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021F8" w14:paraId="05D42E8D" w14:textId="77777777" w:rsidTr="00981901">
        <w:trPr>
          <w:cantSplit/>
          <w:trHeight w:hRule="exact" w:val="851"/>
        </w:trPr>
        <w:tc>
          <w:tcPr>
            <w:tcW w:w="1276" w:type="dxa"/>
            <w:tcBorders>
              <w:bottom w:val="single" w:sz="4" w:space="0" w:color="auto"/>
            </w:tcBorders>
            <w:vAlign w:val="bottom"/>
          </w:tcPr>
          <w:p w14:paraId="7D55B502" w14:textId="77777777" w:rsidR="001E498C" w:rsidRPr="00F43810" w:rsidRDefault="001E498C" w:rsidP="00981901">
            <w:pPr>
              <w:spacing w:after="80"/>
            </w:pPr>
          </w:p>
        </w:tc>
        <w:tc>
          <w:tcPr>
            <w:tcW w:w="2268" w:type="dxa"/>
            <w:tcBorders>
              <w:bottom w:val="single" w:sz="4" w:space="0" w:color="auto"/>
            </w:tcBorders>
            <w:vAlign w:val="bottom"/>
          </w:tcPr>
          <w:p w14:paraId="5C0E0B3B" w14:textId="77777777" w:rsidR="001E498C" w:rsidRPr="00F43810" w:rsidRDefault="00EC5A22"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1D1B9DE" w14:textId="061943DC" w:rsidR="001E498C" w:rsidRPr="002B5CEF" w:rsidRDefault="002B5CEF" w:rsidP="002B5CEF">
            <w:pPr>
              <w:suppressAutoHyphens w:val="0"/>
              <w:jc w:val="right"/>
            </w:pPr>
            <w:r w:rsidRPr="002B5CEF">
              <w:rPr>
                <w:sz w:val="40"/>
              </w:rPr>
              <w:t>CRC</w:t>
            </w:r>
            <w:r>
              <w:t>/C/SEN/RQ/6-7</w:t>
            </w:r>
          </w:p>
        </w:tc>
      </w:tr>
      <w:tr w:rsidR="00F021F8" w14:paraId="6BD99D99" w14:textId="77777777" w:rsidTr="00981901">
        <w:trPr>
          <w:cantSplit/>
          <w:trHeight w:hRule="exact" w:val="2835"/>
        </w:trPr>
        <w:tc>
          <w:tcPr>
            <w:tcW w:w="1276" w:type="dxa"/>
            <w:tcBorders>
              <w:top w:val="single" w:sz="4" w:space="0" w:color="auto"/>
              <w:bottom w:val="single" w:sz="12" w:space="0" w:color="auto"/>
            </w:tcBorders>
          </w:tcPr>
          <w:p w14:paraId="380A93D7" w14:textId="77777777" w:rsidR="001E498C" w:rsidRPr="00F43810" w:rsidRDefault="00EC5A22" w:rsidP="00981901">
            <w:pPr>
              <w:spacing w:before="120"/>
              <w:jc w:val="center"/>
            </w:pPr>
            <w:r w:rsidRPr="00F43810">
              <w:rPr>
                <w:noProof/>
                <w:lang w:eastAsia="fr-CH"/>
              </w:rPr>
              <w:drawing>
                <wp:inline distT="0" distB="0" distL="0" distR="0" wp14:anchorId="798DD92F" wp14:editId="51D1D3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676ED" w14:textId="77777777" w:rsidR="001E498C" w:rsidRPr="00F43810" w:rsidRDefault="00EC5A22"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69D1114" w14:textId="77777777" w:rsidR="001E498C" w:rsidRPr="00F43810" w:rsidRDefault="00EC5A22"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72A501D5" w14:textId="5075B8BD" w:rsidR="001E498C" w:rsidRPr="00F43810" w:rsidRDefault="006937E8" w:rsidP="00981901">
            <w:pPr>
              <w:suppressAutoHyphens w:val="0"/>
            </w:pPr>
            <w:r>
              <w:t>2</w:t>
            </w:r>
            <w:r w:rsidR="000F7AEB">
              <w:t>4</w:t>
            </w:r>
            <w:r w:rsidR="006056E0" w:rsidRPr="00F43810">
              <w:t xml:space="preserve"> octobre 2023</w:t>
            </w:r>
          </w:p>
          <w:p w14:paraId="3F4432DA" w14:textId="77777777" w:rsidR="006056E0" w:rsidRPr="00F43810" w:rsidRDefault="006056E0" w:rsidP="00981901">
            <w:pPr>
              <w:suppressAutoHyphens w:val="0"/>
            </w:pPr>
          </w:p>
          <w:p w14:paraId="365FB362" w14:textId="77777777" w:rsidR="001E498C" w:rsidRPr="00F43810" w:rsidRDefault="00EC5A22" w:rsidP="00981901">
            <w:pPr>
              <w:suppressAutoHyphens w:val="0"/>
            </w:pPr>
            <w:r>
              <w:t>Original </w:t>
            </w:r>
            <w:r w:rsidR="00452C36">
              <w:t>:</w:t>
            </w:r>
            <w:r w:rsidRPr="00F43810">
              <w:t xml:space="preserve"> </w:t>
            </w:r>
            <w:r w:rsidR="006056E0" w:rsidRPr="00F43810">
              <w:t>français</w:t>
            </w:r>
          </w:p>
          <w:p w14:paraId="10717672" w14:textId="77777777" w:rsidR="006056E0" w:rsidRPr="00F43810" w:rsidRDefault="00EC5A22" w:rsidP="00981901">
            <w:pPr>
              <w:suppressAutoHyphens w:val="0"/>
            </w:pPr>
            <w:r w:rsidRPr="00F43810">
              <w:t>Anglais, espagnol et français seulement</w:t>
            </w:r>
          </w:p>
        </w:tc>
      </w:tr>
    </w:tbl>
    <w:p w14:paraId="167FDA8A" w14:textId="77777777" w:rsidR="00AA69DF" w:rsidRDefault="00EC5A22"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41EF9F99" w14:textId="77777777" w:rsidR="00046CEB" w:rsidRPr="00F43810" w:rsidRDefault="00EC5A22" w:rsidP="00046CEB">
      <w:pPr>
        <w:rPr>
          <w:b/>
        </w:rPr>
      </w:pPr>
      <w:r w:rsidRPr="00F43810">
        <w:rPr>
          <w:b/>
        </w:rPr>
        <w:t>Quatre-vingt-quinzième</w:t>
      </w:r>
      <w:r>
        <w:rPr>
          <w:b/>
        </w:rPr>
        <w:t xml:space="preserve"> session</w:t>
      </w:r>
    </w:p>
    <w:p w14:paraId="20CA84A7" w14:textId="77777777" w:rsidR="00046CEB" w:rsidRPr="00F43810" w:rsidRDefault="00EC5A22" w:rsidP="00046CEB">
      <w:r w:rsidRPr="00F43810">
        <w:t>15 janvier-2 février 2024</w:t>
      </w:r>
    </w:p>
    <w:p w14:paraId="54731E17" w14:textId="77777777" w:rsidR="00046CEB" w:rsidRPr="00B32045" w:rsidRDefault="00EC5A22" w:rsidP="00046CEB">
      <w:pPr>
        <w:tabs>
          <w:tab w:val="left" w:pos="3133"/>
        </w:tabs>
        <w:rPr>
          <w:b/>
          <w:bCs/>
        </w:rPr>
      </w:pPr>
      <w:r w:rsidRPr="00643F15">
        <w:rPr>
          <w:b/>
          <w:bCs/>
        </w:rPr>
        <w:t xml:space="preserve">Examen des rapports des </w:t>
      </w:r>
      <w:r w:rsidRPr="00643F15">
        <w:rPr>
          <w:rFonts w:eastAsia="MS Mincho"/>
          <w:b/>
          <w:bCs/>
        </w:rPr>
        <w:t>États parties</w:t>
      </w:r>
    </w:p>
    <w:p w14:paraId="5F563018" w14:textId="77777777" w:rsidR="005A7F82" w:rsidRPr="00FC76FC" w:rsidRDefault="00EC5A22" w:rsidP="00647DBC">
      <w:pPr>
        <w:pStyle w:val="HChG"/>
        <w:rPr>
          <w:lang w:val="fr-FR"/>
        </w:rPr>
      </w:pPr>
      <w:r w:rsidRPr="001F43F3">
        <w:rPr>
          <w:lang w:val="fr-FR"/>
        </w:rPr>
        <w:tab/>
      </w:r>
      <w:r w:rsidRPr="001F43F3">
        <w:rPr>
          <w:lang w:val="fr-FR"/>
        </w:rPr>
        <w:tab/>
      </w:r>
      <w:r w:rsidR="00FC76FC" w:rsidRPr="00643F15">
        <w:t xml:space="preserve">Réponses </w:t>
      </w:r>
      <w:r w:rsidR="00FC76FC">
        <w:t>du Sénégal</w:t>
      </w:r>
      <w:r w:rsidR="00FC76FC" w:rsidRPr="00643F15">
        <w:t xml:space="preserve"> à la liste de </w:t>
      </w:r>
      <w:r w:rsidRPr="001F43F3">
        <w:rPr>
          <w:lang w:val="fr-FR"/>
        </w:rPr>
        <w:t>points concernant</w:t>
      </w:r>
      <w:r>
        <w:rPr>
          <w:lang w:val="fr-FR"/>
        </w:rPr>
        <w:t xml:space="preserve"> </w:t>
      </w:r>
      <w:r w:rsidR="00FC76FC">
        <w:rPr>
          <w:lang w:val="fr-FR"/>
        </w:rPr>
        <w:t>son rapport valant sixième et septième rapports périodiques</w:t>
      </w:r>
      <w:r>
        <w:rPr>
          <w:rStyle w:val="Appelnotedebasdep"/>
          <w:b w:val="0"/>
          <w:sz w:val="20"/>
          <w:vertAlign w:val="baseline"/>
        </w:rPr>
        <w:footnoteReference w:customMarkFollows="1" w:id="2"/>
        <w:t>*</w:t>
      </w:r>
    </w:p>
    <w:p w14:paraId="087FFD76" w14:textId="7DF0C758" w:rsidR="005A7F82" w:rsidRPr="00BB6651" w:rsidRDefault="00EC5A22" w:rsidP="005A7F82">
      <w:pPr>
        <w:pStyle w:val="SingleTxtG"/>
        <w:jc w:val="right"/>
      </w:pPr>
      <w:r w:rsidRPr="00BB6651">
        <w:t>[Date de réception</w:t>
      </w:r>
      <w:r w:rsidR="00FC76FC" w:rsidRPr="00BB6651">
        <w:t> </w:t>
      </w:r>
      <w:r w:rsidRPr="00BB6651">
        <w:t xml:space="preserve">: </w:t>
      </w:r>
      <w:r w:rsidR="00BB6651" w:rsidRPr="00BB6651">
        <w:t>1</w:t>
      </w:r>
      <w:r w:rsidR="001B5B5A">
        <w:t>6</w:t>
      </w:r>
      <w:r w:rsidRPr="00BB6651">
        <w:t xml:space="preserve"> </w:t>
      </w:r>
      <w:r w:rsidR="00BB6651" w:rsidRPr="00BB6651">
        <w:t>octobre 2023</w:t>
      </w:r>
      <w:r w:rsidRPr="00BB6651">
        <w:t>]</w:t>
      </w:r>
    </w:p>
    <w:p w14:paraId="64F080E6" w14:textId="50D1C8D9" w:rsidR="0030024E" w:rsidRDefault="0030024E">
      <w:pPr>
        <w:suppressAutoHyphens w:val="0"/>
        <w:kinsoku/>
        <w:overflowPunct/>
        <w:autoSpaceDE/>
        <w:autoSpaceDN/>
        <w:adjustRightInd/>
        <w:snapToGrid/>
        <w:spacing w:after="200" w:line="276" w:lineRule="auto"/>
      </w:pPr>
      <w:r>
        <w:br w:type="page"/>
      </w:r>
    </w:p>
    <w:p w14:paraId="0A7EBAF5" w14:textId="22F0E39A" w:rsidR="0030024E" w:rsidRPr="00BE3733" w:rsidRDefault="00BB6651" w:rsidP="00BB6651">
      <w:pPr>
        <w:pStyle w:val="HChG"/>
      </w:pPr>
      <w:r>
        <w:lastRenderedPageBreak/>
        <w:tab/>
      </w:r>
      <w:r>
        <w:tab/>
      </w:r>
      <w:r w:rsidRPr="00BE3733">
        <w:t>Sigles et abréviations</w:t>
      </w:r>
    </w:p>
    <w:p w14:paraId="66D9F2BF" w14:textId="6F69BACA" w:rsidR="0030024E" w:rsidRDefault="0030024E" w:rsidP="00BB6651">
      <w:pPr>
        <w:pStyle w:val="SingleTxtG"/>
      </w:pPr>
      <w:r w:rsidRPr="00D769F9">
        <w:t>ACCAI</w:t>
      </w:r>
      <w:r>
        <w:t> :</w:t>
      </w:r>
      <w:r w:rsidR="00BB6651">
        <w:tab/>
      </w:r>
      <w:r w:rsidR="00BB6651">
        <w:tab/>
      </w:r>
      <w:r>
        <w:t xml:space="preserve">Autorité Centrale Compétente en matière d’Adoption Internationale </w:t>
      </w:r>
    </w:p>
    <w:p w14:paraId="52427ECC" w14:textId="47226C9A" w:rsidR="0030024E" w:rsidRDefault="0030024E" w:rsidP="00BB6651">
      <w:pPr>
        <w:pStyle w:val="SingleTxtG"/>
      </w:pPr>
      <w:r>
        <w:t>AEMO :</w:t>
      </w:r>
      <w:r w:rsidR="00BB6651">
        <w:tab/>
      </w:r>
      <w:r w:rsidR="00BB6651">
        <w:tab/>
      </w:r>
      <w:r w:rsidRPr="00670845">
        <w:t>Action Éducative en Milieu Ouve</w:t>
      </w:r>
      <w:r>
        <w:t xml:space="preserve">rt </w:t>
      </w:r>
    </w:p>
    <w:p w14:paraId="5C074A26" w14:textId="22AB2153" w:rsidR="0030024E" w:rsidRPr="0071341C" w:rsidRDefault="0030024E" w:rsidP="00BB6651">
      <w:pPr>
        <w:pStyle w:val="SingleTxtG"/>
      </w:pPr>
      <w:r w:rsidRPr="0071341C">
        <w:t>ANEC</w:t>
      </w:r>
      <w:r>
        <w:t> :</w:t>
      </w:r>
      <w:r w:rsidR="00BB6651">
        <w:tab/>
      </w:r>
      <w:r w:rsidR="00BB6651">
        <w:tab/>
      </w:r>
      <w:r w:rsidRPr="0071341C">
        <w:t>Agence Nationale d</w:t>
      </w:r>
      <w:r>
        <w:t xml:space="preserve">e l’état Civil du Sénégal </w:t>
      </w:r>
    </w:p>
    <w:p w14:paraId="1EB47F2E" w14:textId="03492675" w:rsidR="0030024E" w:rsidRDefault="0030024E" w:rsidP="00BB6651">
      <w:pPr>
        <w:pStyle w:val="SingleTxtG"/>
      </w:pPr>
      <w:r>
        <w:t>ANJE :</w:t>
      </w:r>
      <w:r w:rsidR="00BB6651">
        <w:tab/>
      </w:r>
      <w:r w:rsidR="00BB6651">
        <w:tab/>
      </w:r>
      <w:r w:rsidRPr="007E6F57">
        <w:t>Alimentation du Nourrisson et du Jeune Enfant</w:t>
      </w:r>
    </w:p>
    <w:p w14:paraId="0D7FC65B" w14:textId="6EF6EAAF" w:rsidR="0030024E" w:rsidRPr="00F35AA3" w:rsidRDefault="0030024E" w:rsidP="00BB6651">
      <w:pPr>
        <w:pStyle w:val="SingleTxtG"/>
      </w:pPr>
      <w:r w:rsidRPr="00F35AA3">
        <w:t>ANSD</w:t>
      </w:r>
      <w:r>
        <w:t> :</w:t>
      </w:r>
      <w:r w:rsidR="00BB6651">
        <w:tab/>
      </w:r>
      <w:r w:rsidR="00BB6651">
        <w:tab/>
      </w:r>
      <w:r w:rsidRPr="00F35AA3">
        <w:t>Agence N</w:t>
      </w:r>
      <w:r>
        <w:t xml:space="preserve">ationale de la Statistique et de la Démographie </w:t>
      </w:r>
    </w:p>
    <w:p w14:paraId="79E93ED6" w14:textId="2722A5B8" w:rsidR="0030024E" w:rsidRDefault="0030024E" w:rsidP="00BB6651">
      <w:pPr>
        <w:pStyle w:val="SingleTxtG"/>
      </w:pPr>
      <w:r>
        <w:t>CAVE :</w:t>
      </w:r>
      <w:r w:rsidR="00BB6651">
        <w:tab/>
      </w:r>
      <w:r w:rsidR="00BB6651">
        <w:tab/>
      </w:r>
      <w:r w:rsidRPr="00D70B20">
        <w:t>Cellules d’Alerte et de Veille contre</w:t>
      </w:r>
      <w:r>
        <w:t xml:space="preserve"> les Violences à l’École</w:t>
      </w:r>
    </w:p>
    <w:p w14:paraId="041C9746" w14:textId="35AF47FB" w:rsidR="0030024E" w:rsidRDefault="0030024E" w:rsidP="00BB6651">
      <w:pPr>
        <w:pStyle w:val="SingleTxtG"/>
      </w:pPr>
      <w:r>
        <w:t>CDE :</w:t>
      </w:r>
      <w:r w:rsidR="00BB6651">
        <w:tab/>
      </w:r>
      <w:r w:rsidR="00BB6651">
        <w:tab/>
      </w:r>
      <w:r w:rsidR="00BB6651">
        <w:tab/>
      </w:r>
      <w:r>
        <w:t>Convention des Droits de l’Enfant</w:t>
      </w:r>
    </w:p>
    <w:p w14:paraId="57E411E6" w14:textId="05F2C5EF" w:rsidR="0030024E" w:rsidRDefault="0030024E" w:rsidP="00BB6651">
      <w:pPr>
        <w:pStyle w:val="SingleTxtG"/>
      </w:pPr>
      <w:r>
        <w:t>CDPE :</w:t>
      </w:r>
      <w:r w:rsidR="00BB6651">
        <w:tab/>
      </w:r>
      <w:r w:rsidR="00BB6651">
        <w:tab/>
      </w:r>
      <w:r>
        <w:t xml:space="preserve">Comité départemental de protection de l’enfant </w:t>
      </w:r>
    </w:p>
    <w:p w14:paraId="638F8A9B" w14:textId="493100E4" w:rsidR="0030024E" w:rsidRDefault="0030024E" w:rsidP="00BB6651">
      <w:pPr>
        <w:pStyle w:val="SingleTxtG"/>
      </w:pPr>
      <w:r>
        <w:t>CEC :</w:t>
      </w:r>
      <w:r w:rsidR="00BB6651">
        <w:tab/>
      </w:r>
      <w:r w:rsidR="00BB6651">
        <w:tab/>
      </w:r>
      <w:r w:rsidR="00BB6651">
        <w:tab/>
      </w:r>
      <w:r>
        <w:t>Carte d’</w:t>
      </w:r>
      <w:proofErr w:type="spellStart"/>
      <w:r>
        <w:t>Egalité</w:t>
      </w:r>
      <w:proofErr w:type="spellEnd"/>
      <w:r>
        <w:t xml:space="preserve"> des Chances </w:t>
      </w:r>
    </w:p>
    <w:p w14:paraId="14C54549" w14:textId="5268646D" w:rsidR="0030024E" w:rsidRDefault="0030024E" w:rsidP="00BB6651">
      <w:pPr>
        <w:pStyle w:val="SingleTxtG"/>
      </w:pPr>
      <w:r w:rsidRPr="0071341C">
        <w:t>CGE</w:t>
      </w:r>
      <w:r>
        <w:t> :</w:t>
      </w:r>
      <w:r w:rsidR="00BB6651">
        <w:tab/>
      </w:r>
      <w:r w:rsidR="00BB6651">
        <w:tab/>
      </w:r>
      <w:r w:rsidR="00BB6651">
        <w:tab/>
      </w:r>
      <w:r w:rsidRPr="0071341C">
        <w:t>Com</w:t>
      </w:r>
      <w:r>
        <w:t xml:space="preserve">ités de Gestion des </w:t>
      </w:r>
      <w:proofErr w:type="spellStart"/>
      <w:r>
        <w:t>Ecoles</w:t>
      </w:r>
      <w:proofErr w:type="spellEnd"/>
      <w:r>
        <w:t xml:space="preserve"> </w:t>
      </w:r>
    </w:p>
    <w:p w14:paraId="6EFFC75A" w14:textId="6F763EDA" w:rsidR="0030024E" w:rsidRPr="0071341C" w:rsidRDefault="0030024E" w:rsidP="00BB6651">
      <w:pPr>
        <w:pStyle w:val="SingleTxtG"/>
      </w:pPr>
      <w:r w:rsidRPr="0071341C">
        <w:t>CILEC</w:t>
      </w:r>
      <w:r>
        <w:t> :</w:t>
      </w:r>
      <w:r w:rsidR="00BB6651">
        <w:tab/>
      </w:r>
      <w:r w:rsidR="00BB6651">
        <w:tab/>
      </w:r>
      <w:r w:rsidRPr="0071341C">
        <w:t>Comité Interministériel de Lutte contre l</w:t>
      </w:r>
      <w:r>
        <w:t>’</w:t>
      </w:r>
      <w:proofErr w:type="spellStart"/>
      <w:r>
        <w:t>Emigration</w:t>
      </w:r>
      <w:proofErr w:type="spellEnd"/>
      <w:r>
        <w:t xml:space="preserve"> Clandestine </w:t>
      </w:r>
    </w:p>
    <w:p w14:paraId="658FAC9F" w14:textId="7CD2F9CF" w:rsidR="0030024E" w:rsidRDefault="0030024E" w:rsidP="00BB6651">
      <w:pPr>
        <w:pStyle w:val="SingleTxtG"/>
      </w:pPr>
      <w:r>
        <w:t xml:space="preserve">CM : </w:t>
      </w:r>
      <w:r w:rsidR="00BB6651">
        <w:tab/>
      </w:r>
      <w:r w:rsidR="00BB6651">
        <w:tab/>
      </w:r>
      <w:r w:rsidR="00BB6651">
        <w:tab/>
      </w:r>
      <w:r>
        <w:t>Conseil des Ministres</w:t>
      </w:r>
    </w:p>
    <w:p w14:paraId="53DE4360" w14:textId="685CEAC1" w:rsidR="0030024E" w:rsidRDefault="0030024E" w:rsidP="00BB6651">
      <w:pPr>
        <w:pStyle w:val="SingleTxtG"/>
      </w:pPr>
      <w:r>
        <w:t>CMU :</w:t>
      </w:r>
      <w:r w:rsidR="00BB6651">
        <w:tab/>
      </w:r>
      <w:r w:rsidR="00BB6651">
        <w:tab/>
      </w:r>
      <w:r w:rsidR="00BB6651">
        <w:tab/>
      </w:r>
      <w:r>
        <w:t>Couverture Maladie Universelle</w:t>
      </w:r>
    </w:p>
    <w:p w14:paraId="10CB9E22" w14:textId="4AAF4582" w:rsidR="0030024E" w:rsidRPr="00FE04B2" w:rsidRDefault="0030024E" w:rsidP="00BB6651">
      <w:pPr>
        <w:pStyle w:val="SingleTxtG"/>
      </w:pPr>
      <w:r w:rsidRPr="00FE04B2">
        <w:t>CNDHSS :</w:t>
      </w:r>
      <w:r w:rsidR="00BB6651">
        <w:tab/>
      </w:r>
      <w:r w:rsidR="00BB6651">
        <w:tab/>
      </w:r>
      <w:r w:rsidRPr="00FE04B2">
        <w:t>Commission national des Droits de l’Homme du Sénégal</w:t>
      </w:r>
    </w:p>
    <w:p w14:paraId="6E7E332C" w14:textId="60ED7E67" w:rsidR="0030024E" w:rsidRPr="00FE04B2" w:rsidRDefault="0030024E" w:rsidP="00BB6651">
      <w:pPr>
        <w:pStyle w:val="SingleTxtG"/>
      </w:pPr>
      <w:r w:rsidRPr="00FE04B2">
        <w:t>CONAME :</w:t>
      </w:r>
      <w:r w:rsidR="00BB6651">
        <w:tab/>
      </w:r>
      <w:r w:rsidR="00BB6651">
        <w:tab/>
      </w:r>
      <w:r w:rsidRPr="00FE04B2">
        <w:t>Coalition des Organisations pour Mettre fin aux mariages des enfants</w:t>
      </w:r>
    </w:p>
    <w:p w14:paraId="7A7E215B" w14:textId="25F0FA9B" w:rsidR="0030024E" w:rsidRPr="00FE04B2" w:rsidRDefault="0030024E" w:rsidP="00BB6651">
      <w:pPr>
        <w:pStyle w:val="SingleTxtG"/>
      </w:pPr>
      <w:r w:rsidRPr="00FE04B2">
        <w:t>CSDH :</w:t>
      </w:r>
      <w:r w:rsidR="00BB6651">
        <w:tab/>
      </w:r>
      <w:r w:rsidR="00BB6651">
        <w:tab/>
      </w:r>
      <w:r w:rsidRPr="00FE04B2">
        <w:t>Comité Sénégalais des droits de l’homme</w:t>
      </w:r>
    </w:p>
    <w:p w14:paraId="53D2A25C" w14:textId="2820E61A" w:rsidR="0030024E" w:rsidRPr="00F35AA3" w:rsidRDefault="0030024E" w:rsidP="00BB6651">
      <w:pPr>
        <w:pStyle w:val="SingleTxtG"/>
      </w:pPr>
      <w:r>
        <w:t>DACG :</w:t>
      </w:r>
      <w:r w:rsidR="00BB6651">
        <w:tab/>
      </w:r>
      <w:r w:rsidR="00BB6651">
        <w:tab/>
      </w:r>
      <w:r>
        <w:t xml:space="preserve">Direction des Affaires Criminelles et des Grâces </w:t>
      </w:r>
    </w:p>
    <w:p w14:paraId="52AB7877" w14:textId="326FDDCA" w:rsidR="0030024E" w:rsidRDefault="0030024E" w:rsidP="00BB6651">
      <w:pPr>
        <w:pStyle w:val="SingleTxtG"/>
      </w:pPr>
      <w:r w:rsidRPr="00D769F9">
        <w:t>DEECLIQ</w:t>
      </w:r>
      <w:r>
        <w:t> :</w:t>
      </w:r>
      <w:r w:rsidR="00BB6651">
        <w:tab/>
      </w:r>
      <w:r w:rsidR="00BB6651">
        <w:tab/>
      </w:r>
      <w:r w:rsidRPr="00D769F9">
        <w:t xml:space="preserve">Décidons d’une </w:t>
      </w:r>
      <w:proofErr w:type="spellStart"/>
      <w:r w:rsidRPr="00D769F9">
        <w:t>Education</w:t>
      </w:r>
      <w:proofErr w:type="spellEnd"/>
      <w:r w:rsidRPr="00D769F9">
        <w:t xml:space="preserve"> des Enfants Handicapés par des Choix libres </w:t>
      </w:r>
      <w:r w:rsidR="00BB6651">
        <w:tab/>
      </w:r>
      <w:r w:rsidR="00BB6651">
        <w:tab/>
      </w:r>
      <w:r w:rsidR="00BB6651">
        <w:tab/>
      </w:r>
      <w:r w:rsidR="00BB6651">
        <w:tab/>
      </w:r>
      <w:r w:rsidRPr="00D769F9">
        <w:t>et une approche</w:t>
      </w:r>
      <w:r>
        <w:t xml:space="preserve"> Inclusive de Qualité </w:t>
      </w:r>
    </w:p>
    <w:p w14:paraId="17394D4B" w14:textId="3F35650C" w:rsidR="0030024E" w:rsidRDefault="0030024E" w:rsidP="00BB6651">
      <w:pPr>
        <w:pStyle w:val="SingleTxtG"/>
      </w:pPr>
      <w:r w:rsidRPr="00F27C86">
        <w:t>DPJS</w:t>
      </w:r>
      <w:r>
        <w:t> :</w:t>
      </w:r>
      <w:r w:rsidR="00BB6651">
        <w:tab/>
      </w:r>
      <w:r w:rsidR="00BB6651">
        <w:tab/>
      </w:r>
      <w:r w:rsidR="00BB6651">
        <w:tab/>
      </w:r>
      <w:r>
        <w:t>Direction de la Protection Judiciaire et Sociale</w:t>
      </w:r>
    </w:p>
    <w:p w14:paraId="0C56E47B" w14:textId="5D857FB3" w:rsidR="0030024E" w:rsidRDefault="0030024E" w:rsidP="00BB6651">
      <w:pPr>
        <w:pStyle w:val="SingleTxtG"/>
      </w:pPr>
      <w:r>
        <w:t>EDS :</w:t>
      </w:r>
      <w:r w:rsidR="00BB6651">
        <w:tab/>
      </w:r>
      <w:r w:rsidR="00BB6651">
        <w:tab/>
      </w:r>
      <w:r w:rsidR="00BB6651">
        <w:tab/>
      </w:r>
      <w:r w:rsidRPr="00481263">
        <w:t>Enquêtes Démographiques et de Santé</w:t>
      </w:r>
    </w:p>
    <w:p w14:paraId="7C87F8EE" w14:textId="6229A5E2" w:rsidR="0030024E" w:rsidRDefault="0030024E" w:rsidP="00BB6651">
      <w:pPr>
        <w:pStyle w:val="SingleTxtG"/>
      </w:pPr>
      <w:r w:rsidRPr="00F35AA3">
        <w:t>EIPS</w:t>
      </w:r>
      <w:r>
        <w:t> :</w:t>
      </w:r>
      <w:r w:rsidR="00BB6651">
        <w:tab/>
      </w:r>
      <w:r w:rsidR="00BB6651">
        <w:tab/>
      </w:r>
      <w:r w:rsidR="00BB6651">
        <w:tab/>
      </w:r>
      <w:r w:rsidRPr="00F35AA3">
        <w:t>Enquête des Indic</w:t>
      </w:r>
      <w:r>
        <w:t>ateurs du Paludisme au Sénégal</w:t>
      </w:r>
    </w:p>
    <w:p w14:paraId="0765AFC9" w14:textId="04958CB5" w:rsidR="0030024E" w:rsidRPr="00FE04B2" w:rsidRDefault="0030024E" w:rsidP="00BB6651">
      <w:pPr>
        <w:pStyle w:val="SingleTxtG"/>
      </w:pPr>
      <w:r w:rsidRPr="00FE04B2">
        <w:t>HCDH</w:t>
      </w:r>
      <w:r>
        <w:t xml:space="preserve"> : </w:t>
      </w:r>
      <w:r w:rsidR="00BB6651">
        <w:tab/>
      </w:r>
      <w:r w:rsidR="00BB6651">
        <w:tab/>
      </w:r>
      <w:r>
        <w:t>Haut-Commissariat des Droits de l’Homme</w:t>
      </w:r>
    </w:p>
    <w:p w14:paraId="63156618" w14:textId="49E58FB7" w:rsidR="0030024E" w:rsidRPr="00FE04B2" w:rsidRDefault="0030024E" w:rsidP="00BB6651">
      <w:pPr>
        <w:pStyle w:val="SingleTxtG"/>
      </w:pPr>
      <w:r w:rsidRPr="00FE04B2">
        <w:t>ICPE :</w:t>
      </w:r>
      <w:r w:rsidR="00BB6651">
        <w:tab/>
      </w:r>
      <w:r w:rsidR="00BB6651">
        <w:tab/>
      </w:r>
      <w:r w:rsidR="00BB6651">
        <w:tab/>
      </w:r>
      <w:r w:rsidRPr="00FE04B2">
        <w:t>Installation Classées pour la Protection de l’Environnement</w:t>
      </w:r>
    </w:p>
    <w:p w14:paraId="46FA89C6" w14:textId="007D4D3F" w:rsidR="0030024E" w:rsidRDefault="0030024E" w:rsidP="00BB6651">
      <w:pPr>
        <w:pStyle w:val="SingleTxtG"/>
      </w:pPr>
      <w:r>
        <w:t xml:space="preserve">INEFJA : </w:t>
      </w:r>
      <w:r w:rsidR="00BB6651">
        <w:tab/>
      </w:r>
      <w:r w:rsidR="00BB6651">
        <w:tab/>
      </w:r>
      <w:r w:rsidRPr="00500AC6">
        <w:t>Institut national d</w:t>
      </w:r>
      <w:r w:rsidR="001373E8">
        <w:t>’</w:t>
      </w:r>
      <w:proofErr w:type="spellStart"/>
      <w:r w:rsidRPr="00500AC6">
        <w:t>Education</w:t>
      </w:r>
      <w:proofErr w:type="spellEnd"/>
      <w:r w:rsidRPr="00500AC6">
        <w:t xml:space="preserve"> et de Formation des jeunes Aveugles</w:t>
      </w:r>
    </w:p>
    <w:p w14:paraId="14844FB8" w14:textId="30C351E8" w:rsidR="0030024E" w:rsidRDefault="0030024E" w:rsidP="00BB6651">
      <w:pPr>
        <w:pStyle w:val="SingleTxtG"/>
      </w:pPr>
      <w:r w:rsidRPr="00D769F9">
        <w:t xml:space="preserve">ISMEA </w:t>
      </w:r>
      <w:r w:rsidR="00BB6651">
        <w:tab/>
      </w:r>
      <w:r w:rsidR="00BB6651">
        <w:tab/>
      </w:r>
      <w:r w:rsidRPr="00D769F9">
        <w:t>Investir dans la Santé de la Mère, de l’E</w:t>
      </w:r>
      <w:r>
        <w:t>nfant et de l’Adolescent</w:t>
      </w:r>
    </w:p>
    <w:p w14:paraId="32F2F0B4" w14:textId="78D3EC1A" w:rsidR="0030024E" w:rsidRPr="007E6F57" w:rsidRDefault="0030024E" w:rsidP="00BB6651">
      <w:pPr>
        <w:pStyle w:val="SingleTxtG"/>
      </w:pPr>
      <w:r>
        <w:t xml:space="preserve">MAM : </w:t>
      </w:r>
      <w:r w:rsidR="00BB6651">
        <w:tab/>
      </w:r>
      <w:r w:rsidR="00BB6651">
        <w:tab/>
      </w:r>
      <w:r>
        <w:t>Malnutrition Aiguë M</w:t>
      </w:r>
      <w:r w:rsidRPr="007E6F57">
        <w:t xml:space="preserve">odérée </w:t>
      </w:r>
    </w:p>
    <w:p w14:paraId="2D08FF56" w14:textId="5043ABFF" w:rsidR="0030024E" w:rsidRDefault="0030024E" w:rsidP="00BB6651">
      <w:pPr>
        <w:pStyle w:val="SingleTxtG"/>
      </w:pPr>
      <w:r>
        <w:t xml:space="preserve">ME : </w:t>
      </w:r>
      <w:r w:rsidR="00BB6651">
        <w:tab/>
      </w:r>
      <w:r w:rsidR="00BB6651">
        <w:tab/>
      </w:r>
      <w:r w:rsidR="00BB6651">
        <w:tab/>
      </w:r>
      <w:r>
        <w:t xml:space="preserve">Mariage d’Enfant </w:t>
      </w:r>
    </w:p>
    <w:p w14:paraId="4D3846D4" w14:textId="2FFB36BE" w:rsidR="0030024E" w:rsidRPr="00F35AA3" w:rsidRDefault="0030024E" w:rsidP="00BB6651">
      <w:pPr>
        <w:pStyle w:val="SingleTxtG"/>
      </w:pPr>
      <w:r w:rsidRPr="00F35AA3">
        <w:t>MFFPE</w:t>
      </w:r>
      <w:r>
        <w:t xml:space="preserve"> : </w:t>
      </w:r>
      <w:r w:rsidR="00BB6651">
        <w:tab/>
      </w:r>
      <w:r w:rsidR="00BB6651">
        <w:tab/>
      </w:r>
      <w:r>
        <w:t xml:space="preserve">Ministère de la Femme, de la Famille et de la Protection de l’Enfance </w:t>
      </w:r>
    </w:p>
    <w:p w14:paraId="030222E3" w14:textId="612466B6" w:rsidR="0030024E" w:rsidRDefault="0030024E" w:rsidP="00BB6651">
      <w:pPr>
        <w:pStyle w:val="SingleTxtG"/>
      </w:pPr>
      <w:r w:rsidRPr="0071341C">
        <w:t>MGF</w:t>
      </w:r>
      <w:r>
        <w:t xml:space="preserve"> : </w:t>
      </w:r>
      <w:r w:rsidR="00BB6651">
        <w:tab/>
      </w:r>
      <w:r w:rsidR="00BB6651">
        <w:tab/>
      </w:r>
      <w:r>
        <w:t>Mutilation Génitale Féminine</w:t>
      </w:r>
    </w:p>
    <w:p w14:paraId="04011936" w14:textId="54AD5A13" w:rsidR="0030024E" w:rsidRDefault="0030024E" w:rsidP="00BB6651">
      <w:pPr>
        <w:pStyle w:val="SingleTxtG"/>
      </w:pPr>
      <w:r>
        <w:t xml:space="preserve">MGF : </w:t>
      </w:r>
      <w:r w:rsidR="00BB6651">
        <w:tab/>
      </w:r>
      <w:r w:rsidR="00BB6651">
        <w:tab/>
      </w:r>
      <w:r>
        <w:t xml:space="preserve">Mutilations Génitales Féminines </w:t>
      </w:r>
    </w:p>
    <w:p w14:paraId="3930EFAE" w14:textId="140B7B33" w:rsidR="0030024E" w:rsidRPr="00670845" w:rsidRDefault="0030024E" w:rsidP="00BB6651">
      <w:pPr>
        <w:pStyle w:val="SingleTxtG"/>
      </w:pPr>
      <w:r>
        <w:t xml:space="preserve">MILDA : </w:t>
      </w:r>
      <w:r w:rsidR="00BB6651">
        <w:tab/>
      </w:r>
      <w:r w:rsidR="00BB6651">
        <w:tab/>
      </w:r>
      <w:r>
        <w:t>M</w:t>
      </w:r>
      <w:r w:rsidRPr="00670845">
        <w:t>oustiquaires imprégnées d</w:t>
      </w:r>
      <w:r w:rsidR="001373E8">
        <w:t>’</w:t>
      </w:r>
      <w:r w:rsidRPr="00670845">
        <w:t>insecticide à longue durée d</w:t>
      </w:r>
      <w:r w:rsidR="001373E8">
        <w:t>’</w:t>
      </w:r>
      <w:r w:rsidRPr="00670845">
        <w:t>action</w:t>
      </w:r>
    </w:p>
    <w:p w14:paraId="2567C67D" w14:textId="76CB6A0C" w:rsidR="0030024E" w:rsidRDefault="0030024E" w:rsidP="00BB6651">
      <w:pPr>
        <w:pStyle w:val="SingleTxtG"/>
      </w:pPr>
      <w:r>
        <w:t xml:space="preserve">MSAS : </w:t>
      </w:r>
      <w:r w:rsidR="00BB6651">
        <w:tab/>
      </w:r>
      <w:r w:rsidR="00BB6651">
        <w:tab/>
      </w:r>
      <w:r>
        <w:t>M</w:t>
      </w:r>
      <w:r w:rsidRPr="00F35AA3">
        <w:t>in</w:t>
      </w:r>
      <w:r>
        <w:t>istère de la Santé et l’Action S</w:t>
      </w:r>
      <w:r w:rsidRPr="00F35AA3">
        <w:t xml:space="preserve">ociale </w:t>
      </w:r>
    </w:p>
    <w:p w14:paraId="19365D43" w14:textId="4B978BFD" w:rsidR="0030024E" w:rsidRDefault="0030024E" w:rsidP="00BB6651">
      <w:pPr>
        <w:pStyle w:val="SingleTxtG"/>
      </w:pPr>
      <w:r>
        <w:t xml:space="preserve">OIT : </w:t>
      </w:r>
      <w:r w:rsidR="00BB6651">
        <w:tab/>
      </w:r>
      <w:r w:rsidR="00BB6651">
        <w:tab/>
      </w:r>
      <w:r w:rsidR="00BB6651">
        <w:tab/>
      </w:r>
      <w:r>
        <w:t>Organisation Internationale du Travail</w:t>
      </w:r>
    </w:p>
    <w:p w14:paraId="55A4A17D" w14:textId="5553167C" w:rsidR="0030024E" w:rsidRPr="0071341C" w:rsidRDefault="0030024E" w:rsidP="00BB6651">
      <w:pPr>
        <w:pStyle w:val="SingleTxtG"/>
      </w:pPr>
      <w:r w:rsidRPr="0071341C">
        <w:t>ONLPL</w:t>
      </w:r>
      <w:r>
        <w:t xml:space="preserve"> : </w:t>
      </w:r>
      <w:r w:rsidR="00BB6651">
        <w:tab/>
      </w:r>
      <w:r w:rsidR="00BB6651">
        <w:tab/>
      </w:r>
      <w:r w:rsidRPr="0071341C">
        <w:t>Observateur National des Lieux</w:t>
      </w:r>
      <w:r>
        <w:t xml:space="preserve"> de Privation de Liberté</w:t>
      </w:r>
    </w:p>
    <w:p w14:paraId="27D4238F" w14:textId="74816932" w:rsidR="0030024E" w:rsidRDefault="0030024E" w:rsidP="00BB6651">
      <w:pPr>
        <w:pStyle w:val="SingleTxtG"/>
      </w:pPr>
      <w:r w:rsidRPr="00BC6131">
        <w:t>OSC</w:t>
      </w:r>
      <w:r>
        <w:t xml:space="preserve"> : </w:t>
      </w:r>
      <w:r w:rsidR="00BB6651">
        <w:tab/>
      </w:r>
      <w:r w:rsidR="00BB6651">
        <w:tab/>
      </w:r>
      <w:r w:rsidR="00BB6651">
        <w:tab/>
      </w:r>
      <w:r>
        <w:t>Organisation de la Société Civile</w:t>
      </w:r>
    </w:p>
    <w:p w14:paraId="1064F50D" w14:textId="296DBE7B" w:rsidR="0030024E" w:rsidRDefault="0030024E" w:rsidP="00BB6651">
      <w:pPr>
        <w:pStyle w:val="SingleTxtG"/>
      </w:pPr>
      <w:r w:rsidRPr="00D70B20">
        <w:t>OVDS</w:t>
      </w:r>
      <w:r>
        <w:t> :</w:t>
      </w:r>
      <w:r w:rsidRPr="00D70B20">
        <w:t xml:space="preserve"> </w:t>
      </w:r>
      <w:r w:rsidR="00BB6651">
        <w:tab/>
      </w:r>
      <w:r w:rsidR="00BB6651">
        <w:tab/>
      </w:r>
      <w:r w:rsidRPr="00D70B20">
        <w:t xml:space="preserve">Observatoires de la Vulnérabilité </w:t>
      </w:r>
      <w:r>
        <w:t>à la Déperdition Scolaire</w:t>
      </w:r>
    </w:p>
    <w:p w14:paraId="0C19ADDF" w14:textId="17821E75" w:rsidR="0030024E" w:rsidRDefault="0030024E" w:rsidP="00BB6651">
      <w:pPr>
        <w:pStyle w:val="SingleTxtG"/>
      </w:pPr>
      <w:r>
        <w:t>PAQUET/EF :</w:t>
      </w:r>
      <w:r w:rsidRPr="00876936">
        <w:t xml:space="preserve"> </w:t>
      </w:r>
      <w:r w:rsidR="00BB6651">
        <w:tab/>
      </w:r>
      <w:r w:rsidRPr="00876936">
        <w:t>Programme d’Amélioration de la Qualité de l’</w:t>
      </w:r>
      <w:proofErr w:type="spellStart"/>
      <w:r w:rsidRPr="00876936">
        <w:t>Equité</w:t>
      </w:r>
      <w:proofErr w:type="spellEnd"/>
      <w:r w:rsidRPr="00876936">
        <w:t xml:space="preserve"> et de la </w:t>
      </w:r>
      <w:r w:rsidR="00BB6651">
        <w:tab/>
      </w:r>
      <w:r w:rsidR="00BB6651">
        <w:tab/>
      </w:r>
      <w:r w:rsidR="00BB6651">
        <w:tab/>
      </w:r>
      <w:r w:rsidR="00BB6651">
        <w:tab/>
      </w:r>
      <w:r w:rsidR="00BB6651">
        <w:tab/>
      </w:r>
      <w:r w:rsidRPr="00876936">
        <w:t>Transparence-</w:t>
      </w:r>
      <w:proofErr w:type="spellStart"/>
      <w:r w:rsidRPr="00876936">
        <w:t>Education</w:t>
      </w:r>
      <w:proofErr w:type="spellEnd"/>
      <w:r w:rsidRPr="00876936">
        <w:t>/Formation</w:t>
      </w:r>
      <w:r w:rsidR="001373E8">
        <w:t xml:space="preserve"> </w:t>
      </w:r>
    </w:p>
    <w:p w14:paraId="502FF5B0" w14:textId="7767C520" w:rsidR="0030024E" w:rsidRDefault="0030024E" w:rsidP="00BB6651">
      <w:pPr>
        <w:pStyle w:val="SingleTxtG"/>
      </w:pPr>
      <w:r>
        <w:lastRenderedPageBreak/>
        <w:t xml:space="preserve">PCIME : </w:t>
      </w:r>
      <w:r w:rsidR="00BB6651">
        <w:tab/>
      </w:r>
      <w:r w:rsidR="00BB6651">
        <w:tab/>
      </w:r>
      <w:r w:rsidRPr="007E6F57">
        <w:t>Prise en Charge int</w:t>
      </w:r>
      <w:r>
        <w:t>égrée des Maladies de l’Enfant</w:t>
      </w:r>
    </w:p>
    <w:p w14:paraId="5AF14B2F" w14:textId="75D73A8E" w:rsidR="0030024E" w:rsidRDefault="0030024E" w:rsidP="00BB6651">
      <w:pPr>
        <w:pStyle w:val="SingleTxtG"/>
      </w:pPr>
      <w:r>
        <w:t xml:space="preserve">PE : </w:t>
      </w:r>
      <w:r w:rsidR="00BB6651">
        <w:tab/>
      </w:r>
      <w:r w:rsidR="00BB6651">
        <w:tab/>
      </w:r>
      <w:r w:rsidR="00BB6651">
        <w:tab/>
      </w:r>
      <w:r>
        <w:t>Protection de l’Enfance</w:t>
      </w:r>
      <w:r w:rsidR="001373E8">
        <w:t xml:space="preserve"> </w:t>
      </w:r>
    </w:p>
    <w:p w14:paraId="75DE39A4" w14:textId="761FD926" w:rsidR="0030024E" w:rsidRPr="00FE04B2" w:rsidRDefault="0030024E" w:rsidP="00BB6651">
      <w:pPr>
        <w:pStyle w:val="SingleTxtG"/>
      </w:pPr>
      <w:r w:rsidRPr="00FE04B2">
        <w:t xml:space="preserve">PE : </w:t>
      </w:r>
      <w:r w:rsidR="00BB6651">
        <w:tab/>
      </w:r>
      <w:r w:rsidR="00BB6651">
        <w:tab/>
      </w:r>
      <w:r w:rsidR="00BB6651">
        <w:tab/>
      </w:r>
      <w:r w:rsidRPr="00FE04B2">
        <w:t xml:space="preserve">Protection de l’Enfant </w:t>
      </w:r>
    </w:p>
    <w:p w14:paraId="6956342C" w14:textId="00F92D8A" w:rsidR="0030024E" w:rsidRPr="007E6F57" w:rsidRDefault="0030024E" w:rsidP="00BB6651">
      <w:pPr>
        <w:pStyle w:val="SingleTxtG"/>
      </w:pPr>
      <w:r w:rsidRPr="007E6F57">
        <w:t>PEV</w:t>
      </w:r>
      <w:r>
        <w:t xml:space="preserve"> : </w:t>
      </w:r>
      <w:r w:rsidR="00BB6651">
        <w:tab/>
      </w:r>
      <w:r w:rsidR="00BB6651">
        <w:tab/>
      </w:r>
      <w:r w:rsidR="00BB6651">
        <w:tab/>
      </w:r>
      <w:r w:rsidRPr="007E6F57">
        <w:t>Program</w:t>
      </w:r>
      <w:r>
        <w:t xml:space="preserve">me élargi de Vaccination </w:t>
      </w:r>
    </w:p>
    <w:p w14:paraId="2B1C75E5" w14:textId="5E582230" w:rsidR="0030024E" w:rsidRPr="007E6F57" w:rsidRDefault="0030024E" w:rsidP="00BB6651">
      <w:pPr>
        <w:pStyle w:val="SingleTxtG"/>
      </w:pPr>
      <w:r w:rsidRPr="007E6F57">
        <w:t>PIPADHS</w:t>
      </w:r>
      <w:r>
        <w:t xml:space="preserve"> : </w:t>
      </w:r>
      <w:r w:rsidR="00BB6651">
        <w:tab/>
      </w:r>
      <w:r w:rsidR="00BB6651">
        <w:tab/>
      </w:r>
      <w:r w:rsidRPr="007E6F57">
        <w:t>Projet Investir dans les Premières Années pour le D</w:t>
      </w:r>
      <w:r>
        <w:t xml:space="preserve">éveloppement </w:t>
      </w:r>
      <w:r w:rsidR="00BB6651">
        <w:tab/>
      </w:r>
      <w:r w:rsidR="00BB6651">
        <w:tab/>
      </w:r>
      <w:r w:rsidR="00BB6651">
        <w:tab/>
      </w:r>
      <w:r w:rsidR="00BB6651">
        <w:tab/>
      </w:r>
      <w:r>
        <w:t xml:space="preserve">Humain au Sénégal </w:t>
      </w:r>
    </w:p>
    <w:p w14:paraId="7DE399F8" w14:textId="309C3B4B" w:rsidR="0030024E" w:rsidRDefault="0030024E" w:rsidP="00BB6651">
      <w:pPr>
        <w:pStyle w:val="SingleTxtG"/>
      </w:pPr>
      <w:r>
        <w:t>PNLP :</w:t>
      </w:r>
      <w:r w:rsidRPr="00F35AA3">
        <w:t xml:space="preserve"> </w:t>
      </w:r>
      <w:r w:rsidR="00BB6651">
        <w:tab/>
      </w:r>
      <w:r w:rsidR="00BB6651">
        <w:tab/>
      </w:r>
      <w:r w:rsidRPr="00F35AA3">
        <w:t>Programme National de Lutte contre le Pal</w:t>
      </w:r>
      <w:r>
        <w:t xml:space="preserve">udisme </w:t>
      </w:r>
    </w:p>
    <w:p w14:paraId="1F96BFBF" w14:textId="628984DD" w:rsidR="0030024E" w:rsidRDefault="0030024E" w:rsidP="00BB6651">
      <w:pPr>
        <w:pStyle w:val="SingleTxtG"/>
      </w:pPr>
      <w:r w:rsidRPr="00FE04B2">
        <w:t xml:space="preserve">PNRBC : </w:t>
      </w:r>
      <w:r w:rsidR="00BB6651">
        <w:tab/>
      </w:r>
      <w:r w:rsidR="00BB6651">
        <w:tab/>
      </w:r>
      <w:r w:rsidRPr="00FE04B2">
        <w:t xml:space="preserve">Programme National de Réadaptation à Base Communautaire </w:t>
      </w:r>
    </w:p>
    <w:p w14:paraId="7546D794" w14:textId="76F3BEDB" w:rsidR="0030024E" w:rsidRDefault="0030024E" w:rsidP="00BB6651">
      <w:pPr>
        <w:pStyle w:val="SingleTxtG"/>
      </w:pPr>
      <w:r w:rsidRPr="0071341C">
        <w:t>PNRBC</w:t>
      </w:r>
      <w:r>
        <w:t xml:space="preserve"> : </w:t>
      </w:r>
      <w:r w:rsidR="00BB6651">
        <w:tab/>
      </w:r>
      <w:r w:rsidR="00BB6651">
        <w:tab/>
      </w:r>
      <w:r w:rsidRPr="0071341C">
        <w:t>Programme National de Réadaptation à Base C</w:t>
      </w:r>
      <w:r>
        <w:t>ommunautaire</w:t>
      </w:r>
    </w:p>
    <w:p w14:paraId="39C936C3" w14:textId="09EE8B19" w:rsidR="0030024E" w:rsidRDefault="0030024E" w:rsidP="00BB6651">
      <w:pPr>
        <w:pStyle w:val="SingleTxtG"/>
      </w:pPr>
      <w:r>
        <w:t>PRAPS-2-SN :</w:t>
      </w:r>
      <w:r w:rsidR="00BB6651">
        <w:tab/>
      </w:r>
      <w:r w:rsidRPr="00D70B20">
        <w:t>Programme Régional d</w:t>
      </w:r>
      <w:r>
        <w:t>’Appui au Pastoralisme du Sahel</w:t>
      </w:r>
    </w:p>
    <w:p w14:paraId="7746A330" w14:textId="11F54897" w:rsidR="0030024E" w:rsidRPr="00D769F9" w:rsidRDefault="0030024E" w:rsidP="00BB6651">
      <w:pPr>
        <w:pStyle w:val="SingleTxtG"/>
      </w:pPr>
      <w:r>
        <w:t>PTF :</w:t>
      </w:r>
      <w:r w:rsidR="00BB6651">
        <w:tab/>
      </w:r>
      <w:r w:rsidR="00BB6651">
        <w:tab/>
      </w:r>
      <w:r w:rsidR="00BB6651">
        <w:tab/>
      </w:r>
      <w:r>
        <w:t>Partenaires techniques et financiers</w:t>
      </w:r>
    </w:p>
    <w:p w14:paraId="6BEF6C29" w14:textId="1F5AE113" w:rsidR="0030024E" w:rsidRPr="00FE04B2" w:rsidRDefault="0030024E" w:rsidP="00BB6651">
      <w:pPr>
        <w:pStyle w:val="SingleTxtG"/>
      </w:pPr>
      <w:r w:rsidRPr="00FE04B2">
        <w:t>SGG :</w:t>
      </w:r>
      <w:r w:rsidR="00BB6651">
        <w:tab/>
      </w:r>
      <w:r w:rsidR="00BB6651">
        <w:tab/>
      </w:r>
      <w:r w:rsidR="00BB6651">
        <w:tab/>
      </w:r>
      <w:r w:rsidRPr="00FE04B2">
        <w:t xml:space="preserve">Secrétariat Général du Gouvernement </w:t>
      </w:r>
    </w:p>
    <w:p w14:paraId="5B154752" w14:textId="4A2D4A2C" w:rsidR="0030024E" w:rsidRDefault="0030024E" w:rsidP="00BB6651">
      <w:pPr>
        <w:pStyle w:val="SingleTxtG"/>
      </w:pPr>
      <w:r>
        <w:t>SGG</w:t>
      </w:r>
      <w:r w:rsidR="001373E8">
        <w:t> </w:t>
      </w:r>
      <w:r>
        <w:t>:</w:t>
      </w:r>
      <w:r w:rsidR="00BB6651">
        <w:tab/>
      </w:r>
      <w:r w:rsidR="00BB6651">
        <w:tab/>
      </w:r>
      <w:r w:rsidR="00BB6651">
        <w:tab/>
      </w:r>
      <w:r w:rsidRPr="00BC6131">
        <w:t xml:space="preserve">Secrétariat Général du Gouvernement </w:t>
      </w:r>
    </w:p>
    <w:p w14:paraId="5A5DFA51" w14:textId="5757DFDC" w:rsidR="0030024E" w:rsidRPr="00FE04B2" w:rsidRDefault="0030024E" w:rsidP="00BB6651">
      <w:pPr>
        <w:pStyle w:val="SingleTxtG"/>
      </w:pPr>
      <w:r w:rsidRPr="00FE04B2">
        <w:t>SNPE :</w:t>
      </w:r>
      <w:r w:rsidR="00BB6651">
        <w:tab/>
      </w:r>
      <w:r w:rsidR="00BB6651">
        <w:tab/>
      </w:r>
      <w:r w:rsidRPr="00FE04B2">
        <w:t>Stratégie Nationale de Protection de l’Enfant</w:t>
      </w:r>
    </w:p>
    <w:p w14:paraId="6258D3FC" w14:textId="50BEE084" w:rsidR="0030024E" w:rsidRDefault="0030024E" w:rsidP="00BB6651">
      <w:pPr>
        <w:pStyle w:val="SingleTxtG"/>
      </w:pPr>
      <w:r>
        <w:t>SNPE :</w:t>
      </w:r>
      <w:r w:rsidR="00BB6651">
        <w:tab/>
      </w:r>
      <w:r w:rsidR="00BB6651">
        <w:tab/>
      </w:r>
      <w:r>
        <w:t xml:space="preserve">Stratégie Nationale de Protection de l’Enfant </w:t>
      </w:r>
    </w:p>
    <w:p w14:paraId="04C94D3B" w14:textId="4A52F521" w:rsidR="0030024E" w:rsidRDefault="0030024E" w:rsidP="00BB6651">
      <w:pPr>
        <w:pStyle w:val="SingleTxtG"/>
      </w:pPr>
      <w:r w:rsidRPr="007E6F57">
        <w:t>SONU</w:t>
      </w:r>
      <w:r>
        <w:t> :</w:t>
      </w:r>
      <w:r w:rsidR="00BB6651">
        <w:tab/>
      </w:r>
      <w:r w:rsidR="00BB6651">
        <w:tab/>
      </w:r>
      <w:r w:rsidRPr="007E6F57">
        <w:t>Soins obstét</w:t>
      </w:r>
      <w:r>
        <w:t>ricaux et néonataux d’urgences</w:t>
      </w:r>
    </w:p>
    <w:p w14:paraId="39A48C60" w14:textId="700646D7" w:rsidR="0030024E" w:rsidRDefault="0030024E" w:rsidP="00BB6651">
      <w:pPr>
        <w:pStyle w:val="SingleTxtG"/>
      </w:pPr>
      <w:r>
        <w:t>SRMNIA-N :</w:t>
      </w:r>
      <w:r w:rsidR="00BB6651">
        <w:tab/>
      </w:r>
      <w:r w:rsidR="00BB6651">
        <w:tab/>
      </w:r>
      <w:r w:rsidRPr="00D769F9">
        <w:t>Santé reproductive, maternelle, néonatal</w:t>
      </w:r>
      <w:r>
        <w:t>e, infantile et les adolescents</w:t>
      </w:r>
    </w:p>
    <w:p w14:paraId="78AA24B3" w14:textId="266D0D3A" w:rsidR="0030024E" w:rsidRDefault="0030024E" w:rsidP="00BB6651">
      <w:pPr>
        <w:pStyle w:val="SingleTxtG"/>
      </w:pPr>
      <w:r w:rsidRPr="00F35AA3">
        <w:t>TDR</w:t>
      </w:r>
      <w:r>
        <w:t> :</w:t>
      </w:r>
      <w:r w:rsidR="00BB6651">
        <w:tab/>
      </w:r>
      <w:r w:rsidR="00BB6651">
        <w:tab/>
      </w:r>
      <w:r w:rsidR="00BB6651">
        <w:tab/>
      </w:r>
      <w:r>
        <w:t>Test de Diagnostic Rapide</w:t>
      </w:r>
    </w:p>
    <w:p w14:paraId="324EE176" w14:textId="1B023D45" w:rsidR="0030024E" w:rsidRPr="00FE04B2" w:rsidRDefault="0030024E" w:rsidP="00BB6651">
      <w:pPr>
        <w:pStyle w:val="SingleTxtG"/>
      </w:pPr>
      <w:r w:rsidRPr="00FE04B2">
        <w:t>UNICEF</w:t>
      </w:r>
      <w:r>
        <w:t> :</w:t>
      </w:r>
      <w:r w:rsidR="00BB6651">
        <w:tab/>
      </w:r>
      <w:r w:rsidR="00BB6651">
        <w:tab/>
      </w:r>
      <w:r>
        <w:t>Fonds des Nations Unies pour l’Enfance</w:t>
      </w:r>
    </w:p>
    <w:p w14:paraId="1B130E3E" w14:textId="5F4017DB" w:rsidR="0030024E" w:rsidRDefault="0030024E">
      <w:pPr>
        <w:suppressAutoHyphens w:val="0"/>
        <w:kinsoku/>
        <w:overflowPunct/>
        <w:autoSpaceDE/>
        <w:autoSpaceDN/>
        <w:adjustRightInd/>
        <w:snapToGrid/>
        <w:spacing w:after="200" w:line="276" w:lineRule="auto"/>
      </w:pPr>
      <w:r>
        <w:br w:type="page"/>
      </w:r>
    </w:p>
    <w:p w14:paraId="14291DDE" w14:textId="52526ED7" w:rsidR="0030024E" w:rsidRPr="00BB6651" w:rsidRDefault="00647DBC" w:rsidP="00647DBC">
      <w:pPr>
        <w:pStyle w:val="SingleTxtG"/>
        <w:rPr>
          <w:lang w:val="fr-FR"/>
        </w:rPr>
      </w:pPr>
      <w:bookmarkStart w:id="0" w:name="_Hlk148438872"/>
      <w:r w:rsidRPr="00BB6651">
        <w:rPr>
          <w:lang w:val="fr-FR"/>
        </w:rPr>
        <w:lastRenderedPageBreak/>
        <w:t>1.</w:t>
      </w:r>
      <w:r w:rsidRPr="00BB6651">
        <w:rPr>
          <w:lang w:val="fr-FR"/>
        </w:rPr>
        <w:tab/>
      </w:r>
      <w:r w:rsidR="0030024E" w:rsidRPr="00BB6651">
        <w:rPr>
          <w:lang w:val="fr-FR"/>
        </w:rPr>
        <w:t xml:space="preserve">Le Sénégal soumet par la présente des informations complémentaires et actualisées sur tous les aspects des droits de l’enfant énoncés dans son sixième et septième rapport périodique. </w:t>
      </w:r>
    </w:p>
    <w:p w14:paraId="086B8553" w14:textId="3E91D572" w:rsidR="0030024E" w:rsidRPr="00BB6651" w:rsidRDefault="00BB6651" w:rsidP="00BB6651">
      <w:pPr>
        <w:pStyle w:val="HChG"/>
        <w:rPr>
          <w:lang w:val="fr-FR"/>
        </w:rPr>
      </w:pPr>
      <w:r>
        <w:rPr>
          <w:lang w:val="fr-FR"/>
        </w:rPr>
        <w:tab/>
      </w:r>
      <w:r>
        <w:rPr>
          <w:lang w:val="fr-FR"/>
        </w:rPr>
        <w:tab/>
      </w:r>
      <w:r w:rsidR="0030024E" w:rsidRPr="00BB6651">
        <w:rPr>
          <w:lang w:val="fr-FR"/>
        </w:rPr>
        <w:t>Première partie</w:t>
      </w:r>
    </w:p>
    <w:p w14:paraId="3E51D9F2" w14:textId="14CE9BF0" w:rsidR="00583B5A" w:rsidRPr="00583B5A" w:rsidRDefault="00583B5A" w:rsidP="00583B5A">
      <w:pPr>
        <w:pStyle w:val="H1G"/>
        <w:rPr>
          <w:lang w:val="fr-FR"/>
        </w:rPr>
      </w:pPr>
      <w:bookmarkStart w:id="1" w:name="_Hlk148521316"/>
      <w:r w:rsidRPr="00583B5A">
        <w:rPr>
          <w:lang w:val="fr-FR"/>
        </w:rPr>
        <w:tab/>
      </w:r>
      <w:r w:rsidRPr="00583B5A">
        <w:rPr>
          <w:lang w:val="fr-FR"/>
        </w:rPr>
        <w:tab/>
        <w:t xml:space="preserve">Réponse à la question posée au paragraphe </w:t>
      </w:r>
      <w:r>
        <w:rPr>
          <w:lang w:val="fr-FR"/>
        </w:rPr>
        <w:t>2</w:t>
      </w:r>
      <w:r w:rsidRPr="00583B5A">
        <w:rPr>
          <w:lang w:val="fr-FR"/>
        </w:rPr>
        <w:t> a) de la liste de points</w:t>
      </w:r>
      <w:r w:rsidR="00D45D4C">
        <w:rPr>
          <w:lang w:val="fr-FR"/>
        </w:rPr>
        <w:t xml:space="preserve"> (</w:t>
      </w:r>
      <w:hyperlink r:id="rId11" w:history="1">
        <w:r w:rsidR="00D45D4C" w:rsidRPr="0080539B">
          <w:rPr>
            <w:rStyle w:val="Lienhypertexte"/>
            <w:lang w:val="fr-FR"/>
          </w:rPr>
          <w:t>CRC/C/SEN/Q/6-7</w:t>
        </w:r>
      </w:hyperlink>
      <w:r w:rsidR="00D45D4C">
        <w:rPr>
          <w:lang w:val="fr-FR"/>
        </w:rPr>
        <w:t>)</w:t>
      </w:r>
    </w:p>
    <w:bookmarkEnd w:id="1"/>
    <w:p w14:paraId="66D8B8E0" w14:textId="432DE261" w:rsidR="0030024E" w:rsidRPr="00BB6651" w:rsidRDefault="00647DBC" w:rsidP="00647DBC">
      <w:pPr>
        <w:pStyle w:val="SingleTxtG"/>
        <w:rPr>
          <w:lang w:val="fr-FR"/>
        </w:rPr>
      </w:pPr>
      <w:r w:rsidRPr="00BB6651">
        <w:rPr>
          <w:lang w:val="fr-FR"/>
        </w:rPr>
        <w:t>2.</w:t>
      </w:r>
      <w:r w:rsidRPr="00BB6651">
        <w:rPr>
          <w:lang w:val="fr-FR"/>
        </w:rPr>
        <w:tab/>
      </w:r>
      <w:r w:rsidR="0030024E" w:rsidRPr="00BB6651">
        <w:rPr>
          <w:lang w:val="fr-FR"/>
        </w:rPr>
        <w:t>Le projet de loi portant code de l’enfant, est conforme à la CDE et à ses protocoles facultatifs. Il est transmis au Secrétariat Général du Gouvernement (SGG) pour examen. En vue d’accélérer le processus, le gouvernement en collaboration avec des OSC militant en faveur des droits des enfants, a initié une série de rencontres avec les autres parties prenantes notamment le parlement et les communautés religieuses, traditionnelles et coutumières, afin de soutenir le plaidoyer pour l’adoption du code de l’enfant.</w:t>
      </w:r>
    </w:p>
    <w:p w14:paraId="23394C95" w14:textId="0B011276" w:rsidR="0030024E" w:rsidRPr="00BB6651" w:rsidRDefault="00647DBC" w:rsidP="00647DBC">
      <w:pPr>
        <w:pStyle w:val="SingleTxtG"/>
        <w:rPr>
          <w:lang w:val="fr-FR"/>
        </w:rPr>
      </w:pPr>
      <w:r w:rsidRPr="00BB6651">
        <w:rPr>
          <w:lang w:val="fr-FR"/>
        </w:rPr>
        <w:t>3.</w:t>
      </w:r>
      <w:r w:rsidRPr="00BB6651">
        <w:rPr>
          <w:lang w:val="fr-FR"/>
        </w:rPr>
        <w:tab/>
      </w:r>
      <w:r w:rsidR="0030024E" w:rsidRPr="00BB6651">
        <w:rPr>
          <w:lang w:val="fr-FR"/>
        </w:rPr>
        <w:t xml:space="preserve">Le projet de </w:t>
      </w:r>
      <w:r w:rsidR="00B21A55">
        <w:rPr>
          <w:lang w:val="fr-FR"/>
        </w:rPr>
        <w:t>c</w:t>
      </w:r>
      <w:r w:rsidR="0030024E" w:rsidRPr="00BB6651">
        <w:rPr>
          <w:lang w:val="fr-FR"/>
        </w:rPr>
        <w:t>ode prévoit effectivement des sanctions en cas de non-respect de ses dispositions, notamment les articles 132 à 134 du chapitre VII relatif aux dispositions pénales.</w:t>
      </w:r>
    </w:p>
    <w:p w14:paraId="5D48D4FB" w14:textId="2AC4CF93"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2</w:t>
      </w:r>
      <w:r w:rsidRPr="00583B5A">
        <w:rPr>
          <w:lang w:val="fr-FR"/>
        </w:rPr>
        <w:t> </w:t>
      </w:r>
      <w:r>
        <w:rPr>
          <w:lang w:val="fr-FR"/>
        </w:rPr>
        <w:t>b</w:t>
      </w:r>
      <w:r w:rsidRPr="00583B5A">
        <w:rPr>
          <w:lang w:val="fr-FR"/>
        </w:rPr>
        <w:t>) de la liste de points</w:t>
      </w:r>
    </w:p>
    <w:p w14:paraId="55D4A264" w14:textId="2A89FECF" w:rsidR="0030024E" w:rsidRPr="00BB6651" w:rsidRDefault="00647DBC" w:rsidP="00647DBC">
      <w:pPr>
        <w:pStyle w:val="SingleTxtG"/>
        <w:rPr>
          <w:lang w:val="fr-FR"/>
        </w:rPr>
      </w:pPr>
      <w:r w:rsidRPr="00BB6651">
        <w:rPr>
          <w:lang w:val="fr-FR"/>
        </w:rPr>
        <w:t>4.</w:t>
      </w:r>
      <w:r w:rsidRPr="00BB6651">
        <w:rPr>
          <w:lang w:val="fr-FR"/>
        </w:rPr>
        <w:tab/>
      </w:r>
      <w:r w:rsidR="0030024E" w:rsidRPr="00BB6651">
        <w:rPr>
          <w:lang w:val="fr-FR"/>
        </w:rPr>
        <w:t>Le Sénégal n’a pas encore adopté le troisième plan d’action de la SNPE. Toutefois le processus déjà engagé, prendra en compte les recommandations de l’évaluation de la SNPE à travers l’allocation de ressources suffisantes pour sa mise en œuvre.</w:t>
      </w:r>
      <w:r w:rsidR="001373E8">
        <w:rPr>
          <w:lang w:val="fr-FR"/>
        </w:rPr>
        <w:t xml:space="preserve"> </w:t>
      </w:r>
    </w:p>
    <w:p w14:paraId="2F5E9704" w14:textId="1D92E782"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2</w:t>
      </w:r>
      <w:r w:rsidRPr="00583B5A">
        <w:rPr>
          <w:lang w:val="fr-FR"/>
        </w:rPr>
        <w:t> </w:t>
      </w:r>
      <w:r>
        <w:rPr>
          <w:lang w:val="fr-FR"/>
        </w:rPr>
        <w:t>c</w:t>
      </w:r>
      <w:r w:rsidRPr="00583B5A">
        <w:rPr>
          <w:lang w:val="fr-FR"/>
        </w:rPr>
        <w:t>) de la liste de points</w:t>
      </w:r>
    </w:p>
    <w:p w14:paraId="530878B9" w14:textId="29E0A796" w:rsidR="0030024E" w:rsidRPr="00BB6651" w:rsidRDefault="00647DBC" w:rsidP="00647DBC">
      <w:pPr>
        <w:pStyle w:val="SingleTxtG"/>
        <w:rPr>
          <w:lang w:val="fr-FR"/>
        </w:rPr>
      </w:pPr>
      <w:r w:rsidRPr="00BB6651">
        <w:rPr>
          <w:lang w:val="fr-FR"/>
        </w:rPr>
        <w:t>5.</w:t>
      </w:r>
      <w:r w:rsidRPr="00BB6651">
        <w:rPr>
          <w:lang w:val="fr-FR"/>
        </w:rPr>
        <w:tab/>
      </w:r>
      <w:r w:rsidR="00EA24EC">
        <w:rPr>
          <w:lang w:val="fr-FR"/>
        </w:rPr>
        <w:t>À</w:t>
      </w:r>
      <w:r w:rsidR="0030024E" w:rsidRPr="00BB6651">
        <w:rPr>
          <w:lang w:val="fr-FR"/>
        </w:rPr>
        <w:t xml:space="preserve"> la faveur de l’instauration du budget Programme en 2020, le secteur de la PE a été renforcé avec un Programme Enfance du ministère de la femme, de la famille et de la protection des enfants dont le budget a connu une progression allant de 4 429 060 351 FCFA en 2020, 10 159 045 120 FCFA en 2021 et 20 237 604 259 000 F CFA en 2023. </w:t>
      </w:r>
    </w:p>
    <w:p w14:paraId="070C3E3B" w14:textId="4DE6CA03" w:rsidR="0030024E" w:rsidRPr="00BB6651" w:rsidRDefault="00647DBC" w:rsidP="00647DBC">
      <w:pPr>
        <w:pStyle w:val="SingleTxtG"/>
        <w:rPr>
          <w:lang w:val="fr-FR"/>
        </w:rPr>
      </w:pPr>
      <w:r w:rsidRPr="00BB6651">
        <w:rPr>
          <w:lang w:val="fr-FR"/>
        </w:rPr>
        <w:t>6.</w:t>
      </w:r>
      <w:r w:rsidRPr="00BB6651">
        <w:rPr>
          <w:lang w:val="fr-FR"/>
        </w:rPr>
        <w:tab/>
      </w:r>
      <w:r w:rsidR="0030024E" w:rsidRPr="00BB6651">
        <w:rPr>
          <w:lang w:val="fr-FR"/>
        </w:rPr>
        <w:t>Ce programme prend en charge le développement intégré de la petite enfance et la protection des enfants avec des offres de services destinées à la construction d’infrastructures scolaires pour la petite enfance, le recrutement et l’encadrement des animateurs, l’acquisition de manuels, et la prise en charge des enfants en situation de rues.</w:t>
      </w:r>
    </w:p>
    <w:p w14:paraId="7BBC1BEC" w14:textId="2C623061" w:rsidR="0030024E" w:rsidRPr="00BB6651" w:rsidRDefault="00647DBC" w:rsidP="00647DBC">
      <w:pPr>
        <w:pStyle w:val="SingleTxtG"/>
        <w:rPr>
          <w:lang w:val="fr-FR"/>
        </w:rPr>
      </w:pPr>
      <w:r w:rsidRPr="00BB6651">
        <w:rPr>
          <w:lang w:val="fr-FR"/>
        </w:rPr>
        <w:t>7.</w:t>
      </w:r>
      <w:r w:rsidRPr="00BB6651">
        <w:rPr>
          <w:lang w:val="fr-FR"/>
        </w:rPr>
        <w:tab/>
      </w:r>
      <w:r w:rsidR="0030024E" w:rsidRPr="00BB6651">
        <w:rPr>
          <w:lang w:val="fr-FR"/>
        </w:rPr>
        <w:t>Au niveau du ministère de la justice, les mêmes efforts ont été consentis par le gouvernement du Sénégal avec la hausse du budget du programme «</w:t>
      </w:r>
      <w:r w:rsidR="001373E8">
        <w:rPr>
          <w:lang w:val="fr-FR"/>
        </w:rPr>
        <w:t> </w:t>
      </w:r>
      <w:r w:rsidR="0030024E" w:rsidRPr="00BB6651">
        <w:rPr>
          <w:lang w:val="fr-FR"/>
        </w:rPr>
        <w:t xml:space="preserve">Protection sociale et judiciaire » qui est passé de 3 000 210 455 en 2022 à 3104 265 889 FCFA en 2023. </w:t>
      </w:r>
    </w:p>
    <w:p w14:paraId="2577938D" w14:textId="5D839A7B"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2</w:t>
      </w:r>
      <w:r w:rsidRPr="00583B5A">
        <w:rPr>
          <w:lang w:val="fr-FR"/>
        </w:rPr>
        <w:t> </w:t>
      </w:r>
      <w:r>
        <w:rPr>
          <w:lang w:val="fr-FR"/>
        </w:rPr>
        <w:t>d</w:t>
      </w:r>
      <w:r w:rsidRPr="00583B5A">
        <w:rPr>
          <w:lang w:val="fr-FR"/>
        </w:rPr>
        <w:t>) de la liste de points</w:t>
      </w:r>
    </w:p>
    <w:p w14:paraId="523FA6D1" w14:textId="69B3A8DE" w:rsidR="0030024E" w:rsidRPr="00BB6651" w:rsidRDefault="00647DBC" w:rsidP="00647DBC">
      <w:pPr>
        <w:pStyle w:val="SingleTxtG"/>
        <w:rPr>
          <w:lang w:val="fr-FR"/>
        </w:rPr>
      </w:pPr>
      <w:r w:rsidRPr="00BB6651">
        <w:rPr>
          <w:lang w:val="fr-FR"/>
        </w:rPr>
        <w:t>8.</w:t>
      </w:r>
      <w:r w:rsidRPr="00BB6651">
        <w:rPr>
          <w:lang w:val="fr-FR"/>
        </w:rPr>
        <w:tab/>
      </w:r>
      <w:r w:rsidR="0030024E" w:rsidRPr="00BB6651">
        <w:rPr>
          <w:lang w:val="fr-FR"/>
        </w:rPr>
        <w:t xml:space="preserve">Le Sénégal a élaboré son </w:t>
      </w:r>
      <w:r w:rsidR="001373E8">
        <w:rPr>
          <w:lang w:val="fr-FR"/>
        </w:rPr>
        <w:t>premi</w:t>
      </w:r>
      <w:r w:rsidR="0030024E" w:rsidRPr="00BB6651">
        <w:rPr>
          <w:lang w:val="fr-FR"/>
        </w:rPr>
        <w:t>er plan de contingence du secteur de la protection de l’enfance 2017-2018 assorti d’un plan d’actions qui intègre les risques dans les établissements classés ICPE</w:t>
      </w:r>
      <w:r w:rsidR="0030024E" w:rsidRPr="001373E8">
        <w:rPr>
          <w:rStyle w:val="Appelnotedebasdep"/>
        </w:rPr>
        <w:footnoteReference w:id="3"/>
      </w:r>
      <w:r w:rsidR="001373E8">
        <w:rPr>
          <w:lang w:val="fr-FR"/>
        </w:rPr>
        <w:t xml:space="preserve"> </w:t>
      </w:r>
      <w:r w:rsidR="0030024E" w:rsidRPr="00BB6651">
        <w:rPr>
          <w:lang w:val="fr-FR"/>
        </w:rPr>
        <w:t>(transport de matières dangereux, sécurité maritime), les risques sécuritaires, les risques liés aux conflits armés (grands rassemblements, conflits armés, insécurité alimentaire…) et les risques naturels (inondations, épidémies, érosion côtière). Ledit plan d’actions est budgétisé à hauteur de 1 280 085 000F CFA et a vu la participation des enfants à toutes les étapes du processus.</w:t>
      </w:r>
    </w:p>
    <w:p w14:paraId="6EEF85E7" w14:textId="77D60CBD" w:rsidR="0030024E" w:rsidRPr="00BB6651" w:rsidRDefault="00647DBC" w:rsidP="00647DBC">
      <w:pPr>
        <w:pStyle w:val="SingleTxtG"/>
        <w:rPr>
          <w:lang w:val="fr-FR"/>
        </w:rPr>
      </w:pPr>
      <w:r w:rsidRPr="00BB6651">
        <w:rPr>
          <w:lang w:val="fr-FR"/>
        </w:rPr>
        <w:t>9.</w:t>
      </w:r>
      <w:r w:rsidRPr="00BB6651">
        <w:rPr>
          <w:lang w:val="fr-FR"/>
        </w:rPr>
        <w:tab/>
      </w:r>
      <w:r w:rsidR="0030024E" w:rsidRPr="00BB6651">
        <w:rPr>
          <w:lang w:val="fr-FR"/>
        </w:rPr>
        <w:t>Le plan de contingence a été évalué et réactualisé pour la période de 2020-2024 avec un nouveau plan d’actions budgétisé à hauteur de 1 349 900 000 F CFA.</w:t>
      </w:r>
    </w:p>
    <w:p w14:paraId="75F0D0EC" w14:textId="781C7C36" w:rsidR="0030024E" w:rsidRPr="00BB6651" w:rsidRDefault="00647DBC" w:rsidP="00647DBC">
      <w:pPr>
        <w:pStyle w:val="SingleTxtG"/>
        <w:rPr>
          <w:lang w:val="fr-FR"/>
        </w:rPr>
      </w:pPr>
      <w:r w:rsidRPr="00BB6651">
        <w:rPr>
          <w:lang w:val="fr-FR"/>
        </w:rPr>
        <w:lastRenderedPageBreak/>
        <w:t>10.</w:t>
      </w:r>
      <w:r w:rsidRPr="00BB6651">
        <w:rPr>
          <w:lang w:val="fr-FR"/>
        </w:rPr>
        <w:tab/>
      </w:r>
      <w:r w:rsidR="0030024E" w:rsidRPr="00BB6651">
        <w:rPr>
          <w:lang w:val="fr-FR"/>
        </w:rPr>
        <w:t xml:space="preserve">Le plan de contingence prend en compte la sécurité alimentaire, en ce sens qu’il prévoit l’existence de programme de lutte contre le péril acridien et la mise en place de projets agricoles dans le cadre du PRODAC. </w:t>
      </w:r>
    </w:p>
    <w:p w14:paraId="0D720ABF" w14:textId="5187D11C"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3</w:t>
      </w:r>
      <w:r w:rsidRPr="00583B5A">
        <w:rPr>
          <w:lang w:val="fr-FR"/>
        </w:rPr>
        <w:t> a) de la liste de points</w:t>
      </w:r>
    </w:p>
    <w:p w14:paraId="3AD27D5A" w14:textId="6CBF0B2C" w:rsidR="0030024E" w:rsidRPr="00BB6651" w:rsidRDefault="00647DBC" w:rsidP="00647DBC">
      <w:pPr>
        <w:pStyle w:val="SingleTxtG"/>
        <w:rPr>
          <w:lang w:val="fr-FR"/>
        </w:rPr>
      </w:pPr>
      <w:r w:rsidRPr="00BB6651">
        <w:rPr>
          <w:lang w:val="fr-FR"/>
        </w:rPr>
        <w:t>11.</w:t>
      </w:r>
      <w:r w:rsidRPr="00BB6651">
        <w:rPr>
          <w:lang w:val="fr-FR"/>
        </w:rPr>
        <w:tab/>
      </w:r>
      <w:r w:rsidR="0030024E" w:rsidRPr="00BB6651">
        <w:rPr>
          <w:lang w:val="fr-FR"/>
        </w:rPr>
        <w:t xml:space="preserve">Dans sa volonté de renforcer le CSDH afin de lui permettre de retrouver le Statut A, le Gouvernement du Sénégal a élaboré en mars 2023, un projet de loi modifiant et remplaçant la loi </w:t>
      </w:r>
      <w:r w:rsidR="001373E8">
        <w:rPr>
          <w:lang w:val="fr-FR"/>
        </w:rPr>
        <w:t>n</w:t>
      </w:r>
      <w:r w:rsidR="001373E8" w:rsidRPr="00647DBC">
        <w:rPr>
          <w:vertAlign w:val="superscript"/>
          <w:lang w:val="fr-FR"/>
        </w:rPr>
        <w:t>o</w:t>
      </w:r>
      <w:r w:rsidR="001373E8">
        <w:rPr>
          <w:lang w:val="fr-FR"/>
        </w:rPr>
        <w:t> </w:t>
      </w:r>
      <w:r w:rsidR="0030024E" w:rsidRPr="00BB6651">
        <w:rPr>
          <w:lang w:val="fr-FR"/>
        </w:rPr>
        <w:t xml:space="preserve">04 du 10 mars 1997, après une large concertation avec tous les acteurs concernés. Le nouveau projet de loi renforce l’indépendance et l’impartialité des membres du CSDH notamment en prévoyant en son article 9 que les membres de la CNDHS appelés commissaires ne peuvent être poursuivis, recherchés, arrêtés, détenus ou jugés à l’occasion des opinions qu’ils émettent ou des actes qu’ils accomplissent dans le cadre de l’exercice de leurs missions. </w:t>
      </w:r>
    </w:p>
    <w:p w14:paraId="381FBD5D" w14:textId="48973AFE" w:rsidR="0030024E" w:rsidRPr="00BB6651" w:rsidRDefault="00647DBC" w:rsidP="00647DBC">
      <w:pPr>
        <w:pStyle w:val="SingleTxtG"/>
        <w:rPr>
          <w:lang w:val="fr-FR"/>
        </w:rPr>
      </w:pPr>
      <w:r w:rsidRPr="00BB6651">
        <w:rPr>
          <w:lang w:val="fr-FR"/>
        </w:rPr>
        <w:t>12.</w:t>
      </w:r>
      <w:r w:rsidRPr="00BB6651">
        <w:rPr>
          <w:lang w:val="fr-FR"/>
        </w:rPr>
        <w:tab/>
      </w:r>
      <w:r w:rsidR="001373E8">
        <w:rPr>
          <w:lang w:val="fr-FR"/>
        </w:rPr>
        <w:t>À</w:t>
      </w:r>
      <w:r w:rsidR="0030024E" w:rsidRPr="00BB6651">
        <w:rPr>
          <w:lang w:val="fr-FR"/>
        </w:rPr>
        <w:t xml:space="preserve"> cela s’ajoute qu’en vertu des articles 8 et 20, il ne peut être mis fin aux fonctions du Président avant l’expiration du délai de son mandat de six ans qu’en cas d’empêchement dûment constaté et le siège ainsi que les locaux des antennes régionales de la CNDHS sont inviolables et ne sauraient faire l’objet de perquisition sans une information préalable du Président de l’Institution et sans la présence effective du commissaire du bureau exécutif.</w:t>
      </w:r>
    </w:p>
    <w:p w14:paraId="34B06031" w14:textId="285E66B7" w:rsidR="0030024E" w:rsidRPr="00BB6651" w:rsidRDefault="00647DBC" w:rsidP="00647DBC">
      <w:pPr>
        <w:pStyle w:val="SingleTxtG"/>
        <w:rPr>
          <w:lang w:val="fr-FR"/>
        </w:rPr>
      </w:pPr>
      <w:r w:rsidRPr="00BB6651">
        <w:rPr>
          <w:lang w:val="fr-FR"/>
        </w:rPr>
        <w:t>13.</w:t>
      </w:r>
      <w:r w:rsidRPr="00BB6651">
        <w:rPr>
          <w:lang w:val="fr-FR"/>
        </w:rPr>
        <w:tab/>
      </w:r>
      <w:r w:rsidR="0030024E" w:rsidRPr="00BB6651">
        <w:rPr>
          <w:lang w:val="fr-FR"/>
        </w:rPr>
        <w:t>En outre, l’autonomie financière, budgétaire et les moyens de l’Institution ont été renforcés avec une augmentation progressive du budget qui, de 50 millions est passé en 2021 à 100 millions. Il lui a été aussi octroyé par l’État un nouveau siège fonctionnel en septembre 2023.</w:t>
      </w:r>
    </w:p>
    <w:p w14:paraId="6D67159C" w14:textId="7EDABBAA" w:rsidR="0030024E" w:rsidRPr="00BB6651" w:rsidRDefault="00647DBC" w:rsidP="00647DBC">
      <w:pPr>
        <w:pStyle w:val="SingleTxtG"/>
        <w:rPr>
          <w:lang w:val="fr-FR"/>
        </w:rPr>
      </w:pPr>
      <w:r w:rsidRPr="00BB6651">
        <w:rPr>
          <w:lang w:val="fr-FR"/>
        </w:rPr>
        <w:t>14.</w:t>
      </w:r>
      <w:r w:rsidRPr="00BB6651">
        <w:rPr>
          <w:lang w:val="fr-FR"/>
        </w:rPr>
        <w:tab/>
      </w:r>
      <w:r w:rsidR="0030024E" w:rsidRPr="00BB6651">
        <w:rPr>
          <w:lang w:val="fr-FR"/>
        </w:rPr>
        <w:t>Le document est présentement dans le circuit administratif.</w:t>
      </w:r>
    </w:p>
    <w:p w14:paraId="26B4EB66" w14:textId="51427DA3" w:rsidR="0030024E" w:rsidRPr="00BB6651" w:rsidRDefault="00647DBC" w:rsidP="00647DBC">
      <w:pPr>
        <w:pStyle w:val="SingleTxtG"/>
        <w:rPr>
          <w:lang w:val="fr-FR"/>
        </w:rPr>
      </w:pPr>
      <w:r w:rsidRPr="00BB6651">
        <w:rPr>
          <w:lang w:val="fr-FR"/>
        </w:rPr>
        <w:t>15.</w:t>
      </w:r>
      <w:r w:rsidRPr="00BB6651">
        <w:rPr>
          <w:lang w:val="fr-FR"/>
        </w:rPr>
        <w:tab/>
      </w:r>
      <w:r w:rsidR="0030024E" w:rsidRPr="00BB6651">
        <w:rPr>
          <w:lang w:val="fr-FR"/>
        </w:rPr>
        <w:t>Un arrêté ministériel nommant les trente (30) nouveaux membres a été pris par le Ministre de la Justice en avril 2023 et ces derniers ont été installés en fin aout 2023.</w:t>
      </w:r>
    </w:p>
    <w:p w14:paraId="7F45A43D" w14:textId="3F61FB1D"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3</w:t>
      </w:r>
      <w:r w:rsidRPr="00583B5A">
        <w:rPr>
          <w:lang w:val="fr-FR"/>
        </w:rPr>
        <w:t> </w:t>
      </w:r>
      <w:r>
        <w:rPr>
          <w:lang w:val="fr-FR"/>
        </w:rPr>
        <w:t>b</w:t>
      </w:r>
      <w:r w:rsidRPr="00583B5A">
        <w:rPr>
          <w:lang w:val="fr-FR"/>
        </w:rPr>
        <w:t>) de la liste de points</w:t>
      </w:r>
    </w:p>
    <w:p w14:paraId="1DA5B20A" w14:textId="61FD6617" w:rsidR="0030024E" w:rsidRPr="00B21A55" w:rsidRDefault="00647DBC" w:rsidP="00647DBC">
      <w:pPr>
        <w:pStyle w:val="SingleTxtG"/>
        <w:rPr>
          <w:lang w:val="fr-FR"/>
        </w:rPr>
      </w:pPr>
      <w:r w:rsidRPr="00B21A55">
        <w:rPr>
          <w:lang w:val="fr-FR"/>
        </w:rPr>
        <w:t>16.</w:t>
      </w:r>
      <w:r w:rsidRPr="00B21A55">
        <w:rPr>
          <w:lang w:val="fr-FR"/>
        </w:rPr>
        <w:tab/>
      </w:r>
      <w:r w:rsidR="0030024E" w:rsidRPr="00B21A55">
        <w:rPr>
          <w:lang w:val="fr-FR"/>
        </w:rPr>
        <w:t xml:space="preserve">La réforme sur l’avant-projet de loi sur le défenseur de l’enfant n’est pas encore effective. Toutefois la section II du projet de loi portant code de l’enfant prévoit la création d’une autorité </w:t>
      </w:r>
      <w:r w:rsidR="00B21A55">
        <w:rPr>
          <w:lang w:val="fr-FR"/>
        </w:rPr>
        <w:t>i</w:t>
      </w:r>
      <w:r w:rsidR="0030024E" w:rsidRPr="00B21A55">
        <w:rPr>
          <w:lang w:val="fr-FR"/>
        </w:rPr>
        <w:t>ndépendante dénommée Défenseur des enfants qui sera chargée de promouvoir, de protéger et de défendre les droits de l’enfant.</w:t>
      </w:r>
    </w:p>
    <w:p w14:paraId="78ABE413" w14:textId="02E3388F" w:rsidR="0030024E" w:rsidRPr="00BB6651" w:rsidRDefault="00647DBC" w:rsidP="00647DBC">
      <w:pPr>
        <w:pStyle w:val="SingleTxtG"/>
        <w:rPr>
          <w:lang w:val="fr-FR"/>
        </w:rPr>
      </w:pPr>
      <w:r w:rsidRPr="00BB6651">
        <w:rPr>
          <w:lang w:val="fr-FR"/>
        </w:rPr>
        <w:t>17.</w:t>
      </w:r>
      <w:r w:rsidRPr="00BB6651">
        <w:rPr>
          <w:lang w:val="fr-FR"/>
        </w:rPr>
        <w:tab/>
      </w:r>
      <w:r w:rsidR="0030024E" w:rsidRPr="00BB6651">
        <w:rPr>
          <w:lang w:val="fr-FR"/>
        </w:rPr>
        <w:t>Aussi aux termes de l’article 116 du projet de code de l’enfant, il est assigné au Défenseur des enfants, entre autres missions, de dénoncer au procureur de la république tous faits susceptibles de constituer une infraction à la loi pénale, commis au préjudice de l’enfant.</w:t>
      </w:r>
    </w:p>
    <w:p w14:paraId="0363EBAE" w14:textId="38449376"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4</w:t>
      </w:r>
      <w:r w:rsidRPr="00583B5A">
        <w:rPr>
          <w:lang w:val="fr-FR"/>
        </w:rPr>
        <w:t xml:space="preserve"> de la liste de points</w:t>
      </w:r>
    </w:p>
    <w:p w14:paraId="0A7B4BC5" w14:textId="0C5A650C" w:rsidR="0030024E" w:rsidRPr="00BB6651" w:rsidRDefault="00647DBC" w:rsidP="00647DBC">
      <w:pPr>
        <w:pStyle w:val="SingleTxtG"/>
        <w:rPr>
          <w:lang w:val="fr-FR"/>
        </w:rPr>
      </w:pPr>
      <w:r w:rsidRPr="00BB6651">
        <w:rPr>
          <w:lang w:val="fr-FR"/>
        </w:rPr>
        <w:t>18.</w:t>
      </w:r>
      <w:r w:rsidRPr="00BB6651">
        <w:rPr>
          <w:lang w:val="fr-FR"/>
        </w:rPr>
        <w:tab/>
      </w:r>
      <w:r w:rsidR="0030024E" w:rsidRPr="00BB6651">
        <w:rPr>
          <w:lang w:val="fr-FR"/>
        </w:rPr>
        <w:t>Le Sénégal a pris différentes mesures pour lutter contre les mariages d’enfants. La lutte contre ce phénomène passant nécessairement par le relèvement de l’âge du mariage chez la fille, il a été élaboré un plan d’action national pour mettre fin aux mariages des jeunes filles avec un budget estimatif de 3</w:t>
      </w:r>
      <w:r w:rsidR="00751B00">
        <w:rPr>
          <w:lang w:val="fr-FR"/>
        </w:rPr>
        <w:t> </w:t>
      </w:r>
      <w:r w:rsidR="0030024E" w:rsidRPr="00BB6651">
        <w:rPr>
          <w:lang w:val="fr-FR"/>
        </w:rPr>
        <w:t>467</w:t>
      </w:r>
      <w:r w:rsidR="00751B00">
        <w:rPr>
          <w:lang w:val="fr-FR"/>
        </w:rPr>
        <w:t> </w:t>
      </w:r>
      <w:r w:rsidR="0030024E" w:rsidRPr="00BB6651">
        <w:rPr>
          <w:lang w:val="fr-FR"/>
        </w:rPr>
        <w:t>300</w:t>
      </w:r>
      <w:r w:rsidR="00751B00">
        <w:rPr>
          <w:lang w:val="fr-FR"/>
        </w:rPr>
        <w:t> </w:t>
      </w:r>
      <w:r w:rsidR="0030024E" w:rsidRPr="00BB6651">
        <w:rPr>
          <w:lang w:val="fr-FR"/>
        </w:rPr>
        <w:t>000 F CFA. Ce plan prend en compte le plaidoyer pour l’adoption du code de l’enfant et le relèvement de l’âge du mariage chez les filles à 18 ans.</w:t>
      </w:r>
    </w:p>
    <w:p w14:paraId="37166FF3" w14:textId="33D1A2AC" w:rsidR="0030024E" w:rsidRPr="00BB6651" w:rsidRDefault="00647DBC" w:rsidP="00647DBC">
      <w:pPr>
        <w:pStyle w:val="SingleTxtG"/>
        <w:rPr>
          <w:lang w:val="fr-FR"/>
        </w:rPr>
      </w:pPr>
      <w:r w:rsidRPr="00BB6651">
        <w:rPr>
          <w:lang w:val="fr-FR"/>
        </w:rPr>
        <w:t>19.</w:t>
      </w:r>
      <w:r w:rsidRPr="00BB6651">
        <w:rPr>
          <w:lang w:val="fr-FR"/>
        </w:rPr>
        <w:tab/>
      </w:r>
      <w:r w:rsidR="0030024E" w:rsidRPr="00BB6651">
        <w:rPr>
          <w:lang w:val="fr-FR"/>
        </w:rPr>
        <w:t>En outre, des actions de sensibilisation sont menées à l’endroit des communautés avec la diffusion d’argumentaires religieux et médicale, afin de mettre en exergue les effets néfastes de cette pratique sur la santé des filles</w:t>
      </w:r>
      <w:r w:rsidR="00751B00">
        <w:rPr>
          <w:lang w:val="fr-FR"/>
        </w:rPr>
        <w:t>.</w:t>
      </w:r>
    </w:p>
    <w:p w14:paraId="72D19DA2" w14:textId="1E3D617C" w:rsidR="0030024E" w:rsidRPr="00BB6651" w:rsidRDefault="00647DBC" w:rsidP="00647DBC">
      <w:pPr>
        <w:pStyle w:val="SingleTxtG"/>
        <w:rPr>
          <w:lang w:val="fr-FR"/>
        </w:rPr>
      </w:pPr>
      <w:r w:rsidRPr="00BB6651">
        <w:rPr>
          <w:lang w:val="fr-FR"/>
        </w:rPr>
        <w:t>20.</w:t>
      </w:r>
      <w:r w:rsidRPr="00BB6651">
        <w:rPr>
          <w:lang w:val="fr-FR"/>
        </w:rPr>
        <w:tab/>
      </w:r>
      <w:r w:rsidR="0030024E" w:rsidRPr="00BB6651">
        <w:rPr>
          <w:lang w:val="fr-FR"/>
        </w:rPr>
        <w:t xml:space="preserve">De même, le gouvernement développe des activités d’information et de sensibilisation à travers les centres conseils d’ados qui déroulent des activités de prévention contre les mariages des jeunes filles et de prise en charge de celles victimes de mariage précoces. </w:t>
      </w:r>
    </w:p>
    <w:p w14:paraId="6E994051" w14:textId="3D4514D7" w:rsidR="0030024E" w:rsidRPr="00BB6651" w:rsidRDefault="00647DBC" w:rsidP="00647DBC">
      <w:pPr>
        <w:pStyle w:val="SingleTxtG"/>
        <w:rPr>
          <w:lang w:val="fr-FR"/>
        </w:rPr>
      </w:pPr>
      <w:r w:rsidRPr="00BB6651">
        <w:rPr>
          <w:lang w:val="fr-FR"/>
        </w:rPr>
        <w:t>21.</w:t>
      </w:r>
      <w:r w:rsidRPr="00BB6651">
        <w:rPr>
          <w:lang w:val="fr-FR"/>
        </w:rPr>
        <w:tab/>
      </w:r>
      <w:r w:rsidR="0030024E" w:rsidRPr="00BB6651">
        <w:rPr>
          <w:lang w:val="fr-FR"/>
        </w:rPr>
        <w:t>Sur le plan législatif, un projet de loi sur le code de l’enfant interdit le mariage d’enfant de moins de 18 ans.</w:t>
      </w:r>
    </w:p>
    <w:p w14:paraId="08B728C7" w14:textId="326D2D69" w:rsidR="00583B5A" w:rsidRPr="00583B5A" w:rsidRDefault="00583B5A" w:rsidP="00583B5A">
      <w:pPr>
        <w:pStyle w:val="H1G"/>
        <w:rPr>
          <w:lang w:val="fr-FR"/>
        </w:rPr>
      </w:pPr>
      <w:r w:rsidRPr="00583B5A">
        <w:rPr>
          <w:lang w:val="fr-FR"/>
        </w:rPr>
        <w:lastRenderedPageBreak/>
        <w:tab/>
      </w:r>
      <w:r w:rsidRPr="00583B5A">
        <w:rPr>
          <w:lang w:val="fr-FR"/>
        </w:rPr>
        <w:tab/>
        <w:t xml:space="preserve">Réponse à la question posée au paragraphe </w:t>
      </w:r>
      <w:r>
        <w:rPr>
          <w:lang w:val="fr-FR"/>
        </w:rPr>
        <w:t>5</w:t>
      </w:r>
      <w:r w:rsidRPr="00583B5A">
        <w:rPr>
          <w:lang w:val="fr-FR"/>
        </w:rPr>
        <w:t xml:space="preserve"> de la liste de points</w:t>
      </w:r>
    </w:p>
    <w:p w14:paraId="6700C0C5" w14:textId="45D5FC83" w:rsidR="0030024E" w:rsidRPr="00BB6651" w:rsidRDefault="00647DBC" w:rsidP="00647DBC">
      <w:pPr>
        <w:pStyle w:val="SingleTxtG"/>
        <w:rPr>
          <w:lang w:val="fr-FR"/>
        </w:rPr>
      </w:pPr>
      <w:r w:rsidRPr="00BB6651">
        <w:rPr>
          <w:lang w:val="fr-FR"/>
        </w:rPr>
        <w:t>22.</w:t>
      </w:r>
      <w:r w:rsidRPr="00BB6651">
        <w:rPr>
          <w:lang w:val="fr-FR"/>
        </w:rPr>
        <w:tab/>
      </w:r>
      <w:r w:rsidR="0030024E" w:rsidRPr="00BB6651">
        <w:rPr>
          <w:lang w:val="fr-FR"/>
        </w:rPr>
        <w:t>En vue de réhabiliter le Parlement National des Enfants, le gouvernement a organisé une table ronde en 2022 avec l’appui des partenaires techniques et financiers. Au cours de cette réunion, une feuille de route sur le processus de relance du parlement a été adopté.</w:t>
      </w:r>
      <w:r w:rsidR="001373E8">
        <w:rPr>
          <w:lang w:val="fr-FR"/>
        </w:rPr>
        <w:t xml:space="preserve"> </w:t>
      </w:r>
    </w:p>
    <w:p w14:paraId="22F03B0E" w14:textId="61C7B775" w:rsidR="0030024E" w:rsidRPr="00BB6651" w:rsidRDefault="00647DBC" w:rsidP="00647DBC">
      <w:pPr>
        <w:pStyle w:val="SingleTxtG"/>
        <w:rPr>
          <w:lang w:val="fr-FR"/>
        </w:rPr>
      </w:pPr>
      <w:r w:rsidRPr="00BB6651">
        <w:rPr>
          <w:lang w:val="fr-FR"/>
        </w:rPr>
        <w:t>23.</w:t>
      </w:r>
      <w:r w:rsidRPr="00BB6651">
        <w:rPr>
          <w:lang w:val="fr-FR"/>
        </w:rPr>
        <w:tab/>
      </w:r>
      <w:r w:rsidR="0030024E" w:rsidRPr="00BB6651">
        <w:rPr>
          <w:lang w:val="fr-FR"/>
        </w:rPr>
        <w:t xml:space="preserve">En outre, le projet de loi sur le code de l’enfant prévoit en sa section II la création du parlement des enfants, qui devrait être institué auprès de l’AN. </w:t>
      </w:r>
    </w:p>
    <w:p w14:paraId="75165ABB" w14:textId="7DDEA75E" w:rsidR="0030024E" w:rsidRPr="00BB6651" w:rsidRDefault="00647DBC" w:rsidP="00647DBC">
      <w:pPr>
        <w:pStyle w:val="SingleTxtG"/>
        <w:rPr>
          <w:lang w:val="fr-FR"/>
        </w:rPr>
      </w:pPr>
      <w:r w:rsidRPr="00BB6651">
        <w:rPr>
          <w:lang w:val="fr-FR"/>
        </w:rPr>
        <w:t>24.</w:t>
      </w:r>
      <w:r w:rsidRPr="00BB6651">
        <w:rPr>
          <w:lang w:val="fr-FR"/>
        </w:rPr>
        <w:tab/>
      </w:r>
      <w:r w:rsidR="0030024E" w:rsidRPr="00BB6651">
        <w:rPr>
          <w:lang w:val="fr-FR"/>
        </w:rPr>
        <w:t>Relativement à ses ressources et moyens, l’article 129 du projet de loi prévoit que le parlement national des enfants est pris en charge par le budget de l’État.</w:t>
      </w:r>
    </w:p>
    <w:p w14:paraId="6FF6D09B" w14:textId="7D4CD58B"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6</w:t>
      </w:r>
      <w:r w:rsidRPr="00583B5A">
        <w:rPr>
          <w:lang w:val="fr-FR"/>
        </w:rPr>
        <w:t xml:space="preserve"> de la liste de points</w:t>
      </w:r>
    </w:p>
    <w:p w14:paraId="211EB39B" w14:textId="7EA793D1" w:rsidR="0030024E" w:rsidRPr="00BB6651" w:rsidRDefault="00647DBC" w:rsidP="00647DBC">
      <w:pPr>
        <w:pStyle w:val="SingleTxtG"/>
        <w:rPr>
          <w:lang w:val="fr-FR"/>
        </w:rPr>
      </w:pPr>
      <w:r w:rsidRPr="00BB6651">
        <w:rPr>
          <w:lang w:val="fr-FR"/>
        </w:rPr>
        <w:t>25.</w:t>
      </w:r>
      <w:r w:rsidRPr="00BB6651">
        <w:rPr>
          <w:lang w:val="fr-FR"/>
        </w:rPr>
        <w:tab/>
      </w:r>
      <w:r w:rsidR="0030024E" w:rsidRPr="00BB6651">
        <w:rPr>
          <w:lang w:val="fr-FR"/>
        </w:rPr>
        <w:t>Au Sénégal, l’enregistrement des naissances est gratuit et plusieurs mesures ont été prises en vue de sa vulgarisation sur l’ensemble du territoire national. Il s’agit notamment</w:t>
      </w:r>
      <w:r w:rsidR="001373E8">
        <w:rPr>
          <w:lang w:val="fr-FR"/>
        </w:rPr>
        <w:t xml:space="preserve"> </w:t>
      </w:r>
      <w:r w:rsidR="0030024E" w:rsidRPr="00BB6651">
        <w:rPr>
          <w:lang w:val="fr-FR"/>
        </w:rPr>
        <w:t>de</w:t>
      </w:r>
      <w:r w:rsidR="001373E8">
        <w:rPr>
          <w:lang w:val="fr-FR"/>
        </w:rPr>
        <w:t> </w:t>
      </w:r>
      <w:r w:rsidR="0030024E" w:rsidRPr="00BB6651">
        <w:rPr>
          <w:lang w:val="fr-FR"/>
        </w:rPr>
        <w:t>:</w:t>
      </w:r>
    </w:p>
    <w:p w14:paraId="31DCF995" w14:textId="274434BA"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mise en œuvre d’une stratégie nationale de l’état civil en 2022 ;</w:t>
      </w:r>
    </w:p>
    <w:p w14:paraId="055F8C6B" w14:textId="58D6108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L’érection</w:t>
      </w:r>
      <w:r w:rsidR="0030024E" w:rsidRPr="00BB6651">
        <w:rPr>
          <w:lang w:val="fr-FR"/>
        </w:rPr>
        <w:t xml:space="preserve"> de la Direction de l’État civil en Agence nationale de l’état civil en </w:t>
      </w:r>
      <w:r w:rsidR="009748B7" w:rsidRPr="00BB6651">
        <w:rPr>
          <w:lang w:val="fr-FR"/>
        </w:rPr>
        <w:t>mai</w:t>
      </w:r>
      <w:r w:rsidR="0030024E" w:rsidRPr="00BB6651">
        <w:rPr>
          <w:lang w:val="fr-FR"/>
        </w:rPr>
        <w:t xml:space="preserve"> 2023) ;</w:t>
      </w:r>
    </w:p>
    <w:p w14:paraId="3A0ADD69" w14:textId="21B28647"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L’adoption</w:t>
      </w:r>
      <w:r w:rsidR="0030024E" w:rsidRPr="00BB6651">
        <w:rPr>
          <w:lang w:val="fr-FR"/>
        </w:rPr>
        <w:t xml:space="preserve"> du Plan national de formation pour les agents d’état civil, les officiers d’état civil, les auxiliaires, les acteurs communautaires et les archivistes qui a permis la formation de 3000 officiers d’état civil en 2023</w:t>
      </w:r>
      <w:r w:rsidR="00D45D4C">
        <w:rPr>
          <w:lang w:val="fr-FR"/>
        </w:rPr>
        <w:t> ;</w:t>
      </w:r>
    </w:p>
    <w:p w14:paraId="4DDCE92C" w14:textId="00679B04"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mise en œuvre du programme « </w:t>
      </w:r>
      <w:proofErr w:type="spellStart"/>
      <w:r w:rsidR="0030024E" w:rsidRPr="00BB6651">
        <w:rPr>
          <w:lang w:val="fr-FR"/>
        </w:rPr>
        <w:t>Nekkal</w:t>
      </w:r>
      <w:proofErr w:type="spellEnd"/>
      <w:r w:rsidR="0030024E" w:rsidRPr="00BB6651">
        <w:rPr>
          <w:lang w:val="fr-FR"/>
        </w:rPr>
        <w:t> » qui assure l’informatisation des centres d’état civil, la construction et la réhabilitation des centres d’état civil en 2022</w:t>
      </w:r>
      <w:r w:rsidR="00D45D4C">
        <w:rPr>
          <w:lang w:val="fr-FR"/>
        </w:rPr>
        <w:t> ;</w:t>
      </w:r>
    </w:p>
    <w:p w14:paraId="2EEA29A2" w14:textId="2ACC7314"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conception d’un logiciel national de gestion des faits d’état civil</w:t>
      </w:r>
      <w:r w:rsidR="00D45D4C">
        <w:rPr>
          <w:lang w:val="fr-FR"/>
        </w:rPr>
        <w:t> ;</w:t>
      </w:r>
    </w:p>
    <w:p w14:paraId="684BEDDC" w14:textId="10FBE6A8"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Le</w:t>
      </w:r>
      <w:r w:rsidR="0030024E" w:rsidRPr="00BB6651">
        <w:rPr>
          <w:lang w:val="fr-FR"/>
        </w:rPr>
        <w:t xml:space="preserve"> passage d’une journée à une semaine nationale pour la sensibilisation sur l’état civil sur instruction du Président de la République</w:t>
      </w:r>
      <w:r w:rsidR="00D45D4C">
        <w:rPr>
          <w:lang w:val="fr-FR"/>
        </w:rPr>
        <w:t> ;</w:t>
      </w:r>
    </w:p>
    <w:p w14:paraId="43F11219" w14:textId="4880D1C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mise en place de dispositifs d’aide à la déclaration des naissances dans les zones difficiles d’accès (coins état civil)</w:t>
      </w:r>
      <w:r w:rsidR="00D45D4C">
        <w:rPr>
          <w:lang w:val="fr-FR"/>
        </w:rPr>
        <w:t> ;</w:t>
      </w:r>
    </w:p>
    <w:p w14:paraId="1250289E" w14:textId="7C684DE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mise en place d’un dispositif de détection et régularisation des élèves sans acte de naissance au niveau du ministère de l’éducation</w:t>
      </w:r>
      <w:r w:rsidR="00D45D4C">
        <w:rPr>
          <w:lang w:val="fr-FR"/>
        </w:rPr>
        <w:t> ;</w:t>
      </w:r>
    </w:p>
    <w:p w14:paraId="2832FF94" w14:textId="50FC5C28"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L’accompagnement</w:t>
      </w:r>
      <w:r w:rsidR="0030024E" w:rsidRPr="00BB6651">
        <w:rPr>
          <w:lang w:val="fr-FR"/>
        </w:rPr>
        <w:t xml:space="preserve"> des centres d’état civil à travers les projets de l’UNICEF et du PRAPS-2-SN (Programme Régional d’Appui au Pastoralisme du Sahel)</w:t>
      </w:r>
      <w:r w:rsidR="00D45D4C">
        <w:rPr>
          <w:lang w:val="fr-FR"/>
        </w:rPr>
        <w:t>.</w:t>
      </w:r>
    </w:p>
    <w:p w14:paraId="4783A3DC" w14:textId="1892C0D5" w:rsidR="0030024E" w:rsidRPr="00BB6651" w:rsidRDefault="00647DBC" w:rsidP="00647DBC">
      <w:pPr>
        <w:pStyle w:val="SingleTxtG"/>
        <w:rPr>
          <w:lang w:val="fr-FR"/>
        </w:rPr>
      </w:pPr>
      <w:r w:rsidRPr="00BB6651">
        <w:rPr>
          <w:lang w:val="fr-FR"/>
        </w:rPr>
        <w:t>26.</w:t>
      </w:r>
      <w:r w:rsidRPr="00BB6651">
        <w:rPr>
          <w:lang w:val="fr-FR"/>
        </w:rPr>
        <w:tab/>
      </w:r>
      <w:r w:rsidR="0030024E" w:rsidRPr="00BB6651">
        <w:rPr>
          <w:lang w:val="fr-FR"/>
        </w:rPr>
        <w:t>S’agissant des mesures prises pour l’accès de tous les enfants à l’éducation et à la santé, il y</w:t>
      </w:r>
      <w:r w:rsidR="00751B00">
        <w:rPr>
          <w:lang w:val="fr-FR"/>
        </w:rPr>
        <w:t xml:space="preserve"> </w:t>
      </w:r>
      <w:r w:rsidR="0030024E" w:rsidRPr="00BB6651">
        <w:rPr>
          <w:lang w:val="fr-FR"/>
        </w:rPr>
        <w:t>a :</w:t>
      </w:r>
    </w:p>
    <w:p w14:paraId="2032199F" w14:textId="4BE12D46"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Plan National de Développement Sanitaire et Social (PNDSS 2019/2028), qui assure une gratuité des soins de santé pour tous les enfants âgés de moins de cinq ans ;</w:t>
      </w:r>
    </w:p>
    <w:p w14:paraId="3D0DB56A" w14:textId="2CDA404A"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décentralisation de la formation des agents de santé dans les régions ;</w:t>
      </w:r>
    </w:p>
    <w:p w14:paraId="51F57661" w14:textId="56699DDE"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politique de la gratuité de l’enseignement à l’élémentaire et des manuels scolaires dans le cadre du PAQUET/EF.</w:t>
      </w:r>
    </w:p>
    <w:p w14:paraId="50CB3D08" w14:textId="643EC071" w:rsidR="0030024E" w:rsidRPr="00BB6651" w:rsidRDefault="00647DBC" w:rsidP="00647DBC">
      <w:pPr>
        <w:pStyle w:val="SingleTxtG"/>
        <w:rPr>
          <w:lang w:val="fr-FR"/>
        </w:rPr>
      </w:pPr>
      <w:r w:rsidRPr="00BB6651">
        <w:rPr>
          <w:lang w:val="fr-FR"/>
        </w:rPr>
        <w:t>27.</w:t>
      </w:r>
      <w:r w:rsidRPr="00BB6651">
        <w:rPr>
          <w:lang w:val="fr-FR"/>
        </w:rPr>
        <w:tab/>
      </w:r>
      <w:r w:rsidR="0030024E" w:rsidRPr="00BB6651">
        <w:rPr>
          <w:lang w:val="fr-FR"/>
        </w:rPr>
        <w:t xml:space="preserve">La législation sénégalaise, prévoit qu’est sénégalais l’enfant nouveau-né trouvé au Sénégal et dont les parents sont inconnus. La notion d’enfant trouvé n’est pas pour le moment intégrée dans notre dispositif juridique. </w:t>
      </w:r>
    </w:p>
    <w:p w14:paraId="1FF134EC" w14:textId="2AE9BE85" w:rsidR="0030024E" w:rsidRPr="00BB6651" w:rsidRDefault="00647DBC" w:rsidP="00647DBC">
      <w:pPr>
        <w:pStyle w:val="SingleTxtG"/>
        <w:rPr>
          <w:lang w:val="fr-FR"/>
        </w:rPr>
      </w:pPr>
      <w:r w:rsidRPr="00BB6651">
        <w:rPr>
          <w:lang w:val="fr-FR"/>
        </w:rPr>
        <w:t>28.</w:t>
      </w:r>
      <w:r w:rsidRPr="00BB6651">
        <w:rPr>
          <w:lang w:val="fr-FR"/>
        </w:rPr>
        <w:tab/>
      </w:r>
      <w:r w:rsidR="0030024E" w:rsidRPr="00BB6651">
        <w:rPr>
          <w:lang w:val="fr-FR"/>
        </w:rPr>
        <w:t xml:space="preserve">Toutefois, l’État du Sénégal, dans sa volonté d’éradiquer l’apatridie, a ratifié les conventions y relatives et adopté en 2022 la loi </w:t>
      </w:r>
      <w:r w:rsidR="001373E8">
        <w:rPr>
          <w:lang w:val="fr-FR"/>
        </w:rPr>
        <w:t>n</w:t>
      </w:r>
      <w:r w:rsidR="001373E8" w:rsidRPr="00D03296">
        <w:rPr>
          <w:vertAlign w:val="superscript"/>
          <w:lang w:val="fr-FR"/>
        </w:rPr>
        <w:t>o</w:t>
      </w:r>
      <w:r w:rsidR="001373E8">
        <w:rPr>
          <w:lang w:val="fr-FR"/>
        </w:rPr>
        <w:t> </w:t>
      </w:r>
      <w:r w:rsidR="0030024E" w:rsidRPr="00BB6651">
        <w:rPr>
          <w:lang w:val="fr-FR"/>
        </w:rPr>
        <w:t>2022-01 du 14 avril 2022 portant statut des réfugiés et apatrides.</w:t>
      </w:r>
    </w:p>
    <w:p w14:paraId="0388137C" w14:textId="1C9F6B72" w:rsidR="0030024E" w:rsidRPr="00BB6651" w:rsidRDefault="00647DBC" w:rsidP="00647DBC">
      <w:pPr>
        <w:pStyle w:val="SingleTxtG"/>
        <w:rPr>
          <w:lang w:val="fr-FR"/>
        </w:rPr>
      </w:pPr>
      <w:r w:rsidRPr="00BB6651">
        <w:rPr>
          <w:lang w:val="fr-FR"/>
        </w:rPr>
        <w:t>29.</w:t>
      </w:r>
      <w:r w:rsidRPr="00BB6651">
        <w:rPr>
          <w:lang w:val="fr-FR"/>
        </w:rPr>
        <w:tab/>
      </w:r>
      <w:r w:rsidR="0030024E" w:rsidRPr="00BB6651">
        <w:rPr>
          <w:lang w:val="fr-FR"/>
        </w:rPr>
        <w:t xml:space="preserve">Il a en outre élaboré un plan d’action national pour l’éradication de l’apatridie, conformément à ses engagements. Ledit plan prévoit une modification de l’article 3 de la loi </w:t>
      </w:r>
      <w:r w:rsidR="00751B00">
        <w:rPr>
          <w:lang w:val="fr-FR"/>
        </w:rPr>
        <w:t>n</w:t>
      </w:r>
      <w:r w:rsidR="00751B00" w:rsidRPr="00D03296">
        <w:rPr>
          <w:vertAlign w:val="superscript"/>
          <w:lang w:val="fr-FR"/>
        </w:rPr>
        <w:t>o</w:t>
      </w:r>
      <w:r w:rsidR="00751B00">
        <w:rPr>
          <w:lang w:val="fr-FR"/>
        </w:rPr>
        <w:t> </w:t>
      </w:r>
      <w:r w:rsidR="0030024E" w:rsidRPr="00BB6651">
        <w:rPr>
          <w:lang w:val="fr-FR"/>
        </w:rPr>
        <w:t xml:space="preserve">61-l0 du 7 mars 1961 déterminant la nationalité sénégalaise dans le sens de permettre aux </w:t>
      </w:r>
      <w:r w:rsidR="0030024E" w:rsidRPr="00BB6651">
        <w:rPr>
          <w:lang w:val="fr-FR"/>
        </w:rPr>
        <w:lastRenderedPageBreak/>
        <w:t xml:space="preserve">enfants trouvés sur le territoire sénégalais de bénéficier d’une présomption de nationalité sénégalaise si autrement ils seraient apatrides. </w:t>
      </w:r>
    </w:p>
    <w:p w14:paraId="1660360B" w14:textId="63A71A0E" w:rsidR="0030024E" w:rsidRPr="00BB6651" w:rsidRDefault="00647DBC" w:rsidP="00647DBC">
      <w:pPr>
        <w:pStyle w:val="SingleTxtG"/>
        <w:rPr>
          <w:lang w:val="fr-FR"/>
        </w:rPr>
      </w:pPr>
      <w:r w:rsidRPr="00BB6651">
        <w:rPr>
          <w:lang w:val="fr-FR"/>
        </w:rPr>
        <w:t>30.</w:t>
      </w:r>
      <w:r w:rsidRPr="00BB6651">
        <w:rPr>
          <w:lang w:val="fr-FR"/>
        </w:rPr>
        <w:tab/>
      </w:r>
      <w:r w:rsidR="0030024E" w:rsidRPr="00BB6651">
        <w:rPr>
          <w:lang w:val="fr-FR"/>
        </w:rPr>
        <w:t xml:space="preserve">De même, il est prévu la révision de l’article 55 du </w:t>
      </w:r>
      <w:r w:rsidR="00751B00" w:rsidRPr="00BB6651">
        <w:rPr>
          <w:lang w:val="fr-FR"/>
        </w:rPr>
        <w:t xml:space="preserve">Code </w:t>
      </w:r>
      <w:r w:rsidR="0030024E" w:rsidRPr="00BB6651">
        <w:rPr>
          <w:lang w:val="fr-FR"/>
        </w:rPr>
        <w:t>de la famille afin de permettre à tous les enfants trouvés au Sénégal de parents inconnus, d’être enregistrés à l’état civil à l’instar des nouveau-nés.</w:t>
      </w:r>
    </w:p>
    <w:p w14:paraId="07A10ED0" w14:textId="539D5568"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7</w:t>
      </w:r>
      <w:r w:rsidRPr="00583B5A">
        <w:rPr>
          <w:lang w:val="fr-FR"/>
        </w:rPr>
        <w:t> a) de la liste de points</w:t>
      </w:r>
    </w:p>
    <w:p w14:paraId="7757C792" w14:textId="5682669B" w:rsidR="0030024E" w:rsidRPr="00BB6651" w:rsidRDefault="00647DBC" w:rsidP="00647DBC">
      <w:pPr>
        <w:pStyle w:val="SingleTxtG"/>
        <w:rPr>
          <w:lang w:val="fr-FR"/>
        </w:rPr>
      </w:pPr>
      <w:r w:rsidRPr="00BB6651">
        <w:rPr>
          <w:lang w:val="fr-FR"/>
        </w:rPr>
        <w:t>31.</w:t>
      </w:r>
      <w:r w:rsidRPr="00BB6651">
        <w:rPr>
          <w:lang w:val="fr-FR"/>
        </w:rPr>
        <w:tab/>
      </w:r>
      <w:r w:rsidR="0030024E" w:rsidRPr="00BB6651">
        <w:rPr>
          <w:lang w:val="fr-FR"/>
        </w:rPr>
        <w:t xml:space="preserve">Au Sénégal, c’est seulement l’article 285 du Code de la </w:t>
      </w:r>
      <w:r w:rsidR="00751B00">
        <w:rPr>
          <w:lang w:val="fr-FR"/>
        </w:rPr>
        <w:t>f</w:t>
      </w:r>
      <w:r w:rsidR="0030024E" w:rsidRPr="00BB6651">
        <w:rPr>
          <w:lang w:val="fr-FR"/>
        </w:rPr>
        <w:t xml:space="preserve">amille qui autorise les châtiments corporels et cette disposition n’a pas encore fait l’objet d’une abrogation. Toutefois, le décret </w:t>
      </w:r>
      <w:r w:rsidR="00751B00">
        <w:rPr>
          <w:lang w:val="fr-FR"/>
        </w:rPr>
        <w:t>n</w:t>
      </w:r>
      <w:r w:rsidR="00751B00" w:rsidRPr="00D03296">
        <w:rPr>
          <w:vertAlign w:val="superscript"/>
          <w:lang w:val="fr-FR"/>
        </w:rPr>
        <w:t>o</w:t>
      </w:r>
      <w:r w:rsidR="00751B00">
        <w:rPr>
          <w:lang w:val="fr-FR"/>
        </w:rPr>
        <w:t> </w:t>
      </w:r>
      <w:r w:rsidR="0030024E" w:rsidRPr="00BB6651">
        <w:rPr>
          <w:lang w:val="fr-FR"/>
        </w:rPr>
        <w:t xml:space="preserve">79-1165 du 20 décembre 1979 portant organisation de l’enseignement élémentaire interdisant </w:t>
      </w:r>
    </w:p>
    <w:p w14:paraId="7D901ADB" w14:textId="4972DC83" w:rsidR="0030024E" w:rsidRPr="00BB6651" w:rsidRDefault="00647DBC" w:rsidP="00647DBC">
      <w:pPr>
        <w:pStyle w:val="SingleTxtG"/>
        <w:rPr>
          <w:lang w:val="fr-FR"/>
        </w:rPr>
      </w:pPr>
      <w:r w:rsidRPr="00BB6651">
        <w:rPr>
          <w:lang w:val="fr-FR"/>
        </w:rPr>
        <w:t>32.</w:t>
      </w:r>
      <w:r w:rsidRPr="00BB6651">
        <w:rPr>
          <w:lang w:val="fr-FR"/>
        </w:rPr>
        <w:tab/>
      </w:r>
      <w:r w:rsidR="009748B7" w:rsidRPr="00BB6651">
        <w:rPr>
          <w:lang w:val="fr-FR"/>
        </w:rPr>
        <w:t>Les</w:t>
      </w:r>
      <w:r w:rsidR="0030024E" w:rsidRPr="00BB6651">
        <w:rPr>
          <w:lang w:val="fr-FR"/>
        </w:rPr>
        <w:t xml:space="preserve"> châtiments corporels à l’école, a fait en 2019 l’objet d’une circulaire du Ministre de l’éducation nationale destinée aux inspections d’académie, pour leur rappeler la prohibition absolue des châtiments corporels.</w:t>
      </w:r>
    </w:p>
    <w:p w14:paraId="1C633647" w14:textId="0B294619" w:rsidR="0030024E" w:rsidRPr="00BB6651" w:rsidRDefault="00647DBC" w:rsidP="00647DBC">
      <w:pPr>
        <w:pStyle w:val="SingleTxtG"/>
        <w:rPr>
          <w:lang w:val="fr-FR"/>
        </w:rPr>
      </w:pPr>
      <w:r w:rsidRPr="00BB6651">
        <w:rPr>
          <w:lang w:val="fr-FR"/>
        </w:rPr>
        <w:t>33.</w:t>
      </w:r>
      <w:r w:rsidRPr="00BB6651">
        <w:rPr>
          <w:lang w:val="fr-FR"/>
        </w:rPr>
        <w:tab/>
      </w:r>
      <w:r w:rsidR="0030024E" w:rsidRPr="00BB6651">
        <w:rPr>
          <w:lang w:val="fr-FR"/>
        </w:rPr>
        <w:t>C’est en application de ce décret que des mécanismes de veille sont mis en place depuis 2020, notamment les Observatoires de la Vulnérabilité à la Déperdition Scolaire (OVDS) et les Cellules d’Alerte et de Veille contre les Violences à l’École (CAVE).</w:t>
      </w:r>
      <w:r w:rsidR="001373E8">
        <w:rPr>
          <w:lang w:val="fr-FR"/>
        </w:rPr>
        <w:t xml:space="preserve"> </w:t>
      </w:r>
    </w:p>
    <w:p w14:paraId="07703102" w14:textId="748DA46F"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7</w:t>
      </w:r>
      <w:r w:rsidRPr="00583B5A">
        <w:rPr>
          <w:lang w:val="fr-FR"/>
        </w:rPr>
        <w:t> </w:t>
      </w:r>
      <w:r>
        <w:rPr>
          <w:lang w:val="fr-FR"/>
        </w:rPr>
        <w:t>b</w:t>
      </w:r>
      <w:r w:rsidRPr="00583B5A">
        <w:rPr>
          <w:lang w:val="fr-FR"/>
        </w:rPr>
        <w:t>) de la liste de points</w:t>
      </w:r>
    </w:p>
    <w:p w14:paraId="3CC92388" w14:textId="77A1899D" w:rsidR="0030024E" w:rsidRPr="00BB6651" w:rsidRDefault="00647DBC" w:rsidP="00647DBC">
      <w:pPr>
        <w:pStyle w:val="SingleTxtG"/>
        <w:rPr>
          <w:lang w:val="fr-FR"/>
        </w:rPr>
      </w:pPr>
      <w:r w:rsidRPr="00BB6651">
        <w:rPr>
          <w:lang w:val="fr-FR"/>
        </w:rPr>
        <w:t>34.</w:t>
      </w:r>
      <w:r w:rsidRPr="00BB6651">
        <w:rPr>
          <w:lang w:val="fr-FR"/>
        </w:rPr>
        <w:tab/>
      </w:r>
      <w:r w:rsidR="0030024E" w:rsidRPr="00BB6651">
        <w:rPr>
          <w:lang w:val="fr-FR"/>
        </w:rPr>
        <w:t xml:space="preserve">Pour lutter contre les formes de violences sexuelles, le gouvernement a adopté en 2020, la loi </w:t>
      </w:r>
      <w:r w:rsidR="00751B00">
        <w:rPr>
          <w:lang w:val="fr-FR"/>
        </w:rPr>
        <w:t>n</w:t>
      </w:r>
      <w:r w:rsidR="00751B00" w:rsidRPr="00D03296">
        <w:rPr>
          <w:vertAlign w:val="superscript"/>
          <w:lang w:val="fr-FR"/>
        </w:rPr>
        <w:t>o</w:t>
      </w:r>
      <w:r w:rsidR="00751B00">
        <w:rPr>
          <w:lang w:val="fr-FR"/>
        </w:rPr>
        <w:t> </w:t>
      </w:r>
      <w:r w:rsidR="0030024E" w:rsidRPr="00BB6651">
        <w:rPr>
          <w:lang w:val="fr-FR"/>
        </w:rPr>
        <w:t>2020-05 du 10 janvier 2020 criminalisant le viol et les actes de pédophilies. Dans le cadre de la mise en œuvre de la stratégie nationale pour l’Éradication des Mutilations génitales féminines (2022-2030), un plan d’action national a été adopté.</w:t>
      </w:r>
    </w:p>
    <w:p w14:paraId="0B64EBCE" w14:textId="2E5E6DA8" w:rsidR="0030024E" w:rsidRPr="00BB6651" w:rsidRDefault="00647DBC" w:rsidP="00647DBC">
      <w:pPr>
        <w:pStyle w:val="SingleTxtG"/>
        <w:rPr>
          <w:lang w:val="fr-FR"/>
        </w:rPr>
      </w:pPr>
      <w:r w:rsidRPr="00BB6651">
        <w:rPr>
          <w:lang w:val="fr-FR"/>
        </w:rPr>
        <w:t>35.</w:t>
      </w:r>
      <w:r w:rsidRPr="00BB6651">
        <w:rPr>
          <w:lang w:val="fr-FR"/>
        </w:rPr>
        <w:tab/>
      </w:r>
      <w:r w:rsidR="0030024E" w:rsidRPr="00BB6651">
        <w:rPr>
          <w:lang w:val="fr-FR"/>
        </w:rPr>
        <w:t>En outre, le gouvernement a procédé à la validation en 2022 d’un module de formation sur la protection des enfants en ligne contre les abus, harcèlement et violences scolaires.</w:t>
      </w:r>
    </w:p>
    <w:p w14:paraId="7834737E" w14:textId="501FDDAF"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7</w:t>
      </w:r>
      <w:r w:rsidRPr="00583B5A">
        <w:rPr>
          <w:lang w:val="fr-FR"/>
        </w:rPr>
        <w:t> </w:t>
      </w:r>
      <w:r>
        <w:rPr>
          <w:lang w:val="fr-FR"/>
        </w:rPr>
        <w:t>c</w:t>
      </w:r>
      <w:r w:rsidRPr="00583B5A">
        <w:rPr>
          <w:lang w:val="fr-FR"/>
        </w:rPr>
        <w:t>) de la liste de points</w:t>
      </w:r>
    </w:p>
    <w:p w14:paraId="3B48B0BE" w14:textId="4491F485" w:rsidR="0030024E" w:rsidRPr="00BB6651" w:rsidRDefault="00647DBC" w:rsidP="00647DBC">
      <w:pPr>
        <w:pStyle w:val="SingleTxtG"/>
        <w:rPr>
          <w:lang w:val="fr-FR"/>
        </w:rPr>
      </w:pPr>
      <w:r w:rsidRPr="00BB6651">
        <w:rPr>
          <w:lang w:val="fr-FR"/>
        </w:rPr>
        <w:t>36.</w:t>
      </w:r>
      <w:r w:rsidRPr="00BB6651">
        <w:rPr>
          <w:lang w:val="fr-FR"/>
        </w:rPr>
        <w:tab/>
      </w:r>
      <w:r w:rsidR="0030024E" w:rsidRPr="00BB6651">
        <w:rPr>
          <w:lang w:val="fr-FR"/>
        </w:rPr>
        <w:t>Compte tenu du caractère récent de la Stratégie Nationale pour l</w:t>
      </w:r>
      <w:r w:rsidR="001373E8">
        <w:rPr>
          <w:lang w:val="fr-FR"/>
        </w:rPr>
        <w:t>’</w:t>
      </w:r>
      <w:r w:rsidR="0030024E" w:rsidRPr="00BB6651">
        <w:rPr>
          <w:lang w:val="fr-FR"/>
        </w:rPr>
        <w:t>Accélération de l</w:t>
      </w:r>
      <w:r w:rsidR="001373E8">
        <w:rPr>
          <w:lang w:val="fr-FR"/>
        </w:rPr>
        <w:t>’</w:t>
      </w:r>
      <w:r w:rsidR="0030024E" w:rsidRPr="00BB6651">
        <w:rPr>
          <w:lang w:val="fr-FR"/>
        </w:rPr>
        <w:t>Abandon des MGF (2022-2030) ainsi que son plan d’action quinquennal (2022-2026), leur évaluation n’a pas encore été effectué. Toutefois, il est prévu entre autres, dans le cadre de la stratégie, la mise en place de plateforme de dialogue multisectorielle et gestion des données, l’insertion d’un module sur les MGF à l’école de police, la sensibilisation en faveur de l’éradication des MGF par les médias, l’autonomisation socio-économique des femmes et des jeunes filles ainsi que le renforcement de capacité des acteurs judiciaires et éducatifs.</w:t>
      </w:r>
    </w:p>
    <w:p w14:paraId="52956FA1" w14:textId="7654C6BC"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7</w:t>
      </w:r>
      <w:r w:rsidRPr="00583B5A">
        <w:rPr>
          <w:lang w:val="fr-FR"/>
        </w:rPr>
        <w:t> </w:t>
      </w:r>
      <w:r>
        <w:rPr>
          <w:lang w:val="fr-FR"/>
        </w:rPr>
        <w:t>d</w:t>
      </w:r>
      <w:r w:rsidRPr="00583B5A">
        <w:rPr>
          <w:lang w:val="fr-FR"/>
        </w:rPr>
        <w:t>) de la liste de points</w:t>
      </w:r>
    </w:p>
    <w:p w14:paraId="208D1366" w14:textId="73274514" w:rsidR="0030024E" w:rsidRPr="00BB6651" w:rsidRDefault="00647DBC" w:rsidP="00647DBC">
      <w:pPr>
        <w:pStyle w:val="SingleTxtG"/>
        <w:rPr>
          <w:lang w:val="fr-FR"/>
        </w:rPr>
      </w:pPr>
      <w:r w:rsidRPr="00BB6651">
        <w:rPr>
          <w:lang w:val="fr-FR"/>
        </w:rPr>
        <w:t>37.</w:t>
      </w:r>
      <w:r w:rsidRPr="00BB6651">
        <w:rPr>
          <w:lang w:val="fr-FR"/>
        </w:rPr>
        <w:tab/>
      </w:r>
      <w:r w:rsidR="0030024E" w:rsidRPr="00BB6651">
        <w:rPr>
          <w:lang w:val="fr-FR"/>
        </w:rPr>
        <w:t>Au-delà du projet de loi portant code de l’enfant qui prévoit le relèvement de l’âge du mariage à 18 ans, le Sénégal a mis en œuvre le programme « New deal » pour lutter contre le mariage d’enfant et les grossesses précoces. Ce programme prône la mise en place de clubs de jeunes filles leaders et le développement d’un pacte communautaire entre les parents qui s’engagent à promouvoir l’abandon des mariages d’enfants et les filles qui s’engagent à éviter les grossesses précoces.</w:t>
      </w:r>
    </w:p>
    <w:p w14:paraId="5F2E0373" w14:textId="381AB1E4" w:rsidR="0030024E" w:rsidRPr="00BB6651" w:rsidRDefault="00647DBC" w:rsidP="00647DBC">
      <w:pPr>
        <w:pStyle w:val="SingleTxtG"/>
        <w:rPr>
          <w:lang w:val="fr-FR"/>
        </w:rPr>
      </w:pPr>
      <w:r w:rsidRPr="00BB6651">
        <w:rPr>
          <w:lang w:val="fr-FR"/>
        </w:rPr>
        <w:t>38.</w:t>
      </w:r>
      <w:r w:rsidRPr="00BB6651">
        <w:rPr>
          <w:lang w:val="fr-FR"/>
        </w:rPr>
        <w:tab/>
      </w:r>
      <w:r w:rsidR="0030024E" w:rsidRPr="00BB6651">
        <w:rPr>
          <w:lang w:val="fr-FR"/>
        </w:rPr>
        <w:t xml:space="preserve">Des actions de sensibilisation sont également menées par l’État et les organisations de la société civile. </w:t>
      </w:r>
    </w:p>
    <w:p w14:paraId="7500CF79" w14:textId="30CDCC44"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8</w:t>
      </w:r>
      <w:r w:rsidRPr="00583B5A">
        <w:rPr>
          <w:lang w:val="fr-FR"/>
        </w:rPr>
        <w:t xml:space="preserve"> de la liste de points</w:t>
      </w:r>
    </w:p>
    <w:p w14:paraId="5D7BD013" w14:textId="7B31947E" w:rsidR="0030024E" w:rsidRPr="00BB6651" w:rsidRDefault="00647DBC" w:rsidP="00647DBC">
      <w:pPr>
        <w:pStyle w:val="SingleTxtG"/>
        <w:rPr>
          <w:lang w:val="fr-FR"/>
        </w:rPr>
      </w:pPr>
      <w:r w:rsidRPr="00BB6651">
        <w:rPr>
          <w:lang w:val="fr-FR"/>
        </w:rPr>
        <w:t>39.</w:t>
      </w:r>
      <w:r w:rsidRPr="00BB6651">
        <w:rPr>
          <w:lang w:val="fr-FR"/>
        </w:rPr>
        <w:tab/>
      </w:r>
      <w:r w:rsidR="0030024E" w:rsidRPr="00BB6651">
        <w:rPr>
          <w:lang w:val="fr-FR"/>
        </w:rPr>
        <w:t xml:space="preserve">La transposition de la convention de </w:t>
      </w:r>
      <w:r w:rsidR="00751B00" w:rsidRPr="00BB6651">
        <w:rPr>
          <w:lang w:val="fr-FR"/>
        </w:rPr>
        <w:t xml:space="preserve">La </w:t>
      </w:r>
      <w:r w:rsidR="0030024E" w:rsidRPr="00BB6651">
        <w:rPr>
          <w:lang w:val="fr-FR"/>
        </w:rPr>
        <w:t xml:space="preserve">Haye dans le corpus juridique interne n’est pas encore effective. Cependant le gouvernement du Sénégal a mis sur pied depuis 2018, une </w:t>
      </w:r>
      <w:r w:rsidR="0030024E" w:rsidRPr="00BB6651">
        <w:rPr>
          <w:lang w:val="fr-FR"/>
        </w:rPr>
        <w:lastRenderedPageBreak/>
        <w:t>autorité centrale compétente en matière d’adoption internationale (ACCAI), en l’occurrence la DPJS. L’ACCAI a commencé à fonctionner avec notamment la création de la commission d’apparentement mise en place par arrêté n</w:t>
      </w:r>
      <w:r w:rsidR="00751B00" w:rsidRPr="00647DBC">
        <w:rPr>
          <w:vertAlign w:val="superscript"/>
          <w:lang w:val="fr-FR"/>
        </w:rPr>
        <w:t>o</w:t>
      </w:r>
      <w:r w:rsidR="00751B00">
        <w:rPr>
          <w:lang w:val="fr-FR"/>
        </w:rPr>
        <w:t> </w:t>
      </w:r>
      <w:r w:rsidR="0030024E" w:rsidRPr="00BB6651">
        <w:rPr>
          <w:lang w:val="fr-FR"/>
        </w:rPr>
        <w:t xml:space="preserve">029385 du 15 </w:t>
      </w:r>
      <w:r w:rsidR="00751B00">
        <w:rPr>
          <w:lang w:val="fr-FR"/>
        </w:rPr>
        <w:t>n</w:t>
      </w:r>
      <w:r w:rsidR="0030024E" w:rsidRPr="00BB6651">
        <w:rPr>
          <w:lang w:val="fr-FR"/>
        </w:rPr>
        <w:t>ovembre 2022. Les membres de cette commission ont été installés en décembre 2022.</w:t>
      </w:r>
    </w:p>
    <w:p w14:paraId="71EA63A2" w14:textId="0DD9E4F7" w:rsidR="0030024E" w:rsidRPr="00BB6651" w:rsidRDefault="00647DBC" w:rsidP="00647DBC">
      <w:pPr>
        <w:pStyle w:val="SingleTxtG"/>
        <w:rPr>
          <w:lang w:val="fr-FR"/>
        </w:rPr>
      </w:pPr>
      <w:r w:rsidRPr="00BB6651">
        <w:rPr>
          <w:lang w:val="fr-FR"/>
        </w:rPr>
        <w:t>40.</w:t>
      </w:r>
      <w:r w:rsidRPr="00BB6651">
        <w:rPr>
          <w:lang w:val="fr-FR"/>
        </w:rPr>
        <w:tab/>
      </w:r>
      <w:r w:rsidR="0030024E" w:rsidRPr="00BB6651">
        <w:rPr>
          <w:lang w:val="fr-FR"/>
        </w:rPr>
        <w:t xml:space="preserve">En outre, un guide de l’Adoption Internationale édité par le </w:t>
      </w:r>
      <w:r w:rsidR="00566622" w:rsidRPr="00BB6651">
        <w:rPr>
          <w:lang w:val="fr-FR"/>
        </w:rPr>
        <w:t>ministère</w:t>
      </w:r>
      <w:r w:rsidR="0030024E" w:rsidRPr="00BB6651">
        <w:rPr>
          <w:lang w:val="fr-FR"/>
        </w:rPr>
        <w:t xml:space="preserve"> de la Justice a été distribué à toutes les autorités judiciaires et administratives compétentes en la matière.</w:t>
      </w:r>
    </w:p>
    <w:p w14:paraId="31B20D51" w14:textId="28A46F7F"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9</w:t>
      </w:r>
      <w:r w:rsidRPr="00583B5A">
        <w:rPr>
          <w:lang w:val="fr-FR"/>
        </w:rPr>
        <w:t xml:space="preserve"> de la liste de points</w:t>
      </w:r>
    </w:p>
    <w:p w14:paraId="59FD485A" w14:textId="6EECCF4E" w:rsidR="0030024E" w:rsidRPr="00BB6651" w:rsidRDefault="00647DBC" w:rsidP="00647DBC">
      <w:pPr>
        <w:pStyle w:val="SingleTxtG"/>
        <w:rPr>
          <w:lang w:val="fr-FR"/>
        </w:rPr>
      </w:pPr>
      <w:r w:rsidRPr="00BB6651">
        <w:rPr>
          <w:lang w:val="fr-FR"/>
        </w:rPr>
        <w:t>41.</w:t>
      </w:r>
      <w:r w:rsidRPr="00BB6651">
        <w:rPr>
          <w:lang w:val="fr-FR"/>
        </w:rPr>
        <w:tab/>
      </w:r>
      <w:r w:rsidR="0030024E" w:rsidRPr="00BB6651">
        <w:rPr>
          <w:lang w:val="fr-FR"/>
        </w:rPr>
        <w:t xml:space="preserve">Pour accompagner le processus d’inclusion scolaire des enfants handicapés, l’État du Sénégal, renforce les écoles inclusives en matériels didactiques et de kits scolaires adaptés aux enfants. En outre, des services scolaires sont offerts aux 4 écoles spécialisées : </w:t>
      </w:r>
      <w:proofErr w:type="spellStart"/>
      <w:r w:rsidR="0030024E" w:rsidRPr="00BB6651">
        <w:rPr>
          <w:lang w:val="fr-FR"/>
        </w:rPr>
        <w:t>Talibou</w:t>
      </w:r>
      <w:proofErr w:type="spellEnd"/>
      <w:r w:rsidR="0030024E" w:rsidRPr="00BB6651">
        <w:rPr>
          <w:lang w:val="fr-FR"/>
        </w:rPr>
        <w:t xml:space="preserve"> Dabo, Centre </w:t>
      </w:r>
      <w:proofErr w:type="spellStart"/>
      <w:r w:rsidR="0030024E" w:rsidRPr="00BB6651">
        <w:rPr>
          <w:lang w:val="fr-FR"/>
        </w:rPr>
        <w:t>Verbotonal</w:t>
      </w:r>
      <w:proofErr w:type="spellEnd"/>
      <w:r w:rsidR="0030024E" w:rsidRPr="00BB6651">
        <w:rPr>
          <w:lang w:val="fr-FR"/>
        </w:rPr>
        <w:t>, Aminata MBAYE et l’INEFJA.</w:t>
      </w:r>
    </w:p>
    <w:p w14:paraId="64CD7EC2" w14:textId="57AEFB55" w:rsidR="0030024E" w:rsidRPr="00BB6651" w:rsidRDefault="00647DBC" w:rsidP="00647DBC">
      <w:pPr>
        <w:pStyle w:val="SingleTxtG"/>
        <w:rPr>
          <w:lang w:val="fr-FR"/>
        </w:rPr>
      </w:pPr>
      <w:r w:rsidRPr="00BB6651">
        <w:rPr>
          <w:lang w:val="fr-FR"/>
        </w:rPr>
        <w:t>42.</w:t>
      </w:r>
      <w:r w:rsidRPr="00BB6651">
        <w:rPr>
          <w:lang w:val="fr-FR"/>
        </w:rPr>
        <w:tab/>
      </w:r>
      <w:r w:rsidR="0030024E" w:rsidRPr="00BB6651">
        <w:rPr>
          <w:lang w:val="fr-FR"/>
        </w:rPr>
        <w:t xml:space="preserve">En sus, des consultations médicales pour les élèves en situation de handicap des écoles pour l’obtention de CEC et prise en charge, des frais médicaux ont été effectuées dans le cadre du PROJET (Décidons d’une </w:t>
      </w:r>
      <w:proofErr w:type="spellStart"/>
      <w:r w:rsidR="0030024E" w:rsidRPr="00BB6651">
        <w:rPr>
          <w:lang w:val="fr-FR"/>
        </w:rPr>
        <w:t>Education</w:t>
      </w:r>
      <w:proofErr w:type="spellEnd"/>
      <w:r w:rsidR="0030024E" w:rsidRPr="00BB6651">
        <w:rPr>
          <w:lang w:val="fr-FR"/>
        </w:rPr>
        <w:t xml:space="preserve"> des Enfants Handicapés par des Choix libres et une approche Inclusive de Qualité (DEECLIQ). Ainsi, à la date du 23 juin 2022, 70</w:t>
      </w:r>
      <w:r w:rsidR="000C4E24">
        <w:rPr>
          <w:lang w:val="fr-FR"/>
        </w:rPr>
        <w:t> </w:t>
      </w:r>
      <w:r w:rsidR="0030024E" w:rsidRPr="00BB6651">
        <w:rPr>
          <w:lang w:val="fr-FR"/>
        </w:rPr>
        <w:t>510 personnes en situation de handicap dont 20</w:t>
      </w:r>
      <w:r w:rsidR="000C4E24">
        <w:rPr>
          <w:lang w:val="fr-FR"/>
        </w:rPr>
        <w:t> </w:t>
      </w:r>
      <w:r w:rsidR="0030024E" w:rsidRPr="00BB6651">
        <w:rPr>
          <w:lang w:val="fr-FR"/>
        </w:rPr>
        <w:t>786 enfants disposent de leur carte d’égalité des chances qui leur assure un accès gratuit à l’éducation.</w:t>
      </w:r>
    </w:p>
    <w:p w14:paraId="3A84BF0E" w14:textId="55A5E0D4" w:rsidR="0030024E" w:rsidRPr="00BB6651" w:rsidRDefault="00647DBC" w:rsidP="00647DBC">
      <w:pPr>
        <w:pStyle w:val="SingleTxtG"/>
        <w:rPr>
          <w:lang w:val="fr-FR"/>
        </w:rPr>
      </w:pPr>
      <w:r w:rsidRPr="00BB6651">
        <w:rPr>
          <w:lang w:val="fr-FR"/>
        </w:rPr>
        <w:t>43.</w:t>
      </w:r>
      <w:r w:rsidRPr="00BB6651">
        <w:rPr>
          <w:lang w:val="fr-FR"/>
        </w:rPr>
        <w:tab/>
      </w:r>
      <w:r w:rsidR="0030024E" w:rsidRPr="00BB6651">
        <w:rPr>
          <w:lang w:val="fr-FR"/>
        </w:rPr>
        <w:t>En outre, dans le cadre de son programme de développement de l’éducation inclusive, le Sénégal, après avoir procédé à la finalisation du document de politique en éducation inclusive et spéciale et mis en œuvre un projet centré éducation inclusive dénommé « FAIRE L’ECOLE », a commencé le maillage de l’ensemble du territoire à travers la mise en place de classes inclusives dans les régions de Dakar, Thiès, Kaolack, Ziguinchor et Saint- Louis.</w:t>
      </w:r>
      <w:r w:rsidR="001373E8">
        <w:rPr>
          <w:lang w:val="fr-FR"/>
        </w:rPr>
        <w:t xml:space="preserve"> </w:t>
      </w:r>
    </w:p>
    <w:p w14:paraId="11A2491E" w14:textId="5F017301" w:rsidR="0030024E" w:rsidRPr="00BB6651" w:rsidRDefault="00647DBC" w:rsidP="00647DBC">
      <w:pPr>
        <w:pStyle w:val="SingleTxtG"/>
        <w:rPr>
          <w:lang w:val="fr-FR"/>
        </w:rPr>
      </w:pPr>
      <w:r w:rsidRPr="00BB6651">
        <w:rPr>
          <w:lang w:val="fr-FR"/>
        </w:rPr>
        <w:t>44.</w:t>
      </w:r>
      <w:r w:rsidRPr="00BB6651">
        <w:rPr>
          <w:lang w:val="fr-FR"/>
        </w:rPr>
        <w:tab/>
      </w:r>
      <w:r w:rsidR="0030024E" w:rsidRPr="00BB6651">
        <w:rPr>
          <w:lang w:val="fr-FR"/>
        </w:rPr>
        <w:t>Relativement au renforcement de capacités des personnels et enseignants spécialisés, des sessions de formation sont régulièrement organisées par l’État en collaboration avec les PTF.</w:t>
      </w:r>
    </w:p>
    <w:p w14:paraId="19DBACE3" w14:textId="601D4C35" w:rsidR="0030024E" w:rsidRPr="00BB6651" w:rsidRDefault="00647DBC" w:rsidP="00647DBC">
      <w:pPr>
        <w:pStyle w:val="SingleTxtG"/>
        <w:rPr>
          <w:lang w:val="fr-FR"/>
        </w:rPr>
      </w:pPr>
      <w:r w:rsidRPr="00BB6651">
        <w:rPr>
          <w:lang w:val="fr-FR"/>
        </w:rPr>
        <w:t>45.</w:t>
      </w:r>
      <w:r w:rsidRPr="00BB6651">
        <w:rPr>
          <w:lang w:val="fr-FR"/>
        </w:rPr>
        <w:tab/>
      </w:r>
      <w:r w:rsidR="0030024E" w:rsidRPr="00BB6651">
        <w:rPr>
          <w:lang w:val="fr-FR"/>
        </w:rPr>
        <w:t xml:space="preserve">S’agissant de la lutte contre la stigmatisation des personnes en situation de handicap, des campagnes de sensibilisation sont menées à travers les journées dédiées notamment la semaine nationale du handicap, la journée de la canne blanche, la journée des personnes affectées par l’albinisme, etc. </w:t>
      </w:r>
    </w:p>
    <w:p w14:paraId="1B8441A8" w14:textId="19FED425" w:rsidR="0030024E" w:rsidRPr="00BB6651" w:rsidRDefault="00647DBC" w:rsidP="00647DBC">
      <w:pPr>
        <w:pStyle w:val="SingleTxtG"/>
        <w:rPr>
          <w:lang w:val="fr-FR"/>
        </w:rPr>
      </w:pPr>
      <w:r w:rsidRPr="00BB6651">
        <w:rPr>
          <w:lang w:val="fr-FR"/>
        </w:rPr>
        <w:t>46.</w:t>
      </w:r>
      <w:r w:rsidRPr="00BB6651">
        <w:rPr>
          <w:lang w:val="fr-FR"/>
        </w:rPr>
        <w:tab/>
      </w:r>
      <w:r w:rsidR="0030024E" w:rsidRPr="00BB6651">
        <w:rPr>
          <w:lang w:val="fr-FR"/>
        </w:rPr>
        <w:t xml:space="preserve">Une formation sur le signalement des cas de violence est faite pour tous les enfants à travers les 46 comités départementaux de la protection de l’enfance. Conformément au principe de non-discrimination, la SNPE ne catégorise pas sur la typologie des enfants à prendre en charge. </w:t>
      </w:r>
    </w:p>
    <w:p w14:paraId="3BD77E8E" w14:textId="58824E33" w:rsidR="0030024E" w:rsidRPr="00BB6651" w:rsidRDefault="00647DBC" w:rsidP="00647DBC">
      <w:pPr>
        <w:pStyle w:val="SingleTxtG"/>
        <w:rPr>
          <w:lang w:val="fr-FR"/>
        </w:rPr>
      </w:pPr>
      <w:r w:rsidRPr="00BB6651">
        <w:rPr>
          <w:lang w:val="fr-FR"/>
        </w:rPr>
        <w:t>47.</w:t>
      </w:r>
      <w:r w:rsidRPr="00BB6651">
        <w:rPr>
          <w:lang w:val="fr-FR"/>
        </w:rPr>
        <w:tab/>
      </w:r>
      <w:r w:rsidR="0030024E" w:rsidRPr="00BB6651">
        <w:rPr>
          <w:lang w:val="fr-FR"/>
        </w:rPr>
        <w:t xml:space="preserve">En plus des CDPE, le Gouvernement a mis en place des mécanismes de signalement à travers les lignes vertes et les portails de signalement pour les violences perpétrées en ligne. </w:t>
      </w:r>
    </w:p>
    <w:p w14:paraId="13C2A1FB" w14:textId="5F158AFF" w:rsidR="0030024E" w:rsidRPr="00BB6651" w:rsidRDefault="00647DBC" w:rsidP="00647DBC">
      <w:pPr>
        <w:pStyle w:val="SingleTxtG"/>
        <w:rPr>
          <w:lang w:val="fr-FR"/>
        </w:rPr>
      </w:pPr>
      <w:r w:rsidRPr="00BB6651">
        <w:rPr>
          <w:lang w:val="fr-FR"/>
        </w:rPr>
        <w:t>48.</w:t>
      </w:r>
      <w:r w:rsidRPr="00BB6651">
        <w:rPr>
          <w:lang w:val="fr-FR"/>
        </w:rPr>
        <w:tab/>
      </w:r>
      <w:r w:rsidR="0030024E" w:rsidRPr="00BB6651">
        <w:rPr>
          <w:lang w:val="fr-FR"/>
        </w:rPr>
        <w:t>Des tables de concertation avec les autorités administratives</w:t>
      </w:r>
      <w:r w:rsidR="000C4E24">
        <w:rPr>
          <w:lang w:val="fr-FR"/>
        </w:rPr>
        <w:t xml:space="preserve"> </w:t>
      </w:r>
      <w:r w:rsidR="0030024E" w:rsidRPr="00BB6651">
        <w:rPr>
          <w:lang w:val="fr-FR"/>
        </w:rPr>
        <w:t xml:space="preserve">ainsi que des campagnes de sensibilisation pour l’enrôlement des enfants handicapés avec la création de « Club inclusion », ont été organisées. </w:t>
      </w:r>
    </w:p>
    <w:p w14:paraId="09D81D99" w14:textId="28F88857"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10</w:t>
      </w:r>
      <w:r w:rsidRPr="00583B5A">
        <w:rPr>
          <w:lang w:val="fr-FR"/>
        </w:rPr>
        <w:t xml:space="preserve"> de la liste de points</w:t>
      </w:r>
    </w:p>
    <w:p w14:paraId="49FA470C" w14:textId="14E2E26F" w:rsidR="0030024E" w:rsidRPr="00BB6651" w:rsidRDefault="00647DBC" w:rsidP="00647DBC">
      <w:pPr>
        <w:pStyle w:val="SingleTxtG"/>
        <w:rPr>
          <w:lang w:val="fr-FR"/>
        </w:rPr>
      </w:pPr>
      <w:r w:rsidRPr="00BB6651">
        <w:rPr>
          <w:lang w:val="fr-FR"/>
        </w:rPr>
        <w:t>49.</w:t>
      </w:r>
      <w:r w:rsidRPr="00BB6651">
        <w:rPr>
          <w:lang w:val="fr-FR"/>
        </w:rPr>
        <w:tab/>
      </w:r>
      <w:r w:rsidR="0030024E" w:rsidRPr="00BB6651">
        <w:rPr>
          <w:lang w:val="fr-FR"/>
        </w:rPr>
        <w:t xml:space="preserve">La dépénalisation de l’avortement n’est pas pour le moment envisagée dans la législation sénégalaise. Cependant, l’article 35 du Code de déontologie médicale du Sénégal permet de recourir à l’avortement, lorsqu’il est le seul moyen susceptible de sauvegarder la vie de la mère. </w:t>
      </w:r>
    </w:p>
    <w:p w14:paraId="61247B9A" w14:textId="1294B7D5"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10</w:t>
      </w:r>
      <w:r w:rsidRPr="00583B5A">
        <w:rPr>
          <w:lang w:val="fr-FR"/>
        </w:rPr>
        <w:t> a) de la liste de points</w:t>
      </w:r>
    </w:p>
    <w:p w14:paraId="70340BFE" w14:textId="364BCC21" w:rsidR="0030024E" w:rsidRPr="00BB6651" w:rsidRDefault="00647DBC" w:rsidP="00647DBC">
      <w:pPr>
        <w:pStyle w:val="SingleTxtG"/>
        <w:rPr>
          <w:lang w:val="fr-FR"/>
        </w:rPr>
      </w:pPr>
      <w:r w:rsidRPr="00BB6651">
        <w:rPr>
          <w:lang w:val="fr-FR"/>
        </w:rPr>
        <w:t>50.</w:t>
      </w:r>
      <w:r w:rsidRPr="00BB6651">
        <w:rPr>
          <w:lang w:val="fr-FR"/>
        </w:rPr>
        <w:tab/>
      </w:r>
      <w:r w:rsidR="0030024E" w:rsidRPr="00BB6651">
        <w:rPr>
          <w:lang w:val="fr-FR"/>
        </w:rPr>
        <w:t xml:space="preserve">Pour réduire les disparités régionales en matière d’accès aux soins de santé de qualité, le Sénégal a mis en œuvre le projet Investir dans la Santé de la Mère, de l’Enfant et de l’Adolescent (ISMEA) d’un montant de cent trente millions de dollars US couvrant la période </w:t>
      </w:r>
      <w:r w:rsidR="0030024E" w:rsidRPr="00BB6651">
        <w:rPr>
          <w:lang w:val="fr-FR"/>
        </w:rPr>
        <w:lastRenderedPageBreak/>
        <w:t>2020 à 2024 dans 6</w:t>
      </w:r>
      <w:r w:rsidR="000C4E24">
        <w:rPr>
          <w:lang w:val="fr-FR"/>
        </w:rPr>
        <w:t> </w:t>
      </w:r>
      <w:r w:rsidR="0030024E" w:rsidRPr="00BB6651">
        <w:rPr>
          <w:lang w:val="fr-FR"/>
        </w:rPr>
        <w:t>régions : Kaffrine, Tambacounda, Kédougou, Kolda, Sédhiou, Ziguinchor. L’objectif de ce projet est d’améliorer l</w:t>
      </w:r>
      <w:r w:rsidR="001373E8">
        <w:rPr>
          <w:lang w:val="fr-FR"/>
        </w:rPr>
        <w:t>’</w:t>
      </w:r>
      <w:r w:rsidR="0030024E" w:rsidRPr="00BB6651">
        <w:rPr>
          <w:lang w:val="fr-FR"/>
        </w:rPr>
        <w:t>utilisation des services essentiels de SRMNIA-N (</w:t>
      </w:r>
      <w:r w:rsidR="000C4E24">
        <w:rPr>
          <w:lang w:val="fr-FR"/>
        </w:rPr>
        <w:t>s</w:t>
      </w:r>
      <w:r w:rsidR="0030024E" w:rsidRPr="00BB6651">
        <w:rPr>
          <w:lang w:val="fr-FR"/>
        </w:rPr>
        <w:t>anté reproductive, maternelle, néonatale, infantile et les adolescents) répondant aux normes de qualité tout en réduisant les disparités régionales en matière d’accès aux soins de santé de qualité pour les mères et les enfants. Le projet a contribué à renforcer,</w:t>
      </w:r>
      <w:r w:rsidR="00EA24EC">
        <w:rPr>
          <w:lang w:val="fr-FR"/>
        </w:rPr>
        <w:t xml:space="preserve"> </w:t>
      </w:r>
      <w:r w:rsidR="0030024E" w:rsidRPr="00BB6651">
        <w:rPr>
          <w:lang w:val="fr-FR"/>
        </w:rPr>
        <w:t>la décentralisation de la formation des agents de santé dans les régions et l’amélioration de la disponibilité des ressources humaines dédiées à la prise en charge de la santé du couple mère enfant par le recrutement dans la fonction publique et la contractualisation de plus de 2</w:t>
      </w:r>
      <w:r w:rsidR="000C4E24">
        <w:rPr>
          <w:lang w:val="fr-FR"/>
        </w:rPr>
        <w:t> </w:t>
      </w:r>
      <w:r w:rsidR="0030024E" w:rsidRPr="00BB6651">
        <w:rPr>
          <w:lang w:val="fr-FR"/>
        </w:rPr>
        <w:t xml:space="preserve">000 </w:t>
      </w:r>
      <w:r w:rsidR="000C4E24">
        <w:rPr>
          <w:lang w:val="fr-FR"/>
        </w:rPr>
        <w:t>s</w:t>
      </w:r>
      <w:r w:rsidR="0030024E" w:rsidRPr="00BB6651">
        <w:rPr>
          <w:lang w:val="fr-FR"/>
        </w:rPr>
        <w:t>age-</w:t>
      </w:r>
      <w:r w:rsidR="000C4E24">
        <w:rPr>
          <w:lang w:val="fr-FR"/>
        </w:rPr>
        <w:t>f</w:t>
      </w:r>
      <w:r w:rsidR="0030024E" w:rsidRPr="00BB6651">
        <w:rPr>
          <w:lang w:val="fr-FR"/>
        </w:rPr>
        <w:t>emmes d’État, d’</w:t>
      </w:r>
      <w:r w:rsidR="000C4E24">
        <w:rPr>
          <w:lang w:val="fr-FR"/>
        </w:rPr>
        <w:t>i</w:t>
      </w:r>
      <w:r w:rsidR="0030024E" w:rsidRPr="00BB6651">
        <w:rPr>
          <w:lang w:val="fr-FR"/>
        </w:rPr>
        <w:t>nfirmiers et de médecins.</w:t>
      </w:r>
    </w:p>
    <w:p w14:paraId="17BCF45B" w14:textId="7081955C" w:rsidR="0030024E" w:rsidRPr="00BB6651" w:rsidRDefault="00647DBC" w:rsidP="00647DBC">
      <w:pPr>
        <w:pStyle w:val="SingleTxtG"/>
        <w:rPr>
          <w:lang w:val="fr-FR"/>
        </w:rPr>
      </w:pPr>
      <w:r w:rsidRPr="00BB6651">
        <w:rPr>
          <w:lang w:val="fr-FR"/>
        </w:rPr>
        <w:t>51.</w:t>
      </w:r>
      <w:r w:rsidRPr="00BB6651">
        <w:rPr>
          <w:lang w:val="fr-FR"/>
        </w:rPr>
        <w:tab/>
      </w:r>
      <w:r w:rsidR="0030024E" w:rsidRPr="00BB6651">
        <w:rPr>
          <w:lang w:val="fr-FR"/>
        </w:rPr>
        <w:t>Ce projet a également permis :</w:t>
      </w:r>
    </w:p>
    <w:p w14:paraId="46F6FBE2" w14:textId="628DAF0E"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L’amélioration</w:t>
      </w:r>
      <w:r w:rsidR="0030024E" w:rsidRPr="00BB6651">
        <w:rPr>
          <w:lang w:val="fr-FR"/>
        </w:rPr>
        <w:t xml:space="preserve"> de la disponibilité des produits et intrants d’importance vitale pour la santé de la mère et de l’enfant, jusqu’au dernier kilomètre ;</w:t>
      </w:r>
    </w:p>
    <w:p w14:paraId="0C29E91E" w14:textId="254EFEB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L’intensification de la prise en charge intégrée des maladies de l’enfant au niveau clinique et communautaire ;</w:t>
      </w:r>
    </w:p>
    <w:p w14:paraId="3EE0D979" w14:textId="4E120B79"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renforcement de la couverture sanitaire universelle avec la gratuité de la césarienne dans toutes les régions et des soins chez les enfants de moins de 5 ans ;</w:t>
      </w:r>
    </w:p>
    <w:p w14:paraId="5303CBED" w14:textId="1293E056"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mise en œuvre d’un plan intégré de communication avec des campagnes nationales et de proximité sur la santé de la mère</w:t>
      </w:r>
      <w:r w:rsidR="000C4E24">
        <w:rPr>
          <w:lang w:val="fr-FR"/>
        </w:rPr>
        <w:t xml:space="preserve"> et</w:t>
      </w:r>
      <w:r w:rsidR="0030024E" w:rsidRPr="00BB6651">
        <w:rPr>
          <w:lang w:val="fr-FR"/>
        </w:rPr>
        <w:t xml:space="preserve"> de l’</w:t>
      </w:r>
      <w:r w:rsidR="000C4E24">
        <w:rPr>
          <w:lang w:val="fr-FR"/>
        </w:rPr>
        <w:t>e</w:t>
      </w:r>
      <w:r w:rsidR="0030024E" w:rsidRPr="00BB6651">
        <w:rPr>
          <w:lang w:val="fr-FR"/>
        </w:rPr>
        <w:t>nfant.</w:t>
      </w:r>
    </w:p>
    <w:p w14:paraId="52627079" w14:textId="42DCED5D" w:rsidR="00583B5A" w:rsidRPr="00583B5A" w:rsidRDefault="00583B5A" w:rsidP="00583B5A">
      <w:pPr>
        <w:pStyle w:val="H1G"/>
        <w:rPr>
          <w:lang w:val="fr-FR"/>
        </w:rPr>
      </w:pPr>
      <w:r w:rsidRPr="00583B5A">
        <w:rPr>
          <w:lang w:val="fr-FR"/>
        </w:rPr>
        <w:tab/>
      </w:r>
      <w:r w:rsidRPr="00583B5A">
        <w:rPr>
          <w:lang w:val="fr-FR"/>
        </w:rPr>
        <w:tab/>
        <w:t xml:space="preserve">Réponse à la question posée au paragraphe </w:t>
      </w:r>
      <w:r>
        <w:rPr>
          <w:lang w:val="fr-FR"/>
        </w:rPr>
        <w:t>10</w:t>
      </w:r>
      <w:r w:rsidRPr="00583B5A">
        <w:rPr>
          <w:lang w:val="fr-FR"/>
        </w:rPr>
        <w:t> </w:t>
      </w:r>
      <w:r>
        <w:rPr>
          <w:lang w:val="fr-FR"/>
        </w:rPr>
        <w:t>b</w:t>
      </w:r>
      <w:r w:rsidRPr="00583B5A">
        <w:rPr>
          <w:lang w:val="fr-FR"/>
        </w:rPr>
        <w:t>) de la liste de points</w:t>
      </w:r>
    </w:p>
    <w:p w14:paraId="194D3628" w14:textId="08CF44ED" w:rsidR="0030024E" w:rsidRPr="00BB6651" w:rsidRDefault="00647DBC" w:rsidP="00647DBC">
      <w:pPr>
        <w:pStyle w:val="SingleTxtG"/>
        <w:rPr>
          <w:lang w:val="fr-FR"/>
        </w:rPr>
      </w:pPr>
      <w:r w:rsidRPr="00BB6651">
        <w:rPr>
          <w:lang w:val="fr-FR"/>
        </w:rPr>
        <w:t>52.</w:t>
      </w:r>
      <w:r w:rsidRPr="00BB6651">
        <w:rPr>
          <w:lang w:val="fr-FR"/>
        </w:rPr>
        <w:tab/>
      </w:r>
      <w:r w:rsidR="0030024E" w:rsidRPr="00BB6651">
        <w:rPr>
          <w:lang w:val="fr-FR"/>
        </w:rPr>
        <w:t>Le Sénégal a entrepris diverses initiatives pour réduire la mortalité infantile par la mise en place de programmes de santé maternelle et infantile. Parmi ces initiatives visant à améliorer l</w:t>
      </w:r>
      <w:r w:rsidR="001373E8">
        <w:rPr>
          <w:lang w:val="fr-FR"/>
        </w:rPr>
        <w:t>’</w:t>
      </w:r>
      <w:r w:rsidR="0030024E" w:rsidRPr="00BB6651">
        <w:rPr>
          <w:lang w:val="fr-FR"/>
        </w:rPr>
        <w:t>accès aux soins de santé pour les femmes enceintes et les nouveau-nés, on peut citer :</w:t>
      </w:r>
    </w:p>
    <w:p w14:paraId="42235268" w14:textId="2C3F05D3"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priorisation de la spécialisation des médecins en gynécologie-obstétrique, pédiatrie, anesthésie réanimation en leur octroyant des bourses ;</w:t>
      </w:r>
    </w:p>
    <w:p w14:paraId="601D2A42" w14:textId="3955D0FB"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politique intensive d’équipements et logistiques ;</w:t>
      </w:r>
    </w:p>
    <w:p w14:paraId="59EB14F2" w14:textId="7EE52F55"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L’amélioration de la disponibilité des produits et intrants d’importance vitale pour la santé de la mère et de l’enfant, jusqu’au dernier kilomètre ;</w:t>
      </w:r>
    </w:p>
    <w:p w14:paraId="2A8F6221" w14:textId="79F674A1"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renforcement des Soins Obstétricaux et Néonatals d’urgence pour une meilleure accessibilité de la prise en charge des complications obstétricales ;</w:t>
      </w:r>
    </w:p>
    <w:p w14:paraId="59B45A23" w14:textId="51530BBF"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renforcement de la couverture sanitaire universelle avec la gratuité de la césarienne et des soins chez les enfants de moins de 5 ans ;</w:t>
      </w:r>
    </w:p>
    <w:p w14:paraId="76F2DBDC" w14:textId="002973FB"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Le</w:t>
      </w:r>
      <w:r w:rsidR="0030024E" w:rsidRPr="00BB6651">
        <w:rPr>
          <w:lang w:val="fr-FR"/>
        </w:rPr>
        <w:t xml:space="preserve"> passage à l’échelle des interventions et stratégies à haut impact sur la lutte contre le paludisme, la malnutrition, la diarrhée et le Programme élargi de </w:t>
      </w:r>
      <w:r w:rsidR="009748B7" w:rsidRPr="00BB6651">
        <w:rPr>
          <w:lang w:val="fr-FR"/>
        </w:rPr>
        <w:t>Vaccination</w:t>
      </w:r>
      <w:r w:rsidR="001373E8">
        <w:rPr>
          <w:lang w:val="fr-FR"/>
        </w:rPr>
        <w:t xml:space="preserve"> </w:t>
      </w:r>
      <w:r w:rsidR="009748B7">
        <w:rPr>
          <w:lang w:val="fr-FR"/>
        </w:rPr>
        <w:t>(</w:t>
      </w:r>
      <w:r w:rsidR="0030024E" w:rsidRPr="00BB6651">
        <w:rPr>
          <w:lang w:val="fr-FR"/>
        </w:rPr>
        <w:t>PEV)</w:t>
      </w:r>
      <w:r w:rsidR="000C4E24">
        <w:rPr>
          <w:lang w:val="fr-FR"/>
        </w:rPr>
        <w:t> </w:t>
      </w:r>
      <w:r w:rsidR="0030024E" w:rsidRPr="00BB6651">
        <w:rPr>
          <w:lang w:val="fr-FR"/>
        </w:rPr>
        <w:t>;</w:t>
      </w:r>
    </w:p>
    <w:p w14:paraId="5DE97D62" w14:textId="6901ABD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renforcement du programme élargi de vaccination qui passe de 6 à 12 antigènes avec l’introduction de nouveaux vaccins</w:t>
      </w:r>
      <w:r w:rsidR="001373E8">
        <w:rPr>
          <w:lang w:val="fr-FR"/>
        </w:rPr>
        <w:t xml:space="preserve"> </w:t>
      </w:r>
      <w:r w:rsidR="0030024E" w:rsidRPr="00BB6651">
        <w:rPr>
          <w:lang w:val="fr-FR"/>
        </w:rPr>
        <w:t>comme l’hépatite B, le rotavirus, le pneumocoque, l’Haemophilus Influenzae et l’Human Papilloma Virus ;</w:t>
      </w:r>
    </w:p>
    <w:p w14:paraId="617BF92F" w14:textId="71190C81"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D45D4C" w:rsidRPr="00BB6651">
        <w:rPr>
          <w:lang w:val="fr-FR"/>
        </w:rPr>
        <w:t>La</w:t>
      </w:r>
      <w:r w:rsidR="0030024E" w:rsidRPr="00BB6651">
        <w:rPr>
          <w:lang w:val="fr-FR"/>
        </w:rPr>
        <w:t xml:space="preserve"> prophylaxie du paludisme chez la femme enceinte lors des consultations prénatales avec la prise de la </w:t>
      </w:r>
      <w:proofErr w:type="spellStart"/>
      <w:r w:rsidR="0030024E" w:rsidRPr="00BB6651">
        <w:rPr>
          <w:lang w:val="fr-FR"/>
        </w:rPr>
        <w:t>sulfadoxine</w:t>
      </w:r>
      <w:proofErr w:type="spellEnd"/>
      <w:r w:rsidR="0030024E" w:rsidRPr="00BB6651">
        <w:rPr>
          <w:lang w:val="fr-FR"/>
        </w:rPr>
        <w:t>-pyriméthamine et la promotion de dormir sous MILDA.</w:t>
      </w:r>
    </w:p>
    <w:p w14:paraId="6C135F15" w14:textId="3618D10F" w:rsidR="0030024E" w:rsidRPr="00BB6651" w:rsidRDefault="00647DBC" w:rsidP="00647DBC">
      <w:pPr>
        <w:pStyle w:val="SingleTxtG"/>
        <w:rPr>
          <w:lang w:val="fr-FR"/>
        </w:rPr>
      </w:pPr>
      <w:r w:rsidRPr="00BB6651">
        <w:rPr>
          <w:lang w:val="fr-FR"/>
        </w:rPr>
        <w:t>53.</w:t>
      </w:r>
      <w:r w:rsidRPr="00BB6651">
        <w:rPr>
          <w:lang w:val="fr-FR"/>
        </w:rPr>
        <w:tab/>
      </w:r>
      <w:r w:rsidR="0030024E" w:rsidRPr="00BB6651">
        <w:rPr>
          <w:lang w:val="fr-FR"/>
        </w:rPr>
        <w:t>Dans sa lutte contre la malnutrition, le gouvernement sénégalais a entrepris différentes actions qui visent à fournir des aliments enrichis et des compléments nutritionnels aux enfants malnutris et à sensibiliser les familles sur les bonnes pratiques alimentaires. Il s’agit de</w:t>
      </w:r>
      <w:r w:rsidR="00D45D4C">
        <w:rPr>
          <w:lang w:val="fr-FR"/>
        </w:rPr>
        <w:t xml:space="preserve"> </w:t>
      </w:r>
      <w:r w:rsidR="0030024E" w:rsidRPr="00BB6651">
        <w:rPr>
          <w:lang w:val="fr-FR"/>
        </w:rPr>
        <w:t>:</w:t>
      </w:r>
    </w:p>
    <w:p w14:paraId="3E338EC2" w14:textId="068BA3D5"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BB6651" w:rsidRPr="00BB6651">
        <w:rPr>
          <w:lang w:val="fr-FR"/>
        </w:rPr>
        <w:t>L’évaluation</w:t>
      </w:r>
      <w:r w:rsidR="0030024E" w:rsidRPr="00BB6651">
        <w:rPr>
          <w:lang w:val="fr-FR"/>
        </w:rPr>
        <w:t xml:space="preserve"> périodique de l’état nutritionnel des femmes enceintes et allaitantes au cours des consultations prénatales et postnatales pour des conseils sur les bonnes pratiques alimentaires et nutritionnelles, l’évolution et l’issue de la grossesse, la santé du nouveau-né ; </w:t>
      </w:r>
    </w:p>
    <w:p w14:paraId="5AF87221" w14:textId="6E492133" w:rsidR="0030024E" w:rsidRPr="00BB6651" w:rsidRDefault="00647DBC" w:rsidP="00647DBC">
      <w:pPr>
        <w:pStyle w:val="Bullet1G"/>
        <w:numPr>
          <w:ilvl w:val="0"/>
          <w:numId w:val="0"/>
        </w:numPr>
        <w:tabs>
          <w:tab w:val="left" w:pos="1701"/>
        </w:tabs>
        <w:ind w:left="1701" w:hanging="170"/>
        <w:rPr>
          <w:lang w:val="fr-FR"/>
        </w:rPr>
      </w:pPr>
      <w:r w:rsidRPr="00BB6651">
        <w:rPr>
          <w:lang w:val="fr-FR"/>
        </w:rPr>
        <w:lastRenderedPageBreak/>
        <w:t>•</w:t>
      </w:r>
      <w:r w:rsidRPr="00BB6651">
        <w:rPr>
          <w:lang w:val="fr-FR"/>
        </w:rPr>
        <w:tab/>
      </w:r>
      <w:r w:rsidR="00BB6651" w:rsidRPr="00BB6651">
        <w:rPr>
          <w:lang w:val="fr-FR"/>
        </w:rPr>
        <w:t>La</w:t>
      </w:r>
      <w:r w:rsidR="0030024E" w:rsidRPr="00BB6651">
        <w:rPr>
          <w:lang w:val="fr-FR"/>
        </w:rPr>
        <w:t xml:space="preserve"> mise en place de centres de récupération d’éducation nutritionnelle dans les structures sanitaires de référence et d’unités d’éducation et de récupération nutritionnelles dans les points de prestations du premier niveau ;</w:t>
      </w:r>
    </w:p>
    <w:p w14:paraId="083F4B09" w14:textId="637A84E5"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BB6651" w:rsidRPr="00BB6651">
        <w:rPr>
          <w:lang w:val="fr-FR"/>
        </w:rPr>
        <w:t>Le</w:t>
      </w:r>
      <w:r w:rsidR="0030024E" w:rsidRPr="00BB6651">
        <w:rPr>
          <w:lang w:val="fr-FR"/>
        </w:rPr>
        <w:t xml:space="preserve"> renforcement de l’approche pluridisciplinaire, multisectorielle et la gestion communautaire des actions à haut impact sur la survie de l’Enfant ; </w:t>
      </w:r>
    </w:p>
    <w:p w14:paraId="7F2E5316" w14:textId="5389AB39"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BB6651" w:rsidRPr="00BB6651">
        <w:rPr>
          <w:lang w:val="fr-FR"/>
        </w:rPr>
        <w:t>La</w:t>
      </w:r>
      <w:r w:rsidR="0030024E" w:rsidRPr="00BB6651">
        <w:rPr>
          <w:lang w:val="fr-FR"/>
        </w:rPr>
        <w:t xml:space="preserve"> supplémentation en vitamines A, le déparasitage et la fortification des aliments des enfants de 6 à 59 mois en utilisant les poudres de </w:t>
      </w:r>
      <w:r w:rsidR="009748B7" w:rsidRPr="00BB6651">
        <w:rPr>
          <w:lang w:val="fr-FR"/>
        </w:rPr>
        <w:t>micro-nutriments</w:t>
      </w:r>
      <w:r w:rsidR="00D45D4C">
        <w:rPr>
          <w:lang w:val="fr-FR"/>
        </w:rPr>
        <w:t>.</w:t>
      </w:r>
    </w:p>
    <w:p w14:paraId="2F366363" w14:textId="6BFC9269" w:rsidR="0030024E" w:rsidRPr="00BB6651" w:rsidRDefault="00647DBC" w:rsidP="00647DBC">
      <w:pPr>
        <w:pStyle w:val="SingleTxtG"/>
        <w:rPr>
          <w:lang w:val="fr-FR"/>
        </w:rPr>
      </w:pPr>
      <w:r w:rsidRPr="00BB6651">
        <w:rPr>
          <w:lang w:val="fr-FR"/>
        </w:rPr>
        <w:t>54.</w:t>
      </w:r>
      <w:r w:rsidRPr="00BB6651">
        <w:rPr>
          <w:lang w:val="fr-FR"/>
        </w:rPr>
        <w:tab/>
      </w:r>
      <w:r w:rsidR="0030024E" w:rsidRPr="00BB6651">
        <w:rPr>
          <w:lang w:val="fr-FR"/>
        </w:rPr>
        <w:t>En outre, le « Projet Investir dans les Premières Années pour le Développement Humain au Sénégal » (PIPADHS) a offert des services communautaires de santé et de nutrition à 930</w:t>
      </w:r>
      <w:r w:rsidR="000C4E24">
        <w:rPr>
          <w:lang w:val="fr-FR"/>
        </w:rPr>
        <w:t> </w:t>
      </w:r>
      <w:r w:rsidR="0030024E" w:rsidRPr="00BB6651">
        <w:rPr>
          <w:lang w:val="fr-FR"/>
        </w:rPr>
        <w:t>000 enfants de 0-23 mois et a permis d’obtenir les résultats suivants :</w:t>
      </w:r>
      <w:r w:rsidR="001373E8">
        <w:rPr>
          <w:lang w:val="fr-FR"/>
        </w:rPr>
        <w:t xml:space="preserve"> </w:t>
      </w:r>
    </w:p>
    <w:p w14:paraId="548F921F" w14:textId="09826F8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9446C0" w:rsidRPr="00BB6651">
        <w:rPr>
          <w:lang w:val="fr-FR"/>
        </w:rPr>
        <w:t>Le</w:t>
      </w:r>
      <w:r w:rsidR="0030024E" w:rsidRPr="00BB6651">
        <w:rPr>
          <w:lang w:val="fr-FR"/>
        </w:rPr>
        <w:t xml:space="preserve"> dépistage de 58 735 enfants dans le cadre du suivi de la malnutrition aigüe dans les régions de Diourbel, Fatick, Kaolack, Kaffrine, Kolda, Matam, Tambacounda, Louga, Saint-Louis, Thiès ;</w:t>
      </w:r>
    </w:p>
    <w:p w14:paraId="22E5A234" w14:textId="69F57B27"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9446C0" w:rsidRPr="00BB6651">
        <w:rPr>
          <w:lang w:val="fr-FR"/>
        </w:rPr>
        <w:t>Le</w:t>
      </w:r>
      <w:r w:rsidR="0030024E" w:rsidRPr="00BB6651">
        <w:rPr>
          <w:lang w:val="fr-FR"/>
        </w:rPr>
        <w:t xml:space="preserve"> dépistage de 1 650 enfants souffrants de malnutrition aiguë modérée (MAM) et 58 enfants souffrants de malnutrition aiguë sévère ;</w:t>
      </w:r>
    </w:p>
    <w:p w14:paraId="5E8C70CB" w14:textId="1C43A3F4"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9446C0" w:rsidRPr="00BB6651">
        <w:rPr>
          <w:lang w:val="fr-FR"/>
        </w:rPr>
        <w:t>La</w:t>
      </w:r>
      <w:r w:rsidR="0030024E" w:rsidRPr="00BB6651">
        <w:rPr>
          <w:lang w:val="fr-FR"/>
        </w:rPr>
        <w:t xml:space="preserve"> sensibilisation de 149 858 mères d’enfants de 0-23 mois sur des thèmes relatifs à l’Alimentation du Nourrisson et du Jeune Enfant (ANJE) et à la Prise en Charge intégrée des Maladies de l’Enfant (PCIME) ; </w:t>
      </w:r>
    </w:p>
    <w:p w14:paraId="4CCFF5A9" w14:textId="21502FBA"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9446C0" w:rsidRPr="00BB6651">
        <w:rPr>
          <w:lang w:val="fr-FR"/>
        </w:rPr>
        <w:t>Le</w:t>
      </w:r>
      <w:r w:rsidR="0030024E" w:rsidRPr="00BB6651">
        <w:rPr>
          <w:lang w:val="fr-FR"/>
        </w:rPr>
        <w:t xml:space="preserve"> renforcement de capacités de 715 éducateurs dont 379 femmes pour une meilleure mise en œuvre des activités de santé nutrition ; </w:t>
      </w:r>
    </w:p>
    <w:p w14:paraId="61102D08" w14:textId="017C86E8"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9446C0" w:rsidRPr="00BB6651">
        <w:rPr>
          <w:lang w:val="fr-FR"/>
        </w:rPr>
        <w:t>La</w:t>
      </w:r>
      <w:r w:rsidR="0030024E" w:rsidRPr="00BB6651">
        <w:rPr>
          <w:lang w:val="fr-FR"/>
        </w:rPr>
        <w:t xml:space="preserve"> finalisation d’un guide de dialogue communautaire sur la nutrition ; </w:t>
      </w:r>
    </w:p>
    <w:p w14:paraId="449C878A" w14:textId="4EB143A2"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L’organisation</w:t>
      </w:r>
      <w:r w:rsidR="0030024E" w:rsidRPr="00BB6651">
        <w:rPr>
          <w:lang w:val="fr-FR"/>
        </w:rPr>
        <w:t xml:space="preserve"> d’une exposition </w:t>
      </w:r>
      <w:r w:rsidR="000C4E24">
        <w:rPr>
          <w:lang w:val="fr-FR"/>
        </w:rPr>
        <w:t>« </w:t>
      </w:r>
      <w:proofErr w:type="spellStart"/>
      <w:r w:rsidR="0030024E" w:rsidRPr="00BB6651">
        <w:rPr>
          <w:lang w:val="fr-FR"/>
        </w:rPr>
        <w:t>Wallu</w:t>
      </w:r>
      <w:proofErr w:type="spellEnd"/>
      <w:r w:rsidR="0030024E" w:rsidRPr="00BB6651">
        <w:rPr>
          <w:lang w:val="fr-FR"/>
        </w:rPr>
        <w:t xml:space="preserve"> </w:t>
      </w:r>
      <w:proofErr w:type="spellStart"/>
      <w:r w:rsidR="0030024E" w:rsidRPr="00BB6651">
        <w:rPr>
          <w:lang w:val="fr-FR"/>
        </w:rPr>
        <w:t>doom</w:t>
      </w:r>
      <w:proofErr w:type="spellEnd"/>
      <w:r w:rsidR="000C4E24">
        <w:rPr>
          <w:lang w:val="fr-FR"/>
        </w:rPr>
        <w:t> »</w:t>
      </w:r>
      <w:r w:rsidR="0030024E" w:rsidRPr="00BB6651">
        <w:rPr>
          <w:lang w:val="fr-FR"/>
        </w:rPr>
        <w:t xml:space="preserve"> consacrée à l’alimentation complémentaire des enfants âgés entre 6 et 23 mois et la disponibilité d’une stratégie de communication digitale ;</w:t>
      </w:r>
    </w:p>
    <w:p w14:paraId="440887BC" w14:textId="03362189"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La</w:t>
      </w:r>
      <w:r w:rsidR="0030024E" w:rsidRPr="00BB6651">
        <w:rPr>
          <w:lang w:val="fr-FR"/>
        </w:rPr>
        <w:t xml:space="preserve"> promotion de la mise au sein précoce ;</w:t>
      </w:r>
    </w:p>
    <w:p w14:paraId="164BFF88" w14:textId="6E8F1C1B"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L’implication</w:t>
      </w:r>
      <w:r w:rsidR="0030024E" w:rsidRPr="00BB6651">
        <w:rPr>
          <w:lang w:val="fr-FR"/>
        </w:rPr>
        <w:t xml:space="preserve"> des </w:t>
      </w:r>
      <w:proofErr w:type="spellStart"/>
      <w:r w:rsidR="0030024E" w:rsidRPr="00BB6651">
        <w:rPr>
          <w:lang w:val="fr-FR"/>
        </w:rPr>
        <w:t>badjenu</w:t>
      </w:r>
      <w:proofErr w:type="spellEnd"/>
      <w:r w:rsidR="0030024E" w:rsidRPr="00BB6651">
        <w:rPr>
          <w:lang w:val="fr-FR"/>
        </w:rPr>
        <w:t xml:space="preserve"> </w:t>
      </w:r>
      <w:proofErr w:type="spellStart"/>
      <w:r w:rsidR="0030024E" w:rsidRPr="00BB6651">
        <w:rPr>
          <w:lang w:val="fr-FR"/>
        </w:rPr>
        <w:t>Gox</w:t>
      </w:r>
      <w:proofErr w:type="spellEnd"/>
      <w:r w:rsidR="0030024E" w:rsidRPr="00BB6651">
        <w:rPr>
          <w:lang w:val="fr-FR"/>
        </w:rPr>
        <w:t xml:space="preserve"> sur la sensibilisation de la pratique de l’allaitement exclusif jusqu’à six mois</w:t>
      </w:r>
      <w:r w:rsidR="00D45D4C">
        <w:rPr>
          <w:lang w:val="fr-FR"/>
        </w:rPr>
        <w:t>.</w:t>
      </w:r>
    </w:p>
    <w:p w14:paraId="7C96BBC6" w14:textId="40393ABC" w:rsidR="0030024E" w:rsidRPr="00BB6651" w:rsidRDefault="00647DBC" w:rsidP="00647DBC">
      <w:pPr>
        <w:pStyle w:val="SingleTxtG"/>
        <w:rPr>
          <w:lang w:val="fr-FR"/>
        </w:rPr>
      </w:pPr>
      <w:r w:rsidRPr="00BB6651">
        <w:rPr>
          <w:lang w:val="fr-FR"/>
        </w:rPr>
        <w:t>55.</w:t>
      </w:r>
      <w:r w:rsidRPr="00BB6651">
        <w:rPr>
          <w:lang w:val="fr-FR"/>
        </w:rPr>
        <w:tab/>
      </w:r>
      <w:r w:rsidR="0030024E" w:rsidRPr="00BB6651">
        <w:rPr>
          <w:lang w:val="fr-FR"/>
        </w:rPr>
        <w:t>Dans le même sillage, notre pays a été reconnu pour ses efforts dans la lutte contre le VIH/</w:t>
      </w:r>
      <w:r w:rsidR="000C4E24" w:rsidRPr="00BB6651">
        <w:rPr>
          <w:lang w:val="fr-FR"/>
        </w:rPr>
        <w:t>sida</w:t>
      </w:r>
      <w:r w:rsidR="0030024E" w:rsidRPr="00BB6651">
        <w:rPr>
          <w:lang w:val="fr-FR"/>
        </w:rPr>
        <w:t xml:space="preserve">. Parmi les actions entreprises pour intensifier les efforts pour les enfants atteints de VIH et pour les services prénatals accessibles et de qualité, il y a : </w:t>
      </w:r>
    </w:p>
    <w:p w14:paraId="3DAEA40D" w14:textId="0BEDE364"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Le</w:t>
      </w:r>
      <w:r w:rsidR="0030024E" w:rsidRPr="00BB6651">
        <w:rPr>
          <w:lang w:val="fr-FR"/>
        </w:rPr>
        <w:t xml:space="preserve"> renforcement des activités de communication avec des thèmes portant sur le recours précoce aux consultations prénatales, l’accouchement par le personnel qualifié et l’utilisation des services de soins post-accouchement ; </w:t>
      </w:r>
    </w:p>
    <w:p w14:paraId="6FD849C8" w14:textId="73EDFC1D"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La</w:t>
      </w:r>
      <w:r w:rsidR="0030024E" w:rsidRPr="00BB6651">
        <w:rPr>
          <w:lang w:val="fr-FR"/>
        </w:rPr>
        <w:t xml:space="preserve"> promotion des consultations prénatales recentrées ; </w:t>
      </w:r>
    </w:p>
    <w:p w14:paraId="57936D4C" w14:textId="0F5CBDE7"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Le</w:t>
      </w:r>
      <w:r w:rsidR="0030024E" w:rsidRPr="00BB6651">
        <w:rPr>
          <w:lang w:val="fr-FR"/>
        </w:rPr>
        <w:t xml:space="preserve"> renforcement des soins obstétricaux et néonataux d’urgences (SONU) ; </w:t>
      </w:r>
    </w:p>
    <w:p w14:paraId="4DD4EF53" w14:textId="38257094"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Le</w:t>
      </w:r>
      <w:r w:rsidR="0030024E" w:rsidRPr="00BB6651">
        <w:rPr>
          <w:lang w:val="fr-FR"/>
        </w:rPr>
        <w:t xml:space="preserve"> dépistage des maladies infectieuses (</w:t>
      </w:r>
      <w:r w:rsidR="000C4E24">
        <w:rPr>
          <w:lang w:val="fr-FR"/>
        </w:rPr>
        <w:t>s</w:t>
      </w:r>
      <w:r w:rsidR="0030024E" w:rsidRPr="00BB6651">
        <w:rPr>
          <w:lang w:val="fr-FR"/>
        </w:rPr>
        <w:t xml:space="preserve">yphilis, VIH) pendant les consultations prénatales ; </w:t>
      </w:r>
    </w:p>
    <w:p w14:paraId="7CEE2082" w14:textId="5865100C"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2378DF" w:rsidRPr="00BB6651">
        <w:rPr>
          <w:lang w:val="fr-FR"/>
        </w:rPr>
        <w:t>La</w:t>
      </w:r>
      <w:r w:rsidR="0030024E" w:rsidRPr="00BB6651">
        <w:rPr>
          <w:lang w:val="fr-FR"/>
        </w:rPr>
        <w:t xml:space="preserve"> mise en œuvre d’un plan d’élimination de la transmission du VIH à l’</w:t>
      </w:r>
      <w:r w:rsidR="000C4E24">
        <w:rPr>
          <w:lang w:val="fr-FR"/>
        </w:rPr>
        <w:t>e</w:t>
      </w:r>
      <w:r w:rsidR="0030024E" w:rsidRPr="00BB6651">
        <w:rPr>
          <w:lang w:val="fr-FR"/>
        </w:rPr>
        <w:t>nfant.</w:t>
      </w:r>
    </w:p>
    <w:p w14:paraId="566227DE" w14:textId="5B5EA176" w:rsidR="0030024E" w:rsidRPr="00BB6651" w:rsidRDefault="00647DBC" w:rsidP="00647DBC">
      <w:pPr>
        <w:pStyle w:val="SingleTxtG"/>
        <w:rPr>
          <w:lang w:val="fr-FR"/>
        </w:rPr>
      </w:pPr>
      <w:r w:rsidRPr="00BB6651">
        <w:rPr>
          <w:lang w:val="fr-FR"/>
        </w:rPr>
        <w:t>56.</w:t>
      </w:r>
      <w:r w:rsidRPr="00BB6651">
        <w:rPr>
          <w:lang w:val="fr-FR"/>
        </w:rPr>
        <w:tab/>
      </w:r>
      <w:r w:rsidR="0030024E" w:rsidRPr="00BB6651">
        <w:rPr>
          <w:lang w:val="fr-FR"/>
        </w:rPr>
        <w:t>Par ailleurs en 2022, la Cellule Nationale de Lutte contre le Sida a lancé la campagne de mobilisation pour la prise en charge des enfants vivant avec le VIH, dénommé «</w:t>
      </w:r>
      <w:r w:rsidR="000C4E24">
        <w:rPr>
          <w:lang w:val="fr-FR"/>
        </w:rPr>
        <w:t> </w:t>
      </w:r>
      <w:r w:rsidR="000C4E24" w:rsidRPr="00BB6651">
        <w:rPr>
          <w:lang w:val="fr-FR"/>
        </w:rPr>
        <w:t xml:space="preserve">Prenons </w:t>
      </w:r>
      <w:r w:rsidR="0030024E" w:rsidRPr="00BB6651">
        <w:rPr>
          <w:lang w:val="fr-FR"/>
        </w:rPr>
        <w:t>un enfant par la main</w:t>
      </w:r>
      <w:r w:rsidR="000C4E24">
        <w:rPr>
          <w:lang w:val="fr-FR"/>
        </w:rPr>
        <w:t> </w:t>
      </w:r>
      <w:r w:rsidR="0030024E" w:rsidRPr="00BB6651">
        <w:rPr>
          <w:lang w:val="fr-FR"/>
        </w:rPr>
        <w:t>» pour le parrainage des enfants atteints du VIH</w:t>
      </w:r>
      <w:r w:rsidR="000C4E24">
        <w:rPr>
          <w:lang w:val="fr-FR"/>
        </w:rPr>
        <w:t>/</w:t>
      </w:r>
      <w:r w:rsidR="000C4E24" w:rsidRPr="00BB6651">
        <w:rPr>
          <w:lang w:val="fr-FR"/>
        </w:rPr>
        <w:t>sida</w:t>
      </w:r>
      <w:r w:rsidR="0030024E" w:rsidRPr="00BB6651">
        <w:rPr>
          <w:lang w:val="fr-FR"/>
        </w:rPr>
        <w:t>.</w:t>
      </w:r>
    </w:p>
    <w:p w14:paraId="35D9D5F6" w14:textId="14CEC4BF" w:rsidR="0030024E" w:rsidRPr="002378DF" w:rsidRDefault="00647DBC" w:rsidP="00647DBC">
      <w:pPr>
        <w:pStyle w:val="SingleTxtG"/>
        <w:rPr>
          <w:lang w:val="fr-FR"/>
        </w:rPr>
      </w:pPr>
      <w:r w:rsidRPr="002378DF">
        <w:rPr>
          <w:lang w:val="fr-FR"/>
        </w:rPr>
        <w:t>57.</w:t>
      </w:r>
      <w:r w:rsidRPr="002378DF">
        <w:rPr>
          <w:lang w:val="fr-FR"/>
        </w:rPr>
        <w:tab/>
      </w:r>
      <w:r w:rsidR="0030024E" w:rsidRPr="002378DF">
        <w:rPr>
          <w:lang w:val="fr-FR"/>
        </w:rPr>
        <w:t>Le gouvernement sénégalais a également pris des mesures pour lutter contre l</w:t>
      </w:r>
      <w:r w:rsidR="001373E8">
        <w:rPr>
          <w:lang w:val="fr-FR"/>
        </w:rPr>
        <w:t>’</w:t>
      </w:r>
      <w:r w:rsidR="0030024E" w:rsidRPr="002378DF">
        <w:rPr>
          <w:lang w:val="fr-FR"/>
        </w:rPr>
        <w:t xml:space="preserve">abus de drogues et de substances par l’adoption en octobre 2023, du projet de décret modifié portant application la loi </w:t>
      </w:r>
      <w:r w:rsidR="000C4E24" w:rsidRPr="00BB6651">
        <w:rPr>
          <w:lang w:val="fr-FR"/>
        </w:rPr>
        <w:t>n</w:t>
      </w:r>
      <w:r w:rsidR="000C4E24" w:rsidRPr="00D03296">
        <w:rPr>
          <w:vertAlign w:val="superscript"/>
          <w:lang w:val="fr-FR"/>
        </w:rPr>
        <w:t>o</w:t>
      </w:r>
      <w:r w:rsidR="000C4E24">
        <w:rPr>
          <w:lang w:val="fr-FR"/>
        </w:rPr>
        <w:t> </w:t>
      </w:r>
      <w:r w:rsidR="0030024E" w:rsidRPr="002378DF">
        <w:rPr>
          <w:lang w:val="fr-FR"/>
        </w:rPr>
        <w:t xml:space="preserve">2014-14 du 28 mars 2014 relative à la fabrication, au conditionnement, à l’étiquetage, à la vente et à l’usage du tabac. </w:t>
      </w:r>
    </w:p>
    <w:p w14:paraId="00F2204D" w14:textId="046AEB3A" w:rsidR="0030024E" w:rsidRPr="00BB6651" w:rsidRDefault="00647DBC" w:rsidP="00647DBC">
      <w:pPr>
        <w:pStyle w:val="SingleTxtG"/>
        <w:rPr>
          <w:lang w:val="fr-FR"/>
        </w:rPr>
      </w:pPr>
      <w:r w:rsidRPr="00BB6651">
        <w:rPr>
          <w:lang w:val="fr-FR"/>
        </w:rPr>
        <w:t>58.</w:t>
      </w:r>
      <w:r w:rsidRPr="00BB6651">
        <w:rPr>
          <w:lang w:val="fr-FR"/>
        </w:rPr>
        <w:tab/>
      </w:r>
      <w:r w:rsidR="0030024E" w:rsidRPr="00BB6651">
        <w:rPr>
          <w:lang w:val="fr-FR"/>
        </w:rPr>
        <w:t xml:space="preserve">En plus, du Comité national de lutte contre le tabac, il existe dans le cadre de la prévention, un programme de réduction des méfaits de la consommation de drogues et de soutien aux toxicomanes, dénommé </w:t>
      </w:r>
      <w:r w:rsidR="0030024E" w:rsidRPr="009446C0">
        <w:rPr>
          <w:lang w:val="fr-FR"/>
        </w:rPr>
        <w:t xml:space="preserve">(PNLT), créé par arrêté ministériel </w:t>
      </w:r>
      <w:r w:rsidR="000C4E24" w:rsidRPr="00BB6651">
        <w:rPr>
          <w:lang w:val="fr-FR"/>
        </w:rPr>
        <w:t>n</w:t>
      </w:r>
      <w:r w:rsidR="000C4E24" w:rsidRPr="00D03296">
        <w:rPr>
          <w:vertAlign w:val="superscript"/>
          <w:lang w:val="fr-FR"/>
        </w:rPr>
        <w:t>o</w:t>
      </w:r>
      <w:r w:rsidR="000C4E24">
        <w:rPr>
          <w:lang w:val="fr-FR"/>
        </w:rPr>
        <w:t> </w:t>
      </w:r>
      <w:r w:rsidR="0030024E" w:rsidRPr="009446C0">
        <w:rPr>
          <w:lang w:val="fr-FR"/>
        </w:rPr>
        <w:t>15.347 en date du 28 juillet 2015.</w:t>
      </w:r>
    </w:p>
    <w:p w14:paraId="63CDECF5" w14:textId="44A4E17A" w:rsidR="0030024E" w:rsidRPr="00BB6651" w:rsidRDefault="00647DBC" w:rsidP="00647DBC">
      <w:pPr>
        <w:pStyle w:val="SingleTxtG"/>
        <w:rPr>
          <w:lang w:val="fr-FR"/>
        </w:rPr>
      </w:pPr>
      <w:r w:rsidRPr="00BB6651">
        <w:rPr>
          <w:lang w:val="fr-FR"/>
        </w:rPr>
        <w:lastRenderedPageBreak/>
        <w:t>59.</w:t>
      </w:r>
      <w:r w:rsidRPr="00BB6651">
        <w:rPr>
          <w:lang w:val="fr-FR"/>
        </w:rPr>
        <w:tab/>
      </w:r>
      <w:r w:rsidR="0030024E" w:rsidRPr="00BB6651">
        <w:rPr>
          <w:lang w:val="fr-FR"/>
        </w:rPr>
        <w:t>Par ailleurs, le Sénégal dispose d’un Centre de prise en charge intégrée des addictions, qui a permis la prise en charge durant l’année 2021 de plus de 3</w:t>
      </w:r>
      <w:r w:rsidR="000C4E24">
        <w:rPr>
          <w:lang w:val="fr-FR"/>
        </w:rPr>
        <w:t> </w:t>
      </w:r>
      <w:r w:rsidR="0030024E" w:rsidRPr="00BB6651">
        <w:rPr>
          <w:lang w:val="fr-FR"/>
        </w:rPr>
        <w:t xml:space="preserve">000 personnes usagères de drogues injectables, d’alcools, de tabac et de chanvre indien. </w:t>
      </w:r>
    </w:p>
    <w:p w14:paraId="45A1478C" w14:textId="6F27E0D9"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10</w:t>
      </w:r>
      <w:r w:rsidRPr="00583B5A">
        <w:rPr>
          <w:lang w:val="fr-FR"/>
        </w:rPr>
        <w:t> </w:t>
      </w:r>
      <w:r>
        <w:rPr>
          <w:lang w:val="fr-FR"/>
        </w:rPr>
        <w:t>c</w:t>
      </w:r>
      <w:r w:rsidRPr="00583B5A">
        <w:rPr>
          <w:lang w:val="fr-FR"/>
        </w:rPr>
        <w:t>) de la liste de points</w:t>
      </w:r>
    </w:p>
    <w:p w14:paraId="51B1FDFF" w14:textId="3296220B" w:rsidR="0030024E" w:rsidRPr="00BB6651" w:rsidRDefault="00647DBC" w:rsidP="00647DBC">
      <w:pPr>
        <w:pStyle w:val="SingleTxtG"/>
        <w:rPr>
          <w:lang w:val="fr-FR"/>
        </w:rPr>
      </w:pPr>
      <w:r w:rsidRPr="00BB6651">
        <w:rPr>
          <w:lang w:val="fr-FR"/>
        </w:rPr>
        <w:t>60.</w:t>
      </w:r>
      <w:r w:rsidRPr="00BB6651">
        <w:rPr>
          <w:lang w:val="fr-FR"/>
        </w:rPr>
        <w:tab/>
      </w:r>
      <w:r w:rsidR="0030024E" w:rsidRPr="00BB6651">
        <w:rPr>
          <w:lang w:val="fr-FR"/>
        </w:rPr>
        <w:t xml:space="preserve">Pour assurer l’accès aux soins à tous les enfants en matière de santé mentale, le gouvernement du Sénégal apporte une assistance aux enfants inadaptés et handicapés mentaux à travers leur prise en charge dans les établissements tels que Keur </w:t>
      </w:r>
      <w:proofErr w:type="spellStart"/>
      <w:r w:rsidR="0030024E" w:rsidRPr="00BB6651">
        <w:rPr>
          <w:lang w:val="fr-FR"/>
        </w:rPr>
        <w:t>Xaleyi</w:t>
      </w:r>
      <w:proofErr w:type="spellEnd"/>
      <w:r w:rsidR="0030024E" w:rsidRPr="00BB6651">
        <w:rPr>
          <w:lang w:val="fr-FR"/>
        </w:rPr>
        <w:t xml:space="preserve"> (CHUN de </w:t>
      </w:r>
      <w:proofErr w:type="spellStart"/>
      <w:r w:rsidR="0030024E" w:rsidRPr="00BB6651">
        <w:rPr>
          <w:lang w:val="fr-FR"/>
        </w:rPr>
        <w:t>Fann</w:t>
      </w:r>
      <w:proofErr w:type="spellEnd"/>
      <w:r w:rsidR="0030024E" w:rsidRPr="00BB6651">
        <w:rPr>
          <w:lang w:val="fr-FR"/>
        </w:rPr>
        <w:t>), Hôpital d’enfant de Diamniadio (HED) et CHPNT (Thiaroye).</w:t>
      </w:r>
    </w:p>
    <w:p w14:paraId="346A0D1C" w14:textId="56FC92BC" w:rsidR="0030024E" w:rsidRPr="00BB6651" w:rsidRDefault="00647DBC" w:rsidP="00647DBC">
      <w:pPr>
        <w:pStyle w:val="SingleTxtG"/>
        <w:rPr>
          <w:lang w:val="fr-FR"/>
        </w:rPr>
      </w:pPr>
      <w:r w:rsidRPr="00BB6651">
        <w:rPr>
          <w:lang w:val="fr-FR"/>
        </w:rPr>
        <w:t>61.</w:t>
      </w:r>
      <w:r w:rsidRPr="00BB6651">
        <w:rPr>
          <w:lang w:val="fr-FR"/>
        </w:rPr>
        <w:tab/>
      </w:r>
      <w:r w:rsidR="0030024E" w:rsidRPr="00BB6651">
        <w:rPr>
          <w:lang w:val="fr-FR"/>
        </w:rPr>
        <w:t>Aussi, dans le cadre de la formation, il a été créé depuis 2021, au niveau de la FMPO de l’UCAD, une spécialisation en pédopsychiatrie.</w:t>
      </w:r>
    </w:p>
    <w:p w14:paraId="6385AD1B" w14:textId="5C522905" w:rsidR="0030024E" w:rsidRPr="00BB6651" w:rsidRDefault="00647DBC" w:rsidP="00647DBC">
      <w:pPr>
        <w:pStyle w:val="SingleTxtG"/>
        <w:rPr>
          <w:lang w:val="fr-FR"/>
        </w:rPr>
      </w:pPr>
      <w:r w:rsidRPr="00BB6651">
        <w:rPr>
          <w:lang w:val="fr-FR"/>
        </w:rPr>
        <w:t>62.</w:t>
      </w:r>
      <w:r w:rsidRPr="00BB6651">
        <w:rPr>
          <w:lang w:val="fr-FR"/>
        </w:rPr>
        <w:tab/>
      </w:r>
      <w:r w:rsidR="0030024E" w:rsidRPr="00BB6651">
        <w:rPr>
          <w:lang w:val="fr-FR"/>
        </w:rPr>
        <w:t>Par ailleurs, l’État assure l’accès aux soins en matière de santé mentale aux enfants à travers la CEC et la CMU, qui offrent des services gratuits dans les établissements publics.</w:t>
      </w:r>
    </w:p>
    <w:p w14:paraId="459EF634" w14:textId="06DE023D"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11</w:t>
      </w:r>
      <w:r w:rsidRPr="00583B5A">
        <w:rPr>
          <w:lang w:val="fr-FR"/>
        </w:rPr>
        <w:t xml:space="preserve"> de la liste de points</w:t>
      </w:r>
    </w:p>
    <w:p w14:paraId="5ECE801B" w14:textId="73B75C05" w:rsidR="0030024E" w:rsidRPr="00BB6651" w:rsidRDefault="00647DBC" w:rsidP="00647DBC">
      <w:pPr>
        <w:pStyle w:val="SingleTxtG"/>
        <w:rPr>
          <w:lang w:val="fr-FR"/>
        </w:rPr>
      </w:pPr>
      <w:r w:rsidRPr="00BB6651">
        <w:rPr>
          <w:lang w:val="fr-FR"/>
        </w:rPr>
        <w:t>63.</w:t>
      </w:r>
      <w:r w:rsidRPr="00BB6651">
        <w:rPr>
          <w:lang w:val="fr-FR"/>
        </w:rPr>
        <w:tab/>
      </w:r>
      <w:r w:rsidR="0030024E" w:rsidRPr="00BB6651">
        <w:rPr>
          <w:lang w:val="fr-FR"/>
        </w:rPr>
        <w:t xml:space="preserve">Pour garantir l’éducation des filles, le gouvernement du Sénégal a pris des mesures tendant à lutter contre les mariages d’enfants et les grossesses précoces. Parmi celles-ci, on peut citer : </w:t>
      </w:r>
    </w:p>
    <w:p w14:paraId="33157BFA" w14:textId="302E1A65"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F7F3F" w:rsidRPr="00BB6651">
        <w:rPr>
          <w:lang w:val="fr-FR"/>
        </w:rPr>
        <w:t>L’arrêté</w:t>
      </w:r>
      <w:r w:rsidR="0030024E" w:rsidRPr="00BB6651">
        <w:rPr>
          <w:lang w:val="fr-FR"/>
        </w:rPr>
        <w:t xml:space="preserve"> </w:t>
      </w:r>
      <w:r w:rsidR="000C4E24" w:rsidRPr="00BB6651">
        <w:rPr>
          <w:lang w:val="fr-FR"/>
        </w:rPr>
        <w:t>n</w:t>
      </w:r>
      <w:r w:rsidR="000C4E24" w:rsidRPr="00D03296">
        <w:rPr>
          <w:vertAlign w:val="superscript"/>
          <w:lang w:val="fr-FR"/>
        </w:rPr>
        <w:t>o</w:t>
      </w:r>
      <w:r w:rsidR="000C4E24">
        <w:rPr>
          <w:lang w:val="fr-FR"/>
        </w:rPr>
        <w:t> </w:t>
      </w:r>
      <w:r w:rsidR="0030024E" w:rsidRPr="00BB6651">
        <w:rPr>
          <w:lang w:val="fr-FR"/>
        </w:rPr>
        <w:t>007383 du 27 mars 2023 relatif à la protection des enfants et des jeunes femmes dans les écoles et établissements, assurant aux jeunes femmes victimes de grossesse la poursuite des apprentissages pendant (si leur état de santé le permet) et/ou après accouchement</w:t>
      </w:r>
      <w:r w:rsidR="00566622">
        <w:rPr>
          <w:lang w:val="fr-FR"/>
        </w:rPr>
        <w:t xml:space="preserve"> </w:t>
      </w:r>
      <w:r w:rsidR="0030024E" w:rsidRPr="00BB6651">
        <w:rPr>
          <w:lang w:val="fr-FR"/>
        </w:rPr>
        <w:t>;</w:t>
      </w:r>
    </w:p>
    <w:p w14:paraId="5A41FC70" w14:textId="14738E7D"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F7F3F" w:rsidRPr="00BB6651">
        <w:rPr>
          <w:lang w:val="fr-FR"/>
        </w:rPr>
        <w:t>La</w:t>
      </w:r>
      <w:r w:rsidR="0030024E" w:rsidRPr="00BB6651">
        <w:rPr>
          <w:lang w:val="fr-FR"/>
        </w:rPr>
        <w:t xml:space="preserve"> validation en 2023 d’un Plan d’actions pour mettre fin aux mariages d’enfants, qui vise la réalisation des objectifs stratégique notamment le relèvement de l’âge légal du mariage pour les garçons et les filles sans exception à 18 ans, la capacitation de 10</w:t>
      </w:r>
      <w:r w:rsidR="000C4E24">
        <w:rPr>
          <w:lang w:val="fr-FR"/>
        </w:rPr>
        <w:t> </w:t>
      </w:r>
      <w:r w:rsidR="0030024E" w:rsidRPr="00BB6651">
        <w:rPr>
          <w:lang w:val="fr-FR"/>
        </w:rPr>
        <w:t>000 intervenants au niveau opérationnel sur la prévention des mariages d’enfants et le renforcement du plaidoyer et de la sensibilisation pour mettre fin aux mariages d’enfants ;</w:t>
      </w:r>
    </w:p>
    <w:p w14:paraId="307E2DA1" w14:textId="02230496"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F7F3F" w:rsidRPr="00BB6651">
        <w:rPr>
          <w:lang w:val="fr-FR"/>
        </w:rPr>
        <w:t>La</w:t>
      </w:r>
      <w:r w:rsidR="0030024E" w:rsidRPr="00BB6651">
        <w:rPr>
          <w:lang w:val="fr-FR"/>
        </w:rPr>
        <w:t xml:space="preserve"> mise en œuvre du Programme « New deal » qui contribue à lutter efficacement contre les grossesses et mariages précoces.</w:t>
      </w:r>
    </w:p>
    <w:p w14:paraId="3FACC92F" w14:textId="385DD0E0" w:rsidR="0030024E" w:rsidRPr="003F7F3F" w:rsidRDefault="00647DBC" w:rsidP="00647DBC">
      <w:pPr>
        <w:pStyle w:val="SingleTxtG"/>
        <w:rPr>
          <w:lang w:val="fr-FR"/>
        </w:rPr>
      </w:pPr>
      <w:r w:rsidRPr="003F7F3F">
        <w:rPr>
          <w:lang w:val="fr-FR"/>
        </w:rPr>
        <w:t>64.</w:t>
      </w:r>
      <w:r w:rsidRPr="003F7F3F">
        <w:rPr>
          <w:lang w:val="fr-FR"/>
        </w:rPr>
        <w:tab/>
      </w:r>
      <w:r w:rsidR="0030024E" w:rsidRPr="003F7F3F">
        <w:rPr>
          <w:lang w:val="fr-FR"/>
        </w:rPr>
        <w:t>Pour prévenir le harcèlement et les abus sexuels notamment en milieu scolaire, l’État en collaboration avec les OSC, accompagne les Comités de Gestion des Écoles (CGE) par un renforcement de capacités. Par ailleurs, le Sénégal a validé en 2022 un module de formation des acteurs sur la protection des enfants en ligne contre les abus, harcèlement et violences.</w:t>
      </w:r>
    </w:p>
    <w:p w14:paraId="62AED9E0" w14:textId="21FE6B0F" w:rsidR="0030024E" w:rsidRPr="00BB6651" w:rsidRDefault="00647DBC" w:rsidP="00647DBC">
      <w:pPr>
        <w:pStyle w:val="SingleTxtG"/>
        <w:rPr>
          <w:lang w:val="fr-FR"/>
        </w:rPr>
      </w:pPr>
      <w:r w:rsidRPr="00BB6651">
        <w:rPr>
          <w:lang w:val="fr-FR"/>
        </w:rPr>
        <w:t>65.</w:t>
      </w:r>
      <w:r w:rsidRPr="00BB6651">
        <w:rPr>
          <w:lang w:val="fr-FR"/>
        </w:rPr>
        <w:tab/>
      </w:r>
      <w:r w:rsidR="0030024E" w:rsidRPr="00BB6651">
        <w:rPr>
          <w:lang w:val="fr-FR"/>
        </w:rPr>
        <w:t xml:space="preserve">Le projet de loi portant statut des « daaras » a été adopté en CM et le président de la République a donné des instructions pour sa mise à jour avant son adoption éventuelle par l’AN. </w:t>
      </w:r>
    </w:p>
    <w:p w14:paraId="47A26AC5" w14:textId="3CE6F018"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12</w:t>
      </w:r>
      <w:r w:rsidRPr="00583B5A">
        <w:rPr>
          <w:lang w:val="fr-FR"/>
        </w:rPr>
        <w:t> a) de la liste de points</w:t>
      </w:r>
    </w:p>
    <w:p w14:paraId="5C9572FF" w14:textId="3273DD52" w:rsidR="0030024E" w:rsidRPr="00BB6651" w:rsidRDefault="00647DBC" w:rsidP="00647DBC">
      <w:pPr>
        <w:pStyle w:val="SingleTxtG"/>
        <w:rPr>
          <w:lang w:val="fr-FR"/>
        </w:rPr>
      </w:pPr>
      <w:r w:rsidRPr="00BB6651">
        <w:rPr>
          <w:lang w:val="fr-FR"/>
        </w:rPr>
        <w:t>66.</w:t>
      </w:r>
      <w:r w:rsidRPr="00BB6651">
        <w:rPr>
          <w:lang w:val="fr-FR"/>
        </w:rPr>
        <w:tab/>
      </w:r>
      <w:r w:rsidR="0030024E" w:rsidRPr="00BB6651">
        <w:rPr>
          <w:lang w:val="fr-FR"/>
        </w:rPr>
        <w:t xml:space="preserve">Le projet de texte du nouvel article L-145 du </w:t>
      </w:r>
      <w:r w:rsidR="000C4E24" w:rsidRPr="00BB6651">
        <w:rPr>
          <w:lang w:val="fr-FR"/>
        </w:rPr>
        <w:t xml:space="preserve">Code </w:t>
      </w:r>
      <w:r w:rsidR="0030024E" w:rsidRPr="00BB6651">
        <w:rPr>
          <w:lang w:val="fr-FR"/>
        </w:rPr>
        <w:t>du travail pour le relèvement de l’âge à l’admission au travail de l’enfant, a été examiné et validé par le Conseil Consultatif du travail et de la Sécurité sociale, puis adopté en Conseil des ministres et des mesures ont été prises pour son adoption définitive par l’AN.</w:t>
      </w:r>
      <w:r w:rsidR="001373E8">
        <w:rPr>
          <w:lang w:val="fr-FR"/>
        </w:rPr>
        <w:t xml:space="preserve"> </w:t>
      </w:r>
    </w:p>
    <w:p w14:paraId="343CDC71" w14:textId="743C1F26"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12</w:t>
      </w:r>
      <w:r w:rsidRPr="00583B5A">
        <w:rPr>
          <w:lang w:val="fr-FR"/>
        </w:rPr>
        <w:t> </w:t>
      </w:r>
      <w:r>
        <w:rPr>
          <w:lang w:val="fr-FR"/>
        </w:rPr>
        <w:t>b</w:t>
      </w:r>
      <w:r w:rsidRPr="00583B5A">
        <w:rPr>
          <w:lang w:val="fr-FR"/>
        </w:rPr>
        <w:t>) de la liste de points</w:t>
      </w:r>
    </w:p>
    <w:p w14:paraId="290A63C6" w14:textId="5A1D55DD" w:rsidR="0030024E" w:rsidRPr="00BB6651" w:rsidRDefault="00647DBC" w:rsidP="00647DBC">
      <w:pPr>
        <w:pStyle w:val="SingleTxtG"/>
        <w:rPr>
          <w:lang w:val="fr-FR"/>
        </w:rPr>
      </w:pPr>
      <w:r w:rsidRPr="00BB6651">
        <w:rPr>
          <w:lang w:val="fr-FR"/>
        </w:rPr>
        <w:t>67.</w:t>
      </w:r>
      <w:r w:rsidRPr="00BB6651">
        <w:rPr>
          <w:lang w:val="fr-FR"/>
        </w:rPr>
        <w:tab/>
      </w:r>
      <w:r w:rsidR="0030024E" w:rsidRPr="00BB6651">
        <w:rPr>
          <w:lang w:val="fr-FR"/>
        </w:rPr>
        <w:t xml:space="preserve">Le Sénégal a initié un plan cadre national de prévention et d’élimination du travail des enfants qui a permis l’élaboration et la mise en œuvre d’un programme d’éducation, </w:t>
      </w:r>
      <w:r w:rsidR="0030024E" w:rsidRPr="00BB6651">
        <w:rPr>
          <w:lang w:val="fr-FR"/>
        </w:rPr>
        <w:lastRenderedPageBreak/>
        <w:t>d’information et de communication sur les dangers, les méfaits et les risques inhérents au travail des enfants.</w:t>
      </w:r>
    </w:p>
    <w:p w14:paraId="0EA26CBD" w14:textId="6CD247E7" w:rsidR="0030024E" w:rsidRPr="00BB6651" w:rsidRDefault="00647DBC" w:rsidP="00647DBC">
      <w:pPr>
        <w:pStyle w:val="SingleTxtG"/>
        <w:rPr>
          <w:lang w:val="fr-FR"/>
        </w:rPr>
      </w:pPr>
      <w:r w:rsidRPr="00BB6651">
        <w:rPr>
          <w:lang w:val="fr-FR"/>
        </w:rPr>
        <w:t>68.</w:t>
      </w:r>
      <w:r w:rsidRPr="00BB6651">
        <w:rPr>
          <w:lang w:val="fr-FR"/>
        </w:rPr>
        <w:tab/>
      </w:r>
      <w:r w:rsidR="0030024E" w:rsidRPr="00BB6651">
        <w:rPr>
          <w:lang w:val="fr-FR"/>
        </w:rPr>
        <w:t>En outre, l’État en partenariat avec les PTF organise régulièrement des campagnes de sensibilisation et de plaidoyer pour une meilleure prise en compte de la lutte contre le travail des enfants et son intégration par les collectivités territoriales dans leurs politiques sectorielles.</w:t>
      </w:r>
    </w:p>
    <w:p w14:paraId="08323EEB" w14:textId="1DA8B91D" w:rsidR="0030024E" w:rsidRPr="00BB6651" w:rsidRDefault="00647DBC" w:rsidP="00647DBC">
      <w:pPr>
        <w:pStyle w:val="SingleTxtG"/>
        <w:rPr>
          <w:lang w:val="fr-FR"/>
        </w:rPr>
      </w:pPr>
      <w:r w:rsidRPr="00BB6651">
        <w:rPr>
          <w:lang w:val="fr-FR"/>
        </w:rPr>
        <w:t>69.</w:t>
      </w:r>
      <w:r w:rsidRPr="00BB6651">
        <w:rPr>
          <w:lang w:val="fr-FR"/>
        </w:rPr>
        <w:tab/>
      </w:r>
      <w:r w:rsidR="0030024E" w:rsidRPr="00BB6651">
        <w:rPr>
          <w:lang w:val="fr-FR"/>
        </w:rPr>
        <w:t xml:space="preserve">Sur le plan législatif, un fort plaidoyer est fait pour l’harmonisation du </w:t>
      </w:r>
      <w:r w:rsidR="000C4E24" w:rsidRPr="00BB6651">
        <w:rPr>
          <w:lang w:val="fr-FR"/>
        </w:rPr>
        <w:t xml:space="preserve">Code </w:t>
      </w:r>
      <w:r w:rsidR="0030024E" w:rsidRPr="00BB6651">
        <w:rPr>
          <w:lang w:val="fr-FR"/>
        </w:rPr>
        <w:t xml:space="preserve">du travail notamment, son article L-145 avec la </w:t>
      </w:r>
      <w:r w:rsidR="000C4E24" w:rsidRPr="00BB6651">
        <w:rPr>
          <w:lang w:val="fr-FR"/>
        </w:rPr>
        <w:t>Convention n</w:t>
      </w:r>
      <w:r w:rsidR="000C4E24" w:rsidRPr="00D03296">
        <w:rPr>
          <w:vertAlign w:val="superscript"/>
          <w:lang w:val="fr-FR"/>
        </w:rPr>
        <w:t>o</w:t>
      </w:r>
      <w:r w:rsidR="000C4E24">
        <w:rPr>
          <w:lang w:val="fr-FR"/>
        </w:rPr>
        <w:t> </w:t>
      </w:r>
      <w:r w:rsidR="0030024E" w:rsidRPr="00BB6651">
        <w:rPr>
          <w:lang w:val="fr-FR"/>
        </w:rPr>
        <w:t>138 relative à l’âge minimum d’admission à l’emploi ratifiée par le Sénégal en 1999.</w:t>
      </w:r>
    </w:p>
    <w:p w14:paraId="20F95664" w14:textId="321ACDA6"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12</w:t>
      </w:r>
      <w:r w:rsidRPr="00583B5A">
        <w:rPr>
          <w:lang w:val="fr-FR"/>
        </w:rPr>
        <w:t> </w:t>
      </w:r>
      <w:r>
        <w:rPr>
          <w:lang w:val="fr-FR"/>
        </w:rPr>
        <w:t>c</w:t>
      </w:r>
      <w:r w:rsidRPr="00583B5A">
        <w:rPr>
          <w:lang w:val="fr-FR"/>
        </w:rPr>
        <w:t>) de la liste de points</w:t>
      </w:r>
    </w:p>
    <w:p w14:paraId="6167880E" w14:textId="457E69AC" w:rsidR="0030024E" w:rsidRPr="00BB6651" w:rsidRDefault="00647DBC" w:rsidP="00647DBC">
      <w:pPr>
        <w:pStyle w:val="SingleTxtG"/>
        <w:rPr>
          <w:lang w:val="fr-FR"/>
        </w:rPr>
      </w:pPr>
      <w:r w:rsidRPr="00BB6651">
        <w:rPr>
          <w:lang w:val="fr-FR"/>
        </w:rPr>
        <w:t>70.</w:t>
      </w:r>
      <w:r w:rsidRPr="00BB6651">
        <w:rPr>
          <w:lang w:val="fr-FR"/>
        </w:rPr>
        <w:tab/>
      </w:r>
      <w:r w:rsidR="0030024E" w:rsidRPr="00BB6651">
        <w:rPr>
          <w:lang w:val="fr-FR"/>
        </w:rPr>
        <w:t>Les effectifs des services de l’inspection du travail ont connu une hausse avec le recrutement de 130 nouveaux agents entre 2015 et 2022. Les budgets alloués aux services ont également connu une hausse de 80</w:t>
      </w:r>
      <w:r w:rsidR="000C4E24">
        <w:rPr>
          <w:lang w:val="fr-FR"/>
        </w:rPr>
        <w:t> </w:t>
      </w:r>
      <w:r w:rsidR="0030024E" w:rsidRPr="00BB6651">
        <w:rPr>
          <w:lang w:val="fr-FR"/>
        </w:rPr>
        <w:t>000</w:t>
      </w:r>
      <w:r w:rsidR="000C4E24">
        <w:rPr>
          <w:lang w:val="fr-FR"/>
        </w:rPr>
        <w:t> </w:t>
      </w:r>
      <w:r w:rsidR="0030024E" w:rsidRPr="00BB6651">
        <w:rPr>
          <w:lang w:val="fr-FR"/>
        </w:rPr>
        <w:t>000 FCFA par rapport au budget des années précédentes. Le matériel de fonctionnement des services a été renforcé. Entre 2021-2022, 16</w:t>
      </w:r>
      <w:r w:rsidR="000C4E24">
        <w:rPr>
          <w:lang w:val="fr-FR"/>
        </w:rPr>
        <w:t> </w:t>
      </w:r>
      <w:r w:rsidR="0030024E" w:rsidRPr="00BB6651">
        <w:rPr>
          <w:lang w:val="fr-FR"/>
        </w:rPr>
        <w:t xml:space="preserve">inspecteurs du travail ont été outillés sur les techniques de contrôle notamment dans le secteur informel qui emploie plus d’enfants travailleurs. </w:t>
      </w:r>
    </w:p>
    <w:p w14:paraId="5BDB6590" w14:textId="3635B570" w:rsidR="0030024E" w:rsidRPr="00BB6651" w:rsidRDefault="00647DBC" w:rsidP="00647DBC">
      <w:pPr>
        <w:pStyle w:val="SingleTxtG"/>
        <w:rPr>
          <w:lang w:val="fr-FR"/>
        </w:rPr>
      </w:pPr>
      <w:r w:rsidRPr="00BB6651">
        <w:rPr>
          <w:lang w:val="fr-FR"/>
        </w:rPr>
        <w:t>71.</w:t>
      </w:r>
      <w:r w:rsidRPr="00BB6651">
        <w:rPr>
          <w:lang w:val="fr-FR"/>
        </w:rPr>
        <w:tab/>
      </w:r>
      <w:r w:rsidR="0030024E" w:rsidRPr="00BB6651">
        <w:rPr>
          <w:lang w:val="fr-FR"/>
        </w:rPr>
        <w:t>De même, un guide méthodologique a été élaboré en 2023, pour l’optimisation des procédures de contrôle.</w:t>
      </w:r>
    </w:p>
    <w:p w14:paraId="584C6A12" w14:textId="11CA9C6C"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13</w:t>
      </w:r>
      <w:r w:rsidRPr="00583B5A">
        <w:rPr>
          <w:lang w:val="fr-FR"/>
        </w:rPr>
        <w:t> a) de la liste de points</w:t>
      </w:r>
    </w:p>
    <w:p w14:paraId="0A11A66F" w14:textId="79470FCA" w:rsidR="0030024E" w:rsidRPr="00BB6651" w:rsidRDefault="00647DBC" w:rsidP="00647DBC">
      <w:pPr>
        <w:pStyle w:val="SingleTxtG"/>
        <w:rPr>
          <w:lang w:val="fr-FR"/>
        </w:rPr>
      </w:pPr>
      <w:r w:rsidRPr="00BB6651">
        <w:rPr>
          <w:lang w:val="fr-FR"/>
        </w:rPr>
        <w:t>72.</w:t>
      </w:r>
      <w:r w:rsidRPr="00BB6651">
        <w:rPr>
          <w:lang w:val="fr-FR"/>
        </w:rPr>
        <w:tab/>
      </w:r>
      <w:r w:rsidR="0030024E" w:rsidRPr="00BB6651">
        <w:rPr>
          <w:lang w:val="fr-FR"/>
        </w:rPr>
        <w:t xml:space="preserve">La modification de l’article 245 du </w:t>
      </w:r>
      <w:r w:rsidR="000C4E24" w:rsidRPr="00BB6651">
        <w:rPr>
          <w:lang w:val="fr-FR"/>
        </w:rPr>
        <w:t xml:space="preserve">Code </w:t>
      </w:r>
      <w:r w:rsidR="0030024E" w:rsidRPr="00BB6651">
        <w:rPr>
          <w:lang w:val="fr-FR"/>
        </w:rPr>
        <w:t>pénal n’est pas pour le moment envisagé. Toutefois, le nouveau texte de loi sur la traite prévoit des incriminations spécifiques à la mendicité avec des sanctions plus sévères.</w:t>
      </w:r>
    </w:p>
    <w:p w14:paraId="68CC330C" w14:textId="2FF0C36C"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13</w:t>
      </w:r>
      <w:r w:rsidRPr="00583B5A">
        <w:rPr>
          <w:lang w:val="fr-FR"/>
        </w:rPr>
        <w:t> </w:t>
      </w:r>
      <w:r>
        <w:rPr>
          <w:lang w:val="fr-FR"/>
        </w:rPr>
        <w:t>b</w:t>
      </w:r>
      <w:r w:rsidRPr="00583B5A">
        <w:rPr>
          <w:lang w:val="fr-FR"/>
        </w:rPr>
        <w:t>) de la liste de points</w:t>
      </w:r>
    </w:p>
    <w:p w14:paraId="19565B96" w14:textId="29B75510" w:rsidR="0030024E" w:rsidRPr="00BB6651" w:rsidRDefault="00647DBC" w:rsidP="00647DBC">
      <w:pPr>
        <w:pStyle w:val="SingleTxtG"/>
        <w:rPr>
          <w:lang w:val="fr-FR"/>
        </w:rPr>
      </w:pPr>
      <w:r w:rsidRPr="00BB6651">
        <w:rPr>
          <w:lang w:val="fr-FR"/>
        </w:rPr>
        <w:t>73.</w:t>
      </w:r>
      <w:r w:rsidRPr="00BB6651">
        <w:rPr>
          <w:lang w:val="fr-FR"/>
        </w:rPr>
        <w:tab/>
      </w:r>
      <w:r w:rsidR="0030024E" w:rsidRPr="00BB6651">
        <w:rPr>
          <w:lang w:val="fr-FR"/>
        </w:rPr>
        <w:t>Pour prévenir la maltraitance des enfants et garantir les poursuites contre les éventuels auteurs, le gouvernement poursuit les actions de sensibilisation et d’information auprès des populations et les acteurs de la chaine judiciaire.</w:t>
      </w:r>
    </w:p>
    <w:p w14:paraId="21044B22" w14:textId="0E9FF644" w:rsidR="0030024E" w:rsidRPr="00BB6651" w:rsidRDefault="00647DBC" w:rsidP="00647DBC">
      <w:pPr>
        <w:pStyle w:val="SingleTxtG"/>
        <w:rPr>
          <w:lang w:val="fr-FR"/>
        </w:rPr>
      </w:pPr>
      <w:r w:rsidRPr="00BB6651">
        <w:rPr>
          <w:lang w:val="fr-FR"/>
        </w:rPr>
        <w:t>74.</w:t>
      </w:r>
      <w:r w:rsidRPr="00BB6651">
        <w:rPr>
          <w:lang w:val="fr-FR"/>
        </w:rPr>
        <w:tab/>
      </w:r>
      <w:r w:rsidR="0030024E" w:rsidRPr="00BB6651">
        <w:rPr>
          <w:lang w:val="fr-FR"/>
        </w:rPr>
        <w:t>Le gouvernement a organisé en 2022 une campagne de sensibilisation au profit des maitres coraniques qui a permis de renforcer le plaidoyer et l’engagement des communautés sur le respect des droits de l’enfant et la lutte contre l’impunité contre les auteurs d’actes de maltraitance.</w:t>
      </w:r>
    </w:p>
    <w:p w14:paraId="78988521" w14:textId="78ADA4EC"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13</w:t>
      </w:r>
      <w:r w:rsidRPr="00583B5A">
        <w:rPr>
          <w:lang w:val="fr-FR"/>
        </w:rPr>
        <w:t> </w:t>
      </w:r>
      <w:r>
        <w:rPr>
          <w:lang w:val="fr-FR"/>
        </w:rPr>
        <w:t>c</w:t>
      </w:r>
      <w:r w:rsidRPr="00583B5A">
        <w:rPr>
          <w:lang w:val="fr-FR"/>
        </w:rPr>
        <w:t>) de la liste de points</w:t>
      </w:r>
    </w:p>
    <w:p w14:paraId="222FB0EE" w14:textId="3064305C" w:rsidR="0030024E" w:rsidRPr="003F7F3F" w:rsidRDefault="00647DBC" w:rsidP="00647DBC">
      <w:pPr>
        <w:pStyle w:val="SingleTxtG"/>
        <w:rPr>
          <w:lang w:val="fr-FR"/>
        </w:rPr>
      </w:pPr>
      <w:r w:rsidRPr="003F7F3F">
        <w:rPr>
          <w:lang w:val="fr-FR"/>
        </w:rPr>
        <w:t>75.</w:t>
      </w:r>
      <w:r w:rsidRPr="003F7F3F">
        <w:rPr>
          <w:lang w:val="fr-FR"/>
        </w:rPr>
        <w:tab/>
      </w:r>
      <w:r w:rsidR="0030024E" w:rsidRPr="003F7F3F">
        <w:rPr>
          <w:lang w:val="fr-FR"/>
        </w:rPr>
        <w:t xml:space="preserve">Pour soutenir les enfants retirés de la rue, le gouvernement poursuit les efforts déployés au cours des dernières années. </w:t>
      </w:r>
      <w:r w:rsidR="000C4E24">
        <w:rPr>
          <w:lang w:val="fr-FR"/>
        </w:rPr>
        <w:t>À</w:t>
      </w:r>
      <w:r w:rsidR="0030024E" w:rsidRPr="003F7F3F">
        <w:rPr>
          <w:lang w:val="fr-FR"/>
        </w:rPr>
        <w:t xml:space="preserve"> titre d’exemple, dans le cadre du programme « Aar </w:t>
      </w:r>
      <w:proofErr w:type="spellStart"/>
      <w:r w:rsidR="0030024E" w:rsidRPr="003F7F3F">
        <w:rPr>
          <w:lang w:val="fr-FR"/>
        </w:rPr>
        <w:t>Xaleyi</w:t>
      </w:r>
      <w:proofErr w:type="spellEnd"/>
      <w:r w:rsidR="0030024E" w:rsidRPr="003F7F3F">
        <w:rPr>
          <w:lang w:val="fr-FR"/>
        </w:rPr>
        <w:t> » en 2022, le centre d’assistance et d’orientation des enfants en situation de rue (</w:t>
      </w:r>
      <w:proofErr w:type="spellStart"/>
      <w:r w:rsidR="0030024E" w:rsidRPr="003F7F3F">
        <w:rPr>
          <w:lang w:val="fr-FR"/>
        </w:rPr>
        <w:t>Ginddi</w:t>
      </w:r>
      <w:proofErr w:type="spellEnd"/>
      <w:r w:rsidR="0030024E" w:rsidRPr="003F7F3F">
        <w:rPr>
          <w:lang w:val="fr-FR"/>
        </w:rPr>
        <w:t>) a accueilli 1</w:t>
      </w:r>
      <w:r w:rsidR="000C4E24">
        <w:rPr>
          <w:lang w:val="fr-FR"/>
        </w:rPr>
        <w:t> </w:t>
      </w:r>
      <w:r w:rsidR="0030024E" w:rsidRPr="003F7F3F">
        <w:rPr>
          <w:lang w:val="fr-FR"/>
        </w:rPr>
        <w:t>177 enfants en danger. Parmi ceux-ci, 392 enfants retournés en famille et 524 dont 93 filles ont bénéficié des services de prise en charge du centre. En outre, pour leur réinsertion professionnelle, 419 enfants, dont 45 filles ont été formés aux métiers artisanaux.</w:t>
      </w:r>
    </w:p>
    <w:p w14:paraId="1AA362C5" w14:textId="4C9FFAC5" w:rsidR="0030024E" w:rsidRPr="003F7F3F" w:rsidRDefault="00647DBC" w:rsidP="00647DBC">
      <w:pPr>
        <w:pStyle w:val="SingleTxtG"/>
        <w:rPr>
          <w:lang w:val="fr-FR"/>
        </w:rPr>
      </w:pPr>
      <w:r w:rsidRPr="003F7F3F">
        <w:rPr>
          <w:lang w:val="fr-FR"/>
        </w:rPr>
        <w:t>76.</w:t>
      </w:r>
      <w:r w:rsidRPr="003F7F3F">
        <w:rPr>
          <w:lang w:val="fr-FR"/>
        </w:rPr>
        <w:tab/>
      </w:r>
      <w:r w:rsidR="0030024E" w:rsidRPr="003F7F3F">
        <w:rPr>
          <w:lang w:val="fr-FR"/>
        </w:rPr>
        <w:t xml:space="preserve">Dans le cadre de la protection des enfants contre la pandémie liée à la </w:t>
      </w:r>
      <w:r w:rsidR="000C4E24" w:rsidRPr="003F7F3F">
        <w:rPr>
          <w:lang w:val="fr-FR"/>
        </w:rPr>
        <w:t>Covid</w:t>
      </w:r>
      <w:r w:rsidR="0030024E" w:rsidRPr="003F7F3F">
        <w:rPr>
          <w:lang w:val="fr-FR"/>
        </w:rPr>
        <w:t>-19, le gouvernement a mis en œuvre le programme « Zéro enfant dans la rue » qui a permis la mise à l’abris de 6</w:t>
      </w:r>
      <w:r w:rsidR="000C4E24">
        <w:rPr>
          <w:lang w:val="fr-FR"/>
        </w:rPr>
        <w:t> </w:t>
      </w:r>
      <w:r w:rsidR="0030024E" w:rsidRPr="003F7F3F">
        <w:rPr>
          <w:lang w:val="fr-FR"/>
        </w:rPr>
        <w:t>187 enfants âgés de 4 à 17 ans en situation de rue dont 3</w:t>
      </w:r>
      <w:r w:rsidR="000C4E24">
        <w:rPr>
          <w:lang w:val="fr-FR"/>
        </w:rPr>
        <w:t> </w:t>
      </w:r>
      <w:r w:rsidR="0030024E" w:rsidRPr="003F7F3F">
        <w:rPr>
          <w:lang w:val="fr-FR"/>
        </w:rPr>
        <w:t xml:space="preserve">000 ont été retournés en famille. </w:t>
      </w:r>
    </w:p>
    <w:p w14:paraId="0910DDE9" w14:textId="79D07185" w:rsidR="0030024E" w:rsidRPr="003F7F3F" w:rsidRDefault="00647DBC" w:rsidP="00647DBC">
      <w:pPr>
        <w:pStyle w:val="SingleTxtG"/>
        <w:rPr>
          <w:lang w:val="fr-FR"/>
        </w:rPr>
      </w:pPr>
      <w:r w:rsidRPr="003F7F3F">
        <w:rPr>
          <w:lang w:val="fr-FR"/>
        </w:rPr>
        <w:t>77.</w:t>
      </w:r>
      <w:r w:rsidRPr="003F7F3F">
        <w:rPr>
          <w:lang w:val="fr-FR"/>
        </w:rPr>
        <w:tab/>
      </w:r>
      <w:r w:rsidR="0030024E" w:rsidRPr="003F7F3F">
        <w:rPr>
          <w:lang w:val="fr-FR"/>
        </w:rPr>
        <w:t>De même, le programme d’urgence initié par le Sénégal en collaboration avec le gouvernement nigérien a permis de retirer et de retourner 299 enfants nigériens dont 183</w:t>
      </w:r>
      <w:r w:rsidR="000C4E24">
        <w:rPr>
          <w:lang w:val="fr-FR"/>
        </w:rPr>
        <w:t> </w:t>
      </w:r>
      <w:r w:rsidR="0030024E" w:rsidRPr="003F7F3F">
        <w:rPr>
          <w:lang w:val="fr-FR"/>
        </w:rPr>
        <w:t xml:space="preserve">filles. </w:t>
      </w:r>
    </w:p>
    <w:p w14:paraId="671DEBEA" w14:textId="322969E6" w:rsidR="0030024E" w:rsidRPr="00BB6651" w:rsidRDefault="00647DBC" w:rsidP="00647DBC">
      <w:pPr>
        <w:pStyle w:val="SingleTxtG"/>
        <w:rPr>
          <w:lang w:val="fr-FR"/>
        </w:rPr>
      </w:pPr>
      <w:r w:rsidRPr="00BB6651">
        <w:rPr>
          <w:lang w:val="fr-FR"/>
        </w:rPr>
        <w:lastRenderedPageBreak/>
        <w:t>78.</w:t>
      </w:r>
      <w:r w:rsidRPr="00BB6651">
        <w:rPr>
          <w:lang w:val="fr-FR"/>
        </w:rPr>
        <w:tab/>
      </w:r>
      <w:r w:rsidR="0030024E" w:rsidRPr="00BB6651">
        <w:rPr>
          <w:lang w:val="fr-FR"/>
        </w:rPr>
        <w:t>Au titre des condamnations des auteurs de maltraitance d’enfants, entre 2017 et 2018, au moins 25 enquêtes judiciaires sur des abus présumés commis par des maîtres coraniques ou leurs assistants à l</w:t>
      </w:r>
      <w:r w:rsidR="001373E8">
        <w:rPr>
          <w:lang w:val="fr-FR"/>
        </w:rPr>
        <w:t>’</w:t>
      </w:r>
      <w:r w:rsidR="0030024E" w:rsidRPr="00BB6651">
        <w:rPr>
          <w:lang w:val="fr-FR"/>
        </w:rPr>
        <w:t>encontre d</w:t>
      </w:r>
      <w:r w:rsidR="001373E8">
        <w:rPr>
          <w:lang w:val="fr-FR"/>
        </w:rPr>
        <w:t>’</w:t>
      </w:r>
      <w:r w:rsidR="0030024E" w:rsidRPr="00BB6651">
        <w:rPr>
          <w:lang w:val="fr-FR"/>
        </w:rPr>
        <w:t>enfants talibés, garçons et filles, ont été ouvertes dans 8</w:t>
      </w:r>
      <w:r w:rsidR="000C4E24">
        <w:rPr>
          <w:lang w:val="fr-FR"/>
        </w:rPr>
        <w:t> </w:t>
      </w:r>
      <w:r w:rsidR="0030024E" w:rsidRPr="00BB6651">
        <w:rPr>
          <w:lang w:val="fr-FR"/>
        </w:rPr>
        <w:t>régions administratives, entraînant au moins 21 poursuites et 18 condamnations. En 2019, au moins 7 maîtres coraniques ont été reconnus coupables d</w:t>
      </w:r>
      <w:r w:rsidR="001373E8">
        <w:rPr>
          <w:lang w:val="fr-FR"/>
        </w:rPr>
        <w:t>’</w:t>
      </w:r>
      <w:r w:rsidR="0030024E" w:rsidRPr="00BB6651">
        <w:rPr>
          <w:lang w:val="fr-FR"/>
        </w:rPr>
        <w:t xml:space="preserve">actes de maltraitance et condamnés à des peines d’emprisonnement. </w:t>
      </w:r>
    </w:p>
    <w:p w14:paraId="01C6AFF3" w14:textId="170A9833"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14</w:t>
      </w:r>
      <w:r w:rsidRPr="00583B5A">
        <w:rPr>
          <w:lang w:val="fr-FR"/>
        </w:rPr>
        <w:t xml:space="preserve"> de la liste de points</w:t>
      </w:r>
    </w:p>
    <w:p w14:paraId="7CAC6036" w14:textId="4C173A6E" w:rsidR="0030024E" w:rsidRPr="00BB6651" w:rsidRDefault="00647DBC" w:rsidP="00647DBC">
      <w:pPr>
        <w:pStyle w:val="SingleTxtG"/>
        <w:rPr>
          <w:lang w:val="fr-FR"/>
        </w:rPr>
      </w:pPr>
      <w:r w:rsidRPr="00BB6651">
        <w:rPr>
          <w:lang w:val="fr-FR"/>
        </w:rPr>
        <w:t>79.</w:t>
      </w:r>
      <w:r w:rsidRPr="00BB6651">
        <w:rPr>
          <w:lang w:val="fr-FR"/>
        </w:rPr>
        <w:tab/>
      </w:r>
      <w:r w:rsidR="0030024E" w:rsidRPr="00BB6651">
        <w:rPr>
          <w:lang w:val="fr-FR"/>
        </w:rPr>
        <w:t>Pour assurer l’application des dispositions qui garantissent la détention des enfants comme mesure de dernier recours, des ateliers de renforcement de capacité à l’intention des acteurs de la chaine judiciaire juvénile sont organisés au niveau des ressorts des 6 Cours d’</w:t>
      </w:r>
      <w:r w:rsidR="00EA24EC">
        <w:rPr>
          <w:lang w:val="fr-FR"/>
        </w:rPr>
        <w:t>a</w:t>
      </w:r>
      <w:r w:rsidR="0030024E" w:rsidRPr="00BB6651">
        <w:rPr>
          <w:lang w:val="fr-FR"/>
        </w:rPr>
        <w:t>ppel du Sénégal.</w:t>
      </w:r>
      <w:r w:rsidR="001373E8">
        <w:rPr>
          <w:lang w:val="fr-FR"/>
        </w:rPr>
        <w:t xml:space="preserve">  </w:t>
      </w:r>
    </w:p>
    <w:p w14:paraId="7BF4042F" w14:textId="6C4FCA77" w:rsidR="0030024E" w:rsidRPr="00BB6651" w:rsidRDefault="00647DBC" w:rsidP="00647DBC">
      <w:pPr>
        <w:pStyle w:val="SingleTxtG"/>
        <w:rPr>
          <w:lang w:val="fr-FR"/>
        </w:rPr>
      </w:pPr>
      <w:r w:rsidRPr="00BB6651">
        <w:rPr>
          <w:lang w:val="fr-FR"/>
        </w:rPr>
        <w:t>80.</w:t>
      </w:r>
      <w:r w:rsidRPr="00BB6651">
        <w:rPr>
          <w:lang w:val="fr-FR"/>
        </w:rPr>
        <w:tab/>
      </w:r>
      <w:r w:rsidR="0030024E" w:rsidRPr="00BB6651">
        <w:rPr>
          <w:lang w:val="fr-FR"/>
        </w:rPr>
        <w:t>Relativement à la séparation des détenus mineurs avec les adultes, seule la région de Dakar dispose d’une maison d’arrêt et de correction spécifiquement réservée aux mineurs (HANN). Toutefois, dans les autres établissements pénitentiaires régionaux abritant toutes les catégories pénales (hommes, femmes et mineurs), des quartiers distincts sont aménagés pour les mineurs. Cette disposition protectrice est également prévue par le CPP en son article</w:t>
      </w:r>
      <w:r w:rsidR="000C4E24">
        <w:rPr>
          <w:lang w:val="fr-FR"/>
        </w:rPr>
        <w:t> </w:t>
      </w:r>
      <w:r w:rsidR="0030024E" w:rsidRPr="00BB6651">
        <w:rPr>
          <w:lang w:val="fr-FR"/>
        </w:rPr>
        <w:t>55 pour les mineurs en garde à vue dans les locaux de la police judiciaire où un local spécifique leur est dédié.</w:t>
      </w:r>
    </w:p>
    <w:p w14:paraId="5B5166B3" w14:textId="7061A04E" w:rsidR="0030024E" w:rsidRPr="00BB6651" w:rsidRDefault="00647DBC" w:rsidP="00647DBC">
      <w:pPr>
        <w:pStyle w:val="SingleTxtG"/>
        <w:rPr>
          <w:lang w:val="fr-FR"/>
        </w:rPr>
      </w:pPr>
      <w:r w:rsidRPr="00BB6651">
        <w:rPr>
          <w:lang w:val="fr-FR"/>
        </w:rPr>
        <w:t>81.</w:t>
      </w:r>
      <w:r w:rsidRPr="00BB6651">
        <w:rPr>
          <w:lang w:val="fr-FR"/>
        </w:rPr>
        <w:tab/>
      </w:r>
      <w:r w:rsidR="0030024E" w:rsidRPr="00BB6651">
        <w:rPr>
          <w:lang w:val="fr-FR"/>
        </w:rPr>
        <w:t>En outre, le juge de l’application des peines ainsi que l’Observateur National des Lieux de Privation de Liberté (ONLPL) effectuent des visites inopinées dans les prisons aux fins de veiller au respect de la règle de séparation des détenus enfants avec les adultes.</w:t>
      </w:r>
    </w:p>
    <w:p w14:paraId="5CDDC2F5" w14:textId="0985E2FC" w:rsidR="0030024E" w:rsidRPr="00BB6651" w:rsidRDefault="00647DBC" w:rsidP="00647DBC">
      <w:pPr>
        <w:pStyle w:val="SingleTxtG"/>
        <w:rPr>
          <w:lang w:val="fr-FR"/>
        </w:rPr>
      </w:pPr>
      <w:r w:rsidRPr="00BB6651">
        <w:rPr>
          <w:lang w:val="fr-FR"/>
        </w:rPr>
        <w:t>82.</w:t>
      </w:r>
      <w:r w:rsidRPr="00BB6651">
        <w:rPr>
          <w:lang w:val="fr-FR"/>
        </w:rPr>
        <w:tab/>
      </w:r>
      <w:r w:rsidR="0030024E" w:rsidRPr="00BB6651">
        <w:rPr>
          <w:lang w:val="fr-FR"/>
        </w:rPr>
        <w:t>Il faut également noter que dans le cadre du projet de loi portant code de l’enfant, il</w:t>
      </w:r>
      <w:r w:rsidR="000C4E24">
        <w:rPr>
          <w:lang w:val="fr-FR"/>
        </w:rPr>
        <w:t> </w:t>
      </w:r>
      <w:r w:rsidR="0030024E" w:rsidRPr="00BB6651">
        <w:rPr>
          <w:lang w:val="fr-FR"/>
        </w:rPr>
        <w:t>est prévu à travers l’article 83 que la privation de liberté ne peut être envisagé à l’encontre d’un enfant en conflit avec la loi qu’en dernier recours et ce dernier bénéficie d’une excuse légale de minorité.</w:t>
      </w:r>
    </w:p>
    <w:p w14:paraId="428D1A5A" w14:textId="69A567A4" w:rsidR="0030024E" w:rsidRPr="00BB6651" w:rsidRDefault="00647DBC" w:rsidP="00647DBC">
      <w:pPr>
        <w:pStyle w:val="SingleTxtG"/>
        <w:rPr>
          <w:lang w:val="fr-FR"/>
        </w:rPr>
      </w:pPr>
      <w:r w:rsidRPr="00BB6651">
        <w:rPr>
          <w:lang w:val="fr-FR"/>
        </w:rPr>
        <w:t>83.</w:t>
      </w:r>
      <w:r w:rsidRPr="00BB6651">
        <w:rPr>
          <w:lang w:val="fr-FR"/>
        </w:rPr>
        <w:tab/>
      </w:r>
      <w:r w:rsidR="0030024E" w:rsidRPr="00BB6651">
        <w:rPr>
          <w:lang w:val="fr-FR"/>
        </w:rPr>
        <w:t>Les services de l’Assistance éducative en milieu ouvert sont présents dans 27</w:t>
      </w:r>
      <w:r w:rsidR="000C4E24">
        <w:rPr>
          <w:lang w:val="fr-FR"/>
        </w:rPr>
        <w:t> </w:t>
      </w:r>
      <w:r w:rsidR="0030024E" w:rsidRPr="00BB6651">
        <w:rPr>
          <w:lang w:val="fr-FR"/>
        </w:rPr>
        <w:t>départements sur les 46 que compte le Sénégal, avec un budget de 154</w:t>
      </w:r>
      <w:r w:rsidR="000C4E24">
        <w:rPr>
          <w:lang w:val="fr-FR"/>
        </w:rPr>
        <w:t> </w:t>
      </w:r>
      <w:r w:rsidR="0030024E" w:rsidRPr="00BB6651">
        <w:rPr>
          <w:lang w:val="fr-FR"/>
        </w:rPr>
        <w:t>000</w:t>
      </w:r>
      <w:r w:rsidR="000C4E24">
        <w:rPr>
          <w:lang w:val="fr-FR"/>
        </w:rPr>
        <w:t> </w:t>
      </w:r>
      <w:r w:rsidR="0030024E" w:rsidRPr="00BB6651">
        <w:rPr>
          <w:lang w:val="fr-FR"/>
        </w:rPr>
        <w:t>000 de FCFA, soit 6</w:t>
      </w:r>
      <w:r w:rsidR="000C4E24">
        <w:rPr>
          <w:lang w:val="fr-FR"/>
        </w:rPr>
        <w:t> </w:t>
      </w:r>
      <w:r w:rsidR="0030024E" w:rsidRPr="00BB6651">
        <w:rPr>
          <w:lang w:val="fr-FR"/>
        </w:rPr>
        <w:t>500</w:t>
      </w:r>
      <w:r w:rsidR="000C4E24">
        <w:rPr>
          <w:lang w:val="fr-FR"/>
        </w:rPr>
        <w:t> </w:t>
      </w:r>
      <w:r w:rsidR="0030024E" w:rsidRPr="00BB6651">
        <w:rPr>
          <w:lang w:val="fr-FR"/>
        </w:rPr>
        <w:t>000 par AEMO.</w:t>
      </w:r>
    </w:p>
    <w:p w14:paraId="0E240BCB" w14:textId="002409FF" w:rsidR="0030024E" w:rsidRPr="00BB6651" w:rsidRDefault="003F7F3F" w:rsidP="003F7F3F">
      <w:pPr>
        <w:pStyle w:val="HChG"/>
        <w:rPr>
          <w:lang w:val="fr-FR"/>
        </w:rPr>
      </w:pPr>
      <w:r>
        <w:rPr>
          <w:lang w:val="fr-FR"/>
        </w:rPr>
        <w:tab/>
      </w:r>
      <w:r>
        <w:rPr>
          <w:lang w:val="fr-FR"/>
        </w:rPr>
        <w:tab/>
      </w:r>
      <w:r w:rsidR="0030024E" w:rsidRPr="00BB6651">
        <w:rPr>
          <w:lang w:val="fr-FR"/>
        </w:rPr>
        <w:t>Deuxième partie</w:t>
      </w:r>
    </w:p>
    <w:p w14:paraId="5A3CAF6F" w14:textId="0C79D666"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15</w:t>
      </w:r>
      <w:r w:rsidRPr="00583B5A">
        <w:rPr>
          <w:lang w:val="fr-FR"/>
        </w:rPr>
        <w:t> a) de la liste de points</w:t>
      </w:r>
    </w:p>
    <w:p w14:paraId="4F65B89B" w14:textId="598BF791" w:rsidR="0030024E" w:rsidRPr="00BB6651" w:rsidRDefault="00647DBC" w:rsidP="00647DBC">
      <w:pPr>
        <w:pStyle w:val="SingleTxtG"/>
        <w:rPr>
          <w:lang w:val="fr-FR"/>
        </w:rPr>
      </w:pPr>
      <w:r w:rsidRPr="00BB6651">
        <w:rPr>
          <w:lang w:val="fr-FR"/>
        </w:rPr>
        <w:t>84.</w:t>
      </w:r>
      <w:r w:rsidRPr="00BB6651">
        <w:rPr>
          <w:lang w:val="fr-FR"/>
        </w:rPr>
        <w:tab/>
      </w:r>
      <w:r w:rsidR="0030024E" w:rsidRPr="00BB6651">
        <w:rPr>
          <w:lang w:val="fr-FR"/>
        </w:rPr>
        <w:t>Sur le plan normatif, le Sénégal a adopté les textes :</w:t>
      </w:r>
    </w:p>
    <w:p w14:paraId="0C67F751" w14:textId="2E67A75A"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Loi constitutionnelle n</w:t>
      </w:r>
      <w:r w:rsidR="0030024E" w:rsidRPr="00BB6651">
        <w:rPr>
          <w:vertAlign w:val="superscript"/>
        </w:rPr>
        <w:t>o</w:t>
      </w:r>
      <w:r w:rsidR="0030024E" w:rsidRPr="00BB6651">
        <w:t> 2016-10 du 5 avril 2016 ;</w:t>
      </w:r>
    </w:p>
    <w:p w14:paraId="0B878C36" w14:textId="36852EF8"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Loi organique n</w:t>
      </w:r>
      <w:r w:rsidR="0030024E" w:rsidRPr="00BB6651">
        <w:rPr>
          <w:vertAlign w:val="superscript"/>
        </w:rPr>
        <w:t>o</w:t>
      </w:r>
      <w:r w:rsidR="0030024E" w:rsidRPr="00BB6651">
        <w:t xml:space="preserve"> 2016-23 du 14 juillet 2016 relative au Conseil constitutionnel ; </w:t>
      </w:r>
    </w:p>
    <w:p w14:paraId="6A1AA66B" w14:textId="18E223D4"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Loi </w:t>
      </w:r>
      <w:r w:rsidR="009F3C69" w:rsidRPr="00BB6651">
        <w:t>n</w:t>
      </w:r>
      <w:r w:rsidR="009F3C69" w:rsidRPr="00BB6651">
        <w:rPr>
          <w:vertAlign w:val="superscript"/>
        </w:rPr>
        <w:t>o</w:t>
      </w:r>
      <w:r w:rsidR="009F3C69" w:rsidRPr="00BB6651">
        <w:t> </w:t>
      </w:r>
      <w:r w:rsidR="0030024E" w:rsidRPr="00BB6651">
        <w:t xml:space="preserve">2015-15 du 16 juillet 2015 autorisant le Président de la République à ratifier la Convention </w:t>
      </w:r>
      <w:r w:rsidR="009F3C69" w:rsidRPr="00BB6651">
        <w:t>n</w:t>
      </w:r>
      <w:r w:rsidR="009F3C69" w:rsidRPr="00BB6651">
        <w:rPr>
          <w:vertAlign w:val="superscript"/>
        </w:rPr>
        <w:t>o</w:t>
      </w:r>
      <w:r w:rsidR="009F3C69" w:rsidRPr="00BB6651">
        <w:t> </w:t>
      </w:r>
      <w:r w:rsidR="0030024E" w:rsidRPr="00BB6651">
        <w:t>183 de 1’OIT sur la protection de la maternité ;</w:t>
      </w:r>
    </w:p>
    <w:p w14:paraId="1B6F368F" w14:textId="4B305964"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Loi n</w:t>
      </w:r>
      <w:r w:rsidR="0030024E" w:rsidRPr="00BB6651">
        <w:rPr>
          <w:vertAlign w:val="superscript"/>
        </w:rPr>
        <w:t>o</w:t>
      </w:r>
      <w:r w:rsidR="0030024E" w:rsidRPr="00BB6651">
        <w:t xml:space="preserve"> 2016-30 du 8 novembre 2016 portant Code minier ; </w:t>
      </w:r>
    </w:p>
    <w:p w14:paraId="148CBDB4" w14:textId="0BD02537"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Loi </w:t>
      </w:r>
      <w:r w:rsidR="009F3C69" w:rsidRPr="00BB6651">
        <w:t>n</w:t>
      </w:r>
      <w:r w:rsidR="009F3C69" w:rsidRPr="00BB6651">
        <w:rPr>
          <w:vertAlign w:val="superscript"/>
        </w:rPr>
        <w:t>o</w:t>
      </w:r>
      <w:r w:rsidR="009F3C69" w:rsidRPr="00BB6651">
        <w:t> </w:t>
      </w:r>
      <w:r w:rsidR="0030024E" w:rsidRPr="00BB6651">
        <w:t xml:space="preserve">2016-29 du 8 novembre 2016 modifiant la loi </w:t>
      </w:r>
      <w:r w:rsidR="009F3C69" w:rsidRPr="00BB6651">
        <w:t>n</w:t>
      </w:r>
      <w:r w:rsidR="009F3C69" w:rsidRPr="00BB6651">
        <w:rPr>
          <w:vertAlign w:val="superscript"/>
        </w:rPr>
        <w:t>o</w:t>
      </w:r>
      <w:r w:rsidR="009F3C69" w:rsidRPr="00BB6651">
        <w:t> </w:t>
      </w:r>
      <w:r w:rsidR="0030024E" w:rsidRPr="00BB6651">
        <w:t>65-60 du 21 juillet 1965 portant Code pénal</w:t>
      </w:r>
      <w:r w:rsidR="00566622">
        <w:t xml:space="preserve"> </w:t>
      </w:r>
      <w:r w:rsidR="0030024E" w:rsidRPr="00BB6651">
        <w:t>;</w:t>
      </w:r>
    </w:p>
    <w:p w14:paraId="76566D3E" w14:textId="687FD9B7"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Loi </w:t>
      </w:r>
      <w:r w:rsidR="009F3C69" w:rsidRPr="00BB6651">
        <w:t>n</w:t>
      </w:r>
      <w:r w:rsidR="009F3C69" w:rsidRPr="00BB6651">
        <w:rPr>
          <w:vertAlign w:val="superscript"/>
        </w:rPr>
        <w:t>o</w:t>
      </w:r>
      <w:r w:rsidR="009F3C69" w:rsidRPr="00BB6651">
        <w:t> </w:t>
      </w:r>
      <w:r w:rsidR="0030024E" w:rsidRPr="00BB6651">
        <w:t xml:space="preserve">2016-30 du 8 novembre 2016 modifiant la loi </w:t>
      </w:r>
      <w:r w:rsidR="009F3C69" w:rsidRPr="00BB6651">
        <w:t>n</w:t>
      </w:r>
      <w:r w:rsidR="009F3C69" w:rsidRPr="00BB6651">
        <w:rPr>
          <w:vertAlign w:val="superscript"/>
        </w:rPr>
        <w:t>o</w:t>
      </w:r>
      <w:r w:rsidR="009F3C69" w:rsidRPr="00BB6651">
        <w:t> </w:t>
      </w:r>
      <w:r w:rsidR="0030024E" w:rsidRPr="00BB6651">
        <w:t xml:space="preserve">65-61 du 21 juillet 1965 portant Code de procédure pénale ; </w:t>
      </w:r>
    </w:p>
    <w:p w14:paraId="6CA9CEF8" w14:textId="044F125B"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rPr>
          <w:lang w:val="fr-FR"/>
        </w:rPr>
        <w:t xml:space="preserve">Loi </w:t>
      </w:r>
      <w:r w:rsidR="009F3C69" w:rsidRPr="00BB6651">
        <w:t>n</w:t>
      </w:r>
      <w:r w:rsidR="009F3C69" w:rsidRPr="00BB6651">
        <w:rPr>
          <w:vertAlign w:val="superscript"/>
        </w:rPr>
        <w:t>o</w:t>
      </w:r>
      <w:r w:rsidR="009F3C69" w:rsidRPr="00BB6651">
        <w:t> </w:t>
      </w:r>
      <w:r w:rsidR="0030024E" w:rsidRPr="00BB6651">
        <w:rPr>
          <w:lang w:val="fr-FR"/>
        </w:rPr>
        <w:t xml:space="preserve">2018/17 du 14 juin 2018 autorisant le Président de la République à ratifier la </w:t>
      </w:r>
      <w:r w:rsidR="009F3C69" w:rsidRPr="00BB6651">
        <w:rPr>
          <w:lang w:val="fr-FR"/>
        </w:rPr>
        <w:t xml:space="preserve">Convention </w:t>
      </w:r>
      <w:r w:rsidR="009F3C69" w:rsidRPr="00BB6651">
        <w:t>n</w:t>
      </w:r>
      <w:r w:rsidR="009F3C69" w:rsidRPr="00BB6651">
        <w:rPr>
          <w:vertAlign w:val="superscript"/>
        </w:rPr>
        <w:t>o</w:t>
      </w:r>
      <w:r w:rsidR="009F3C69" w:rsidRPr="00BB6651">
        <w:t> </w:t>
      </w:r>
      <w:r w:rsidR="0030024E" w:rsidRPr="00BB6651">
        <w:rPr>
          <w:lang w:val="fr-FR"/>
        </w:rPr>
        <w:t xml:space="preserve">188 de l’OIT sur le travail dans la </w:t>
      </w:r>
      <w:r w:rsidR="009F3C69">
        <w:rPr>
          <w:lang w:val="fr-FR"/>
        </w:rPr>
        <w:t>p</w:t>
      </w:r>
      <w:r w:rsidR="0030024E" w:rsidRPr="00BB6651">
        <w:rPr>
          <w:lang w:val="fr-FR"/>
        </w:rPr>
        <w:t xml:space="preserve">êche de 2007 ; </w:t>
      </w:r>
    </w:p>
    <w:p w14:paraId="4975EC37" w14:textId="043F1D2E"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Loi </w:t>
      </w:r>
      <w:r w:rsidR="009F3C69" w:rsidRPr="00BB6651">
        <w:t>n</w:t>
      </w:r>
      <w:r w:rsidR="009F3C69" w:rsidRPr="00BB6651">
        <w:rPr>
          <w:vertAlign w:val="superscript"/>
        </w:rPr>
        <w:t>o</w:t>
      </w:r>
      <w:r w:rsidR="009F3C69" w:rsidRPr="00BB6651">
        <w:t> </w:t>
      </w:r>
      <w:r w:rsidR="0030024E" w:rsidRPr="00BB6651">
        <w:t xml:space="preserve">2018/18 du 14 juin 2018 autorisant le Président de la République à ratifier la </w:t>
      </w:r>
      <w:r w:rsidR="009F3C69" w:rsidRPr="00BB6651">
        <w:t>Convention n</w:t>
      </w:r>
      <w:r w:rsidR="009F3C69" w:rsidRPr="00BB6651">
        <w:rPr>
          <w:vertAlign w:val="superscript"/>
        </w:rPr>
        <w:t>o</w:t>
      </w:r>
      <w:r w:rsidR="009F3C69" w:rsidRPr="00BB6651">
        <w:t> </w:t>
      </w:r>
      <w:r w:rsidR="0030024E" w:rsidRPr="00BB6651">
        <w:t>185 de l’OIT sur le travail maritime (MLC) 2006 ;</w:t>
      </w:r>
    </w:p>
    <w:p w14:paraId="4BF3D804" w14:textId="683CEC38"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Loi </w:t>
      </w:r>
      <w:r w:rsidR="009F3C69" w:rsidRPr="00BB6651">
        <w:t>n</w:t>
      </w:r>
      <w:r w:rsidR="009F3C69" w:rsidRPr="00BB6651">
        <w:rPr>
          <w:vertAlign w:val="superscript"/>
        </w:rPr>
        <w:t>o</w:t>
      </w:r>
      <w:r w:rsidR="009F3C69" w:rsidRPr="00BB6651">
        <w:t> </w:t>
      </w:r>
      <w:r w:rsidR="0030024E" w:rsidRPr="00BB6651">
        <w:t xml:space="preserve">2020-05 du 10 janvier 2020 modifiant la loi </w:t>
      </w:r>
      <w:r w:rsidR="009F3C69" w:rsidRPr="00BB6651">
        <w:t>n</w:t>
      </w:r>
      <w:r w:rsidR="009F3C69" w:rsidRPr="00BB6651">
        <w:rPr>
          <w:vertAlign w:val="superscript"/>
        </w:rPr>
        <w:t>o</w:t>
      </w:r>
      <w:r w:rsidR="009F3C69" w:rsidRPr="00BB6651">
        <w:t> </w:t>
      </w:r>
      <w:r w:rsidR="0030024E" w:rsidRPr="00BB6651">
        <w:t xml:space="preserve">65-60 du 21 juillet 1965 portant Code pénal criminalisant </w:t>
      </w:r>
      <w:r w:rsidR="0030024E" w:rsidRPr="00BB6651">
        <w:rPr>
          <w:lang w:val="fr-FR"/>
        </w:rPr>
        <w:t>le viol et la pédophilie ;</w:t>
      </w:r>
    </w:p>
    <w:p w14:paraId="64B2E9B7" w14:textId="177E6D89" w:rsidR="0030024E" w:rsidRPr="00BB6651" w:rsidRDefault="00647DBC" w:rsidP="00647DBC">
      <w:pPr>
        <w:pStyle w:val="Bullet1G"/>
        <w:numPr>
          <w:ilvl w:val="0"/>
          <w:numId w:val="0"/>
        </w:numPr>
        <w:tabs>
          <w:tab w:val="left" w:pos="1701"/>
        </w:tabs>
        <w:ind w:left="1701" w:hanging="170"/>
      </w:pPr>
      <w:r w:rsidRPr="00BB6651">
        <w:lastRenderedPageBreak/>
        <w:t>•</w:t>
      </w:r>
      <w:r w:rsidRPr="00BB6651">
        <w:tab/>
      </w:r>
      <w:r w:rsidR="0030024E" w:rsidRPr="00BB6651">
        <w:rPr>
          <w:lang w:val="fr-FR"/>
        </w:rPr>
        <w:t xml:space="preserve">Loi </w:t>
      </w:r>
      <w:r w:rsidR="009F3C69" w:rsidRPr="00BB6651">
        <w:t>n</w:t>
      </w:r>
      <w:r w:rsidR="009F3C69" w:rsidRPr="00BB6651">
        <w:rPr>
          <w:vertAlign w:val="superscript"/>
        </w:rPr>
        <w:t>o</w:t>
      </w:r>
      <w:r w:rsidR="009F3C69" w:rsidRPr="00BB6651">
        <w:t> </w:t>
      </w:r>
      <w:r w:rsidR="0030024E" w:rsidRPr="00BB6651">
        <w:rPr>
          <w:lang w:val="fr-FR"/>
        </w:rPr>
        <w:t xml:space="preserve">01-2022 du 14 avril 2022 portant statut des réfugiés et des apatrides ; </w:t>
      </w:r>
    </w:p>
    <w:p w14:paraId="3EBD10A2" w14:textId="440BE5DF"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Projet de loi de 2023 relatif à la Commission nationale des Droits de l’Homme du Sénégal remplaçant la loi </w:t>
      </w:r>
      <w:r w:rsidR="009F3C69" w:rsidRPr="00BB6651">
        <w:t>n</w:t>
      </w:r>
      <w:r w:rsidR="009F3C69" w:rsidRPr="00BB6651">
        <w:rPr>
          <w:vertAlign w:val="superscript"/>
        </w:rPr>
        <w:t>o</w:t>
      </w:r>
      <w:r w:rsidR="009F3C69" w:rsidRPr="00BB6651">
        <w:t> </w:t>
      </w:r>
      <w:r w:rsidR="0030024E" w:rsidRPr="00BB6651">
        <w:t>97-04 du 10 mars 1997 relative au Comité sénégalais des Droits de l’Homme</w:t>
      </w:r>
      <w:r w:rsidR="00566622">
        <w:t xml:space="preserve"> </w:t>
      </w:r>
      <w:r w:rsidR="0030024E" w:rsidRPr="00BB6651">
        <w:t>;</w:t>
      </w:r>
    </w:p>
    <w:p w14:paraId="7633FA0E" w14:textId="4E2D89CA"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Projet de loi de 2023 modifiant la loi </w:t>
      </w:r>
      <w:r w:rsidR="009F3C69" w:rsidRPr="00BB6651">
        <w:t>n</w:t>
      </w:r>
      <w:r w:rsidR="009F3C69" w:rsidRPr="00BB6651">
        <w:rPr>
          <w:vertAlign w:val="superscript"/>
        </w:rPr>
        <w:t>o</w:t>
      </w:r>
      <w:r w:rsidR="009F3C69" w:rsidRPr="00BB6651">
        <w:t> </w:t>
      </w:r>
      <w:r w:rsidR="0030024E" w:rsidRPr="00BB6651">
        <w:t xml:space="preserve">2009-13 du 2 mars 2009 instituant l’ONLPL ; </w:t>
      </w:r>
    </w:p>
    <w:p w14:paraId="430CD7CF" w14:textId="6F0C83EA"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rPr>
          <w:lang w:val="fr-FR"/>
        </w:rPr>
        <w:t xml:space="preserve">Décret </w:t>
      </w:r>
      <w:r w:rsidR="009F3C69" w:rsidRPr="00BB6651">
        <w:t>n</w:t>
      </w:r>
      <w:r w:rsidR="009F3C69" w:rsidRPr="00BB6651">
        <w:rPr>
          <w:vertAlign w:val="superscript"/>
        </w:rPr>
        <w:t>o</w:t>
      </w:r>
      <w:r w:rsidR="009F3C69" w:rsidRPr="00BB6651">
        <w:t> </w:t>
      </w:r>
      <w:r w:rsidR="0030024E" w:rsidRPr="00BB6651">
        <w:rPr>
          <w:lang w:val="fr-FR"/>
        </w:rPr>
        <w:t xml:space="preserve">2017-313 du 15 février 2017 institutionnalisant les cellules genres au niveau des Secrétariats généraux des Ministères ; </w:t>
      </w:r>
    </w:p>
    <w:p w14:paraId="5EBFE941" w14:textId="456C83E3"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Décret </w:t>
      </w:r>
      <w:r w:rsidR="009F3C69" w:rsidRPr="00BB6651">
        <w:t>n</w:t>
      </w:r>
      <w:r w:rsidR="009F3C69" w:rsidRPr="00BB6651">
        <w:rPr>
          <w:vertAlign w:val="superscript"/>
        </w:rPr>
        <w:t>o</w:t>
      </w:r>
      <w:r w:rsidR="009F3C69" w:rsidRPr="00BB6651">
        <w:t> </w:t>
      </w:r>
      <w:r w:rsidR="0030024E" w:rsidRPr="00BB6651">
        <w:t xml:space="preserve">2018 1070 du 30 juin 2018 portant organisation du </w:t>
      </w:r>
      <w:r w:rsidR="00566622" w:rsidRPr="00BB6651">
        <w:t>ministère</w:t>
      </w:r>
      <w:r w:rsidR="0030024E" w:rsidRPr="00BB6651">
        <w:t xml:space="preserve"> de la Justice qui désigne, en son article 22, la Direction de l’Éducation surveillée et de la Protection sociale comme autorité centrale compétente en matière d’adoption internationale ;</w:t>
      </w:r>
    </w:p>
    <w:p w14:paraId="03644047" w14:textId="3DB43546"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Décret </w:t>
      </w:r>
      <w:r w:rsidR="009F3C69" w:rsidRPr="00BB6651">
        <w:t>n</w:t>
      </w:r>
      <w:r w:rsidR="009F3C69" w:rsidRPr="00BB6651">
        <w:rPr>
          <w:vertAlign w:val="superscript"/>
        </w:rPr>
        <w:t>o</w:t>
      </w:r>
      <w:r w:rsidR="009F3C69" w:rsidRPr="00BB6651">
        <w:t> </w:t>
      </w:r>
      <w:r w:rsidR="0030024E" w:rsidRPr="00BB6651">
        <w:t xml:space="preserve">2018-1236 du 5 juillet 2018 portant approbation du Programme National de Réadaptation à Base Communautaire (PNRBC) 2017-2021 ; </w:t>
      </w:r>
    </w:p>
    <w:p w14:paraId="38029938" w14:textId="19F3EC12"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Décret portant organisation du </w:t>
      </w:r>
      <w:r w:rsidR="00566622" w:rsidRPr="00BB6651">
        <w:t>ministère</w:t>
      </w:r>
      <w:r w:rsidR="0030024E" w:rsidRPr="00BB6651">
        <w:t xml:space="preserve"> de la Femme, de la Famille et de la Protection des Enfants : Conseil des Ministres du 12 avril 2023, création de 14 Directions régionales qui assurent, sous l’autorité des Gouverneurs, la coordination et le suivi des activités du Ministère au niveau de la région ; </w:t>
      </w:r>
    </w:p>
    <w:p w14:paraId="56BCC060" w14:textId="06D0F92D"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Décret </w:t>
      </w:r>
      <w:r w:rsidR="009F3C69" w:rsidRPr="00BB6651">
        <w:t>n</w:t>
      </w:r>
      <w:r w:rsidR="009F3C69" w:rsidRPr="00BB6651">
        <w:rPr>
          <w:vertAlign w:val="superscript"/>
        </w:rPr>
        <w:t>o</w:t>
      </w:r>
      <w:r w:rsidR="009F3C69" w:rsidRPr="00BB6651">
        <w:t> </w:t>
      </w:r>
      <w:r w:rsidR="0030024E" w:rsidRPr="00BB6651">
        <w:t>1573-2018 du 27 ao</w:t>
      </w:r>
      <w:r w:rsidR="009F3C69">
        <w:t>û</w:t>
      </w:r>
      <w:r w:rsidR="0030024E" w:rsidRPr="00BB6651">
        <w:t xml:space="preserve">t 2018 érigeant le Centre National d’État Civil en Direction d’État Civil ; </w:t>
      </w:r>
    </w:p>
    <w:p w14:paraId="222D0436" w14:textId="20C6D473"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Circulaire </w:t>
      </w:r>
      <w:r w:rsidR="009F3C69" w:rsidRPr="00BB6651">
        <w:t>n</w:t>
      </w:r>
      <w:r w:rsidR="009F3C69" w:rsidRPr="00BB6651">
        <w:rPr>
          <w:vertAlign w:val="superscript"/>
        </w:rPr>
        <w:t>o</w:t>
      </w:r>
      <w:r w:rsidR="009F3C69" w:rsidRPr="00BB6651">
        <w:t> </w:t>
      </w:r>
      <w:r w:rsidR="0030024E" w:rsidRPr="00BB6651">
        <w:t>4322/MFPAA/SG/DFPT/ms du 23 décembre 2016 relative aux mesures incitatives ciblant un certain nombre d’établissements pour la formation professionnelle des personnes handicapées ;</w:t>
      </w:r>
    </w:p>
    <w:p w14:paraId="34073D39" w14:textId="5E5C94D7"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Circulaire </w:t>
      </w:r>
      <w:r w:rsidR="009F3C69" w:rsidRPr="00BB6651">
        <w:t>n</w:t>
      </w:r>
      <w:r w:rsidR="009F3C69" w:rsidRPr="00BB6651">
        <w:rPr>
          <w:vertAlign w:val="superscript"/>
        </w:rPr>
        <w:t>o</w:t>
      </w:r>
      <w:r w:rsidR="009F3C69" w:rsidRPr="00BB6651">
        <w:t> </w:t>
      </w:r>
      <w:r w:rsidR="0030024E" w:rsidRPr="00BB6651">
        <w:t xml:space="preserve">00179/MJ/DACG/N du 11 janvier 2018 relative aux modalités d’application de l’article 5 du Règlement </w:t>
      </w:r>
      <w:r w:rsidR="009F3C69" w:rsidRPr="00BB6651">
        <w:t>n</w:t>
      </w:r>
      <w:r w:rsidR="009F3C69" w:rsidRPr="00BB6651">
        <w:rPr>
          <w:vertAlign w:val="superscript"/>
        </w:rPr>
        <w:t>o</w:t>
      </w:r>
      <w:r w:rsidR="009F3C69" w:rsidRPr="00BB6651">
        <w:t> </w:t>
      </w:r>
      <w:r w:rsidR="0030024E" w:rsidRPr="00BB6651">
        <w:t>05/CM/-UEMOA et des dispositions du Code de procédure pénale, relativement à la présence de 1’</w:t>
      </w:r>
      <w:r w:rsidR="00B21A55">
        <w:t>a</w:t>
      </w:r>
      <w:r w:rsidR="0030024E" w:rsidRPr="00BB6651">
        <w:t>vocat, dès 1’interpellation.</w:t>
      </w:r>
    </w:p>
    <w:p w14:paraId="665DDFDD" w14:textId="049E021B"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15</w:t>
      </w:r>
      <w:r w:rsidRPr="00583B5A">
        <w:rPr>
          <w:lang w:val="fr-FR"/>
        </w:rPr>
        <w:t> </w:t>
      </w:r>
      <w:r>
        <w:rPr>
          <w:lang w:val="fr-FR"/>
        </w:rPr>
        <w:t>b</w:t>
      </w:r>
      <w:r w:rsidRPr="00583B5A">
        <w:rPr>
          <w:lang w:val="fr-FR"/>
        </w:rPr>
        <w:t>) de la liste de points</w:t>
      </w:r>
    </w:p>
    <w:p w14:paraId="4F217773" w14:textId="5451BA15" w:rsidR="0030024E" w:rsidRPr="00BB6651" w:rsidRDefault="00647DBC" w:rsidP="00647DBC">
      <w:pPr>
        <w:pStyle w:val="SingleTxtG"/>
        <w:rPr>
          <w:lang w:val="fr-FR"/>
        </w:rPr>
      </w:pPr>
      <w:r w:rsidRPr="00BB6651">
        <w:rPr>
          <w:lang w:val="fr-FR"/>
        </w:rPr>
        <w:t>85.</w:t>
      </w:r>
      <w:r w:rsidRPr="00BB6651">
        <w:rPr>
          <w:lang w:val="fr-FR"/>
        </w:rPr>
        <w:tab/>
      </w:r>
      <w:r w:rsidR="0030024E" w:rsidRPr="00BB6651">
        <w:rPr>
          <w:lang w:val="fr-FR"/>
        </w:rPr>
        <w:t xml:space="preserve">Au titre des nouvelles institutions et de leur mandat, on peut citer : </w:t>
      </w:r>
    </w:p>
    <w:p w14:paraId="51F06200" w14:textId="1C391119"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La Direction de la Protection Judiciaire et Sociale (DPJS) qui a pour mission la protection judiciaire et sociale des enfants en danger et/ou en conflit avec la loi ;</w:t>
      </w:r>
    </w:p>
    <w:p w14:paraId="0DEC7112" w14:textId="06FFBE6D"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 xml:space="preserve">La Commission nationale de gestion des réfugiés et apatrides qui a pour mandat d’assurer le suivi de toutes les questions relatives aux réfugiés et apatrides. Elle est également chargée d’assurer en liaison avec les autorités compétentes le respect des garanties fondamentales et de donner son avis sur toutes les demandes d’admission au statut de réfugiés et apatrides ; </w:t>
      </w:r>
    </w:p>
    <w:p w14:paraId="42BA7590" w14:textId="6306628E"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Comité Interministériel de Lutte contre l’Émigration Clandestine (CILEC) crée en 2021 dont la mission est de centraliser les données et informations relatives à la migration irrégulière, mettre en œuvre la politique nationale de la migration, coordonner et suivre l’action des services compétents en matière de migration et de surveillance des frontières ;</w:t>
      </w:r>
    </w:p>
    <w:p w14:paraId="063CEDBB" w14:textId="7BC22B5C"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 xml:space="preserve">L’Agence Nationale de l’état Civil du Sénégal (ANEC) qui remplace la Direction Nationale. Elle est chargée de mettre en œuvre la politique de l’État en matière d’état civil et d’assurer la coordination et la conception des mécanismes de gestion du système de l’état civil. </w:t>
      </w:r>
    </w:p>
    <w:p w14:paraId="2D0F32A0" w14:textId="76F637FC" w:rsidR="003F7F3F" w:rsidRPr="00583B5A" w:rsidRDefault="003F7F3F" w:rsidP="003F7F3F">
      <w:pPr>
        <w:pStyle w:val="H1G"/>
        <w:rPr>
          <w:lang w:val="fr-FR"/>
        </w:rPr>
      </w:pPr>
      <w:r w:rsidRPr="00583B5A">
        <w:rPr>
          <w:lang w:val="fr-FR"/>
        </w:rPr>
        <w:tab/>
      </w:r>
      <w:r w:rsidRPr="00583B5A">
        <w:rPr>
          <w:lang w:val="fr-FR"/>
        </w:rPr>
        <w:tab/>
        <w:t xml:space="preserve">Réponse à la question posée au paragraphe </w:t>
      </w:r>
      <w:r>
        <w:rPr>
          <w:lang w:val="fr-FR"/>
        </w:rPr>
        <w:t>15</w:t>
      </w:r>
      <w:r w:rsidRPr="00583B5A">
        <w:rPr>
          <w:lang w:val="fr-FR"/>
        </w:rPr>
        <w:t> </w:t>
      </w:r>
      <w:r>
        <w:rPr>
          <w:lang w:val="fr-FR"/>
        </w:rPr>
        <w:t>c</w:t>
      </w:r>
      <w:r w:rsidRPr="00583B5A">
        <w:rPr>
          <w:lang w:val="fr-FR"/>
        </w:rPr>
        <w:t>) de la liste de points</w:t>
      </w:r>
    </w:p>
    <w:p w14:paraId="3A1B4193" w14:textId="06440D62" w:rsidR="0030024E" w:rsidRPr="00BB6651" w:rsidRDefault="00647DBC" w:rsidP="00647DBC">
      <w:pPr>
        <w:pStyle w:val="SingleTxtG"/>
        <w:rPr>
          <w:lang w:val="fr-FR"/>
        </w:rPr>
      </w:pPr>
      <w:r w:rsidRPr="00BB6651">
        <w:rPr>
          <w:lang w:val="fr-FR"/>
        </w:rPr>
        <w:t>86.</w:t>
      </w:r>
      <w:r w:rsidRPr="00BB6651">
        <w:rPr>
          <w:lang w:val="fr-FR"/>
        </w:rPr>
        <w:tab/>
      </w:r>
      <w:r w:rsidR="0030024E" w:rsidRPr="00BB6651">
        <w:rPr>
          <w:lang w:val="fr-FR"/>
        </w:rPr>
        <w:t>Sur le plan politique, le gouvernement a adopté de nouvelles stratégies de promotion des droits de l’enfant à travers la stratégie nationale pour l’éradication des MGF (2022</w:t>
      </w:r>
      <w:r w:rsidR="009F3C69">
        <w:rPr>
          <w:lang w:val="fr-FR"/>
        </w:rPr>
        <w:t>-</w:t>
      </w:r>
      <w:r w:rsidR="0030024E" w:rsidRPr="00BB6651">
        <w:rPr>
          <w:lang w:val="fr-FR"/>
        </w:rPr>
        <w:t>2030) avec son plan d’action pour l’abandon de l’excision (2022</w:t>
      </w:r>
      <w:r w:rsidR="009F3C69">
        <w:rPr>
          <w:lang w:val="fr-FR"/>
        </w:rPr>
        <w:t>-</w:t>
      </w:r>
      <w:r w:rsidR="0030024E" w:rsidRPr="00BB6651">
        <w:rPr>
          <w:lang w:val="fr-FR"/>
        </w:rPr>
        <w:t xml:space="preserve">2026), la stratégie nationale pour </w:t>
      </w:r>
      <w:r w:rsidR="0030024E" w:rsidRPr="00BB6651">
        <w:rPr>
          <w:lang w:val="fr-FR"/>
        </w:rPr>
        <w:lastRenderedPageBreak/>
        <w:t>la planification familiale (2016</w:t>
      </w:r>
      <w:r w:rsidR="009F3C69">
        <w:rPr>
          <w:lang w:val="fr-FR"/>
        </w:rPr>
        <w:t>-</w:t>
      </w:r>
      <w:r w:rsidR="0030024E" w:rsidRPr="00BB6651">
        <w:rPr>
          <w:lang w:val="fr-FR"/>
        </w:rPr>
        <w:t>2020), la stratégie nationale de l’état civil (2022), la stratégie nationale de lutte contre la migration irrégulière (2023</w:t>
      </w:r>
      <w:r w:rsidR="009F3C69">
        <w:rPr>
          <w:lang w:val="fr-FR"/>
        </w:rPr>
        <w:t>-</w:t>
      </w:r>
      <w:r w:rsidR="0030024E" w:rsidRPr="00BB6651">
        <w:rPr>
          <w:lang w:val="fr-FR"/>
        </w:rPr>
        <w:t>2033) et son plan d’action triennal.</w:t>
      </w:r>
    </w:p>
    <w:p w14:paraId="42AF6B82" w14:textId="4BE40942" w:rsidR="0030024E" w:rsidRPr="00BB6651" w:rsidRDefault="00647DBC" w:rsidP="00647DBC">
      <w:pPr>
        <w:pStyle w:val="SingleTxtG"/>
        <w:rPr>
          <w:lang w:val="fr-FR"/>
        </w:rPr>
      </w:pPr>
      <w:r w:rsidRPr="00BB6651">
        <w:rPr>
          <w:lang w:val="fr-FR"/>
        </w:rPr>
        <w:t>87.</w:t>
      </w:r>
      <w:r w:rsidRPr="00BB6651">
        <w:rPr>
          <w:lang w:val="fr-FR"/>
        </w:rPr>
        <w:tab/>
      </w:r>
      <w:r w:rsidR="0030024E" w:rsidRPr="00BB6651">
        <w:rPr>
          <w:lang w:val="fr-FR"/>
        </w:rPr>
        <w:t>Dans le cadre de la mise en œuvre du budget programme, le Sénégal a, au cours des dernières années engagé plusieurs programmes de promotion des droits de l’enfant dans les départements ministériels. Parmi ceux on peut citer :</w:t>
      </w:r>
    </w:p>
    <w:p w14:paraId="5EBC4286" w14:textId="36E009C8"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programme « Enfance » du ministère de la femme, de la famille et de la protection des enfants avec un budget de près de 20 237 604 259 F CFA en 2023</w:t>
      </w:r>
      <w:r w:rsidR="00D45D4C">
        <w:rPr>
          <w:lang w:val="fr-FR"/>
        </w:rPr>
        <w:t> ;</w:t>
      </w:r>
    </w:p>
    <w:p w14:paraId="775108E2" w14:textId="73E1C218" w:rsidR="0030024E" w:rsidRPr="00BB6651" w:rsidRDefault="00647DBC" w:rsidP="00647DBC">
      <w:pPr>
        <w:pStyle w:val="Bullet1G"/>
        <w:numPr>
          <w:ilvl w:val="0"/>
          <w:numId w:val="0"/>
        </w:numPr>
        <w:tabs>
          <w:tab w:val="left" w:pos="1701"/>
        </w:tabs>
        <w:ind w:left="1701" w:hanging="170"/>
        <w:rPr>
          <w:lang w:val="fr-FR"/>
        </w:rPr>
      </w:pPr>
      <w:r w:rsidRPr="00BB6651">
        <w:rPr>
          <w:lang w:val="fr-FR"/>
        </w:rPr>
        <w:t>•</w:t>
      </w:r>
      <w:r w:rsidRPr="00BB6651">
        <w:rPr>
          <w:lang w:val="fr-FR"/>
        </w:rPr>
        <w:tab/>
      </w:r>
      <w:r w:rsidR="0030024E" w:rsidRPr="00BB6651">
        <w:rPr>
          <w:lang w:val="fr-FR"/>
        </w:rPr>
        <w:t>Le programme « Protection sociale et judiciaire » du ministère de la justice avec un budget de 3 104 265 869 en 2023.</w:t>
      </w:r>
    </w:p>
    <w:p w14:paraId="53012D19" w14:textId="7E08E81E" w:rsidR="001D734C" w:rsidRPr="00583B5A" w:rsidRDefault="001D734C" w:rsidP="001D734C">
      <w:pPr>
        <w:pStyle w:val="H1G"/>
        <w:rPr>
          <w:lang w:val="fr-FR"/>
        </w:rPr>
      </w:pPr>
      <w:r w:rsidRPr="00583B5A">
        <w:rPr>
          <w:lang w:val="fr-FR"/>
        </w:rPr>
        <w:tab/>
      </w:r>
      <w:r w:rsidRPr="00583B5A">
        <w:rPr>
          <w:lang w:val="fr-FR"/>
        </w:rPr>
        <w:tab/>
        <w:t xml:space="preserve">Réponse à la question posée au paragraphe </w:t>
      </w:r>
      <w:r>
        <w:rPr>
          <w:lang w:val="fr-FR"/>
        </w:rPr>
        <w:t>15</w:t>
      </w:r>
      <w:r w:rsidRPr="00583B5A">
        <w:rPr>
          <w:lang w:val="fr-FR"/>
        </w:rPr>
        <w:t> </w:t>
      </w:r>
      <w:r>
        <w:rPr>
          <w:lang w:val="fr-FR"/>
        </w:rPr>
        <w:t>d</w:t>
      </w:r>
      <w:r w:rsidRPr="00583B5A">
        <w:rPr>
          <w:lang w:val="fr-FR"/>
        </w:rPr>
        <w:t>) de la liste de points</w:t>
      </w:r>
    </w:p>
    <w:p w14:paraId="6B12FF37" w14:textId="0F240508" w:rsidR="0030024E" w:rsidRPr="00BB6651" w:rsidRDefault="00647DBC" w:rsidP="00647DBC">
      <w:pPr>
        <w:pStyle w:val="SingleTxtG"/>
        <w:rPr>
          <w:lang w:val="fr-FR"/>
        </w:rPr>
      </w:pPr>
      <w:r w:rsidRPr="00BB6651">
        <w:rPr>
          <w:lang w:val="fr-FR"/>
        </w:rPr>
        <w:t>88.</w:t>
      </w:r>
      <w:r w:rsidRPr="00BB6651">
        <w:rPr>
          <w:lang w:val="fr-FR"/>
        </w:rPr>
        <w:tab/>
      </w:r>
      <w:r w:rsidR="0030024E" w:rsidRPr="00BB6651">
        <w:rPr>
          <w:lang w:val="fr-FR"/>
        </w:rPr>
        <w:t xml:space="preserve">Le Sénégal a ratifié en 2023 la convention </w:t>
      </w:r>
      <w:r w:rsidR="009F3C69" w:rsidRPr="00BB6651">
        <w:rPr>
          <w:lang w:val="fr-FR"/>
        </w:rPr>
        <w:t>Apostille</w:t>
      </w:r>
      <w:r w:rsidR="00D45D4C">
        <w:rPr>
          <w:lang w:val="fr-FR"/>
        </w:rPr>
        <w:t>.</w:t>
      </w:r>
      <w:r w:rsidR="0030024E" w:rsidRPr="00BB6651">
        <w:rPr>
          <w:lang w:val="fr-FR"/>
        </w:rPr>
        <w:t xml:space="preserve"> </w:t>
      </w:r>
    </w:p>
    <w:p w14:paraId="6E0AC969" w14:textId="0313F19C" w:rsidR="0030024E" w:rsidRPr="00BB6651" w:rsidRDefault="001D734C" w:rsidP="001D734C">
      <w:pPr>
        <w:pStyle w:val="HChG"/>
        <w:rPr>
          <w:lang w:val="fr-FR"/>
        </w:rPr>
      </w:pPr>
      <w:r>
        <w:rPr>
          <w:lang w:val="fr-FR"/>
        </w:rPr>
        <w:tab/>
      </w:r>
      <w:r>
        <w:rPr>
          <w:lang w:val="fr-FR"/>
        </w:rPr>
        <w:tab/>
      </w:r>
      <w:r w:rsidR="0030024E" w:rsidRPr="00BB6651">
        <w:rPr>
          <w:lang w:val="fr-FR"/>
        </w:rPr>
        <w:t>Troisième partie</w:t>
      </w:r>
    </w:p>
    <w:p w14:paraId="1FBD8B48" w14:textId="600D3EE1" w:rsidR="001D734C" w:rsidRPr="00583B5A" w:rsidRDefault="001D734C" w:rsidP="001D734C">
      <w:pPr>
        <w:pStyle w:val="H1G"/>
        <w:rPr>
          <w:lang w:val="fr-FR"/>
        </w:rPr>
      </w:pPr>
      <w:r w:rsidRPr="00583B5A">
        <w:rPr>
          <w:lang w:val="fr-FR"/>
        </w:rPr>
        <w:tab/>
      </w:r>
      <w:r w:rsidRPr="00583B5A">
        <w:rPr>
          <w:lang w:val="fr-FR"/>
        </w:rPr>
        <w:tab/>
        <w:t xml:space="preserve">Réponse à la question posée au paragraphe </w:t>
      </w:r>
      <w:r>
        <w:rPr>
          <w:lang w:val="fr-FR"/>
        </w:rPr>
        <w:t>16</w:t>
      </w:r>
      <w:r w:rsidRPr="00583B5A">
        <w:rPr>
          <w:lang w:val="fr-FR"/>
        </w:rPr>
        <w:t xml:space="preserve"> de la liste de points</w:t>
      </w:r>
    </w:p>
    <w:p w14:paraId="0A9778F2" w14:textId="1AD08D7E" w:rsidR="0030024E" w:rsidRPr="00BB6651" w:rsidRDefault="001D734C" w:rsidP="001D734C">
      <w:pPr>
        <w:pStyle w:val="H23G"/>
        <w:rPr>
          <w:lang w:val="fr-FR"/>
        </w:rPr>
      </w:pPr>
      <w:r>
        <w:rPr>
          <w:lang w:val="fr-FR"/>
        </w:rPr>
        <w:tab/>
      </w:r>
      <w:r>
        <w:rPr>
          <w:lang w:val="fr-FR"/>
        </w:rPr>
        <w:tab/>
      </w:r>
      <w:r w:rsidR="0030024E" w:rsidRPr="00BB6651">
        <w:rPr>
          <w:lang w:val="fr-FR"/>
        </w:rPr>
        <w:t xml:space="preserve">Budget </w:t>
      </w:r>
      <w:r w:rsidRPr="00BB6651">
        <w:rPr>
          <w:lang w:val="fr-FR"/>
        </w:rPr>
        <w:t>programme enfance </w:t>
      </w:r>
      <w:r w:rsidR="0030024E" w:rsidRPr="00BB6651">
        <w:rPr>
          <w:lang w:val="fr-FR"/>
        </w:rPr>
        <w:t>: 2019 à 2022</w:t>
      </w:r>
    </w:p>
    <w:tbl>
      <w:tblPr>
        <w:tblW w:w="8504" w:type="dxa"/>
        <w:tblInd w:w="1134" w:type="dxa"/>
        <w:tblLayout w:type="fixed"/>
        <w:tblCellMar>
          <w:left w:w="0" w:type="dxa"/>
          <w:right w:w="0" w:type="dxa"/>
        </w:tblCellMar>
        <w:tblLook w:val="04A0" w:firstRow="1" w:lastRow="0" w:firstColumn="1" w:lastColumn="0" w:noHBand="0" w:noVBand="1"/>
      </w:tblPr>
      <w:tblGrid>
        <w:gridCol w:w="1163"/>
        <w:gridCol w:w="998"/>
        <w:gridCol w:w="891"/>
        <w:gridCol w:w="890"/>
        <w:gridCol w:w="891"/>
        <w:gridCol w:w="890"/>
        <w:gridCol w:w="893"/>
        <w:gridCol w:w="998"/>
        <w:gridCol w:w="890"/>
      </w:tblGrid>
      <w:tr w:rsidR="00EC5A22" w:rsidRPr="00EC5A22" w14:paraId="121C9FC0" w14:textId="77777777" w:rsidTr="00CE03CC">
        <w:trPr>
          <w:tblHeader/>
        </w:trPr>
        <w:tc>
          <w:tcPr>
            <w:tcW w:w="684" w:type="pct"/>
            <w:vMerge w:val="restart"/>
            <w:tcBorders>
              <w:top w:val="single" w:sz="4" w:space="0" w:color="auto"/>
              <w:bottom w:val="single" w:sz="12" w:space="0" w:color="auto"/>
            </w:tcBorders>
            <w:shd w:val="clear" w:color="auto" w:fill="auto"/>
            <w:noWrap/>
            <w:vAlign w:val="bottom"/>
            <w:hideMark/>
          </w:tcPr>
          <w:p w14:paraId="6BDB6F18" w14:textId="08F6B235" w:rsidR="0030024E" w:rsidRPr="00647DBC" w:rsidRDefault="00EC5A22" w:rsidP="00EC5A22">
            <w:pPr>
              <w:suppressAutoHyphens w:val="0"/>
              <w:spacing w:before="80" w:after="80" w:line="200" w:lineRule="exact"/>
              <w:rPr>
                <w:rFonts w:eastAsia="Times New Roman"/>
                <w:bCs/>
                <w:i/>
                <w:sz w:val="14"/>
                <w:szCs w:val="14"/>
                <w:lang w:val="fr-FR" w:eastAsia="fr-FR"/>
              </w:rPr>
            </w:pPr>
            <w:r w:rsidRPr="00647DBC">
              <w:rPr>
                <w:rFonts w:eastAsia="Times New Roman"/>
                <w:bCs/>
                <w:i/>
                <w:sz w:val="14"/>
                <w:szCs w:val="14"/>
                <w:lang w:val="fr-FR" w:eastAsia="fr-FR"/>
              </w:rPr>
              <w:t>Programmes budgétaires</w:t>
            </w:r>
          </w:p>
        </w:tc>
        <w:tc>
          <w:tcPr>
            <w:tcW w:w="1111"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C41E061" w14:textId="77777777" w:rsidR="0030024E" w:rsidRPr="00647DBC" w:rsidRDefault="0030024E" w:rsidP="00647DBC">
            <w:pPr>
              <w:suppressAutoHyphens w:val="0"/>
              <w:spacing w:before="80" w:after="80" w:line="200" w:lineRule="exact"/>
              <w:jc w:val="center"/>
              <w:rPr>
                <w:rFonts w:eastAsia="Times New Roman"/>
                <w:bCs/>
                <w:i/>
                <w:sz w:val="14"/>
                <w:szCs w:val="14"/>
                <w:lang w:val="fr-FR" w:eastAsia="fr-FR"/>
              </w:rPr>
            </w:pPr>
            <w:r w:rsidRPr="00647DBC">
              <w:rPr>
                <w:rFonts w:eastAsia="Times New Roman"/>
                <w:bCs/>
                <w:i/>
                <w:sz w:val="14"/>
                <w:szCs w:val="14"/>
                <w:lang w:val="fr-FR" w:eastAsia="fr-FR"/>
              </w:rPr>
              <w:t>2019</w:t>
            </w:r>
          </w:p>
        </w:tc>
        <w:tc>
          <w:tcPr>
            <w:tcW w:w="104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649E265" w14:textId="77777777" w:rsidR="0030024E" w:rsidRPr="00647DBC" w:rsidRDefault="0030024E" w:rsidP="00647DBC">
            <w:pPr>
              <w:suppressAutoHyphens w:val="0"/>
              <w:spacing w:before="80" w:after="80" w:line="200" w:lineRule="exact"/>
              <w:jc w:val="center"/>
              <w:rPr>
                <w:rFonts w:eastAsia="Times New Roman"/>
                <w:bCs/>
                <w:i/>
                <w:sz w:val="14"/>
                <w:szCs w:val="14"/>
                <w:lang w:val="fr-FR" w:eastAsia="fr-FR"/>
              </w:rPr>
            </w:pPr>
            <w:r w:rsidRPr="00647DBC">
              <w:rPr>
                <w:rFonts w:eastAsia="Times New Roman"/>
                <w:bCs/>
                <w:i/>
                <w:sz w:val="14"/>
                <w:szCs w:val="14"/>
                <w:lang w:val="fr-FR" w:eastAsia="fr-FR"/>
              </w:rPr>
              <w:t>2020</w:t>
            </w:r>
          </w:p>
        </w:tc>
        <w:tc>
          <w:tcPr>
            <w:tcW w:w="104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B7F31E1" w14:textId="77777777" w:rsidR="0030024E" w:rsidRPr="00647DBC" w:rsidRDefault="0030024E" w:rsidP="00647DBC">
            <w:pPr>
              <w:suppressAutoHyphens w:val="0"/>
              <w:spacing w:before="80" w:after="80" w:line="200" w:lineRule="exact"/>
              <w:jc w:val="center"/>
              <w:rPr>
                <w:rFonts w:eastAsia="Times New Roman"/>
                <w:bCs/>
                <w:i/>
                <w:sz w:val="14"/>
                <w:szCs w:val="14"/>
                <w:lang w:val="fr-FR" w:eastAsia="fr-FR"/>
              </w:rPr>
            </w:pPr>
            <w:r w:rsidRPr="00647DBC">
              <w:rPr>
                <w:rFonts w:eastAsia="Times New Roman"/>
                <w:bCs/>
                <w:i/>
                <w:sz w:val="14"/>
                <w:szCs w:val="14"/>
                <w:lang w:val="fr-FR" w:eastAsia="fr-FR"/>
              </w:rPr>
              <w:t>2021</w:t>
            </w:r>
          </w:p>
        </w:tc>
        <w:tc>
          <w:tcPr>
            <w:tcW w:w="1110"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19A961E0" w14:textId="77777777" w:rsidR="0030024E" w:rsidRPr="00647DBC" w:rsidRDefault="0030024E" w:rsidP="00647DBC">
            <w:pPr>
              <w:suppressAutoHyphens w:val="0"/>
              <w:spacing w:before="80" w:after="80" w:line="200" w:lineRule="exact"/>
              <w:jc w:val="center"/>
              <w:rPr>
                <w:rFonts w:eastAsia="Times New Roman"/>
                <w:bCs/>
                <w:i/>
                <w:sz w:val="14"/>
                <w:szCs w:val="14"/>
                <w:lang w:val="fr-FR" w:eastAsia="fr-FR"/>
              </w:rPr>
            </w:pPr>
            <w:r w:rsidRPr="00647DBC">
              <w:rPr>
                <w:rFonts w:eastAsia="Times New Roman"/>
                <w:bCs/>
                <w:i/>
                <w:sz w:val="14"/>
                <w:szCs w:val="14"/>
                <w:lang w:val="fr-FR" w:eastAsia="fr-FR"/>
              </w:rPr>
              <w:t>2022</w:t>
            </w:r>
          </w:p>
        </w:tc>
      </w:tr>
      <w:tr w:rsidR="00EC5A22" w:rsidRPr="00EC5A22" w14:paraId="6213F471" w14:textId="77777777" w:rsidTr="00CE03CC">
        <w:trPr>
          <w:tblHeader/>
        </w:trPr>
        <w:tc>
          <w:tcPr>
            <w:tcW w:w="684" w:type="pct"/>
            <w:vMerge/>
            <w:tcBorders>
              <w:top w:val="single" w:sz="12" w:space="0" w:color="auto"/>
              <w:bottom w:val="single" w:sz="12" w:space="0" w:color="auto"/>
            </w:tcBorders>
            <w:shd w:val="clear" w:color="auto" w:fill="auto"/>
            <w:vAlign w:val="bottom"/>
            <w:hideMark/>
          </w:tcPr>
          <w:p w14:paraId="6F294643" w14:textId="77777777" w:rsidR="0030024E" w:rsidRPr="00647DBC" w:rsidRDefault="0030024E" w:rsidP="00EC5A22">
            <w:pPr>
              <w:suppressAutoHyphens w:val="0"/>
              <w:spacing w:before="40" w:after="40" w:line="220" w:lineRule="exact"/>
              <w:rPr>
                <w:rFonts w:eastAsia="Times New Roman"/>
                <w:bCs/>
                <w:sz w:val="14"/>
                <w:szCs w:val="14"/>
                <w:lang w:val="fr-FR" w:eastAsia="fr-FR"/>
              </w:rPr>
            </w:pPr>
          </w:p>
        </w:tc>
        <w:tc>
          <w:tcPr>
            <w:tcW w:w="587" w:type="pct"/>
            <w:tcBorders>
              <w:top w:val="single" w:sz="4" w:space="0" w:color="auto"/>
              <w:bottom w:val="single" w:sz="12" w:space="0" w:color="auto"/>
            </w:tcBorders>
            <w:shd w:val="clear" w:color="auto" w:fill="auto"/>
            <w:noWrap/>
            <w:vAlign w:val="bottom"/>
            <w:hideMark/>
          </w:tcPr>
          <w:p w14:paraId="1D797D6A"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Prévu</w:t>
            </w:r>
          </w:p>
        </w:tc>
        <w:tc>
          <w:tcPr>
            <w:tcW w:w="523" w:type="pct"/>
            <w:tcBorders>
              <w:top w:val="single" w:sz="4" w:space="0" w:color="auto"/>
              <w:bottom w:val="single" w:sz="12" w:space="0" w:color="auto"/>
              <w:right w:val="single" w:sz="24" w:space="0" w:color="FFFFFF" w:themeColor="background1"/>
            </w:tcBorders>
            <w:shd w:val="clear" w:color="auto" w:fill="auto"/>
            <w:noWrap/>
            <w:vAlign w:val="bottom"/>
            <w:hideMark/>
          </w:tcPr>
          <w:p w14:paraId="58CD15C3"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Réalisé</w:t>
            </w:r>
          </w:p>
        </w:tc>
        <w:tc>
          <w:tcPr>
            <w:tcW w:w="523" w:type="pct"/>
            <w:tcBorders>
              <w:top w:val="single" w:sz="4" w:space="0" w:color="auto"/>
              <w:left w:val="single" w:sz="24" w:space="0" w:color="FFFFFF" w:themeColor="background1"/>
              <w:bottom w:val="single" w:sz="12" w:space="0" w:color="auto"/>
            </w:tcBorders>
            <w:shd w:val="clear" w:color="auto" w:fill="auto"/>
            <w:noWrap/>
            <w:vAlign w:val="bottom"/>
            <w:hideMark/>
          </w:tcPr>
          <w:p w14:paraId="4EC8B3E7"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Prévu</w:t>
            </w:r>
          </w:p>
        </w:tc>
        <w:tc>
          <w:tcPr>
            <w:tcW w:w="523" w:type="pct"/>
            <w:tcBorders>
              <w:top w:val="single" w:sz="4" w:space="0" w:color="auto"/>
              <w:bottom w:val="single" w:sz="12" w:space="0" w:color="auto"/>
              <w:right w:val="single" w:sz="24" w:space="0" w:color="FFFFFF" w:themeColor="background1"/>
            </w:tcBorders>
            <w:shd w:val="clear" w:color="auto" w:fill="auto"/>
            <w:noWrap/>
            <w:vAlign w:val="bottom"/>
            <w:hideMark/>
          </w:tcPr>
          <w:p w14:paraId="04AA8B80"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Réalisé</w:t>
            </w:r>
          </w:p>
        </w:tc>
        <w:tc>
          <w:tcPr>
            <w:tcW w:w="523" w:type="pct"/>
            <w:tcBorders>
              <w:top w:val="single" w:sz="4" w:space="0" w:color="auto"/>
              <w:left w:val="single" w:sz="24" w:space="0" w:color="FFFFFF" w:themeColor="background1"/>
              <w:bottom w:val="single" w:sz="12" w:space="0" w:color="auto"/>
            </w:tcBorders>
            <w:shd w:val="clear" w:color="auto" w:fill="auto"/>
            <w:noWrap/>
            <w:vAlign w:val="bottom"/>
            <w:hideMark/>
          </w:tcPr>
          <w:p w14:paraId="1DB6542A"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Prévu</w:t>
            </w:r>
          </w:p>
        </w:tc>
        <w:tc>
          <w:tcPr>
            <w:tcW w:w="525" w:type="pct"/>
            <w:tcBorders>
              <w:top w:val="single" w:sz="4" w:space="0" w:color="auto"/>
              <w:bottom w:val="single" w:sz="12" w:space="0" w:color="auto"/>
              <w:right w:val="single" w:sz="24" w:space="0" w:color="FFFFFF" w:themeColor="background1"/>
            </w:tcBorders>
            <w:shd w:val="clear" w:color="auto" w:fill="auto"/>
            <w:noWrap/>
            <w:vAlign w:val="bottom"/>
            <w:hideMark/>
          </w:tcPr>
          <w:p w14:paraId="76C79E9B"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Réalisé</w:t>
            </w:r>
          </w:p>
        </w:tc>
        <w:tc>
          <w:tcPr>
            <w:tcW w:w="587" w:type="pct"/>
            <w:tcBorders>
              <w:top w:val="single" w:sz="4" w:space="0" w:color="auto"/>
              <w:left w:val="single" w:sz="24" w:space="0" w:color="FFFFFF" w:themeColor="background1"/>
              <w:bottom w:val="single" w:sz="12" w:space="0" w:color="auto"/>
            </w:tcBorders>
            <w:shd w:val="clear" w:color="auto" w:fill="auto"/>
            <w:noWrap/>
            <w:vAlign w:val="bottom"/>
            <w:hideMark/>
          </w:tcPr>
          <w:p w14:paraId="631C87DC"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Prévu</w:t>
            </w:r>
          </w:p>
        </w:tc>
        <w:tc>
          <w:tcPr>
            <w:tcW w:w="523" w:type="pct"/>
            <w:tcBorders>
              <w:top w:val="single" w:sz="4" w:space="0" w:color="auto"/>
              <w:bottom w:val="single" w:sz="12" w:space="0" w:color="auto"/>
            </w:tcBorders>
            <w:shd w:val="clear" w:color="auto" w:fill="auto"/>
            <w:noWrap/>
            <w:vAlign w:val="bottom"/>
            <w:hideMark/>
          </w:tcPr>
          <w:p w14:paraId="5894DDF5" w14:textId="77777777" w:rsidR="0030024E" w:rsidRPr="00647DBC" w:rsidRDefault="0030024E" w:rsidP="00647DBC">
            <w:pPr>
              <w:suppressAutoHyphens w:val="0"/>
              <w:spacing w:before="80" w:after="80" w:line="200" w:lineRule="exact"/>
              <w:jc w:val="right"/>
              <w:rPr>
                <w:rFonts w:eastAsia="Times New Roman"/>
                <w:bCs/>
                <w:i/>
                <w:sz w:val="14"/>
                <w:szCs w:val="14"/>
                <w:lang w:val="fr-FR" w:eastAsia="fr-FR"/>
              </w:rPr>
            </w:pPr>
            <w:r w:rsidRPr="00647DBC">
              <w:rPr>
                <w:rFonts w:eastAsia="Times New Roman"/>
                <w:bCs/>
                <w:i/>
                <w:sz w:val="14"/>
                <w:szCs w:val="14"/>
                <w:lang w:val="fr-FR" w:eastAsia="fr-FR"/>
              </w:rPr>
              <w:t>Réalisé</w:t>
            </w:r>
          </w:p>
        </w:tc>
      </w:tr>
      <w:tr w:rsidR="00EC5A22" w:rsidRPr="00EC5A22" w14:paraId="7DE65FE4" w14:textId="77777777" w:rsidTr="00647DBC">
        <w:tc>
          <w:tcPr>
            <w:tcW w:w="684" w:type="pct"/>
            <w:tcBorders>
              <w:top w:val="single" w:sz="12" w:space="0" w:color="auto"/>
              <w:bottom w:val="single" w:sz="12" w:space="0" w:color="auto"/>
            </w:tcBorders>
            <w:shd w:val="clear" w:color="auto" w:fill="auto"/>
            <w:noWrap/>
            <w:hideMark/>
          </w:tcPr>
          <w:p w14:paraId="3295773B" w14:textId="2F289B28" w:rsidR="0030024E" w:rsidRPr="00647DBC" w:rsidRDefault="0030024E" w:rsidP="00EC5A22">
            <w:pPr>
              <w:suppressAutoHyphens w:val="0"/>
              <w:spacing w:before="40" w:after="40" w:line="220" w:lineRule="exact"/>
              <w:rPr>
                <w:rFonts w:eastAsia="Times New Roman"/>
                <w:bCs/>
                <w:sz w:val="16"/>
                <w:szCs w:val="16"/>
                <w:lang w:val="fr-FR" w:eastAsia="fr-FR"/>
              </w:rPr>
            </w:pPr>
            <w:r w:rsidRPr="00647DBC">
              <w:rPr>
                <w:rFonts w:eastAsia="Times New Roman"/>
                <w:bCs/>
                <w:sz w:val="16"/>
                <w:szCs w:val="16"/>
                <w:lang w:val="fr-FR" w:eastAsia="fr-FR"/>
              </w:rPr>
              <w:t>Programme 2101</w:t>
            </w:r>
            <w:r w:rsidR="009F3C69">
              <w:rPr>
                <w:rFonts w:eastAsia="Times New Roman"/>
                <w:bCs/>
                <w:sz w:val="16"/>
                <w:szCs w:val="16"/>
                <w:lang w:val="fr-FR" w:eastAsia="fr-FR"/>
              </w:rPr>
              <w:t> </w:t>
            </w:r>
            <w:r w:rsidRPr="00647DBC">
              <w:rPr>
                <w:rFonts w:eastAsia="Times New Roman"/>
                <w:bCs/>
                <w:sz w:val="16"/>
                <w:szCs w:val="16"/>
                <w:lang w:val="fr-FR" w:eastAsia="fr-FR"/>
              </w:rPr>
              <w:t>: Enfance</w:t>
            </w:r>
          </w:p>
        </w:tc>
        <w:tc>
          <w:tcPr>
            <w:tcW w:w="587" w:type="pct"/>
            <w:tcBorders>
              <w:top w:val="single" w:sz="12" w:space="0" w:color="auto"/>
              <w:bottom w:val="single" w:sz="12" w:space="0" w:color="auto"/>
            </w:tcBorders>
            <w:shd w:val="clear" w:color="auto" w:fill="auto"/>
            <w:noWrap/>
            <w:vAlign w:val="bottom"/>
            <w:hideMark/>
          </w:tcPr>
          <w:p w14:paraId="2B0BE6A8"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2 458 921 360</w:t>
            </w:r>
          </w:p>
        </w:tc>
        <w:tc>
          <w:tcPr>
            <w:tcW w:w="523" w:type="pct"/>
            <w:tcBorders>
              <w:top w:val="single" w:sz="12" w:space="0" w:color="auto"/>
              <w:bottom w:val="single" w:sz="12" w:space="0" w:color="auto"/>
            </w:tcBorders>
            <w:shd w:val="clear" w:color="auto" w:fill="auto"/>
            <w:noWrap/>
            <w:vAlign w:val="bottom"/>
            <w:hideMark/>
          </w:tcPr>
          <w:p w14:paraId="029C74CE"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2039 300 019</w:t>
            </w:r>
          </w:p>
        </w:tc>
        <w:tc>
          <w:tcPr>
            <w:tcW w:w="523" w:type="pct"/>
            <w:tcBorders>
              <w:top w:val="single" w:sz="12" w:space="0" w:color="auto"/>
              <w:bottom w:val="single" w:sz="12" w:space="0" w:color="auto"/>
            </w:tcBorders>
            <w:shd w:val="clear" w:color="auto" w:fill="auto"/>
            <w:noWrap/>
            <w:vAlign w:val="bottom"/>
            <w:hideMark/>
          </w:tcPr>
          <w:p w14:paraId="4739B809"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4429060 351</w:t>
            </w:r>
          </w:p>
        </w:tc>
        <w:tc>
          <w:tcPr>
            <w:tcW w:w="523" w:type="pct"/>
            <w:tcBorders>
              <w:top w:val="single" w:sz="12" w:space="0" w:color="auto"/>
              <w:bottom w:val="single" w:sz="12" w:space="0" w:color="auto"/>
            </w:tcBorders>
            <w:shd w:val="clear" w:color="auto" w:fill="auto"/>
            <w:noWrap/>
            <w:vAlign w:val="bottom"/>
            <w:hideMark/>
          </w:tcPr>
          <w:p w14:paraId="0C5609C4"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3434702 684</w:t>
            </w:r>
          </w:p>
        </w:tc>
        <w:tc>
          <w:tcPr>
            <w:tcW w:w="523" w:type="pct"/>
            <w:tcBorders>
              <w:top w:val="single" w:sz="12" w:space="0" w:color="auto"/>
              <w:bottom w:val="single" w:sz="12" w:space="0" w:color="auto"/>
            </w:tcBorders>
            <w:shd w:val="clear" w:color="auto" w:fill="auto"/>
            <w:noWrap/>
            <w:vAlign w:val="bottom"/>
            <w:hideMark/>
          </w:tcPr>
          <w:p w14:paraId="5BC15C2C"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10066079160</w:t>
            </w:r>
          </w:p>
        </w:tc>
        <w:tc>
          <w:tcPr>
            <w:tcW w:w="525" w:type="pct"/>
            <w:tcBorders>
              <w:top w:val="single" w:sz="12" w:space="0" w:color="auto"/>
              <w:bottom w:val="single" w:sz="12" w:space="0" w:color="auto"/>
            </w:tcBorders>
            <w:shd w:val="clear" w:color="auto" w:fill="auto"/>
            <w:noWrap/>
            <w:vAlign w:val="bottom"/>
            <w:hideMark/>
          </w:tcPr>
          <w:p w14:paraId="23F9F820"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5488 648 830</w:t>
            </w:r>
          </w:p>
        </w:tc>
        <w:tc>
          <w:tcPr>
            <w:tcW w:w="587" w:type="pct"/>
            <w:tcBorders>
              <w:top w:val="single" w:sz="12" w:space="0" w:color="auto"/>
              <w:bottom w:val="single" w:sz="12" w:space="0" w:color="auto"/>
            </w:tcBorders>
            <w:shd w:val="clear" w:color="auto" w:fill="auto"/>
            <w:noWrap/>
            <w:vAlign w:val="bottom"/>
            <w:hideMark/>
          </w:tcPr>
          <w:p w14:paraId="47B0ABEE"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20908667 381</w:t>
            </w:r>
          </w:p>
        </w:tc>
        <w:tc>
          <w:tcPr>
            <w:tcW w:w="523" w:type="pct"/>
            <w:tcBorders>
              <w:top w:val="single" w:sz="12" w:space="0" w:color="auto"/>
              <w:bottom w:val="single" w:sz="12" w:space="0" w:color="auto"/>
            </w:tcBorders>
            <w:shd w:val="clear" w:color="auto" w:fill="auto"/>
            <w:noWrap/>
            <w:vAlign w:val="bottom"/>
            <w:hideMark/>
          </w:tcPr>
          <w:p w14:paraId="5FC0AE2A" w14:textId="77777777" w:rsidR="0030024E" w:rsidRPr="00647DBC" w:rsidRDefault="0030024E" w:rsidP="00EC5A22">
            <w:pPr>
              <w:suppressAutoHyphens w:val="0"/>
              <w:spacing w:before="40" w:after="40" w:line="220" w:lineRule="exact"/>
              <w:jc w:val="right"/>
              <w:rPr>
                <w:rFonts w:eastAsia="Times New Roman"/>
                <w:bCs/>
                <w:sz w:val="16"/>
                <w:szCs w:val="16"/>
                <w:lang w:val="fr-FR" w:eastAsia="fr-FR"/>
              </w:rPr>
            </w:pPr>
            <w:r w:rsidRPr="00647DBC">
              <w:rPr>
                <w:rFonts w:eastAsia="Times New Roman"/>
                <w:bCs/>
                <w:sz w:val="16"/>
                <w:szCs w:val="16"/>
                <w:lang w:val="fr-FR" w:eastAsia="fr-FR"/>
              </w:rPr>
              <w:t>12804701730</w:t>
            </w:r>
          </w:p>
        </w:tc>
      </w:tr>
    </w:tbl>
    <w:p w14:paraId="4776D1CE" w14:textId="3C37728F" w:rsidR="001D734C" w:rsidRPr="00583B5A" w:rsidRDefault="001D734C" w:rsidP="001D734C">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a</w:t>
      </w:r>
      <w:r w:rsidRPr="00583B5A">
        <w:rPr>
          <w:lang w:val="fr-FR"/>
        </w:rPr>
        <w:t>) de la liste de points</w:t>
      </w:r>
    </w:p>
    <w:p w14:paraId="578D57CE" w14:textId="4E82E8A6" w:rsidR="0030024E" w:rsidRPr="001D734C" w:rsidRDefault="00647DBC" w:rsidP="00647DBC">
      <w:pPr>
        <w:pStyle w:val="SingleTxtG"/>
        <w:rPr>
          <w:lang w:val="fr-FR"/>
        </w:rPr>
      </w:pPr>
      <w:r w:rsidRPr="001D734C">
        <w:rPr>
          <w:lang w:val="fr-FR"/>
        </w:rPr>
        <w:t>89.</w:t>
      </w:r>
      <w:r w:rsidRPr="001D734C">
        <w:rPr>
          <w:lang w:val="fr-FR"/>
        </w:rPr>
        <w:tab/>
      </w:r>
      <w:r w:rsidR="0030024E" w:rsidRPr="001D734C">
        <w:rPr>
          <w:lang w:val="fr-FR"/>
        </w:rPr>
        <w:t xml:space="preserve">Les données statistiques nationales concernant les cas de maltraitance, d’abus sexuel, de violence et de harcèlement à l’égard d’enfants ne sont pas disponibles. Toutefois, la </w:t>
      </w:r>
      <w:r w:rsidR="009748B7" w:rsidRPr="001D734C">
        <w:rPr>
          <w:lang w:val="fr-FR"/>
        </w:rPr>
        <w:t>DPJS a</w:t>
      </w:r>
      <w:r w:rsidR="0030024E" w:rsidRPr="001D734C">
        <w:rPr>
          <w:lang w:val="fr-FR"/>
        </w:rPr>
        <w:t xml:space="preserve"> pu collecter entre 2020 et 2022 les données suivantes : </w:t>
      </w:r>
    </w:p>
    <w:p w14:paraId="7AAC0190" w14:textId="120B13F0" w:rsidR="0030024E" w:rsidRPr="00647DBC" w:rsidRDefault="001D734C" w:rsidP="002378DF">
      <w:pPr>
        <w:pStyle w:val="H4G"/>
      </w:pPr>
      <w:r w:rsidRPr="001D734C">
        <w:tab/>
      </w:r>
      <w:r w:rsidRPr="001D734C">
        <w:tab/>
      </w:r>
      <w:r w:rsidR="0030024E" w:rsidRPr="00647DBC">
        <w:t>2020</w:t>
      </w:r>
    </w:p>
    <w:tbl>
      <w:tblPr>
        <w:tblW w:w="7370" w:type="dxa"/>
        <w:tblInd w:w="1134" w:type="dxa"/>
        <w:tblLayout w:type="fixed"/>
        <w:tblCellMar>
          <w:left w:w="0" w:type="dxa"/>
          <w:right w:w="0" w:type="dxa"/>
        </w:tblCellMar>
        <w:tblLook w:val="04A0" w:firstRow="1" w:lastRow="0" w:firstColumn="1" w:lastColumn="0" w:noHBand="0" w:noVBand="1"/>
      </w:tblPr>
      <w:tblGrid>
        <w:gridCol w:w="4561"/>
        <w:gridCol w:w="936"/>
        <w:gridCol w:w="937"/>
        <w:gridCol w:w="936"/>
      </w:tblGrid>
      <w:tr w:rsidR="00EC5A22" w:rsidRPr="00EC5A22" w14:paraId="1F4BBF49" w14:textId="77777777" w:rsidTr="00647DBC">
        <w:trPr>
          <w:tblHeader/>
        </w:trPr>
        <w:tc>
          <w:tcPr>
            <w:tcW w:w="3094" w:type="pct"/>
            <w:tcBorders>
              <w:top w:val="single" w:sz="4" w:space="0" w:color="auto"/>
              <w:bottom w:val="single" w:sz="12" w:space="0" w:color="auto"/>
            </w:tcBorders>
            <w:shd w:val="clear" w:color="auto" w:fill="auto"/>
            <w:noWrap/>
            <w:vAlign w:val="bottom"/>
            <w:hideMark/>
          </w:tcPr>
          <w:p w14:paraId="33C4F650" w14:textId="77777777" w:rsidR="0030024E" w:rsidRPr="00EC5A22" w:rsidRDefault="0030024E" w:rsidP="00EC5A22">
            <w:pPr>
              <w:suppressAutoHyphens w:val="0"/>
              <w:spacing w:before="80" w:after="80" w:line="200" w:lineRule="exact"/>
              <w:rPr>
                <w:bCs/>
                <w:i/>
                <w:sz w:val="16"/>
                <w:lang w:eastAsia="fr-FR"/>
              </w:rPr>
            </w:pPr>
            <w:r w:rsidRPr="00EC5A22">
              <w:rPr>
                <w:bCs/>
                <w:i/>
                <w:sz w:val="16"/>
                <w:lang w:eastAsia="fr-FR"/>
              </w:rPr>
              <w:t>Motif</w:t>
            </w:r>
          </w:p>
        </w:tc>
        <w:tc>
          <w:tcPr>
            <w:tcW w:w="635" w:type="pct"/>
            <w:tcBorders>
              <w:top w:val="single" w:sz="4" w:space="0" w:color="auto"/>
              <w:bottom w:val="single" w:sz="12" w:space="0" w:color="auto"/>
            </w:tcBorders>
            <w:shd w:val="clear" w:color="auto" w:fill="auto"/>
            <w:noWrap/>
            <w:vAlign w:val="bottom"/>
            <w:hideMark/>
          </w:tcPr>
          <w:p w14:paraId="262A1E6D" w14:textId="77777777" w:rsidR="0030024E" w:rsidRPr="00EC5A22" w:rsidRDefault="0030024E" w:rsidP="00EC5A22">
            <w:pPr>
              <w:suppressAutoHyphens w:val="0"/>
              <w:spacing w:before="80" w:after="80" w:line="200" w:lineRule="exact"/>
              <w:jc w:val="right"/>
              <w:rPr>
                <w:bCs/>
                <w:i/>
                <w:sz w:val="16"/>
                <w:lang w:eastAsia="fr-FR"/>
              </w:rPr>
            </w:pPr>
            <w:r w:rsidRPr="00EC5A22">
              <w:rPr>
                <w:bCs/>
                <w:i/>
                <w:sz w:val="16"/>
                <w:lang w:eastAsia="fr-FR"/>
              </w:rPr>
              <w:t>Garçon</w:t>
            </w:r>
          </w:p>
        </w:tc>
        <w:tc>
          <w:tcPr>
            <w:tcW w:w="636" w:type="pct"/>
            <w:tcBorders>
              <w:top w:val="single" w:sz="4" w:space="0" w:color="auto"/>
              <w:bottom w:val="single" w:sz="12" w:space="0" w:color="auto"/>
            </w:tcBorders>
            <w:shd w:val="clear" w:color="auto" w:fill="auto"/>
            <w:noWrap/>
            <w:vAlign w:val="bottom"/>
            <w:hideMark/>
          </w:tcPr>
          <w:p w14:paraId="38DDFA63" w14:textId="77777777" w:rsidR="0030024E" w:rsidRPr="00EC5A22" w:rsidRDefault="0030024E" w:rsidP="00EC5A22">
            <w:pPr>
              <w:suppressAutoHyphens w:val="0"/>
              <w:spacing w:before="80" w:after="80" w:line="200" w:lineRule="exact"/>
              <w:jc w:val="right"/>
              <w:rPr>
                <w:bCs/>
                <w:i/>
                <w:sz w:val="16"/>
                <w:lang w:eastAsia="fr-FR"/>
              </w:rPr>
            </w:pPr>
            <w:r w:rsidRPr="00EC5A22">
              <w:rPr>
                <w:bCs/>
                <w:i/>
                <w:sz w:val="16"/>
                <w:lang w:eastAsia="fr-FR"/>
              </w:rPr>
              <w:t>Fille</w:t>
            </w:r>
          </w:p>
        </w:tc>
        <w:tc>
          <w:tcPr>
            <w:tcW w:w="636" w:type="pct"/>
            <w:tcBorders>
              <w:top w:val="single" w:sz="4" w:space="0" w:color="auto"/>
              <w:bottom w:val="single" w:sz="12" w:space="0" w:color="auto"/>
            </w:tcBorders>
            <w:shd w:val="clear" w:color="auto" w:fill="auto"/>
            <w:noWrap/>
            <w:vAlign w:val="bottom"/>
            <w:hideMark/>
          </w:tcPr>
          <w:p w14:paraId="36DB8A0C" w14:textId="77777777" w:rsidR="0030024E" w:rsidRPr="00647DBC" w:rsidRDefault="0030024E" w:rsidP="00EC5A22">
            <w:pPr>
              <w:suppressAutoHyphens w:val="0"/>
              <w:spacing w:before="80" w:after="80" w:line="200" w:lineRule="exact"/>
              <w:jc w:val="right"/>
              <w:rPr>
                <w:b/>
                <w:i/>
                <w:sz w:val="16"/>
                <w:lang w:eastAsia="fr-FR"/>
              </w:rPr>
            </w:pPr>
            <w:r w:rsidRPr="00647DBC">
              <w:rPr>
                <w:b/>
                <w:i/>
                <w:sz w:val="16"/>
                <w:lang w:eastAsia="fr-FR"/>
              </w:rPr>
              <w:t>Total</w:t>
            </w:r>
          </w:p>
        </w:tc>
      </w:tr>
      <w:tr w:rsidR="00EC5A22" w:rsidRPr="00EC5A22" w14:paraId="5BAD8639" w14:textId="77777777" w:rsidTr="00647DBC">
        <w:tc>
          <w:tcPr>
            <w:tcW w:w="3094" w:type="pct"/>
            <w:tcBorders>
              <w:top w:val="single" w:sz="12" w:space="0" w:color="auto"/>
            </w:tcBorders>
            <w:shd w:val="clear" w:color="auto" w:fill="auto"/>
            <w:noWrap/>
            <w:hideMark/>
          </w:tcPr>
          <w:p w14:paraId="37F60D97"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Pédophilie, acte contre nature</w:t>
            </w:r>
          </w:p>
        </w:tc>
        <w:tc>
          <w:tcPr>
            <w:tcW w:w="635" w:type="pct"/>
            <w:tcBorders>
              <w:top w:val="single" w:sz="12" w:space="0" w:color="auto"/>
            </w:tcBorders>
            <w:shd w:val="clear" w:color="auto" w:fill="auto"/>
            <w:noWrap/>
            <w:vAlign w:val="bottom"/>
            <w:hideMark/>
          </w:tcPr>
          <w:p w14:paraId="75742AED"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36" w:type="pct"/>
            <w:tcBorders>
              <w:top w:val="single" w:sz="12" w:space="0" w:color="auto"/>
            </w:tcBorders>
            <w:shd w:val="clear" w:color="auto" w:fill="auto"/>
            <w:noWrap/>
            <w:vAlign w:val="bottom"/>
            <w:hideMark/>
          </w:tcPr>
          <w:p w14:paraId="049FB479"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36" w:type="pct"/>
            <w:tcBorders>
              <w:top w:val="single" w:sz="12" w:space="0" w:color="auto"/>
            </w:tcBorders>
            <w:shd w:val="clear" w:color="auto" w:fill="auto"/>
            <w:noWrap/>
            <w:vAlign w:val="bottom"/>
            <w:hideMark/>
          </w:tcPr>
          <w:p w14:paraId="7DDB287F"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1</w:t>
            </w:r>
          </w:p>
        </w:tc>
      </w:tr>
      <w:tr w:rsidR="00EC5A22" w:rsidRPr="00EC5A22" w14:paraId="373F312E" w14:textId="77777777" w:rsidTr="00647DBC">
        <w:tc>
          <w:tcPr>
            <w:tcW w:w="3094" w:type="pct"/>
            <w:shd w:val="clear" w:color="auto" w:fill="auto"/>
            <w:noWrap/>
            <w:hideMark/>
          </w:tcPr>
          <w:p w14:paraId="2B031CBD"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Proxénétisme sur mineur</w:t>
            </w:r>
          </w:p>
        </w:tc>
        <w:tc>
          <w:tcPr>
            <w:tcW w:w="635" w:type="pct"/>
            <w:shd w:val="clear" w:color="auto" w:fill="auto"/>
            <w:noWrap/>
            <w:vAlign w:val="bottom"/>
            <w:hideMark/>
          </w:tcPr>
          <w:p w14:paraId="317244F2"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36" w:type="pct"/>
            <w:shd w:val="clear" w:color="auto" w:fill="auto"/>
            <w:noWrap/>
            <w:vAlign w:val="bottom"/>
            <w:hideMark/>
          </w:tcPr>
          <w:p w14:paraId="07CBB9EE"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8</w:t>
            </w:r>
          </w:p>
        </w:tc>
        <w:tc>
          <w:tcPr>
            <w:tcW w:w="636" w:type="pct"/>
            <w:shd w:val="clear" w:color="auto" w:fill="auto"/>
            <w:noWrap/>
            <w:vAlign w:val="bottom"/>
            <w:hideMark/>
          </w:tcPr>
          <w:p w14:paraId="2DA893EA"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8</w:t>
            </w:r>
          </w:p>
        </w:tc>
      </w:tr>
      <w:tr w:rsidR="00EC5A22" w:rsidRPr="00EC5A22" w14:paraId="6F6A23B0" w14:textId="77777777" w:rsidTr="00647DBC">
        <w:tc>
          <w:tcPr>
            <w:tcW w:w="3094" w:type="pct"/>
            <w:shd w:val="clear" w:color="auto" w:fill="auto"/>
            <w:noWrap/>
            <w:hideMark/>
          </w:tcPr>
          <w:p w14:paraId="0E4E7BE5"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Enlèvement</w:t>
            </w:r>
          </w:p>
        </w:tc>
        <w:tc>
          <w:tcPr>
            <w:tcW w:w="635" w:type="pct"/>
            <w:shd w:val="clear" w:color="auto" w:fill="auto"/>
            <w:noWrap/>
            <w:vAlign w:val="bottom"/>
            <w:hideMark/>
          </w:tcPr>
          <w:p w14:paraId="73F3ACEC"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3</w:t>
            </w:r>
          </w:p>
        </w:tc>
        <w:tc>
          <w:tcPr>
            <w:tcW w:w="636" w:type="pct"/>
            <w:shd w:val="clear" w:color="auto" w:fill="auto"/>
            <w:noWrap/>
            <w:vAlign w:val="bottom"/>
            <w:hideMark/>
          </w:tcPr>
          <w:p w14:paraId="663DC46E"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9</w:t>
            </w:r>
          </w:p>
        </w:tc>
        <w:tc>
          <w:tcPr>
            <w:tcW w:w="636" w:type="pct"/>
            <w:shd w:val="clear" w:color="auto" w:fill="auto"/>
            <w:noWrap/>
            <w:vAlign w:val="bottom"/>
            <w:hideMark/>
          </w:tcPr>
          <w:p w14:paraId="6AA5A2F9"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12</w:t>
            </w:r>
          </w:p>
        </w:tc>
      </w:tr>
      <w:tr w:rsidR="00EC5A22" w:rsidRPr="00EC5A22" w14:paraId="17FD915E" w14:textId="77777777" w:rsidTr="00647DBC">
        <w:tc>
          <w:tcPr>
            <w:tcW w:w="3094" w:type="pct"/>
            <w:shd w:val="clear" w:color="auto" w:fill="auto"/>
            <w:noWrap/>
            <w:hideMark/>
          </w:tcPr>
          <w:p w14:paraId="55E81318"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Traite des personnes commise sur mineurs</w:t>
            </w:r>
          </w:p>
        </w:tc>
        <w:tc>
          <w:tcPr>
            <w:tcW w:w="635" w:type="pct"/>
            <w:shd w:val="clear" w:color="auto" w:fill="auto"/>
            <w:noWrap/>
            <w:vAlign w:val="bottom"/>
            <w:hideMark/>
          </w:tcPr>
          <w:p w14:paraId="433158CF"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11</w:t>
            </w:r>
          </w:p>
        </w:tc>
        <w:tc>
          <w:tcPr>
            <w:tcW w:w="636" w:type="pct"/>
            <w:shd w:val="clear" w:color="auto" w:fill="auto"/>
            <w:noWrap/>
            <w:vAlign w:val="bottom"/>
            <w:hideMark/>
          </w:tcPr>
          <w:p w14:paraId="5728D5EA"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9</w:t>
            </w:r>
          </w:p>
        </w:tc>
        <w:tc>
          <w:tcPr>
            <w:tcW w:w="636" w:type="pct"/>
            <w:shd w:val="clear" w:color="auto" w:fill="auto"/>
            <w:noWrap/>
            <w:vAlign w:val="bottom"/>
            <w:hideMark/>
          </w:tcPr>
          <w:p w14:paraId="54A34E3E"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20</w:t>
            </w:r>
          </w:p>
        </w:tc>
      </w:tr>
      <w:tr w:rsidR="00EC5A22" w:rsidRPr="00EC5A22" w14:paraId="53BAC561" w14:textId="77777777" w:rsidTr="00647DBC">
        <w:tc>
          <w:tcPr>
            <w:tcW w:w="3094" w:type="pct"/>
            <w:shd w:val="clear" w:color="auto" w:fill="auto"/>
            <w:noWrap/>
            <w:hideMark/>
          </w:tcPr>
          <w:p w14:paraId="75BE8BC0"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Abus suivi de grossesse</w:t>
            </w:r>
          </w:p>
        </w:tc>
        <w:tc>
          <w:tcPr>
            <w:tcW w:w="635" w:type="pct"/>
            <w:shd w:val="clear" w:color="auto" w:fill="auto"/>
            <w:noWrap/>
            <w:vAlign w:val="bottom"/>
            <w:hideMark/>
          </w:tcPr>
          <w:p w14:paraId="2A044554"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36" w:type="pct"/>
            <w:shd w:val="clear" w:color="auto" w:fill="auto"/>
            <w:noWrap/>
            <w:vAlign w:val="bottom"/>
            <w:hideMark/>
          </w:tcPr>
          <w:p w14:paraId="00E475AC"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38</w:t>
            </w:r>
          </w:p>
        </w:tc>
        <w:tc>
          <w:tcPr>
            <w:tcW w:w="636" w:type="pct"/>
            <w:shd w:val="clear" w:color="auto" w:fill="auto"/>
            <w:noWrap/>
            <w:vAlign w:val="bottom"/>
            <w:hideMark/>
          </w:tcPr>
          <w:p w14:paraId="5782E5E7"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38</w:t>
            </w:r>
          </w:p>
        </w:tc>
      </w:tr>
      <w:tr w:rsidR="00EC5A22" w:rsidRPr="00EC5A22" w14:paraId="69AD3652" w14:textId="77777777" w:rsidTr="00647DBC">
        <w:tc>
          <w:tcPr>
            <w:tcW w:w="3094" w:type="pct"/>
            <w:shd w:val="clear" w:color="auto" w:fill="auto"/>
            <w:noWrap/>
            <w:hideMark/>
          </w:tcPr>
          <w:p w14:paraId="3F330636"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Mariage forcé</w:t>
            </w:r>
          </w:p>
        </w:tc>
        <w:tc>
          <w:tcPr>
            <w:tcW w:w="635" w:type="pct"/>
            <w:shd w:val="clear" w:color="auto" w:fill="auto"/>
            <w:noWrap/>
            <w:vAlign w:val="bottom"/>
            <w:hideMark/>
          </w:tcPr>
          <w:p w14:paraId="238215A5"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36" w:type="pct"/>
            <w:shd w:val="clear" w:color="auto" w:fill="auto"/>
            <w:noWrap/>
            <w:vAlign w:val="bottom"/>
            <w:hideMark/>
          </w:tcPr>
          <w:p w14:paraId="50850E1E"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85</w:t>
            </w:r>
          </w:p>
        </w:tc>
        <w:tc>
          <w:tcPr>
            <w:tcW w:w="636" w:type="pct"/>
            <w:shd w:val="clear" w:color="auto" w:fill="auto"/>
            <w:noWrap/>
            <w:vAlign w:val="bottom"/>
            <w:hideMark/>
          </w:tcPr>
          <w:p w14:paraId="1B7B7110"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86</w:t>
            </w:r>
          </w:p>
        </w:tc>
      </w:tr>
      <w:tr w:rsidR="00EC5A22" w:rsidRPr="00EC5A22" w14:paraId="308EAD91" w14:textId="77777777" w:rsidTr="00647DBC">
        <w:tc>
          <w:tcPr>
            <w:tcW w:w="3094" w:type="pct"/>
            <w:shd w:val="clear" w:color="auto" w:fill="auto"/>
            <w:noWrap/>
            <w:hideMark/>
          </w:tcPr>
          <w:p w14:paraId="3509DAE1"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Viol</w:t>
            </w:r>
          </w:p>
        </w:tc>
        <w:tc>
          <w:tcPr>
            <w:tcW w:w="635" w:type="pct"/>
            <w:shd w:val="clear" w:color="auto" w:fill="auto"/>
            <w:noWrap/>
            <w:vAlign w:val="bottom"/>
            <w:hideMark/>
          </w:tcPr>
          <w:p w14:paraId="561EC394"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29</w:t>
            </w:r>
          </w:p>
        </w:tc>
        <w:tc>
          <w:tcPr>
            <w:tcW w:w="636" w:type="pct"/>
            <w:shd w:val="clear" w:color="auto" w:fill="auto"/>
            <w:noWrap/>
            <w:vAlign w:val="bottom"/>
            <w:hideMark/>
          </w:tcPr>
          <w:p w14:paraId="7541D66F"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255</w:t>
            </w:r>
          </w:p>
        </w:tc>
        <w:tc>
          <w:tcPr>
            <w:tcW w:w="636" w:type="pct"/>
            <w:shd w:val="clear" w:color="auto" w:fill="auto"/>
            <w:noWrap/>
            <w:vAlign w:val="bottom"/>
            <w:hideMark/>
          </w:tcPr>
          <w:p w14:paraId="79CC6013" w14:textId="77777777"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284</w:t>
            </w:r>
          </w:p>
        </w:tc>
      </w:tr>
      <w:tr w:rsidR="00EC5A22" w:rsidRPr="00EC5A22" w14:paraId="45E3BEC7" w14:textId="77777777" w:rsidTr="00647DBC">
        <w:tc>
          <w:tcPr>
            <w:tcW w:w="3094" w:type="pct"/>
            <w:tcBorders>
              <w:bottom w:val="single" w:sz="4" w:space="0" w:color="auto"/>
            </w:tcBorders>
            <w:shd w:val="clear" w:color="auto" w:fill="auto"/>
            <w:noWrap/>
            <w:hideMark/>
          </w:tcPr>
          <w:p w14:paraId="6CA56678"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Mendicité forcée</w:t>
            </w:r>
          </w:p>
        </w:tc>
        <w:tc>
          <w:tcPr>
            <w:tcW w:w="635" w:type="pct"/>
            <w:tcBorders>
              <w:bottom w:val="single" w:sz="4" w:space="0" w:color="auto"/>
            </w:tcBorders>
            <w:shd w:val="clear" w:color="auto" w:fill="auto"/>
            <w:noWrap/>
            <w:vAlign w:val="bottom"/>
            <w:hideMark/>
          </w:tcPr>
          <w:p w14:paraId="2058FEC9" w14:textId="36E587A3"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r w:rsidR="009F3C69">
              <w:rPr>
                <w:sz w:val="18"/>
                <w:lang w:eastAsia="fr-FR"/>
              </w:rPr>
              <w:t xml:space="preserve"> </w:t>
            </w:r>
            <w:r w:rsidRPr="00EC5A22">
              <w:rPr>
                <w:sz w:val="18"/>
                <w:lang w:eastAsia="fr-FR"/>
              </w:rPr>
              <w:t>941</w:t>
            </w:r>
          </w:p>
        </w:tc>
        <w:tc>
          <w:tcPr>
            <w:tcW w:w="636" w:type="pct"/>
            <w:tcBorders>
              <w:bottom w:val="single" w:sz="4" w:space="0" w:color="auto"/>
            </w:tcBorders>
            <w:shd w:val="clear" w:color="auto" w:fill="auto"/>
            <w:noWrap/>
            <w:vAlign w:val="bottom"/>
            <w:hideMark/>
          </w:tcPr>
          <w:p w14:paraId="11331BCC"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3</w:t>
            </w:r>
          </w:p>
        </w:tc>
        <w:tc>
          <w:tcPr>
            <w:tcW w:w="636" w:type="pct"/>
            <w:tcBorders>
              <w:bottom w:val="single" w:sz="4" w:space="0" w:color="auto"/>
            </w:tcBorders>
            <w:shd w:val="clear" w:color="auto" w:fill="auto"/>
            <w:noWrap/>
            <w:vAlign w:val="bottom"/>
            <w:hideMark/>
          </w:tcPr>
          <w:p w14:paraId="70BE0C1E" w14:textId="3C7B7995" w:rsidR="0030024E" w:rsidRPr="00647DBC" w:rsidRDefault="0030024E" w:rsidP="00EC5A22">
            <w:pPr>
              <w:suppressAutoHyphens w:val="0"/>
              <w:spacing w:before="40" w:after="40" w:line="220" w:lineRule="exact"/>
              <w:jc w:val="right"/>
              <w:rPr>
                <w:b/>
                <w:sz w:val="18"/>
                <w:lang w:eastAsia="fr-FR"/>
              </w:rPr>
            </w:pPr>
            <w:r w:rsidRPr="00647DBC">
              <w:rPr>
                <w:b/>
                <w:sz w:val="18"/>
                <w:lang w:eastAsia="fr-FR"/>
              </w:rPr>
              <w:t>1</w:t>
            </w:r>
            <w:r w:rsidR="009F3C69">
              <w:rPr>
                <w:b/>
                <w:sz w:val="18"/>
                <w:lang w:eastAsia="fr-FR"/>
              </w:rPr>
              <w:t xml:space="preserve"> </w:t>
            </w:r>
            <w:r w:rsidRPr="00647DBC">
              <w:rPr>
                <w:b/>
                <w:sz w:val="18"/>
                <w:lang w:eastAsia="fr-FR"/>
              </w:rPr>
              <w:t>943</w:t>
            </w:r>
          </w:p>
        </w:tc>
      </w:tr>
      <w:tr w:rsidR="00EC5A22" w:rsidRPr="00647DBC" w14:paraId="0B82F0D0" w14:textId="77777777" w:rsidTr="00647DBC">
        <w:tc>
          <w:tcPr>
            <w:tcW w:w="3094" w:type="pct"/>
            <w:tcBorders>
              <w:top w:val="single" w:sz="4" w:space="0" w:color="auto"/>
              <w:bottom w:val="single" w:sz="12" w:space="0" w:color="auto"/>
            </w:tcBorders>
            <w:shd w:val="clear" w:color="auto" w:fill="auto"/>
            <w:noWrap/>
            <w:hideMark/>
          </w:tcPr>
          <w:p w14:paraId="4D1AB714" w14:textId="77777777" w:rsidR="0030024E" w:rsidRPr="00647DBC" w:rsidRDefault="0030024E" w:rsidP="00647DBC">
            <w:pPr>
              <w:suppressAutoHyphens w:val="0"/>
              <w:spacing w:before="80" w:after="80" w:line="220" w:lineRule="exact"/>
              <w:ind w:left="283"/>
              <w:rPr>
                <w:b/>
                <w:sz w:val="18"/>
                <w:lang w:eastAsia="fr-FR"/>
              </w:rPr>
            </w:pPr>
            <w:r w:rsidRPr="00647DBC">
              <w:rPr>
                <w:b/>
                <w:sz w:val="18"/>
                <w:lang w:eastAsia="fr-FR"/>
              </w:rPr>
              <w:t>Total</w:t>
            </w:r>
          </w:p>
        </w:tc>
        <w:tc>
          <w:tcPr>
            <w:tcW w:w="635" w:type="pct"/>
            <w:tcBorders>
              <w:top w:val="single" w:sz="4" w:space="0" w:color="auto"/>
              <w:bottom w:val="single" w:sz="12" w:space="0" w:color="auto"/>
            </w:tcBorders>
            <w:shd w:val="clear" w:color="auto" w:fill="auto"/>
            <w:noWrap/>
            <w:vAlign w:val="bottom"/>
            <w:hideMark/>
          </w:tcPr>
          <w:p w14:paraId="14EE4B7E" w14:textId="332AABCA"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1</w:t>
            </w:r>
            <w:r w:rsidR="009F3C69">
              <w:rPr>
                <w:b/>
                <w:sz w:val="18"/>
                <w:lang w:eastAsia="fr-FR"/>
              </w:rPr>
              <w:t xml:space="preserve"> </w:t>
            </w:r>
            <w:r w:rsidRPr="00647DBC">
              <w:rPr>
                <w:b/>
                <w:sz w:val="18"/>
                <w:lang w:eastAsia="fr-FR"/>
              </w:rPr>
              <w:t>987</w:t>
            </w:r>
          </w:p>
        </w:tc>
        <w:tc>
          <w:tcPr>
            <w:tcW w:w="636" w:type="pct"/>
            <w:tcBorders>
              <w:top w:val="single" w:sz="4" w:space="0" w:color="auto"/>
              <w:bottom w:val="single" w:sz="12" w:space="0" w:color="auto"/>
            </w:tcBorders>
            <w:shd w:val="clear" w:color="auto" w:fill="auto"/>
            <w:noWrap/>
            <w:vAlign w:val="bottom"/>
            <w:hideMark/>
          </w:tcPr>
          <w:p w14:paraId="14D2D05B" w14:textId="77777777"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407</w:t>
            </w:r>
          </w:p>
        </w:tc>
        <w:tc>
          <w:tcPr>
            <w:tcW w:w="636" w:type="pct"/>
            <w:tcBorders>
              <w:top w:val="single" w:sz="4" w:space="0" w:color="auto"/>
              <w:bottom w:val="single" w:sz="12" w:space="0" w:color="auto"/>
            </w:tcBorders>
            <w:shd w:val="clear" w:color="auto" w:fill="auto"/>
            <w:noWrap/>
            <w:vAlign w:val="bottom"/>
            <w:hideMark/>
          </w:tcPr>
          <w:p w14:paraId="768FF3A5" w14:textId="32F787C7"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2</w:t>
            </w:r>
            <w:r w:rsidR="009F3C69">
              <w:rPr>
                <w:b/>
                <w:sz w:val="18"/>
                <w:lang w:eastAsia="fr-FR"/>
              </w:rPr>
              <w:t xml:space="preserve"> </w:t>
            </w:r>
            <w:r w:rsidRPr="00647DBC">
              <w:rPr>
                <w:b/>
                <w:sz w:val="18"/>
                <w:lang w:eastAsia="fr-FR"/>
              </w:rPr>
              <w:t>393</w:t>
            </w:r>
          </w:p>
        </w:tc>
      </w:tr>
    </w:tbl>
    <w:p w14:paraId="6FD3A948" w14:textId="372E0576" w:rsidR="009F3C69" w:rsidRPr="00BB6651" w:rsidRDefault="009F3C69" w:rsidP="0058271F">
      <w:pPr>
        <w:pStyle w:val="H4G"/>
        <w:rPr>
          <w:highlight w:val="yellow"/>
        </w:rPr>
      </w:pPr>
      <w:r>
        <w:lastRenderedPageBreak/>
        <w:tab/>
      </w:r>
      <w:r>
        <w:tab/>
      </w:r>
      <w:r w:rsidRPr="00566622">
        <w:t>2021</w:t>
      </w:r>
    </w:p>
    <w:tbl>
      <w:tblPr>
        <w:tblW w:w="7370" w:type="dxa"/>
        <w:tblInd w:w="1134" w:type="dxa"/>
        <w:tblLayout w:type="fixed"/>
        <w:tblCellMar>
          <w:left w:w="0" w:type="dxa"/>
          <w:right w:w="0" w:type="dxa"/>
        </w:tblCellMar>
        <w:tblLook w:val="04A0" w:firstRow="1" w:lastRow="0" w:firstColumn="1" w:lastColumn="0" w:noHBand="0" w:noVBand="1"/>
      </w:tblPr>
      <w:tblGrid>
        <w:gridCol w:w="4537"/>
        <w:gridCol w:w="943"/>
        <w:gridCol w:w="945"/>
        <w:gridCol w:w="945"/>
      </w:tblGrid>
      <w:tr w:rsidR="00421D2C" w:rsidRPr="00421D2C" w14:paraId="4EAD068A" w14:textId="77777777" w:rsidTr="00647DBC">
        <w:tc>
          <w:tcPr>
            <w:tcW w:w="3077" w:type="pct"/>
            <w:tcBorders>
              <w:top w:val="single" w:sz="4" w:space="0" w:color="auto"/>
              <w:bottom w:val="single" w:sz="12" w:space="0" w:color="auto"/>
            </w:tcBorders>
            <w:shd w:val="clear" w:color="auto" w:fill="auto"/>
            <w:noWrap/>
            <w:hideMark/>
          </w:tcPr>
          <w:p w14:paraId="48452F5C" w14:textId="77777777" w:rsidR="0030024E" w:rsidRPr="00647DBC" w:rsidRDefault="0030024E" w:rsidP="0058271F">
            <w:pPr>
              <w:keepNext/>
              <w:keepLines/>
              <w:suppressAutoHyphens w:val="0"/>
              <w:spacing w:before="80" w:after="80" w:line="200" w:lineRule="exact"/>
              <w:rPr>
                <w:bCs/>
                <w:i/>
                <w:sz w:val="16"/>
                <w:lang w:eastAsia="fr-FR"/>
              </w:rPr>
            </w:pPr>
            <w:r w:rsidRPr="00647DBC">
              <w:rPr>
                <w:bCs/>
                <w:i/>
                <w:sz w:val="16"/>
                <w:lang w:eastAsia="fr-FR"/>
              </w:rPr>
              <w:t>Motif</w:t>
            </w:r>
          </w:p>
        </w:tc>
        <w:tc>
          <w:tcPr>
            <w:tcW w:w="640" w:type="pct"/>
            <w:tcBorders>
              <w:top w:val="single" w:sz="4" w:space="0" w:color="auto"/>
              <w:bottom w:val="single" w:sz="12" w:space="0" w:color="auto"/>
            </w:tcBorders>
            <w:shd w:val="clear" w:color="auto" w:fill="auto"/>
            <w:noWrap/>
            <w:vAlign w:val="bottom"/>
            <w:hideMark/>
          </w:tcPr>
          <w:p w14:paraId="2136B1B1" w14:textId="77777777" w:rsidR="0030024E" w:rsidRPr="00647DBC" w:rsidRDefault="0030024E" w:rsidP="0058271F">
            <w:pPr>
              <w:keepNext/>
              <w:keepLines/>
              <w:suppressAutoHyphens w:val="0"/>
              <w:spacing w:before="80" w:after="80" w:line="200" w:lineRule="exact"/>
              <w:rPr>
                <w:bCs/>
                <w:i/>
                <w:sz w:val="16"/>
                <w:lang w:eastAsia="fr-FR"/>
              </w:rPr>
            </w:pPr>
            <w:r w:rsidRPr="00647DBC">
              <w:rPr>
                <w:bCs/>
                <w:i/>
                <w:sz w:val="16"/>
                <w:lang w:eastAsia="fr-FR"/>
              </w:rPr>
              <w:t>Garçon</w:t>
            </w:r>
          </w:p>
        </w:tc>
        <w:tc>
          <w:tcPr>
            <w:tcW w:w="641" w:type="pct"/>
            <w:tcBorders>
              <w:top w:val="single" w:sz="4" w:space="0" w:color="auto"/>
              <w:bottom w:val="single" w:sz="12" w:space="0" w:color="auto"/>
            </w:tcBorders>
            <w:shd w:val="clear" w:color="auto" w:fill="auto"/>
            <w:noWrap/>
            <w:vAlign w:val="bottom"/>
            <w:hideMark/>
          </w:tcPr>
          <w:p w14:paraId="4A4BA1E6" w14:textId="77777777" w:rsidR="0030024E" w:rsidRPr="00647DBC" w:rsidRDefault="0030024E" w:rsidP="0058271F">
            <w:pPr>
              <w:keepNext/>
              <w:keepLines/>
              <w:suppressAutoHyphens w:val="0"/>
              <w:spacing w:before="80" w:after="80" w:line="200" w:lineRule="exact"/>
              <w:rPr>
                <w:bCs/>
                <w:i/>
                <w:sz w:val="16"/>
                <w:lang w:eastAsia="fr-FR"/>
              </w:rPr>
            </w:pPr>
            <w:r w:rsidRPr="00647DBC">
              <w:rPr>
                <w:bCs/>
                <w:i/>
                <w:sz w:val="16"/>
                <w:lang w:eastAsia="fr-FR"/>
              </w:rPr>
              <w:t>Fille</w:t>
            </w:r>
          </w:p>
        </w:tc>
        <w:tc>
          <w:tcPr>
            <w:tcW w:w="641" w:type="pct"/>
            <w:tcBorders>
              <w:top w:val="single" w:sz="4" w:space="0" w:color="auto"/>
              <w:bottom w:val="single" w:sz="12" w:space="0" w:color="auto"/>
            </w:tcBorders>
            <w:shd w:val="clear" w:color="auto" w:fill="auto"/>
            <w:noWrap/>
            <w:vAlign w:val="bottom"/>
            <w:hideMark/>
          </w:tcPr>
          <w:p w14:paraId="528EE326" w14:textId="77777777" w:rsidR="0030024E" w:rsidRPr="00647DBC" w:rsidRDefault="0030024E" w:rsidP="0058271F">
            <w:pPr>
              <w:keepNext/>
              <w:keepLines/>
              <w:suppressAutoHyphens w:val="0"/>
              <w:spacing w:before="80" w:after="80" w:line="200" w:lineRule="exact"/>
              <w:jc w:val="right"/>
              <w:rPr>
                <w:b/>
                <w:bCs/>
                <w:i/>
                <w:sz w:val="16"/>
                <w:lang w:eastAsia="fr-FR"/>
              </w:rPr>
            </w:pPr>
            <w:r w:rsidRPr="00647DBC">
              <w:rPr>
                <w:b/>
                <w:bCs/>
                <w:i/>
                <w:sz w:val="16"/>
                <w:lang w:eastAsia="fr-FR"/>
              </w:rPr>
              <w:t>Total</w:t>
            </w:r>
          </w:p>
        </w:tc>
      </w:tr>
      <w:tr w:rsidR="00421D2C" w:rsidRPr="009F3C69" w14:paraId="27642AE5" w14:textId="77777777" w:rsidTr="00421D2C">
        <w:tc>
          <w:tcPr>
            <w:tcW w:w="3077" w:type="pct"/>
            <w:tcBorders>
              <w:top w:val="single" w:sz="12" w:space="0" w:color="auto"/>
            </w:tcBorders>
            <w:shd w:val="clear" w:color="auto" w:fill="auto"/>
            <w:noWrap/>
            <w:hideMark/>
          </w:tcPr>
          <w:p w14:paraId="5EE0BEE3" w14:textId="77777777" w:rsidR="0030024E" w:rsidRPr="009F3C69" w:rsidRDefault="0030024E" w:rsidP="0058271F">
            <w:pPr>
              <w:keepNext/>
              <w:keepLines/>
              <w:suppressAutoHyphens w:val="0"/>
              <w:spacing w:before="40" w:after="40" w:line="220" w:lineRule="exact"/>
              <w:rPr>
                <w:sz w:val="18"/>
                <w:lang w:eastAsia="fr-FR"/>
              </w:rPr>
            </w:pPr>
            <w:r w:rsidRPr="009F3C69">
              <w:rPr>
                <w:sz w:val="18"/>
                <w:lang w:eastAsia="fr-FR"/>
              </w:rPr>
              <w:t>Enlèvement</w:t>
            </w:r>
          </w:p>
        </w:tc>
        <w:tc>
          <w:tcPr>
            <w:tcW w:w="640" w:type="pct"/>
            <w:tcBorders>
              <w:top w:val="single" w:sz="12" w:space="0" w:color="auto"/>
            </w:tcBorders>
            <w:shd w:val="clear" w:color="auto" w:fill="auto"/>
            <w:noWrap/>
            <w:vAlign w:val="bottom"/>
            <w:hideMark/>
          </w:tcPr>
          <w:p w14:paraId="6F07F3BD"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10</w:t>
            </w:r>
          </w:p>
        </w:tc>
        <w:tc>
          <w:tcPr>
            <w:tcW w:w="641" w:type="pct"/>
            <w:tcBorders>
              <w:top w:val="single" w:sz="12" w:space="0" w:color="auto"/>
            </w:tcBorders>
            <w:shd w:val="clear" w:color="auto" w:fill="auto"/>
            <w:noWrap/>
            <w:vAlign w:val="bottom"/>
            <w:hideMark/>
          </w:tcPr>
          <w:p w14:paraId="1F1E7B5E"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19</w:t>
            </w:r>
          </w:p>
        </w:tc>
        <w:tc>
          <w:tcPr>
            <w:tcW w:w="641" w:type="pct"/>
            <w:tcBorders>
              <w:top w:val="single" w:sz="12" w:space="0" w:color="auto"/>
            </w:tcBorders>
            <w:shd w:val="clear" w:color="auto" w:fill="auto"/>
            <w:noWrap/>
            <w:vAlign w:val="bottom"/>
            <w:hideMark/>
          </w:tcPr>
          <w:p w14:paraId="6F6F9997" w14:textId="77777777" w:rsidR="0030024E" w:rsidRPr="00647DBC" w:rsidRDefault="0030024E" w:rsidP="0058271F">
            <w:pPr>
              <w:keepNext/>
              <w:keepLines/>
              <w:suppressAutoHyphens w:val="0"/>
              <w:spacing w:before="40" w:after="40" w:line="220" w:lineRule="exact"/>
              <w:jc w:val="right"/>
              <w:rPr>
                <w:b/>
                <w:bCs/>
                <w:sz w:val="18"/>
                <w:lang w:eastAsia="fr-FR"/>
              </w:rPr>
            </w:pPr>
            <w:r w:rsidRPr="00647DBC">
              <w:rPr>
                <w:b/>
                <w:bCs/>
                <w:sz w:val="18"/>
                <w:lang w:eastAsia="fr-FR"/>
              </w:rPr>
              <w:t>29</w:t>
            </w:r>
          </w:p>
        </w:tc>
      </w:tr>
      <w:tr w:rsidR="00647DBC" w:rsidRPr="009F3C69" w14:paraId="63C3C291" w14:textId="77777777" w:rsidTr="00647DBC">
        <w:tc>
          <w:tcPr>
            <w:tcW w:w="3077" w:type="pct"/>
            <w:shd w:val="clear" w:color="auto" w:fill="auto"/>
            <w:noWrap/>
            <w:hideMark/>
          </w:tcPr>
          <w:p w14:paraId="48CE628A" w14:textId="77777777" w:rsidR="0030024E" w:rsidRPr="009F3C69" w:rsidRDefault="0030024E" w:rsidP="0058271F">
            <w:pPr>
              <w:keepNext/>
              <w:keepLines/>
              <w:suppressAutoHyphens w:val="0"/>
              <w:spacing w:before="40" w:after="40" w:line="220" w:lineRule="exact"/>
              <w:rPr>
                <w:sz w:val="18"/>
                <w:lang w:eastAsia="fr-FR"/>
              </w:rPr>
            </w:pPr>
            <w:r w:rsidRPr="009F3C69">
              <w:rPr>
                <w:sz w:val="18"/>
                <w:lang w:eastAsia="fr-FR"/>
              </w:rPr>
              <w:t>Exploitation sexuelle</w:t>
            </w:r>
          </w:p>
        </w:tc>
        <w:tc>
          <w:tcPr>
            <w:tcW w:w="640" w:type="pct"/>
            <w:shd w:val="clear" w:color="auto" w:fill="auto"/>
            <w:noWrap/>
            <w:vAlign w:val="bottom"/>
            <w:hideMark/>
          </w:tcPr>
          <w:p w14:paraId="30A72FAF"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2</w:t>
            </w:r>
          </w:p>
        </w:tc>
        <w:tc>
          <w:tcPr>
            <w:tcW w:w="641" w:type="pct"/>
            <w:shd w:val="clear" w:color="auto" w:fill="auto"/>
            <w:noWrap/>
            <w:vAlign w:val="bottom"/>
            <w:hideMark/>
          </w:tcPr>
          <w:p w14:paraId="18DD2777"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2</w:t>
            </w:r>
          </w:p>
        </w:tc>
        <w:tc>
          <w:tcPr>
            <w:tcW w:w="641" w:type="pct"/>
            <w:shd w:val="clear" w:color="auto" w:fill="auto"/>
            <w:noWrap/>
            <w:vAlign w:val="bottom"/>
            <w:hideMark/>
          </w:tcPr>
          <w:p w14:paraId="773FC05E" w14:textId="77777777" w:rsidR="0030024E" w:rsidRPr="00647DBC" w:rsidRDefault="0030024E" w:rsidP="0058271F">
            <w:pPr>
              <w:keepNext/>
              <w:keepLines/>
              <w:suppressAutoHyphens w:val="0"/>
              <w:spacing w:before="40" w:after="40" w:line="220" w:lineRule="exact"/>
              <w:jc w:val="right"/>
              <w:rPr>
                <w:b/>
                <w:bCs/>
                <w:sz w:val="18"/>
                <w:lang w:eastAsia="fr-FR"/>
              </w:rPr>
            </w:pPr>
            <w:r w:rsidRPr="00647DBC">
              <w:rPr>
                <w:b/>
                <w:bCs/>
                <w:sz w:val="18"/>
                <w:lang w:eastAsia="fr-FR"/>
              </w:rPr>
              <w:t>4</w:t>
            </w:r>
          </w:p>
        </w:tc>
      </w:tr>
      <w:tr w:rsidR="00647DBC" w:rsidRPr="009F3C69" w14:paraId="736B5664" w14:textId="77777777" w:rsidTr="00647DBC">
        <w:tc>
          <w:tcPr>
            <w:tcW w:w="3077" w:type="pct"/>
            <w:shd w:val="clear" w:color="auto" w:fill="auto"/>
            <w:noWrap/>
            <w:hideMark/>
          </w:tcPr>
          <w:p w14:paraId="680C2E95" w14:textId="77777777" w:rsidR="0030024E" w:rsidRPr="009F3C69" w:rsidRDefault="0030024E" w:rsidP="0058271F">
            <w:pPr>
              <w:keepNext/>
              <w:keepLines/>
              <w:suppressAutoHyphens w:val="0"/>
              <w:spacing w:before="40" w:after="40" w:line="220" w:lineRule="exact"/>
              <w:rPr>
                <w:sz w:val="18"/>
                <w:lang w:eastAsia="fr-FR"/>
              </w:rPr>
            </w:pPr>
            <w:r w:rsidRPr="009F3C69">
              <w:rPr>
                <w:sz w:val="18"/>
                <w:lang w:eastAsia="fr-FR"/>
              </w:rPr>
              <w:t>Exploitation Économique</w:t>
            </w:r>
          </w:p>
        </w:tc>
        <w:tc>
          <w:tcPr>
            <w:tcW w:w="640" w:type="pct"/>
            <w:shd w:val="clear" w:color="auto" w:fill="auto"/>
            <w:noWrap/>
            <w:vAlign w:val="bottom"/>
            <w:hideMark/>
          </w:tcPr>
          <w:p w14:paraId="3663F846"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25</w:t>
            </w:r>
          </w:p>
        </w:tc>
        <w:tc>
          <w:tcPr>
            <w:tcW w:w="641" w:type="pct"/>
            <w:shd w:val="clear" w:color="auto" w:fill="auto"/>
            <w:noWrap/>
            <w:vAlign w:val="bottom"/>
            <w:hideMark/>
          </w:tcPr>
          <w:p w14:paraId="34386FB8" w14:textId="77777777" w:rsidR="0030024E" w:rsidRPr="009F3C69" w:rsidRDefault="0030024E" w:rsidP="0058271F">
            <w:pPr>
              <w:keepNext/>
              <w:keepLines/>
              <w:suppressAutoHyphens w:val="0"/>
              <w:spacing w:before="40" w:after="40" w:line="220" w:lineRule="exact"/>
              <w:jc w:val="right"/>
              <w:rPr>
                <w:sz w:val="18"/>
                <w:lang w:eastAsia="fr-FR"/>
              </w:rPr>
            </w:pPr>
            <w:r w:rsidRPr="009F3C69">
              <w:rPr>
                <w:sz w:val="18"/>
                <w:lang w:eastAsia="fr-FR"/>
              </w:rPr>
              <w:t>2</w:t>
            </w:r>
          </w:p>
        </w:tc>
        <w:tc>
          <w:tcPr>
            <w:tcW w:w="641" w:type="pct"/>
            <w:shd w:val="clear" w:color="auto" w:fill="auto"/>
            <w:noWrap/>
            <w:vAlign w:val="bottom"/>
            <w:hideMark/>
          </w:tcPr>
          <w:p w14:paraId="7422BAF6" w14:textId="77777777" w:rsidR="0030024E" w:rsidRPr="00647DBC" w:rsidRDefault="0030024E" w:rsidP="0058271F">
            <w:pPr>
              <w:keepNext/>
              <w:keepLines/>
              <w:suppressAutoHyphens w:val="0"/>
              <w:spacing w:before="40" w:after="40" w:line="220" w:lineRule="exact"/>
              <w:jc w:val="right"/>
              <w:rPr>
                <w:b/>
                <w:bCs/>
                <w:sz w:val="18"/>
                <w:lang w:eastAsia="fr-FR"/>
              </w:rPr>
            </w:pPr>
            <w:r w:rsidRPr="00647DBC">
              <w:rPr>
                <w:b/>
                <w:bCs/>
                <w:sz w:val="18"/>
                <w:lang w:eastAsia="fr-FR"/>
              </w:rPr>
              <w:t>27</w:t>
            </w:r>
          </w:p>
        </w:tc>
      </w:tr>
      <w:tr w:rsidR="00647DBC" w:rsidRPr="009F3C69" w14:paraId="76F93837" w14:textId="77777777" w:rsidTr="00647DBC">
        <w:tc>
          <w:tcPr>
            <w:tcW w:w="3077" w:type="pct"/>
            <w:shd w:val="clear" w:color="auto" w:fill="auto"/>
            <w:noWrap/>
            <w:hideMark/>
          </w:tcPr>
          <w:p w14:paraId="77DE313C" w14:textId="77777777" w:rsidR="0030024E" w:rsidRPr="009F3C69" w:rsidRDefault="0030024E" w:rsidP="009F3C69">
            <w:pPr>
              <w:suppressAutoHyphens w:val="0"/>
              <w:spacing w:before="40" w:after="40" w:line="220" w:lineRule="exact"/>
              <w:rPr>
                <w:sz w:val="18"/>
                <w:lang w:eastAsia="fr-FR"/>
              </w:rPr>
            </w:pPr>
            <w:r w:rsidRPr="009F3C69">
              <w:rPr>
                <w:sz w:val="18"/>
                <w:lang w:eastAsia="fr-FR"/>
              </w:rPr>
              <w:t>Mendicité forcée</w:t>
            </w:r>
          </w:p>
        </w:tc>
        <w:tc>
          <w:tcPr>
            <w:tcW w:w="640" w:type="pct"/>
            <w:shd w:val="clear" w:color="auto" w:fill="auto"/>
            <w:noWrap/>
            <w:vAlign w:val="bottom"/>
            <w:hideMark/>
          </w:tcPr>
          <w:p w14:paraId="2213D531" w14:textId="5EBECBD4" w:rsidR="0030024E" w:rsidRPr="009F3C69" w:rsidRDefault="0030024E" w:rsidP="009F3C69">
            <w:pPr>
              <w:suppressAutoHyphens w:val="0"/>
              <w:spacing w:before="40" w:after="40" w:line="220" w:lineRule="exact"/>
              <w:jc w:val="right"/>
              <w:rPr>
                <w:sz w:val="18"/>
                <w:lang w:eastAsia="fr-FR"/>
              </w:rPr>
            </w:pPr>
            <w:r w:rsidRPr="009F3C69">
              <w:rPr>
                <w:sz w:val="18"/>
                <w:lang w:eastAsia="fr-FR"/>
              </w:rPr>
              <w:t>1</w:t>
            </w:r>
            <w:r w:rsidR="009F3C69">
              <w:rPr>
                <w:sz w:val="18"/>
                <w:lang w:eastAsia="fr-FR"/>
              </w:rPr>
              <w:t xml:space="preserve"> </w:t>
            </w:r>
            <w:r w:rsidRPr="009F3C69">
              <w:rPr>
                <w:sz w:val="18"/>
                <w:lang w:eastAsia="fr-FR"/>
              </w:rPr>
              <w:t>057</w:t>
            </w:r>
          </w:p>
        </w:tc>
        <w:tc>
          <w:tcPr>
            <w:tcW w:w="641" w:type="pct"/>
            <w:shd w:val="clear" w:color="auto" w:fill="auto"/>
            <w:noWrap/>
            <w:vAlign w:val="bottom"/>
            <w:hideMark/>
          </w:tcPr>
          <w:p w14:paraId="6DE67F28" w14:textId="77777777" w:rsidR="0030024E" w:rsidRPr="009F3C69" w:rsidRDefault="0030024E" w:rsidP="009F3C69">
            <w:pPr>
              <w:suppressAutoHyphens w:val="0"/>
              <w:spacing w:before="40" w:after="40" w:line="220" w:lineRule="exact"/>
              <w:jc w:val="right"/>
              <w:rPr>
                <w:sz w:val="18"/>
                <w:lang w:eastAsia="fr-FR"/>
              </w:rPr>
            </w:pPr>
            <w:r w:rsidRPr="009F3C69">
              <w:rPr>
                <w:sz w:val="18"/>
                <w:lang w:eastAsia="fr-FR"/>
              </w:rPr>
              <w:t>7</w:t>
            </w:r>
          </w:p>
        </w:tc>
        <w:tc>
          <w:tcPr>
            <w:tcW w:w="641" w:type="pct"/>
            <w:shd w:val="clear" w:color="auto" w:fill="auto"/>
            <w:noWrap/>
            <w:vAlign w:val="bottom"/>
            <w:hideMark/>
          </w:tcPr>
          <w:p w14:paraId="3EA910E0" w14:textId="3421FD8D" w:rsidR="0030024E" w:rsidRPr="00647DBC" w:rsidRDefault="0030024E" w:rsidP="009F3C69">
            <w:pPr>
              <w:suppressAutoHyphens w:val="0"/>
              <w:spacing w:before="40" w:after="40" w:line="220" w:lineRule="exact"/>
              <w:jc w:val="right"/>
              <w:rPr>
                <w:b/>
                <w:bCs/>
                <w:sz w:val="18"/>
                <w:lang w:eastAsia="fr-FR"/>
              </w:rPr>
            </w:pPr>
            <w:r w:rsidRPr="00647DBC">
              <w:rPr>
                <w:b/>
                <w:bCs/>
                <w:sz w:val="18"/>
                <w:lang w:eastAsia="fr-FR"/>
              </w:rPr>
              <w:t>1</w:t>
            </w:r>
            <w:r w:rsidR="009F3C69" w:rsidRPr="00647DBC">
              <w:rPr>
                <w:b/>
                <w:bCs/>
                <w:sz w:val="18"/>
                <w:lang w:eastAsia="fr-FR"/>
              </w:rPr>
              <w:t xml:space="preserve"> </w:t>
            </w:r>
            <w:r w:rsidRPr="00647DBC">
              <w:rPr>
                <w:b/>
                <w:bCs/>
                <w:sz w:val="18"/>
                <w:lang w:eastAsia="fr-FR"/>
              </w:rPr>
              <w:t>064</w:t>
            </w:r>
          </w:p>
        </w:tc>
      </w:tr>
      <w:tr w:rsidR="00421D2C" w:rsidRPr="009F3C69" w14:paraId="76945711" w14:textId="77777777" w:rsidTr="00647DBC">
        <w:tc>
          <w:tcPr>
            <w:tcW w:w="3077" w:type="pct"/>
            <w:tcBorders>
              <w:bottom w:val="single" w:sz="4" w:space="0" w:color="auto"/>
            </w:tcBorders>
            <w:shd w:val="clear" w:color="auto" w:fill="auto"/>
            <w:noWrap/>
            <w:hideMark/>
          </w:tcPr>
          <w:p w14:paraId="51EE83D3" w14:textId="77777777" w:rsidR="0030024E" w:rsidRPr="009F3C69" w:rsidRDefault="0030024E" w:rsidP="009F3C69">
            <w:pPr>
              <w:suppressAutoHyphens w:val="0"/>
              <w:spacing w:before="40" w:after="40" w:line="220" w:lineRule="exact"/>
              <w:rPr>
                <w:sz w:val="18"/>
                <w:lang w:eastAsia="fr-FR"/>
              </w:rPr>
            </w:pPr>
            <w:r w:rsidRPr="009F3C69">
              <w:rPr>
                <w:sz w:val="18"/>
                <w:lang w:eastAsia="fr-FR"/>
              </w:rPr>
              <w:t>Traite des personnes commise sur mineurs</w:t>
            </w:r>
          </w:p>
        </w:tc>
        <w:tc>
          <w:tcPr>
            <w:tcW w:w="640" w:type="pct"/>
            <w:tcBorders>
              <w:bottom w:val="single" w:sz="4" w:space="0" w:color="auto"/>
            </w:tcBorders>
            <w:shd w:val="clear" w:color="auto" w:fill="auto"/>
            <w:noWrap/>
            <w:vAlign w:val="bottom"/>
            <w:hideMark/>
          </w:tcPr>
          <w:p w14:paraId="46441A95" w14:textId="77777777" w:rsidR="0030024E" w:rsidRPr="009F3C69" w:rsidRDefault="0030024E" w:rsidP="009F3C69">
            <w:pPr>
              <w:suppressAutoHyphens w:val="0"/>
              <w:spacing w:before="40" w:after="40" w:line="220" w:lineRule="exact"/>
              <w:jc w:val="right"/>
              <w:rPr>
                <w:sz w:val="18"/>
                <w:lang w:eastAsia="fr-FR"/>
              </w:rPr>
            </w:pPr>
            <w:r w:rsidRPr="009F3C69">
              <w:rPr>
                <w:sz w:val="18"/>
                <w:lang w:eastAsia="fr-FR"/>
              </w:rPr>
              <w:t>24</w:t>
            </w:r>
          </w:p>
        </w:tc>
        <w:tc>
          <w:tcPr>
            <w:tcW w:w="641" w:type="pct"/>
            <w:tcBorders>
              <w:bottom w:val="single" w:sz="4" w:space="0" w:color="auto"/>
            </w:tcBorders>
            <w:shd w:val="clear" w:color="auto" w:fill="auto"/>
            <w:noWrap/>
            <w:vAlign w:val="bottom"/>
            <w:hideMark/>
          </w:tcPr>
          <w:p w14:paraId="3DBC934E" w14:textId="77777777" w:rsidR="0030024E" w:rsidRPr="009F3C69" w:rsidRDefault="0030024E" w:rsidP="009F3C69">
            <w:pPr>
              <w:suppressAutoHyphens w:val="0"/>
              <w:spacing w:before="40" w:after="40" w:line="220" w:lineRule="exact"/>
              <w:jc w:val="right"/>
              <w:rPr>
                <w:sz w:val="18"/>
                <w:lang w:eastAsia="fr-FR"/>
              </w:rPr>
            </w:pPr>
            <w:r w:rsidRPr="009F3C69">
              <w:rPr>
                <w:sz w:val="18"/>
                <w:lang w:eastAsia="fr-FR"/>
              </w:rPr>
              <w:t>15</w:t>
            </w:r>
          </w:p>
        </w:tc>
        <w:tc>
          <w:tcPr>
            <w:tcW w:w="641" w:type="pct"/>
            <w:tcBorders>
              <w:bottom w:val="single" w:sz="4" w:space="0" w:color="auto"/>
            </w:tcBorders>
            <w:shd w:val="clear" w:color="auto" w:fill="auto"/>
            <w:noWrap/>
            <w:vAlign w:val="bottom"/>
            <w:hideMark/>
          </w:tcPr>
          <w:p w14:paraId="066BF4A0" w14:textId="77777777" w:rsidR="0030024E" w:rsidRPr="00647DBC" w:rsidRDefault="0030024E" w:rsidP="009F3C69">
            <w:pPr>
              <w:suppressAutoHyphens w:val="0"/>
              <w:spacing w:before="40" w:after="40" w:line="220" w:lineRule="exact"/>
              <w:jc w:val="right"/>
              <w:rPr>
                <w:b/>
                <w:bCs/>
                <w:sz w:val="18"/>
                <w:lang w:eastAsia="fr-FR"/>
              </w:rPr>
            </w:pPr>
            <w:r w:rsidRPr="00647DBC">
              <w:rPr>
                <w:b/>
                <w:bCs/>
                <w:sz w:val="18"/>
                <w:lang w:eastAsia="fr-FR"/>
              </w:rPr>
              <w:t>39</w:t>
            </w:r>
          </w:p>
        </w:tc>
      </w:tr>
      <w:tr w:rsidR="00421D2C" w:rsidRPr="00421D2C" w14:paraId="49B9FD06" w14:textId="77777777" w:rsidTr="00647DBC">
        <w:tc>
          <w:tcPr>
            <w:tcW w:w="3077" w:type="pct"/>
            <w:tcBorders>
              <w:top w:val="single" w:sz="4" w:space="0" w:color="auto"/>
              <w:bottom w:val="single" w:sz="12" w:space="0" w:color="auto"/>
            </w:tcBorders>
            <w:shd w:val="clear" w:color="auto" w:fill="auto"/>
            <w:noWrap/>
            <w:hideMark/>
          </w:tcPr>
          <w:p w14:paraId="33DD292D" w14:textId="77777777" w:rsidR="0030024E" w:rsidRPr="00647DBC" w:rsidRDefault="0030024E" w:rsidP="00647DBC">
            <w:pPr>
              <w:suppressAutoHyphens w:val="0"/>
              <w:spacing w:before="80" w:after="80" w:line="220" w:lineRule="exact"/>
              <w:ind w:left="283"/>
              <w:rPr>
                <w:b/>
                <w:sz w:val="18"/>
                <w:lang w:eastAsia="fr-FR"/>
              </w:rPr>
            </w:pPr>
            <w:r w:rsidRPr="00647DBC">
              <w:rPr>
                <w:b/>
                <w:sz w:val="18"/>
                <w:lang w:eastAsia="fr-FR"/>
              </w:rPr>
              <w:t>Total</w:t>
            </w:r>
          </w:p>
        </w:tc>
        <w:tc>
          <w:tcPr>
            <w:tcW w:w="640" w:type="pct"/>
            <w:tcBorders>
              <w:top w:val="single" w:sz="4" w:space="0" w:color="auto"/>
              <w:bottom w:val="single" w:sz="12" w:space="0" w:color="auto"/>
            </w:tcBorders>
            <w:shd w:val="clear" w:color="auto" w:fill="auto"/>
            <w:noWrap/>
            <w:vAlign w:val="bottom"/>
            <w:hideMark/>
          </w:tcPr>
          <w:p w14:paraId="468182E2" w14:textId="614B421F"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1</w:t>
            </w:r>
            <w:r w:rsidR="009F3C69">
              <w:rPr>
                <w:b/>
                <w:sz w:val="18"/>
                <w:lang w:eastAsia="fr-FR"/>
              </w:rPr>
              <w:t xml:space="preserve"> </w:t>
            </w:r>
            <w:r w:rsidRPr="00647DBC">
              <w:rPr>
                <w:b/>
                <w:sz w:val="18"/>
                <w:lang w:eastAsia="fr-FR"/>
              </w:rPr>
              <w:t>118</w:t>
            </w:r>
          </w:p>
        </w:tc>
        <w:tc>
          <w:tcPr>
            <w:tcW w:w="641" w:type="pct"/>
            <w:tcBorders>
              <w:top w:val="single" w:sz="4" w:space="0" w:color="auto"/>
              <w:bottom w:val="single" w:sz="12" w:space="0" w:color="auto"/>
            </w:tcBorders>
            <w:shd w:val="clear" w:color="auto" w:fill="auto"/>
            <w:noWrap/>
            <w:vAlign w:val="bottom"/>
            <w:hideMark/>
          </w:tcPr>
          <w:p w14:paraId="7186E247" w14:textId="77777777"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45</w:t>
            </w:r>
          </w:p>
        </w:tc>
        <w:tc>
          <w:tcPr>
            <w:tcW w:w="641" w:type="pct"/>
            <w:tcBorders>
              <w:top w:val="single" w:sz="4" w:space="0" w:color="auto"/>
              <w:bottom w:val="single" w:sz="12" w:space="0" w:color="auto"/>
            </w:tcBorders>
            <w:shd w:val="clear" w:color="auto" w:fill="auto"/>
            <w:noWrap/>
            <w:vAlign w:val="bottom"/>
            <w:hideMark/>
          </w:tcPr>
          <w:p w14:paraId="5EA3B740" w14:textId="4F0C9270" w:rsidR="0030024E" w:rsidRPr="00647DBC" w:rsidRDefault="0030024E" w:rsidP="00647DBC">
            <w:pPr>
              <w:suppressAutoHyphens w:val="0"/>
              <w:spacing w:before="80" w:after="80" w:line="220" w:lineRule="exact"/>
              <w:jc w:val="right"/>
              <w:rPr>
                <w:b/>
                <w:bCs/>
                <w:sz w:val="18"/>
                <w:lang w:eastAsia="fr-FR"/>
              </w:rPr>
            </w:pPr>
            <w:r w:rsidRPr="00647DBC">
              <w:rPr>
                <w:b/>
                <w:bCs/>
                <w:sz w:val="18"/>
                <w:lang w:eastAsia="fr-FR"/>
              </w:rPr>
              <w:t>1</w:t>
            </w:r>
            <w:r w:rsidR="00421D2C">
              <w:rPr>
                <w:b/>
                <w:bCs/>
                <w:sz w:val="18"/>
                <w:lang w:eastAsia="fr-FR"/>
              </w:rPr>
              <w:t xml:space="preserve"> </w:t>
            </w:r>
            <w:r w:rsidRPr="00647DBC">
              <w:rPr>
                <w:b/>
                <w:bCs/>
                <w:sz w:val="18"/>
                <w:lang w:eastAsia="fr-FR"/>
              </w:rPr>
              <w:t>163</w:t>
            </w:r>
          </w:p>
        </w:tc>
      </w:tr>
    </w:tbl>
    <w:p w14:paraId="7F2CA2CC" w14:textId="2093E930" w:rsidR="0030024E" w:rsidRPr="00BB6651" w:rsidRDefault="009F3C69" w:rsidP="00647DBC">
      <w:pPr>
        <w:pStyle w:val="H4G"/>
      </w:pPr>
      <w:r>
        <w:tab/>
      </w:r>
      <w:r>
        <w:tab/>
      </w:r>
      <w:r w:rsidRPr="00566622">
        <w:t>2022</w:t>
      </w:r>
    </w:p>
    <w:tbl>
      <w:tblPr>
        <w:tblW w:w="7370" w:type="dxa"/>
        <w:tblInd w:w="1134" w:type="dxa"/>
        <w:tblLayout w:type="fixed"/>
        <w:tblCellMar>
          <w:left w:w="0" w:type="dxa"/>
          <w:right w:w="0" w:type="dxa"/>
        </w:tblCellMar>
        <w:tblLook w:val="04A0" w:firstRow="1" w:lastRow="0" w:firstColumn="1" w:lastColumn="0" w:noHBand="0" w:noVBand="1"/>
      </w:tblPr>
      <w:tblGrid>
        <w:gridCol w:w="4537"/>
        <w:gridCol w:w="943"/>
        <w:gridCol w:w="945"/>
        <w:gridCol w:w="945"/>
      </w:tblGrid>
      <w:tr w:rsidR="009F3C69" w:rsidRPr="009F3C69" w14:paraId="0623141A" w14:textId="77777777" w:rsidTr="00647DBC">
        <w:tc>
          <w:tcPr>
            <w:tcW w:w="3077" w:type="pct"/>
            <w:tcBorders>
              <w:top w:val="single" w:sz="4" w:space="0" w:color="auto"/>
              <w:bottom w:val="single" w:sz="12" w:space="0" w:color="auto"/>
            </w:tcBorders>
            <w:shd w:val="clear" w:color="auto" w:fill="auto"/>
            <w:noWrap/>
            <w:hideMark/>
          </w:tcPr>
          <w:p w14:paraId="4E4F747C" w14:textId="77777777" w:rsidR="0030024E" w:rsidRPr="00647DBC" w:rsidRDefault="0030024E" w:rsidP="00647DBC">
            <w:pPr>
              <w:suppressAutoHyphens w:val="0"/>
              <w:spacing w:before="80" w:after="80" w:line="200" w:lineRule="exact"/>
              <w:rPr>
                <w:i/>
                <w:spacing w:val="4"/>
                <w:w w:val="103"/>
                <w:kern w:val="14"/>
                <w:sz w:val="16"/>
                <w:lang w:eastAsia="fr-FR"/>
              </w:rPr>
            </w:pPr>
            <w:r w:rsidRPr="00647DBC">
              <w:rPr>
                <w:i/>
                <w:spacing w:val="4"/>
                <w:w w:val="103"/>
                <w:kern w:val="14"/>
                <w:sz w:val="16"/>
                <w:lang w:eastAsia="fr-FR"/>
              </w:rPr>
              <w:t>Motif</w:t>
            </w:r>
          </w:p>
        </w:tc>
        <w:tc>
          <w:tcPr>
            <w:tcW w:w="640" w:type="pct"/>
            <w:tcBorders>
              <w:top w:val="single" w:sz="4" w:space="0" w:color="auto"/>
              <w:bottom w:val="single" w:sz="12" w:space="0" w:color="auto"/>
            </w:tcBorders>
            <w:shd w:val="clear" w:color="auto" w:fill="auto"/>
            <w:noWrap/>
            <w:vAlign w:val="bottom"/>
            <w:hideMark/>
          </w:tcPr>
          <w:p w14:paraId="59349F79" w14:textId="77777777" w:rsidR="0030024E" w:rsidRPr="00647DBC" w:rsidRDefault="0030024E" w:rsidP="00647DBC">
            <w:pPr>
              <w:suppressAutoHyphens w:val="0"/>
              <w:spacing w:before="80" w:after="80" w:line="200" w:lineRule="exact"/>
              <w:rPr>
                <w:i/>
                <w:spacing w:val="4"/>
                <w:w w:val="103"/>
                <w:kern w:val="14"/>
                <w:sz w:val="16"/>
                <w:lang w:eastAsia="fr-FR"/>
              </w:rPr>
            </w:pPr>
            <w:r w:rsidRPr="00647DBC">
              <w:rPr>
                <w:i/>
                <w:spacing w:val="4"/>
                <w:w w:val="103"/>
                <w:kern w:val="14"/>
                <w:sz w:val="16"/>
                <w:lang w:eastAsia="fr-FR"/>
              </w:rPr>
              <w:t>Garçon</w:t>
            </w:r>
          </w:p>
        </w:tc>
        <w:tc>
          <w:tcPr>
            <w:tcW w:w="641" w:type="pct"/>
            <w:tcBorders>
              <w:top w:val="single" w:sz="4" w:space="0" w:color="auto"/>
              <w:bottom w:val="single" w:sz="12" w:space="0" w:color="auto"/>
            </w:tcBorders>
            <w:shd w:val="clear" w:color="auto" w:fill="auto"/>
            <w:noWrap/>
            <w:vAlign w:val="bottom"/>
            <w:hideMark/>
          </w:tcPr>
          <w:p w14:paraId="52D6CA69" w14:textId="77777777" w:rsidR="0030024E" w:rsidRPr="00647DBC" w:rsidRDefault="0030024E" w:rsidP="00647DBC">
            <w:pPr>
              <w:suppressAutoHyphens w:val="0"/>
              <w:spacing w:before="80" w:after="80" w:line="200" w:lineRule="exact"/>
              <w:rPr>
                <w:i/>
                <w:spacing w:val="4"/>
                <w:w w:val="103"/>
                <w:kern w:val="14"/>
                <w:sz w:val="16"/>
                <w:lang w:eastAsia="fr-FR"/>
              </w:rPr>
            </w:pPr>
            <w:r w:rsidRPr="00647DBC">
              <w:rPr>
                <w:i/>
                <w:spacing w:val="4"/>
                <w:w w:val="103"/>
                <w:kern w:val="14"/>
                <w:sz w:val="16"/>
                <w:lang w:eastAsia="fr-FR"/>
              </w:rPr>
              <w:t>Fille</w:t>
            </w:r>
          </w:p>
        </w:tc>
        <w:tc>
          <w:tcPr>
            <w:tcW w:w="641" w:type="pct"/>
            <w:tcBorders>
              <w:top w:val="single" w:sz="4" w:space="0" w:color="auto"/>
              <w:bottom w:val="single" w:sz="12" w:space="0" w:color="auto"/>
            </w:tcBorders>
            <w:shd w:val="clear" w:color="auto" w:fill="auto"/>
            <w:noWrap/>
            <w:vAlign w:val="bottom"/>
            <w:hideMark/>
          </w:tcPr>
          <w:p w14:paraId="151FF5BD" w14:textId="77777777" w:rsidR="0030024E" w:rsidRPr="00647DBC" w:rsidRDefault="0030024E" w:rsidP="00647DBC">
            <w:pPr>
              <w:suppressAutoHyphens w:val="0"/>
              <w:spacing w:before="80" w:after="80" w:line="200" w:lineRule="exact"/>
              <w:jc w:val="right"/>
              <w:rPr>
                <w:b/>
                <w:bCs/>
                <w:i/>
                <w:spacing w:val="4"/>
                <w:w w:val="103"/>
                <w:kern w:val="14"/>
                <w:sz w:val="16"/>
                <w:lang w:eastAsia="fr-FR"/>
              </w:rPr>
            </w:pPr>
            <w:r w:rsidRPr="00647DBC">
              <w:rPr>
                <w:b/>
                <w:bCs/>
                <w:i/>
                <w:spacing w:val="4"/>
                <w:w w:val="103"/>
                <w:kern w:val="14"/>
                <w:sz w:val="16"/>
                <w:lang w:eastAsia="fr-FR"/>
              </w:rPr>
              <w:t>Total</w:t>
            </w:r>
          </w:p>
        </w:tc>
      </w:tr>
      <w:tr w:rsidR="00EC5A22" w:rsidRPr="00EC5A22" w14:paraId="6EEC7B38" w14:textId="77777777" w:rsidTr="00647DBC">
        <w:tc>
          <w:tcPr>
            <w:tcW w:w="3077" w:type="pct"/>
            <w:tcBorders>
              <w:top w:val="single" w:sz="12" w:space="0" w:color="auto"/>
            </w:tcBorders>
            <w:shd w:val="clear" w:color="auto" w:fill="auto"/>
            <w:noWrap/>
            <w:hideMark/>
          </w:tcPr>
          <w:p w14:paraId="0AC6E504"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Abus sexuel (attouchement, pédophilie, viol, etc.)</w:t>
            </w:r>
          </w:p>
        </w:tc>
        <w:tc>
          <w:tcPr>
            <w:tcW w:w="640" w:type="pct"/>
            <w:tcBorders>
              <w:top w:val="single" w:sz="12" w:space="0" w:color="auto"/>
            </w:tcBorders>
            <w:shd w:val="clear" w:color="auto" w:fill="auto"/>
            <w:noWrap/>
            <w:vAlign w:val="bottom"/>
            <w:hideMark/>
          </w:tcPr>
          <w:p w14:paraId="0B4C8D71"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22</w:t>
            </w:r>
          </w:p>
        </w:tc>
        <w:tc>
          <w:tcPr>
            <w:tcW w:w="641" w:type="pct"/>
            <w:tcBorders>
              <w:top w:val="single" w:sz="12" w:space="0" w:color="auto"/>
            </w:tcBorders>
            <w:shd w:val="clear" w:color="auto" w:fill="auto"/>
            <w:noWrap/>
            <w:vAlign w:val="bottom"/>
            <w:hideMark/>
          </w:tcPr>
          <w:p w14:paraId="12DAEA5E"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236</w:t>
            </w:r>
          </w:p>
        </w:tc>
        <w:tc>
          <w:tcPr>
            <w:tcW w:w="641" w:type="pct"/>
            <w:tcBorders>
              <w:top w:val="single" w:sz="12" w:space="0" w:color="auto"/>
            </w:tcBorders>
            <w:shd w:val="clear" w:color="auto" w:fill="auto"/>
            <w:noWrap/>
            <w:vAlign w:val="bottom"/>
            <w:hideMark/>
          </w:tcPr>
          <w:p w14:paraId="735DC21B"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258</w:t>
            </w:r>
          </w:p>
        </w:tc>
      </w:tr>
      <w:tr w:rsidR="00EC5A22" w:rsidRPr="00EC5A22" w14:paraId="6BE8FB16" w14:textId="77777777" w:rsidTr="00647DBC">
        <w:tc>
          <w:tcPr>
            <w:tcW w:w="3077" w:type="pct"/>
            <w:shd w:val="clear" w:color="auto" w:fill="auto"/>
            <w:noWrap/>
            <w:hideMark/>
          </w:tcPr>
          <w:p w14:paraId="01400577"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Attentat à la pudeur sur mineur</w:t>
            </w:r>
          </w:p>
        </w:tc>
        <w:tc>
          <w:tcPr>
            <w:tcW w:w="640" w:type="pct"/>
            <w:shd w:val="clear" w:color="auto" w:fill="auto"/>
            <w:noWrap/>
            <w:vAlign w:val="bottom"/>
            <w:hideMark/>
          </w:tcPr>
          <w:p w14:paraId="101E4BEC"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41" w:type="pct"/>
            <w:shd w:val="clear" w:color="auto" w:fill="auto"/>
            <w:noWrap/>
            <w:vAlign w:val="bottom"/>
            <w:hideMark/>
          </w:tcPr>
          <w:p w14:paraId="75535E38"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41" w:type="pct"/>
            <w:shd w:val="clear" w:color="auto" w:fill="auto"/>
            <w:noWrap/>
            <w:vAlign w:val="bottom"/>
            <w:hideMark/>
          </w:tcPr>
          <w:p w14:paraId="1A528C9C"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2</w:t>
            </w:r>
          </w:p>
        </w:tc>
      </w:tr>
      <w:tr w:rsidR="00EC5A22" w:rsidRPr="00EC5A22" w14:paraId="7E845885" w14:textId="77777777" w:rsidTr="00647DBC">
        <w:tc>
          <w:tcPr>
            <w:tcW w:w="3077" w:type="pct"/>
            <w:shd w:val="clear" w:color="auto" w:fill="auto"/>
            <w:noWrap/>
            <w:hideMark/>
          </w:tcPr>
          <w:p w14:paraId="63F56098"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Attouchement sexuel</w:t>
            </w:r>
          </w:p>
        </w:tc>
        <w:tc>
          <w:tcPr>
            <w:tcW w:w="640" w:type="pct"/>
            <w:shd w:val="clear" w:color="auto" w:fill="auto"/>
            <w:noWrap/>
            <w:vAlign w:val="bottom"/>
            <w:hideMark/>
          </w:tcPr>
          <w:p w14:paraId="57878CBF"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shd w:val="clear" w:color="auto" w:fill="auto"/>
            <w:noWrap/>
            <w:vAlign w:val="bottom"/>
            <w:hideMark/>
          </w:tcPr>
          <w:p w14:paraId="062F59F3"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w:t>
            </w:r>
          </w:p>
        </w:tc>
        <w:tc>
          <w:tcPr>
            <w:tcW w:w="641" w:type="pct"/>
            <w:shd w:val="clear" w:color="auto" w:fill="auto"/>
            <w:noWrap/>
            <w:vAlign w:val="bottom"/>
            <w:hideMark/>
          </w:tcPr>
          <w:p w14:paraId="619A7B98"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2</w:t>
            </w:r>
          </w:p>
        </w:tc>
      </w:tr>
      <w:tr w:rsidR="00EC5A22" w:rsidRPr="00EC5A22" w14:paraId="5A46EF85" w14:textId="77777777" w:rsidTr="00647DBC">
        <w:tc>
          <w:tcPr>
            <w:tcW w:w="3077" w:type="pct"/>
            <w:shd w:val="clear" w:color="auto" w:fill="auto"/>
            <w:noWrap/>
            <w:hideMark/>
          </w:tcPr>
          <w:p w14:paraId="3644F282"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Détournement de mineur</w:t>
            </w:r>
          </w:p>
        </w:tc>
        <w:tc>
          <w:tcPr>
            <w:tcW w:w="640" w:type="pct"/>
            <w:shd w:val="clear" w:color="auto" w:fill="auto"/>
            <w:noWrap/>
            <w:vAlign w:val="bottom"/>
            <w:hideMark/>
          </w:tcPr>
          <w:p w14:paraId="0E183960"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shd w:val="clear" w:color="auto" w:fill="auto"/>
            <w:noWrap/>
            <w:vAlign w:val="bottom"/>
            <w:hideMark/>
          </w:tcPr>
          <w:p w14:paraId="525DCAAD"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4</w:t>
            </w:r>
          </w:p>
        </w:tc>
        <w:tc>
          <w:tcPr>
            <w:tcW w:w="641" w:type="pct"/>
            <w:shd w:val="clear" w:color="auto" w:fill="auto"/>
            <w:noWrap/>
            <w:vAlign w:val="bottom"/>
            <w:hideMark/>
          </w:tcPr>
          <w:p w14:paraId="73352E87"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4</w:t>
            </w:r>
          </w:p>
        </w:tc>
      </w:tr>
      <w:tr w:rsidR="00EC5A22" w:rsidRPr="00EC5A22" w14:paraId="5D626143" w14:textId="77777777" w:rsidTr="00647DBC">
        <w:tc>
          <w:tcPr>
            <w:tcW w:w="3077" w:type="pct"/>
            <w:shd w:val="clear" w:color="auto" w:fill="auto"/>
            <w:noWrap/>
            <w:hideMark/>
          </w:tcPr>
          <w:p w14:paraId="6E5FB288"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Enlèvement</w:t>
            </w:r>
          </w:p>
        </w:tc>
        <w:tc>
          <w:tcPr>
            <w:tcW w:w="640" w:type="pct"/>
            <w:shd w:val="clear" w:color="auto" w:fill="auto"/>
            <w:noWrap/>
            <w:vAlign w:val="bottom"/>
            <w:hideMark/>
          </w:tcPr>
          <w:p w14:paraId="6850F6DA"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41" w:type="pct"/>
            <w:shd w:val="clear" w:color="auto" w:fill="auto"/>
            <w:noWrap/>
            <w:vAlign w:val="bottom"/>
            <w:hideMark/>
          </w:tcPr>
          <w:p w14:paraId="051AF552"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shd w:val="clear" w:color="auto" w:fill="auto"/>
            <w:noWrap/>
            <w:vAlign w:val="bottom"/>
            <w:hideMark/>
          </w:tcPr>
          <w:p w14:paraId="76420262"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1</w:t>
            </w:r>
          </w:p>
        </w:tc>
      </w:tr>
      <w:tr w:rsidR="00EC5A22" w:rsidRPr="00EC5A22" w14:paraId="18463CC1" w14:textId="77777777" w:rsidTr="00647DBC">
        <w:tc>
          <w:tcPr>
            <w:tcW w:w="3077" w:type="pct"/>
            <w:shd w:val="clear" w:color="auto" w:fill="auto"/>
            <w:noWrap/>
            <w:hideMark/>
          </w:tcPr>
          <w:p w14:paraId="223A2454"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Exploitation Économique</w:t>
            </w:r>
          </w:p>
        </w:tc>
        <w:tc>
          <w:tcPr>
            <w:tcW w:w="640" w:type="pct"/>
            <w:shd w:val="clear" w:color="auto" w:fill="auto"/>
            <w:noWrap/>
            <w:vAlign w:val="bottom"/>
            <w:hideMark/>
          </w:tcPr>
          <w:p w14:paraId="2B906DF4"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11</w:t>
            </w:r>
          </w:p>
        </w:tc>
        <w:tc>
          <w:tcPr>
            <w:tcW w:w="641" w:type="pct"/>
            <w:shd w:val="clear" w:color="auto" w:fill="auto"/>
            <w:noWrap/>
            <w:vAlign w:val="bottom"/>
            <w:hideMark/>
          </w:tcPr>
          <w:p w14:paraId="5ED6EF66"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8</w:t>
            </w:r>
          </w:p>
        </w:tc>
        <w:tc>
          <w:tcPr>
            <w:tcW w:w="641" w:type="pct"/>
            <w:shd w:val="clear" w:color="auto" w:fill="auto"/>
            <w:noWrap/>
            <w:vAlign w:val="bottom"/>
            <w:hideMark/>
          </w:tcPr>
          <w:p w14:paraId="76AAFA03"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19</w:t>
            </w:r>
          </w:p>
        </w:tc>
      </w:tr>
      <w:tr w:rsidR="00EC5A22" w:rsidRPr="00EC5A22" w14:paraId="5E5E3B79" w14:textId="77777777" w:rsidTr="00647DBC">
        <w:tc>
          <w:tcPr>
            <w:tcW w:w="3077" w:type="pct"/>
            <w:shd w:val="clear" w:color="auto" w:fill="auto"/>
            <w:noWrap/>
            <w:hideMark/>
          </w:tcPr>
          <w:p w14:paraId="59956EBC"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Harcèlement sexuel</w:t>
            </w:r>
          </w:p>
        </w:tc>
        <w:tc>
          <w:tcPr>
            <w:tcW w:w="640" w:type="pct"/>
            <w:shd w:val="clear" w:color="auto" w:fill="auto"/>
            <w:noWrap/>
            <w:vAlign w:val="bottom"/>
            <w:hideMark/>
          </w:tcPr>
          <w:p w14:paraId="54C60C18"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shd w:val="clear" w:color="auto" w:fill="auto"/>
            <w:noWrap/>
            <w:vAlign w:val="bottom"/>
            <w:hideMark/>
          </w:tcPr>
          <w:p w14:paraId="4CCAE0D7"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w:t>
            </w:r>
          </w:p>
        </w:tc>
        <w:tc>
          <w:tcPr>
            <w:tcW w:w="641" w:type="pct"/>
            <w:shd w:val="clear" w:color="auto" w:fill="auto"/>
            <w:noWrap/>
            <w:vAlign w:val="bottom"/>
            <w:hideMark/>
          </w:tcPr>
          <w:p w14:paraId="1E207611"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1</w:t>
            </w:r>
          </w:p>
        </w:tc>
      </w:tr>
      <w:tr w:rsidR="00EC5A22" w:rsidRPr="00EC5A22" w14:paraId="75C2115F" w14:textId="77777777" w:rsidTr="00647DBC">
        <w:tc>
          <w:tcPr>
            <w:tcW w:w="3077" w:type="pct"/>
            <w:shd w:val="clear" w:color="auto" w:fill="auto"/>
            <w:noWrap/>
            <w:hideMark/>
          </w:tcPr>
          <w:p w14:paraId="601C6DDE"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Mariage précoce</w:t>
            </w:r>
          </w:p>
        </w:tc>
        <w:tc>
          <w:tcPr>
            <w:tcW w:w="640" w:type="pct"/>
            <w:shd w:val="clear" w:color="auto" w:fill="auto"/>
            <w:noWrap/>
            <w:vAlign w:val="bottom"/>
            <w:hideMark/>
          </w:tcPr>
          <w:p w14:paraId="3DAFC07B"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shd w:val="clear" w:color="auto" w:fill="auto"/>
            <w:noWrap/>
            <w:vAlign w:val="bottom"/>
            <w:hideMark/>
          </w:tcPr>
          <w:p w14:paraId="1A77F891"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3</w:t>
            </w:r>
          </w:p>
        </w:tc>
        <w:tc>
          <w:tcPr>
            <w:tcW w:w="641" w:type="pct"/>
            <w:shd w:val="clear" w:color="auto" w:fill="auto"/>
            <w:noWrap/>
            <w:vAlign w:val="bottom"/>
            <w:hideMark/>
          </w:tcPr>
          <w:p w14:paraId="078789E7"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3</w:t>
            </w:r>
          </w:p>
        </w:tc>
      </w:tr>
      <w:tr w:rsidR="00EC5A22" w:rsidRPr="00EC5A22" w14:paraId="58ABA9FB" w14:textId="77777777" w:rsidTr="00647DBC">
        <w:tc>
          <w:tcPr>
            <w:tcW w:w="3077" w:type="pct"/>
            <w:shd w:val="clear" w:color="auto" w:fill="auto"/>
            <w:noWrap/>
            <w:hideMark/>
          </w:tcPr>
          <w:p w14:paraId="31215B08"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Mariage forcé</w:t>
            </w:r>
          </w:p>
        </w:tc>
        <w:tc>
          <w:tcPr>
            <w:tcW w:w="640" w:type="pct"/>
            <w:shd w:val="clear" w:color="auto" w:fill="auto"/>
            <w:noWrap/>
            <w:vAlign w:val="bottom"/>
            <w:hideMark/>
          </w:tcPr>
          <w:p w14:paraId="67ADFC93"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15</w:t>
            </w:r>
          </w:p>
        </w:tc>
        <w:tc>
          <w:tcPr>
            <w:tcW w:w="641" w:type="pct"/>
            <w:shd w:val="clear" w:color="auto" w:fill="auto"/>
            <w:noWrap/>
            <w:vAlign w:val="bottom"/>
            <w:hideMark/>
          </w:tcPr>
          <w:p w14:paraId="18BF75DC"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33</w:t>
            </w:r>
          </w:p>
        </w:tc>
        <w:tc>
          <w:tcPr>
            <w:tcW w:w="641" w:type="pct"/>
            <w:shd w:val="clear" w:color="auto" w:fill="auto"/>
            <w:noWrap/>
            <w:vAlign w:val="bottom"/>
            <w:hideMark/>
          </w:tcPr>
          <w:p w14:paraId="04194654"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48</w:t>
            </w:r>
          </w:p>
        </w:tc>
      </w:tr>
      <w:tr w:rsidR="00EC5A22" w:rsidRPr="00EC5A22" w14:paraId="3964F3A6" w14:textId="77777777" w:rsidTr="00647DBC">
        <w:tc>
          <w:tcPr>
            <w:tcW w:w="3077" w:type="pct"/>
            <w:shd w:val="clear" w:color="auto" w:fill="auto"/>
            <w:noWrap/>
            <w:hideMark/>
          </w:tcPr>
          <w:p w14:paraId="4CA4D521"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Mendicité forcée</w:t>
            </w:r>
          </w:p>
        </w:tc>
        <w:tc>
          <w:tcPr>
            <w:tcW w:w="640" w:type="pct"/>
            <w:shd w:val="clear" w:color="auto" w:fill="auto"/>
            <w:noWrap/>
            <w:vAlign w:val="bottom"/>
            <w:hideMark/>
          </w:tcPr>
          <w:p w14:paraId="6A912FBF"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148</w:t>
            </w:r>
          </w:p>
        </w:tc>
        <w:tc>
          <w:tcPr>
            <w:tcW w:w="641" w:type="pct"/>
            <w:shd w:val="clear" w:color="auto" w:fill="auto"/>
            <w:noWrap/>
            <w:vAlign w:val="bottom"/>
            <w:hideMark/>
          </w:tcPr>
          <w:p w14:paraId="5EE1ADA4"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6</w:t>
            </w:r>
          </w:p>
        </w:tc>
        <w:tc>
          <w:tcPr>
            <w:tcW w:w="641" w:type="pct"/>
            <w:shd w:val="clear" w:color="auto" w:fill="auto"/>
            <w:noWrap/>
            <w:vAlign w:val="bottom"/>
            <w:hideMark/>
          </w:tcPr>
          <w:p w14:paraId="12CF6511"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154</w:t>
            </w:r>
          </w:p>
        </w:tc>
      </w:tr>
      <w:tr w:rsidR="00EC5A22" w:rsidRPr="00EC5A22" w14:paraId="574F21A1" w14:textId="77777777" w:rsidTr="00647DBC">
        <w:tc>
          <w:tcPr>
            <w:tcW w:w="3077" w:type="pct"/>
            <w:shd w:val="clear" w:color="auto" w:fill="auto"/>
            <w:noWrap/>
            <w:hideMark/>
          </w:tcPr>
          <w:p w14:paraId="70E4032A"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Traite des personnes commise sur mineurs</w:t>
            </w:r>
          </w:p>
        </w:tc>
        <w:tc>
          <w:tcPr>
            <w:tcW w:w="640" w:type="pct"/>
            <w:shd w:val="clear" w:color="auto" w:fill="auto"/>
            <w:noWrap/>
            <w:vAlign w:val="bottom"/>
            <w:hideMark/>
          </w:tcPr>
          <w:p w14:paraId="765A569E"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21</w:t>
            </w:r>
          </w:p>
        </w:tc>
        <w:tc>
          <w:tcPr>
            <w:tcW w:w="641" w:type="pct"/>
            <w:shd w:val="clear" w:color="auto" w:fill="auto"/>
            <w:noWrap/>
            <w:vAlign w:val="bottom"/>
            <w:hideMark/>
          </w:tcPr>
          <w:p w14:paraId="02B9EF0D"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23</w:t>
            </w:r>
          </w:p>
        </w:tc>
        <w:tc>
          <w:tcPr>
            <w:tcW w:w="641" w:type="pct"/>
            <w:shd w:val="clear" w:color="auto" w:fill="auto"/>
            <w:noWrap/>
            <w:vAlign w:val="bottom"/>
            <w:hideMark/>
          </w:tcPr>
          <w:p w14:paraId="32147EBF"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44</w:t>
            </w:r>
          </w:p>
        </w:tc>
      </w:tr>
      <w:tr w:rsidR="00EC5A22" w:rsidRPr="00EC5A22" w14:paraId="54AD2003" w14:textId="77777777" w:rsidTr="00647DBC">
        <w:tc>
          <w:tcPr>
            <w:tcW w:w="3077" w:type="pct"/>
            <w:tcBorders>
              <w:bottom w:val="single" w:sz="4" w:space="0" w:color="auto"/>
            </w:tcBorders>
            <w:shd w:val="clear" w:color="auto" w:fill="auto"/>
            <w:noWrap/>
            <w:hideMark/>
          </w:tcPr>
          <w:p w14:paraId="11CA0FD5" w14:textId="77777777" w:rsidR="0030024E" w:rsidRPr="00EC5A22" w:rsidRDefault="0030024E" w:rsidP="00EC5A22">
            <w:pPr>
              <w:suppressAutoHyphens w:val="0"/>
              <w:spacing w:before="40" w:after="40" w:line="220" w:lineRule="exact"/>
              <w:rPr>
                <w:sz w:val="18"/>
                <w:lang w:eastAsia="fr-FR"/>
              </w:rPr>
            </w:pPr>
            <w:r w:rsidRPr="00EC5A22">
              <w:rPr>
                <w:sz w:val="18"/>
                <w:lang w:eastAsia="fr-FR"/>
              </w:rPr>
              <w:t>Proxénétisme sur mineur</w:t>
            </w:r>
          </w:p>
        </w:tc>
        <w:tc>
          <w:tcPr>
            <w:tcW w:w="640" w:type="pct"/>
            <w:tcBorders>
              <w:bottom w:val="single" w:sz="4" w:space="0" w:color="auto"/>
            </w:tcBorders>
            <w:shd w:val="clear" w:color="auto" w:fill="auto"/>
            <w:noWrap/>
            <w:vAlign w:val="bottom"/>
            <w:hideMark/>
          </w:tcPr>
          <w:p w14:paraId="0FCE18E7"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0</w:t>
            </w:r>
          </w:p>
        </w:tc>
        <w:tc>
          <w:tcPr>
            <w:tcW w:w="641" w:type="pct"/>
            <w:tcBorders>
              <w:bottom w:val="single" w:sz="4" w:space="0" w:color="auto"/>
            </w:tcBorders>
            <w:shd w:val="clear" w:color="auto" w:fill="auto"/>
            <w:noWrap/>
            <w:vAlign w:val="bottom"/>
            <w:hideMark/>
          </w:tcPr>
          <w:p w14:paraId="709E0412" w14:textId="77777777" w:rsidR="0030024E" w:rsidRPr="00EC5A22" w:rsidRDefault="0030024E" w:rsidP="00EC5A22">
            <w:pPr>
              <w:suppressAutoHyphens w:val="0"/>
              <w:spacing w:before="40" w:after="40" w:line="220" w:lineRule="exact"/>
              <w:jc w:val="right"/>
              <w:rPr>
                <w:sz w:val="18"/>
                <w:lang w:eastAsia="fr-FR"/>
              </w:rPr>
            </w:pPr>
            <w:r w:rsidRPr="00EC5A22">
              <w:rPr>
                <w:sz w:val="18"/>
                <w:lang w:eastAsia="fr-FR"/>
              </w:rPr>
              <w:t>8</w:t>
            </w:r>
          </w:p>
        </w:tc>
        <w:tc>
          <w:tcPr>
            <w:tcW w:w="641" w:type="pct"/>
            <w:tcBorders>
              <w:bottom w:val="single" w:sz="4" w:space="0" w:color="auto"/>
            </w:tcBorders>
            <w:shd w:val="clear" w:color="auto" w:fill="auto"/>
            <w:noWrap/>
            <w:vAlign w:val="bottom"/>
            <w:hideMark/>
          </w:tcPr>
          <w:p w14:paraId="790F228B" w14:textId="77777777" w:rsidR="0030024E" w:rsidRPr="00647DBC" w:rsidRDefault="0030024E" w:rsidP="00EC5A22">
            <w:pPr>
              <w:suppressAutoHyphens w:val="0"/>
              <w:spacing w:before="40" w:after="40" w:line="220" w:lineRule="exact"/>
              <w:jc w:val="right"/>
              <w:rPr>
                <w:b/>
                <w:bCs/>
                <w:sz w:val="18"/>
                <w:lang w:eastAsia="fr-FR"/>
              </w:rPr>
            </w:pPr>
            <w:r w:rsidRPr="00647DBC">
              <w:rPr>
                <w:b/>
                <w:bCs/>
                <w:sz w:val="18"/>
                <w:lang w:eastAsia="fr-FR"/>
              </w:rPr>
              <w:t>8</w:t>
            </w:r>
          </w:p>
        </w:tc>
      </w:tr>
      <w:tr w:rsidR="00EC5A22" w:rsidRPr="00647DBC" w14:paraId="38FB426D" w14:textId="77777777" w:rsidTr="00647DBC">
        <w:tc>
          <w:tcPr>
            <w:tcW w:w="3077" w:type="pct"/>
            <w:tcBorders>
              <w:top w:val="single" w:sz="4" w:space="0" w:color="auto"/>
              <w:bottom w:val="single" w:sz="12" w:space="0" w:color="auto"/>
            </w:tcBorders>
            <w:shd w:val="clear" w:color="auto" w:fill="auto"/>
            <w:noWrap/>
            <w:hideMark/>
          </w:tcPr>
          <w:p w14:paraId="10B1F420" w14:textId="77777777" w:rsidR="0030024E" w:rsidRPr="00647DBC" w:rsidRDefault="0030024E" w:rsidP="00647DBC">
            <w:pPr>
              <w:suppressAutoHyphens w:val="0"/>
              <w:spacing w:before="80" w:after="80" w:line="220" w:lineRule="exact"/>
              <w:ind w:left="283"/>
              <w:rPr>
                <w:b/>
                <w:sz w:val="18"/>
                <w:lang w:eastAsia="fr-FR"/>
              </w:rPr>
            </w:pPr>
            <w:r w:rsidRPr="00647DBC">
              <w:rPr>
                <w:b/>
                <w:sz w:val="18"/>
                <w:lang w:eastAsia="fr-FR"/>
              </w:rPr>
              <w:t>Total</w:t>
            </w:r>
          </w:p>
        </w:tc>
        <w:tc>
          <w:tcPr>
            <w:tcW w:w="640" w:type="pct"/>
            <w:tcBorders>
              <w:top w:val="single" w:sz="4" w:space="0" w:color="auto"/>
              <w:bottom w:val="single" w:sz="12" w:space="0" w:color="auto"/>
            </w:tcBorders>
            <w:shd w:val="clear" w:color="auto" w:fill="auto"/>
            <w:noWrap/>
            <w:vAlign w:val="bottom"/>
            <w:hideMark/>
          </w:tcPr>
          <w:p w14:paraId="15EF2BB8" w14:textId="77777777"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219</w:t>
            </w:r>
          </w:p>
        </w:tc>
        <w:tc>
          <w:tcPr>
            <w:tcW w:w="641" w:type="pct"/>
            <w:tcBorders>
              <w:top w:val="single" w:sz="4" w:space="0" w:color="auto"/>
              <w:bottom w:val="single" w:sz="12" w:space="0" w:color="auto"/>
            </w:tcBorders>
            <w:shd w:val="clear" w:color="auto" w:fill="auto"/>
            <w:noWrap/>
            <w:vAlign w:val="bottom"/>
            <w:hideMark/>
          </w:tcPr>
          <w:p w14:paraId="136CFF3F" w14:textId="77777777" w:rsidR="0030024E" w:rsidRPr="00647DBC" w:rsidRDefault="0030024E" w:rsidP="00647DBC">
            <w:pPr>
              <w:suppressAutoHyphens w:val="0"/>
              <w:spacing w:before="80" w:after="80" w:line="220" w:lineRule="exact"/>
              <w:jc w:val="right"/>
              <w:rPr>
                <w:b/>
                <w:sz w:val="18"/>
                <w:lang w:eastAsia="fr-FR"/>
              </w:rPr>
            </w:pPr>
            <w:r w:rsidRPr="00647DBC">
              <w:rPr>
                <w:b/>
                <w:sz w:val="18"/>
                <w:lang w:eastAsia="fr-FR"/>
              </w:rPr>
              <w:t>325</w:t>
            </w:r>
          </w:p>
        </w:tc>
        <w:tc>
          <w:tcPr>
            <w:tcW w:w="641" w:type="pct"/>
            <w:tcBorders>
              <w:top w:val="single" w:sz="4" w:space="0" w:color="auto"/>
              <w:bottom w:val="single" w:sz="12" w:space="0" w:color="auto"/>
            </w:tcBorders>
            <w:shd w:val="clear" w:color="auto" w:fill="auto"/>
            <w:noWrap/>
            <w:vAlign w:val="bottom"/>
            <w:hideMark/>
          </w:tcPr>
          <w:p w14:paraId="5788DFB7" w14:textId="77777777" w:rsidR="0030024E" w:rsidRPr="00647DBC" w:rsidRDefault="0030024E" w:rsidP="00647DBC">
            <w:pPr>
              <w:suppressAutoHyphens w:val="0"/>
              <w:spacing w:before="80" w:after="80" w:line="220" w:lineRule="exact"/>
              <w:jc w:val="right"/>
              <w:rPr>
                <w:b/>
                <w:bCs/>
                <w:sz w:val="18"/>
                <w:lang w:eastAsia="fr-FR"/>
              </w:rPr>
            </w:pPr>
            <w:r w:rsidRPr="00647DBC">
              <w:rPr>
                <w:b/>
                <w:bCs/>
                <w:sz w:val="18"/>
                <w:lang w:eastAsia="fr-FR"/>
              </w:rPr>
              <w:t>544</w:t>
            </w:r>
          </w:p>
        </w:tc>
      </w:tr>
    </w:tbl>
    <w:p w14:paraId="1A302C5D" w14:textId="17C8EE82" w:rsidR="0030024E" w:rsidRPr="00EC5A22" w:rsidRDefault="0030024E" w:rsidP="00647DBC">
      <w:pPr>
        <w:spacing w:before="120" w:after="240" w:line="220" w:lineRule="exact"/>
        <w:ind w:left="1134" w:right="1134" w:firstLine="170"/>
        <w:rPr>
          <w:bCs/>
          <w:sz w:val="18"/>
          <w:lang w:val="fr-FR"/>
        </w:rPr>
      </w:pPr>
      <w:r w:rsidRPr="00647DBC">
        <w:rPr>
          <w:bCs/>
          <w:i/>
          <w:iCs/>
          <w:sz w:val="18"/>
          <w:lang w:val="fr-FR"/>
        </w:rPr>
        <w:t>Source</w:t>
      </w:r>
      <w:r w:rsidRPr="00EC5A22">
        <w:rPr>
          <w:bCs/>
          <w:sz w:val="18"/>
          <w:lang w:val="fr-FR"/>
        </w:rPr>
        <w:t> : DPJS</w:t>
      </w:r>
      <w:r w:rsidR="00421D2C">
        <w:rPr>
          <w:bCs/>
          <w:sz w:val="18"/>
          <w:lang w:val="fr-FR"/>
        </w:rPr>
        <w:t>.</w:t>
      </w:r>
    </w:p>
    <w:p w14:paraId="201B7850" w14:textId="2BFA1EE4" w:rsidR="002378DF" w:rsidRPr="00583B5A" w:rsidRDefault="002378DF" w:rsidP="002378DF">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b</w:t>
      </w:r>
      <w:r w:rsidRPr="00583B5A">
        <w:rPr>
          <w:lang w:val="fr-FR"/>
        </w:rPr>
        <w:t>) de la liste de points</w:t>
      </w:r>
    </w:p>
    <w:p w14:paraId="5B86E78C" w14:textId="0E5E30CD" w:rsidR="0030024E" w:rsidRPr="002378DF" w:rsidRDefault="00647DBC" w:rsidP="00647DBC">
      <w:pPr>
        <w:pStyle w:val="SingleTxtG"/>
        <w:rPr>
          <w:lang w:val="fr-FR"/>
        </w:rPr>
      </w:pPr>
      <w:r w:rsidRPr="002378DF">
        <w:rPr>
          <w:lang w:val="fr-FR"/>
        </w:rPr>
        <w:t>90.</w:t>
      </w:r>
      <w:r w:rsidRPr="002378DF">
        <w:rPr>
          <w:lang w:val="fr-FR"/>
        </w:rPr>
        <w:tab/>
      </w:r>
      <w:r w:rsidR="0030024E" w:rsidRPr="00BB6651">
        <w:rPr>
          <w:lang w:val="fr-FR"/>
        </w:rPr>
        <w:t>Le Sénégal ne dispose pas pour le moment de données désagrégées sur les enfants victimes de mutilations génitales féminines. Toutefois, l’analyse des notices trimestrielles de la DACG a permis de recenser 11 cas de MGF ayant déjà fait l’objet d’un jugement et 3</w:t>
      </w:r>
      <w:r w:rsidR="00421D2C">
        <w:rPr>
          <w:lang w:val="fr-FR"/>
        </w:rPr>
        <w:t> </w:t>
      </w:r>
      <w:r w:rsidR="0030024E" w:rsidRPr="00BB6651">
        <w:rPr>
          <w:lang w:val="fr-FR"/>
        </w:rPr>
        <w:t xml:space="preserve">autres cas en instance de jugement. </w:t>
      </w:r>
    </w:p>
    <w:p w14:paraId="7C4D613F" w14:textId="726EAA2D" w:rsidR="002378DF" w:rsidRPr="00583B5A" w:rsidRDefault="002378DF" w:rsidP="002378DF">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c</w:t>
      </w:r>
      <w:r w:rsidRPr="00583B5A">
        <w:rPr>
          <w:lang w:val="fr-FR"/>
        </w:rPr>
        <w:t>) de la liste de points</w:t>
      </w:r>
    </w:p>
    <w:p w14:paraId="4AD30287" w14:textId="1CB95E2A" w:rsidR="0030024E" w:rsidRPr="00BB6651" w:rsidRDefault="00647DBC" w:rsidP="00647DBC">
      <w:pPr>
        <w:pStyle w:val="SingleTxtG"/>
        <w:rPr>
          <w:lang w:val="fr-FR"/>
        </w:rPr>
      </w:pPr>
      <w:r w:rsidRPr="00BB6651">
        <w:rPr>
          <w:lang w:val="fr-FR"/>
        </w:rPr>
        <w:t>91.</w:t>
      </w:r>
      <w:r w:rsidRPr="00BB6651">
        <w:rPr>
          <w:lang w:val="fr-FR"/>
        </w:rPr>
        <w:tab/>
      </w:r>
      <w:r w:rsidR="0030024E" w:rsidRPr="00BB6651">
        <w:rPr>
          <w:lang w:val="fr-FR"/>
        </w:rPr>
        <w:t>Les tendances montrent une baisse sensible du taux de jeunes femmes mariées avant l’âge de 15 ans. En effet, de 2016 à 2017, les données collectées par l’Agence Nationale de la Statistique</w:t>
      </w:r>
      <w:r w:rsidR="00D45D4C">
        <w:rPr>
          <w:lang w:val="fr-FR"/>
        </w:rPr>
        <w:t xml:space="preserve"> </w:t>
      </w:r>
      <w:r w:rsidR="0030024E" w:rsidRPr="00BB6651">
        <w:rPr>
          <w:lang w:val="fr-FR"/>
        </w:rPr>
        <w:t>(ANSD) révèlent une réduction du pourcentage des femmes en première union avant 15 ans de 9,7</w:t>
      </w:r>
      <w:r w:rsidR="00571381">
        <w:rPr>
          <w:lang w:val="fr-FR"/>
        </w:rPr>
        <w:t> </w:t>
      </w:r>
      <w:r w:rsidR="0030024E" w:rsidRPr="00BB6651">
        <w:rPr>
          <w:lang w:val="fr-FR"/>
        </w:rPr>
        <w:t>% à 9,5</w:t>
      </w:r>
      <w:r w:rsidR="00571381">
        <w:rPr>
          <w:lang w:val="fr-FR"/>
        </w:rPr>
        <w:t> </w:t>
      </w:r>
      <w:r w:rsidR="0030024E" w:rsidRPr="00BB6651">
        <w:rPr>
          <w:lang w:val="fr-FR"/>
        </w:rPr>
        <w:t xml:space="preserve">%. </w:t>
      </w:r>
      <w:r w:rsidR="00571381" w:rsidRPr="00BB6651">
        <w:rPr>
          <w:lang w:val="fr-FR"/>
        </w:rPr>
        <w:t>À</w:t>
      </w:r>
      <w:r w:rsidR="0030024E" w:rsidRPr="00BB6651">
        <w:rPr>
          <w:lang w:val="fr-FR"/>
        </w:rPr>
        <w:t xml:space="preserve"> titre d’exemple 1</w:t>
      </w:r>
      <w:r w:rsidR="00571381">
        <w:rPr>
          <w:lang w:val="fr-FR"/>
        </w:rPr>
        <w:t> </w:t>
      </w:r>
      <w:r w:rsidR="0030024E" w:rsidRPr="00BB6651">
        <w:rPr>
          <w:lang w:val="fr-FR"/>
        </w:rPr>
        <w:t>075 cas de grossesses ont été répertoriés en milieu scolaire en 2020 contre 1</w:t>
      </w:r>
      <w:r w:rsidR="00571381">
        <w:rPr>
          <w:lang w:val="fr-FR"/>
        </w:rPr>
        <w:t> </w:t>
      </w:r>
      <w:r w:rsidR="0030024E" w:rsidRPr="00BB6651">
        <w:rPr>
          <w:lang w:val="fr-FR"/>
        </w:rPr>
        <w:t xml:space="preserve">321 grossesses en 2019. </w:t>
      </w:r>
    </w:p>
    <w:p w14:paraId="6041E610" w14:textId="0B6F44FC"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d</w:t>
      </w:r>
      <w:r w:rsidRPr="00583B5A">
        <w:rPr>
          <w:lang w:val="fr-FR"/>
        </w:rPr>
        <w:t>) de la liste de points</w:t>
      </w:r>
    </w:p>
    <w:p w14:paraId="638B5A34" w14:textId="00A38887" w:rsidR="0030024E" w:rsidRPr="00BB6651" w:rsidRDefault="00647DBC" w:rsidP="00647DBC">
      <w:pPr>
        <w:pStyle w:val="SingleTxtG"/>
        <w:rPr>
          <w:lang w:val="fr-FR"/>
        </w:rPr>
      </w:pPr>
      <w:r w:rsidRPr="00BB6651">
        <w:rPr>
          <w:lang w:val="fr-FR"/>
        </w:rPr>
        <w:t>92.</w:t>
      </w:r>
      <w:r w:rsidRPr="00BB6651">
        <w:rPr>
          <w:lang w:val="fr-FR"/>
        </w:rPr>
        <w:tab/>
      </w:r>
      <w:r w:rsidR="0030024E" w:rsidRPr="00BB6651">
        <w:rPr>
          <w:lang w:val="fr-FR"/>
        </w:rPr>
        <w:t>Le Sénégal ne dispose pas pour le moment de données désagrégées sur les enfants apatrides</w:t>
      </w:r>
      <w:r w:rsidR="00571381">
        <w:rPr>
          <w:lang w:val="fr-FR"/>
        </w:rPr>
        <w:t>.</w:t>
      </w:r>
    </w:p>
    <w:p w14:paraId="022DF49B" w14:textId="7DFA4288" w:rsidR="009F13F5" w:rsidRPr="00583B5A" w:rsidRDefault="009F13F5" w:rsidP="009F13F5">
      <w:pPr>
        <w:pStyle w:val="H1G"/>
        <w:rPr>
          <w:lang w:val="fr-FR"/>
        </w:rPr>
      </w:pPr>
      <w:r w:rsidRPr="00583B5A">
        <w:rPr>
          <w:lang w:val="fr-FR"/>
        </w:rPr>
        <w:lastRenderedPageBreak/>
        <w:tab/>
      </w:r>
      <w:r w:rsidRPr="00583B5A">
        <w:rPr>
          <w:lang w:val="fr-FR"/>
        </w:rPr>
        <w:tab/>
        <w:t xml:space="preserve">Réponse à la question posée au paragraphe </w:t>
      </w:r>
      <w:r>
        <w:rPr>
          <w:lang w:val="fr-FR"/>
        </w:rPr>
        <w:t>17</w:t>
      </w:r>
      <w:r w:rsidRPr="00583B5A">
        <w:rPr>
          <w:lang w:val="fr-FR"/>
        </w:rPr>
        <w:t> </w:t>
      </w:r>
      <w:r>
        <w:rPr>
          <w:lang w:val="fr-FR"/>
        </w:rPr>
        <w:t>e</w:t>
      </w:r>
      <w:r w:rsidRPr="00583B5A">
        <w:rPr>
          <w:lang w:val="fr-FR"/>
        </w:rPr>
        <w:t>) de la liste de points</w:t>
      </w:r>
    </w:p>
    <w:p w14:paraId="5289370E" w14:textId="6B38E484" w:rsidR="0030024E" w:rsidRPr="00EC5A22" w:rsidRDefault="00647DBC" w:rsidP="00647DBC">
      <w:pPr>
        <w:pStyle w:val="SingleTxtG"/>
        <w:rPr>
          <w:lang w:val="fr-FR"/>
        </w:rPr>
      </w:pPr>
      <w:r w:rsidRPr="00EC5A22">
        <w:rPr>
          <w:lang w:val="fr-FR"/>
        </w:rPr>
        <w:t>93.</w:t>
      </w:r>
      <w:r w:rsidRPr="00EC5A22">
        <w:rPr>
          <w:lang w:val="fr-FR"/>
        </w:rPr>
        <w:tab/>
      </w:r>
      <w:r w:rsidR="0030024E" w:rsidRPr="00EC5A22">
        <w:rPr>
          <w:lang w:val="fr-FR"/>
        </w:rPr>
        <w:t>Pour les enfants infectés par le paludisme, l’Enquête des Indicateurs du Paludisme au Sénégal (EIPS) 2020-2021, exécutée par l’Agence Nationale de la Statistique et de la Démographie (ANSD) en collaboration avec le Programme National de Lutte contre le Paludisme (PNLP) du ministère de la Santé et l’Action sociale (MSAS), renseigne sur le pourcentage d’enfants de 6-59 mois dont les résultats du test de diagnostic rapide (TDR) sont classés positifs, selon certaines caractéristiques sociodémographiques.</w:t>
      </w:r>
    </w:p>
    <w:p w14:paraId="4B1B17B1" w14:textId="15C9796C" w:rsidR="0030024E" w:rsidRPr="00BB6651" w:rsidRDefault="00EC5A22" w:rsidP="00EC5A22">
      <w:pPr>
        <w:pStyle w:val="H23G"/>
        <w:rPr>
          <w:lang w:val="fr-FR"/>
        </w:rPr>
      </w:pPr>
      <w:r>
        <w:rPr>
          <w:lang w:val="fr-FR"/>
        </w:rPr>
        <w:tab/>
      </w:r>
      <w:r>
        <w:rPr>
          <w:lang w:val="fr-FR"/>
        </w:rPr>
        <w:tab/>
      </w:r>
      <w:r w:rsidRPr="00EC5A22">
        <w:rPr>
          <w:lang w:val="fr-FR"/>
        </w:rPr>
        <w:t>Prévalence du paludisme chez les enfants</w:t>
      </w:r>
    </w:p>
    <w:tbl>
      <w:tblPr>
        <w:tblW w:w="7370" w:type="dxa"/>
        <w:tblInd w:w="1134" w:type="dxa"/>
        <w:tblLayout w:type="fixed"/>
        <w:tblCellMar>
          <w:left w:w="0" w:type="dxa"/>
          <w:right w:w="0" w:type="dxa"/>
        </w:tblCellMar>
        <w:tblLook w:val="01E0" w:firstRow="1" w:lastRow="1" w:firstColumn="1" w:lastColumn="1" w:noHBand="0" w:noVBand="0"/>
      </w:tblPr>
      <w:tblGrid>
        <w:gridCol w:w="2902"/>
        <w:gridCol w:w="2343"/>
        <w:gridCol w:w="2125"/>
      </w:tblGrid>
      <w:tr w:rsidR="00EC5A22" w:rsidRPr="00EC5A22" w14:paraId="63CAC5D2" w14:textId="77777777" w:rsidTr="0058271F">
        <w:trPr>
          <w:tblHeader/>
        </w:trPr>
        <w:tc>
          <w:tcPr>
            <w:tcW w:w="2902" w:type="dxa"/>
            <w:vMerge w:val="restart"/>
            <w:tcBorders>
              <w:top w:val="single" w:sz="4" w:space="0" w:color="auto"/>
            </w:tcBorders>
            <w:shd w:val="clear" w:color="auto" w:fill="auto"/>
          </w:tcPr>
          <w:p w14:paraId="4D818D26" w14:textId="77777777" w:rsidR="0030024E" w:rsidRPr="00647DBC" w:rsidRDefault="0030024E" w:rsidP="00647DBC">
            <w:pPr>
              <w:suppressAutoHyphens w:val="0"/>
              <w:spacing w:before="60" w:after="60" w:line="180" w:lineRule="exact"/>
              <w:rPr>
                <w:rFonts w:eastAsia="Tahoma"/>
                <w:bCs/>
                <w:i/>
                <w:spacing w:val="4"/>
                <w:w w:val="103"/>
                <w:kern w:val="14"/>
                <w:sz w:val="16"/>
              </w:rPr>
            </w:pPr>
            <w:r w:rsidRPr="00647DBC">
              <w:rPr>
                <w:rFonts w:eastAsia="Tahoma"/>
                <w:bCs/>
                <w:i/>
                <w:spacing w:val="4"/>
                <w:w w:val="103"/>
                <w:kern w:val="14"/>
                <w:sz w:val="16"/>
              </w:rPr>
              <w:t>Caractéristique sociodémographique</w:t>
            </w:r>
          </w:p>
        </w:tc>
        <w:tc>
          <w:tcPr>
            <w:tcW w:w="4468" w:type="dxa"/>
            <w:gridSpan w:val="2"/>
            <w:tcBorders>
              <w:top w:val="single" w:sz="4" w:space="0" w:color="auto"/>
              <w:bottom w:val="single" w:sz="4" w:space="0" w:color="auto"/>
            </w:tcBorders>
            <w:shd w:val="clear" w:color="auto" w:fill="auto"/>
          </w:tcPr>
          <w:p w14:paraId="7E10C10B" w14:textId="77777777" w:rsidR="0030024E" w:rsidRPr="00647DBC" w:rsidRDefault="0030024E" w:rsidP="00647DBC">
            <w:pPr>
              <w:suppressAutoHyphens w:val="0"/>
              <w:spacing w:before="60" w:after="60" w:line="180" w:lineRule="exact"/>
              <w:jc w:val="center"/>
              <w:rPr>
                <w:rFonts w:eastAsia="Tahoma"/>
                <w:bCs/>
                <w:i/>
                <w:spacing w:val="4"/>
                <w:w w:val="103"/>
                <w:kern w:val="14"/>
                <w:sz w:val="16"/>
              </w:rPr>
            </w:pPr>
            <w:r w:rsidRPr="00647DBC">
              <w:rPr>
                <w:rFonts w:eastAsia="Tahoma"/>
                <w:bCs/>
                <w:i/>
                <w:spacing w:val="4"/>
                <w:w w:val="103"/>
                <w:kern w:val="14"/>
                <w:sz w:val="16"/>
              </w:rPr>
              <w:t>Prévalence du paludisme selon les TDR</w:t>
            </w:r>
          </w:p>
        </w:tc>
      </w:tr>
      <w:tr w:rsidR="00EC5A22" w:rsidRPr="00EC5A22" w14:paraId="63E30265" w14:textId="77777777" w:rsidTr="0058271F">
        <w:trPr>
          <w:tblHeader/>
        </w:trPr>
        <w:tc>
          <w:tcPr>
            <w:tcW w:w="2902" w:type="dxa"/>
            <w:vMerge/>
            <w:tcBorders>
              <w:bottom w:val="single" w:sz="12" w:space="0" w:color="auto"/>
            </w:tcBorders>
            <w:shd w:val="clear" w:color="auto" w:fill="auto"/>
          </w:tcPr>
          <w:p w14:paraId="7513E8D2" w14:textId="77777777" w:rsidR="0030024E" w:rsidRPr="00647DBC" w:rsidRDefault="0030024E" w:rsidP="00647DBC">
            <w:pPr>
              <w:suppressAutoHyphens w:val="0"/>
              <w:spacing w:before="60" w:after="60" w:line="180" w:lineRule="exact"/>
              <w:rPr>
                <w:rFonts w:eastAsia="Tahoma"/>
                <w:bCs/>
                <w:i/>
                <w:spacing w:val="4"/>
                <w:w w:val="103"/>
                <w:kern w:val="14"/>
                <w:sz w:val="16"/>
              </w:rPr>
            </w:pPr>
          </w:p>
        </w:tc>
        <w:tc>
          <w:tcPr>
            <w:tcW w:w="2343" w:type="dxa"/>
            <w:tcBorders>
              <w:top w:val="single" w:sz="4" w:space="0" w:color="auto"/>
              <w:bottom w:val="single" w:sz="12" w:space="0" w:color="auto"/>
            </w:tcBorders>
            <w:shd w:val="clear" w:color="auto" w:fill="auto"/>
          </w:tcPr>
          <w:p w14:paraId="17D7B0D6" w14:textId="77777777" w:rsidR="0030024E" w:rsidRPr="00647DBC" w:rsidRDefault="0030024E" w:rsidP="00647DBC">
            <w:pPr>
              <w:suppressAutoHyphens w:val="0"/>
              <w:spacing w:before="60" w:after="60" w:line="180" w:lineRule="exact"/>
              <w:jc w:val="right"/>
              <w:rPr>
                <w:rFonts w:eastAsia="Tahoma"/>
                <w:bCs/>
                <w:i/>
                <w:spacing w:val="4"/>
                <w:w w:val="103"/>
                <w:kern w:val="14"/>
                <w:sz w:val="16"/>
              </w:rPr>
            </w:pPr>
            <w:r w:rsidRPr="00647DBC">
              <w:rPr>
                <w:rFonts w:eastAsia="Tahoma"/>
                <w:bCs/>
                <w:i/>
                <w:spacing w:val="4"/>
                <w:w w:val="103"/>
                <w:kern w:val="14"/>
                <w:sz w:val="16"/>
              </w:rPr>
              <w:t>TDR positif</w:t>
            </w:r>
          </w:p>
        </w:tc>
        <w:tc>
          <w:tcPr>
            <w:tcW w:w="2125" w:type="dxa"/>
            <w:tcBorders>
              <w:top w:val="single" w:sz="4" w:space="0" w:color="auto"/>
              <w:bottom w:val="single" w:sz="12" w:space="0" w:color="auto"/>
            </w:tcBorders>
            <w:shd w:val="clear" w:color="auto" w:fill="auto"/>
          </w:tcPr>
          <w:p w14:paraId="48A7AEA0" w14:textId="77777777" w:rsidR="0030024E" w:rsidRPr="00647DBC" w:rsidRDefault="0030024E" w:rsidP="00647DBC">
            <w:pPr>
              <w:suppressAutoHyphens w:val="0"/>
              <w:spacing w:before="60" w:after="60" w:line="180" w:lineRule="exact"/>
              <w:jc w:val="right"/>
              <w:rPr>
                <w:rFonts w:eastAsia="Tahoma"/>
                <w:bCs/>
                <w:i/>
                <w:spacing w:val="4"/>
                <w:w w:val="103"/>
                <w:kern w:val="14"/>
                <w:sz w:val="16"/>
              </w:rPr>
            </w:pPr>
            <w:r w:rsidRPr="00647DBC">
              <w:rPr>
                <w:rFonts w:eastAsia="Tahoma"/>
                <w:bCs/>
                <w:i/>
                <w:spacing w:val="4"/>
                <w:w w:val="103"/>
                <w:kern w:val="14"/>
                <w:sz w:val="16"/>
              </w:rPr>
              <w:t>Effectif d’enfants</w:t>
            </w:r>
          </w:p>
        </w:tc>
      </w:tr>
      <w:tr w:rsidR="00EC5A22" w:rsidRPr="00EC5A22" w14:paraId="4A9CDA15" w14:textId="77777777" w:rsidTr="00647DBC">
        <w:tc>
          <w:tcPr>
            <w:tcW w:w="2902" w:type="dxa"/>
            <w:tcBorders>
              <w:top w:val="single" w:sz="12" w:space="0" w:color="auto"/>
            </w:tcBorders>
            <w:shd w:val="clear" w:color="auto" w:fill="auto"/>
          </w:tcPr>
          <w:p w14:paraId="16DFC778"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Âge en mois</w:t>
            </w:r>
          </w:p>
        </w:tc>
        <w:tc>
          <w:tcPr>
            <w:tcW w:w="2343" w:type="dxa"/>
            <w:tcBorders>
              <w:top w:val="single" w:sz="12" w:space="0" w:color="auto"/>
            </w:tcBorders>
            <w:shd w:val="clear" w:color="auto" w:fill="auto"/>
          </w:tcPr>
          <w:p w14:paraId="21F3F3DA"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tcBorders>
              <w:top w:val="single" w:sz="12" w:space="0" w:color="auto"/>
            </w:tcBorders>
            <w:shd w:val="clear" w:color="auto" w:fill="auto"/>
          </w:tcPr>
          <w:p w14:paraId="26DEC0F2"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1374C730" w14:textId="77777777" w:rsidTr="00647DBC">
        <w:tc>
          <w:tcPr>
            <w:tcW w:w="2902" w:type="dxa"/>
            <w:shd w:val="clear" w:color="auto" w:fill="auto"/>
          </w:tcPr>
          <w:p w14:paraId="7E672D1E"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6-8</w:t>
            </w:r>
          </w:p>
        </w:tc>
        <w:tc>
          <w:tcPr>
            <w:tcW w:w="2343" w:type="dxa"/>
            <w:shd w:val="clear" w:color="auto" w:fill="auto"/>
          </w:tcPr>
          <w:p w14:paraId="573AE1C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3,0</w:t>
            </w:r>
          </w:p>
        </w:tc>
        <w:tc>
          <w:tcPr>
            <w:tcW w:w="2125" w:type="dxa"/>
            <w:shd w:val="clear" w:color="auto" w:fill="auto"/>
          </w:tcPr>
          <w:p w14:paraId="08F3FE70"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23</w:t>
            </w:r>
          </w:p>
        </w:tc>
      </w:tr>
      <w:tr w:rsidR="00EC5A22" w:rsidRPr="00EC5A22" w14:paraId="031E2DB7" w14:textId="77777777" w:rsidTr="00647DBC">
        <w:tc>
          <w:tcPr>
            <w:tcW w:w="2902" w:type="dxa"/>
            <w:shd w:val="clear" w:color="auto" w:fill="auto"/>
          </w:tcPr>
          <w:p w14:paraId="020A2E45"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9-11</w:t>
            </w:r>
          </w:p>
        </w:tc>
        <w:tc>
          <w:tcPr>
            <w:tcW w:w="2343" w:type="dxa"/>
            <w:shd w:val="clear" w:color="auto" w:fill="auto"/>
          </w:tcPr>
          <w:p w14:paraId="5B9DB88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4,2</w:t>
            </w:r>
          </w:p>
        </w:tc>
        <w:tc>
          <w:tcPr>
            <w:tcW w:w="2125" w:type="dxa"/>
            <w:shd w:val="clear" w:color="auto" w:fill="auto"/>
          </w:tcPr>
          <w:p w14:paraId="4CBCD40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33</w:t>
            </w:r>
          </w:p>
        </w:tc>
      </w:tr>
      <w:tr w:rsidR="00EC5A22" w:rsidRPr="00EC5A22" w14:paraId="1B8B33E0" w14:textId="77777777" w:rsidTr="00647DBC">
        <w:tc>
          <w:tcPr>
            <w:tcW w:w="2902" w:type="dxa"/>
            <w:shd w:val="clear" w:color="auto" w:fill="auto"/>
          </w:tcPr>
          <w:p w14:paraId="37CC88EB"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12-17</w:t>
            </w:r>
          </w:p>
        </w:tc>
        <w:tc>
          <w:tcPr>
            <w:tcW w:w="2343" w:type="dxa"/>
            <w:shd w:val="clear" w:color="auto" w:fill="auto"/>
          </w:tcPr>
          <w:p w14:paraId="3CAD652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2,5</w:t>
            </w:r>
          </w:p>
        </w:tc>
        <w:tc>
          <w:tcPr>
            <w:tcW w:w="2125" w:type="dxa"/>
            <w:shd w:val="clear" w:color="auto" w:fill="auto"/>
          </w:tcPr>
          <w:p w14:paraId="630D97F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64</w:t>
            </w:r>
          </w:p>
        </w:tc>
      </w:tr>
      <w:tr w:rsidR="00EC5A22" w:rsidRPr="00EC5A22" w14:paraId="0536D168" w14:textId="77777777" w:rsidTr="00647DBC">
        <w:tc>
          <w:tcPr>
            <w:tcW w:w="2902" w:type="dxa"/>
            <w:shd w:val="clear" w:color="auto" w:fill="auto"/>
          </w:tcPr>
          <w:p w14:paraId="4651CFBF"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18-23</w:t>
            </w:r>
          </w:p>
        </w:tc>
        <w:tc>
          <w:tcPr>
            <w:tcW w:w="2343" w:type="dxa"/>
            <w:shd w:val="clear" w:color="auto" w:fill="auto"/>
          </w:tcPr>
          <w:p w14:paraId="4B9BB52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4,0</w:t>
            </w:r>
          </w:p>
        </w:tc>
        <w:tc>
          <w:tcPr>
            <w:tcW w:w="2125" w:type="dxa"/>
            <w:shd w:val="clear" w:color="auto" w:fill="auto"/>
          </w:tcPr>
          <w:p w14:paraId="2F810F5B"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56</w:t>
            </w:r>
          </w:p>
        </w:tc>
      </w:tr>
      <w:tr w:rsidR="00EC5A22" w:rsidRPr="00EC5A22" w14:paraId="72BD4C4A" w14:textId="77777777" w:rsidTr="00647DBC">
        <w:tc>
          <w:tcPr>
            <w:tcW w:w="2902" w:type="dxa"/>
            <w:shd w:val="clear" w:color="auto" w:fill="auto"/>
          </w:tcPr>
          <w:p w14:paraId="230C30DD"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24-35</w:t>
            </w:r>
          </w:p>
        </w:tc>
        <w:tc>
          <w:tcPr>
            <w:tcW w:w="2343" w:type="dxa"/>
            <w:shd w:val="clear" w:color="auto" w:fill="auto"/>
          </w:tcPr>
          <w:p w14:paraId="25BB5CF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6,5</w:t>
            </w:r>
          </w:p>
        </w:tc>
        <w:tc>
          <w:tcPr>
            <w:tcW w:w="2125" w:type="dxa"/>
            <w:shd w:val="clear" w:color="auto" w:fill="auto"/>
          </w:tcPr>
          <w:p w14:paraId="1FEA189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115</w:t>
            </w:r>
          </w:p>
        </w:tc>
      </w:tr>
      <w:tr w:rsidR="00EC5A22" w:rsidRPr="00EC5A22" w14:paraId="038CC640" w14:textId="77777777" w:rsidTr="00647DBC">
        <w:tc>
          <w:tcPr>
            <w:tcW w:w="2902" w:type="dxa"/>
            <w:shd w:val="clear" w:color="auto" w:fill="auto"/>
          </w:tcPr>
          <w:p w14:paraId="63249603"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36-47</w:t>
            </w:r>
          </w:p>
        </w:tc>
        <w:tc>
          <w:tcPr>
            <w:tcW w:w="2343" w:type="dxa"/>
            <w:shd w:val="clear" w:color="auto" w:fill="auto"/>
          </w:tcPr>
          <w:p w14:paraId="0D9BD6EC"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6,7</w:t>
            </w:r>
          </w:p>
        </w:tc>
        <w:tc>
          <w:tcPr>
            <w:tcW w:w="2125" w:type="dxa"/>
            <w:shd w:val="clear" w:color="auto" w:fill="auto"/>
          </w:tcPr>
          <w:p w14:paraId="2E90C971"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130</w:t>
            </w:r>
          </w:p>
        </w:tc>
      </w:tr>
      <w:tr w:rsidR="00EC5A22" w:rsidRPr="00EC5A22" w14:paraId="17895234" w14:textId="77777777" w:rsidTr="00647DBC">
        <w:tc>
          <w:tcPr>
            <w:tcW w:w="2902" w:type="dxa"/>
            <w:shd w:val="clear" w:color="auto" w:fill="auto"/>
          </w:tcPr>
          <w:p w14:paraId="4A9E42B1"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48-59</w:t>
            </w:r>
          </w:p>
        </w:tc>
        <w:tc>
          <w:tcPr>
            <w:tcW w:w="2343" w:type="dxa"/>
            <w:shd w:val="clear" w:color="auto" w:fill="auto"/>
          </w:tcPr>
          <w:p w14:paraId="3471580B"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5,4</w:t>
            </w:r>
          </w:p>
        </w:tc>
        <w:tc>
          <w:tcPr>
            <w:tcW w:w="2125" w:type="dxa"/>
            <w:shd w:val="clear" w:color="auto" w:fill="auto"/>
          </w:tcPr>
          <w:p w14:paraId="7B4B6C5E"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114</w:t>
            </w:r>
          </w:p>
        </w:tc>
      </w:tr>
      <w:tr w:rsidR="00EC5A22" w:rsidRPr="00EC5A22" w14:paraId="75DD61A3" w14:textId="77777777" w:rsidTr="00647DBC">
        <w:tc>
          <w:tcPr>
            <w:tcW w:w="2902" w:type="dxa"/>
            <w:shd w:val="clear" w:color="auto" w:fill="auto"/>
          </w:tcPr>
          <w:p w14:paraId="0A2358B4"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Sexe</w:t>
            </w:r>
          </w:p>
        </w:tc>
        <w:tc>
          <w:tcPr>
            <w:tcW w:w="2343" w:type="dxa"/>
            <w:shd w:val="clear" w:color="auto" w:fill="auto"/>
          </w:tcPr>
          <w:p w14:paraId="090EB3A2"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140DF0D9"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28C9CA3F" w14:textId="77777777" w:rsidTr="00647DBC">
        <w:tc>
          <w:tcPr>
            <w:tcW w:w="2902" w:type="dxa"/>
            <w:shd w:val="clear" w:color="auto" w:fill="auto"/>
          </w:tcPr>
          <w:p w14:paraId="48F79BE1"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Masculin</w:t>
            </w:r>
          </w:p>
        </w:tc>
        <w:tc>
          <w:tcPr>
            <w:tcW w:w="2343" w:type="dxa"/>
            <w:shd w:val="clear" w:color="auto" w:fill="auto"/>
          </w:tcPr>
          <w:p w14:paraId="5E23F5B5"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5,4</w:t>
            </w:r>
          </w:p>
        </w:tc>
        <w:tc>
          <w:tcPr>
            <w:tcW w:w="2125" w:type="dxa"/>
            <w:shd w:val="clear" w:color="auto" w:fill="auto"/>
          </w:tcPr>
          <w:p w14:paraId="2495FAF8"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281</w:t>
            </w:r>
          </w:p>
        </w:tc>
      </w:tr>
      <w:tr w:rsidR="00EC5A22" w:rsidRPr="00EC5A22" w14:paraId="358BE242" w14:textId="77777777" w:rsidTr="00647DBC">
        <w:tc>
          <w:tcPr>
            <w:tcW w:w="2902" w:type="dxa"/>
            <w:shd w:val="clear" w:color="auto" w:fill="auto"/>
          </w:tcPr>
          <w:p w14:paraId="606097AB"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Féminin</w:t>
            </w:r>
          </w:p>
        </w:tc>
        <w:tc>
          <w:tcPr>
            <w:tcW w:w="2343" w:type="dxa"/>
            <w:shd w:val="clear" w:color="auto" w:fill="auto"/>
          </w:tcPr>
          <w:p w14:paraId="74A7719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5,1</w:t>
            </w:r>
          </w:p>
        </w:tc>
        <w:tc>
          <w:tcPr>
            <w:tcW w:w="2125" w:type="dxa"/>
            <w:shd w:val="clear" w:color="auto" w:fill="auto"/>
          </w:tcPr>
          <w:p w14:paraId="56BD41A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252</w:t>
            </w:r>
          </w:p>
        </w:tc>
      </w:tr>
      <w:tr w:rsidR="00EC5A22" w:rsidRPr="00EC5A22" w14:paraId="59F6EF45" w14:textId="77777777" w:rsidTr="00647DBC">
        <w:tc>
          <w:tcPr>
            <w:tcW w:w="2902" w:type="dxa"/>
            <w:shd w:val="clear" w:color="auto" w:fill="auto"/>
          </w:tcPr>
          <w:p w14:paraId="5273C1DC"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Statut de l’interview de la mère</w:t>
            </w:r>
          </w:p>
        </w:tc>
        <w:tc>
          <w:tcPr>
            <w:tcW w:w="2343" w:type="dxa"/>
            <w:shd w:val="clear" w:color="auto" w:fill="auto"/>
          </w:tcPr>
          <w:p w14:paraId="3DE1047E"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7C761B01"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58EB8606" w14:textId="77777777" w:rsidTr="00647DBC">
        <w:tc>
          <w:tcPr>
            <w:tcW w:w="2902" w:type="dxa"/>
            <w:shd w:val="clear" w:color="auto" w:fill="auto"/>
          </w:tcPr>
          <w:p w14:paraId="71461849"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Interviewée</w:t>
            </w:r>
          </w:p>
        </w:tc>
        <w:tc>
          <w:tcPr>
            <w:tcW w:w="2343" w:type="dxa"/>
            <w:shd w:val="clear" w:color="auto" w:fill="auto"/>
          </w:tcPr>
          <w:p w14:paraId="291E89C7"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5,1</w:t>
            </w:r>
          </w:p>
        </w:tc>
        <w:tc>
          <w:tcPr>
            <w:tcW w:w="2125" w:type="dxa"/>
            <w:shd w:val="clear" w:color="auto" w:fill="auto"/>
          </w:tcPr>
          <w:p w14:paraId="13986871"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396</w:t>
            </w:r>
          </w:p>
        </w:tc>
      </w:tr>
      <w:tr w:rsidR="00EC5A22" w:rsidRPr="00EC5A22" w14:paraId="2D575856" w14:textId="77777777" w:rsidTr="00647DBC">
        <w:tc>
          <w:tcPr>
            <w:tcW w:w="2902" w:type="dxa"/>
            <w:shd w:val="clear" w:color="auto" w:fill="auto"/>
          </w:tcPr>
          <w:p w14:paraId="5E817F40"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Non interviewée</w:t>
            </w:r>
            <w:r w:rsidRPr="00647DBC">
              <w:rPr>
                <w:rFonts w:eastAsia="Tahoma"/>
                <w:bCs/>
                <w:sz w:val="18"/>
                <w:szCs w:val="18"/>
                <w:vertAlign w:val="superscript"/>
              </w:rPr>
              <w:t>1</w:t>
            </w:r>
          </w:p>
        </w:tc>
        <w:tc>
          <w:tcPr>
            <w:tcW w:w="2343" w:type="dxa"/>
            <w:shd w:val="clear" w:color="auto" w:fill="auto"/>
          </w:tcPr>
          <w:p w14:paraId="28FBA9BF"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5,8</w:t>
            </w:r>
          </w:p>
        </w:tc>
        <w:tc>
          <w:tcPr>
            <w:tcW w:w="2125" w:type="dxa"/>
            <w:shd w:val="clear" w:color="auto" w:fill="auto"/>
          </w:tcPr>
          <w:p w14:paraId="59ABC2A7"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138</w:t>
            </w:r>
          </w:p>
        </w:tc>
      </w:tr>
      <w:tr w:rsidR="00EC5A22" w:rsidRPr="00EC5A22" w14:paraId="4B171B22" w14:textId="77777777" w:rsidTr="00647DBC">
        <w:tc>
          <w:tcPr>
            <w:tcW w:w="2902" w:type="dxa"/>
            <w:shd w:val="clear" w:color="auto" w:fill="auto"/>
          </w:tcPr>
          <w:p w14:paraId="0AE4A2A7"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Résidence</w:t>
            </w:r>
          </w:p>
        </w:tc>
        <w:tc>
          <w:tcPr>
            <w:tcW w:w="2343" w:type="dxa"/>
            <w:shd w:val="clear" w:color="auto" w:fill="auto"/>
          </w:tcPr>
          <w:p w14:paraId="0040981E"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49187A42"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12407EFB" w14:textId="77777777" w:rsidTr="00647DBC">
        <w:tc>
          <w:tcPr>
            <w:tcW w:w="2902" w:type="dxa"/>
            <w:shd w:val="clear" w:color="auto" w:fill="auto"/>
          </w:tcPr>
          <w:p w14:paraId="5078B174"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Urbain</w:t>
            </w:r>
          </w:p>
        </w:tc>
        <w:tc>
          <w:tcPr>
            <w:tcW w:w="2343" w:type="dxa"/>
            <w:shd w:val="clear" w:color="auto" w:fill="auto"/>
          </w:tcPr>
          <w:p w14:paraId="413CA1A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2,6</w:t>
            </w:r>
          </w:p>
        </w:tc>
        <w:tc>
          <w:tcPr>
            <w:tcW w:w="2125" w:type="dxa"/>
            <w:shd w:val="clear" w:color="auto" w:fill="auto"/>
          </w:tcPr>
          <w:p w14:paraId="4E118C4F"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110</w:t>
            </w:r>
          </w:p>
        </w:tc>
      </w:tr>
      <w:tr w:rsidR="00EC5A22" w:rsidRPr="00EC5A22" w14:paraId="161A4B94" w14:textId="77777777" w:rsidTr="00647DBC">
        <w:tc>
          <w:tcPr>
            <w:tcW w:w="2902" w:type="dxa"/>
            <w:shd w:val="clear" w:color="auto" w:fill="auto"/>
          </w:tcPr>
          <w:p w14:paraId="4F541336"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Rural</w:t>
            </w:r>
          </w:p>
        </w:tc>
        <w:tc>
          <w:tcPr>
            <w:tcW w:w="2343" w:type="dxa"/>
            <w:shd w:val="clear" w:color="auto" w:fill="auto"/>
          </w:tcPr>
          <w:p w14:paraId="6771E90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6,0</w:t>
            </w:r>
          </w:p>
        </w:tc>
        <w:tc>
          <w:tcPr>
            <w:tcW w:w="2125" w:type="dxa"/>
            <w:shd w:val="clear" w:color="auto" w:fill="auto"/>
          </w:tcPr>
          <w:p w14:paraId="1805159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424</w:t>
            </w:r>
          </w:p>
        </w:tc>
      </w:tr>
      <w:tr w:rsidR="00EC5A22" w:rsidRPr="00EC5A22" w14:paraId="37831DCF" w14:textId="77777777" w:rsidTr="00647DBC">
        <w:tc>
          <w:tcPr>
            <w:tcW w:w="2902" w:type="dxa"/>
            <w:shd w:val="clear" w:color="auto" w:fill="auto"/>
          </w:tcPr>
          <w:p w14:paraId="09D21AB3"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District sanitaire</w:t>
            </w:r>
          </w:p>
        </w:tc>
        <w:tc>
          <w:tcPr>
            <w:tcW w:w="2343" w:type="dxa"/>
            <w:shd w:val="clear" w:color="auto" w:fill="auto"/>
          </w:tcPr>
          <w:p w14:paraId="5C5705C4"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118507A6"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5A97F841" w14:textId="77777777" w:rsidTr="00647DBC">
        <w:tc>
          <w:tcPr>
            <w:tcW w:w="2902" w:type="dxa"/>
            <w:shd w:val="clear" w:color="auto" w:fill="auto"/>
          </w:tcPr>
          <w:p w14:paraId="3C1B5203"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Tambacounda</w:t>
            </w:r>
          </w:p>
        </w:tc>
        <w:tc>
          <w:tcPr>
            <w:tcW w:w="2343" w:type="dxa"/>
            <w:shd w:val="clear" w:color="auto" w:fill="auto"/>
          </w:tcPr>
          <w:p w14:paraId="7F25FF5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4,2</w:t>
            </w:r>
          </w:p>
        </w:tc>
        <w:tc>
          <w:tcPr>
            <w:tcW w:w="2125" w:type="dxa"/>
            <w:shd w:val="clear" w:color="auto" w:fill="auto"/>
          </w:tcPr>
          <w:p w14:paraId="6FC102DE"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233</w:t>
            </w:r>
          </w:p>
        </w:tc>
      </w:tr>
      <w:tr w:rsidR="00EC5A22" w:rsidRPr="00EC5A22" w14:paraId="32375C68" w14:textId="77777777" w:rsidTr="00647DBC">
        <w:tc>
          <w:tcPr>
            <w:tcW w:w="2902" w:type="dxa"/>
            <w:shd w:val="clear" w:color="auto" w:fill="auto"/>
          </w:tcPr>
          <w:p w14:paraId="131BCE53"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Bakel</w:t>
            </w:r>
          </w:p>
        </w:tc>
        <w:tc>
          <w:tcPr>
            <w:tcW w:w="2343" w:type="dxa"/>
            <w:shd w:val="clear" w:color="auto" w:fill="auto"/>
          </w:tcPr>
          <w:p w14:paraId="2CC71188"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0,0</w:t>
            </w:r>
          </w:p>
        </w:tc>
        <w:tc>
          <w:tcPr>
            <w:tcW w:w="2125" w:type="dxa"/>
            <w:shd w:val="clear" w:color="auto" w:fill="auto"/>
          </w:tcPr>
          <w:p w14:paraId="6BF85DE7"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32</w:t>
            </w:r>
          </w:p>
        </w:tc>
      </w:tr>
      <w:tr w:rsidR="00EC5A22" w:rsidRPr="00EC5A22" w14:paraId="1194AA3E" w14:textId="77777777" w:rsidTr="00647DBC">
        <w:tc>
          <w:tcPr>
            <w:tcW w:w="2902" w:type="dxa"/>
            <w:shd w:val="clear" w:color="auto" w:fill="auto"/>
          </w:tcPr>
          <w:p w14:paraId="10E0D46E"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Kidira</w:t>
            </w:r>
          </w:p>
        </w:tc>
        <w:tc>
          <w:tcPr>
            <w:tcW w:w="2343" w:type="dxa"/>
            <w:shd w:val="clear" w:color="auto" w:fill="auto"/>
          </w:tcPr>
          <w:p w14:paraId="1C4240DA"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3,5</w:t>
            </w:r>
          </w:p>
        </w:tc>
        <w:tc>
          <w:tcPr>
            <w:tcW w:w="2125" w:type="dxa"/>
            <w:shd w:val="clear" w:color="auto" w:fill="auto"/>
          </w:tcPr>
          <w:p w14:paraId="34BEAA3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21</w:t>
            </w:r>
          </w:p>
        </w:tc>
      </w:tr>
      <w:tr w:rsidR="00EC5A22" w:rsidRPr="00EC5A22" w14:paraId="40C769D5" w14:textId="77777777" w:rsidTr="00647DBC">
        <w:tc>
          <w:tcPr>
            <w:tcW w:w="2902" w:type="dxa"/>
            <w:shd w:val="clear" w:color="auto" w:fill="auto"/>
          </w:tcPr>
          <w:p w14:paraId="0F53D116"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Tamba</w:t>
            </w:r>
          </w:p>
        </w:tc>
        <w:tc>
          <w:tcPr>
            <w:tcW w:w="2343" w:type="dxa"/>
            <w:shd w:val="clear" w:color="auto" w:fill="auto"/>
          </w:tcPr>
          <w:p w14:paraId="1D88F430"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9,7</w:t>
            </w:r>
          </w:p>
        </w:tc>
        <w:tc>
          <w:tcPr>
            <w:tcW w:w="2125" w:type="dxa"/>
            <w:shd w:val="clear" w:color="auto" w:fill="auto"/>
          </w:tcPr>
          <w:p w14:paraId="2A0C9BF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58</w:t>
            </w:r>
          </w:p>
        </w:tc>
      </w:tr>
      <w:tr w:rsidR="00EC5A22" w:rsidRPr="00EC5A22" w14:paraId="4E04EFDF" w14:textId="77777777" w:rsidTr="00647DBC">
        <w:tc>
          <w:tcPr>
            <w:tcW w:w="2902" w:type="dxa"/>
            <w:shd w:val="clear" w:color="auto" w:fill="auto"/>
          </w:tcPr>
          <w:p w14:paraId="3D33DED4"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Makacoulibantang</w:t>
            </w:r>
            <w:proofErr w:type="spellEnd"/>
          </w:p>
        </w:tc>
        <w:tc>
          <w:tcPr>
            <w:tcW w:w="2343" w:type="dxa"/>
            <w:shd w:val="clear" w:color="auto" w:fill="auto"/>
          </w:tcPr>
          <w:p w14:paraId="09F84BAD"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2,1</w:t>
            </w:r>
          </w:p>
        </w:tc>
        <w:tc>
          <w:tcPr>
            <w:tcW w:w="2125" w:type="dxa"/>
            <w:shd w:val="clear" w:color="auto" w:fill="auto"/>
          </w:tcPr>
          <w:p w14:paraId="157BEB77"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37</w:t>
            </w:r>
          </w:p>
        </w:tc>
      </w:tr>
      <w:tr w:rsidR="00EC5A22" w:rsidRPr="00EC5A22" w14:paraId="672AFFB0" w14:textId="77777777" w:rsidTr="00647DBC">
        <w:tc>
          <w:tcPr>
            <w:tcW w:w="2902" w:type="dxa"/>
            <w:shd w:val="clear" w:color="auto" w:fill="auto"/>
          </w:tcPr>
          <w:p w14:paraId="2E732E55"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Diankemakha</w:t>
            </w:r>
            <w:proofErr w:type="spellEnd"/>
          </w:p>
        </w:tc>
        <w:tc>
          <w:tcPr>
            <w:tcW w:w="2343" w:type="dxa"/>
            <w:shd w:val="clear" w:color="auto" w:fill="auto"/>
          </w:tcPr>
          <w:p w14:paraId="13C5311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3,9</w:t>
            </w:r>
          </w:p>
        </w:tc>
        <w:tc>
          <w:tcPr>
            <w:tcW w:w="2125" w:type="dxa"/>
            <w:shd w:val="clear" w:color="auto" w:fill="auto"/>
          </w:tcPr>
          <w:p w14:paraId="0EF8503D"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29</w:t>
            </w:r>
          </w:p>
        </w:tc>
      </w:tr>
      <w:tr w:rsidR="00EC5A22" w:rsidRPr="00EC5A22" w14:paraId="7B21CCF5" w14:textId="77777777" w:rsidTr="00647DBC">
        <w:tc>
          <w:tcPr>
            <w:tcW w:w="2902" w:type="dxa"/>
            <w:shd w:val="clear" w:color="auto" w:fill="auto"/>
          </w:tcPr>
          <w:p w14:paraId="779FE05F"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Goudiry</w:t>
            </w:r>
            <w:proofErr w:type="spellEnd"/>
          </w:p>
        </w:tc>
        <w:tc>
          <w:tcPr>
            <w:tcW w:w="2343" w:type="dxa"/>
            <w:shd w:val="clear" w:color="auto" w:fill="auto"/>
          </w:tcPr>
          <w:p w14:paraId="4B6F89C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3,5</w:t>
            </w:r>
          </w:p>
        </w:tc>
        <w:tc>
          <w:tcPr>
            <w:tcW w:w="2125" w:type="dxa"/>
            <w:shd w:val="clear" w:color="auto" w:fill="auto"/>
          </w:tcPr>
          <w:p w14:paraId="1104AB0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18</w:t>
            </w:r>
          </w:p>
        </w:tc>
      </w:tr>
      <w:tr w:rsidR="00EC5A22" w:rsidRPr="00EC5A22" w14:paraId="53B20EBE" w14:textId="77777777" w:rsidTr="00647DBC">
        <w:tc>
          <w:tcPr>
            <w:tcW w:w="2902" w:type="dxa"/>
            <w:shd w:val="clear" w:color="auto" w:fill="auto"/>
          </w:tcPr>
          <w:p w14:paraId="5AC0D3A8"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Koumpentoum</w:t>
            </w:r>
          </w:p>
        </w:tc>
        <w:tc>
          <w:tcPr>
            <w:tcW w:w="2343" w:type="dxa"/>
            <w:shd w:val="clear" w:color="auto" w:fill="auto"/>
          </w:tcPr>
          <w:p w14:paraId="3284A93A"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2,5</w:t>
            </w:r>
          </w:p>
        </w:tc>
        <w:tc>
          <w:tcPr>
            <w:tcW w:w="2125" w:type="dxa"/>
            <w:shd w:val="clear" w:color="auto" w:fill="auto"/>
          </w:tcPr>
          <w:p w14:paraId="265CDDB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38</w:t>
            </w:r>
          </w:p>
        </w:tc>
      </w:tr>
      <w:tr w:rsidR="00EC5A22" w:rsidRPr="00EC5A22" w14:paraId="21E48952" w14:textId="77777777" w:rsidTr="00647DBC">
        <w:tc>
          <w:tcPr>
            <w:tcW w:w="2902" w:type="dxa"/>
            <w:shd w:val="clear" w:color="auto" w:fill="auto"/>
          </w:tcPr>
          <w:p w14:paraId="70EC6C62"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Kolda</w:t>
            </w:r>
          </w:p>
        </w:tc>
        <w:tc>
          <w:tcPr>
            <w:tcW w:w="2343" w:type="dxa"/>
            <w:shd w:val="clear" w:color="auto" w:fill="auto"/>
          </w:tcPr>
          <w:p w14:paraId="3906D1E1"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5,5</w:t>
            </w:r>
          </w:p>
        </w:tc>
        <w:tc>
          <w:tcPr>
            <w:tcW w:w="2125" w:type="dxa"/>
            <w:shd w:val="clear" w:color="auto" w:fill="auto"/>
          </w:tcPr>
          <w:p w14:paraId="55AE7C5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248</w:t>
            </w:r>
          </w:p>
        </w:tc>
      </w:tr>
      <w:tr w:rsidR="00EC5A22" w:rsidRPr="00EC5A22" w14:paraId="7577FCD3" w14:textId="77777777" w:rsidTr="00647DBC">
        <w:tc>
          <w:tcPr>
            <w:tcW w:w="2902" w:type="dxa"/>
            <w:shd w:val="clear" w:color="auto" w:fill="auto"/>
          </w:tcPr>
          <w:p w14:paraId="5774CA5B"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Kolda</w:t>
            </w:r>
          </w:p>
        </w:tc>
        <w:tc>
          <w:tcPr>
            <w:tcW w:w="2343" w:type="dxa"/>
            <w:shd w:val="clear" w:color="auto" w:fill="auto"/>
          </w:tcPr>
          <w:p w14:paraId="3683EE6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6,1</w:t>
            </w:r>
          </w:p>
        </w:tc>
        <w:tc>
          <w:tcPr>
            <w:tcW w:w="2125" w:type="dxa"/>
            <w:shd w:val="clear" w:color="auto" w:fill="auto"/>
          </w:tcPr>
          <w:p w14:paraId="7E5DF47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65</w:t>
            </w:r>
          </w:p>
        </w:tc>
      </w:tr>
      <w:tr w:rsidR="00EC5A22" w:rsidRPr="00EC5A22" w14:paraId="2D5A76B9" w14:textId="77777777" w:rsidTr="00647DBC">
        <w:tc>
          <w:tcPr>
            <w:tcW w:w="2902" w:type="dxa"/>
            <w:shd w:val="clear" w:color="auto" w:fill="auto"/>
          </w:tcPr>
          <w:p w14:paraId="172B2011"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 xml:space="preserve">Medina Yoro </w:t>
            </w:r>
            <w:proofErr w:type="spellStart"/>
            <w:r w:rsidRPr="00647DBC">
              <w:rPr>
                <w:rFonts w:eastAsia="Tahoma"/>
                <w:bCs/>
                <w:sz w:val="18"/>
                <w:szCs w:val="18"/>
              </w:rPr>
              <w:t>Foulah</w:t>
            </w:r>
            <w:proofErr w:type="spellEnd"/>
          </w:p>
        </w:tc>
        <w:tc>
          <w:tcPr>
            <w:tcW w:w="2343" w:type="dxa"/>
            <w:shd w:val="clear" w:color="auto" w:fill="auto"/>
          </w:tcPr>
          <w:p w14:paraId="6C79F7ED"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1,6</w:t>
            </w:r>
          </w:p>
        </w:tc>
        <w:tc>
          <w:tcPr>
            <w:tcW w:w="2125" w:type="dxa"/>
            <w:shd w:val="clear" w:color="auto" w:fill="auto"/>
          </w:tcPr>
          <w:p w14:paraId="1E293171"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62</w:t>
            </w:r>
          </w:p>
        </w:tc>
      </w:tr>
      <w:tr w:rsidR="00EC5A22" w:rsidRPr="00EC5A22" w14:paraId="62B98756" w14:textId="77777777" w:rsidTr="00647DBC">
        <w:tc>
          <w:tcPr>
            <w:tcW w:w="2902" w:type="dxa"/>
            <w:shd w:val="clear" w:color="auto" w:fill="auto"/>
          </w:tcPr>
          <w:p w14:paraId="0289534E"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Velingara</w:t>
            </w:r>
            <w:proofErr w:type="spellEnd"/>
          </w:p>
        </w:tc>
        <w:tc>
          <w:tcPr>
            <w:tcW w:w="2343" w:type="dxa"/>
            <w:shd w:val="clear" w:color="auto" w:fill="auto"/>
          </w:tcPr>
          <w:p w14:paraId="694D7E5F"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7,1</w:t>
            </w:r>
          </w:p>
        </w:tc>
        <w:tc>
          <w:tcPr>
            <w:tcW w:w="2125" w:type="dxa"/>
            <w:shd w:val="clear" w:color="auto" w:fill="auto"/>
          </w:tcPr>
          <w:p w14:paraId="5CF5F4B4"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121</w:t>
            </w:r>
          </w:p>
        </w:tc>
      </w:tr>
      <w:tr w:rsidR="00EC5A22" w:rsidRPr="00EC5A22" w14:paraId="76AC5A33" w14:textId="77777777" w:rsidTr="00647DBC">
        <w:tc>
          <w:tcPr>
            <w:tcW w:w="2902" w:type="dxa"/>
            <w:shd w:val="clear" w:color="auto" w:fill="auto"/>
          </w:tcPr>
          <w:p w14:paraId="0289E84E"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Kédougou</w:t>
            </w:r>
          </w:p>
        </w:tc>
        <w:tc>
          <w:tcPr>
            <w:tcW w:w="2343" w:type="dxa"/>
            <w:shd w:val="clear" w:color="auto" w:fill="auto"/>
          </w:tcPr>
          <w:p w14:paraId="7FA1A7B0"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9,3</w:t>
            </w:r>
          </w:p>
        </w:tc>
        <w:tc>
          <w:tcPr>
            <w:tcW w:w="2125" w:type="dxa"/>
            <w:shd w:val="clear" w:color="auto" w:fill="auto"/>
          </w:tcPr>
          <w:p w14:paraId="77AB035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53</w:t>
            </w:r>
          </w:p>
        </w:tc>
      </w:tr>
      <w:tr w:rsidR="00EC5A22" w:rsidRPr="00EC5A22" w14:paraId="7445876F" w14:textId="77777777" w:rsidTr="00647DBC">
        <w:tc>
          <w:tcPr>
            <w:tcW w:w="2902" w:type="dxa"/>
            <w:shd w:val="clear" w:color="auto" w:fill="auto"/>
          </w:tcPr>
          <w:p w14:paraId="4D0D53E2"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Kédougou</w:t>
            </w:r>
          </w:p>
        </w:tc>
        <w:tc>
          <w:tcPr>
            <w:tcW w:w="2343" w:type="dxa"/>
            <w:shd w:val="clear" w:color="auto" w:fill="auto"/>
          </w:tcPr>
          <w:p w14:paraId="1357DA9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2,6</w:t>
            </w:r>
          </w:p>
        </w:tc>
        <w:tc>
          <w:tcPr>
            <w:tcW w:w="2125" w:type="dxa"/>
            <w:shd w:val="clear" w:color="auto" w:fill="auto"/>
          </w:tcPr>
          <w:p w14:paraId="2C69DCBA"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24</w:t>
            </w:r>
          </w:p>
        </w:tc>
      </w:tr>
      <w:tr w:rsidR="00EC5A22" w:rsidRPr="00EC5A22" w14:paraId="4D99E89A" w14:textId="77777777" w:rsidTr="00647DBC">
        <w:tc>
          <w:tcPr>
            <w:tcW w:w="2902" w:type="dxa"/>
            <w:shd w:val="clear" w:color="auto" w:fill="auto"/>
          </w:tcPr>
          <w:p w14:paraId="2A69B28C"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Salemata</w:t>
            </w:r>
            <w:proofErr w:type="spellEnd"/>
          </w:p>
        </w:tc>
        <w:tc>
          <w:tcPr>
            <w:tcW w:w="2343" w:type="dxa"/>
            <w:shd w:val="clear" w:color="auto" w:fill="auto"/>
          </w:tcPr>
          <w:p w14:paraId="33F37D33"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4,7</w:t>
            </w:r>
          </w:p>
        </w:tc>
        <w:tc>
          <w:tcPr>
            <w:tcW w:w="2125" w:type="dxa"/>
            <w:shd w:val="clear" w:color="auto" w:fill="auto"/>
          </w:tcPr>
          <w:p w14:paraId="1F16ED4A"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w:t>
            </w:r>
          </w:p>
        </w:tc>
      </w:tr>
      <w:tr w:rsidR="00EC5A22" w:rsidRPr="00EC5A22" w14:paraId="3B9A5AF9" w14:textId="77777777" w:rsidTr="00647DBC">
        <w:tc>
          <w:tcPr>
            <w:tcW w:w="2902" w:type="dxa"/>
            <w:shd w:val="clear" w:color="auto" w:fill="auto"/>
          </w:tcPr>
          <w:p w14:paraId="2F807A98" w14:textId="77777777" w:rsidR="0030024E" w:rsidRPr="00647DBC" w:rsidRDefault="0030024E" w:rsidP="00647DBC">
            <w:pPr>
              <w:suppressAutoHyphens w:val="0"/>
              <w:spacing w:before="40" w:after="40" w:line="200" w:lineRule="exact"/>
              <w:rPr>
                <w:rFonts w:eastAsia="Tahoma"/>
                <w:bCs/>
                <w:sz w:val="18"/>
                <w:szCs w:val="18"/>
              </w:rPr>
            </w:pPr>
            <w:proofErr w:type="spellStart"/>
            <w:r w:rsidRPr="00647DBC">
              <w:rPr>
                <w:rFonts w:eastAsia="Tahoma"/>
                <w:bCs/>
                <w:sz w:val="18"/>
                <w:szCs w:val="18"/>
              </w:rPr>
              <w:t>Saraya</w:t>
            </w:r>
            <w:proofErr w:type="spellEnd"/>
          </w:p>
        </w:tc>
        <w:tc>
          <w:tcPr>
            <w:tcW w:w="2343" w:type="dxa"/>
            <w:shd w:val="clear" w:color="auto" w:fill="auto"/>
          </w:tcPr>
          <w:p w14:paraId="6EEBD4C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17,5</w:t>
            </w:r>
          </w:p>
        </w:tc>
        <w:tc>
          <w:tcPr>
            <w:tcW w:w="2125" w:type="dxa"/>
            <w:shd w:val="clear" w:color="auto" w:fill="auto"/>
          </w:tcPr>
          <w:p w14:paraId="684F0C5E"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23</w:t>
            </w:r>
          </w:p>
        </w:tc>
      </w:tr>
      <w:tr w:rsidR="00EC5A22" w:rsidRPr="00EC5A22" w14:paraId="41A7650C" w14:textId="77777777" w:rsidTr="00647DBC">
        <w:tc>
          <w:tcPr>
            <w:tcW w:w="2902" w:type="dxa"/>
            <w:shd w:val="clear" w:color="auto" w:fill="auto"/>
          </w:tcPr>
          <w:p w14:paraId="2BA0E0B8"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Niveau d’instruction de la mère</w:t>
            </w:r>
            <w:r w:rsidRPr="00647DBC">
              <w:rPr>
                <w:rFonts w:eastAsia="Tahoma"/>
                <w:bCs/>
                <w:sz w:val="18"/>
                <w:szCs w:val="18"/>
                <w:vertAlign w:val="superscript"/>
              </w:rPr>
              <w:t>2</w:t>
            </w:r>
          </w:p>
        </w:tc>
        <w:tc>
          <w:tcPr>
            <w:tcW w:w="2343" w:type="dxa"/>
            <w:shd w:val="clear" w:color="auto" w:fill="auto"/>
          </w:tcPr>
          <w:p w14:paraId="55D9B9A6"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1CB40819"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30BA8E1B" w14:textId="77777777" w:rsidTr="00647DBC">
        <w:tc>
          <w:tcPr>
            <w:tcW w:w="2902" w:type="dxa"/>
            <w:shd w:val="clear" w:color="auto" w:fill="auto"/>
          </w:tcPr>
          <w:p w14:paraId="4DDC5F84"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Aucun</w:t>
            </w:r>
          </w:p>
        </w:tc>
        <w:tc>
          <w:tcPr>
            <w:tcW w:w="2343" w:type="dxa"/>
            <w:shd w:val="clear" w:color="auto" w:fill="auto"/>
          </w:tcPr>
          <w:p w14:paraId="1A4922D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5,4</w:t>
            </w:r>
          </w:p>
        </w:tc>
        <w:tc>
          <w:tcPr>
            <w:tcW w:w="2125" w:type="dxa"/>
            <w:shd w:val="clear" w:color="auto" w:fill="auto"/>
          </w:tcPr>
          <w:p w14:paraId="02CA94C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281</w:t>
            </w:r>
          </w:p>
        </w:tc>
      </w:tr>
      <w:tr w:rsidR="00EC5A22" w:rsidRPr="00EC5A22" w14:paraId="4AA9087D" w14:textId="77777777" w:rsidTr="00647DBC">
        <w:tc>
          <w:tcPr>
            <w:tcW w:w="2902" w:type="dxa"/>
            <w:shd w:val="clear" w:color="auto" w:fill="auto"/>
          </w:tcPr>
          <w:p w14:paraId="7FEA664B"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Primaire</w:t>
            </w:r>
          </w:p>
        </w:tc>
        <w:tc>
          <w:tcPr>
            <w:tcW w:w="2343" w:type="dxa"/>
            <w:shd w:val="clear" w:color="auto" w:fill="auto"/>
          </w:tcPr>
          <w:p w14:paraId="5E633CD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4,7</w:t>
            </w:r>
          </w:p>
        </w:tc>
        <w:tc>
          <w:tcPr>
            <w:tcW w:w="2125" w:type="dxa"/>
            <w:shd w:val="clear" w:color="auto" w:fill="auto"/>
          </w:tcPr>
          <w:p w14:paraId="2021C5AC"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66</w:t>
            </w:r>
          </w:p>
        </w:tc>
      </w:tr>
      <w:tr w:rsidR="00EC5A22" w:rsidRPr="00EC5A22" w14:paraId="26C3785C" w14:textId="77777777" w:rsidTr="00647DBC">
        <w:tc>
          <w:tcPr>
            <w:tcW w:w="2902" w:type="dxa"/>
            <w:shd w:val="clear" w:color="auto" w:fill="auto"/>
          </w:tcPr>
          <w:p w14:paraId="51B7754E"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Secondaire ou plus</w:t>
            </w:r>
          </w:p>
        </w:tc>
        <w:tc>
          <w:tcPr>
            <w:tcW w:w="2343" w:type="dxa"/>
            <w:shd w:val="clear" w:color="auto" w:fill="auto"/>
          </w:tcPr>
          <w:p w14:paraId="061C1FA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3,2</w:t>
            </w:r>
          </w:p>
        </w:tc>
        <w:tc>
          <w:tcPr>
            <w:tcW w:w="2125" w:type="dxa"/>
            <w:shd w:val="clear" w:color="auto" w:fill="auto"/>
          </w:tcPr>
          <w:p w14:paraId="7FF64BB6"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48</w:t>
            </w:r>
          </w:p>
        </w:tc>
      </w:tr>
      <w:tr w:rsidR="00EC5A22" w:rsidRPr="00EC5A22" w14:paraId="7FBF3A35" w14:textId="77777777" w:rsidTr="00647DBC">
        <w:tc>
          <w:tcPr>
            <w:tcW w:w="2902" w:type="dxa"/>
            <w:shd w:val="clear" w:color="auto" w:fill="auto"/>
          </w:tcPr>
          <w:p w14:paraId="33ED22FC"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Quintiles de bien-être économique</w:t>
            </w:r>
          </w:p>
        </w:tc>
        <w:tc>
          <w:tcPr>
            <w:tcW w:w="2343" w:type="dxa"/>
            <w:shd w:val="clear" w:color="auto" w:fill="auto"/>
          </w:tcPr>
          <w:p w14:paraId="2B63F4EA" w14:textId="77777777" w:rsidR="0030024E" w:rsidRPr="00647DBC" w:rsidRDefault="0030024E" w:rsidP="00647DBC">
            <w:pPr>
              <w:suppressAutoHyphens w:val="0"/>
              <w:spacing w:before="40" w:after="40" w:line="200" w:lineRule="exact"/>
              <w:jc w:val="right"/>
              <w:rPr>
                <w:rFonts w:eastAsia="Tahoma"/>
                <w:bCs/>
                <w:sz w:val="18"/>
                <w:szCs w:val="18"/>
              </w:rPr>
            </w:pPr>
          </w:p>
        </w:tc>
        <w:tc>
          <w:tcPr>
            <w:tcW w:w="2125" w:type="dxa"/>
            <w:shd w:val="clear" w:color="auto" w:fill="auto"/>
          </w:tcPr>
          <w:p w14:paraId="34B786E8" w14:textId="77777777" w:rsidR="0030024E" w:rsidRPr="00647DBC" w:rsidRDefault="0030024E" w:rsidP="00647DBC">
            <w:pPr>
              <w:suppressAutoHyphens w:val="0"/>
              <w:spacing w:before="40" w:after="40" w:line="200" w:lineRule="exact"/>
              <w:jc w:val="right"/>
              <w:rPr>
                <w:rFonts w:eastAsia="Tahoma"/>
                <w:bCs/>
                <w:sz w:val="18"/>
                <w:szCs w:val="18"/>
              </w:rPr>
            </w:pPr>
          </w:p>
        </w:tc>
      </w:tr>
      <w:tr w:rsidR="00EC5A22" w:rsidRPr="00EC5A22" w14:paraId="1C9F45B6" w14:textId="77777777" w:rsidTr="00647DBC">
        <w:tc>
          <w:tcPr>
            <w:tcW w:w="2902" w:type="dxa"/>
            <w:shd w:val="clear" w:color="auto" w:fill="auto"/>
          </w:tcPr>
          <w:p w14:paraId="662911D7"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lastRenderedPageBreak/>
              <w:t>Le plus bas</w:t>
            </w:r>
          </w:p>
        </w:tc>
        <w:tc>
          <w:tcPr>
            <w:tcW w:w="2343" w:type="dxa"/>
            <w:shd w:val="clear" w:color="auto" w:fill="auto"/>
          </w:tcPr>
          <w:p w14:paraId="509E586B"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6,6</w:t>
            </w:r>
          </w:p>
        </w:tc>
        <w:tc>
          <w:tcPr>
            <w:tcW w:w="2125" w:type="dxa"/>
            <w:shd w:val="clear" w:color="auto" w:fill="auto"/>
          </w:tcPr>
          <w:p w14:paraId="65B2EF9D"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322</w:t>
            </w:r>
          </w:p>
        </w:tc>
      </w:tr>
      <w:tr w:rsidR="00EC5A22" w:rsidRPr="00EC5A22" w14:paraId="21B5028C" w14:textId="77777777" w:rsidTr="00647DBC">
        <w:tc>
          <w:tcPr>
            <w:tcW w:w="2902" w:type="dxa"/>
            <w:shd w:val="clear" w:color="auto" w:fill="auto"/>
          </w:tcPr>
          <w:p w14:paraId="25420B45"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Second</w:t>
            </w:r>
          </w:p>
        </w:tc>
        <w:tc>
          <w:tcPr>
            <w:tcW w:w="2343" w:type="dxa"/>
            <w:shd w:val="clear" w:color="auto" w:fill="auto"/>
          </w:tcPr>
          <w:p w14:paraId="71B719B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3,9</w:t>
            </w:r>
          </w:p>
        </w:tc>
        <w:tc>
          <w:tcPr>
            <w:tcW w:w="2125" w:type="dxa"/>
            <w:shd w:val="clear" w:color="auto" w:fill="auto"/>
          </w:tcPr>
          <w:p w14:paraId="1862CF3C"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79</w:t>
            </w:r>
          </w:p>
        </w:tc>
      </w:tr>
      <w:tr w:rsidR="00EC5A22" w:rsidRPr="00EC5A22" w14:paraId="1E6EB6EC" w14:textId="77777777" w:rsidTr="00647DBC">
        <w:tc>
          <w:tcPr>
            <w:tcW w:w="2902" w:type="dxa"/>
            <w:shd w:val="clear" w:color="auto" w:fill="auto"/>
          </w:tcPr>
          <w:p w14:paraId="382F6EDB"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Moyen</w:t>
            </w:r>
          </w:p>
        </w:tc>
        <w:tc>
          <w:tcPr>
            <w:tcW w:w="2343" w:type="dxa"/>
            <w:shd w:val="clear" w:color="auto" w:fill="auto"/>
          </w:tcPr>
          <w:p w14:paraId="0EBC91AA"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3,7</w:t>
            </w:r>
          </w:p>
        </w:tc>
        <w:tc>
          <w:tcPr>
            <w:tcW w:w="2125" w:type="dxa"/>
            <w:shd w:val="clear" w:color="auto" w:fill="auto"/>
          </w:tcPr>
          <w:p w14:paraId="732CF2E2"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79</w:t>
            </w:r>
          </w:p>
        </w:tc>
      </w:tr>
      <w:tr w:rsidR="00EC5A22" w:rsidRPr="00EC5A22" w14:paraId="0DA65AFA" w14:textId="77777777" w:rsidTr="00647DBC">
        <w:tc>
          <w:tcPr>
            <w:tcW w:w="2902" w:type="dxa"/>
            <w:shd w:val="clear" w:color="auto" w:fill="auto"/>
          </w:tcPr>
          <w:p w14:paraId="186C4817"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Quatrième</w:t>
            </w:r>
          </w:p>
        </w:tc>
        <w:tc>
          <w:tcPr>
            <w:tcW w:w="2343" w:type="dxa"/>
            <w:shd w:val="clear" w:color="auto" w:fill="auto"/>
          </w:tcPr>
          <w:p w14:paraId="0D16515B"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3,1</w:t>
            </w:r>
          </w:p>
        </w:tc>
        <w:tc>
          <w:tcPr>
            <w:tcW w:w="2125" w:type="dxa"/>
            <w:shd w:val="clear" w:color="auto" w:fill="auto"/>
          </w:tcPr>
          <w:p w14:paraId="2C3BCFF9"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36</w:t>
            </w:r>
          </w:p>
        </w:tc>
      </w:tr>
      <w:tr w:rsidR="00EC5A22" w:rsidRPr="00EC5A22" w14:paraId="56B5F94E" w14:textId="77777777" w:rsidTr="00647DBC">
        <w:tc>
          <w:tcPr>
            <w:tcW w:w="2902" w:type="dxa"/>
            <w:shd w:val="clear" w:color="auto" w:fill="auto"/>
          </w:tcPr>
          <w:p w14:paraId="41FCE24A"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Le plus élevé</w:t>
            </w:r>
          </w:p>
        </w:tc>
        <w:tc>
          <w:tcPr>
            <w:tcW w:w="2343" w:type="dxa"/>
            <w:shd w:val="clear" w:color="auto" w:fill="auto"/>
          </w:tcPr>
          <w:p w14:paraId="1D8216F0"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0,0</w:t>
            </w:r>
          </w:p>
        </w:tc>
        <w:tc>
          <w:tcPr>
            <w:tcW w:w="2125" w:type="dxa"/>
            <w:shd w:val="clear" w:color="auto" w:fill="auto"/>
          </w:tcPr>
          <w:p w14:paraId="22B6B7CD"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17</w:t>
            </w:r>
          </w:p>
        </w:tc>
      </w:tr>
      <w:tr w:rsidR="00EC5A22" w:rsidRPr="00EC5A22" w14:paraId="128FBD7E" w14:textId="77777777" w:rsidTr="00647DBC">
        <w:tc>
          <w:tcPr>
            <w:tcW w:w="2902" w:type="dxa"/>
            <w:shd w:val="clear" w:color="auto" w:fill="auto"/>
          </w:tcPr>
          <w:p w14:paraId="1E2A0A44" w14:textId="77777777" w:rsidR="0030024E" w:rsidRPr="00647DBC" w:rsidRDefault="0030024E" w:rsidP="00647DBC">
            <w:pPr>
              <w:suppressAutoHyphens w:val="0"/>
              <w:spacing w:before="40" w:after="40" w:line="200" w:lineRule="exact"/>
              <w:rPr>
                <w:rFonts w:eastAsia="Tahoma"/>
                <w:bCs/>
                <w:sz w:val="18"/>
                <w:szCs w:val="18"/>
              </w:rPr>
            </w:pPr>
            <w:r w:rsidRPr="00647DBC">
              <w:rPr>
                <w:rFonts w:eastAsia="Tahoma"/>
                <w:bCs/>
                <w:sz w:val="18"/>
                <w:szCs w:val="18"/>
              </w:rPr>
              <w:t>Ensemble</w:t>
            </w:r>
          </w:p>
        </w:tc>
        <w:tc>
          <w:tcPr>
            <w:tcW w:w="2343" w:type="dxa"/>
            <w:shd w:val="clear" w:color="auto" w:fill="auto"/>
          </w:tcPr>
          <w:p w14:paraId="4DD89FE1"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5,3</w:t>
            </w:r>
          </w:p>
        </w:tc>
        <w:tc>
          <w:tcPr>
            <w:tcW w:w="2125" w:type="dxa"/>
            <w:shd w:val="clear" w:color="auto" w:fill="auto"/>
          </w:tcPr>
          <w:p w14:paraId="0A7A5807" w14:textId="77777777" w:rsidR="0030024E" w:rsidRPr="00647DBC" w:rsidRDefault="0030024E" w:rsidP="00647DBC">
            <w:pPr>
              <w:suppressAutoHyphens w:val="0"/>
              <w:spacing w:before="40" w:after="40" w:line="200" w:lineRule="exact"/>
              <w:jc w:val="right"/>
              <w:rPr>
                <w:rFonts w:eastAsia="Tahoma"/>
                <w:bCs/>
                <w:sz w:val="18"/>
                <w:szCs w:val="18"/>
              </w:rPr>
            </w:pPr>
            <w:r w:rsidRPr="00647DBC">
              <w:rPr>
                <w:rFonts w:eastAsia="Tahoma"/>
                <w:bCs/>
                <w:sz w:val="18"/>
                <w:szCs w:val="18"/>
              </w:rPr>
              <w:t>534</w:t>
            </w:r>
          </w:p>
        </w:tc>
      </w:tr>
      <w:tr w:rsidR="0030024E" w:rsidRPr="00EC5A22" w14:paraId="79B0F7B7" w14:textId="77777777" w:rsidTr="00EC5A22">
        <w:tc>
          <w:tcPr>
            <w:tcW w:w="7370" w:type="dxa"/>
            <w:gridSpan w:val="3"/>
            <w:tcBorders>
              <w:bottom w:val="single" w:sz="12" w:space="0" w:color="auto"/>
            </w:tcBorders>
            <w:shd w:val="clear" w:color="auto" w:fill="auto"/>
          </w:tcPr>
          <w:p w14:paraId="2F65400C" w14:textId="000EE2B4" w:rsidR="0030024E" w:rsidRPr="00647DBC" w:rsidRDefault="0030024E" w:rsidP="00647DBC">
            <w:pPr>
              <w:suppressAutoHyphens w:val="0"/>
              <w:spacing w:before="20" w:after="20" w:line="180" w:lineRule="exact"/>
              <w:rPr>
                <w:rFonts w:eastAsia="Tahoma"/>
                <w:bCs/>
                <w:sz w:val="16"/>
                <w:szCs w:val="16"/>
              </w:rPr>
            </w:pPr>
            <w:r w:rsidRPr="00647DBC">
              <w:rPr>
                <w:rFonts w:eastAsia="Tahoma"/>
                <w:bCs/>
                <w:sz w:val="16"/>
                <w:szCs w:val="16"/>
              </w:rPr>
              <w:t>TDR = Test de Diagnostic Rapide (SD BIOLINE Malaria Ag Pf (HRP-2)</w:t>
            </w:r>
            <w:r w:rsidR="00D45D4C" w:rsidRPr="00647DBC">
              <w:rPr>
                <w:rFonts w:eastAsia="Tahoma"/>
                <w:bCs/>
                <w:sz w:val="16"/>
                <w:szCs w:val="16"/>
              </w:rPr>
              <w:t xml:space="preserve"> </w:t>
            </w:r>
            <w:r w:rsidRPr="00647DBC">
              <w:rPr>
                <w:rFonts w:eastAsia="Tahoma"/>
                <w:bCs/>
                <w:sz w:val="16"/>
                <w:szCs w:val="16"/>
              </w:rPr>
              <w:t>™)</w:t>
            </w:r>
          </w:p>
          <w:p w14:paraId="5A56EBD1" w14:textId="73BE9F84" w:rsidR="0030024E" w:rsidRPr="00647DBC" w:rsidRDefault="0030024E" w:rsidP="00647DBC">
            <w:pPr>
              <w:suppressAutoHyphens w:val="0"/>
              <w:spacing w:before="20" w:after="20" w:line="180" w:lineRule="exact"/>
              <w:rPr>
                <w:rFonts w:eastAsia="Tahoma"/>
                <w:bCs/>
                <w:sz w:val="16"/>
                <w:szCs w:val="16"/>
              </w:rPr>
            </w:pPr>
            <w:r w:rsidRPr="00647DBC">
              <w:rPr>
                <w:rFonts w:eastAsia="Tahoma"/>
                <w:bCs/>
                <w:sz w:val="16"/>
                <w:szCs w:val="16"/>
                <w:vertAlign w:val="superscript"/>
              </w:rPr>
              <w:t>1</w:t>
            </w:r>
            <w:r w:rsidRPr="00647DBC">
              <w:rPr>
                <w:rFonts w:eastAsia="Tahoma"/>
                <w:bCs/>
                <w:sz w:val="16"/>
                <w:szCs w:val="16"/>
              </w:rPr>
              <w:t xml:space="preserve"> Y compris les enfants dont la mère est décédée</w:t>
            </w:r>
            <w:r w:rsidR="00571381" w:rsidRPr="00647DBC">
              <w:rPr>
                <w:rFonts w:eastAsia="Tahoma"/>
                <w:bCs/>
                <w:sz w:val="16"/>
                <w:szCs w:val="16"/>
              </w:rPr>
              <w:t>.</w:t>
            </w:r>
          </w:p>
          <w:p w14:paraId="53A19A80" w14:textId="77777777" w:rsidR="0030024E" w:rsidRPr="00647DBC" w:rsidRDefault="0030024E" w:rsidP="00647DBC">
            <w:pPr>
              <w:suppressAutoHyphens w:val="0"/>
              <w:spacing w:before="20" w:after="20" w:line="180" w:lineRule="exact"/>
              <w:rPr>
                <w:rFonts w:eastAsia="Tahoma"/>
                <w:bCs/>
                <w:sz w:val="18"/>
                <w:szCs w:val="18"/>
              </w:rPr>
            </w:pPr>
            <w:r w:rsidRPr="00647DBC">
              <w:rPr>
                <w:rFonts w:eastAsia="Tahoma"/>
                <w:bCs/>
                <w:sz w:val="16"/>
                <w:szCs w:val="16"/>
                <w:vertAlign w:val="superscript"/>
              </w:rPr>
              <w:t>2</w:t>
            </w:r>
            <w:r w:rsidRPr="00647DBC">
              <w:rPr>
                <w:rFonts w:eastAsia="Tahoma"/>
                <w:bCs/>
                <w:sz w:val="16"/>
                <w:szCs w:val="16"/>
              </w:rPr>
              <w:t xml:space="preserve"> Sont exclus les enfants dont la mère n’a pas été interviewée.</w:t>
            </w:r>
          </w:p>
        </w:tc>
      </w:tr>
    </w:tbl>
    <w:p w14:paraId="70E3DC15" w14:textId="083B6FB3" w:rsidR="0030024E" w:rsidRPr="002378DF" w:rsidRDefault="00647DBC" w:rsidP="0058271F">
      <w:pPr>
        <w:pStyle w:val="SingleTxtG"/>
        <w:spacing w:before="240"/>
        <w:rPr>
          <w:lang w:val="fr-FR"/>
        </w:rPr>
      </w:pPr>
      <w:r w:rsidRPr="002378DF">
        <w:rPr>
          <w:lang w:val="fr-FR"/>
        </w:rPr>
        <w:t>94.</w:t>
      </w:r>
      <w:r w:rsidRPr="002378DF">
        <w:rPr>
          <w:lang w:val="fr-FR"/>
        </w:rPr>
        <w:tab/>
      </w:r>
      <w:r w:rsidR="0030024E" w:rsidRPr="002378DF">
        <w:rPr>
          <w:lang w:val="fr-FR"/>
        </w:rPr>
        <w:t>Relativement aux enfants vivant avec le VIH, le rapport annuel du comité national de lutte contre le sida au Sénégal montre que le nombre de PVVIH (adultes et enfants) est estimé à 41</w:t>
      </w:r>
      <w:r w:rsidR="001373E8">
        <w:rPr>
          <w:lang w:val="fr-FR"/>
        </w:rPr>
        <w:t> </w:t>
      </w:r>
      <w:r w:rsidR="0030024E" w:rsidRPr="002378DF">
        <w:rPr>
          <w:lang w:val="fr-FR"/>
        </w:rPr>
        <w:t>560 personnes dont près de 22</w:t>
      </w:r>
      <w:r w:rsidR="001373E8">
        <w:rPr>
          <w:lang w:val="fr-FR"/>
        </w:rPr>
        <w:t> </w:t>
      </w:r>
      <w:r w:rsidR="0030024E" w:rsidRPr="002378DF">
        <w:rPr>
          <w:lang w:val="fr-FR"/>
        </w:rPr>
        <w:t>380 femmes et 3</w:t>
      </w:r>
      <w:r w:rsidR="001373E8">
        <w:rPr>
          <w:lang w:val="fr-FR"/>
        </w:rPr>
        <w:t> </w:t>
      </w:r>
      <w:r w:rsidR="0030024E" w:rsidRPr="002378DF">
        <w:rPr>
          <w:lang w:val="fr-FR"/>
        </w:rPr>
        <w:t xml:space="preserve">605 enfants de moins de 15 ans. </w:t>
      </w:r>
    </w:p>
    <w:p w14:paraId="707F0012" w14:textId="155F6892" w:rsidR="0030024E" w:rsidRPr="002378DF" w:rsidRDefault="00647DBC" w:rsidP="00647DBC">
      <w:pPr>
        <w:pStyle w:val="SingleTxtG"/>
        <w:rPr>
          <w:lang w:val="fr-FR"/>
        </w:rPr>
      </w:pPr>
      <w:r w:rsidRPr="002378DF">
        <w:rPr>
          <w:lang w:val="fr-FR"/>
        </w:rPr>
        <w:t>95.</w:t>
      </w:r>
      <w:r w:rsidRPr="002378DF">
        <w:rPr>
          <w:lang w:val="fr-FR"/>
        </w:rPr>
        <w:tab/>
      </w:r>
      <w:r w:rsidR="0030024E" w:rsidRPr="002378DF">
        <w:rPr>
          <w:lang w:val="fr-FR"/>
        </w:rPr>
        <w:t xml:space="preserve">On note ainsi au Sénégal une baisse des nouvelles infections chez les enfants </w:t>
      </w:r>
      <w:r w:rsidR="00571381">
        <w:rPr>
          <w:lang w:val="fr-FR"/>
        </w:rPr>
        <w:br/>
      </w:r>
      <w:r w:rsidR="0030024E" w:rsidRPr="002378DF">
        <w:rPr>
          <w:lang w:val="fr-FR"/>
        </w:rPr>
        <w:t>(0-4</w:t>
      </w:r>
      <w:r w:rsidR="001373E8">
        <w:rPr>
          <w:lang w:val="fr-FR"/>
        </w:rPr>
        <w:t> </w:t>
      </w:r>
      <w:r w:rsidR="0030024E" w:rsidRPr="002378DF">
        <w:rPr>
          <w:lang w:val="fr-FR"/>
        </w:rPr>
        <w:t>ans), qui sont passées de 22,2</w:t>
      </w:r>
      <w:r w:rsidR="001373E8">
        <w:rPr>
          <w:lang w:val="fr-FR"/>
        </w:rPr>
        <w:t> </w:t>
      </w:r>
      <w:r w:rsidR="0030024E" w:rsidRPr="002378DF">
        <w:rPr>
          <w:lang w:val="fr-FR"/>
        </w:rPr>
        <w:t>% en 2021 à 20,7</w:t>
      </w:r>
      <w:r w:rsidR="001373E8">
        <w:rPr>
          <w:lang w:val="fr-FR"/>
        </w:rPr>
        <w:t> </w:t>
      </w:r>
      <w:r w:rsidR="0030024E" w:rsidRPr="002378DF">
        <w:rPr>
          <w:lang w:val="fr-FR"/>
        </w:rPr>
        <w:t>% en 2022</w:t>
      </w:r>
      <w:r w:rsidR="0030024E" w:rsidRPr="001373E8">
        <w:rPr>
          <w:rStyle w:val="Appelnotedebasdep"/>
        </w:rPr>
        <w:footnoteReference w:id="4"/>
      </w:r>
      <w:r w:rsidR="001373E8">
        <w:rPr>
          <w:lang w:val="fr-FR"/>
        </w:rPr>
        <w:t>.</w:t>
      </w:r>
    </w:p>
    <w:p w14:paraId="7D179A75" w14:textId="05871C14"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f</w:t>
      </w:r>
      <w:r w:rsidRPr="00583B5A">
        <w:rPr>
          <w:lang w:val="fr-FR"/>
        </w:rPr>
        <w:t>) de la liste de points</w:t>
      </w:r>
    </w:p>
    <w:p w14:paraId="598485D7" w14:textId="387FAEBD" w:rsidR="0030024E" w:rsidRPr="002378DF" w:rsidRDefault="00647DBC" w:rsidP="00647DBC">
      <w:pPr>
        <w:pStyle w:val="SingleTxtG"/>
        <w:rPr>
          <w:lang w:val="fr-FR"/>
        </w:rPr>
      </w:pPr>
      <w:r w:rsidRPr="002378DF">
        <w:rPr>
          <w:lang w:val="fr-FR"/>
        </w:rPr>
        <w:t>96.</w:t>
      </w:r>
      <w:r w:rsidRPr="002378DF">
        <w:rPr>
          <w:lang w:val="fr-FR"/>
        </w:rPr>
        <w:tab/>
      </w:r>
      <w:r w:rsidR="0030024E" w:rsidRPr="002378DF">
        <w:rPr>
          <w:lang w:val="fr-FR"/>
        </w:rPr>
        <w:t>Le Sénégal a réalisé des progrès pour la baisse du taux de mortalité maternelle. Selon l’EDS 2019, le Sénégal a enregistré 236 décès pour 100</w:t>
      </w:r>
      <w:r w:rsidR="001373E8">
        <w:rPr>
          <w:lang w:val="fr-FR"/>
        </w:rPr>
        <w:t> </w:t>
      </w:r>
      <w:r w:rsidR="0030024E" w:rsidRPr="002378DF">
        <w:rPr>
          <w:lang w:val="fr-FR"/>
        </w:rPr>
        <w:t>000 naissances vivantes en 2019, contre 392 décès pour 100</w:t>
      </w:r>
      <w:r w:rsidR="001373E8">
        <w:rPr>
          <w:lang w:val="fr-FR"/>
        </w:rPr>
        <w:t> </w:t>
      </w:r>
      <w:r w:rsidR="0030024E" w:rsidRPr="002378DF">
        <w:rPr>
          <w:lang w:val="fr-FR"/>
        </w:rPr>
        <w:t>000 naissances vivantes en 2013.</w:t>
      </w:r>
    </w:p>
    <w:p w14:paraId="4C0F705B" w14:textId="19F71F7D" w:rsidR="0030024E" w:rsidRPr="002378DF" w:rsidRDefault="00647DBC" w:rsidP="00647DBC">
      <w:pPr>
        <w:pStyle w:val="SingleTxtG"/>
        <w:rPr>
          <w:lang w:val="fr-FR"/>
        </w:rPr>
      </w:pPr>
      <w:r w:rsidRPr="002378DF">
        <w:rPr>
          <w:lang w:val="fr-FR"/>
        </w:rPr>
        <w:t>97.</w:t>
      </w:r>
      <w:r w:rsidRPr="002378DF">
        <w:rPr>
          <w:lang w:val="fr-FR"/>
        </w:rPr>
        <w:tab/>
      </w:r>
      <w:r w:rsidR="0030024E" w:rsidRPr="002378DF">
        <w:rPr>
          <w:lang w:val="fr-FR"/>
        </w:rPr>
        <w:t>S’agissant du taux de mortalité infantile, il a également connu une baisse, passant de 39 pour 10</w:t>
      </w:r>
      <w:r w:rsidR="001373E8">
        <w:rPr>
          <w:lang w:val="fr-FR"/>
        </w:rPr>
        <w:t> </w:t>
      </w:r>
      <w:r w:rsidR="0030024E" w:rsidRPr="002378DF">
        <w:rPr>
          <w:lang w:val="fr-FR"/>
        </w:rPr>
        <w:t>000 en 2015 à 29 pour 1</w:t>
      </w:r>
      <w:r w:rsidR="006317B6">
        <w:rPr>
          <w:lang w:val="fr-FR"/>
        </w:rPr>
        <w:t> </w:t>
      </w:r>
      <w:r w:rsidR="0030024E" w:rsidRPr="002378DF">
        <w:rPr>
          <w:lang w:val="fr-FR"/>
        </w:rPr>
        <w:t>000 en 2019.</w:t>
      </w:r>
    </w:p>
    <w:p w14:paraId="07563871" w14:textId="7A293585" w:rsidR="0030024E" w:rsidRPr="002378DF" w:rsidRDefault="00647DBC" w:rsidP="00647DBC">
      <w:pPr>
        <w:pStyle w:val="SingleTxtG"/>
        <w:rPr>
          <w:lang w:val="fr-FR"/>
        </w:rPr>
      </w:pPr>
      <w:r w:rsidRPr="002378DF">
        <w:rPr>
          <w:lang w:val="fr-FR"/>
        </w:rPr>
        <w:t>98.</w:t>
      </w:r>
      <w:r w:rsidRPr="002378DF">
        <w:rPr>
          <w:lang w:val="fr-FR"/>
        </w:rPr>
        <w:tab/>
      </w:r>
      <w:r w:rsidR="0030024E" w:rsidRPr="002378DF">
        <w:rPr>
          <w:lang w:val="fr-FR"/>
        </w:rPr>
        <w:t>Il en est de même des taux de la mortalité juvénile et de la mortalité infanto-juvénile, qui sont respectivement passés de 21 %o à 8 %o et de 59 %o à 37 %o entre 2013 et 2019.</w:t>
      </w:r>
    </w:p>
    <w:p w14:paraId="0B994EA0" w14:textId="66E4FF76" w:rsidR="0030024E" w:rsidRPr="002378DF" w:rsidRDefault="00647DBC" w:rsidP="00647DBC">
      <w:pPr>
        <w:pStyle w:val="SingleTxtG"/>
        <w:rPr>
          <w:lang w:val="fr-FR"/>
        </w:rPr>
      </w:pPr>
      <w:r w:rsidRPr="002378DF">
        <w:rPr>
          <w:lang w:val="fr-FR"/>
        </w:rPr>
        <w:t>99.</w:t>
      </w:r>
      <w:r w:rsidRPr="002378DF">
        <w:rPr>
          <w:lang w:val="fr-FR"/>
        </w:rPr>
        <w:tab/>
      </w:r>
      <w:r w:rsidR="0030024E" w:rsidRPr="002378DF">
        <w:rPr>
          <w:lang w:val="fr-FR"/>
        </w:rPr>
        <w:t>Les données issues de l’EDS-C 2019 montrent que la mortalité néonatale est plus élevée chez les enfants de sexe masculin : 22</w:t>
      </w:r>
      <w:r w:rsidR="001373E8">
        <w:rPr>
          <w:lang w:val="fr-FR"/>
        </w:rPr>
        <w:t> </w:t>
      </w:r>
      <w:r w:rsidR="0030024E" w:rsidRPr="002378DF">
        <w:rPr>
          <w:lang w:val="fr-FR"/>
        </w:rPr>
        <w:t>‰ que chez les enfants de sexe féminin 19</w:t>
      </w:r>
      <w:r w:rsidR="001373E8">
        <w:rPr>
          <w:lang w:val="fr-FR"/>
        </w:rPr>
        <w:t> </w:t>
      </w:r>
      <w:r w:rsidR="0030024E" w:rsidRPr="002378DF">
        <w:rPr>
          <w:lang w:val="fr-FR"/>
        </w:rPr>
        <w:t>‰. Ce taux varie selon les zones géographiques. Les régions de l’ouest enregistrent le taux le plus faible avec 19</w:t>
      </w:r>
      <w:r w:rsidR="001373E8">
        <w:rPr>
          <w:lang w:val="fr-FR"/>
        </w:rPr>
        <w:t> </w:t>
      </w:r>
      <w:r w:rsidR="0030024E" w:rsidRPr="002378DF">
        <w:rPr>
          <w:lang w:val="fr-FR"/>
        </w:rPr>
        <w:t>‰, le taux le plus élevé est observé dans les régions du nord avec 28</w:t>
      </w:r>
      <w:r w:rsidR="001373E8">
        <w:rPr>
          <w:lang w:val="fr-FR"/>
        </w:rPr>
        <w:t> </w:t>
      </w:r>
      <w:r w:rsidR="0030024E" w:rsidRPr="002378DF">
        <w:rPr>
          <w:lang w:val="fr-FR"/>
        </w:rPr>
        <w:t>‰.</w:t>
      </w:r>
      <w:r w:rsidR="002378DF" w:rsidRPr="002378DF">
        <w:rPr>
          <w:lang w:val="fr-FR"/>
        </w:rPr>
        <w:t xml:space="preserve"> </w:t>
      </w:r>
      <w:r w:rsidR="0030024E" w:rsidRPr="002378DF">
        <w:rPr>
          <w:lang w:val="fr-FR"/>
        </w:rPr>
        <w:t>Le milieu de résidence est significativement associé à la mortalité néonatale car on remarque que les proportions de décès demeurent plus élevées en milieu rural (24</w:t>
      </w:r>
      <w:r w:rsidR="001373E8">
        <w:rPr>
          <w:lang w:val="fr-FR"/>
        </w:rPr>
        <w:t> </w:t>
      </w:r>
      <w:r w:rsidR="0030024E" w:rsidRPr="002378DF">
        <w:rPr>
          <w:lang w:val="fr-FR"/>
        </w:rPr>
        <w:t>‰) qu’en milieu urbain (15</w:t>
      </w:r>
      <w:r w:rsidR="001373E8">
        <w:rPr>
          <w:lang w:val="fr-FR"/>
        </w:rPr>
        <w:t> </w:t>
      </w:r>
      <w:r w:rsidR="0030024E" w:rsidRPr="002378DF">
        <w:rPr>
          <w:lang w:val="fr-FR"/>
        </w:rPr>
        <w:t>‰).</w:t>
      </w:r>
    </w:p>
    <w:p w14:paraId="136A0B52" w14:textId="43672436" w:rsidR="0030024E" w:rsidRPr="002378DF" w:rsidRDefault="00647DBC" w:rsidP="00647DBC">
      <w:pPr>
        <w:pStyle w:val="SingleTxtG"/>
        <w:rPr>
          <w:lang w:val="fr-FR"/>
        </w:rPr>
      </w:pPr>
      <w:r w:rsidRPr="002378DF">
        <w:rPr>
          <w:lang w:val="fr-FR"/>
        </w:rPr>
        <w:t>100.</w:t>
      </w:r>
      <w:r w:rsidRPr="002378DF">
        <w:rPr>
          <w:lang w:val="fr-FR"/>
        </w:rPr>
        <w:tab/>
      </w:r>
      <w:r w:rsidR="0030024E" w:rsidRPr="002378DF">
        <w:rPr>
          <w:lang w:val="fr-FR"/>
        </w:rPr>
        <w:t>L’EDS 2019 de l’Agence National de la Statistique et de la Démographie présente l’état nutritionnel des enfants de moins de cinq ans selon certaines caractéristiques sociodémographiques. Dans l’ensemble, près d’un enfant sur cinq (18</w:t>
      </w:r>
      <w:r w:rsidR="001373E8">
        <w:rPr>
          <w:lang w:val="fr-FR"/>
        </w:rPr>
        <w:t> </w:t>
      </w:r>
      <w:r w:rsidR="0030024E" w:rsidRPr="002378DF">
        <w:rPr>
          <w:lang w:val="fr-FR"/>
        </w:rPr>
        <w:t>%) souffre de malnutrition chronique, y compris 5</w:t>
      </w:r>
      <w:r w:rsidR="001373E8">
        <w:rPr>
          <w:lang w:val="fr-FR"/>
        </w:rPr>
        <w:t> </w:t>
      </w:r>
      <w:r w:rsidR="0030024E" w:rsidRPr="002378DF">
        <w:rPr>
          <w:lang w:val="fr-FR"/>
        </w:rPr>
        <w:t xml:space="preserve">% sous la forme sévère. </w:t>
      </w:r>
    </w:p>
    <w:p w14:paraId="0DB1E27F" w14:textId="7088991F" w:rsidR="0030024E" w:rsidRPr="002378DF" w:rsidRDefault="00647DBC" w:rsidP="00647DBC">
      <w:pPr>
        <w:pStyle w:val="SingleTxtG"/>
        <w:rPr>
          <w:lang w:val="fr-FR"/>
        </w:rPr>
      </w:pPr>
      <w:r w:rsidRPr="002378DF">
        <w:rPr>
          <w:lang w:val="fr-FR"/>
        </w:rPr>
        <w:t>101.</w:t>
      </w:r>
      <w:r w:rsidRPr="002378DF">
        <w:rPr>
          <w:lang w:val="fr-FR"/>
        </w:rPr>
        <w:tab/>
      </w:r>
      <w:r w:rsidR="0030024E" w:rsidRPr="002378DF">
        <w:rPr>
          <w:lang w:val="fr-FR"/>
        </w:rPr>
        <w:t>La prévalence de la malnutrition chronique varie de manière importante selon l’âge de l’enfant. On constate une augmentation importante à partir de 12-17 mois, groupe d’âges dans lequel environ un enfant sur cinq (20</w:t>
      </w:r>
      <w:r w:rsidR="001373E8">
        <w:rPr>
          <w:lang w:val="fr-FR"/>
        </w:rPr>
        <w:t> </w:t>
      </w:r>
      <w:r w:rsidR="0030024E" w:rsidRPr="002378DF">
        <w:rPr>
          <w:lang w:val="fr-FR"/>
        </w:rPr>
        <w:t>%) est déjà atteint de cette forme de malnutrition, jusqu’à 18-23 mois, âges où la prévalence atteint un maximum de 28</w:t>
      </w:r>
      <w:r w:rsidR="001373E8">
        <w:rPr>
          <w:lang w:val="fr-FR"/>
        </w:rPr>
        <w:t> </w:t>
      </w:r>
      <w:r w:rsidR="0030024E" w:rsidRPr="002378DF">
        <w:rPr>
          <w:lang w:val="fr-FR"/>
        </w:rPr>
        <w:t>%. Au-delà, la prévalence commence à diminuer très légèrement pour rester cependant à un niveau élevé puisque 21</w:t>
      </w:r>
      <w:r w:rsidR="001373E8">
        <w:rPr>
          <w:lang w:val="fr-FR"/>
        </w:rPr>
        <w:t> </w:t>
      </w:r>
      <w:r w:rsidR="0030024E" w:rsidRPr="002378DF">
        <w:rPr>
          <w:lang w:val="fr-FR"/>
        </w:rPr>
        <w:t>% des enfants de 24-35 mois et 18</w:t>
      </w:r>
      <w:r w:rsidR="00571381">
        <w:rPr>
          <w:lang w:val="fr-FR"/>
        </w:rPr>
        <w:t> </w:t>
      </w:r>
      <w:r w:rsidR="0030024E" w:rsidRPr="002378DF">
        <w:rPr>
          <w:lang w:val="fr-FR"/>
        </w:rPr>
        <w:t>% de ceux de 36-47</w:t>
      </w:r>
      <w:r w:rsidR="00571381">
        <w:rPr>
          <w:lang w:val="fr-FR"/>
        </w:rPr>
        <w:t> </w:t>
      </w:r>
      <w:r w:rsidR="0030024E" w:rsidRPr="002378DF">
        <w:rPr>
          <w:lang w:val="fr-FR"/>
        </w:rPr>
        <w:t>mois souffrent de cette forme de malnutrition.</w:t>
      </w:r>
    </w:p>
    <w:p w14:paraId="7C4ADC6D" w14:textId="1AEC265E" w:rsidR="0030024E" w:rsidRPr="002378DF" w:rsidRDefault="00647DBC" w:rsidP="00647DBC">
      <w:pPr>
        <w:pStyle w:val="SingleTxtG"/>
        <w:rPr>
          <w:lang w:val="fr-FR"/>
        </w:rPr>
      </w:pPr>
      <w:r w:rsidRPr="002378DF">
        <w:rPr>
          <w:lang w:val="fr-FR"/>
        </w:rPr>
        <w:t>102.</w:t>
      </w:r>
      <w:r w:rsidRPr="002378DF">
        <w:rPr>
          <w:lang w:val="fr-FR"/>
        </w:rPr>
        <w:tab/>
      </w:r>
      <w:r w:rsidR="0030024E" w:rsidRPr="002378DF">
        <w:rPr>
          <w:lang w:val="fr-FR"/>
        </w:rPr>
        <w:t>La malnutrition chronique touche autant les garçons que les filles (19</w:t>
      </w:r>
      <w:r w:rsidR="001373E8">
        <w:rPr>
          <w:lang w:val="fr-FR"/>
        </w:rPr>
        <w:t> </w:t>
      </w:r>
      <w:r w:rsidR="0030024E" w:rsidRPr="002378DF">
        <w:rPr>
          <w:lang w:val="fr-FR"/>
        </w:rPr>
        <w:t>% contre 17</w:t>
      </w:r>
      <w:r w:rsidR="001373E8">
        <w:rPr>
          <w:lang w:val="fr-FR"/>
        </w:rPr>
        <w:t> </w:t>
      </w:r>
      <w:r w:rsidR="0030024E" w:rsidRPr="002378DF">
        <w:rPr>
          <w:lang w:val="fr-FR"/>
        </w:rPr>
        <w:t xml:space="preserve">%). </w:t>
      </w:r>
      <w:proofErr w:type="gramStart"/>
      <w:r w:rsidR="0030024E" w:rsidRPr="002378DF">
        <w:rPr>
          <w:lang w:val="fr-FR"/>
        </w:rPr>
        <w:t>Par contre</w:t>
      </w:r>
      <w:proofErr w:type="gramEnd"/>
      <w:r w:rsidR="0030024E" w:rsidRPr="002378DF">
        <w:rPr>
          <w:lang w:val="fr-FR"/>
        </w:rPr>
        <w:t>, elle affecte davantage les enfants du milieu rural que ceux du milieu urbain (21</w:t>
      </w:r>
      <w:r w:rsidR="001373E8">
        <w:rPr>
          <w:lang w:val="fr-FR"/>
        </w:rPr>
        <w:t> </w:t>
      </w:r>
      <w:r w:rsidR="0030024E" w:rsidRPr="002378DF">
        <w:rPr>
          <w:lang w:val="fr-FR"/>
        </w:rPr>
        <w:t>% contre 12</w:t>
      </w:r>
      <w:r w:rsidR="00571381">
        <w:rPr>
          <w:lang w:val="fr-FR"/>
        </w:rPr>
        <w:t> </w:t>
      </w:r>
      <w:r w:rsidR="0030024E" w:rsidRPr="002378DF">
        <w:rPr>
          <w:lang w:val="fr-FR"/>
        </w:rPr>
        <w:t>% en urbain). La forme sévère atteint 6 % des enfants en milieu rural contre 3</w:t>
      </w:r>
      <w:r w:rsidR="00571381">
        <w:rPr>
          <w:lang w:val="fr-FR"/>
        </w:rPr>
        <w:t> </w:t>
      </w:r>
      <w:r w:rsidR="0030024E" w:rsidRPr="002378DF">
        <w:rPr>
          <w:lang w:val="fr-FR"/>
        </w:rPr>
        <w:t>% en milieu urbain. Les résultats selon les régions font apparaître que toutes les régions sont affectées par la malnutrition chronique, la prévalence variant d’un maximum de 22</w:t>
      </w:r>
      <w:r w:rsidR="00571381">
        <w:rPr>
          <w:lang w:val="fr-FR"/>
        </w:rPr>
        <w:t> </w:t>
      </w:r>
      <w:r w:rsidR="0030024E" w:rsidRPr="002378DF">
        <w:rPr>
          <w:lang w:val="fr-FR"/>
        </w:rPr>
        <w:t>% au Sud à un minimum de 13</w:t>
      </w:r>
      <w:r w:rsidR="00571381">
        <w:rPr>
          <w:lang w:val="fr-FR"/>
        </w:rPr>
        <w:t> </w:t>
      </w:r>
      <w:r w:rsidR="0030024E" w:rsidRPr="002378DF">
        <w:rPr>
          <w:lang w:val="fr-FR"/>
        </w:rPr>
        <w:t xml:space="preserve">% dans l’Ouest. Par ailleurs, les résultats montrent que la prévalence de </w:t>
      </w:r>
      <w:r w:rsidR="0030024E" w:rsidRPr="002378DF">
        <w:rPr>
          <w:lang w:val="fr-FR"/>
        </w:rPr>
        <w:lastRenderedPageBreak/>
        <w:t>la malnutrition chronique est nettement influencée par le niveau d’instruction de la mère</w:t>
      </w:r>
      <w:r w:rsidR="00571381">
        <w:rPr>
          <w:lang w:val="fr-FR"/>
        </w:rPr>
        <w:t> </w:t>
      </w:r>
      <w:r w:rsidR="0030024E" w:rsidRPr="002378DF">
        <w:rPr>
          <w:lang w:val="fr-FR"/>
        </w:rPr>
        <w:t>: de 19</w:t>
      </w:r>
      <w:r w:rsidR="00571381">
        <w:rPr>
          <w:lang w:val="fr-FR"/>
        </w:rPr>
        <w:t> </w:t>
      </w:r>
      <w:r w:rsidR="0030024E" w:rsidRPr="002378DF">
        <w:rPr>
          <w:lang w:val="fr-FR"/>
        </w:rPr>
        <w:t>% chez les enfants de mère sans instruction, la proportion d’enfants atteints de malnutrition chronique passe à 16</w:t>
      </w:r>
      <w:r w:rsidR="00571381">
        <w:rPr>
          <w:lang w:val="fr-FR"/>
        </w:rPr>
        <w:t> </w:t>
      </w:r>
      <w:r w:rsidR="0030024E" w:rsidRPr="002378DF">
        <w:rPr>
          <w:lang w:val="fr-FR"/>
        </w:rPr>
        <w:t>% parmi ceux dont la mère a un niveau primaire et à 14</w:t>
      </w:r>
      <w:r w:rsidR="00571381">
        <w:rPr>
          <w:lang w:val="fr-FR"/>
        </w:rPr>
        <w:t> </w:t>
      </w:r>
      <w:r w:rsidR="0030024E" w:rsidRPr="002378DF">
        <w:rPr>
          <w:lang w:val="fr-FR"/>
        </w:rPr>
        <w:t xml:space="preserve">% chez ceux dont la mère a un niveau moyen/secondaire ou plus. </w:t>
      </w:r>
    </w:p>
    <w:p w14:paraId="5E40C78F" w14:textId="5D5FB97B"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g</w:t>
      </w:r>
      <w:r w:rsidRPr="00583B5A">
        <w:rPr>
          <w:lang w:val="fr-FR"/>
        </w:rPr>
        <w:t>) de la liste de points</w:t>
      </w:r>
    </w:p>
    <w:p w14:paraId="5075D245" w14:textId="11AC52AB" w:rsidR="0030024E" w:rsidRPr="002378DF" w:rsidRDefault="00647DBC" w:rsidP="00647DBC">
      <w:pPr>
        <w:pStyle w:val="SingleTxtG"/>
        <w:rPr>
          <w:lang w:val="fr-FR"/>
        </w:rPr>
      </w:pPr>
      <w:r w:rsidRPr="002378DF">
        <w:rPr>
          <w:lang w:val="fr-FR"/>
        </w:rPr>
        <w:t>103.</w:t>
      </w:r>
      <w:r w:rsidRPr="002378DF">
        <w:rPr>
          <w:lang w:val="fr-FR"/>
        </w:rPr>
        <w:tab/>
      </w:r>
      <w:r w:rsidR="0030024E" w:rsidRPr="002378DF">
        <w:rPr>
          <w:lang w:val="fr-FR"/>
        </w:rPr>
        <w:t>L’État du Sénégal ne dispose pas pour le moment de données désagrégées sur les enfants en situation d’abus de drogue et substances. Toutefois, le Centre de prise en charge intégrée des addictions a pu répertorier un nombre de près de 200 enfants accompagnés et plus d’une cinquantaine pris en charge au courant de l’année 2021.</w:t>
      </w:r>
    </w:p>
    <w:p w14:paraId="3C5B8205" w14:textId="62D0DA86"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h</w:t>
      </w:r>
      <w:r w:rsidRPr="00583B5A">
        <w:rPr>
          <w:lang w:val="fr-FR"/>
        </w:rPr>
        <w:t>) de la liste de points</w:t>
      </w:r>
    </w:p>
    <w:p w14:paraId="30DF1C0B" w14:textId="57667BE8" w:rsidR="0030024E" w:rsidRPr="002378DF" w:rsidRDefault="00647DBC" w:rsidP="00647DBC">
      <w:pPr>
        <w:pStyle w:val="SingleTxtG"/>
        <w:rPr>
          <w:lang w:val="fr-FR"/>
        </w:rPr>
      </w:pPr>
      <w:r w:rsidRPr="002378DF">
        <w:rPr>
          <w:lang w:val="fr-FR"/>
        </w:rPr>
        <w:t>104.</w:t>
      </w:r>
      <w:r w:rsidRPr="002378DF">
        <w:rPr>
          <w:lang w:val="fr-FR"/>
        </w:rPr>
        <w:tab/>
      </w:r>
      <w:r w:rsidR="0030024E" w:rsidRPr="002378DF">
        <w:rPr>
          <w:lang w:val="fr-FR"/>
        </w:rPr>
        <w:t>L’État du Sénégal ne dispose pas pour le moment de données désagrégées sur les enfants en situation de handicap, y compris intellectuel et psychosocial.</w:t>
      </w:r>
    </w:p>
    <w:p w14:paraId="3D494073" w14:textId="5B9226FF"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i</w:t>
      </w:r>
      <w:r w:rsidRPr="00583B5A">
        <w:rPr>
          <w:lang w:val="fr-FR"/>
        </w:rPr>
        <w:t>) de la liste de points</w:t>
      </w:r>
    </w:p>
    <w:p w14:paraId="0E77E132" w14:textId="399D021A" w:rsidR="0030024E" w:rsidRPr="002378DF" w:rsidRDefault="00647DBC" w:rsidP="00647DBC">
      <w:pPr>
        <w:pStyle w:val="SingleTxtG"/>
        <w:rPr>
          <w:lang w:val="fr-FR"/>
        </w:rPr>
      </w:pPr>
      <w:r w:rsidRPr="002378DF">
        <w:rPr>
          <w:lang w:val="fr-FR"/>
        </w:rPr>
        <w:t>105.</w:t>
      </w:r>
      <w:r w:rsidRPr="002378DF">
        <w:rPr>
          <w:lang w:val="fr-FR"/>
        </w:rPr>
        <w:tab/>
      </w:r>
      <w:r w:rsidR="0030024E" w:rsidRPr="002378DF">
        <w:rPr>
          <w:lang w:val="fr-FR"/>
        </w:rPr>
        <w:t>L’État du Sénégal ne dispose pas pour le moment de données désagrégées sur les enfants vivant dans la pauvreté.</w:t>
      </w:r>
    </w:p>
    <w:p w14:paraId="6E098C9F" w14:textId="50C5D642"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j</w:t>
      </w:r>
      <w:r w:rsidRPr="00583B5A">
        <w:rPr>
          <w:lang w:val="fr-FR"/>
        </w:rPr>
        <w:t>) de la liste de points</w:t>
      </w:r>
    </w:p>
    <w:p w14:paraId="302E3686" w14:textId="1632E58D" w:rsidR="0030024E" w:rsidRPr="002378DF" w:rsidRDefault="00647DBC" w:rsidP="00647DBC">
      <w:pPr>
        <w:pStyle w:val="SingleTxtG"/>
        <w:rPr>
          <w:lang w:val="fr-FR"/>
        </w:rPr>
      </w:pPr>
      <w:r w:rsidRPr="002378DF">
        <w:rPr>
          <w:lang w:val="fr-FR"/>
        </w:rPr>
        <w:t>106.</w:t>
      </w:r>
      <w:r w:rsidRPr="002378DF">
        <w:rPr>
          <w:lang w:val="fr-FR"/>
        </w:rPr>
        <w:tab/>
      </w:r>
      <w:r w:rsidR="0030024E" w:rsidRPr="002378DF">
        <w:rPr>
          <w:lang w:val="fr-FR"/>
        </w:rPr>
        <w:t xml:space="preserve">Le dispositif juridique encadrant le statut des réfugiés et apatrides n’a été mis en place qu’en 2022 avec l’adoption de la loi </w:t>
      </w:r>
      <w:r w:rsidR="00571381">
        <w:rPr>
          <w:lang w:val="fr-FR"/>
        </w:rPr>
        <w:t>n</w:t>
      </w:r>
      <w:r w:rsidR="00571381" w:rsidRPr="00647DBC">
        <w:rPr>
          <w:vertAlign w:val="superscript"/>
          <w:lang w:val="fr-FR"/>
        </w:rPr>
        <w:t>o</w:t>
      </w:r>
      <w:r w:rsidR="00571381">
        <w:rPr>
          <w:lang w:val="fr-FR"/>
        </w:rPr>
        <w:t> </w:t>
      </w:r>
      <w:r w:rsidR="0030024E" w:rsidRPr="002378DF">
        <w:rPr>
          <w:lang w:val="fr-FR"/>
        </w:rPr>
        <w:t xml:space="preserve">2022-01 du 14 avril 2022 portant statut des réfugiés et apatrides. Ladite loi n’est pas encore applicable, ses décrets d’application étant en cours d’élaboration. Sur ce, la Commission nationale chargée de recevoir les demandes auxdits statut n’est pas encore instauré, il n’existe donc pas pour le moment de données désagrégées sur les enfants demandeurs d’asile. </w:t>
      </w:r>
    </w:p>
    <w:p w14:paraId="1294FE64" w14:textId="0D97DE2C" w:rsidR="0030024E" w:rsidRPr="002378DF" w:rsidRDefault="00647DBC" w:rsidP="00647DBC">
      <w:pPr>
        <w:pStyle w:val="SingleTxtG"/>
        <w:rPr>
          <w:lang w:val="fr-FR"/>
        </w:rPr>
      </w:pPr>
      <w:r w:rsidRPr="002378DF">
        <w:rPr>
          <w:lang w:val="fr-FR"/>
        </w:rPr>
        <w:t>107.</w:t>
      </w:r>
      <w:r w:rsidRPr="002378DF">
        <w:rPr>
          <w:lang w:val="fr-FR"/>
        </w:rPr>
        <w:tab/>
      </w:r>
      <w:r w:rsidR="0030024E" w:rsidRPr="002378DF">
        <w:rPr>
          <w:lang w:val="fr-FR"/>
        </w:rPr>
        <w:t>Il en est de même pour ce qui concerne les données relatives au nombre d’enfants migrants en détention au Sénégal. Toutefois, à la date du 26 juin 2023, sur un effectif total de 13</w:t>
      </w:r>
      <w:r w:rsidR="00571381">
        <w:rPr>
          <w:lang w:val="fr-FR"/>
        </w:rPr>
        <w:t> </w:t>
      </w:r>
      <w:r w:rsidR="0030024E" w:rsidRPr="002378DF">
        <w:rPr>
          <w:lang w:val="fr-FR"/>
        </w:rPr>
        <w:t>284 détenus, 1</w:t>
      </w:r>
      <w:r w:rsidR="00571381">
        <w:rPr>
          <w:lang w:val="fr-FR"/>
        </w:rPr>
        <w:t> </w:t>
      </w:r>
      <w:r w:rsidR="0030024E" w:rsidRPr="002378DF">
        <w:rPr>
          <w:lang w:val="fr-FR"/>
        </w:rPr>
        <w:t>111 sont de nationalité étrangère soit un pourcentage de 8,36</w:t>
      </w:r>
      <w:r w:rsidR="00571381">
        <w:rPr>
          <w:lang w:val="fr-FR"/>
        </w:rPr>
        <w:t> </w:t>
      </w:r>
      <w:r w:rsidR="0030024E" w:rsidRPr="002378DF">
        <w:rPr>
          <w:lang w:val="fr-FR"/>
        </w:rPr>
        <w:t>%, mineurs et adultes confondus. Pour la période de 2022, les établissements pénitentiaires du Sénégal comptaient 107 détenus mineurs de nationalité étrangère sur un effectif total de 1</w:t>
      </w:r>
      <w:r w:rsidR="00571381">
        <w:rPr>
          <w:lang w:val="fr-FR"/>
        </w:rPr>
        <w:t> </w:t>
      </w:r>
      <w:r w:rsidR="0030024E" w:rsidRPr="002378DF">
        <w:rPr>
          <w:lang w:val="fr-FR"/>
        </w:rPr>
        <w:t>687.</w:t>
      </w:r>
    </w:p>
    <w:p w14:paraId="0DDD41D3" w14:textId="474C2AD6"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k</w:t>
      </w:r>
      <w:r w:rsidRPr="00583B5A">
        <w:rPr>
          <w:lang w:val="fr-FR"/>
        </w:rPr>
        <w:t>) de la liste de points</w:t>
      </w:r>
    </w:p>
    <w:p w14:paraId="2BF18C43" w14:textId="4D6A99B7" w:rsidR="0030024E" w:rsidRPr="002378DF" w:rsidRDefault="00647DBC" w:rsidP="00647DBC">
      <w:pPr>
        <w:pStyle w:val="SingleTxtG"/>
        <w:rPr>
          <w:lang w:val="fr-FR"/>
        </w:rPr>
      </w:pPr>
      <w:r w:rsidRPr="002378DF">
        <w:rPr>
          <w:lang w:val="fr-FR"/>
        </w:rPr>
        <w:t>108.</w:t>
      </w:r>
      <w:r w:rsidRPr="002378DF">
        <w:rPr>
          <w:lang w:val="fr-FR"/>
        </w:rPr>
        <w:tab/>
      </w:r>
      <w:r w:rsidR="0030024E" w:rsidRPr="002378DF">
        <w:rPr>
          <w:lang w:val="fr-FR"/>
        </w:rPr>
        <w:t>Les données relatives au travail des enfants au Sénégal ne sont pas disponibles.</w:t>
      </w:r>
    </w:p>
    <w:p w14:paraId="634965DB" w14:textId="42DD7807"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l</w:t>
      </w:r>
      <w:r w:rsidRPr="00583B5A">
        <w:rPr>
          <w:lang w:val="fr-FR"/>
        </w:rPr>
        <w:t>) de la liste de points</w:t>
      </w:r>
    </w:p>
    <w:p w14:paraId="218FF2C4" w14:textId="17525A9B" w:rsidR="0030024E" w:rsidRPr="00BB6651" w:rsidRDefault="00647DBC" w:rsidP="00647DBC">
      <w:pPr>
        <w:pStyle w:val="SingleTxtG"/>
        <w:rPr>
          <w:lang w:val="fr-FR"/>
        </w:rPr>
      </w:pPr>
      <w:r w:rsidRPr="00BB6651">
        <w:rPr>
          <w:lang w:val="fr-FR"/>
        </w:rPr>
        <w:t>109.</w:t>
      </w:r>
      <w:r w:rsidRPr="00BB6651">
        <w:rPr>
          <w:lang w:val="fr-FR"/>
        </w:rPr>
        <w:tab/>
      </w:r>
      <w:r w:rsidR="0030024E" w:rsidRPr="00BB6651">
        <w:rPr>
          <w:lang w:val="fr-FR"/>
        </w:rPr>
        <w:t xml:space="preserve">Ces données ne sont pas disponibles, toutefois, une cartographie des </w:t>
      </w:r>
      <w:r w:rsidR="0030024E" w:rsidRPr="00647DBC">
        <w:rPr>
          <w:i/>
          <w:iCs/>
          <w:lang w:val="fr-FR"/>
        </w:rPr>
        <w:t>daaras</w:t>
      </w:r>
      <w:r w:rsidR="0030024E" w:rsidRPr="00BB6651">
        <w:rPr>
          <w:lang w:val="fr-FR"/>
        </w:rPr>
        <w:t xml:space="preserve"> est en train d’être élaborée, avec l’Inspection des </w:t>
      </w:r>
      <w:r w:rsidR="0030024E" w:rsidRPr="00647DBC">
        <w:rPr>
          <w:i/>
          <w:iCs/>
          <w:lang w:val="fr-FR"/>
        </w:rPr>
        <w:t>daaras</w:t>
      </w:r>
      <w:r w:rsidR="0030024E" w:rsidRPr="00BB6651">
        <w:rPr>
          <w:lang w:val="fr-FR"/>
        </w:rPr>
        <w:t>, et devrait permettre de disposer de statistiques nationales fiables sur les enfants talibés en situation de rue au Sénégal.</w:t>
      </w:r>
    </w:p>
    <w:p w14:paraId="15903B79" w14:textId="766057A4"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17</w:t>
      </w:r>
      <w:r w:rsidRPr="00583B5A">
        <w:rPr>
          <w:lang w:val="fr-FR"/>
        </w:rPr>
        <w:t> </w:t>
      </w:r>
      <w:r>
        <w:rPr>
          <w:lang w:val="fr-FR"/>
        </w:rPr>
        <w:t>m</w:t>
      </w:r>
      <w:r w:rsidRPr="00583B5A">
        <w:rPr>
          <w:lang w:val="fr-FR"/>
        </w:rPr>
        <w:t>) de la liste de points</w:t>
      </w:r>
    </w:p>
    <w:p w14:paraId="65B371EA" w14:textId="2BA5EBC3" w:rsidR="0030024E" w:rsidRPr="002378DF" w:rsidRDefault="00647DBC" w:rsidP="00647DBC">
      <w:pPr>
        <w:pStyle w:val="SingleTxtG"/>
        <w:rPr>
          <w:lang w:val="fr-FR"/>
        </w:rPr>
      </w:pPr>
      <w:r w:rsidRPr="002378DF">
        <w:rPr>
          <w:lang w:val="fr-FR"/>
        </w:rPr>
        <w:t>110.</w:t>
      </w:r>
      <w:r w:rsidRPr="002378DF">
        <w:rPr>
          <w:lang w:val="fr-FR"/>
        </w:rPr>
        <w:tab/>
      </w:r>
      <w:r w:rsidR="0030024E" w:rsidRPr="002378DF">
        <w:rPr>
          <w:lang w:val="fr-FR"/>
        </w:rPr>
        <w:t>Les données relatives aux cas de « </w:t>
      </w:r>
      <w:proofErr w:type="spellStart"/>
      <w:r w:rsidR="0030024E" w:rsidRPr="002378DF">
        <w:rPr>
          <w:lang w:val="fr-FR"/>
        </w:rPr>
        <w:t>confiage</w:t>
      </w:r>
      <w:proofErr w:type="spellEnd"/>
      <w:r w:rsidR="0030024E" w:rsidRPr="002378DF">
        <w:rPr>
          <w:lang w:val="fr-FR"/>
        </w:rPr>
        <w:t xml:space="preserve"> » ne sont pas disponibles. </w:t>
      </w:r>
    </w:p>
    <w:p w14:paraId="53950AAB" w14:textId="14A7D8B3"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18</w:t>
      </w:r>
      <w:r w:rsidRPr="00583B5A">
        <w:rPr>
          <w:lang w:val="fr-FR"/>
        </w:rPr>
        <w:t> </w:t>
      </w:r>
      <w:r>
        <w:rPr>
          <w:lang w:val="fr-FR"/>
        </w:rPr>
        <w:t>a</w:t>
      </w:r>
      <w:r w:rsidRPr="00583B5A">
        <w:rPr>
          <w:lang w:val="fr-FR"/>
        </w:rPr>
        <w:t>) de la liste de points</w:t>
      </w:r>
    </w:p>
    <w:p w14:paraId="46E5DFCD" w14:textId="75C89917" w:rsidR="0030024E" w:rsidRPr="00BB6651" w:rsidRDefault="00647DBC" w:rsidP="00647DBC">
      <w:pPr>
        <w:pStyle w:val="SingleTxtG"/>
      </w:pPr>
      <w:r w:rsidRPr="00BB6651">
        <w:t>111.</w:t>
      </w:r>
      <w:r w:rsidRPr="00BB6651">
        <w:tab/>
      </w:r>
      <w:r w:rsidR="0030024E" w:rsidRPr="00EA24EC">
        <w:rPr>
          <w:lang w:val="fr-FR"/>
        </w:rPr>
        <w:t xml:space="preserve">Pour l’année 2022 l’exploitation de la base de données de la DPJS permet d’obtenir les résultats ci-dessous : </w:t>
      </w:r>
      <w:r w:rsidR="00EA24EC">
        <w:t>s</w:t>
      </w:r>
      <w:r w:rsidR="0030024E" w:rsidRPr="00BB6651">
        <w:t>ur un total de 11</w:t>
      </w:r>
      <w:r w:rsidR="00710D95">
        <w:t> </w:t>
      </w:r>
      <w:r w:rsidR="0030024E" w:rsidRPr="00BB6651">
        <w:t>356 mineurs en danger et victimes dont 5</w:t>
      </w:r>
      <w:r w:rsidR="00710D95">
        <w:t> </w:t>
      </w:r>
      <w:r w:rsidR="0030024E" w:rsidRPr="00BB6651">
        <w:t xml:space="preserve">327 filles </w:t>
      </w:r>
      <w:r w:rsidR="0030024E" w:rsidRPr="00BB6651">
        <w:lastRenderedPageBreak/>
        <w:t>et 6</w:t>
      </w:r>
      <w:r w:rsidR="00710D95">
        <w:t> </w:t>
      </w:r>
      <w:r w:rsidR="0030024E" w:rsidRPr="00BB6651">
        <w:t>029 garçons, on décompte 507 enfants pris en charge spécifiquement pour motif de privation de famille (enfants déclarés abandonnés ou enfants trouvés).</w:t>
      </w:r>
    </w:p>
    <w:p w14:paraId="32591401" w14:textId="17FD91A1" w:rsidR="0030024E" w:rsidRPr="00647DBC" w:rsidRDefault="00647DBC" w:rsidP="00647DBC">
      <w:pPr>
        <w:pStyle w:val="SingleTxtG"/>
        <w:rPr>
          <w:spacing w:val="-2"/>
        </w:rPr>
      </w:pPr>
      <w:r w:rsidRPr="00647DBC">
        <w:rPr>
          <w:spacing w:val="-2"/>
        </w:rPr>
        <w:t>112.</w:t>
      </w:r>
      <w:r w:rsidRPr="00647DBC">
        <w:rPr>
          <w:spacing w:val="-2"/>
        </w:rPr>
        <w:tab/>
      </w:r>
      <w:r w:rsidR="0030024E" w:rsidRPr="00647DBC">
        <w:rPr>
          <w:spacing w:val="-2"/>
        </w:rPr>
        <w:t xml:space="preserve">Le tableau ci- dessous renseigne sur les tranches d’âge de ces enfants privés de famille.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0"/>
        <w:gridCol w:w="2445"/>
        <w:gridCol w:w="2445"/>
      </w:tblGrid>
      <w:tr w:rsidR="00710D95" w:rsidRPr="00710D95" w14:paraId="60E30BB9" w14:textId="77777777" w:rsidTr="00647DBC">
        <w:trPr>
          <w:tblHeader/>
        </w:trPr>
        <w:tc>
          <w:tcPr>
            <w:tcW w:w="1682" w:type="pct"/>
            <w:vMerge w:val="restart"/>
            <w:tcBorders>
              <w:top w:val="single" w:sz="4" w:space="0" w:color="auto"/>
              <w:bottom w:val="single" w:sz="12" w:space="0" w:color="auto"/>
            </w:tcBorders>
            <w:shd w:val="clear" w:color="auto" w:fill="auto"/>
            <w:vAlign w:val="bottom"/>
          </w:tcPr>
          <w:p w14:paraId="1E61325F" w14:textId="77777777" w:rsidR="0030024E" w:rsidRPr="00647DBC" w:rsidRDefault="0030024E" w:rsidP="00647DBC">
            <w:pPr>
              <w:suppressAutoHyphens w:val="0"/>
              <w:spacing w:before="60" w:after="60" w:line="180" w:lineRule="exact"/>
              <w:contextualSpacing/>
              <w:rPr>
                <w:rFonts w:eastAsia="Calibri"/>
                <w:i/>
                <w:spacing w:val="4"/>
                <w:w w:val="103"/>
                <w:kern w:val="14"/>
                <w:sz w:val="16"/>
              </w:rPr>
            </w:pPr>
            <w:r w:rsidRPr="00647DBC">
              <w:rPr>
                <w:rFonts w:eastAsia="Calibri"/>
                <w:i/>
                <w:spacing w:val="4"/>
                <w:w w:val="103"/>
                <w:kern w:val="14"/>
                <w:sz w:val="16"/>
              </w:rPr>
              <w:t>Age</w:t>
            </w:r>
          </w:p>
        </w:tc>
        <w:tc>
          <w:tcPr>
            <w:tcW w:w="3318" w:type="pct"/>
            <w:gridSpan w:val="2"/>
            <w:tcBorders>
              <w:top w:val="single" w:sz="4" w:space="0" w:color="auto"/>
              <w:bottom w:val="single" w:sz="4" w:space="0" w:color="auto"/>
            </w:tcBorders>
            <w:shd w:val="clear" w:color="auto" w:fill="auto"/>
            <w:vAlign w:val="bottom"/>
          </w:tcPr>
          <w:p w14:paraId="11D62F58" w14:textId="41E2FF0C" w:rsidR="0030024E" w:rsidRPr="00647DBC" w:rsidRDefault="00710D95" w:rsidP="00647DBC">
            <w:pPr>
              <w:suppressAutoHyphens w:val="0"/>
              <w:spacing w:before="60" w:after="60" w:line="180" w:lineRule="exact"/>
              <w:contextualSpacing/>
              <w:jc w:val="center"/>
              <w:rPr>
                <w:rFonts w:eastAsia="Calibri"/>
                <w:i/>
                <w:spacing w:val="4"/>
                <w:w w:val="103"/>
                <w:kern w:val="14"/>
                <w:sz w:val="16"/>
              </w:rPr>
            </w:pPr>
            <w:r w:rsidRPr="00647DBC">
              <w:rPr>
                <w:rFonts w:eastAsia="Calibri"/>
                <w:i/>
                <w:spacing w:val="4"/>
                <w:w w:val="103"/>
                <w:kern w:val="14"/>
                <w:sz w:val="16"/>
              </w:rPr>
              <w:t>Sexe</w:t>
            </w:r>
          </w:p>
        </w:tc>
      </w:tr>
      <w:tr w:rsidR="00710D95" w:rsidRPr="00710D95" w14:paraId="1C765808" w14:textId="77777777" w:rsidTr="00647DBC">
        <w:trPr>
          <w:tblHeader/>
        </w:trPr>
        <w:tc>
          <w:tcPr>
            <w:tcW w:w="1682" w:type="pct"/>
            <w:vMerge/>
            <w:tcBorders>
              <w:top w:val="single" w:sz="12" w:space="0" w:color="auto"/>
              <w:bottom w:val="single" w:sz="12" w:space="0" w:color="auto"/>
            </w:tcBorders>
            <w:shd w:val="clear" w:color="auto" w:fill="auto"/>
            <w:vAlign w:val="bottom"/>
          </w:tcPr>
          <w:p w14:paraId="0145A05D" w14:textId="77777777" w:rsidR="0030024E" w:rsidRPr="00647DBC" w:rsidRDefault="0030024E" w:rsidP="00647DBC">
            <w:pPr>
              <w:suppressAutoHyphens w:val="0"/>
              <w:spacing w:before="60" w:after="60" w:line="180" w:lineRule="exact"/>
              <w:contextualSpacing/>
              <w:rPr>
                <w:rFonts w:eastAsia="Calibri"/>
                <w:i/>
                <w:spacing w:val="4"/>
                <w:w w:val="103"/>
                <w:kern w:val="14"/>
                <w:sz w:val="16"/>
              </w:rPr>
            </w:pPr>
          </w:p>
        </w:tc>
        <w:tc>
          <w:tcPr>
            <w:tcW w:w="1659" w:type="pct"/>
            <w:tcBorders>
              <w:top w:val="single" w:sz="4" w:space="0" w:color="auto"/>
              <w:bottom w:val="single" w:sz="12" w:space="0" w:color="auto"/>
            </w:tcBorders>
            <w:shd w:val="clear" w:color="auto" w:fill="auto"/>
            <w:vAlign w:val="bottom"/>
          </w:tcPr>
          <w:p w14:paraId="6725AF54" w14:textId="77777777" w:rsidR="0030024E" w:rsidRPr="00647DBC" w:rsidRDefault="0030024E" w:rsidP="00647DBC">
            <w:pPr>
              <w:suppressAutoHyphens w:val="0"/>
              <w:spacing w:before="60" w:after="60" w:line="180" w:lineRule="exact"/>
              <w:contextualSpacing/>
              <w:rPr>
                <w:rFonts w:eastAsia="Calibri"/>
                <w:i/>
                <w:spacing w:val="4"/>
                <w:w w:val="103"/>
                <w:kern w:val="14"/>
                <w:sz w:val="16"/>
              </w:rPr>
            </w:pPr>
            <w:r w:rsidRPr="00647DBC">
              <w:rPr>
                <w:rFonts w:eastAsia="Calibri"/>
                <w:i/>
                <w:spacing w:val="4"/>
                <w:w w:val="103"/>
                <w:kern w:val="14"/>
                <w:sz w:val="16"/>
              </w:rPr>
              <w:t>Garçon</w:t>
            </w:r>
          </w:p>
        </w:tc>
        <w:tc>
          <w:tcPr>
            <w:tcW w:w="1659" w:type="pct"/>
            <w:tcBorders>
              <w:top w:val="single" w:sz="4" w:space="0" w:color="auto"/>
              <w:bottom w:val="single" w:sz="12" w:space="0" w:color="auto"/>
            </w:tcBorders>
            <w:shd w:val="clear" w:color="auto" w:fill="auto"/>
            <w:vAlign w:val="bottom"/>
          </w:tcPr>
          <w:p w14:paraId="2BC4156A" w14:textId="77777777" w:rsidR="0030024E" w:rsidRPr="00647DBC" w:rsidRDefault="0030024E" w:rsidP="00647DBC">
            <w:pPr>
              <w:suppressAutoHyphens w:val="0"/>
              <w:spacing w:before="60" w:after="60" w:line="180" w:lineRule="exact"/>
              <w:contextualSpacing/>
              <w:rPr>
                <w:rFonts w:eastAsia="Calibri"/>
                <w:i/>
                <w:spacing w:val="4"/>
                <w:w w:val="103"/>
                <w:kern w:val="14"/>
                <w:sz w:val="16"/>
              </w:rPr>
            </w:pPr>
            <w:r w:rsidRPr="00647DBC">
              <w:rPr>
                <w:rFonts w:eastAsia="Calibri"/>
                <w:i/>
                <w:spacing w:val="4"/>
                <w:w w:val="103"/>
                <w:kern w:val="14"/>
                <w:sz w:val="16"/>
              </w:rPr>
              <w:t>Fille</w:t>
            </w:r>
          </w:p>
        </w:tc>
      </w:tr>
      <w:tr w:rsidR="0030024E" w:rsidRPr="00EC5A22" w14:paraId="5589AF29" w14:textId="77777777" w:rsidTr="00647DBC">
        <w:tc>
          <w:tcPr>
            <w:tcW w:w="1682" w:type="pct"/>
            <w:tcBorders>
              <w:top w:val="single" w:sz="12" w:space="0" w:color="auto"/>
            </w:tcBorders>
            <w:shd w:val="clear" w:color="auto" w:fill="auto"/>
          </w:tcPr>
          <w:p w14:paraId="031BDA31"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0-5</w:t>
            </w:r>
          </w:p>
        </w:tc>
        <w:tc>
          <w:tcPr>
            <w:tcW w:w="1659" w:type="pct"/>
            <w:tcBorders>
              <w:top w:val="single" w:sz="12" w:space="0" w:color="auto"/>
            </w:tcBorders>
            <w:shd w:val="clear" w:color="auto" w:fill="auto"/>
            <w:vAlign w:val="bottom"/>
          </w:tcPr>
          <w:p w14:paraId="5E8E2E84" w14:textId="24F54077"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7</w:t>
            </w:r>
          </w:p>
        </w:tc>
        <w:tc>
          <w:tcPr>
            <w:tcW w:w="1659" w:type="pct"/>
            <w:tcBorders>
              <w:top w:val="single" w:sz="12" w:space="0" w:color="auto"/>
            </w:tcBorders>
            <w:shd w:val="clear" w:color="auto" w:fill="auto"/>
            <w:vAlign w:val="bottom"/>
          </w:tcPr>
          <w:p w14:paraId="0F9B57F3" w14:textId="6FB6D61E"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5</w:t>
            </w:r>
          </w:p>
        </w:tc>
      </w:tr>
      <w:tr w:rsidR="0030024E" w:rsidRPr="00EC5A22" w14:paraId="1F4E1C09" w14:textId="77777777" w:rsidTr="00EC5A22">
        <w:tc>
          <w:tcPr>
            <w:tcW w:w="1682" w:type="pct"/>
            <w:shd w:val="clear" w:color="auto" w:fill="auto"/>
          </w:tcPr>
          <w:p w14:paraId="1E11A657"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5-10</w:t>
            </w:r>
          </w:p>
        </w:tc>
        <w:tc>
          <w:tcPr>
            <w:tcW w:w="1659" w:type="pct"/>
            <w:shd w:val="clear" w:color="auto" w:fill="auto"/>
            <w:vAlign w:val="bottom"/>
          </w:tcPr>
          <w:p w14:paraId="26272768" w14:textId="54412247"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1</w:t>
            </w:r>
          </w:p>
        </w:tc>
        <w:tc>
          <w:tcPr>
            <w:tcW w:w="1659" w:type="pct"/>
            <w:shd w:val="clear" w:color="auto" w:fill="auto"/>
            <w:vAlign w:val="bottom"/>
          </w:tcPr>
          <w:p w14:paraId="471F856A" w14:textId="61CCCE7D"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p>
        </w:tc>
      </w:tr>
      <w:tr w:rsidR="0030024E" w:rsidRPr="00EC5A22" w14:paraId="5930E7AE" w14:textId="77777777" w:rsidTr="00EC5A22">
        <w:tc>
          <w:tcPr>
            <w:tcW w:w="1682" w:type="pct"/>
            <w:shd w:val="clear" w:color="auto" w:fill="auto"/>
          </w:tcPr>
          <w:p w14:paraId="129647A9"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10-15</w:t>
            </w:r>
          </w:p>
        </w:tc>
        <w:tc>
          <w:tcPr>
            <w:tcW w:w="1659" w:type="pct"/>
            <w:shd w:val="clear" w:color="auto" w:fill="auto"/>
            <w:vAlign w:val="bottom"/>
          </w:tcPr>
          <w:p w14:paraId="2A47CF53" w14:textId="77777777"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293</w:t>
            </w:r>
          </w:p>
        </w:tc>
        <w:tc>
          <w:tcPr>
            <w:tcW w:w="1659" w:type="pct"/>
            <w:shd w:val="clear" w:color="auto" w:fill="auto"/>
            <w:vAlign w:val="bottom"/>
          </w:tcPr>
          <w:p w14:paraId="1FE96E15" w14:textId="77777777"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198</w:t>
            </w:r>
          </w:p>
        </w:tc>
      </w:tr>
      <w:tr w:rsidR="0030024E" w:rsidRPr="00EC5A22" w14:paraId="0B7531C6" w14:textId="77777777" w:rsidTr="00647DBC">
        <w:tc>
          <w:tcPr>
            <w:tcW w:w="1682" w:type="pct"/>
            <w:tcBorders>
              <w:bottom w:val="single" w:sz="4" w:space="0" w:color="auto"/>
            </w:tcBorders>
            <w:shd w:val="clear" w:color="auto" w:fill="auto"/>
          </w:tcPr>
          <w:p w14:paraId="4434E610"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15-18</w:t>
            </w:r>
          </w:p>
        </w:tc>
        <w:tc>
          <w:tcPr>
            <w:tcW w:w="1659" w:type="pct"/>
            <w:tcBorders>
              <w:bottom w:val="single" w:sz="4" w:space="0" w:color="auto"/>
            </w:tcBorders>
            <w:shd w:val="clear" w:color="auto" w:fill="auto"/>
            <w:vAlign w:val="bottom"/>
          </w:tcPr>
          <w:p w14:paraId="3C6AC436" w14:textId="091A834E"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0</w:t>
            </w:r>
          </w:p>
        </w:tc>
        <w:tc>
          <w:tcPr>
            <w:tcW w:w="1659" w:type="pct"/>
            <w:tcBorders>
              <w:bottom w:val="single" w:sz="4" w:space="0" w:color="auto"/>
            </w:tcBorders>
            <w:shd w:val="clear" w:color="auto" w:fill="auto"/>
            <w:vAlign w:val="bottom"/>
          </w:tcPr>
          <w:p w14:paraId="66F621A2" w14:textId="592BFE68"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1</w:t>
            </w:r>
          </w:p>
        </w:tc>
      </w:tr>
      <w:tr w:rsidR="0030024E" w:rsidRPr="00647DBC" w14:paraId="30E53A18" w14:textId="77777777" w:rsidTr="00647DBC">
        <w:tc>
          <w:tcPr>
            <w:tcW w:w="1682" w:type="pct"/>
            <w:tcBorders>
              <w:top w:val="single" w:sz="4" w:space="0" w:color="auto"/>
              <w:bottom w:val="single" w:sz="12" w:space="0" w:color="auto"/>
            </w:tcBorders>
            <w:shd w:val="clear" w:color="auto" w:fill="auto"/>
          </w:tcPr>
          <w:p w14:paraId="2A033E51" w14:textId="77777777" w:rsidR="0030024E" w:rsidRPr="00647DBC" w:rsidRDefault="0030024E" w:rsidP="00647DBC">
            <w:pPr>
              <w:suppressAutoHyphens w:val="0"/>
              <w:spacing w:before="80" w:after="80" w:line="220" w:lineRule="exact"/>
              <w:ind w:left="283"/>
              <w:contextualSpacing/>
              <w:rPr>
                <w:rFonts w:eastAsia="Calibri"/>
                <w:b/>
                <w:bCs/>
                <w:sz w:val="18"/>
              </w:rPr>
            </w:pPr>
            <w:r w:rsidRPr="00647DBC">
              <w:rPr>
                <w:rFonts w:eastAsia="Calibri"/>
                <w:b/>
                <w:bCs/>
                <w:sz w:val="18"/>
              </w:rPr>
              <w:t>Total</w:t>
            </w:r>
          </w:p>
        </w:tc>
        <w:tc>
          <w:tcPr>
            <w:tcW w:w="1659" w:type="pct"/>
            <w:tcBorders>
              <w:top w:val="single" w:sz="4" w:space="0" w:color="auto"/>
              <w:bottom w:val="single" w:sz="12" w:space="0" w:color="auto"/>
            </w:tcBorders>
            <w:shd w:val="clear" w:color="auto" w:fill="auto"/>
            <w:vAlign w:val="bottom"/>
          </w:tcPr>
          <w:p w14:paraId="597A648B" w14:textId="77777777" w:rsidR="0030024E" w:rsidRPr="00647DBC" w:rsidRDefault="0030024E" w:rsidP="00647DBC">
            <w:pPr>
              <w:suppressAutoHyphens w:val="0"/>
              <w:spacing w:before="80" w:after="80" w:line="220" w:lineRule="exact"/>
              <w:contextualSpacing/>
              <w:jc w:val="right"/>
              <w:rPr>
                <w:rFonts w:eastAsia="Calibri"/>
                <w:b/>
                <w:bCs/>
                <w:sz w:val="18"/>
              </w:rPr>
            </w:pPr>
            <w:r w:rsidRPr="00647DBC">
              <w:rPr>
                <w:rFonts w:eastAsia="Calibri"/>
                <w:b/>
                <w:bCs/>
                <w:sz w:val="18"/>
              </w:rPr>
              <w:fldChar w:fldCharType="begin"/>
            </w:r>
            <w:r w:rsidRPr="00647DBC">
              <w:rPr>
                <w:rFonts w:eastAsia="Calibri"/>
                <w:b/>
                <w:bCs/>
                <w:sz w:val="18"/>
              </w:rPr>
              <w:instrText xml:space="preserve"> =SUM(ABOVE) </w:instrText>
            </w:r>
            <w:r w:rsidRPr="00647DBC">
              <w:rPr>
                <w:rFonts w:eastAsia="Calibri"/>
                <w:b/>
                <w:bCs/>
                <w:sz w:val="18"/>
              </w:rPr>
              <w:fldChar w:fldCharType="separate"/>
            </w:r>
            <w:r w:rsidRPr="00647DBC">
              <w:rPr>
                <w:rFonts w:eastAsia="Calibri"/>
                <w:b/>
                <w:bCs/>
                <w:noProof/>
                <w:sz w:val="18"/>
              </w:rPr>
              <w:t>301</w:t>
            </w:r>
            <w:r w:rsidRPr="00647DBC">
              <w:rPr>
                <w:rFonts w:eastAsia="Calibri"/>
                <w:b/>
                <w:bCs/>
                <w:sz w:val="18"/>
              </w:rPr>
              <w:fldChar w:fldCharType="end"/>
            </w:r>
          </w:p>
        </w:tc>
        <w:tc>
          <w:tcPr>
            <w:tcW w:w="1659" w:type="pct"/>
            <w:tcBorders>
              <w:top w:val="single" w:sz="4" w:space="0" w:color="auto"/>
              <w:bottom w:val="single" w:sz="12" w:space="0" w:color="auto"/>
            </w:tcBorders>
            <w:shd w:val="clear" w:color="auto" w:fill="auto"/>
            <w:vAlign w:val="bottom"/>
          </w:tcPr>
          <w:p w14:paraId="47700E66" w14:textId="77777777" w:rsidR="0030024E" w:rsidRPr="00647DBC" w:rsidRDefault="0030024E" w:rsidP="00647DBC">
            <w:pPr>
              <w:suppressAutoHyphens w:val="0"/>
              <w:spacing w:before="80" w:after="80" w:line="220" w:lineRule="exact"/>
              <w:contextualSpacing/>
              <w:jc w:val="right"/>
              <w:rPr>
                <w:rFonts w:eastAsia="Calibri"/>
                <w:b/>
                <w:bCs/>
                <w:sz w:val="18"/>
              </w:rPr>
            </w:pPr>
            <w:r w:rsidRPr="00647DBC">
              <w:rPr>
                <w:rFonts w:eastAsia="Calibri"/>
                <w:b/>
                <w:bCs/>
                <w:sz w:val="18"/>
              </w:rPr>
              <w:fldChar w:fldCharType="begin"/>
            </w:r>
            <w:r w:rsidRPr="00647DBC">
              <w:rPr>
                <w:rFonts w:eastAsia="Calibri"/>
                <w:b/>
                <w:bCs/>
                <w:sz w:val="18"/>
              </w:rPr>
              <w:instrText xml:space="preserve"> =SUM(ABOVE) </w:instrText>
            </w:r>
            <w:r w:rsidRPr="00647DBC">
              <w:rPr>
                <w:rFonts w:eastAsia="Calibri"/>
                <w:b/>
                <w:bCs/>
                <w:sz w:val="18"/>
              </w:rPr>
              <w:fldChar w:fldCharType="separate"/>
            </w:r>
            <w:r w:rsidRPr="00647DBC">
              <w:rPr>
                <w:rFonts w:eastAsia="Calibri"/>
                <w:b/>
                <w:bCs/>
                <w:noProof/>
                <w:sz w:val="18"/>
              </w:rPr>
              <w:t>206</w:t>
            </w:r>
            <w:r w:rsidRPr="00647DBC">
              <w:rPr>
                <w:rFonts w:eastAsia="Calibri"/>
                <w:b/>
                <w:bCs/>
                <w:sz w:val="18"/>
              </w:rPr>
              <w:fldChar w:fldCharType="end"/>
            </w:r>
          </w:p>
        </w:tc>
      </w:tr>
    </w:tbl>
    <w:p w14:paraId="6CB4A914" w14:textId="07CBC908" w:rsidR="0030024E" w:rsidRPr="00EC5A22" w:rsidRDefault="00710D95" w:rsidP="00647DBC">
      <w:pPr>
        <w:spacing w:before="120" w:after="120" w:line="220" w:lineRule="exact"/>
        <w:ind w:left="1134" w:right="1134" w:firstLine="170"/>
        <w:rPr>
          <w:bCs/>
          <w:sz w:val="18"/>
        </w:rPr>
      </w:pPr>
      <w:r w:rsidRPr="00647DBC">
        <w:rPr>
          <w:bCs/>
          <w:i/>
          <w:iCs/>
          <w:sz w:val="18"/>
          <w:lang w:val="fr-FR"/>
        </w:rPr>
        <w:t>Source</w:t>
      </w:r>
      <w:r w:rsidRPr="00710D95">
        <w:rPr>
          <w:bCs/>
          <w:sz w:val="18"/>
          <w:lang w:val="fr-FR"/>
        </w:rPr>
        <w:t> </w:t>
      </w:r>
      <w:r w:rsidR="0030024E" w:rsidRPr="00647DBC">
        <w:rPr>
          <w:bCs/>
          <w:sz w:val="18"/>
          <w:lang w:val="fr-FR"/>
        </w:rPr>
        <w:t>: DPJS</w:t>
      </w:r>
      <w:r>
        <w:rPr>
          <w:bCs/>
          <w:sz w:val="18"/>
        </w:rPr>
        <w:t>.</w:t>
      </w:r>
    </w:p>
    <w:p w14:paraId="23E45502" w14:textId="5F7E38B6"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18</w:t>
      </w:r>
      <w:r w:rsidRPr="00583B5A">
        <w:rPr>
          <w:lang w:val="fr-FR"/>
        </w:rPr>
        <w:t> </w:t>
      </w:r>
      <w:r>
        <w:rPr>
          <w:lang w:val="fr-FR"/>
        </w:rPr>
        <w:t>b</w:t>
      </w:r>
      <w:r w:rsidRPr="00583B5A">
        <w:rPr>
          <w:lang w:val="fr-FR"/>
        </w:rPr>
        <w:t>) de la liste de points</w:t>
      </w:r>
    </w:p>
    <w:p w14:paraId="0026DC1A" w14:textId="474E0AB5" w:rsidR="0030024E" w:rsidRPr="00BB6651" w:rsidRDefault="00647DBC" w:rsidP="00647DBC">
      <w:pPr>
        <w:pStyle w:val="SingleTxtG"/>
        <w:rPr>
          <w:lang w:val="fr-FR"/>
        </w:rPr>
      </w:pPr>
      <w:r w:rsidRPr="00BB6651">
        <w:rPr>
          <w:lang w:val="fr-FR"/>
        </w:rPr>
        <w:t>113.</w:t>
      </w:r>
      <w:r w:rsidRPr="00BB6651">
        <w:rPr>
          <w:lang w:val="fr-FR"/>
        </w:rPr>
        <w:tab/>
      </w:r>
      <w:r w:rsidR="0030024E" w:rsidRPr="00BB6651">
        <w:rPr>
          <w:lang w:val="fr-FR"/>
        </w:rPr>
        <w:t>Les données des services de la DPJS ne sont pas désagrégées selon les critères socio-économique, origine ethnique, zone géographique, etc., mais seulement par âge, sexe et type de service ayant assisté ou ayant pris en charge le cas.</w:t>
      </w:r>
    </w:p>
    <w:p w14:paraId="6DD68FDC" w14:textId="42C2D40F" w:rsidR="0030024E" w:rsidRDefault="00647DBC" w:rsidP="00647DBC">
      <w:pPr>
        <w:pStyle w:val="SingleTxtG"/>
        <w:rPr>
          <w:lang w:val="fr-FR"/>
        </w:rPr>
      </w:pPr>
      <w:r>
        <w:rPr>
          <w:lang w:val="fr-FR"/>
        </w:rPr>
        <w:t>114.</w:t>
      </w:r>
      <w:r>
        <w:rPr>
          <w:lang w:val="fr-FR"/>
        </w:rPr>
        <w:tab/>
      </w:r>
      <w:r w:rsidR="00710D95">
        <w:rPr>
          <w:lang w:val="fr-FR"/>
        </w:rPr>
        <w:t>À</w:t>
      </w:r>
      <w:r w:rsidR="0030024E" w:rsidRPr="00BB6651">
        <w:rPr>
          <w:lang w:val="fr-FR"/>
        </w:rPr>
        <w:t xml:space="preserve"> titre indicatif le tableau ci-dessous renseigne, pour la période de 2020 à 2021, sur les effectifs des enfants en danger et victimes pris en charge par les centres de la DPJS sans possibilité de trier ceux qui le sont exclusivement pour le motif de « privation de famille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3"/>
        <w:gridCol w:w="1841"/>
      </w:tblGrid>
      <w:tr w:rsidR="00EC5A22" w:rsidRPr="00EC5A22" w14:paraId="00B2A924" w14:textId="77777777" w:rsidTr="00647DBC">
        <w:trPr>
          <w:tblHeader/>
        </w:trPr>
        <w:tc>
          <w:tcPr>
            <w:tcW w:w="1251" w:type="pct"/>
            <w:tcBorders>
              <w:top w:val="single" w:sz="4" w:space="0" w:color="auto"/>
              <w:bottom w:val="single" w:sz="12" w:space="0" w:color="auto"/>
            </w:tcBorders>
            <w:shd w:val="clear" w:color="auto" w:fill="auto"/>
            <w:vAlign w:val="bottom"/>
          </w:tcPr>
          <w:p w14:paraId="4BFC0640" w14:textId="77777777" w:rsidR="0030024E" w:rsidRPr="00EC5A22" w:rsidRDefault="0030024E" w:rsidP="00EC5A22">
            <w:pPr>
              <w:suppressAutoHyphens w:val="0"/>
              <w:spacing w:before="80" w:after="80" w:line="200" w:lineRule="exact"/>
              <w:contextualSpacing/>
              <w:rPr>
                <w:rFonts w:eastAsia="Calibri"/>
                <w:i/>
                <w:sz w:val="16"/>
              </w:rPr>
            </w:pPr>
            <w:r w:rsidRPr="00EC5A22">
              <w:rPr>
                <w:rFonts w:eastAsia="Calibri"/>
                <w:i/>
                <w:sz w:val="16"/>
              </w:rPr>
              <w:t>Année</w:t>
            </w:r>
          </w:p>
        </w:tc>
        <w:tc>
          <w:tcPr>
            <w:tcW w:w="1250" w:type="pct"/>
            <w:tcBorders>
              <w:top w:val="single" w:sz="4" w:space="0" w:color="auto"/>
              <w:bottom w:val="single" w:sz="12" w:space="0" w:color="auto"/>
            </w:tcBorders>
            <w:shd w:val="clear" w:color="auto" w:fill="auto"/>
            <w:vAlign w:val="bottom"/>
          </w:tcPr>
          <w:p w14:paraId="1E88A2C3" w14:textId="77777777" w:rsidR="0030024E" w:rsidRPr="00EC5A22" w:rsidRDefault="0030024E" w:rsidP="00EC5A22">
            <w:pPr>
              <w:suppressAutoHyphens w:val="0"/>
              <w:spacing w:before="80" w:after="80" w:line="200" w:lineRule="exact"/>
              <w:contextualSpacing/>
              <w:jc w:val="right"/>
              <w:rPr>
                <w:rFonts w:eastAsia="Calibri"/>
                <w:i/>
                <w:sz w:val="16"/>
              </w:rPr>
            </w:pPr>
            <w:r w:rsidRPr="00EC5A22">
              <w:rPr>
                <w:rFonts w:eastAsia="Calibri"/>
                <w:i/>
                <w:sz w:val="16"/>
              </w:rPr>
              <w:t>Garçons</w:t>
            </w:r>
          </w:p>
        </w:tc>
        <w:tc>
          <w:tcPr>
            <w:tcW w:w="1250" w:type="pct"/>
            <w:tcBorders>
              <w:top w:val="single" w:sz="4" w:space="0" w:color="auto"/>
              <w:bottom w:val="single" w:sz="12" w:space="0" w:color="auto"/>
            </w:tcBorders>
            <w:shd w:val="clear" w:color="auto" w:fill="auto"/>
            <w:vAlign w:val="bottom"/>
          </w:tcPr>
          <w:p w14:paraId="7AD8E0B0" w14:textId="77777777" w:rsidR="0030024E" w:rsidRPr="00EC5A22" w:rsidRDefault="0030024E" w:rsidP="00EC5A22">
            <w:pPr>
              <w:suppressAutoHyphens w:val="0"/>
              <w:spacing w:before="80" w:after="80" w:line="200" w:lineRule="exact"/>
              <w:contextualSpacing/>
              <w:jc w:val="right"/>
              <w:rPr>
                <w:rFonts w:eastAsia="Calibri"/>
                <w:i/>
                <w:sz w:val="16"/>
              </w:rPr>
            </w:pPr>
            <w:r w:rsidRPr="00EC5A22">
              <w:rPr>
                <w:rFonts w:eastAsia="Calibri"/>
                <w:i/>
                <w:sz w:val="16"/>
              </w:rPr>
              <w:t>Filles</w:t>
            </w:r>
          </w:p>
        </w:tc>
        <w:tc>
          <w:tcPr>
            <w:tcW w:w="1250" w:type="pct"/>
            <w:tcBorders>
              <w:top w:val="single" w:sz="4" w:space="0" w:color="auto"/>
              <w:bottom w:val="single" w:sz="12" w:space="0" w:color="auto"/>
            </w:tcBorders>
            <w:shd w:val="clear" w:color="auto" w:fill="auto"/>
            <w:vAlign w:val="bottom"/>
          </w:tcPr>
          <w:p w14:paraId="6D30B593" w14:textId="77777777" w:rsidR="0030024E" w:rsidRPr="00647DBC" w:rsidRDefault="0030024E" w:rsidP="00EC5A22">
            <w:pPr>
              <w:suppressAutoHyphens w:val="0"/>
              <w:spacing w:before="80" w:after="80" w:line="200" w:lineRule="exact"/>
              <w:contextualSpacing/>
              <w:jc w:val="right"/>
              <w:rPr>
                <w:rFonts w:eastAsia="Calibri"/>
                <w:b/>
                <w:bCs/>
                <w:i/>
                <w:sz w:val="16"/>
              </w:rPr>
            </w:pPr>
            <w:r w:rsidRPr="00647DBC">
              <w:rPr>
                <w:rFonts w:eastAsia="Calibri"/>
                <w:b/>
                <w:bCs/>
                <w:i/>
                <w:sz w:val="16"/>
              </w:rPr>
              <w:t>Total</w:t>
            </w:r>
          </w:p>
        </w:tc>
      </w:tr>
      <w:tr w:rsidR="00EC5A22" w:rsidRPr="00EC5A22" w14:paraId="297BDC70" w14:textId="77777777" w:rsidTr="00647DBC">
        <w:tc>
          <w:tcPr>
            <w:tcW w:w="1251" w:type="pct"/>
            <w:tcBorders>
              <w:top w:val="single" w:sz="12" w:space="0" w:color="auto"/>
            </w:tcBorders>
            <w:shd w:val="clear" w:color="auto" w:fill="auto"/>
          </w:tcPr>
          <w:p w14:paraId="610F6A5F"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2020</w:t>
            </w:r>
          </w:p>
        </w:tc>
        <w:tc>
          <w:tcPr>
            <w:tcW w:w="1250" w:type="pct"/>
            <w:tcBorders>
              <w:top w:val="single" w:sz="12" w:space="0" w:color="auto"/>
            </w:tcBorders>
            <w:shd w:val="clear" w:color="auto" w:fill="auto"/>
            <w:vAlign w:val="bottom"/>
          </w:tcPr>
          <w:p w14:paraId="2770A35E" w14:textId="45B45E7B"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r w:rsidR="00710D95">
              <w:rPr>
                <w:rFonts w:eastAsia="Calibri"/>
                <w:sz w:val="18"/>
              </w:rPr>
              <w:t xml:space="preserve"> </w:t>
            </w:r>
            <w:r w:rsidRPr="00EC5A22">
              <w:rPr>
                <w:rFonts w:eastAsia="Calibri"/>
                <w:sz w:val="18"/>
              </w:rPr>
              <w:t>304</w:t>
            </w:r>
          </w:p>
        </w:tc>
        <w:tc>
          <w:tcPr>
            <w:tcW w:w="1250" w:type="pct"/>
            <w:tcBorders>
              <w:top w:val="single" w:sz="12" w:space="0" w:color="auto"/>
            </w:tcBorders>
            <w:shd w:val="clear" w:color="auto" w:fill="auto"/>
            <w:vAlign w:val="bottom"/>
          </w:tcPr>
          <w:p w14:paraId="27381ED2" w14:textId="6DE2B714"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1</w:t>
            </w:r>
            <w:r w:rsidR="00710D95">
              <w:rPr>
                <w:rFonts w:eastAsia="Calibri"/>
                <w:sz w:val="18"/>
              </w:rPr>
              <w:t xml:space="preserve"> </w:t>
            </w:r>
            <w:r w:rsidRPr="00EC5A22">
              <w:rPr>
                <w:rFonts w:eastAsia="Calibri"/>
                <w:sz w:val="18"/>
              </w:rPr>
              <w:t>914</w:t>
            </w:r>
          </w:p>
        </w:tc>
        <w:tc>
          <w:tcPr>
            <w:tcW w:w="1250" w:type="pct"/>
            <w:tcBorders>
              <w:top w:val="single" w:sz="12" w:space="0" w:color="auto"/>
            </w:tcBorders>
            <w:shd w:val="clear" w:color="auto" w:fill="auto"/>
            <w:vAlign w:val="bottom"/>
          </w:tcPr>
          <w:p w14:paraId="2F0337AE" w14:textId="0B01D552" w:rsidR="0030024E" w:rsidRPr="00647DBC" w:rsidRDefault="0030024E" w:rsidP="00EC5A22">
            <w:pPr>
              <w:suppressAutoHyphens w:val="0"/>
              <w:spacing w:before="40" w:after="40" w:line="220" w:lineRule="exact"/>
              <w:contextualSpacing/>
              <w:jc w:val="right"/>
              <w:rPr>
                <w:rFonts w:eastAsia="Calibri"/>
                <w:b/>
                <w:bCs/>
                <w:sz w:val="18"/>
              </w:rPr>
            </w:pPr>
            <w:r w:rsidRPr="00647DBC">
              <w:rPr>
                <w:rFonts w:eastAsia="Calibri"/>
                <w:b/>
                <w:bCs/>
                <w:sz w:val="18"/>
              </w:rPr>
              <w:t>4</w:t>
            </w:r>
            <w:r w:rsidR="00710D95" w:rsidRPr="00647DBC">
              <w:rPr>
                <w:rFonts w:eastAsia="Calibri"/>
                <w:b/>
                <w:bCs/>
                <w:sz w:val="18"/>
              </w:rPr>
              <w:t xml:space="preserve"> </w:t>
            </w:r>
            <w:r w:rsidRPr="00647DBC">
              <w:rPr>
                <w:rFonts w:eastAsia="Calibri"/>
                <w:b/>
                <w:bCs/>
                <w:sz w:val="18"/>
              </w:rPr>
              <w:t>218</w:t>
            </w:r>
          </w:p>
        </w:tc>
      </w:tr>
      <w:tr w:rsidR="00EC5A22" w:rsidRPr="00EC5A22" w14:paraId="7366DE01" w14:textId="77777777" w:rsidTr="00647DBC">
        <w:tc>
          <w:tcPr>
            <w:tcW w:w="1251" w:type="pct"/>
            <w:shd w:val="clear" w:color="auto" w:fill="auto"/>
          </w:tcPr>
          <w:p w14:paraId="0FC48071"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2021</w:t>
            </w:r>
          </w:p>
        </w:tc>
        <w:tc>
          <w:tcPr>
            <w:tcW w:w="1250" w:type="pct"/>
            <w:shd w:val="clear" w:color="auto" w:fill="auto"/>
            <w:vAlign w:val="bottom"/>
          </w:tcPr>
          <w:p w14:paraId="00803B08" w14:textId="263643A7"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r w:rsidR="00710D95">
              <w:rPr>
                <w:rFonts w:eastAsia="Calibri"/>
                <w:sz w:val="18"/>
              </w:rPr>
              <w:t xml:space="preserve"> </w:t>
            </w:r>
            <w:r w:rsidRPr="00EC5A22">
              <w:rPr>
                <w:rFonts w:eastAsia="Calibri"/>
                <w:sz w:val="18"/>
              </w:rPr>
              <w:t>565</w:t>
            </w:r>
          </w:p>
        </w:tc>
        <w:tc>
          <w:tcPr>
            <w:tcW w:w="1250" w:type="pct"/>
            <w:shd w:val="clear" w:color="auto" w:fill="auto"/>
            <w:vAlign w:val="bottom"/>
          </w:tcPr>
          <w:p w14:paraId="52655C6D" w14:textId="5FC4465B"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r w:rsidR="00710D95">
              <w:rPr>
                <w:rFonts w:eastAsia="Calibri"/>
                <w:sz w:val="18"/>
              </w:rPr>
              <w:t xml:space="preserve"> </w:t>
            </w:r>
            <w:r w:rsidRPr="00EC5A22">
              <w:rPr>
                <w:rFonts w:eastAsia="Calibri"/>
                <w:sz w:val="18"/>
              </w:rPr>
              <w:t>427</w:t>
            </w:r>
          </w:p>
        </w:tc>
        <w:tc>
          <w:tcPr>
            <w:tcW w:w="1250" w:type="pct"/>
            <w:shd w:val="clear" w:color="auto" w:fill="auto"/>
            <w:vAlign w:val="bottom"/>
          </w:tcPr>
          <w:p w14:paraId="1597961F" w14:textId="22912130" w:rsidR="0030024E" w:rsidRPr="00647DBC" w:rsidRDefault="0030024E" w:rsidP="00EC5A22">
            <w:pPr>
              <w:suppressAutoHyphens w:val="0"/>
              <w:spacing w:before="40" w:after="40" w:line="220" w:lineRule="exact"/>
              <w:contextualSpacing/>
              <w:jc w:val="right"/>
              <w:rPr>
                <w:rFonts w:eastAsia="Calibri"/>
                <w:b/>
                <w:bCs/>
                <w:sz w:val="18"/>
              </w:rPr>
            </w:pPr>
            <w:r w:rsidRPr="00647DBC">
              <w:rPr>
                <w:rFonts w:eastAsia="Calibri"/>
                <w:b/>
                <w:bCs/>
                <w:sz w:val="18"/>
              </w:rPr>
              <w:t>4</w:t>
            </w:r>
            <w:r w:rsidR="00710D95" w:rsidRPr="00647DBC">
              <w:rPr>
                <w:rFonts w:eastAsia="Calibri"/>
                <w:b/>
                <w:bCs/>
                <w:sz w:val="18"/>
              </w:rPr>
              <w:t xml:space="preserve"> </w:t>
            </w:r>
            <w:r w:rsidRPr="00647DBC">
              <w:rPr>
                <w:rFonts w:eastAsia="Calibri"/>
                <w:b/>
                <w:bCs/>
                <w:sz w:val="18"/>
              </w:rPr>
              <w:t>992</w:t>
            </w:r>
          </w:p>
        </w:tc>
      </w:tr>
      <w:tr w:rsidR="00EC5A22" w:rsidRPr="00EC5A22" w14:paraId="1CC5381B" w14:textId="77777777" w:rsidTr="00647DBC">
        <w:tc>
          <w:tcPr>
            <w:tcW w:w="1251" w:type="pct"/>
            <w:tcBorders>
              <w:bottom w:val="single" w:sz="12" w:space="0" w:color="auto"/>
            </w:tcBorders>
            <w:shd w:val="clear" w:color="auto" w:fill="auto"/>
          </w:tcPr>
          <w:p w14:paraId="4C5FB5C9" w14:textId="77777777" w:rsidR="0030024E" w:rsidRPr="00EC5A22" w:rsidRDefault="0030024E" w:rsidP="00EC5A22">
            <w:pPr>
              <w:suppressAutoHyphens w:val="0"/>
              <w:spacing w:before="40" w:after="40" w:line="220" w:lineRule="exact"/>
              <w:contextualSpacing/>
              <w:rPr>
                <w:rFonts w:eastAsia="Calibri"/>
                <w:sz w:val="18"/>
              </w:rPr>
            </w:pPr>
            <w:r w:rsidRPr="00EC5A22">
              <w:rPr>
                <w:rFonts w:eastAsia="Calibri"/>
                <w:sz w:val="18"/>
              </w:rPr>
              <w:t>2022</w:t>
            </w:r>
          </w:p>
        </w:tc>
        <w:tc>
          <w:tcPr>
            <w:tcW w:w="1250" w:type="pct"/>
            <w:tcBorders>
              <w:bottom w:val="single" w:sz="12" w:space="0" w:color="auto"/>
            </w:tcBorders>
            <w:shd w:val="clear" w:color="auto" w:fill="auto"/>
            <w:vAlign w:val="bottom"/>
          </w:tcPr>
          <w:p w14:paraId="0ECDCFBE" w14:textId="2168A2EF"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r w:rsidR="00710D95">
              <w:rPr>
                <w:rFonts w:eastAsia="Calibri"/>
                <w:sz w:val="18"/>
              </w:rPr>
              <w:t xml:space="preserve"> </w:t>
            </w:r>
            <w:r w:rsidRPr="00EC5A22">
              <w:rPr>
                <w:rFonts w:eastAsia="Calibri"/>
                <w:sz w:val="18"/>
              </w:rPr>
              <w:t>079</w:t>
            </w:r>
          </w:p>
        </w:tc>
        <w:tc>
          <w:tcPr>
            <w:tcW w:w="1250" w:type="pct"/>
            <w:tcBorders>
              <w:bottom w:val="single" w:sz="12" w:space="0" w:color="auto"/>
            </w:tcBorders>
            <w:shd w:val="clear" w:color="auto" w:fill="auto"/>
            <w:vAlign w:val="bottom"/>
          </w:tcPr>
          <w:p w14:paraId="08A758D6" w14:textId="344A802D" w:rsidR="0030024E" w:rsidRPr="00EC5A22" w:rsidRDefault="0030024E" w:rsidP="00EC5A22">
            <w:pPr>
              <w:suppressAutoHyphens w:val="0"/>
              <w:spacing w:before="40" w:after="40" w:line="220" w:lineRule="exact"/>
              <w:contextualSpacing/>
              <w:jc w:val="right"/>
              <w:rPr>
                <w:rFonts w:eastAsia="Calibri"/>
                <w:sz w:val="18"/>
              </w:rPr>
            </w:pPr>
            <w:r w:rsidRPr="00EC5A22">
              <w:rPr>
                <w:rFonts w:eastAsia="Calibri"/>
                <w:sz w:val="18"/>
              </w:rPr>
              <w:t>2</w:t>
            </w:r>
            <w:r w:rsidR="00710D95">
              <w:rPr>
                <w:rFonts w:eastAsia="Calibri"/>
                <w:sz w:val="18"/>
              </w:rPr>
              <w:t xml:space="preserve"> </w:t>
            </w:r>
            <w:r w:rsidRPr="00EC5A22">
              <w:rPr>
                <w:rFonts w:eastAsia="Calibri"/>
                <w:sz w:val="18"/>
              </w:rPr>
              <w:t>344</w:t>
            </w:r>
          </w:p>
        </w:tc>
        <w:tc>
          <w:tcPr>
            <w:tcW w:w="1250" w:type="pct"/>
            <w:tcBorders>
              <w:bottom w:val="single" w:sz="12" w:space="0" w:color="auto"/>
            </w:tcBorders>
            <w:shd w:val="clear" w:color="auto" w:fill="auto"/>
            <w:vAlign w:val="bottom"/>
          </w:tcPr>
          <w:p w14:paraId="1707AEAF" w14:textId="4C39FAB2" w:rsidR="0030024E" w:rsidRPr="00647DBC" w:rsidRDefault="0030024E" w:rsidP="00EC5A22">
            <w:pPr>
              <w:suppressAutoHyphens w:val="0"/>
              <w:spacing w:before="40" w:after="40" w:line="220" w:lineRule="exact"/>
              <w:contextualSpacing/>
              <w:jc w:val="right"/>
              <w:rPr>
                <w:rFonts w:eastAsia="Calibri"/>
                <w:b/>
                <w:bCs/>
                <w:sz w:val="18"/>
              </w:rPr>
            </w:pPr>
            <w:r w:rsidRPr="00647DBC">
              <w:rPr>
                <w:rFonts w:eastAsia="Calibri"/>
                <w:b/>
                <w:bCs/>
                <w:sz w:val="18"/>
              </w:rPr>
              <w:t>4</w:t>
            </w:r>
            <w:r w:rsidR="00710D95" w:rsidRPr="00647DBC">
              <w:rPr>
                <w:rFonts w:eastAsia="Calibri"/>
                <w:b/>
                <w:bCs/>
                <w:sz w:val="18"/>
              </w:rPr>
              <w:t xml:space="preserve"> </w:t>
            </w:r>
            <w:r w:rsidRPr="00647DBC">
              <w:rPr>
                <w:rFonts w:eastAsia="Calibri"/>
                <w:b/>
                <w:bCs/>
                <w:sz w:val="18"/>
              </w:rPr>
              <w:t>423</w:t>
            </w:r>
          </w:p>
        </w:tc>
      </w:tr>
    </w:tbl>
    <w:p w14:paraId="5506370E" w14:textId="07BAAB66" w:rsidR="0030024E" w:rsidRPr="00EC5A22" w:rsidRDefault="0030024E" w:rsidP="00647DBC">
      <w:pPr>
        <w:tabs>
          <w:tab w:val="left" w:pos="1835"/>
        </w:tabs>
        <w:spacing w:before="120" w:line="220" w:lineRule="exact"/>
        <w:ind w:left="1134" w:right="1134" w:firstLine="170"/>
        <w:rPr>
          <w:sz w:val="18"/>
        </w:rPr>
      </w:pPr>
      <w:r w:rsidRPr="00647DBC">
        <w:rPr>
          <w:i/>
          <w:iCs/>
          <w:sz w:val="18"/>
        </w:rPr>
        <w:t>Source</w:t>
      </w:r>
      <w:r w:rsidRPr="00EC5A22">
        <w:rPr>
          <w:sz w:val="18"/>
        </w:rPr>
        <w:t> : DPJS</w:t>
      </w:r>
      <w:r w:rsidR="00710D95">
        <w:rPr>
          <w:sz w:val="18"/>
        </w:rPr>
        <w:t>.</w:t>
      </w:r>
    </w:p>
    <w:p w14:paraId="27128BBB" w14:textId="1C20B10E"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18</w:t>
      </w:r>
      <w:r w:rsidRPr="00583B5A">
        <w:rPr>
          <w:lang w:val="fr-FR"/>
        </w:rPr>
        <w:t> </w:t>
      </w:r>
      <w:r>
        <w:rPr>
          <w:lang w:val="fr-FR"/>
        </w:rPr>
        <w:t>c</w:t>
      </w:r>
      <w:r w:rsidRPr="00583B5A">
        <w:rPr>
          <w:lang w:val="fr-FR"/>
        </w:rPr>
        <w:t>) de la liste de points</w:t>
      </w:r>
    </w:p>
    <w:p w14:paraId="07E41BD6" w14:textId="159CFDD7" w:rsidR="0030024E" w:rsidRPr="002378DF" w:rsidRDefault="00647DBC" w:rsidP="00647DBC">
      <w:pPr>
        <w:pStyle w:val="SingleTxtG"/>
        <w:rPr>
          <w:lang w:val="fr-FR"/>
        </w:rPr>
      </w:pPr>
      <w:r w:rsidRPr="002378DF">
        <w:rPr>
          <w:lang w:val="fr-FR"/>
        </w:rPr>
        <w:t>115.</w:t>
      </w:r>
      <w:r w:rsidRPr="002378DF">
        <w:rPr>
          <w:lang w:val="fr-FR"/>
        </w:rPr>
        <w:tab/>
      </w:r>
      <w:r w:rsidR="0030024E" w:rsidRPr="002378DF">
        <w:rPr>
          <w:lang w:val="fr-FR"/>
        </w:rPr>
        <w:t xml:space="preserve">Les données relatives aux enfants placés en famille d’accueil sont indisponibles. </w:t>
      </w:r>
    </w:p>
    <w:p w14:paraId="3D62D9F9" w14:textId="2F3D13FA"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18</w:t>
      </w:r>
      <w:r w:rsidRPr="00583B5A">
        <w:rPr>
          <w:lang w:val="fr-FR"/>
        </w:rPr>
        <w:t> </w:t>
      </w:r>
      <w:r>
        <w:rPr>
          <w:lang w:val="fr-FR"/>
        </w:rPr>
        <w:t>d</w:t>
      </w:r>
      <w:r w:rsidRPr="00583B5A">
        <w:rPr>
          <w:lang w:val="fr-FR"/>
        </w:rPr>
        <w:t>) de la liste de points</w:t>
      </w:r>
    </w:p>
    <w:p w14:paraId="5DB064C0" w14:textId="0DDA9544" w:rsidR="0030024E" w:rsidRPr="002378DF" w:rsidRDefault="00647DBC" w:rsidP="00647DBC">
      <w:pPr>
        <w:pStyle w:val="SingleTxtG"/>
        <w:rPr>
          <w:lang w:val="fr-FR"/>
        </w:rPr>
      </w:pPr>
      <w:r w:rsidRPr="002378DF">
        <w:rPr>
          <w:lang w:val="fr-FR"/>
        </w:rPr>
        <w:t>116.</w:t>
      </w:r>
      <w:r w:rsidRPr="002378DF">
        <w:rPr>
          <w:lang w:val="fr-FR"/>
        </w:rPr>
        <w:tab/>
      </w:r>
      <w:r w:rsidR="0030024E" w:rsidRPr="002378DF">
        <w:rPr>
          <w:lang w:val="fr-FR"/>
        </w:rPr>
        <w:t xml:space="preserve">Les données relatives aux enfants placés en famille d’accueil à titre informel ne sont pas disponibles. </w:t>
      </w:r>
    </w:p>
    <w:p w14:paraId="19D0CEFA" w14:textId="22CA8A2C"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18</w:t>
      </w:r>
      <w:r w:rsidRPr="00583B5A">
        <w:rPr>
          <w:lang w:val="fr-FR"/>
        </w:rPr>
        <w:t> </w:t>
      </w:r>
      <w:r>
        <w:rPr>
          <w:lang w:val="fr-FR"/>
        </w:rPr>
        <w:t>e</w:t>
      </w:r>
      <w:r w:rsidRPr="00583B5A">
        <w:rPr>
          <w:lang w:val="fr-FR"/>
        </w:rPr>
        <w:t>) de la liste de points</w:t>
      </w:r>
    </w:p>
    <w:p w14:paraId="0BA1DFDE" w14:textId="71C32D56" w:rsidR="0030024E" w:rsidRPr="00BB6651" w:rsidRDefault="00EC5A22" w:rsidP="00EC5A22">
      <w:pPr>
        <w:pStyle w:val="H23G"/>
      </w:pPr>
      <w:r>
        <w:tab/>
      </w:r>
      <w:r>
        <w:tab/>
      </w:r>
      <w:r w:rsidR="0030024E" w:rsidRPr="00BB6651">
        <w:t>Situation des enfants adoptés à l’étranger dans les trois dernières années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2"/>
        <w:gridCol w:w="633"/>
        <w:gridCol w:w="602"/>
        <w:gridCol w:w="1576"/>
        <w:gridCol w:w="1189"/>
        <w:gridCol w:w="1465"/>
        <w:gridCol w:w="1573"/>
      </w:tblGrid>
      <w:tr w:rsidR="00EC5A22" w:rsidRPr="00EC5A22" w14:paraId="586A671B" w14:textId="77777777" w:rsidTr="00EC5A22">
        <w:trPr>
          <w:tblHeader/>
        </w:trPr>
        <w:tc>
          <w:tcPr>
            <w:tcW w:w="332" w:type="dxa"/>
            <w:tcBorders>
              <w:top w:val="single" w:sz="4" w:space="0" w:color="auto"/>
              <w:bottom w:val="single" w:sz="12" w:space="0" w:color="auto"/>
            </w:tcBorders>
            <w:shd w:val="clear" w:color="auto" w:fill="auto"/>
            <w:vAlign w:val="bottom"/>
          </w:tcPr>
          <w:p w14:paraId="53C29B9D" w14:textId="77777777" w:rsidR="0030024E" w:rsidRPr="00EC5A22" w:rsidRDefault="0030024E" w:rsidP="00EC5A22">
            <w:pPr>
              <w:suppressAutoHyphens w:val="0"/>
              <w:spacing w:before="80" w:after="80" w:line="200" w:lineRule="exact"/>
              <w:rPr>
                <w:i/>
                <w:sz w:val="16"/>
              </w:rPr>
            </w:pPr>
            <w:r w:rsidRPr="00EC5A22">
              <w:rPr>
                <w:i/>
                <w:sz w:val="16"/>
              </w:rPr>
              <w:t>N</w:t>
            </w:r>
            <w:r w:rsidRPr="00EC5A22">
              <w:rPr>
                <w:i/>
                <w:sz w:val="16"/>
                <w:vertAlign w:val="superscript"/>
              </w:rPr>
              <w:t>0</w:t>
            </w:r>
          </w:p>
        </w:tc>
        <w:tc>
          <w:tcPr>
            <w:tcW w:w="633" w:type="dxa"/>
            <w:tcBorders>
              <w:top w:val="single" w:sz="4" w:space="0" w:color="auto"/>
              <w:bottom w:val="single" w:sz="12" w:space="0" w:color="auto"/>
            </w:tcBorders>
            <w:shd w:val="clear" w:color="auto" w:fill="auto"/>
            <w:vAlign w:val="bottom"/>
          </w:tcPr>
          <w:p w14:paraId="6BD8B4E4" w14:textId="77777777" w:rsidR="0030024E" w:rsidRPr="00EC5A22" w:rsidRDefault="0030024E" w:rsidP="00EC5A22">
            <w:pPr>
              <w:suppressAutoHyphens w:val="0"/>
              <w:spacing w:before="80" w:after="80" w:line="200" w:lineRule="exact"/>
              <w:jc w:val="right"/>
              <w:rPr>
                <w:i/>
                <w:sz w:val="16"/>
              </w:rPr>
            </w:pPr>
            <w:r w:rsidRPr="00EC5A22">
              <w:rPr>
                <w:i/>
                <w:sz w:val="16"/>
              </w:rPr>
              <w:t>Age</w:t>
            </w:r>
          </w:p>
        </w:tc>
        <w:tc>
          <w:tcPr>
            <w:tcW w:w="602" w:type="dxa"/>
            <w:tcBorders>
              <w:top w:val="single" w:sz="4" w:space="0" w:color="auto"/>
              <w:bottom w:val="single" w:sz="12" w:space="0" w:color="auto"/>
            </w:tcBorders>
            <w:shd w:val="clear" w:color="auto" w:fill="auto"/>
            <w:vAlign w:val="bottom"/>
          </w:tcPr>
          <w:p w14:paraId="73A08D61" w14:textId="77777777" w:rsidR="0030024E" w:rsidRPr="00EC5A22" w:rsidRDefault="0030024E" w:rsidP="00EC5A22">
            <w:pPr>
              <w:suppressAutoHyphens w:val="0"/>
              <w:spacing w:before="80" w:after="80" w:line="200" w:lineRule="exact"/>
              <w:jc w:val="right"/>
              <w:rPr>
                <w:i/>
                <w:sz w:val="16"/>
              </w:rPr>
            </w:pPr>
            <w:r w:rsidRPr="00EC5A22">
              <w:rPr>
                <w:i/>
                <w:sz w:val="16"/>
              </w:rPr>
              <w:t>Sexe</w:t>
            </w:r>
          </w:p>
        </w:tc>
        <w:tc>
          <w:tcPr>
            <w:tcW w:w="1576" w:type="dxa"/>
            <w:tcBorders>
              <w:top w:val="single" w:sz="4" w:space="0" w:color="auto"/>
              <w:bottom w:val="single" w:sz="12" w:space="0" w:color="auto"/>
            </w:tcBorders>
            <w:shd w:val="clear" w:color="auto" w:fill="auto"/>
            <w:vAlign w:val="bottom"/>
          </w:tcPr>
          <w:p w14:paraId="715CBA7F" w14:textId="13D07314" w:rsidR="0030024E" w:rsidRPr="00EC5A22" w:rsidRDefault="0030024E" w:rsidP="00EC5A22">
            <w:pPr>
              <w:suppressAutoHyphens w:val="0"/>
              <w:spacing w:before="80" w:after="80" w:line="200" w:lineRule="exact"/>
              <w:jc w:val="right"/>
              <w:rPr>
                <w:i/>
                <w:sz w:val="16"/>
              </w:rPr>
            </w:pPr>
            <w:r w:rsidRPr="00EC5A22">
              <w:rPr>
                <w:i/>
                <w:sz w:val="16"/>
              </w:rPr>
              <w:t>Milieu</w:t>
            </w:r>
            <w:r w:rsidR="00710D95">
              <w:rPr>
                <w:i/>
                <w:sz w:val="16"/>
              </w:rPr>
              <w:br/>
            </w:r>
            <w:r w:rsidRPr="00EC5A22">
              <w:rPr>
                <w:i/>
                <w:sz w:val="16"/>
              </w:rPr>
              <w:t>socioéconomique</w:t>
            </w:r>
          </w:p>
        </w:tc>
        <w:tc>
          <w:tcPr>
            <w:tcW w:w="1189" w:type="dxa"/>
            <w:tcBorders>
              <w:top w:val="single" w:sz="4" w:space="0" w:color="auto"/>
              <w:bottom w:val="single" w:sz="12" w:space="0" w:color="auto"/>
            </w:tcBorders>
            <w:shd w:val="clear" w:color="auto" w:fill="auto"/>
            <w:vAlign w:val="bottom"/>
          </w:tcPr>
          <w:p w14:paraId="0D6B8882" w14:textId="1E0ED5FF" w:rsidR="0030024E" w:rsidRPr="00EC5A22" w:rsidRDefault="0030024E" w:rsidP="00EC5A22">
            <w:pPr>
              <w:suppressAutoHyphens w:val="0"/>
              <w:spacing w:before="80" w:after="80" w:line="200" w:lineRule="exact"/>
              <w:jc w:val="right"/>
              <w:rPr>
                <w:i/>
                <w:sz w:val="16"/>
              </w:rPr>
            </w:pPr>
            <w:r w:rsidRPr="00EC5A22">
              <w:rPr>
                <w:i/>
                <w:sz w:val="16"/>
              </w:rPr>
              <w:t xml:space="preserve">Origine </w:t>
            </w:r>
            <w:r w:rsidR="00710D95">
              <w:rPr>
                <w:i/>
                <w:sz w:val="16"/>
              </w:rPr>
              <w:br/>
            </w:r>
            <w:r w:rsidRPr="00EC5A22">
              <w:rPr>
                <w:i/>
                <w:sz w:val="16"/>
              </w:rPr>
              <w:t>ethnique</w:t>
            </w:r>
          </w:p>
        </w:tc>
        <w:tc>
          <w:tcPr>
            <w:tcW w:w="1465" w:type="dxa"/>
            <w:tcBorders>
              <w:top w:val="single" w:sz="4" w:space="0" w:color="auto"/>
              <w:bottom w:val="single" w:sz="12" w:space="0" w:color="auto"/>
            </w:tcBorders>
            <w:shd w:val="clear" w:color="auto" w:fill="auto"/>
            <w:vAlign w:val="bottom"/>
          </w:tcPr>
          <w:p w14:paraId="7160AC21" w14:textId="2980080E" w:rsidR="0030024E" w:rsidRPr="00EC5A22" w:rsidRDefault="0030024E" w:rsidP="00EC5A22">
            <w:pPr>
              <w:suppressAutoHyphens w:val="0"/>
              <w:spacing w:before="80" w:after="80" w:line="200" w:lineRule="exact"/>
              <w:jc w:val="right"/>
              <w:rPr>
                <w:i/>
                <w:sz w:val="16"/>
              </w:rPr>
            </w:pPr>
            <w:r w:rsidRPr="00EC5A22">
              <w:rPr>
                <w:i/>
                <w:sz w:val="16"/>
              </w:rPr>
              <w:t xml:space="preserve">Zone </w:t>
            </w:r>
            <w:r w:rsidR="00710D95">
              <w:rPr>
                <w:i/>
                <w:sz w:val="16"/>
              </w:rPr>
              <w:br/>
            </w:r>
            <w:r w:rsidRPr="00EC5A22">
              <w:rPr>
                <w:i/>
                <w:sz w:val="16"/>
              </w:rPr>
              <w:t>géographique</w:t>
            </w:r>
          </w:p>
        </w:tc>
        <w:tc>
          <w:tcPr>
            <w:tcW w:w="1573" w:type="dxa"/>
            <w:tcBorders>
              <w:top w:val="single" w:sz="4" w:space="0" w:color="auto"/>
              <w:bottom w:val="single" w:sz="12" w:space="0" w:color="auto"/>
            </w:tcBorders>
            <w:shd w:val="clear" w:color="auto" w:fill="auto"/>
            <w:vAlign w:val="bottom"/>
          </w:tcPr>
          <w:p w14:paraId="50E410EE" w14:textId="3EDB8DF9" w:rsidR="0030024E" w:rsidRPr="00EC5A22" w:rsidRDefault="0030024E" w:rsidP="00710D95">
            <w:pPr>
              <w:suppressAutoHyphens w:val="0"/>
              <w:spacing w:before="80" w:after="80" w:line="200" w:lineRule="exact"/>
              <w:jc w:val="right"/>
              <w:rPr>
                <w:i/>
                <w:sz w:val="16"/>
              </w:rPr>
            </w:pPr>
            <w:r w:rsidRPr="00EC5A22">
              <w:rPr>
                <w:i/>
                <w:sz w:val="16"/>
              </w:rPr>
              <w:t>Pays d résidence de la famille adoptive</w:t>
            </w:r>
          </w:p>
        </w:tc>
      </w:tr>
      <w:tr w:rsidR="00EC5A22" w:rsidRPr="00EC5A22" w14:paraId="39C41A67" w14:textId="77777777" w:rsidTr="00EC5A22">
        <w:tc>
          <w:tcPr>
            <w:tcW w:w="332" w:type="dxa"/>
            <w:tcBorders>
              <w:top w:val="single" w:sz="12" w:space="0" w:color="auto"/>
            </w:tcBorders>
            <w:shd w:val="clear" w:color="auto" w:fill="auto"/>
          </w:tcPr>
          <w:p w14:paraId="05025F30" w14:textId="77777777" w:rsidR="0030024E" w:rsidRPr="00EC5A22" w:rsidRDefault="0030024E" w:rsidP="00EC5A22">
            <w:pPr>
              <w:suppressAutoHyphens w:val="0"/>
              <w:spacing w:before="40" w:after="40" w:line="220" w:lineRule="exact"/>
              <w:rPr>
                <w:sz w:val="18"/>
              </w:rPr>
            </w:pPr>
            <w:r w:rsidRPr="00EC5A22">
              <w:rPr>
                <w:sz w:val="18"/>
              </w:rPr>
              <w:t>1</w:t>
            </w:r>
          </w:p>
        </w:tc>
        <w:tc>
          <w:tcPr>
            <w:tcW w:w="633" w:type="dxa"/>
            <w:tcBorders>
              <w:top w:val="single" w:sz="12" w:space="0" w:color="auto"/>
            </w:tcBorders>
            <w:shd w:val="clear" w:color="auto" w:fill="auto"/>
            <w:vAlign w:val="bottom"/>
          </w:tcPr>
          <w:p w14:paraId="470A68E3" w14:textId="77777777" w:rsidR="0030024E" w:rsidRPr="00EC5A22" w:rsidRDefault="0030024E" w:rsidP="00EC5A22">
            <w:pPr>
              <w:suppressAutoHyphens w:val="0"/>
              <w:spacing w:before="40" w:after="40" w:line="220" w:lineRule="exact"/>
              <w:jc w:val="right"/>
              <w:rPr>
                <w:sz w:val="18"/>
              </w:rPr>
            </w:pPr>
            <w:r w:rsidRPr="00EC5A22">
              <w:rPr>
                <w:sz w:val="18"/>
              </w:rPr>
              <w:t>8ans</w:t>
            </w:r>
          </w:p>
        </w:tc>
        <w:tc>
          <w:tcPr>
            <w:tcW w:w="602" w:type="dxa"/>
            <w:tcBorders>
              <w:top w:val="single" w:sz="12" w:space="0" w:color="auto"/>
            </w:tcBorders>
            <w:shd w:val="clear" w:color="auto" w:fill="auto"/>
            <w:vAlign w:val="bottom"/>
          </w:tcPr>
          <w:p w14:paraId="7566ABFF" w14:textId="77777777" w:rsidR="0030024E" w:rsidRPr="00EC5A22" w:rsidRDefault="0030024E" w:rsidP="00EC5A22">
            <w:pPr>
              <w:suppressAutoHyphens w:val="0"/>
              <w:spacing w:before="40" w:after="40" w:line="220" w:lineRule="exact"/>
              <w:jc w:val="right"/>
              <w:rPr>
                <w:sz w:val="18"/>
              </w:rPr>
            </w:pPr>
            <w:r w:rsidRPr="00EC5A22">
              <w:rPr>
                <w:sz w:val="18"/>
              </w:rPr>
              <w:t>F</w:t>
            </w:r>
          </w:p>
        </w:tc>
        <w:tc>
          <w:tcPr>
            <w:tcW w:w="1576" w:type="dxa"/>
            <w:tcBorders>
              <w:top w:val="single" w:sz="12" w:space="0" w:color="auto"/>
            </w:tcBorders>
            <w:shd w:val="clear" w:color="auto" w:fill="auto"/>
            <w:vAlign w:val="bottom"/>
          </w:tcPr>
          <w:p w14:paraId="7EE1462D"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tcBorders>
              <w:top w:val="single" w:sz="12" w:space="0" w:color="auto"/>
            </w:tcBorders>
            <w:shd w:val="clear" w:color="auto" w:fill="auto"/>
            <w:vAlign w:val="bottom"/>
          </w:tcPr>
          <w:p w14:paraId="234E25F5" w14:textId="77777777" w:rsidR="0030024E" w:rsidRPr="00EC5A22" w:rsidRDefault="0030024E" w:rsidP="00EC5A22">
            <w:pPr>
              <w:suppressAutoHyphens w:val="0"/>
              <w:spacing w:before="40" w:after="40" w:line="220" w:lineRule="exact"/>
              <w:jc w:val="right"/>
              <w:rPr>
                <w:sz w:val="18"/>
              </w:rPr>
            </w:pPr>
            <w:r w:rsidRPr="00EC5A22">
              <w:rPr>
                <w:sz w:val="18"/>
              </w:rPr>
              <w:t>Toucouleur</w:t>
            </w:r>
          </w:p>
        </w:tc>
        <w:tc>
          <w:tcPr>
            <w:tcW w:w="1465" w:type="dxa"/>
            <w:tcBorders>
              <w:top w:val="single" w:sz="12" w:space="0" w:color="auto"/>
            </w:tcBorders>
            <w:shd w:val="clear" w:color="auto" w:fill="auto"/>
            <w:vAlign w:val="bottom"/>
          </w:tcPr>
          <w:p w14:paraId="0812FA5B" w14:textId="77777777" w:rsidR="0030024E" w:rsidRPr="00EC5A22" w:rsidRDefault="0030024E" w:rsidP="00EC5A22">
            <w:pPr>
              <w:suppressAutoHyphens w:val="0"/>
              <w:spacing w:before="40" w:after="40" w:line="220" w:lineRule="exact"/>
              <w:jc w:val="right"/>
              <w:rPr>
                <w:sz w:val="18"/>
              </w:rPr>
            </w:pPr>
            <w:r w:rsidRPr="00EC5A22">
              <w:rPr>
                <w:sz w:val="18"/>
              </w:rPr>
              <w:t>Matam</w:t>
            </w:r>
          </w:p>
        </w:tc>
        <w:tc>
          <w:tcPr>
            <w:tcW w:w="1573" w:type="dxa"/>
            <w:tcBorders>
              <w:top w:val="single" w:sz="12" w:space="0" w:color="auto"/>
            </w:tcBorders>
            <w:shd w:val="clear" w:color="auto" w:fill="auto"/>
            <w:vAlign w:val="bottom"/>
          </w:tcPr>
          <w:p w14:paraId="5B1B1A12"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67604FD0" w14:textId="77777777" w:rsidTr="00EC5A22">
        <w:tc>
          <w:tcPr>
            <w:tcW w:w="332" w:type="dxa"/>
            <w:shd w:val="clear" w:color="auto" w:fill="auto"/>
          </w:tcPr>
          <w:p w14:paraId="3335B08B" w14:textId="77777777" w:rsidR="0030024E" w:rsidRPr="00EC5A22" w:rsidRDefault="0030024E" w:rsidP="00EC5A22">
            <w:pPr>
              <w:suppressAutoHyphens w:val="0"/>
              <w:spacing w:before="40" w:after="40" w:line="220" w:lineRule="exact"/>
              <w:rPr>
                <w:sz w:val="18"/>
              </w:rPr>
            </w:pPr>
            <w:r w:rsidRPr="00EC5A22">
              <w:rPr>
                <w:sz w:val="18"/>
              </w:rPr>
              <w:t>2</w:t>
            </w:r>
          </w:p>
        </w:tc>
        <w:tc>
          <w:tcPr>
            <w:tcW w:w="633" w:type="dxa"/>
            <w:shd w:val="clear" w:color="auto" w:fill="auto"/>
            <w:vAlign w:val="bottom"/>
          </w:tcPr>
          <w:p w14:paraId="2DC29725" w14:textId="77777777" w:rsidR="0030024E" w:rsidRPr="00EC5A22" w:rsidRDefault="0030024E" w:rsidP="00EC5A22">
            <w:pPr>
              <w:suppressAutoHyphens w:val="0"/>
              <w:spacing w:before="40" w:after="40" w:line="220" w:lineRule="exact"/>
              <w:jc w:val="right"/>
              <w:rPr>
                <w:sz w:val="18"/>
              </w:rPr>
            </w:pPr>
            <w:r w:rsidRPr="00EC5A22">
              <w:rPr>
                <w:sz w:val="18"/>
              </w:rPr>
              <w:t>7ans</w:t>
            </w:r>
          </w:p>
        </w:tc>
        <w:tc>
          <w:tcPr>
            <w:tcW w:w="602" w:type="dxa"/>
            <w:shd w:val="clear" w:color="auto" w:fill="auto"/>
            <w:vAlign w:val="bottom"/>
          </w:tcPr>
          <w:p w14:paraId="1D2D2755" w14:textId="77777777" w:rsidR="0030024E" w:rsidRPr="00EC5A22" w:rsidRDefault="0030024E" w:rsidP="00EC5A22">
            <w:pPr>
              <w:suppressAutoHyphens w:val="0"/>
              <w:spacing w:before="40" w:after="40" w:line="220" w:lineRule="exact"/>
              <w:jc w:val="right"/>
              <w:rPr>
                <w:sz w:val="18"/>
              </w:rPr>
            </w:pPr>
            <w:r w:rsidRPr="00EC5A22">
              <w:rPr>
                <w:sz w:val="18"/>
              </w:rPr>
              <w:t>F</w:t>
            </w:r>
          </w:p>
        </w:tc>
        <w:tc>
          <w:tcPr>
            <w:tcW w:w="1576" w:type="dxa"/>
            <w:shd w:val="clear" w:color="auto" w:fill="auto"/>
            <w:vAlign w:val="bottom"/>
          </w:tcPr>
          <w:p w14:paraId="684AA6E4"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shd w:val="clear" w:color="auto" w:fill="auto"/>
            <w:vAlign w:val="bottom"/>
          </w:tcPr>
          <w:p w14:paraId="12F16FD1" w14:textId="77777777" w:rsidR="0030024E" w:rsidRPr="00EC5A22" w:rsidRDefault="0030024E" w:rsidP="00EC5A22">
            <w:pPr>
              <w:suppressAutoHyphens w:val="0"/>
              <w:spacing w:before="40" w:after="40" w:line="220" w:lineRule="exact"/>
              <w:jc w:val="right"/>
              <w:rPr>
                <w:sz w:val="18"/>
              </w:rPr>
            </w:pPr>
            <w:r w:rsidRPr="00EC5A22">
              <w:rPr>
                <w:sz w:val="18"/>
              </w:rPr>
              <w:t>Wolof</w:t>
            </w:r>
          </w:p>
        </w:tc>
        <w:tc>
          <w:tcPr>
            <w:tcW w:w="1465" w:type="dxa"/>
            <w:shd w:val="clear" w:color="auto" w:fill="auto"/>
            <w:vAlign w:val="bottom"/>
          </w:tcPr>
          <w:p w14:paraId="535B697C" w14:textId="77777777" w:rsidR="0030024E" w:rsidRPr="00EC5A22" w:rsidRDefault="0030024E" w:rsidP="00EC5A22">
            <w:pPr>
              <w:suppressAutoHyphens w:val="0"/>
              <w:spacing w:before="40" w:after="40" w:line="220" w:lineRule="exact"/>
              <w:jc w:val="right"/>
              <w:rPr>
                <w:sz w:val="18"/>
              </w:rPr>
            </w:pPr>
            <w:r w:rsidRPr="00EC5A22">
              <w:rPr>
                <w:sz w:val="18"/>
              </w:rPr>
              <w:t>Dakar</w:t>
            </w:r>
          </w:p>
        </w:tc>
        <w:tc>
          <w:tcPr>
            <w:tcW w:w="1573" w:type="dxa"/>
            <w:shd w:val="clear" w:color="auto" w:fill="auto"/>
            <w:vAlign w:val="bottom"/>
          </w:tcPr>
          <w:p w14:paraId="74EA9B9A"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14F74469" w14:textId="77777777" w:rsidTr="00EC5A22">
        <w:tc>
          <w:tcPr>
            <w:tcW w:w="332" w:type="dxa"/>
            <w:shd w:val="clear" w:color="auto" w:fill="auto"/>
          </w:tcPr>
          <w:p w14:paraId="74E2DBEA" w14:textId="77777777" w:rsidR="0030024E" w:rsidRPr="00EC5A22" w:rsidRDefault="0030024E" w:rsidP="00EC5A22">
            <w:pPr>
              <w:suppressAutoHyphens w:val="0"/>
              <w:spacing w:before="40" w:after="40" w:line="220" w:lineRule="exact"/>
              <w:rPr>
                <w:sz w:val="18"/>
              </w:rPr>
            </w:pPr>
            <w:r w:rsidRPr="00EC5A22">
              <w:rPr>
                <w:sz w:val="18"/>
              </w:rPr>
              <w:t>3</w:t>
            </w:r>
          </w:p>
        </w:tc>
        <w:tc>
          <w:tcPr>
            <w:tcW w:w="633" w:type="dxa"/>
            <w:shd w:val="clear" w:color="auto" w:fill="auto"/>
            <w:vAlign w:val="bottom"/>
          </w:tcPr>
          <w:p w14:paraId="3E1B9BCA" w14:textId="77777777" w:rsidR="0030024E" w:rsidRPr="00EC5A22" w:rsidRDefault="0030024E" w:rsidP="00EC5A22">
            <w:pPr>
              <w:suppressAutoHyphens w:val="0"/>
              <w:spacing w:before="40" w:after="40" w:line="220" w:lineRule="exact"/>
              <w:jc w:val="right"/>
              <w:rPr>
                <w:sz w:val="18"/>
              </w:rPr>
            </w:pPr>
            <w:r w:rsidRPr="00EC5A22">
              <w:rPr>
                <w:sz w:val="18"/>
              </w:rPr>
              <w:t>7ans</w:t>
            </w:r>
          </w:p>
        </w:tc>
        <w:tc>
          <w:tcPr>
            <w:tcW w:w="602" w:type="dxa"/>
            <w:shd w:val="clear" w:color="auto" w:fill="auto"/>
            <w:vAlign w:val="bottom"/>
          </w:tcPr>
          <w:p w14:paraId="443470EB" w14:textId="77777777" w:rsidR="0030024E" w:rsidRPr="00EC5A22" w:rsidRDefault="0030024E" w:rsidP="00EC5A22">
            <w:pPr>
              <w:suppressAutoHyphens w:val="0"/>
              <w:spacing w:before="40" w:after="40" w:line="220" w:lineRule="exact"/>
              <w:jc w:val="right"/>
              <w:rPr>
                <w:sz w:val="18"/>
              </w:rPr>
            </w:pPr>
            <w:r w:rsidRPr="00EC5A22">
              <w:rPr>
                <w:sz w:val="18"/>
              </w:rPr>
              <w:t>M</w:t>
            </w:r>
          </w:p>
        </w:tc>
        <w:tc>
          <w:tcPr>
            <w:tcW w:w="1576" w:type="dxa"/>
            <w:shd w:val="clear" w:color="auto" w:fill="auto"/>
            <w:vAlign w:val="bottom"/>
          </w:tcPr>
          <w:p w14:paraId="2ADCCDBA" w14:textId="77777777" w:rsidR="0030024E" w:rsidRPr="00EC5A22" w:rsidRDefault="0030024E" w:rsidP="00EC5A22">
            <w:pPr>
              <w:suppressAutoHyphens w:val="0"/>
              <w:spacing w:before="40" w:after="40" w:line="220" w:lineRule="exact"/>
              <w:jc w:val="right"/>
              <w:rPr>
                <w:sz w:val="18"/>
              </w:rPr>
            </w:pPr>
            <w:r w:rsidRPr="00EC5A22">
              <w:rPr>
                <w:sz w:val="18"/>
              </w:rPr>
              <w:t>Moyen</w:t>
            </w:r>
          </w:p>
        </w:tc>
        <w:tc>
          <w:tcPr>
            <w:tcW w:w="1189" w:type="dxa"/>
            <w:shd w:val="clear" w:color="auto" w:fill="auto"/>
            <w:vAlign w:val="bottom"/>
          </w:tcPr>
          <w:p w14:paraId="73CD10B0" w14:textId="77777777" w:rsidR="0030024E" w:rsidRPr="00EC5A22" w:rsidRDefault="0030024E" w:rsidP="00EC5A22">
            <w:pPr>
              <w:suppressAutoHyphens w:val="0"/>
              <w:spacing w:before="40" w:after="40" w:line="220" w:lineRule="exact"/>
              <w:jc w:val="right"/>
              <w:rPr>
                <w:sz w:val="18"/>
              </w:rPr>
            </w:pPr>
            <w:r w:rsidRPr="00EC5A22">
              <w:rPr>
                <w:sz w:val="18"/>
              </w:rPr>
              <w:t>Wolof</w:t>
            </w:r>
          </w:p>
        </w:tc>
        <w:tc>
          <w:tcPr>
            <w:tcW w:w="1465" w:type="dxa"/>
            <w:shd w:val="clear" w:color="auto" w:fill="auto"/>
            <w:vAlign w:val="bottom"/>
          </w:tcPr>
          <w:p w14:paraId="1D063204" w14:textId="77777777" w:rsidR="0030024E" w:rsidRPr="00EC5A22" w:rsidRDefault="0030024E" w:rsidP="00EC5A22">
            <w:pPr>
              <w:suppressAutoHyphens w:val="0"/>
              <w:spacing w:before="40" w:after="40" w:line="220" w:lineRule="exact"/>
              <w:jc w:val="right"/>
              <w:rPr>
                <w:sz w:val="18"/>
              </w:rPr>
            </w:pPr>
            <w:r w:rsidRPr="00EC5A22">
              <w:rPr>
                <w:sz w:val="18"/>
              </w:rPr>
              <w:t>Dakar</w:t>
            </w:r>
          </w:p>
        </w:tc>
        <w:tc>
          <w:tcPr>
            <w:tcW w:w="1573" w:type="dxa"/>
            <w:shd w:val="clear" w:color="auto" w:fill="auto"/>
            <w:vAlign w:val="bottom"/>
          </w:tcPr>
          <w:p w14:paraId="11B98385"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4FE3BE20" w14:textId="77777777" w:rsidTr="00EC5A22">
        <w:tc>
          <w:tcPr>
            <w:tcW w:w="332" w:type="dxa"/>
            <w:shd w:val="clear" w:color="auto" w:fill="auto"/>
          </w:tcPr>
          <w:p w14:paraId="6D08215F" w14:textId="77777777" w:rsidR="0030024E" w:rsidRPr="00EC5A22" w:rsidRDefault="0030024E" w:rsidP="00EC5A22">
            <w:pPr>
              <w:suppressAutoHyphens w:val="0"/>
              <w:spacing w:before="40" w:after="40" w:line="220" w:lineRule="exact"/>
              <w:rPr>
                <w:sz w:val="18"/>
              </w:rPr>
            </w:pPr>
            <w:r w:rsidRPr="00EC5A22">
              <w:rPr>
                <w:sz w:val="18"/>
              </w:rPr>
              <w:t>4</w:t>
            </w:r>
          </w:p>
        </w:tc>
        <w:tc>
          <w:tcPr>
            <w:tcW w:w="633" w:type="dxa"/>
            <w:shd w:val="clear" w:color="auto" w:fill="auto"/>
            <w:vAlign w:val="bottom"/>
          </w:tcPr>
          <w:p w14:paraId="6BF52050" w14:textId="77777777" w:rsidR="0030024E" w:rsidRPr="00EC5A22" w:rsidRDefault="0030024E" w:rsidP="00EC5A22">
            <w:pPr>
              <w:suppressAutoHyphens w:val="0"/>
              <w:spacing w:before="40" w:after="40" w:line="220" w:lineRule="exact"/>
              <w:jc w:val="right"/>
              <w:rPr>
                <w:sz w:val="18"/>
              </w:rPr>
            </w:pPr>
            <w:r w:rsidRPr="00EC5A22">
              <w:rPr>
                <w:sz w:val="18"/>
              </w:rPr>
              <w:t>5ans</w:t>
            </w:r>
          </w:p>
        </w:tc>
        <w:tc>
          <w:tcPr>
            <w:tcW w:w="602" w:type="dxa"/>
            <w:shd w:val="clear" w:color="auto" w:fill="auto"/>
            <w:vAlign w:val="bottom"/>
          </w:tcPr>
          <w:p w14:paraId="35E57EFF" w14:textId="77777777" w:rsidR="0030024E" w:rsidRPr="00EC5A22" w:rsidRDefault="0030024E" w:rsidP="00EC5A22">
            <w:pPr>
              <w:suppressAutoHyphens w:val="0"/>
              <w:spacing w:before="40" w:after="40" w:line="220" w:lineRule="exact"/>
              <w:jc w:val="right"/>
              <w:rPr>
                <w:sz w:val="18"/>
              </w:rPr>
            </w:pPr>
            <w:r w:rsidRPr="00EC5A22">
              <w:rPr>
                <w:sz w:val="18"/>
              </w:rPr>
              <w:t>F</w:t>
            </w:r>
          </w:p>
        </w:tc>
        <w:tc>
          <w:tcPr>
            <w:tcW w:w="1576" w:type="dxa"/>
            <w:shd w:val="clear" w:color="auto" w:fill="auto"/>
            <w:vAlign w:val="bottom"/>
          </w:tcPr>
          <w:p w14:paraId="4045BFB3"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shd w:val="clear" w:color="auto" w:fill="auto"/>
            <w:vAlign w:val="bottom"/>
          </w:tcPr>
          <w:p w14:paraId="4ED7FF4E" w14:textId="77777777" w:rsidR="0030024E" w:rsidRPr="00EC5A22" w:rsidRDefault="0030024E" w:rsidP="00EC5A22">
            <w:pPr>
              <w:suppressAutoHyphens w:val="0"/>
              <w:spacing w:before="40" w:after="40" w:line="220" w:lineRule="exact"/>
              <w:jc w:val="right"/>
              <w:rPr>
                <w:sz w:val="18"/>
              </w:rPr>
            </w:pPr>
            <w:r w:rsidRPr="00EC5A22">
              <w:rPr>
                <w:sz w:val="18"/>
              </w:rPr>
              <w:t>Sérère</w:t>
            </w:r>
          </w:p>
        </w:tc>
        <w:tc>
          <w:tcPr>
            <w:tcW w:w="1465" w:type="dxa"/>
            <w:shd w:val="clear" w:color="auto" w:fill="auto"/>
            <w:vAlign w:val="bottom"/>
          </w:tcPr>
          <w:p w14:paraId="4F6A45E7" w14:textId="77777777" w:rsidR="0030024E" w:rsidRPr="00EC5A22" w:rsidRDefault="0030024E" w:rsidP="00EC5A22">
            <w:pPr>
              <w:suppressAutoHyphens w:val="0"/>
              <w:spacing w:before="40" w:after="40" w:line="220" w:lineRule="exact"/>
              <w:jc w:val="right"/>
              <w:rPr>
                <w:sz w:val="18"/>
              </w:rPr>
            </w:pPr>
            <w:r w:rsidRPr="00EC5A22">
              <w:rPr>
                <w:sz w:val="18"/>
              </w:rPr>
              <w:t>Mbour</w:t>
            </w:r>
          </w:p>
        </w:tc>
        <w:tc>
          <w:tcPr>
            <w:tcW w:w="1573" w:type="dxa"/>
            <w:shd w:val="clear" w:color="auto" w:fill="auto"/>
            <w:vAlign w:val="bottom"/>
          </w:tcPr>
          <w:p w14:paraId="3B087E58"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0660883B" w14:textId="77777777" w:rsidTr="00EC5A22">
        <w:tc>
          <w:tcPr>
            <w:tcW w:w="332" w:type="dxa"/>
            <w:shd w:val="clear" w:color="auto" w:fill="auto"/>
          </w:tcPr>
          <w:p w14:paraId="6F01A864" w14:textId="77777777" w:rsidR="0030024E" w:rsidRPr="00EC5A22" w:rsidRDefault="0030024E" w:rsidP="00EC5A22">
            <w:pPr>
              <w:suppressAutoHyphens w:val="0"/>
              <w:spacing w:before="40" w:after="40" w:line="220" w:lineRule="exact"/>
              <w:rPr>
                <w:sz w:val="18"/>
              </w:rPr>
            </w:pPr>
            <w:r w:rsidRPr="00EC5A22">
              <w:rPr>
                <w:sz w:val="18"/>
              </w:rPr>
              <w:t>5</w:t>
            </w:r>
          </w:p>
        </w:tc>
        <w:tc>
          <w:tcPr>
            <w:tcW w:w="633" w:type="dxa"/>
            <w:shd w:val="clear" w:color="auto" w:fill="auto"/>
            <w:vAlign w:val="bottom"/>
          </w:tcPr>
          <w:p w14:paraId="2DA5EB35" w14:textId="77777777" w:rsidR="0030024E" w:rsidRPr="00EC5A22" w:rsidRDefault="0030024E" w:rsidP="00EC5A22">
            <w:pPr>
              <w:suppressAutoHyphens w:val="0"/>
              <w:spacing w:before="40" w:after="40" w:line="220" w:lineRule="exact"/>
              <w:jc w:val="right"/>
              <w:rPr>
                <w:sz w:val="18"/>
              </w:rPr>
            </w:pPr>
            <w:r w:rsidRPr="00EC5A22">
              <w:rPr>
                <w:sz w:val="18"/>
              </w:rPr>
              <w:t>6ans</w:t>
            </w:r>
          </w:p>
        </w:tc>
        <w:tc>
          <w:tcPr>
            <w:tcW w:w="602" w:type="dxa"/>
            <w:shd w:val="clear" w:color="auto" w:fill="auto"/>
            <w:vAlign w:val="bottom"/>
          </w:tcPr>
          <w:p w14:paraId="513D12DD" w14:textId="77777777" w:rsidR="0030024E" w:rsidRPr="00EC5A22" w:rsidRDefault="0030024E" w:rsidP="00EC5A22">
            <w:pPr>
              <w:suppressAutoHyphens w:val="0"/>
              <w:spacing w:before="40" w:after="40" w:line="220" w:lineRule="exact"/>
              <w:jc w:val="right"/>
              <w:rPr>
                <w:sz w:val="18"/>
              </w:rPr>
            </w:pPr>
            <w:r w:rsidRPr="00EC5A22">
              <w:rPr>
                <w:sz w:val="18"/>
              </w:rPr>
              <w:t>M</w:t>
            </w:r>
          </w:p>
        </w:tc>
        <w:tc>
          <w:tcPr>
            <w:tcW w:w="1576" w:type="dxa"/>
            <w:shd w:val="clear" w:color="auto" w:fill="auto"/>
            <w:vAlign w:val="bottom"/>
          </w:tcPr>
          <w:p w14:paraId="2F09947C" w14:textId="77777777" w:rsidR="0030024E" w:rsidRPr="00EC5A22" w:rsidRDefault="0030024E" w:rsidP="00EC5A22">
            <w:pPr>
              <w:suppressAutoHyphens w:val="0"/>
              <w:spacing w:before="40" w:after="40" w:line="220" w:lineRule="exact"/>
              <w:jc w:val="right"/>
              <w:rPr>
                <w:sz w:val="18"/>
              </w:rPr>
            </w:pPr>
            <w:r w:rsidRPr="00EC5A22">
              <w:rPr>
                <w:sz w:val="18"/>
              </w:rPr>
              <w:t>Moyen</w:t>
            </w:r>
          </w:p>
        </w:tc>
        <w:tc>
          <w:tcPr>
            <w:tcW w:w="1189" w:type="dxa"/>
            <w:shd w:val="clear" w:color="auto" w:fill="auto"/>
            <w:vAlign w:val="bottom"/>
          </w:tcPr>
          <w:p w14:paraId="1D92179D" w14:textId="77777777" w:rsidR="0030024E" w:rsidRPr="00EC5A22" w:rsidRDefault="0030024E" w:rsidP="00EC5A22">
            <w:pPr>
              <w:suppressAutoHyphens w:val="0"/>
              <w:spacing w:before="40" w:after="40" w:line="220" w:lineRule="exact"/>
              <w:jc w:val="right"/>
              <w:rPr>
                <w:sz w:val="18"/>
              </w:rPr>
            </w:pPr>
            <w:r w:rsidRPr="00EC5A22">
              <w:rPr>
                <w:sz w:val="18"/>
              </w:rPr>
              <w:t>Peul</w:t>
            </w:r>
          </w:p>
        </w:tc>
        <w:tc>
          <w:tcPr>
            <w:tcW w:w="1465" w:type="dxa"/>
            <w:shd w:val="clear" w:color="auto" w:fill="auto"/>
            <w:vAlign w:val="bottom"/>
          </w:tcPr>
          <w:p w14:paraId="08A0AF37" w14:textId="77777777" w:rsidR="0030024E" w:rsidRPr="00EC5A22" w:rsidRDefault="0030024E" w:rsidP="00EC5A22">
            <w:pPr>
              <w:suppressAutoHyphens w:val="0"/>
              <w:spacing w:before="40" w:after="40" w:line="220" w:lineRule="exact"/>
              <w:jc w:val="right"/>
              <w:rPr>
                <w:sz w:val="18"/>
              </w:rPr>
            </w:pPr>
            <w:r w:rsidRPr="00EC5A22">
              <w:rPr>
                <w:sz w:val="18"/>
              </w:rPr>
              <w:t>Kaolack</w:t>
            </w:r>
          </w:p>
        </w:tc>
        <w:tc>
          <w:tcPr>
            <w:tcW w:w="1573" w:type="dxa"/>
            <w:shd w:val="clear" w:color="auto" w:fill="auto"/>
            <w:vAlign w:val="bottom"/>
          </w:tcPr>
          <w:p w14:paraId="176E87E8"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33498170" w14:textId="77777777" w:rsidTr="00EC5A22">
        <w:tc>
          <w:tcPr>
            <w:tcW w:w="332" w:type="dxa"/>
            <w:shd w:val="clear" w:color="auto" w:fill="auto"/>
          </w:tcPr>
          <w:p w14:paraId="4056F4B5" w14:textId="77777777" w:rsidR="0030024E" w:rsidRPr="00EC5A22" w:rsidRDefault="0030024E" w:rsidP="00EC5A22">
            <w:pPr>
              <w:suppressAutoHyphens w:val="0"/>
              <w:spacing w:before="40" w:after="40" w:line="220" w:lineRule="exact"/>
              <w:rPr>
                <w:sz w:val="18"/>
              </w:rPr>
            </w:pPr>
            <w:r w:rsidRPr="00EC5A22">
              <w:rPr>
                <w:sz w:val="18"/>
              </w:rPr>
              <w:t>6</w:t>
            </w:r>
          </w:p>
        </w:tc>
        <w:tc>
          <w:tcPr>
            <w:tcW w:w="633" w:type="dxa"/>
            <w:shd w:val="clear" w:color="auto" w:fill="auto"/>
            <w:vAlign w:val="bottom"/>
          </w:tcPr>
          <w:p w14:paraId="62F6A336" w14:textId="77777777" w:rsidR="0030024E" w:rsidRPr="00EC5A22" w:rsidRDefault="0030024E" w:rsidP="00EC5A22">
            <w:pPr>
              <w:suppressAutoHyphens w:val="0"/>
              <w:spacing w:before="40" w:after="40" w:line="220" w:lineRule="exact"/>
              <w:jc w:val="right"/>
              <w:rPr>
                <w:sz w:val="18"/>
              </w:rPr>
            </w:pPr>
            <w:r w:rsidRPr="00EC5A22">
              <w:rPr>
                <w:sz w:val="18"/>
              </w:rPr>
              <w:t>7ans</w:t>
            </w:r>
          </w:p>
        </w:tc>
        <w:tc>
          <w:tcPr>
            <w:tcW w:w="602" w:type="dxa"/>
            <w:shd w:val="clear" w:color="auto" w:fill="auto"/>
            <w:vAlign w:val="bottom"/>
          </w:tcPr>
          <w:p w14:paraId="2AE03831" w14:textId="77777777" w:rsidR="0030024E" w:rsidRPr="00EC5A22" w:rsidRDefault="0030024E" w:rsidP="00EC5A22">
            <w:pPr>
              <w:suppressAutoHyphens w:val="0"/>
              <w:spacing w:before="40" w:after="40" w:line="220" w:lineRule="exact"/>
              <w:jc w:val="right"/>
              <w:rPr>
                <w:sz w:val="18"/>
              </w:rPr>
            </w:pPr>
            <w:r w:rsidRPr="00EC5A22">
              <w:rPr>
                <w:sz w:val="18"/>
              </w:rPr>
              <w:t>F</w:t>
            </w:r>
          </w:p>
        </w:tc>
        <w:tc>
          <w:tcPr>
            <w:tcW w:w="1576" w:type="dxa"/>
            <w:shd w:val="clear" w:color="auto" w:fill="auto"/>
            <w:vAlign w:val="bottom"/>
          </w:tcPr>
          <w:p w14:paraId="76D88704"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shd w:val="clear" w:color="auto" w:fill="auto"/>
            <w:vAlign w:val="bottom"/>
          </w:tcPr>
          <w:p w14:paraId="6BC08EC6" w14:textId="77777777" w:rsidR="0030024E" w:rsidRPr="00EC5A22" w:rsidRDefault="0030024E" w:rsidP="00EC5A22">
            <w:pPr>
              <w:suppressAutoHyphens w:val="0"/>
              <w:spacing w:before="40" w:after="40" w:line="220" w:lineRule="exact"/>
              <w:jc w:val="right"/>
              <w:rPr>
                <w:sz w:val="18"/>
              </w:rPr>
            </w:pPr>
            <w:r w:rsidRPr="00EC5A22">
              <w:rPr>
                <w:sz w:val="18"/>
              </w:rPr>
              <w:t>Wolof</w:t>
            </w:r>
          </w:p>
        </w:tc>
        <w:tc>
          <w:tcPr>
            <w:tcW w:w="1465" w:type="dxa"/>
            <w:shd w:val="clear" w:color="auto" w:fill="auto"/>
            <w:vAlign w:val="bottom"/>
          </w:tcPr>
          <w:p w14:paraId="5532388A" w14:textId="77777777" w:rsidR="0030024E" w:rsidRPr="00EC5A22" w:rsidRDefault="0030024E" w:rsidP="00EC5A22">
            <w:pPr>
              <w:suppressAutoHyphens w:val="0"/>
              <w:spacing w:before="40" w:after="40" w:line="220" w:lineRule="exact"/>
              <w:jc w:val="right"/>
              <w:rPr>
                <w:sz w:val="18"/>
              </w:rPr>
            </w:pPr>
            <w:r w:rsidRPr="00EC5A22">
              <w:rPr>
                <w:sz w:val="18"/>
              </w:rPr>
              <w:t>Dakar</w:t>
            </w:r>
          </w:p>
        </w:tc>
        <w:tc>
          <w:tcPr>
            <w:tcW w:w="1573" w:type="dxa"/>
            <w:shd w:val="clear" w:color="auto" w:fill="auto"/>
            <w:vAlign w:val="bottom"/>
          </w:tcPr>
          <w:p w14:paraId="02AFF4A8"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39486BE4" w14:textId="77777777" w:rsidTr="00EC5A22">
        <w:tc>
          <w:tcPr>
            <w:tcW w:w="332" w:type="dxa"/>
            <w:shd w:val="clear" w:color="auto" w:fill="auto"/>
          </w:tcPr>
          <w:p w14:paraId="25F76634" w14:textId="77777777" w:rsidR="0030024E" w:rsidRPr="00EC5A22" w:rsidRDefault="0030024E" w:rsidP="00EC5A22">
            <w:pPr>
              <w:suppressAutoHyphens w:val="0"/>
              <w:spacing w:before="40" w:after="40" w:line="220" w:lineRule="exact"/>
              <w:rPr>
                <w:sz w:val="18"/>
              </w:rPr>
            </w:pPr>
            <w:r w:rsidRPr="00EC5A22">
              <w:rPr>
                <w:sz w:val="18"/>
              </w:rPr>
              <w:t>7</w:t>
            </w:r>
          </w:p>
        </w:tc>
        <w:tc>
          <w:tcPr>
            <w:tcW w:w="633" w:type="dxa"/>
            <w:shd w:val="clear" w:color="auto" w:fill="auto"/>
            <w:vAlign w:val="bottom"/>
          </w:tcPr>
          <w:p w14:paraId="1F18B26F" w14:textId="77777777" w:rsidR="0030024E" w:rsidRPr="00EC5A22" w:rsidRDefault="0030024E" w:rsidP="00EC5A22">
            <w:pPr>
              <w:suppressAutoHyphens w:val="0"/>
              <w:spacing w:before="40" w:after="40" w:line="220" w:lineRule="exact"/>
              <w:jc w:val="right"/>
              <w:rPr>
                <w:sz w:val="18"/>
              </w:rPr>
            </w:pPr>
            <w:r w:rsidRPr="00EC5A22">
              <w:rPr>
                <w:sz w:val="18"/>
              </w:rPr>
              <w:t>4ans</w:t>
            </w:r>
          </w:p>
        </w:tc>
        <w:tc>
          <w:tcPr>
            <w:tcW w:w="602" w:type="dxa"/>
            <w:shd w:val="clear" w:color="auto" w:fill="auto"/>
            <w:vAlign w:val="bottom"/>
          </w:tcPr>
          <w:p w14:paraId="11820220" w14:textId="77777777" w:rsidR="0030024E" w:rsidRPr="00EC5A22" w:rsidRDefault="0030024E" w:rsidP="00EC5A22">
            <w:pPr>
              <w:suppressAutoHyphens w:val="0"/>
              <w:spacing w:before="40" w:after="40" w:line="220" w:lineRule="exact"/>
              <w:jc w:val="right"/>
              <w:rPr>
                <w:sz w:val="18"/>
              </w:rPr>
            </w:pPr>
            <w:r w:rsidRPr="00EC5A22">
              <w:rPr>
                <w:sz w:val="18"/>
              </w:rPr>
              <w:t>F</w:t>
            </w:r>
          </w:p>
        </w:tc>
        <w:tc>
          <w:tcPr>
            <w:tcW w:w="1576" w:type="dxa"/>
            <w:shd w:val="clear" w:color="auto" w:fill="auto"/>
            <w:vAlign w:val="bottom"/>
          </w:tcPr>
          <w:p w14:paraId="43984923"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shd w:val="clear" w:color="auto" w:fill="auto"/>
            <w:vAlign w:val="bottom"/>
          </w:tcPr>
          <w:p w14:paraId="443A9071" w14:textId="77777777" w:rsidR="0030024E" w:rsidRPr="00EC5A22" w:rsidRDefault="0030024E" w:rsidP="00EC5A22">
            <w:pPr>
              <w:suppressAutoHyphens w:val="0"/>
              <w:spacing w:before="40" w:after="40" w:line="220" w:lineRule="exact"/>
              <w:jc w:val="right"/>
              <w:rPr>
                <w:sz w:val="18"/>
              </w:rPr>
            </w:pPr>
            <w:r w:rsidRPr="00EC5A22">
              <w:rPr>
                <w:sz w:val="18"/>
              </w:rPr>
              <w:t>Wolof</w:t>
            </w:r>
          </w:p>
        </w:tc>
        <w:tc>
          <w:tcPr>
            <w:tcW w:w="1465" w:type="dxa"/>
            <w:shd w:val="clear" w:color="auto" w:fill="auto"/>
            <w:vAlign w:val="bottom"/>
          </w:tcPr>
          <w:p w14:paraId="15C418E5" w14:textId="77777777" w:rsidR="0030024E" w:rsidRPr="00EC5A22" w:rsidRDefault="0030024E" w:rsidP="00EC5A22">
            <w:pPr>
              <w:suppressAutoHyphens w:val="0"/>
              <w:spacing w:before="40" w:after="40" w:line="220" w:lineRule="exact"/>
              <w:jc w:val="right"/>
              <w:rPr>
                <w:sz w:val="18"/>
              </w:rPr>
            </w:pPr>
            <w:r w:rsidRPr="00EC5A22">
              <w:rPr>
                <w:sz w:val="18"/>
              </w:rPr>
              <w:t>Dakar</w:t>
            </w:r>
          </w:p>
        </w:tc>
        <w:tc>
          <w:tcPr>
            <w:tcW w:w="1573" w:type="dxa"/>
            <w:shd w:val="clear" w:color="auto" w:fill="auto"/>
            <w:vAlign w:val="bottom"/>
          </w:tcPr>
          <w:p w14:paraId="1EFBB481" w14:textId="77777777" w:rsidR="0030024E" w:rsidRPr="00EC5A22" w:rsidRDefault="0030024E" w:rsidP="00EC5A22">
            <w:pPr>
              <w:suppressAutoHyphens w:val="0"/>
              <w:spacing w:before="40" w:after="40" w:line="220" w:lineRule="exact"/>
              <w:jc w:val="right"/>
              <w:rPr>
                <w:sz w:val="18"/>
              </w:rPr>
            </w:pPr>
            <w:r w:rsidRPr="00EC5A22">
              <w:rPr>
                <w:sz w:val="18"/>
              </w:rPr>
              <w:t>Espagne</w:t>
            </w:r>
          </w:p>
        </w:tc>
      </w:tr>
      <w:tr w:rsidR="00EC5A22" w:rsidRPr="00EC5A22" w14:paraId="3111EC5A" w14:textId="77777777" w:rsidTr="00EC5A22">
        <w:tc>
          <w:tcPr>
            <w:tcW w:w="332" w:type="dxa"/>
            <w:tcBorders>
              <w:bottom w:val="single" w:sz="12" w:space="0" w:color="auto"/>
            </w:tcBorders>
            <w:shd w:val="clear" w:color="auto" w:fill="auto"/>
          </w:tcPr>
          <w:p w14:paraId="2A5FD80E" w14:textId="77777777" w:rsidR="0030024E" w:rsidRPr="00EC5A22" w:rsidRDefault="0030024E" w:rsidP="00EC5A22">
            <w:pPr>
              <w:suppressAutoHyphens w:val="0"/>
              <w:spacing w:before="40" w:after="40" w:line="220" w:lineRule="exact"/>
              <w:rPr>
                <w:sz w:val="18"/>
              </w:rPr>
            </w:pPr>
            <w:r w:rsidRPr="00EC5A22">
              <w:rPr>
                <w:sz w:val="18"/>
              </w:rPr>
              <w:t>8</w:t>
            </w:r>
          </w:p>
        </w:tc>
        <w:tc>
          <w:tcPr>
            <w:tcW w:w="633" w:type="dxa"/>
            <w:tcBorders>
              <w:bottom w:val="single" w:sz="12" w:space="0" w:color="auto"/>
            </w:tcBorders>
            <w:shd w:val="clear" w:color="auto" w:fill="auto"/>
            <w:vAlign w:val="bottom"/>
          </w:tcPr>
          <w:p w14:paraId="39F05CD7" w14:textId="77777777" w:rsidR="0030024E" w:rsidRPr="00EC5A22" w:rsidRDefault="0030024E" w:rsidP="00EC5A22">
            <w:pPr>
              <w:suppressAutoHyphens w:val="0"/>
              <w:spacing w:before="40" w:after="40" w:line="220" w:lineRule="exact"/>
              <w:jc w:val="right"/>
              <w:rPr>
                <w:sz w:val="18"/>
              </w:rPr>
            </w:pPr>
            <w:r w:rsidRPr="00EC5A22">
              <w:rPr>
                <w:sz w:val="18"/>
              </w:rPr>
              <w:t>5ans</w:t>
            </w:r>
          </w:p>
        </w:tc>
        <w:tc>
          <w:tcPr>
            <w:tcW w:w="602" w:type="dxa"/>
            <w:tcBorders>
              <w:bottom w:val="single" w:sz="12" w:space="0" w:color="auto"/>
            </w:tcBorders>
            <w:shd w:val="clear" w:color="auto" w:fill="auto"/>
            <w:vAlign w:val="bottom"/>
          </w:tcPr>
          <w:p w14:paraId="55267015" w14:textId="77777777" w:rsidR="0030024E" w:rsidRPr="00EC5A22" w:rsidRDefault="0030024E" w:rsidP="00EC5A22">
            <w:pPr>
              <w:suppressAutoHyphens w:val="0"/>
              <w:spacing w:before="40" w:after="40" w:line="220" w:lineRule="exact"/>
              <w:jc w:val="right"/>
              <w:rPr>
                <w:sz w:val="18"/>
              </w:rPr>
            </w:pPr>
            <w:r w:rsidRPr="00EC5A22">
              <w:rPr>
                <w:sz w:val="18"/>
              </w:rPr>
              <w:t>M</w:t>
            </w:r>
          </w:p>
        </w:tc>
        <w:tc>
          <w:tcPr>
            <w:tcW w:w="1576" w:type="dxa"/>
            <w:tcBorders>
              <w:bottom w:val="single" w:sz="12" w:space="0" w:color="auto"/>
            </w:tcBorders>
            <w:shd w:val="clear" w:color="auto" w:fill="auto"/>
            <w:vAlign w:val="bottom"/>
          </w:tcPr>
          <w:p w14:paraId="3EA6B683" w14:textId="77777777" w:rsidR="0030024E" w:rsidRPr="00EC5A22" w:rsidRDefault="0030024E" w:rsidP="00EC5A22">
            <w:pPr>
              <w:suppressAutoHyphens w:val="0"/>
              <w:spacing w:before="40" w:after="40" w:line="220" w:lineRule="exact"/>
              <w:jc w:val="right"/>
              <w:rPr>
                <w:sz w:val="18"/>
              </w:rPr>
            </w:pPr>
            <w:r w:rsidRPr="00EC5A22">
              <w:rPr>
                <w:sz w:val="18"/>
              </w:rPr>
              <w:t>Défavorisé</w:t>
            </w:r>
          </w:p>
        </w:tc>
        <w:tc>
          <w:tcPr>
            <w:tcW w:w="1189" w:type="dxa"/>
            <w:tcBorders>
              <w:bottom w:val="single" w:sz="12" w:space="0" w:color="auto"/>
            </w:tcBorders>
            <w:shd w:val="clear" w:color="auto" w:fill="auto"/>
            <w:vAlign w:val="bottom"/>
          </w:tcPr>
          <w:p w14:paraId="1CB4941D" w14:textId="77777777" w:rsidR="0030024E" w:rsidRPr="00EC5A22" w:rsidRDefault="0030024E" w:rsidP="00EC5A22">
            <w:pPr>
              <w:suppressAutoHyphens w:val="0"/>
              <w:spacing w:before="40" w:after="40" w:line="220" w:lineRule="exact"/>
              <w:jc w:val="right"/>
              <w:rPr>
                <w:sz w:val="18"/>
              </w:rPr>
            </w:pPr>
            <w:r w:rsidRPr="00EC5A22">
              <w:rPr>
                <w:sz w:val="18"/>
              </w:rPr>
              <w:t>Sérère</w:t>
            </w:r>
          </w:p>
        </w:tc>
        <w:tc>
          <w:tcPr>
            <w:tcW w:w="1465" w:type="dxa"/>
            <w:tcBorders>
              <w:bottom w:val="single" w:sz="12" w:space="0" w:color="auto"/>
            </w:tcBorders>
            <w:shd w:val="clear" w:color="auto" w:fill="auto"/>
            <w:vAlign w:val="bottom"/>
          </w:tcPr>
          <w:p w14:paraId="56A2CBD0" w14:textId="77777777" w:rsidR="0030024E" w:rsidRPr="00EC5A22" w:rsidRDefault="0030024E" w:rsidP="00EC5A22">
            <w:pPr>
              <w:suppressAutoHyphens w:val="0"/>
              <w:spacing w:before="40" w:after="40" w:line="220" w:lineRule="exact"/>
              <w:jc w:val="right"/>
              <w:rPr>
                <w:sz w:val="18"/>
              </w:rPr>
            </w:pPr>
            <w:r w:rsidRPr="00EC5A22">
              <w:rPr>
                <w:sz w:val="18"/>
              </w:rPr>
              <w:t>Kaolack</w:t>
            </w:r>
          </w:p>
        </w:tc>
        <w:tc>
          <w:tcPr>
            <w:tcW w:w="1573" w:type="dxa"/>
            <w:tcBorders>
              <w:bottom w:val="single" w:sz="12" w:space="0" w:color="auto"/>
            </w:tcBorders>
            <w:shd w:val="clear" w:color="auto" w:fill="auto"/>
            <w:vAlign w:val="bottom"/>
          </w:tcPr>
          <w:p w14:paraId="3E71DC01" w14:textId="77777777" w:rsidR="0030024E" w:rsidRPr="00EC5A22" w:rsidRDefault="0030024E" w:rsidP="00EC5A22">
            <w:pPr>
              <w:suppressAutoHyphens w:val="0"/>
              <w:spacing w:before="40" w:after="40" w:line="220" w:lineRule="exact"/>
              <w:jc w:val="right"/>
              <w:rPr>
                <w:sz w:val="18"/>
              </w:rPr>
            </w:pPr>
            <w:r w:rsidRPr="00EC5A22">
              <w:rPr>
                <w:sz w:val="18"/>
              </w:rPr>
              <w:t>Italie</w:t>
            </w:r>
          </w:p>
        </w:tc>
      </w:tr>
    </w:tbl>
    <w:p w14:paraId="33A2397C" w14:textId="07E25CC8" w:rsidR="0030024E" w:rsidRPr="009F13F5" w:rsidRDefault="0030024E" w:rsidP="00647DBC">
      <w:pPr>
        <w:tabs>
          <w:tab w:val="left" w:pos="1835"/>
        </w:tabs>
        <w:spacing w:before="120" w:line="220" w:lineRule="exact"/>
        <w:ind w:left="1134" w:right="1134" w:firstLine="170"/>
        <w:rPr>
          <w:bCs/>
          <w:sz w:val="18"/>
        </w:rPr>
      </w:pPr>
      <w:r w:rsidRPr="00647DBC">
        <w:rPr>
          <w:i/>
          <w:iCs/>
          <w:sz w:val="18"/>
        </w:rPr>
        <w:t>Source</w:t>
      </w:r>
      <w:r w:rsidRPr="00647DBC">
        <w:rPr>
          <w:sz w:val="18"/>
        </w:rPr>
        <w:t> : DPJS</w:t>
      </w:r>
      <w:r w:rsidR="00710D95" w:rsidRPr="00647DBC">
        <w:rPr>
          <w:sz w:val="18"/>
        </w:rPr>
        <w:t>.</w:t>
      </w:r>
    </w:p>
    <w:p w14:paraId="7F127031" w14:textId="73E73C48" w:rsidR="009F13F5" w:rsidRPr="00583B5A" w:rsidRDefault="009F13F5" w:rsidP="009F13F5">
      <w:pPr>
        <w:pStyle w:val="H1G"/>
        <w:rPr>
          <w:lang w:val="fr-FR"/>
        </w:rPr>
      </w:pPr>
      <w:r w:rsidRPr="00583B5A">
        <w:rPr>
          <w:lang w:val="fr-FR"/>
        </w:rPr>
        <w:lastRenderedPageBreak/>
        <w:tab/>
      </w:r>
      <w:r w:rsidRPr="00583B5A">
        <w:rPr>
          <w:lang w:val="fr-FR"/>
        </w:rPr>
        <w:tab/>
        <w:t xml:space="preserve">Réponse à la question posée au paragraphe </w:t>
      </w:r>
      <w:r>
        <w:rPr>
          <w:lang w:val="fr-FR"/>
        </w:rPr>
        <w:t>19</w:t>
      </w:r>
      <w:r w:rsidRPr="00583B5A">
        <w:rPr>
          <w:lang w:val="fr-FR"/>
        </w:rPr>
        <w:t> </w:t>
      </w:r>
      <w:r>
        <w:rPr>
          <w:lang w:val="fr-FR"/>
        </w:rPr>
        <w:t>a</w:t>
      </w:r>
      <w:r w:rsidRPr="00583B5A">
        <w:rPr>
          <w:lang w:val="fr-FR"/>
        </w:rPr>
        <w:t>) de la liste de points</w:t>
      </w:r>
    </w:p>
    <w:p w14:paraId="448E5708" w14:textId="3A69F4A1" w:rsidR="0030024E" w:rsidRPr="009F13F5" w:rsidRDefault="00647DBC" w:rsidP="00647DBC">
      <w:pPr>
        <w:pStyle w:val="SingleTxtG"/>
        <w:rPr>
          <w:lang w:val="fr-FR"/>
        </w:rPr>
      </w:pPr>
      <w:r w:rsidRPr="009F13F5">
        <w:rPr>
          <w:lang w:val="fr-FR"/>
        </w:rPr>
        <w:t>117.</w:t>
      </w:r>
      <w:r w:rsidRPr="009F13F5">
        <w:rPr>
          <w:lang w:val="fr-FR"/>
        </w:rPr>
        <w:tab/>
      </w:r>
      <w:r w:rsidR="0030024E" w:rsidRPr="009F13F5">
        <w:rPr>
          <w:lang w:val="fr-FR"/>
        </w:rPr>
        <w:t xml:space="preserve">Les données relatives aux enfants en situation de handicap vivant dans leur famille ne sont pas disponibles. </w:t>
      </w:r>
    </w:p>
    <w:p w14:paraId="6454CE8E" w14:textId="43CEC429"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b</w:t>
      </w:r>
      <w:r w:rsidRPr="00583B5A">
        <w:rPr>
          <w:lang w:val="fr-FR"/>
        </w:rPr>
        <w:t>) de la liste de points</w:t>
      </w:r>
    </w:p>
    <w:p w14:paraId="5AB53D47" w14:textId="47CDBA1E" w:rsidR="0030024E" w:rsidRPr="009F13F5" w:rsidRDefault="00647DBC" w:rsidP="00647DBC">
      <w:pPr>
        <w:pStyle w:val="SingleTxtG"/>
        <w:rPr>
          <w:lang w:val="fr-FR"/>
        </w:rPr>
      </w:pPr>
      <w:r w:rsidRPr="009F13F5">
        <w:rPr>
          <w:lang w:val="fr-FR"/>
        </w:rPr>
        <w:t>118.</w:t>
      </w:r>
      <w:r w:rsidRPr="009F13F5">
        <w:rPr>
          <w:lang w:val="fr-FR"/>
        </w:rPr>
        <w:tab/>
      </w:r>
      <w:r w:rsidR="0030024E" w:rsidRPr="009F13F5">
        <w:rPr>
          <w:lang w:val="fr-FR"/>
        </w:rPr>
        <w:t>Il n’existe pas de registre de statistiques désagrégés par âge, sexe, type de handicap, origine ethnique et zone géographique sur le nombre d’enfants en situation de handicap vivant en institution.</w:t>
      </w:r>
    </w:p>
    <w:p w14:paraId="079FFB80" w14:textId="11DE188D"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c</w:t>
      </w:r>
      <w:r w:rsidRPr="00583B5A">
        <w:rPr>
          <w:lang w:val="fr-FR"/>
        </w:rPr>
        <w:t>) de la liste de points</w:t>
      </w:r>
    </w:p>
    <w:p w14:paraId="7AFE4A96" w14:textId="70ECCEFD" w:rsidR="0030024E" w:rsidRPr="009F13F5" w:rsidRDefault="00647DBC" w:rsidP="00647DBC">
      <w:pPr>
        <w:pStyle w:val="SingleTxtG"/>
        <w:rPr>
          <w:lang w:val="fr-FR"/>
        </w:rPr>
      </w:pPr>
      <w:r w:rsidRPr="009F13F5">
        <w:rPr>
          <w:lang w:val="fr-FR"/>
        </w:rPr>
        <w:t>119.</w:t>
      </w:r>
      <w:r w:rsidRPr="009F13F5">
        <w:rPr>
          <w:lang w:val="fr-FR"/>
        </w:rPr>
        <w:tab/>
      </w:r>
      <w:r w:rsidR="0030024E" w:rsidRPr="009F13F5">
        <w:rPr>
          <w:lang w:val="fr-FR"/>
        </w:rPr>
        <w:t xml:space="preserve">Les données relatives aux enfants en situation de handicap fréquentant une école primaire ne sont pas disponibles. </w:t>
      </w:r>
    </w:p>
    <w:p w14:paraId="50268CF1" w14:textId="7A7419B6" w:rsidR="009F13F5" w:rsidRPr="00583B5A" w:rsidRDefault="009F13F5" w:rsidP="009F13F5">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d</w:t>
      </w:r>
      <w:r w:rsidRPr="00583B5A">
        <w:rPr>
          <w:lang w:val="fr-FR"/>
        </w:rPr>
        <w:t>) de la liste de points</w:t>
      </w:r>
    </w:p>
    <w:p w14:paraId="3E3A7861" w14:textId="7AD5A376" w:rsidR="0030024E" w:rsidRPr="009F13F5" w:rsidRDefault="00647DBC" w:rsidP="00647DBC">
      <w:pPr>
        <w:pStyle w:val="SingleTxtG"/>
        <w:rPr>
          <w:lang w:val="fr-FR"/>
        </w:rPr>
      </w:pPr>
      <w:r w:rsidRPr="009F13F5">
        <w:rPr>
          <w:lang w:val="fr-FR"/>
        </w:rPr>
        <w:t>120.</w:t>
      </w:r>
      <w:r w:rsidRPr="009F13F5">
        <w:rPr>
          <w:lang w:val="fr-FR"/>
        </w:rPr>
        <w:tab/>
      </w:r>
      <w:r w:rsidR="0030024E" w:rsidRPr="009F13F5">
        <w:rPr>
          <w:lang w:val="fr-FR"/>
        </w:rPr>
        <w:t xml:space="preserve">Les données relatives aux enfants en situation de handicap fréquentant une école secondaire ne sont pas disponibles. </w:t>
      </w:r>
    </w:p>
    <w:p w14:paraId="36905C69" w14:textId="1F0023DD"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e</w:t>
      </w:r>
      <w:r w:rsidRPr="00583B5A">
        <w:rPr>
          <w:lang w:val="fr-FR"/>
        </w:rPr>
        <w:t>) de la liste de points</w:t>
      </w:r>
    </w:p>
    <w:p w14:paraId="11E4AF12" w14:textId="7AE9EA7C" w:rsidR="0030024E" w:rsidRPr="009F13F5" w:rsidRDefault="00647DBC" w:rsidP="00647DBC">
      <w:pPr>
        <w:pStyle w:val="SingleTxtG"/>
        <w:rPr>
          <w:lang w:val="fr-FR"/>
        </w:rPr>
      </w:pPr>
      <w:r w:rsidRPr="009F13F5">
        <w:rPr>
          <w:lang w:val="fr-FR"/>
        </w:rPr>
        <w:t>121.</w:t>
      </w:r>
      <w:r w:rsidRPr="009F13F5">
        <w:rPr>
          <w:lang w:val="fr-FR"/>
        </w:rPr>
        <w:tab/>
      </w:r>
      <w:r w:rsidR="0030024E" w:rsidRPr="009F13F5">
        <w:rPr>
          <w:lang w:val="fr-FR"/>
        </w:rPr>
        <w:t xml:space="preserve">Relativement au nombre d’enfants en institution spécialisée au Sénégal, on a enregistré en 2023 à l’institut </w:t>
      </w:r>
      <w:proofErr w:type="spellStart"/>
      <w:r w:rsidR="0030024E" w:rsidRPr="009F13F5">
        <w:rPr>
          <w:lang w:val="fr-FR"/>
        </w:rPr>
        <w:t>Talibou</w:t>
      </w:r>
      <w:proofErr w:type="spellEnd"/>
      <w:r w:rsidR="0030024E" w:rsidRPr="009F13F5">
        <w:rPr>
          <w:lang w:val="fr-FR"/>
        </w:rPr>
        <w:t xml:space="preserve"> </w:t>
      </w:r>
      <w:r w:rsidR="00A2375C" w:rsidRPr="009F13F5">
        <w:rPr>
          <w:lang w:val="fr-FR"/>
        </w:rPr>
        <w:t xml:space="preserve">Dabo </w:t>
      </w:r>
      <w:r w:rsidR="0030024E" w:rsidRPr="009F13F5">
        <w:rPr>
          <w:lang w:val="fr-FR"/>
        </w:rPr>
        <w:t>101 enfants dans les classes élémentaires.</w:t>
      </w:r>
    </w:p>
    <w:p w14:paraId="0D1D0E5F" w14:textId="66663AC8" w:rsidR="0030024E" w:rsidRPr="009F13F5" w:rsidRDefault="00647DBC" w:rsidP="00647DBC">
      <w:pPr>
        <w:pStyle w:val="SingleTxtG"/>
        <w:rPr>
          <w:lang w:val="fr-FR"/>
        </w:rPr>
      </w:pPr>
      <w:r w:rsidRPr="009F13F5">
        <w:rPr>
          <w:lang w:val="fr-FR"/>
        </w:rPr>
        <w:t>122.</w:t>
      </w:r>
      <w:r w:rsidRPr="009F13F5">
        <w:rPr>
          <w:lang w:val="fr-FR"/>
        </w:rPr>
        <w:tab/>
      </w:r>
      <w:r w:rsidR="0030024E" w:rsidRPr="009F13F5">
        <w:rPr>
          <w:lang w:val="fr-FR"/>
        </w:rPr>
        <w:t>On note également que, l’institut</w:t>
      </w:r>
      <w:r w:rsidR="0030024E" w:rsidRPr="00BB6651">
        <w:rPr>
          <w:lang w:val="fr-FR"/>
        </w:rPr>
        <w:t xml:space="preserve"> Aminata </w:t>
      </w:r>
      <w:r w:rsidR="00A2375C" w:rsidRPr="00BB6651">
        <w:rPr>
          <w:lang w:val="fr-FR"/>
        </w:rPr>
        <w:t xml:space="preserve">Mbaye </w:t>
      </w:r>
      <w:r w:rsidR="0030024E" w:rsidRPr="00BB6651">
        <w:rPr>
          <w:lang w:val="fr-FR"/>
        </w:rPr>
        <w:t xml:space="preserve">qui est spécialisée dans l’accueil de personnes en situation de handicap a une capacité de 150, au même titre que l’INEFJA. </w:t>
      </w:r>
    </w:p>
    <w:p w14:paraId="7E2D6036" w14:textId="4C8D6BF5"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f</w:t>
      </w:r>
      <w:r w:rsidRPr="00583B5A">
        <w:rPr>
          <w:lang w:val="fr-FR"/>
        </w:rPr>
        <w:t>) de la liste de points</w:t>
      </w:r>
    </w:p>
    <w:p w14:paraId="27CBE7DB" w14:textId="1201B415" w:rsidR="0030024E" w:rsidRPr="009F13F5" w:rsidRDefault="00647DBC" w:rsidP="00647DBC">
      <w:pPr>
        <w:pStyle w:val="SingleTxtG"/>
        <w:rPr>
          <w:lang w:val="fr-FR"/>
        </w:rPr>
      </w:pPr>
      <w:r w:rsidRPr="009F13F5">
        <w:rPr>
          <w:lang w:val="fr-FR"/>
        </w:rPr>
        <w:t>123.</w:t>
      </w:r>
      <w:r w:rsidRPr="009F13F5">
        <w:rPr>
          <w:lang w:val="fr-FR"/>
        </w:rPr>
        <w:tab/>
      </w:r>
      <w:r w:rsidR="0030024E" w:rsidRPr="009F13F5">
        <w:rPr>
          <w:lang w:val="fr-FR"/>
        </w:rPr>
        <w:t xml:space="preserve">Les données relatives aux enfants en situation de handicap non scolarisés ne sont pas disponibles. </w:t>
      </w:r>
    </w:p>
    <w:p w14:paraId="12ACA5BD" w14:textId="2F674216"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19</w:t>
      </w:r>
      <w:r w:rsidRPr="00583B5A">
        <w:rPr>
          <w:lang w:val="fr-FR"/>
        </w:rPr>
        <w:t> </w:t>
      </w:r>
      <w:r>
        <w:rPr>
          <w:lang w:val="fr-FR"/>
        </w:rPr>
        <w:t>g</w:t>
      </w:r>
      <w:r w:rsidRPr="00583B5A">
        <w:rPr>
          <w:lang w:val="fr-FR"/>
        </w:rPr>
        <w:t>) de la liste de points</w:t>
      </w:r>
    </w:p>
    <w:p w14:paraId="60BBFB20" w14:textId="061FEE32" w:rsidR="0030024E" w:rsidRPr="009F13F5" w:rsidRDefault="00647DBC" w:rsidP="00647DBC">
      <w:pPr>
        <w:pStyle w:val="SingleTxtG"/>
        <w:rPr>
          <w:lang w:val="fr-FR"/>
        </w:rPr>
      </w:pPr>
      <w:r w:rsidRPr="009F13F5">
        <w:rPr>
          <w:lang w:val="fr-FR"/>
        </w:rPr>
        <w:t>124.</w:t>
      </w:r>
      <w:r w:rsidRPr="009F13F5">
        <w:rPr>
          <w:lang w:val="fr-FR"/>
        </w:rPr>
        <w:tab/>
      </w:r>
      <w:r w:rsidR="0030024E" w:rsidRPr="009F13F5">
        <w:rPr>
          <w:lang w:val="fr-FR"/>
        </w:rPr>
        <w:t xml:space="preserve">Les données relatives aux enfants en situation de handicap ayant été abandonnés par leur famille ne sont pas disponibles. </w:t>
      </w:r>
    </w:p>
    <w:p w14:paraId="78964774" w14:textId="58B41EB2"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20</w:t>
      </w:r>
      <w:r w:rsidRPr="00583B5A">
        <w:rPr>
          <w:lang w:val="fr-FR"/>
        </w:rPr>
        <w:t> </w:t>
      </w:r>
      <w:r>
        <w:rPr>
          <w:lang w:val="fr-FR"/>
        </w:rPr>
        <w:t>a</w:t>
      </w:r>
      <w:r w:rsidRPr="00583B5A">
        <w:rPr>
          <w:lang w:val="fr-FR"/>
        </w:rPr>
        <w:t>) de la liste de points</w:t>
      </w:r>
    </w:p>
    <w:p w14:paraId="132885A9" w14:textId="48FBFCD9" w:rsidR="0030024E" w:rsidRPr="009F13F5" w:rsidRDefault="00647DBC" w:rsidP="00647DBC">
      <w:pPr>
        <w:pStyle w:val="SingleTxtG"/>
        <w:rPr>
          <w:lang w:val="fr-FR"/>
        </w:rPr>
      </w:pPr>
      <w:r w:rsidRPr="009F13F5">
        <w:rPr>
          <w:lang w:val="fr-FR"/>
        </w:rPr>
        <w:t>125.</w:t>
      </w:r>
      <w:r w:rsidRPr="009F13F5">
        <w:rPr>
          <w:lang w:val="fr-FR"/>
        </w:rPr>
        <w:tab/>
      </w:r>
      <w:r w:rsidR="0030024E" w:rsidRPr="009F13F5">
        <w:rPr>
          <w:lang w:val="fr-FR"/>
        </w:rPr>
        <w:t xml:space="preserve">Les tableaux ci-dessous renseignent sur les mineurs écroués durant ces trois dernières années selon le type d’infraction, l’âge, le sexe et zone géographique : </w:t>
      </w:r>
    </w:p>
    <w:p w14:paraId="149C59D2" w14:textId="530027EE" w:rsidR="0030024E" w:rsidRPr="00BB6651" w:rsidRDefault="00EC5A22" w:rsidP="00EC5A22">
      <w:pPr>
        <w:pStyle w:val="H23G"/>
      </w:pPr>
      <w:r>
        <w:tab/>
      </w:r>
      <w:r>
        <w:tab/>
      </w:r>
      <w:r w:rsidR="0030024E" w:rsidRPr="00BB6651">
        <w:t xml:space="preserve">Répartition des mineurs écroués selon les types d’infractions en 2020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6"/>
        <w:gridCol w:w="820"/>
        <w:gridCol w:w="719"/>
        <w:gridCol w:w="821"/>
        <w:gridCol w:w="719"/>
        <w:gridCol w:w="1025"/>
      </w:tblGrid>
      <w:tr w:rsidR="00710D95" w:rsidRPr="00710D95" w14:paraId="1173510B" w14:textId="77777777" w:rsidTr="00CE03CC">
        <w:trPr>
          <w:tblHeader/>
        </w:trPr>
        <w:tc>
          <w:tcPr>
            <w:tcW w:w="3266" w:type="dxa"/>
            <w:vMerge w:val="restart"/>
            <w:tcBorders>
              <w:top w:val="single" w:sz="4" w:space="0" w:color="auto"/>
              <w:bottom w:val="single" w:sz="12" w:space="0" w:color="auto"/>
            </w:tcBorders>
            <w:shd w:val="clear" w:color="auto" w:fill="auto"/>
            <w:vAlign w:val="bottom"/>
          </w:tcPr>
          <w:p w14:paraId="0EFCEF20" w14:textId="77777777" w:rsidR="0030024E" w:rsidRPr="00647DBC" w:rsidRDefault="0030024E" w:rsidP="00710D95">
            <w:pPr>
              <w:widowControl/>
              <w:suppressAutoHyphens w:val="0"/>
              <w:spacing w:before="80" w:after="80" w:line="200" w:lineRule="exact"/>
              <w:rPr>
                <w:rFonts w:eastAsia="Times New Roman"/>
                <w:i/>
                <w:spacing w:val="4"/>
                <w:w w:val="103"/>
                <w:kern w:val="14"/>
                <w:sz w:val="16"/>
                <w:lang w:val="fr-FR"/>
              </w:rPr>
            </w:pPr>
            <w:r w:rsidRPr="00647DBC">
              <w:rPr>
                <w:rFonts w:eastAsia="Times New Roman"/>
                <w:i/>
                <w:spacing w:val="4"/>
                <w:w w:val="103"/>
                <w:kern w:val="14"/>
                <w:sz w:val="16"/>
                <w:lang w:val="fr-FR"/>
              </w:rPr>
              <w:t>Infractions</w:t>
            </w:r>
          </w:p>
        </w:tc>
        <w:tc>
          <w:tcPr>
            <w:tcW w:w="1539" w:type="dxa"/>
            <w:gridSpan w:val="2"/>
            <w:tcBorders>
              <w:top w:val="single" w:sz="4" w:space="0" w:color="auto"/>
              <w:bottom w:val="single" w:sz="4" w:space="0" w:color="auto"/>
              <w:right w:val="single" w:sz="24" w:space="0" w:color="FFFFFF" w:themeColor="background1"/>
            </w:tcBorders>
            <w:shd w:val="clear" w:color="auto" w:fill="auto"/>
            <w:vAlign w:val="bottom"/>
          </w:tcPr>
          <w:p w14:paraId="186E503B" w14:textId="77777777" w:rsidR="0030024E" w:rsidRPr="00647DBC" w:rsidRDefault="0030024E"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Sénégalais</w:t>
            </w:r>
          </w:p>
        </w:tc>
        <w:tc>
          <w:tcPr>
            <w:tcW w:w="15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B08A459" w14:textId="3BE50671" w:rsidR="0030024E" w:rsidRPr="00647DBC" w:rsidRDefault="0030024E"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Étrangers</w:t>
            </w:r>
          </w:p>
        </w:tc>
        <w:tc>
          <w:tcPr>
            <w:tcW w:w="1025" w:type="dxa"/>
            <w:vMerge w:val="restart"/>
            <w:tcBorders>
              <w:top w:val="single" w:sz="4" w:space="0" w:color="auto"/>
              <w:left w:val="single" w:sz="24" w:space="0" w:color="FFFFFF" w:themeColor="background1"/>
              <w:bottom w:val="single" w:sz="12" w:space="0" w:color="auto"/>
            </w:tcBorders>
            <w:shd w:val="clear" w:color="auto" w:fill="auto"/>
            <w:vAlign w:val="bottom"/>
          </w:tcPr>
          <w:p w14:paraId="7595DE05" w14:textId="77777777" w:rsidR="0030024E" w:rsidRPr="00647DBC" w:rsidRDefault="0030024E" w:rsidP="00CE03C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Nombre</w:t>
            </w:r>
          </w:p>
        </w:tc>
      </w:tr>
      <w:tr w:rsidR="00710D95" w:rsidRPr="00710D95" w14:paraId="1652B481" w14:textId="77777777" w:rsidTr="00CE03CC">
        <w:trPr>
          <w:tblHeader/>
        </w:trPr>
        <w:tc>
          <w:tcPr>
            <w:tcW w:w="3266" w:type="dxa"/>
            <w:vMerge/>
            <w:tcBorders>
              <w:top w:val="single" w:sz="12" w:space="0" w:color="auto"/>
              <w:bottom w:val="single" w:sz="12" w:space="0" w:color="auto"/>
            </w:tcBorders>
            <w:shd w:val="clear" w:color="auto" w:fill="auto"/>
            <w:vAlign w:val="bottom"/>
          </w:tcPr>
          <w:p w14:paraId="0FF8C3C7" w14:textId="77777777" w:rsidR="0030024E" w:rsidRPr="00647DBC" w:rsidRDefault="0030024E" w:rsidP="00647DBC">
            <w:pPr>
              <w:widowControl/>
              <w:suppressAutoHyphens w:val="0"/>
              <w:spacing w:before="80" w:after="80" w:line="200" w:lineRule="exact"/>
              <w:rPr>
                <w:rFonts w:eastAsia="Times New Roman"/>
                <w:i/>
                <w:spacing w:val="4"/>
                <w:w w:val="103"/>
                <w:kern w:val="14"/>
                <w:sz w:val="16"/>
                <w:lang w:val="fr-FR"/>
              </w:rPr>
            </w:pPr>
          </w:p>
        </w:tc>
        <w:tc>
          <w:tcPr>
            <w:tcW w:w="820" w:type="dxa"/>
            <w:tcBorders>
              <w:top w:val="single" w:sz="4" w:space="0" w:color="auto"/>
              <w:bottom w:val="single" w:sz="12" w:space="0" w:color="auto"/>
            </w:tcBorders>
            <w:shd w:val="clear" w:color="auto" w:fill="auto"/>
            <w:vAlign w:val="bottom"/>
          </w:tcPr>
          <w:p w14:paraId="557B6649"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719" w:type="dxa"/>
            <w:tcBorders>
              <w:top w:val="single" w:sz="4" w:space="0" w:color="auto"/>
              <w:bottom w:val="single" w:sz="12" w:space="0" w:color="auto"/>
              <w:right w:val="single" w:sz="24" w:space="0" w:color="FFFFFF" w:themeColor="background1"/>
            </w:tcBorders>
            <w:shd w:val="clear" w:color="auto" w:fill="auto"/>
            <w:vAlign w:val="bottom"/>
          </w:tcPr>
          <w:p w14:paraId="7A0FD2D0"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c>
          <w:tcPr>
            <w:tcW w:w="821" w:type="dxa"/>
            <w:tcBorders>
              <w:top w:val="single" w:sz="4" w:space="0" w:color="auto"/>
              <w:left w:val="single" w:sz="24" w:space="0" w:color="FFFFFF" w:themeColor="background1"/>
              <w:bottom w:val="single" w:sz="12" w:space="0" w:color="auto"/>
            </w:tcBorders>
            <w:shd w:val="clear" w:color="auto" w:fill="auto"/>
            <w:vAlign w:val="bottom"/>
          </w:tcPr>
          <w:p w14:paraId="4C175CAA"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719" w:type="dxa"/>
            <w:tcBorders>
              <w:top w:val="single" w:sz="4" w:space="0" w:color="auto"/>
              <w:bottom w:val="single" w:sz="12" w:space="0" w:color="auto"/>
              <w:right w:val="single" w:sz="24" w:space="0" w:color="FFFFFF" w:themeColor="background1"/>
            </w:tcBorders>
            <w:shd w:val="clear" w:color="auto" w:fill="auto"/>
            <w:vAlign w:val="bottom"/>
          </w:tcPr>
          <w:p w14:paraId="374ABD33"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c>
          <w:tcPr>
            <w:tcW w:w="1025" w:type="dxa"/>
            <w:vMerge/>
            <w:tcBorders>
              <w:top w:val="single" w:sz="12" w:space="0" w:color="auto"/>
              <w:left w:val="single" w:sz="24" w:space="0" w:color="FFFFFF" w:themeColor="background1"/>
              <w:bottom w:val="single" w:sz="12" w:space="0" w:color="auto"/>
            </w:tcBorders>
            <w:shd w:val="clear" w:color="auto" w:fill="auto"/>
            <w:vAlign w:val="bottom"/>
          </w:tcPr>
          <w:p w14:paraId="49492664" w14:textId="77777777" w:rsidR="0030024E" w:rsidRPr="00647DBC" w:rsidRDefault="0030024E" w:rsidP="00647DBC">
            <w:pPr>
              <w:widowControl/>
              <w:suppressAutoHyphens w:val="0"/>
              <w:spacing w:before="80" w:after="80" w:line="200" w:lineRule="exact"/>
              <w:rPr>
                <w:rFonts w:eastAsia="Times New Roman"/>
                <w:i/>
                <w:spacing w:val="4"/>
                <w:w w:val="103"/>
                <w:kern w:val="14"/>
                <w:sz w:val="16"/>
                <w:lang w:val="fr-FR"/>
              </w:rPr>
            </w:pPr>
          </w:p>
        </w:tc>
      </w:tr>
      <w:tr w:rsidR="0030024E" w:rsidRPr="00BB6651" w14:paraId="7667D651" w14:textId="77777777" w:rsidTr="00647DBC">
        <w:tc>
          <w:tcPr>
            <w:tcW w:w="3266" w:type="dxa"/>
            <w:tcBorders>
              <w:top w:val="single" w:sz="12" w:space="0" w:color="auto"/>
            </w:tcBorders>
            <w:shd w:val="clear" w:color="auto" w:fill="auto"/>
          </w:tcPr>
          <w:p w14:paraId="7DE37B19"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1-Vol et Recel</w:t>
            </w:r>
          </w:p>
        </w:tc>
        <w:tc>
          <w:tcPr>
            <w:tcW w:w="820" w:type="dxa"/>
            <w:tcBorders>
              <w:top w:val="single" w:sz="12" w:space="0" w:color="auto"/>
            </w:tcBorders>
            <w:shd w:val="clear" w:color="auto" w:fill="auto"/>
            <w:vAlign w:val="bottom"/>
          </w:tcPr>
          <w:p w14:paraId="1AF65DC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449</w:t>
            </w:r>
          </w:p>
        </w:tc>
        <w:tc>
          <w:tcPr>
            <w:tcW w:w="719" w:type="dxa"/>
            <w:tcBorders>
              <w:top w:val="single" w:sz="12" w:space="0" w:color="auto"/>
            </w:tcBorders>
            <w:shd w:val="clear" w:color="auto" w:fill="auto"/>
            <w:vAlign w:val="bottom"/>
          </w:tcPr>
          <w:p w14:paraId="787954B7" w14:textId="120E178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tcBorders>
              <w:top w:val="single" w:sz="12" w:space="0" w:color="auto"/>
            </w:tcBorders>
            <w:shd w:val="clear" w:color="auto" w:fill="auto"/>
            <w:vAlign w:val="bottom"/>
          </w:tcPr>
          <w:p w14:paraId="61B3E91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16</w:t>
            </w:r>
          </w:p>
        </w:tc>
        <w:tc>
          <w:tcPr>
            <w:tcW w:w="719" w:type="dxa"/>
            <w:tcBorders>
              <w:top w:val="single" w:sz="12" w:space="0" w:color="auto"/>
            </w:tcBorders>
            <w:shd w:val="clear" w:color="auto" w:fill="auto"/>
            <w:vAlign w:val="bottom"/>
          </w:tcPr>
          <w:p w14:paraId="4E02E875" w14:textId="41A9A30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tcBorders>
              <w:top w:val="single" w:sz="12" w:space="0" w:color="auto"/>
            </w:tcBorders>
            <w:shd w:val="clear" w:color="auto" w:fill="auto"/>
            <w:vAlign w:val="bottom"/>
          </w:tcPr>
          <w:p w14:paraId="609CB20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466</w:t>
            </w:r>
          </w:p>
        </w:tc>
      </w:tr>
      <w:tr w:rsidR="0030024E" w:rsidRPr="00BB6651" w14:paraId="063AB55B" w14:textId="77777777" w:rsidTr="00EC5A22">
        <w:tc>
          <w:tcPr>
            <w:tcW w:w="3266" w:type="dxa"/>
            <w:shd w:val="clear" w:color="auto" w:fill="auto"/>
          </w:tcPr>
          <w:p w14:paraId="0895DEB6"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2-Détention-usage de chanvre indien</w:t>
            </w:r>
          </w:p>
        </w:tc>
        <w:tc>
          <w:tcPr>
            <w:tcW w:w="820" w:type="dxa"/>
            <w:shd w:val="clear" w:color="auto" w:fill="auto"/>
            <w:vAlign w:val="bottom"/>
          </w:tcPr>
          <w:p w14:paraId="788D943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125</w:t>
            </w:r>
          </w:p>
        </w:tc>
        <w:tc>
          <w:tcPr>
            <w:tcW w:w="719" w:type="dxa"/>
            <w:shd w:val="clear" w:color="auto" w:fill="auto"/>
            <w:vAlign w:val="bottom"/>
          </w:tcPr>
          <w:p w14:paraId="6A7B6F8C" w14:textId="23E14A72"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shd w:val="clear" w:color="auto" w:fill="auto"/>
            <w:vAlign w:val="bottom"/>
          </w:tcPr>
          <w:p w14:paraId="1C7333FD" w14:textId="14F1C2A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w:t>
            </w:r>
          </w:p>
        </w:tc>
        <w:tc>
          <w:tcPr>
            <w:tcW w:w="719" w:type="dxa"/>
            <w:shd w:val="clear" w:color="auto" w:fill="auto"/>
            <w:vAlign w:val="bottom"/>
          </w:tcPr>
          <w:p w14:paraId="0A9E3A7E" w14:textId="19C4F582"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1025" w:type="dxa"/>
            <w:shd w:val="clear" w:color="auto" w:fill="auto"/>
            <w:vAlign w:val="bottom"/>
          </w:tcPr>
          <w:p w14:paraId="14DD3B5A" w14:textId="340B2D3B" w:rsidR="0030024E" w:rsidRPr="00BB6651" w:rsidRDefault="0030024E" w:rsidP="006317B6">
            <w:pPr>
              <w:widowControl/>
              <w:suppressAutoHyphens w:val="0"/>
              <w:spacing w:before="40" w:after="40" w:line="220" w:lineRule="exact"/>
              <w:jc w:val="right"/>
              <w:rPr>
                <w:rFonts w:eastAsia="Times New Roman"/>
                <w:lang w:val="fr-FR"/>
              </w:rPr>
            </w:pPr>
            <w:r w:rsidRPr="00BB6651">
              <w:rPr>
                <w:rFonts w:eastAsia="Times New Roman"/>
                <w:lang w:val="fr-FR"/>
              </w:rPr>
              <w:t>135</w:t>
            </w:r>
          </w:p>
        </w:tc>
      </w:tr>
      <w:tr w:rsidR="0030024E" w:rsidRPr="00BB6651" w14:paraId="5FFDC141" w14:textId="77777777" w:rsidTr="00EC5A22">
        <w:tc>
          <w:tcPr>
            <w:tcW w:w="3266" w:type="dxa"/>
            <w:shd w:val="clear" w:color="auto" w:fill="auto"/>
          </w:tcPr>
          <w:p w14:paraId="154C0661" w14:textId="2BD30255"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3-Trafic de drogue</w:t>
            </w:r>
          </w:p>
        </w:tc>
        <w:tc>
          <w:tcPr>
            <w:tcW w:w="820" w:type="dxa"/>
            <w:shd w:val="clear" w:color="auto" w:fill="auto"/>
            <w:vAlign w:val="bottom"/>
          </w:tcPr>
          <w:p w14:paraId="209D720F" w14:textId="590D3EC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532D737A" w14:textId="6C2F736C"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shd w:val="clear" w:color="auto" w:fill="auto"/>
            <w:vAlign w:val="bottom"/>
          </w:tcPr>
          <w:p w14:paraId="11B3FAD8" w14:textId="736BE97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19" w:type="dxa"/>
            <w:shd w:val="clear" w:color="auto" w:fill="auto"/>
            <w:vAlign w:val="bottom"/>
          </w:tcPr>
          <w:p w14:paraId="40AAFD0C" w14:textId="0DE8AEE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7ABA814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30024E" w:rsidRPr="00BB6651" w14:paraId="30832E60" w14:textId="77777777" w:rsidTr="00EC5A22">
        <w:tc>
          <w:tcPr>
            <w:tcW w:w="3266" w:type="dxa"/>
            <w:shd w:val="clear" w:color="auto" w:fill="auto"/>
          </w:tcPr>
          <w:p w14:paraId="24EBB34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4-Coups et blessures volontaires</w:t>
            </w:r>
          </w:p>
        </w:tc>
        <w:tc>
          <w:tcPr>
            <w:tcW w:w="820" w:type="dxa"/>
            <w:shd w:val="clear" w:color="auto" w:fill="auto"/>
            <w:vAlign w:val="bottom"/>
          </w:tcPr>
          <w:p w14:paraId="014899E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116</w:t>
            </w:r>
          </w:p>
        </w:tc>
        <w:tc>
          <w:tcPr>
            <w:tcW w:w="719" w:type="dxa"/>
            <w:shd w:val="clear" w:color="auto" w:fill="auto"/>
            <w:vAlign w:val="bottom"/>
          </w:tcPr>
          <w:p w14:paraId="594441B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16</w:t>
            </w:r>
          </w:p>
        </w:tc>
        <w:tc>
          <w:tcPr>
            <w:tcW w:w="821" w:type="dxa"/>
            <w:shd w:val="clear" w:color="auto" w:fill="auto"/>
            <w:vAlign w:val="bottom"/>
          </w:tcPr>
          <w:p w14:paraId="2A995EA0" w14:textId="3289EB8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19" w:type="dxa"/>
            <w:shd w:val="clear" w:color="auto" w:fill="auto"/>
            <w:vAlign w:val="bottom"/>
          </w:tcPr>
          <w:p w14:paraId="58CFE2F6" w14:textId="701E0C5C"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1025" w:type="dxa"/>
            <w:shd w:val="clear" w:color="auto" w:fill="auto"/>
            <w:vAlign w:val="bottom"/>
          </w:tcPr>
          <w:p w14:paraId="3A42D21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126</w:t>
            </w:r>
          </w:p>
        </w:tc>
      </w:tr>
      <w:tr w:rsidR="0030024E" w:rsidRPr="00BB6651" w14:paraId="3D5CD455" w14:textId="77777777" w:rsidTr="00EC5A22">
        <w:tc>
          <w:tcPr>
            <w:tcW w:w="3266" w:type="dxa"/>
            <w:shd w:val="clear" w:color="auto" w:fill="auto"/>
          </w:tcPr>
          <w:p w14:paraId="3396E72D"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lastRenderedPageBreak/>
              <w:t xml:space="preserve">5-Escroquerie, abus de confiance faux et usage de faux </w:t>
            </w:r>
          </w:p>
        </w:tc>
        <w:tc>
          <w:tcPr>
            <w:tcW w:w="820" w:type="dxa"/>
            <w:shd w:val="clear" w:color="auto" w:fill="auto"/>
            <w:vAlign w:val="bottom"/>
          </w:tcPr>
          <w:p w14:paraId="3F2F7C1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23</w:t>
            </w:r>
          </w:p>
        </w:tc>
        <w:tc>
          <w:tcPr>
            <w:tcW w:w="719" w:type="dxa"/>
            <w:shd w:val="clear" w:color="auto" w:fill="auto"/>
            <w:vAlign w:val="bottom"/>
          </w:tcPr>
          <w:p w14:paraId="1BB78666" w14:textId="4BCD0F98"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821" w:type="dxa"/>
            <w:shd w:val="clear" w:color="auto" w:fill="auto"/>
            <w:vAlign w:val="bottom"/>
          </w:tcPr>
          <w:p w14:paraId="6AABB1F2" w14:textId="14DC22E6"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19" w:type="dxa"/>
            <w:shd w:val="clear" w:color="auto" w:fill="auto"/>
            <w:vAlign w:val="bottom"/>
          </w:tcPr>
          <w:p w14:paraId="57D68846" w14:textId="5C337B8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5C36CCD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27</w:t>
            </w:r>
          </w:p>
        </w:tc>
      </w:tr>
      <w:tr w:rsidR="0030024E" w:rsidRPr="00BB6651" w14:paraId="3186C03A" w14:textId="77777777" w:rsidTr="00EC5A22">
        <w:tc>
          <w:tcPr>
            <w:tcW w:w="3266" w:type="dxa"/>
            <w:shd w:val="clear" w:color="auto" w:fill="auto"/>
          </w:tcPr>
          <w:p w14:paraId="2D4A8943" w14:textId="3E164601"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6-</w:t>
            </w:r>
            <w:r w:rsidR="00710D95" w:rsidRPr="00BB6651">
              <w:rPr>
                <w:rFonts w:eastAsia="Times New Roman"/>
                <w:lang w:val="fr-FR"/>
              </w:rPr>
              <w:t>Viol</w:t>
            </w:r>
            <w:r w:rsidRPr="00BB6651">
              <w:rPr>
                <w:rFonts w:eastAsia="Times New Roman"/>
                <w:lang w:val="fr-FR"/>
              </w:rPr>
              <w:t>, attentat à la pudeur-pédophilie</w:t>
            </w:r>
          </w:p>
        </w:tc>
        <w:tc>
          <w:tcPr>
            <w:tcW w:w="820" w:type="dxa"/>
            <w:shd w:val="clear" w:color="auto" w:fill="auto"/>
            <w:vAlign w:val="bottom"/>
          </w:tcPr>
          <w:p w14:paraId="1F8094A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55</w:t>
            </w:r>
          </w:p>
        </w:tc>
        <w:tc>
          <w:tcPr>
            <w:tcW w:w="719" w:type="dxa"/>
            <w:shd w:val="clear" w:color="auto" w:fill="auto"/>
            <w:vAlign w:val="bottom"/>
          </w:tcPr>
          <w:p w14:paraId="22D37ED2" w14:textId="7788600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shd w:val="clear" w:color="auto" w:fill="auto"/>
            <w:vAlign w:val="bottom"/>
          </w:tcPr>
          <w:p w14:paraId="26B501F4" w14:textId="45D94B0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c>
          <w:tcPr>
            <w:tcW w:w="719" w:type="dxa"/>
            <w:shd w:val="clear" w:color="auto" w:fill="auto"/>
            <w:vAlign w:val="bottom"/>
          </w:tcPr>
          <w:p w14:paraId="0918A1F2" w14:textId="3C1F4A7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11096C2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66</w:t>
            </w:r>
          </w:p>
        </w:tc>
      </w:tr>
      <w:tr w:rsidR="0030024E" w:rsidRPr="00BB6651" w14:paraId="3A0D796D" w14:textId="77777777" w:rsidTr="00EC5A22">
        <w:tc>
          <w:tcPr>
            <w:tcW w:w="3266" w:type="dxa"/>
            <w:shd w:val="clear" w:color="auto" w:fill="auto"/>
          </w:tcPr>
          <w:p w14:paraId="1989436B" w14:textId="1777AC2B"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 xml:space="preserve">7-Défaut de carnet sanitaire et social- proxénétisme </w:t>
            </w:r>
          </w:p>
        </w:tc>
        <w:tc>
          <w:tcPr>
            <w:tcW w:w="820" w:type="dxa"/>
            <w:shd w:val="clear" w:color="auto" w:fill="auto"/>
            <w:vAlign w:val="bottom"/>
          </w:tcPr>
          <w:p w14:paraId="41EC2B40" w14:textId="65149C4D"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1C4405C0" w14:textId="62BD160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shd w:val="clear" w:color="auto" w:fill="auto"/>
            <w:vAlign w:val="bottom"/>
          </w:tcPr>
          <w:p w14:paraId="789D65DF" w14:textId="0B03058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495A1505" w14:textId="0DF6DC1D"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1025" w:type="dxa"/>
            <w:shd w:val="clear" w:color="auto" w:fill="auto"/>
            <w:vAlign w:val="bottom"/>
          </w:tcPr>
          <w:p w14:paraId="1FE5482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30024E" w:rsidRPr="00BB6651" w14:paraId="20F8CFA0" w14:textId="77777777" w:rsidTr="00EC5A22">
        <w:tc>
          <w:tcPr>
            <w:tcW w:w="3266" w:type="dxa"/>
            <w:shd w:val="clear" w:color="auto" w:fill="auto"/>
          </w:tcPr>
          <w:p w14:paraId="31F8171A"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8-Infanticite</w:t>
            </w:r>
          </w:p>
        </w:tc>
        <w:tc>
          <w:tcPr>
            <w:tcW w:w="820" w:type="dxa"/>
            <w:shd w:val="clear" w:color="auto" w:fill="auto"/>
            <w:vAlign w:val="bottom"/>
          </w:tcPr>
          <w:p w14:paraId="159B0562" w14:textId="52670B7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772A3845" w14:textId="5630BB2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821" w:type="dxa"/>
            <w:shd w:val="clear" w:color="auto" w:fill="auto"/>
            <w:vAlign w:val="bottom"/>
          </w:tcPr>
          <w:p w14:paraId="29BDADB2" w14:textId="268809C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6CBD5E9A" w14:textId="4BECE06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37E32B1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r>
      <w:tr w:rsidR="0030024E" w:rsidRPr="00BB6651" w14:paraId="136752CF" w14:textId="77777777" w:rsidTr="00EC5A22">
        <w:tc>
          <w:tcPr>
            <w:tcW w:w="3266" w:type="dxa"/>
            <w:shd w:val="clear" w:color="auto" w:fill="auto"/>
          </w:tcPr>
          <w:p w14:paraId="0441DE6F" w14:textId="5968BA16"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9-Avortement</w:t>
            </w:r>
          </w:p>
        </w:tc>
        <w:tc>
          <w:tcPr>
            <w:tcW w:w="820" w:type="dxa"/>
            <w:shd w:val="clear" w:color="auto" w:fill="auto"/>
            <w:vAlign w:val="bottom"/>
          </w:tcPr>
          <w:p w14:paraId="6DFEE95D" w14:textId="21B7B77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19" w:type="dxa"/>
            <w:shd w:val="clear" w:color="auto" w:fill="auto"/>
            <w:vAlign w:val="bottom"/>
          </w:tcPr>
          <w:p w14:paraId="674B98F5" w14:textId="2005D8B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shd w:val="clear" w:color="auto" w:fill="auto"/>
            <w:vAlign w:val="bottom"/>
          </w:tcPr>
          <w:p w14:paraId="5A37D8BA" w14:textId="1B5712A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2B823CBA" w14:textId="7673A9B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3E60674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r>
      <w:tr w:rsidR="0030024E" w:rsidRPr="00BB6651" w14:paraId="7D311778" w14:textId="77777777" w:rsidTr="00EC5A22">
        <w:tc>
          <w:tcPr>
            <w:tcW w:w="3266" w:type="dxa"/>
            <w:shd w:val="clear" w:color="auto" w:fill="auto"/>
          </w:tcPr>
          <w:p w14:paraId="7DE0894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10-Meurtre-Assassinat-parricide</w:t>
            </w:r>
          </w:p>
        </w:tc>
        <w:tc>
          <w:tcPr>
            <w:tcW w:w="820" w:type="dxa"/>
            <w:shd w:val="clear" w:color="auto" w:fill="auto"/>
            <w:vAlign w:val="bottom"/>
          </w:tcPr>
          <w:p w14:paraId="29FEED2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24</w:t>
            </w:r>
          </w:p>
        </w:tc>
        <w:tc>
          <w:tcPr>
            <w:tcW w:w="719" w:type="dxa"/>
            <w:shd w:val="clear" w:color="auto" w:fill="auto"/>
            <w:vAlign w:val="bottom"/>
          </w:tcPr>
          <w:p w14:paraId="33DC463C" w14:textId="4E43E1B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shd w:val="clear" w:color="auto" w:fill="auto"/>
            <w:vAlign w:val="bottom"/>
          </w:tcPr>
          <w:p w14:paraId="247F4291" w14:textId="1D3842D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41297530" w14:textId="12680B0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6E819B5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24</w:t>
            </w:r>
          </w:p>
        </w:tc>
      </w:tr>
      <w:tr w:rsidR="0030024E" w:rsidRPr="00BB6651" w14:paraId="6C439F43" w14:textId="77777777" w:rsidTr="00EC5A22">
        <w:tc>
          <w:tcPr>
            <w:tcW w:w="3266" w:type="dxa"/>
            <w:shd w:val="clear" w:color="auto" w:fill="auto"/>
          </w:tcPr>
          <w:p w14:paraId="5F5E3FB7"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11-Homicide volontaire ou involontaire</w:t>
            </w:r>
          </w:p>
        </w:tc>
        <w:tc>
          <w:tcPr>
            <w:tcW w:w="820" w:type="dxa"/>
            <w:shd w:val="clear" w:color="auto" w:fill="auto"/>
            <w:vAlign w:val="bottom"/>
          </w:tcPr>
          <w:p w14:paraId="3DBF49B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19</w:t>
            </w:r>
          </w:p>
        </w:tc>
        <w:tc>
          <w:tcPr>
            <w:tcW w:w="719" w:type="dxa"/>
            <w:shd w:val="clear" w:color="auto" w:fill="auto"/>
            <w:vAlign w:val="bottom"/>
          </w:tcPr>
          <w:p w14:paraId="6E7AC897" w14:textId="3C7B700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shd w:val="clear" w:color="auto" w:fill="auto"/>
            <w:vAlign w:val="bottom"/>
          </w:tcPr>
          <w:p w14:paraId="776E3905" w14:textId="66863CCC"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5A8E71DF" w14:textId="46D7400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25B357F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20</w:t>
            </w:r>
          </w:p>
        </w:tc>
      </w:tr>
      <w:tr w:rsidR="0030024E" w:rsidRPr="00BB6651" w14:paraId="6873E439" w14:textId="77777777" w:rsidTr="00EC5A22">
        <w:tc>
          <w:tcPr>
            <w:tcW w:w="3266" w:type="dxa"/>
            <w:shd w:val="clear" w:color="auto" w:fill="auto"/>
          </w:tcPr>
          <w:p w14:paraId="7941AE12" w14:textId="4AC0A8FB"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12-</w:t>
            </w:r>
            <w:r w:rsidR="00710D95" w:rsidRPr="00BB6651">
              <w:rPr>
                <w:rFonts w:eastAsia="Times New Roman"/>
                <w:lang w:val="fr-FR"/>
              </w:rPr>
              <w:t>Menaces</w:t>
            </w:r>
            <w:r w:rsidRPr="00BB6651">
              <w:rPr>
                <w:rFonts w:eastAsia="Times New Roman"/>
                <w:lang w:val="fr-FR"/>
              </w:rPr>
              <w:t xml:space="preserve">-violences-voies de faits-injures </w:t>
            </w:r>
          </w:p>
        </w:tc>
        <w:tc>
          <w:tcPr>
            <w:tcW w:w="820" w:type="dxa"/>
            <w:shd w:val="clear" w:color="auto" w:fill="auto"/>
            <w:vAlign w:val="bottom"/>
          </w:tcPr>
          <w:p w14:paraId="67BFD58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30</w:t>
            </w:r>
          </w:p>
        </w:tc>
        <w:tc>
          <w:tcPr>
            <w:tcW w:w="719" w:type="dxa"/>
            <w:shd w:val="clear" w:color="auto" w:fill="auto"/>
            <w:vAlign w:val="bottom"/>
          </w:tcPr>
          <w:p w14:paraId="4570B3E1" w14:textId="5C1F8DD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821" w:type="dxa"/>
            <w:shd w:val="clear" w:color="auto" w:fill="auto"/>
            <w:vAlign w:val="bottom"/>
          </w:tcPr>
          <w:p w14:paraId="0FB18BEB" w14:textId="4192013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19" w:type="dxa"/>
            <w:shd w:val="clear" w:color="auto" w:fill="auto"/>
            <w:vAlign w:val="bottom"/>
          </w:tcPr>
          <w:p w14:paraId="29516D4C" w14:textId="19469CF0"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33DAB58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33</w:t>
            </w:r>
          </w:p>
        </w:tc>
      </w:tr>
      <w:tr w:rsidR="0030024E" w:rsidRPr="00BB6651" w14:paraId="51900364" w14:textId="77777777" w:rsidTr="00EC5A22">
        <w:tc>
          <w:tcPr>
            <w:tcW w:w="3266" w:type="dxa"/>
            <w:shd w:val="clear" w:color="auto" w:fill="auto"/>
          </w:tcPr>
          <w:p w14:paraId="41073E2A" w14:textId="44FF6EDD"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13-</w:t>
            </w:r>
            <w:r w:rsidR="00710D95" w:rsidRPr="00BB6651">
              <w:rPr>
                <w:rFonts w:eastAsia="Times New Roman"/>
                <w:lang w:val="fr-FR"/>
              </w:rPr>
              <w:t xml:space="preserve">Outrage </w:t>
            </w:r>
            <w:r w:rsidRPr="00BB6651">
              <w:rPr>
                <w:rFonts w:eastAsia="Times New Roman"/>
                <w:lang w:val="fr-FR"/>
              </w:rPr>
              <w:t>et rébellion</w:t>
            </w:r>
          </w:p>
        </w:tc>
        <w:tc>
          <w:tcPr>
            <w:tcW w:w="820" w:type="dxa"/>
            <w:shd w:val="clear" w:color="auto" w:fill="auto"/>
            <w:vAlign w:val="bottom"/>
          </w:tcPr>
          <w:p w14:paraId="4DE8BAD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10</w:t>
            </w:r>
          </w:p>
        </w:tc>
        <w:tc>
          <w:tcPr>
            <w:tcW w:w="719" w:type="dxa"/>
            <w:shd w:val="clear" w:color="auto" w:fill="auto"/>
            <w:vAlign w:val="bottom"/>
          </w:tcPr>
          <w:p w14:paraId="74545498" w14:textId="164CFFA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21" w:type="dxa"/>
            <w:shd w:val="clear" w:color="auto" w:fill="auto"/>
            <w:vAlign w:val="bottom"/>
          </w:tcPr>
          <w:p w14:paraId="623E358A" w14:textId="22F8B50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19" w:type="dxa"/>
            <w:shd w:val="clear" w:color="auto" w:fill="auto"/>
            <w:vAlign w:val="bottom"/>
          </w:tcPr>
          <w:p w14:paraId="0798E5C0" w14:textId="3A45EE6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0FB2987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11</w:t>
            </w:r>
          </w:p>
        </w:tc>
      </w:tr>
      <w:tr w:rsidR="0030024E" w:rsidRPr="00BB6651" w14:paraId="33321051" w14:textId="77777777" w:rsidTr="00EC5A22">
        <w:tc>
          <w:tcPr>
            <w:tcW w:w="3266" w:type="dxa"/>
            <w:shd w:val="clear" w:color="auto" w:fill="auto"/>
          </w:tcPr>
          <w:p w14:paraId="1CDEFE54" w14:textId="27D831AD"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14-</w:t>
            </w:r>
            <w:r w:rsidR="00710D95" w:rsidRPr="00BB6651">
              <w:rPr>
                <w:rFonts w:eastAsia="Times New Roman"/>
                <w:lang w:val="fr-FR"/>
              </w:rPr>
              <w:t xml:space="preserve">Vagabondage </w:t>
            </w:r>
            <w:r w:rsidRPr="00BB6651">
              <w:rPr>
                <w:rFonts w:eastAsia="Times New Roman"/>
                <w:lang w:val="fr-FR"/>
              </w:rPr>
              <w:t>et mendicité</w:t>
            </w:r>
          </w:p>
        </w:tc>
        <w:tc>
          <w:tcPr>
            <w:tcW w:w="820" w:type="dxa"/>
            <w:shd w:val="clear" w:color="auto" w:fill="auto"/>
            <w:vAlign w:val="bottom"/>
          </w:tcPr>
          <w:p w14:paraId="31CF9EAE" w14:textId="2BF6732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19" w:type="dxa"/>
            <w:shd w:val="clear" w:color="auto" w:fill="auto"/>
            <w:vAlign w:val="bottom"/>
          </w:tcPr>
          <w:p w14:paraId="05073B9A" w14:textId="28AD10BD"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shd w:val="clear" w:color="auto" w:fill="auto"/>
            <w:vAlign w:val="bottom"/>
          </w:tcPr>
          <w:p w14:paraId="018633E1" w14:textId="1267ED84"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1480E34E" w14:textId="380FA60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2F9CF36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30024E" w:rsidRPr="00BB6651" w14:paraId="3532A6B9" w14:textId="77777777" w:rsidTr="00EC5A22">
        <w:tc>
          <w:tcPr>
            <w:tcW w:w="3266" w:type="dxa"/>
            <w:shd w:val="clear" w:color="auto" w:fill="auto"/>
          </w:tcPr>
          <w:p w14:paraId="22A8D279" w14:textId="4B61933E"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15-</w:t>
            </w:r>
            <w:r w:rsidR="00710D95" w:rsidRPr="00BB6651">
              <w:rPr>
                <w:rFonts w:eastAsia="Times New Roman"/>
                <w:lang w:val="fr-FR"/>
              </w:rPr>
              <w:t xml:space="preserve">Fraude </w:t>
            </w:r>
          </w:p>
        </w:tc>
        <w:tc>
          <w:tcPr>
            <w:tcW w:w="820" w:type="dxa"/>
            <w:shd w:val="clear" w:color="auto" w:fill="auto"/>
            <w:vAlign w:val="bottom"/>
          </w:tcPr>
          <w:p w14:paraId="419F4263" w14:textId="795A818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19" w:type="dxa"/>
            <w:shd w:val="clear" w:color="auto" w:fill="auto"/>
            <w:vAlign w:val="bottom"/>
          </w:tcPr>
          <w:p w14:paraId="15C2AAAB" w14:textId="2028B16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shd w:val="clear" w:color="auto" w:fill="auto"/>
            <w:vAlign w:val="bottom"/>
          </w:tcPr>
          <w:p w14:paraId="681A240E" w14:textId="542A724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19" w:type="dxa"/>
            <w:shd w:val="clear" w:color="auto" w:fill="auto"/>
            <w:vAlign w:val="bottom"/>
          </w:tcPr>
          <w:p w14:paraId="4DE6274B" w14:textId="7B6F71B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025" w:type="dxa"/>
            <w:shd w:val="clear" w:color="auto" w:fill="auto"/>
            <w:vAlign w:val="bottom"/>
          </w:tcPr>
          <w:p w14:paraId="117E4BE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r>
      <w:tr w:rsidR="0030024E" w:rsidRPr="00BB6651" w14:paraId="6E61064E" w14:textId="77777777" w:rsidTr="00647DBC">
        <w:tc>
          <w:tcPr>
            <w:tcW w:w="3266" w:type="dxa"/>
            <w:tcBorders>
              <w:bottom w:val="single" w:sz="4" w:space="0" w:color="auto"/>
            </w:tcBorders>
            <w:shd w:val="clear" w:color="auto" w:fill="auto"/>
          </w:tcPr>
          <w:p w14:paraId="7332DDD2" w14:textId="7D6AB52C"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18-Autres</w:t>
            </w:r>
          </w:p>
        </w:tc>
        <w:tc>
          <w:tcPr>
            <w:tcW w:w="820" w:type="dxa"/>
            <w:tcBorders>
              <w:bottom w:val="single" w:sz="4" w:space="0" w:color="auto"/>
            </w:tcBorders>
            <w:shd w:val="clear" w:color="auto" w:fill="auto"/>
            <w:vAlign w:val="bottom"/>
          </w:tcPr>
          <w:p w14:paraId="0174C09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91</w:t>
            </w:r>
          </w:p>
        </w:tc>
        <w:tc>
          <w:tcPr>
            <w:tcW w:w="719" w:type="dxa"/>
            <w:tcBorders>
              <w:bottom w:val="single" w:sz="4" w:space="0" w:color="auto"/>
            </w:tcBorders>
            <w:shd w:val="clear" w:color="auto" w:fill="auto"/>
            <w:vAlign w:val="bottom"/>
          </w:tcPr>
          <w:p w14:paraId="770D5212" w14:textId="01B559A4"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21" w:type="dxa"/>
            <w:tcBorders>
              <w:bottom w:val="single" w:sz="4" w:space="0" w:color="auto"/>
            </w:tcBorders>
            <w:shd w:val="clear" w:color="auto" w:fill="auto"/>
            <w:vAlign w:val="bottom"/>
          </w:tcPr>
          <w:p w14:paraId="551267FD" w14:textId="253C976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19" w:type="dxa"/>
            <w:tcBorders>
              <w:bottom w:val="single" w:sz="4" w:space="0" w:color="auto"/>
            </w:tcBorders>
            <w:shd w:val="clear" w:color="auto" w:fill="auto"/>
            <w:vAlign w:val="bottom"/>
          </w:tcPr>
          <w:p w14:paraId="3E2C260F" w14:textId="20895EC8"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1025" w:type="dxa"/>
            <w:tcBorders>
              <w:bottom w:val="single" w:sz="4" w:space="0" w:color="auto"/>
            </w:tcBorders>
            <w:shd w:val="clear" w:color="auto" w:fill="auto"/>
            <w:vAlign w:val="bottom"/>
          </w:tcPr>
          <w:p w14:paraId="3EBCDC6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99</w:t>
            </w:r>
          </w:p>
        </w:tc>
      </w:tr>
      <w:tr w:rsidR="0030024E" w:rsidRPr="00647DBC" w14:paraId="581A8147" w14:textId="77777777" w:rsidTr="00647DBC">
        <w:tc>
          <w:tcPr>
            <w:tcW w:w="3266" w:type="dxa"/>
            <w:tcBorders>
              <w:top w:val="single" w:sz="4" w:space="0" w:color="auto"/>
              <w:bottom w:val="single" w:sz="4" w:space="0" w:color="auto"/>
            </w:tcBorders>
            <w:shd w:val="clear" w:color="auto" w:fill="auto"/>
          </w:tcPr>
          <w:p w14:paraId="1B3BCDD5" w14:textId="0AD99418" w:rsidR="0030024E" w:rsidRPr="00647DBC" w:rsidRDefault="00EC5A22" w:rsidP="00647DBC">
            <w:pPr>
              <w:widowControl/>
              <w:suppressAutoHyphens w:val="0"/>
              <w:spacing w:before="80" w:after="80" w:line="220" w:lineRule="exact"/>
              <w:ind w:left="283"/>
              <w:rPr>
                <w:rFonts w:eastAsia="Times New Roman"/>
                <w:b/>
                <w:lang w:val="fr-FR"/>
              </w:rPr>
            </w:pPr>
            <w:r w:rsidRPr="00647DBC">
              <w:rPr>
                <w:rFonts w:eastAsia="Times New Roman"/>
                <w:b/>
                <w:lang w:val="fr-FR"/>
              </w:rPr>
              <w:t>Totaux</w:t>
            </w:r>
          </w:p>
        </w:tc>
        <w:tc>
          <w:tcPr>
            <w:tcW w:w="820" w:type="dxa"/>
            <w:tcBorders>
              <w:top w:val="single" w:sz="4" w:space="0" w:color="auto"/>
              <w:bottom w:val="single" w:sz="4" w:space="0" w:color="auto"/>
            </w:tcBorders>
            <w:shd w:val="clear" w:color="auto" w:fill="auto"/>
            <w:vAlign w:val="bottom"/>
          </w:tcPr>
          <w:p w14:paraId="605422A5"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946</w:t>
            </w:r>
          </w:p>
        </w:tc>
        <w:tc>
          <w:tcPr>
            <w:tcW w:w="719" w:type="dxa"/>
            <w:tcBorders>
              <w:top w:val="single" w:sz="4" w:space="0" w:color="auto"/>
              <w:bottom w:val="single" w:sz="4" w:space="0" w:color="auto"/>
            </w:tcBorders>
            <w:shd w:val="clear" w:color="auto" w:fill="auto"/>
            <w:vAlign w:val="bottom"/>
          </w:tcPr>
          <w:p w14:paraId="16C1EB9C"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20</w:t>
            </w:r>
          </w:p>
        </w:tc>
        <w:tc>
          <w:tcPr>
            <w:tcW w:w="821" w:type="dxa"/>
            <w:tcBorders>
              <w:top w:val="single" w:sz="4" w:space="0" w:color="auto"/>
              <w:bottom w:val="single" w:sz="4" w:space="0" w:color="auto"/>
            </w:tcBorders>
            <w:shd w:val="clear" w:color="auto" w:fill="auto"/>
            <w:vAlign w:val="bottom"/>
          </w:tcPr>
          <w:p w14:paraId="28788715"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46</w:t>
            </w:r>
          </w:p>
        </w:tc>
        <w:tc>
          <w:tcPr>
            <w:tcW w:w="719" w:type="dxa"/>
            <w:tcBorders>
              <w:top w:val="single" w:sz="4" w:space="0" w:color="auto"/>
              <w:bottom w:val="single" w:sz="4" w:space="0" w:color="auto"/>
            </w:tcBorders>
            <w:shd w:val="clear" w:color="auto" w:fill="auto"/>
            <w:vAlign w:val="bottom"/>
          </w:tcPr>
          <w:p w14:paraId="32E2E814"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6</w:t>
            </w:r>
          </w:p>
        </w:tc>
        <w:tc>
          <w:tcPr>
            <w:tcW w:w="1025" w:type="dxa"/>
            <w:vMerge w:val="restart"/>
            <w:tcBorders>
              <w:top w:val="single" w:sz="4" w:space="0" w:color="auto"/>
            </w:tcBorders>
            <w:shd w:val="clear" w:color="auto" w:fill="auto"/>
            <w:vAlign w:val="bottom"/>
          </w:tcPr>
          <w:p w14:paraId="45EE0AA0" w14:textId="5016956F" w:rsidR="0030024E" w:rsidRPr="00647DBC" w:rsidRDefault="00A2375C" w:rsidP="00647DBC">
            <w:pPr>
              <w:widowControl/>
              <w:suppressAutoHyphens w:val="0"/>
              <w:spacing w:before="80" w:after="80" w:line="220" w:lineRule="exact"/>
              <w:jc w:val="right"/>
              <w:rPr>
                <w:rFonts w:eastAsia="Times New Roman"/>
                <w:b/>
                <w:lang w:val="fr-FR"/>
              </w:rPr>
            </w:pPr>
            <w:r w:rsidRPr="00D03296">
              <w:rPr>
                <w:rFonts w:eastAsia="Times New Roman"/>
                <w:b/>
                <w:lang w:val="fr-FR"/>
              </w:rPr>
              <w:t>1 018</w:t>
            </w:r>
          </w:p>
        </w:tc>
      </w:tr>
      <w:tr w:rsidR="0030024E" w:rsidRPr="00647DBC" w14:paraId="7EA40724" w14:textId="77777777" w:rsidTr="00647DBC">
        <w:tc>
          <w:tcPr>
            <w:tcW w:w="3266" w:type="dxa"/>
            <w:tcBorders>
              <w:top w:val="single" w:sz="4" w:space="0" w:color="auto"/>
              <w:bottom w:val="single" w:sz="12" w:space="0" w:color="auto"/>
            </w:tcBorders>
            <w:shd w:val="clear" w:color="auto" w:fill="auto"/>
          </w:tcPr>
          <w:p w14:paraId="0BDE62E1" w14:textId="5F87B7F2" w:rsidR="0030024E" w:rsidRPr="00647DBC" w:rsidRDefault="00EC5A22" w:rsidP="00647DBC">
            <w:pPr>
              <w:widowControl/>
              <w:suppressAutoHyphens w:val="0"/>
              <w:spacing w:before="80" w:after="80" w:line="220" w:lineRule="exact"/>
              <w:ind w:left="283"/>
              <w:rPr>
                <w:rFonts w:eastAsia="Times New Roman"/>
                <w:b/>
                <w:lang w:val="fr-FR"/>
              </w:rPr>
            </w:pPr>
            <w:r w:rsidRPr="00647DBC">
              <w:rPr>
                <w:rFonts w:eastAsia="Times New Roman"/>
                <w:b/>
                <w:lang w:val="fr-FR"/>
              </w:rPr>
              <w:t xml:space="preserve">Total général </w:t>
            </w:r>
          </w:p>
        </w:tc>
        <w:tc>
          <w:tcPr>
            <w:tcW w:w="3079" w:type="dxa"/>
            <w:gridSpan w:val="4"/>
            <w:tcBorders>
              <w:top w:val="single" w:sz="4" w:space="0" w:color="auto"/>
              <w:bottom w:val="single" w:sz="12" w:space="0" w:color="auto"/>
            </w:tcBorders>
            <w:shd w:val="clear" w:color="auto" w:fill="auto"/>
            <w:vAlign w:val="bottom"/>
          </w:tcPr>
          <w:p w14:paraId="6D83FC4C" w14:textId="5105DBA6" w:rsidR="0030024E" w:rsidRPr="00647DBC" w:rsidRDefault="0030024E" w:rsidP="00647DBC">
            <w:pPr>
              <w:widowControl/>
              <w:suppressAutoHyphens w:val="0"/>
              <w:spacing w:before="80" w:after="80" w:line="220" w:lineRule="exact"/>
              <w:jc w:val="right"/>
              <w:rPr>
                <w:rFonts w:eastAsia="Times New Roman"/>
                <w:b/>
                <w:lang w:val="fr-FR"/>
              </w:rPr>
            </w:pPr>
          </w:p>
        </w:tc>
        <w:tc>
          <w:tcPr>
            <w:tcW w:w="1025" w:type="dxa"/>
            <w:vMerge/>
            <w:tcBorders>
              <w:bottom w:val="single" w:sz="12" w:space="0" w:color="auto"/>
            </w:tcBorders>
            <w:shd w:val="clear" w:color="auto" w:fill="auto"/>
            <w:vAlign w:val="bottom"/>
          </w:tcPr>
          <w:p w14:paraId="7B72D00A" w14:textId="77777777" w:rsidR="0030024E" w:rsidRPr="00647DBC" w:rsidRDefault="0030024E" w:rsidP="00647DBC">
            <w:pPr>
              <w:widowControl/>
              <w:suppressAutoHyphens w:val="0"/>
              <w:spacing w:before="80" w:after="80" w:line="220" w:lineRule="exact"/>
              <w:jc w:val="right"/>
              <w:rPr>
                <w:rFonts w:eastAsia="Times New Roman"/>
                <w:b/>
                <w:lang w:val="fr-FR"/>
              </w:rPr>
            </w:pPr>
          </w:p>
        </w:tc>
      </w:tr>
    </w:tbl>
    <w:p w14:paraId="75B2E57D" w14:textId="68C84399" w:rsidR="0030024E" w:rsidRPr="00B9208F" w:rsidRDefault="0030024E" w:rsidP="00647DBC">
      <w:pPr>
        <w:pStyle w:val="H4G"/>
        <w:keepNext w:val="0"/>
        <w:keepLines w:val="0"/>
        <w:spacing w:before="120" w:after="0" w:line="220" w:lineRule="exact"/>
        <w:ind w:firstLine="170"/>
        <w:rPr>
          <w:sz w:val="18"/>
          <w:lang w:val="fr-FR"/>
        </w:rPr>
      </w:pPr>
      <w:r w:rsidRPr="00B9208F">
        <w:rPr>
          <w:sz w:val="18"/>
          <w:lang w:val="fr-FR"/>
        </w:rPr>
        <w:t>N : nombre</w:t>
      </w:r>
      <w:r w:rsidR="00710D95">
        <w:rPr>
          <w:sz w:val="18"/>
          <w:lang w:val="fr-FR"/>
        </w:rPr>
        <w:t>.</w:t>
      </w:r>
    </w:p>
    <w:p w14:paraId="6B1ADE86" w14:textId="034313DD" w:rsidR="0030024E" w:rsidRPr="00B9208F" w:rsidRDefault="0030024E" w:rsidP="00647DBC">
      <w:pPr>
        <w:pStyle w:val="H4G"/>
        <w:keepNext w:val="0"/>
        <w:keepLines w:val="0"/>
        <w:spacing w:before="0" w:after="0" w:line="220" w:lineRule="exact"/>
        <w:ind w:firstLine="170"/>
        <w:rPr>
          <w:sz w:val="18"/>
          <w:lang w:val="fr-FR"/>
        </w:rPr>
      </w:pPr>
      <w:r w:rsidRPr="00B9208F">
        <w:rPr>
          <w:sz w:val="18"/>
          <w:lang w:val="fr-FR"/>
        </w:rPr>
        <w:t xml:space="preserve">MG : Mineur </w:t>
      </w:r>
      <w:r w:rsidR="00710D95" w:rsidRPr="00B9208F">
        <w:rPr>
          <w:sz w:val="18"/>
          <w:lang w:val="fr-FR"/>
        </w:rPr>
        <w:t>garçon</w:t>
      </w:r>
      <w:r w:rsidR="00710D95">
        <w:rPr>
          <w:sz w:val="18"/>
          <w:lang w:val="fr-FR"/>
        </w:rPr>
        <w:t>.</w:t>
      </w:r>
    </w:p>
    <w:p w14:paraId="00D7AD19" w14:textId="6CAB6251" w:rsidR="0030024E" w:rsidRPr="00B9208F" w:rsidRDefault="0030024E" w:rsidP="00647DBC">
      <w:pPr>
        <w:pStyle w:val="H4G"/>
        <w:keepNext w:val="0"/>
        <w:keepLines w:val="0"/>
        <w:spacing w:before="0" w:after="0" w:line="220" w:lineRule="exact"/>
        <w:ind w:firstLine="170"/>
        <w:rPr>
          <w:sz w:val="18"/>
          <w:lang w:val="fr-FR"/>
        </w:rPr>
      </w:pPr>
      <w:r w:rsidRPr="00B9208F">
        <w:rPr>
          <w:sz w:val="18"/>
          <w:lang w:val="fr-FR"/>
        </w:rPr>
        <w:t>MF</w:t>
      </w:r>
      <w:r w:rsidR="004A79F9">
        <w:rPr>
          <w:sz w:val="18"/>
          <w:lang w:val="fr-FR"/>
        </w:rPr>
        <w:t> :</w:t>
      </w:r>
      <w:r w:rsidRPr="00B9208F">
        <w:rPr>
          <w:sz w:val="18"/>
          <w:lang w:val="fr-FR"/>
        </w:rPr>
        <w:t xml:space="preserve"> Mineur </w:t>
      </w:r>
      <w:r w:rsidR="00710D95" w:rsidRPr="00B9208F">
        <w:rPr>
          <w:sz w:val="18"/>
          <w:lang w:val="fr-FR"/>
        </w:rPr>
        <w:t>fille</w:t>
      </w:r>
      <w:r w:rsidR="00710D95">
        <w:rPr>
          <w:sz w:val="18"/>
          <w:lang w:val="fr-FR"/>
        </w:rPr>
        <w:t>.</w:t>
      </w:r>
    </w:p>
    <w:p w14:paraId="14174223" w14:textId="039D5B1E" w:rsidR="0030024E" w:rsidRPr="00BB6651" w:rsidRDefault="00EC5A22" w:rsidP="00EC5A22">
      <w:pPr>
        <w:pStyle w:val="H23G"/>
        <w:rPr>
          <w:lang w:val="fr-FR"/>
        </w:rPr>
      </w:pPr>
      <w:r>
        <w:tab/>
      </w:r>
      <w:r>
        <w:tab/>
      </w:r>
      <w:r w:rsidR="0030024E" w:rsidRPr="00BB6651">
        <w:t>Répartition des mineurs écroués selon les types d’infractions en 2021</w:t>
      </w:r>
    </w:p>
    <w:tbl>
      <w:tblPr>
        <w:tblStyle w:val="Grilledutableau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90"/>
        <w:gridCol w:w="932"/>
        <w:gridCol w:w="837"/>
        <w:gridCol w:w="837"/>
        <w:gridCol w:w="734"/>
        <w:gridCol w:w="940"/>
      </w:tblGrid>
      <w:tr w:rsidR="00CE03CC" w:rsidRPr="006317B6" w14:paraId="27C6BE46" w14:textId="77777777" w:rsidTr="00CE03CC">
        <w:trPr>
          <w:tblHeader/>
        </w:trPr>
        <w:tc>
          <w:tcPr>
            <w:tcW w:w="3090" w:type="dxa"/>
            <w:vMerge w:val="restart"/>
            <w:tcBorders>
              <w:top w:val="single" w:sz="4" w:space="0" w:color="auto"/>
              <w:bottom w:val="single" w:sz="12" w:space="0" w:color="auto"/>
            </w:tcBorders>
            <w:shd w:val="clear" w:color="auto" w:fill="auto"/>
            <w:vAlign w:val="bottom"/>
          </w:tcPr>
          <w:p w14:paraId="5B50FF98" w14:textId="77777777" w:rsidR="00CE03CC" w:rsidRPr="00647DBC" w:rsidRDefault="00CE03CC" w:rsidP="006317B6">
            <w:pPr>
              <w:widowControl/>
              <w:suppressAutoHyphens w:val="0"/>
              <w:spacing w:before="80" w:after="80" w:line="200" w:lineRule="exact"/>
              <w:rPr>
                <w:rFonts w:eastAsia="Times New Roman"/>
                <w:i/>
                <w:spacing w:val="4"/>
                <w:w w:val="103"/>
                <w:kern w:val="14"/>
                <w:sz w:val="16"/>
                <w:lang w:val="fr-FR"/>
              </w:rPr>
            </w:pPr>
            <w:r w:rsidRPr="00647DBC">
              <w:rPr>
                <w:rFonts w:eastAsia="Times New Roman"/>
                <w:i/>
                <w:spacing w:val="4"/>
                <w:w w:val="103"/>
                <w:kern w:val="14"/>
                <w:sz w:val="16"/>
                <w:lang w:val="fr-FR"/>
              </w:rPr>
              <w:t>Infractions</w:t>
            </w:r>
          </w:p>
        </w:tc>
        <w:tc>
          <w:tcPr>
            <w:tcW w:w="1769" w:type="dxa"/>
            <w:gridSpan w:val="2"/>
            <w:tcBorders>
              <w:top w:val="single" w:sz="4" w:space="0" w:color="auto"/>
              <w:bottom w:val="single" w:sz="4" w:space="0" w:color="auto"/>
              <w:right w:val="single" w:sz="24" w:space="0" w:color="FFFFFF" w:themeColor="background1"/>
            </w:tcBorders>
            <w:shd w:val="clear" w:color="auto" w:fill="auto"/>
            <w:vAlign w:val="bottom"/>
          </w:tcPr>
          <w:p w14:paraId="4D6A63FA" w14:textId="77777777" w:rsidR="00CE03CC" w:rsidRPr="00647DBC" w:rsidRDefault="00CE03CC"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Sénégalais</w:t>
            </w:r>
          </w:p>
        </w:tc>
        <w:tc>
          <w:tcPr>
            <w:tcW w:w="15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8A4E08" w14:textId="05E7A79A" w:rsidR="00CE03CC" w:rsidRPr="00647DBC" w:rsidRDefault="00CE03CC" w:rsidP="00647DBC">
            <w:pPr>
              <w:widowControl/>
              <w:suppressAutoHyphens w:val="0"/>
              <w:spacing w:before="80" w:after="80" w:line="200" w:lineRule="exact"/>
              <w:jc w:val="center"/>
              <w:rPr>
                <w:rFonts w:eastAsia="Times New Roman"/>
                <w:i/>
                <w:spacing w:val="4"/>
                <w:w w:val="103"/>
                <w:kern w:val="14"/>
                <w:sz w:val="16"/>
                <w:lang w:val="fr-FR"/>
              </w:rPr>
            </w:pPr>
            <w:r w:rsidRPr="006317B6">
              <w:rPr>
                <w:rFonts w:eastAsia="Times New Roman"/>
                <w:i/>
                <w:spacing w:val="4"/>
                <w:w w:val="103"/>
                <w:kern w:val="14"/>
                <w:sz w:val="16"/>
                <w:lang w:val="fr-FR"/>
              </w:rPr>
              <w:t>Étrangers</w:t>
            </w:r>
          </w:p>
        </w:tc>
        <w:tc>
          <w:tcPr>
            <w:tcW w:w="940" w:type="dxa"/>
            <w:vMerge w:val="restart"/>
            <w:tcBorders>
              <w:top w:val="single" w:sz="4" w:space="0" w:color="auto"/>
              <w:left w:val="single" w:sz="24" w:space="0" w:color="FFFFFF" w:themeColor="background1"/>
            </w:tcBorders>
            <w:shd w:val="clear" w:color="auto" w:fill="auto"/>
            <w:vAlign w:val="bottom"/>
          </w:tcPr>
          <w:p w14:paraId="25E04513" w14:textId="77777777" w:rsidR="00CE03CC" w:rsidRPr="00647DBC" w:rsidRDefault="00CE03CC" w:rsidP="006317B6">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Nombre</w:t>
            </w:r>
          </w:p>
        </w:tc>
      </w:tr>
      <w:tr w:rsidR="00CE03CC" w:rsidRPr="006317B6" w14:paraId="592D8E9B" w14:textId="77777777" w:rsidTr="00CE03CC">
        <w:trPr>
          <w:tblHeader/>
        </w:trPr>
        <w:tc>
          <w:tcPr>
            <w:tcW w:w="3090" w:type="dxa"/>
            <w:vMerge/>
            <w:tcBorders>
              <w:top w:val="single" w:sz="12" w:space="0" w:color="auto"/>
              <w:bottom w:val="single" w:sz="12" w:space="0" w:color="auto"/>
            </w:tcBorders>
            <w:shd w:val="clear" w:color="auto" w:fill="auto"/>
            <w:vAlign w:val="bottom"/>
          </w:tcPr>
          <w:p w14:paraId="0E7E4B24" w14:textId="77777777" w:rsidR="00CE03CC" w:rsidRPr="00647DBC" w:rsidRDefault="00CE03CC" w:rsidP="00647DBC">
            <w:pPr>
              <w:widowControl/>
              <w:suppressAutoHyphens w:val="0"/>
              <w:spacing w:before="80" w:after="80" w:line="200" w:lineRule="exact"/>
              <w:rPr>
                <w:rFonts w:eastAsia="Times New Roman"/>
                <w:i/>
                <w:spacing w:val="4"/>
                <w:w w:val="103"/>
                <w:kern w:val="14"/>
                <w:sz w:val="16"/>
                <w:lang w:val="fr-FR"/>
              </w:rPr>
            </w:pPr>
          </w:p>
        </w:tc>
        <w:tc>
          <w:tcPr>
            <w:tcW w:w="932" w:type="dxa"/>
            <w:tcBorders>
              <w:top w:val="single" w:sz="4" w:space="0" w:color="auto"/>
              <w:bottom w:val="single" w:sz="12" w:space="0" w:color="auto"/>
            </w:tcBorders>
            <w:shd w:val="clear" w:color="auto" w:fill="auto"/>
            <w:vAlign w:val="bottom"/>
          </w:tcPr>
          <w:p w14:paraId="1E15510A" w14:textId="77777777" w:rsidR="00CE03CC" w:rsidRPr="00647DBC" w:rsidRDefault="00CE03CC"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837" w:type="dxa"/>
            <w:tcBorders>
              <w:top w:val="single" w:sz="4" w:space="0" w:color="auto"/>
              <w:bottom w:val="single" w:sz="12" w:space="0" w:color="auto"/>
              <w:right w:val="single" w:sz="24" w:space="0" w:color="FFFFFF" w:themeColor="background1"/>
            </w:tcBorders>
            <w:shd w:val="clear" w:color="auto" w:fill="auto"/>
            <w:vAlign w:val="bottom"/>
          </w:tcPr>
          <w:p w14:paraId="32D29F83" w14:textId="77777777" w:rsidR="00CE03CC" w:rsidRPr="00647DBC" w:rsidRDefault="00CE03CC"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c>
          <w:tcPr>
            <w:tcW w:w="837" w:type="dxa"/>
            <w:tcBorders>
              <w:top w:val="single" w:sz="4" w:space="0" w:color="auto"/>
              <w:left w:val="single" w:sz="24" w:space="0" w:color="FFFFFF" w:themeColor="background1"/>
              <w:bottom w:val="single" w:sz="12" w:space="0" w:color="auto"/>
            </w:tcBorders>
            <w:shd w:val="clear" w:color="auto" w:fill="auto"/>
            <w:vAlign w:val="bottom"/>
          </w:tcPr>
          <w:p w14:paraId="553E24E1" w14:textId="77777777" w:rsidR="00CE03CC" w:rsidRPr="00647DBC" w:rsidRDefault="00CE03CC"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734" w:type="dxa"/>
            <w:tcBorders>
              <w:top w:val="single" w:sz="4" w:space="0" w:color="auto"/>
              <w:bottom w:val="single" w:sz="12" w:space="0" w:color="auto"/>
              <w:right w:val="single" w:sz="24" w:space="0" w:color="FFFFFF" w:themeColor="background1"/>
            </w:tcBorders>
            <w:shd w:val="clear" w:color="auto" w:fill="auto"/>
            <w:vAlign w:val="bottom"/>
          </w:tcPr>
          <w:p w14:paraId="4C199FBC" w14:textId="77777777" w:rsidR="00CE03CC" w:rsidRPr="00647DBC" w:rsidRDefault="00CE03CC"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c>
          <w:tcPr>
            <w:tcW w:w="940" w:type="dxa"/>
            <w:vMerge/>
            <w:tcBorders>
              <w:left w:val="single" w:sz="24" w:space="0" w:color="FFFFFF" w:themeColor="background1"/>
              <w:bottom w:val="single" w:sz="12" w:space="0" w:color="auto"/>
            </w:tcBorders>
            <w:shd w:val="clear" w:color="auto" w:fill="auto"/>
            <w:vAlign w:val="bottom"/>
          </w:tcPr>
          <w:p w14:paraId="0E11BA87" w14:textId="77777777" w:rsidR="00CE03CC" w:rsidRPr="00647DBC" w:rsidRDefault="00CE03CC" w:rsidP="00647DBC">
            <w:pPr>
              <w:widowControl/>
              <w:suppressAutoHyphens w:val="0"/>
              <w:spacing w:before="80" w:after="80" w:line="200" w:lineRule="exact"/>
              <w:rPr>
                <w:rFonts w:eastAsia="Times New Roman"/>
                <w:i/>
                <w:spacing w:val="4"/>
                <w:w w:val="103"/>
                <w:kern w:val="14"/>
                <w:sz w:val="16"/>
                <w:lang w:val="fr-FR"/>
              </w:rPr>
            </w:pPr>
          </w:p>
        </w:tc>
      </w:tr>
      <w:tr w:rsidR="00BB6651" w:rsidRPr="00BB6651" w14:paraId="6457C0DC" w14:textId="77777777" w:rsidTr="00CE03CC">
        <w:tc>
          <w:tcPr>
            <w:tcW w:w="3090" w:type="dxa"/>
            <w:tcBorders>
              <w:top w:val="single" w:sz="12" w:space="0" w:color="auto"/>
            </w:tcBorders>
            <w:shd w:val="clear" w:color="auto" w:fill="auto"/>
          </w:tcPr>
          <w:p w14:paraId="43C4A7AD"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1-Vol et Recel</w:t>
            </w:r>
          </w:p>
        </w:tc>
        <w:tc>
          <w:tcPr>
            <w:tcW w:w="932" w:type="dxa"/>
            <w:tcBorders>
              <w:top w:val="single" w:sz="12" w:space="0" w:color="auto"/>
            </w:tcBorders>
            <w:shd w:val="clear" w:color="auto" w:fill="auto"/>
            <w:vAlign w:val="bottom"/>
          </w:tcPr>
          <w:p w14:paraId="6A6169B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539</w:t>
            </w:r>
          </w:p>
        </w:tc>
        <w:tc>
          <w:tcPr>
            <w:tcW w:w="837" w:type="dxa"/>
            <w:tcBorders>
              <w:top w:val="single" w:sz="12" w:space="0" w:color="auto"/>
            </w:tcBorders>
            <w:shd w:val="clear" w:color="auto" w:fill="auto"/>
            <w:vAlign w:val="bottom"/>
          </w:tcPr>
          <w:p w14:paraId="36228C5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w:t>
            </w:r>
          </w:p>
        </w:tc>
        <w:tc>
          <w:tcPr>
            <w:tcW w:w="837" w:type="dxa"/>
            <w:tcBorders>
              <w:top w:val="single" w:sz="12" w:space="0" w:color="auto"/>
            </w:tcBorders>
            <w:shd w:val="clear" w:color="auto" w:fill="auto"/>
            <w:vAlign w:val="bottom"/>
          </w:tcPr>
          <w:p w14:paraId="666DE7A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26</w:t>
            </w:r>
          </w:p>
        </w:tc>
        <w:tc>
          <w:tcPr>
            <w:tcW w:w="734" w:type="dxa"/>
            <w:tcBorders>
              <w:top w:val="single" w:sz="12" w:space="0" w:color="auto"/>
            </w:tcBorders>
            <w:shd w:val="clear" w:color="auto" w:fill="auto"/>
            <w:vAlign w:val="bottom"/>
          </w:tcPr>
          <w:p w14:paraId="215CBE8C" w14:textId="23158142"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40" w:type="dxa"/>
            <w:tcBorders>
              <w:top w:val="single" w:sz="12" w:space="0" w:color="auto"/>
            </w:tcBorders>
            <w:shd w:val="clear" w:color="auto" w:fill="auto"/>
            <w:vAlign w:val="bottom"/>
          </w:tcPr>
          <w:p w14:paraId="7E06C24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578</w:t>
            </w:r>
          </w:p>
        </w:tc>
      </w:tr>
      <w:tr w:rsidR="00BB6651" w:rsidRPr="00BB6651" w14:paraId="27D294C7" w14:textId="77777777" w:rsidTr="00CE03CC">
        <w:tc>
          <w:tcPr>
            <w:tcW w:w="3090" w:type="dxa"/>
            <w:shd w:val="clear" w:color="auto" w:fill="auto"/>
          </w:tcPr>
          <w:p w14:paraId="158E921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2-Détention-usage de chanvre indien</w:t>
            </w:r>
          </w:p>
        </w:tc>
        <w:tc>
          <w:tcPr>
            <w:tcW w:w="932" w:type="dxa"/>
            <w:shd w:val="clear" w:color="auto" w:fill="auto"/>
            <w:vAlign w:val="bottom"/>
          </w:tcPr>
          <w:p w14:paraId="198636F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96</w:t>
            </w:r>
          </w:p>
        </w:tc>
        <w:tc>
          <w:tcPr>
            <w:tcW w:w="837" w:type="dxa"/>
            <w:shd w:val="clear" w:color="auto" w:fill="auto"/>
            <w:vAlign w:val="bottom"/>
          </w:tcPr>
          <w:p w14:paraId="4CF89D8B" w14:textId="0B0C914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7" w:type="dxa"/>
            <w:shd w:val="clear" w:color="auto" w:fill="auto"/>
            <w:vAlign w:val="bottom"/>
          </w:tcPr>
          <w:p w14:paraId="78C0AD3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11</w:t>
            </w:r>
          </w:p>
        </w:tc>
        <w:tc>
          <w:tcPr>
            <w:tcW w:w="734" w:type="dxa"/>
            <w:shd w:val="clear" w:color="auto" w:fill="auto"/>
            <w:vAlign w:val="bottom"/>
          </w:tcPr>
          <w:p w14:paraId="12C22160" w14:textId="7C2F060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3C87263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108</w:t>
            </w:r>
          </w:p>
        </w:tc>
      </w:tr>
      <w:tr w:rsidR="00BB6651" w:rsidRPr="00BB6651" w14:paraId="04A0CF2D" w14:textId="77777777" w:rsidTr="00CE03CC">
        <w:tc>
          <w:tcPr>
            <w:tcW w:w="3090" w:type="dxa"/>
            <w:shd w:val="clear" w:color="auto" w:fill="auto"/>
          </w:tcPr>
          <w:p w14:paraId="54A26CFC" w14:textId="3306DFDC"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3-Trafic de drogue</w:t>
            </w:r>
          </w:p>
        </w:tc>
        <w:tc>
          <w:tcPr>
            <w:tcW w:w="932" w:type="dxa"/>
            <w:shd w:val="clear" w:color="auto" w:fill="auto"/>
            <w:vAlign w:val="bottom"/>
          </w:tcPr>
          <w:p w14:paraId="763BDF74" w14:textId="29C6C01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w:t>
            </w:r>
          </w:p>
        </w:tc>
        <w:tc>
          <w:tcPr>
            <w:tcW w:w="837" w:type="dxa"/>
            <w:shd w:val="clear" w:color="auto" w:fill="auto"/>
            <w:vAlign w:val="bottom"/>
          </w:tcPr>
          <w:p w14:paraId="71F85229" w14:textId="48C3B23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5E74D3D2" w14:textId="1698672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734" w:type="dxa"/>
            <w:shd w:val="clear" w:color="auto" w:fill="auto"/>
            <w:vAlign w:val="bottom"/>
          </w:tcPr>
          <w:p w14:paraId="42EF12E7" w14:textId="6FBA437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68B50C2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r>
      <w:tr w:rsidR="00BB6651" w:rsidRPr="00BB6651" w14:paraId="563F5554" w14:textId="77777777" w:rsidTr="00CE03CC">
        <w:tc>
          <w:tcPr>
            <w:tcW w:w="3090" w:type="dxa"/>
            <w:shd w:val="clear" w:color="auto" w:fill="auto"/>
          </w:tcPr>
          <w:p w14:paraId="2838A70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4-Coups et blessures volontaires</w:t>
            </w:r>
          </w:p>
        </w:tc>
        <w:tc>
          <w:tcPr>
            <w:tcW w:w="932" w:type="dxa"/>
            <w:shd w:val="clear" w:color="auto" w:fill="auto"/>
            <w:vAlign w:val="bottom"/>
          </w:tcPr>
          <w:p w14:paraId="206B609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126</w:t>
            </w:r>
          </w:p>
        </w:tc>
        <w:tc>
          <w:tcPr>
            <w:tcW w:w="837" w:type="dxa"/>
            <w:shd w:val="clear" w:color="auto" w:fill="auto"/>
            <w:vAlign w:val="bottom"/>
          </w:tcPr>
          <w:p w14:paraId="5264BC5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13</w:t>
            </w:r>
          </w:p>
        </w:tc>
        <w:tc>
          <w:tcPr>
            <w:tcW w:w="837" w:type="dxa"/>
            <w:shd w:val="clear" w:color="auto" w:fill="auto"/>
            <w:vAlign w:val="bottom"/>
          </w:tcPr>
          <w:p w14:paraId="7D9B6199" w14:textId="57BA450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734" w:type="dxa"/>
            <w:shd w:val="clear" w:color="auto" w:fill="auto"/>
            <w:vAlign w:val="bottom"/>
          </w:tcPr>
          <w:p w14:paraId="4CFC29A9" w14:textId="1FF7FF6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00D714A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142</w:t>
            </w:r>
          </w:p>
        </w:tc>
      </w:tr>
      <w:tr w:rsidR="00BB6651" w:rsidRPr="00BB6651" w14:paraId="58469260" w14:textId="77777777" w:rsidTr="00CE03CC">
        <w:tc>
          <w:tcPr>
            <w:tcW w:w="3090" w:type="dxa"/>
            <w:shd w:val="clear" w:color="auto" w:fill="auto"/>
          </w:tcPr>
          <w:p w14:paraId="56B9667C"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 xml:space="preserve">5-Escroquerie, abus de confiance faux et usage de faux </w:t>
            </w:r>
          </w:p>
        </w:tc>
        <w:tc>
          <w:tcPr>
            <w:tcW w:w="932" w:type="dxa"/>
            <w:shd w:val="clear" w:color="auto" w:fill="auto"/>
            <w:vAlign w:val="bottom"/>
          </w:tcPr>
          <w:p w14:paraId="219D88B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16</w:t>
            </w:r>
          </w:p>
        </w:tc>
        <w:tc>
          <w:tcPr>
            <w:tcW w:w="837" w:type="dxa"/>
            <w:shd w:val="clear" w:color="auto" w:fill="auto"/>
            <w:vAlign w:val="bottom"/>
          </w:tcPr>
          <w:p w14:paraId="33930DB4" w14:textId="080EF488"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7" w:type="dxa"/>
            <w:shd w:val="clear" w:color="auto" w:fill="auto"/>
            <w:vAlign w:val="bottom"/>
          </w:tcPr>
          <w:p w14:paraId="2B818CD5" w14:textId="40C7C984"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34" w:type="dxa"/>
            <w:shd w:val="clear" w:color="auto" w:fill="auto"/>
            <w:vAlign w:val="bottom"/>
          </w:tcPr>
          <w:p w14:paraId="24048413" w14:textId="4B8AAB10"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5C4B855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19</w:t>
            </w:r>
          </w:p>
        </w:tc>
      </w:tr>
      <w:tr w:rsidR="00BB6651" w:rsidRPr="00BB6651" w14:paraId="56849815" w14:textId="77777777" w:rsidTr="00CE03CC">
        <w:tc>
          <w:tcPr>
            <w:tcW w:w="3090" w:type="dxa"/>
            <w:shd w:val="clear" w:color="auto" w:fill="auto"/>
          </w:tcPr>
          <w:p w14:paraId="266A42D2" w14:textId="21D1640C"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6-</w:t>
            </w:r>
            <w:r w:rsidR="006317B6" w:rsidRPr="00BB6651">
              <w:rPr>
                <w:rFonts w:eastAsia="Times New Roman"/>
                <w:lang w:val="fr-FR"/>
              </w:rPr>
              <w:t>Viol</w:t>
            </w:r>
            <w:r w:rsidRPr="00BB6651">
              <w:rPr>
                <w:rFonts w:eastAsia="Times New Roman"/>
                <w:lang w:val="fr-FR"/>
              </w:rPr>
              <w:t>, attentat à la pudeur-pédophilie</w:t>
            </w:r>
          </w:p>
        </w:tc>
        <w:tc>
          <w:tcPr>
            <w:tcW w:w="932" w:type="dxa"/>
            <w:shd w:val="clear" w:color="auto" w:fill="auto"/>
            <w:vAlign w:val="bottom"/>
          </w:tcPr>
          <w:p w14:paraId="559232E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47</w:t>
            </w:r>
          </w:p>
        </w:tc>
        <w:tc>
          <w:tcPr>
            <w:tcW w:w="837" w:type="dxa"/>
            <w:shd w:val="clear" w:color="auto" w:fill="auto"/>
            <w:vAlign w:val="bottom"/>
          </w:tcPr>
          <w:p w14:paraId="64B6AB3E" w14:textId="78F7F506"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4ED44AA1" w14:textId="5B7FF11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c>
          <w:tcPr>
            <w:tcW w:w="734" w:type="dxa"/>
            <w:shd w:val="clear" w:color="auto" w:fill="auto"/>
            <w:vAlign w:val="bottom"/>
          </w:tcPr>
          <w:p w14:paraId="413FEBEA" w14:textId="56521B8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4C4A394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53</w:t>
            </w:r>
          </w:p>
        </w:tc>
      </w:tr>
      <w:tr w:rsidR="00BB6651" w:rsidRPr="00BB6651" w14:paraId="0250EC95" w14:textId="77777777" w:rsidTr="00CE03CC">
        <w:tc>
          <w:tcPr>
            <w:tcW w:w="3090" w:type="dxa"/>
            <w:shd w:val="clear" w:color="auto" w:fill="auto"/>
          </w:tcPr>
          <w:p w14:paraId="37CB536B" w14:textId="26F7387A"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 xml:space="preserve">7-Défaut de carnet sanitaire et social- proxénétisme </w:t>
            </w:r>
          </w:p>
        </w:tc>
        <w:tc>
          <w:tcPr>
            <w:tcW w:w="932" w:type="dxa"/>
            <w:shd w:val="clear" w:color="auto" w:fill="auto"/>
            <w:vAlign w:val="bottom"/>
          </w:tcPr>
          <w:p w14:paraId="0E4BF808" w14:textId="753E74C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w:t>
            </w:r>
          </w:p>
        </w:tc>
        <w:tc>
          <w:tcPr>
            <w:tcW w:w="837" w:type="dxa"/>
            <w:shd w:val="clear" w:color="auto" w:fill="auto"/>
            <w:vAlign w:val="bottom"/>
          </w:tcPr>
          <w:p w14:paraId="1376FB50" w14:textId="781251E0"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5693EC93" w14:textId="71DBF416"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03E7AC4E" w14:textId="1E2FD79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69C9EB3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w:t>
            </w:r>
          </w:p>
        </w:tc>
      </w:tr>
      <w:tr w:rsidR="00BB6651" w:rsidRPr="00BB6651" w14:paraId="3AD67507" w14:textId="77777777" w:rsidTr="00CE03CC">
        <w:tc>
          <w:tcPr>
            <w:tcW w:w="3090" w:type="dxa"/>
            <w:shd w:val="clear" w:color="auto" w:fill="auto"/>
          </w:tcPr>
          <w:p w14:paraId="7590B69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8-Infanticite</w:t>
            </w:r>
          </w:p>
        </w:tc>
        <w:tc>
          <w:tcPr>
            <w:tcW w:w="932" w:type="dxa"/>
            <w:shd w:val="clear" w:color="auto" w:fill="auto"/>
            <w:vAlign w:val="bottom"/>
          </w:tcPr>
          <w:p w14:paraId="4BB8B97C" w14:textId="2C6FAA5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08B0AEAE" w14:textId="52E641DD"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7" w:type="dxa"/>
            <w:shd w:val="clear" w:color="auto" w:fill="auto"/>
            <w:vAlign w:val="bottom"/>
          </w:tcPr>
          <w:p w14:paraId="7D29FA83" w14:textId="6679A3F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4E7C615C" w14:textId="6393E4B0"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14AFE44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BB6651" w:rsidRPr="00BB6651" w14:paraId="0DC2CFCC" w14:textId="77777777" w:rsidTr="00CE03CC">
        <w:tc>
          <w:tcPr>
            <w:tcW w:w="3090" w:type="dxa"/>
            <w:shd w:val="clear" w:color="auto" w:fill="auto"/>
          </w:tcPr>
          <w:p w14:paraId="50546E93" w14:textId="3BB9295A"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9-Avortement</w:t>
            </w:r>
          </w:p>
        </w:tc>
        <w:tc>
          <w:tcPr>
            <w:tcW w:w="932" w:type="dxa"/>
            <w:shd w:val="clear" w:color="auto" w:fill="auto"/>
            <w:vAlign w:val="bottom"/>
          </w:tcPr>
          <w:p w14:paraId="5222DFDB" w14:textId="49742D5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1EF2C853" w14:textId="08FD80E3"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7" w:type="dxa"/>
            <w:shd w:val="clear" w:color="auto" w:fill="auto"/>
            <w:vAlign w:val="bottom"/>
          </w:tcPr>
          <w:p w14:paraId="62FBE3FA" w14:textId="0046431C"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7465E720" w14:textId="228936F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0460B9C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BB6651" w:rsidRPr="00BB6651" w14:paraId="511AFBCA" w14:textId="77777777" w:rsidTr="00CE03CC">
        <w:tc>
          <w:tcPr>
            <w:tcW w:w="3090" w:type="dxa"/>
            <w:shd w:val="clear" w:color="auto" w:fill="auto"/>
          </w:tcPr>
          <w:p w14:paraId="05AA7ECF"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10-Meurtre-Assassinat-parricide</w:t>
            </w:r>
          </w:p>
        </w:tc>
        <w:tc>
          <w:tcPr>
            <w:tcW w:w="932" w:type="dxa"/>
            <w:shd w:val="clear" w:color="auto" w:fill="auto"/>
            <w:vAlign w:val="bottom"/>
          </w:tcPr>
          <w:p w14:paraId="78CF796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20</w:t>
            </w:r>
          </w:p>
        </w:tc>
        <w:tc>
          <w:tcPr>
            <w:tcW w:w="837" w:type="dxa"/>
            <w:shd w:val="clear" w:color="auto" w:fill="auto"/>
            <w:vAlign w:val="bottom"/>
          </w:tcPr>
          <w:p w14:paraId="4A724D92" w14:textId="050E07D0"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1E16C75D" w14:textId="064E57E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6AEAEEC8" w14:textId="068F329B"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51D7711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20</w:t>
            </w:r>
          </w:p>
        </w:tc>
      </w:tr>
      <w:tr w:rsidR="00BB6651" w:rsidRPr="00BB6651" w14:paraId="007FB7A5" w14:textId="77777777" w:rsidTr="00CE03CC">
        <w:tc>
          <w:tcPr>
            <w:tcW w:w="3090" w:type="dxa"/>
            <w:shd w:val="clear" w:color="auto" w:fill="auto"/>
          </w:tcPr>
          <w:p w14:paraId="133A4C34" w14:textId="5690786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11-Homicide volontaire ou</w:t>
            </w:r>
            <w:r w:rsidR="0058271F">
              <w:rPr>
                <w:rFonts w:eastAsia="Times New Roman"/>
                <w:lang w:val="fr-FR"/>
              </w:rPr>
              <w:t> </w:t>
            </w:r>
            <w:r w:rsidRPr="00BB6651">
              <w:rPr>
                <w:rFonts w:eastAsia="Times New Roman"/>
                <w:lang w:val="fr-FR"/>
              </w:rPr>
              <w:t>involontaire</w:t>
            </w:r>
          </w:p>
        </w:tc>
        <w:tc>
          <w:tcPr>
            <w:tcW w:w="932" w:type="dxa"/>
            <w:shd w:val="clear" w:color="auto" w:fill="auto"/>
            <w:vAlign w:val="bottom"/>
          </w:tcPr>
          <w:p w14:paraId="3E8A15DF" w14:textId="3E95172F"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c>
          <w:tcPr>
            <w:tcW w:w="837" w:type="dxa"/>
            <w:shd w:val="clear" w:color="auto" w:fill="auto"/>
            <w:vAlign w:val="bottom"/>
          </w:tcPr>
          <w:p w14:paraId="5275E194" w14:textId="78A74CB9"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0F5BD53E" w14:textId="45374F9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51106345" w14:textId="75F438F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7CBD2D4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r>
      <w:tr w:rsidR="00BB6651" w:rsidRPr="00BB6651" w14:paraId="2705E06F" w14:textId="77777777" w:rsidTr="00CE03CC">
        <w:tc>
          <w:tcPr>
            <w:tcW w:w="3090" w:type="dxa"/>
            <w:shd w:val="clear" w:color="auto" w:fill="auto"/>
          </w:tcPr>
          <w:p w14:paraId="3EB4F24F" w14:textId="353ABDB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12-</w:t>
            </w:r>
            <w:r w:rsidR="006317B6" w:rsidRPr="00BB6651">
              <w:rPr>
                <w:rFonts w:eastAsia="Times New Roman"/>
                <w:lang w:val="fr-FR"/>
              </w:rPr>
              <w:t>Menaces</w:t>
            </w:r>
            <w:r w:rsidRPr="00BB6651">
              <w:rPr>
                <w:rFonts w:eastAsia="Times New Roman"/>
                <w:lang w:val="fr-FR"/>
              </w:rPr>
              <w:t xml:space="preserve">- violences- voies de faits-injures </w:t>
            </w:r>
          </w:p>
        </w:tc>
        <w:tc>
          <w:tcPr>
            <w:tcW w:w="932" w:type="dxa"/>
            <w:shd w:val="clear" w:color="auto" w:fill="auto"/>
            <w:vAlign w:val="bottom"/>
          </w:tcPr>
          <w:p w14:paraId="3EC0917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84</w:t>
            </w:r>
          </w:p>
        </w:tc>
        <w:tc>
          <w:tcPr>
            <w:tcW w:w="837" w:type="dxa"/>
            <w:shd w:val="clear" w:color="auto" w:fill="auto"/>
            <w:vAlign w:val="bottom"/>
          </w:tcPr>
          <w:p w14:paraId="7C99ACEA" w14:textId="298CE8B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2E8B84AB" w14:textId="1DC8F9D8"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34" w:type="dxa"/>
            <w:shd w:val="clear" w:color="auto" w:fill="auto"/>
            <w:vAlign w:val="bottom"/>
          </w:tcPr>
          <w:p w14:paraId="396D711C" w14:textId="422597E1"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3699029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85</w:t>
            </w:r>
          </w:p>
        </w:tc>
      </w:tr>
      <w:tr w:rsidR="00BB6651" w:rsidRPr="00BB6651" w14:paraId="7A3F0BA6" w14:textId="77777777" w:rsidTr="00CE03CC">
        <w:tc>
          <w:tcPr>
            <w:tcW w:w="3090" w:type="dxa"/>
            <w:shd w:val="clear" w:color="auto" w:fill="auto"/>
          </w:tcPr>
          <w:p w14:paraId="277FB9EC" w14:textId="3740665C"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13-</w:t>
            </w:r>
            <w:r w:rsidR="006317B6" w:rsidRPr="00BB6651">
              <w:rPr>
                <w:rFonts w:eastAsia="Times New Roman"/>
                <w:lang w:val="fr-FR"/>
              </w:rPr>
              <w:t xml:space="preserve">Outrage </w:t>
            </w:r>
            <w:r w:rsidRPr="00BB6651">
              <w:rPr>
                <w:rFonts w:eastAsia="Times New Roman"/>
                <w:lang w:val="fr-FR"/>
              </w:rPr>
              <w:t>et rébellion</w:t>
            </w:r>
          </w:p>
        </w:tc>
        <w:tc>
          <w:tcPr>
            <w:tcW w:w="932" w:type="dxa"/>
            <w:shd w:val="clear" w:color="auto" w:fill="auto"/>
            <w:vAlign w:val="bottom"/>
          </w:tcPr>
          <w:p w14:paraId="6A0C6408" w14:textId="3CA3A62C"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c>
          <w:tcPr>
            <w:tcW w:w="837" w:type="dxa"/>
            <w:shd w:val="clear" w:color="auto" w:fill="auto"/>
            <w:vAlign w:val="bottom"/>
          </w:tcPr>
          <w:p w14:paraId="786663D0" w14:textId="6D2ABC26"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0B102BC2" w14:textId="1B80F9A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734" w:type="dxa"/>
            <w:shd w:val="clear" w:color="auto" w:fill="auto"/>
            <w:vAlign w:val="bottom"/>
          </w:tcPr>
          <w:p w14:paraId="066B7B6F" w14:textId="3DF6ABFA"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646B0F8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r>
      <w:tr w:rsidR="00BB6651" w:rsidRPr="00BB6651" w14:paraId="7B8F1E70" w14:textId="77777777" w:rsidTr="00CE03CC">
        <w:tc>
          <w:tcPr>
            <w:tcW w:w="3090" w:type="dxa"/>
            <w:shd w:val="clear" w:color="auto" w:fill="auto"/>
          </w:tcPr>
          <w:p w14:paraId="5FAED132" w14:textId="3B3058A8" w:rsidR="0030024E" w:rsidRPr="00BB6651" w:rsidRDefault="0030024E" w:rsidP="0058271F">
            <w:pPr>
              <w:keepNext/>
              <w:keepLines/>
              <w:widowControl/>
              <w:suppressAutoHyphens w:val="0"/>
              <w:spacing w:before="40" w:after="40" w:line="220" w:lineRule="exact"/>
              <w:rPr>
                <w:rFonts w:eastAsia="Times New Roman"/>
                <w:lang w:val="fr-FR"/>
              </w:rPr>
            </w:pPr>
            <w:r w:rsidRPr="00BB6651">
              <w:rPr>
                <w:rFonts w:eastAsia="Times New Roman"/>
                <w:lang w:val="fr-FR"/>
              </w:rPr>
              <w:lastRenderedPageBreak/>
              <w:t>14-</w:t>
            </w:r>
            <w:r w:rsidR="006317B6" w:rsidRPr="00BB6651">
              <w:rPr>
                <w:rFonts w:eastAsia="Times New Roman"/>
                <w:lang w:val="fr-FR"/>
              </w:rPr>
              <w:t xml:space="preserve">Vagabondage </w:t>
            </w:r>
            <w:r w:rsidRPr="00BB6651">
              <w:rPr>
                <w:rFonts w:eastAsia="Times New Roman"/>
                <w:lang w:val="fr-FR"/>
              </w:rPr>
              <w:t>et mendicité</w:t>
            </w:r>
          </w:p>
        </w:tc>
        <w:tc>
          <w:tcPr>
            <w:tcW w:w="932" w:type="dxa"/>
            <w:shd w:val="clear" w:color="auto" w:fill="auto"/>
            <w:vAlign w:val="bottom"/>
          </w:tcPr>
          <w:p w14:paraId="509C4899" w14:textId="48C5FFC5"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4</w:t>
            </w:r>
          </w:p>
        </w:tc>
        <w:tc>
          <w:tcPr>
            <w:tcW w:w="837" w:type="dxa"/>
            <w:shd w:val="clear" w:color="auto" w:fill="auto"/>
            <w:vAlign w:val="bottom"/>
          </w:tcPr>
          <w:p w14:paraId="169A02D5" w14:textId="6EF20121"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2D6B526A" w14:textId="552243A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0945665B" w14:textId="1E8A307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46746D3A" w14:textId="7777777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4</w:t>
            </w:r>
          </w:p>
        </w:tc>
      </w:tr>
      <w:tr w:rsidR="00BB6651" w:rsidRPr="00BB6651" w14:paraId="4F36B9C8" w14:textId="77777777" w:rsidTr="00CE03CC">
        <w:tc>
          <w:tcPr>
            <w:tcW w:w="3090" w:type="dxa"/>
            <w:shd w:val="clear" w:color="auto" w:fill="auto"/>
          </w:tcPr>
          <w:p w14:paraId="3C8F9CC2" w14:textId="3672140E" w:rsidR="0030024E" w:rsidRPr="00BB6651" w:rsidRDefault="0030024E" w:rsidP="0058271F">
            <w:pPr>
              <w:keepNext/>
              <w:keepLines/>
              <w:widowControl/>
              <w:suppressAutoHyphens w:val="0"/>
              <w:spacing w:before="40" w:after="40" w:line="220" w:lineRule="exact"/>
              <w:rPr>
                <w:rFonts w:eastAsia="Times New Roman"/>
                <w:lang w:val="fr-FR"/>
              </w:rPr>
            </w:pPr>
            <w:r w:rsidRPr="00BB6651">
              <w:rPr>
                <w:rFonts w:eastAsia="Times New Roman"/>
                <w:lang w:val="fr-FR"/>
              </w:rPr>
              <w:t>15-</w:t>
            </w:r>
            <w:r w:rsidR="006317B6" w:rsidRPr="00BB6651">
              <w:rPr>
                <w:rFonts w:eastAsia="Times New Roman"/>
                <w:lang w:val="fr-FR"/>
              </w:rPr>
              <w:t xml:space="preserve">Fraude </w:t>
            </w:r>
          </w:p>
        </w:tc>
        <w:tc>
          <w:tcPr>
            <w:tcW w:w="932" w:type="dxa"/>
            <w:shd w:val="clear" w:color="auto" w:fill="auto"/>
            <w:vAlign w:val="bottom"/>
          </w:tcPr>
          <w:p w14:paraId="6C7D91DF" w14:textId="51783A39"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837" w:type="dxa"/>
            <w:shd w:val="clear" w:color="auto" w:fill="auto"/>
            <w:vAlign w:val="bottom"/>
          </w:tcPr>
          <w:p w14:paraId="2851F839" w14:textId="0C5E6E15"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6BAC5EDF" w14:textId="1DB1D926"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4EC08BBE" w14:textId="4AE43F2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4BBDE63E" w14:textId="7777777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2</w:t>
            </w:r>
          </w:p>
        </w:tc>
      </w:tr>
      <w:tr w:rsidR="00BB6651" w:rsidRPr="00BB6651" w14:paraId="543BF0DA" w14:textId="77777777" w:rsidTr="00CE03CC">
        <w:tc>
          <w:tcPr>
            <w:tcW w:w="3090" w:type="dxa"/>
            <w:shd w:val="clear" w:color="auto" w:fill="auto"/>
          </w:tcPr>
          <w:p w14:paraId="0181FEA8" w14:textId="3157856C" w:rsidR="0030024E" w:rsidRPr="00BB6651" w:rsidRDefault="0030024E" w:rsidP="0058271F">
            <w:pPr>
              <w:keepNext/>
              <w:keepLines/>
              <w:widowControl/>
              <w:suppressAutoHyphens w:val="0"/>
              <w:spacing w:before="40" w:after="40" w:line="220" w:lineRule="exact"/>
              <w:rPr>
                <w:rFonts w:eastAsia="Times New Roman"/>
                <w:lang w:val="fr-FR"/>
              </w:rPr>
            </w:pPr>
            <w:r w:rsidRPr="00BB6651">
              <w:rPr>
                <w:rFonts w:eastAsia="Times New Roman"/>
                <w:lang w:val="fr-FR"/>
              </w:rPr>
              <w:t>16-Débit de boissons</w:t>
            </w:r>
          </w:p>
        </w:tc>
        <w:tc>
          <w:tcPr>
            <w:tcW w:w="932" w:type="dxa"/>
            <w:shd w:val="clear" w:color="auto" w:fill="auto"/>
            <w:vAlign w:val="bottom"/>
          </w:tcPr>
          <w:p w14:paraId="73133411" w14:textId="05A65A4D"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42C1637E" w14:textId="59E2FC2F"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1012ACC5" w14:textId="73F18A76"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377ACCCC" w14:textId="1459C695"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40" w:type="dxa"/>
            <w:shd w:val="clear" w:color="auto" w:fill="auto"/>
            <w:vAlign w:val="bottom"/>
          </w:tcPr>
          <w:p w14:paraId="7D0F6FAB" w14:textId="7777777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BB6651" w:rsidRPr="00BB6651" w14:paraId="0095F611" w14:textId="77777777" w:rsidTr="00CE03CC">
        <w:tc>
          <w:tcPr>
            <w:tcW w:w="3090" w:type="dxa"/>
            <w:shd w:val="clear" w:color="auto" w:fill="auto"/>
          </w:tcPr>
          <w:p w14:paraId="1A93AD3F" w14:textId="53240364" w:rsidR="0030024E" w:rsidRPr="00BB6651" w:rsidRDefault="0030024E" w:rsidP="0058271F">
            <w:pPr>
              <w:keepNext/>
              <w:keepLines/>
              <w:widowControl/>
              <w:suppressAutoHyphens w:val="0"/>
              <w:spacing w:before="40" w:after="40" w:line="220" w:lineRule="exact"/>
              <w:rPr>
                <w:rFonts w:eastAsia="Times New Roman"/>
                <w:lang w:val="fr-FR"/>
              </w:rPr>
            </w:pPr>
            <w:r w:rsidRPr="00BB6651">
              <w:rPr>
                <w:rFonts w:eastAsia="Times New Roman"/>
                <w:lang w:val="fr-FR"/>
              </w:rPr>
              <w:t>17-Terrorisme</w:t>
            </w:r>
          </w:p>
        </w:tc>
        <w:tc>
          <w:tcPr>
            <w:tcW w:w="932" w:type="dxa"/>
            <w:shd w:val="clear" w:color="auto" w:fill="auto"/>
            <w:vAlign w:val="bottom"/>
          </w:tcPr>
          <w:p w14:paraId="2E69F965" w14:textId="27A2F530"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7" w:type="dxa"/>
            <w:shd w:val="clear" w:color="auto" w:fill="auto"/>
            <w:vAlign w:val="bottom"/>
          </w:tcPr>
          <w:p w14:paraId="32915150" w14:textId="31A4EE75"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shd w:val="clear" w:color="auto" w:fill="auto"/>
            <w:vAlign w:val="bottom"/>
          </w:tcPr>
          <w:p w14:paraId="0BE937B1" w14:textId="1F5CC4F0"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734" w:type="dxa"/>
            <w:shd w:val="clear" w:color="auto" w:fill="auto"/>
            <w:vAlign w:val="bottom"/>
          </w:tcPr>
          <w:p w14:paraId="0D0A3BAC" w14:textId="44FBFB23"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shd w:val="clear" w:color="auto" w:fill="auto"/>
            <w:vAlign w:val="bottom"/>
          </w:tcPr>
          <w:p w14:paraId="5C9FFC11" w14:textId="77777777" w:rsidR="0030024E" w:rsidRPr="00BB6651" w:rsidRDefault="0030024E" w:rsidP="0058271F">
            <w:pPr>
              <w:keepNext/>
              <w:keepLines/>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BB6651" w:rsidRPr="00BB6651" w14:paraId="5F089891" w14:textId="77777777" w:rsidTr="00CE03CC">
        <w:tc>
          <w:tcPr>
            <w:tcW w:w="3090" w:type="dxa"/>
            <w:tcBorders>
              <w:bottom w:val="single" w:sz="4" w:space="0" w:color="auto"/>
            </w:tcBorders>
            <w:shd w:val="clear" w:color="auto" w:fill="auto"/>
          </w:tcPr>
          <w:p w14:paraId="140D8E25" w14:textId="11DE404A"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18-Autres</w:t>
            </w:r>
          </w:p>
        </w:tc>
        <w:tc>
          <w:tcPr>
            <w:tcW w:w="932" w:type="dxa"/>
            <w:tcBorders>
              <w:bottom w:val="single" w:sz="4" w:space="0" w:color="auto"/>
            </w:tcBorders>
            <w:shd w:val="clear" w:color="auto" w:fill="auto"/>
            <w:vAlign w:val="bottom"/>
          </w:tcPr>
          <w:p w14:paraId="6712DC1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w:t>
            </w:r>
          </w:p>
        </w:tc>
        <w:tc>
          <w:tcPr>
            <w:tcW w:w="837" w:type="dxa"/>
            <w:tcBorders>
              <w:bottom w:val="single" w:sz="4" w:space="0" w:color="auto"/>
            </w:tcBorders>
            <w:shd w:val="clear" w:color="auto" w:fill="auto"/>
            <w:vAlign w:val="bottom"/>
          </w:tcPr>
          <w:p w14:paraId="59930C21" w14:textId="165510CE"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7" w:type="dxa"/>
            <w:tcBorders>
              <w:bottom w:val="single" w:sz="4" w:space="0" w:color="auto"/>
            </w:tcBorders>
            <w:shd w:val="clear" w:color="auto" w:fill="auto"/>
            <w:vAlign w:val="bottom"/>
          </w:tcPr>
          <w:p w14:paraId="794529FF" w14:textId="587271F8"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734" w:type="dxa"/>
            <w:tcBorders>
              <w:bottom w:val="single" w:sz="4" w:space="0" w:color="auto"/>
            </w:tcBorders>
            <w:shd w:val="clear" w:color="auto" w:fill="auto"/>
            <w:vAlign w:val="bottom"/>
          </w:tcPr>
          <w:p w14:paraId="6D691DEF" w14:textId="398B2DB5"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940" w:type="dxa"/>
            <w:tcBorders>
              <w:bottom w:val="single" w:sz="4" w:space="0" w:color="auto"/>
            </w:tcBorders>
            <w:shd w:val="clear" w:color="auto" w:fill="auto"/>
            <w:vAlign w:val="bottom"/>
          </w:tcPr>
          <w:p w14:paraId="74AE553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14</w:t>
            </w:r>
          </w:p>
        </w:tc>
      </w:tr>
      <w:tr w:rsidR="00BB6651" w:rsidRPr="00647DBC" w14:paraId="434D950C" w14:textId="77777777" w:rsidTr="00CE03CC">
        <w:tc>
          <w:tcPr>
            <w:tcW w:w="3090" w:type="dxa"/>
            <w:tcBorders>
              <w:top w:val="single" w:sz="4" w:space="0" w:color="auto"/>
              <w:bottom w:val="single" w:sz="4" w:space="0" w:color="auto"/>
            </w:tcBorders>
            <w:shd w:val="clear" w:color="auto" w:fill="auto"/>
          </w:tcPr>
          <w:p w14:paraId="67D1CE50" w14:textId="3EBD7222"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Totaux</w:t>
            </w:r>
          </w:p>
        </w:tc>
        <w:tc>
          <w:tcPr>
            <w:tcW w:w="932" w:type="dxa"/>
            <w:tcBorders>
              <w:top w:val="single" w:sz="4" w:space="0" w:color="auto"/>
              <w:bottom w:val="single" w:sz="4" w:space="0" w:color="auto"/>
            </w:tcBorders>
            <w:shd w:val="clear" w:color="auto" w:fill="auto"/>
            <w:vAlign w:val="bottom"/>
          </w:tcPr>
          <w:p w14:paraId="76E4B285"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974</w:t>
            </w:r>
          </w:p>
        </w:tc>
        <w:tc>
          <w:tcPr>
            <w:tcW w:w="837" w:type="dxa"/>
            <w:tcBorders>
              <w:top w:val="single" w:sz="4" w:space="0" w:color="auto"/>
              <w:bottom w:val="single" w:sz="4" w:space="0" w:color="auto"/>
            </w:tcBorders>
            <w:shd w:val="clear" w:color="auto" w:fill="auto"/>
            <w:vAlign w:val="bottom"/>
          </w:tcPr>
          <w:p w14:paraId="3EA181E4"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29</w:t>
            </w:r>
          </w:p>
        </w:tc>
        <w:tc>
          <w:tcPr>
            <w:tcW w:w="837" w:type="dxa"/>
            <w:tcBorders>
              <w:top w:val="single" w:sz="4" w:space="0" w:color="auto"/>
              <w:bottom w:val="single" w:sz="4" w:space="0" w:color="auto"/>
            </w:tcBorders>
            <w:shd w:val="clear" w:color="auto" w:fill="auto"/>
            <w:vAlign w:val="bottom"/>
          </w:tcPr>
          <w:p w14:paraId="5500DF1E"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55</w:t>
            </w:r>
          </w:p>
        </w:tc>
        <w:tc>
          <w:tcPr>
            <w:tcW w:w="734" w:type="dxa"/>
            <w:tcBorders>
              <w:top w:val="single" w:sz="4" w:space="0" w:color="auto"/>
              <w:bottom w:val="single" w:sz="4" w:space="0" w:color="auto"/>
            </w:tcBorders>
            <w:shd w:val="clear" w:color="auto" w:fill="auto"/>
            <w:vAlign w:val="bottom"/>
          </w:tcPr>
          <w:p w14:paraId="1D7C7331"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2</w:t>
            </w:r>
          </w:p>
        </w:tc>
        <w:tc>
          <w:tcPr>
            <w:tcW w:w="940" w:type="dxa"/>
            <w:tcBorders>
              <w:top w:val="single" w:sz="4" w:space="0" w:color="auto"/>
            </w:tcBorders>
            <w:shd w:val="clear" w:color="auto" w:fill="auto"/>
            <w:vAlign w:val="bottom"/>
          </w:tcPr>
          <w:p w14:paraId="4A5BEADA" w14:textId="77777777" w:rsidR="0030024E" w:rsidRPr="00647DBC" w:rsidRDefault="0030024E" w:rsidP="00647DBC">
            <w:pPr>
              <w:widowControl/>
              <w:suppressAutoHyphens w:val="0"/>
              <w:spacing w:before="80" w:after="80" w:line="220" w:lineRule="exact"/>
              <w:jc w:val="right"/>
              <w:rPr>
                <w:rFonts w:eastAsia="Times New Roman"/>
                <w:b/>
                <w:lang w:val="fr-FR"/>
              </w:rPr>
            </w:pPr>
          </w:p>
        </w:tc>
      </w:tr>
      <w:tr w:rsidR="0030024E" w:rsidRPr="00647DBC" w14:paraId="59117E0C" w14:textId="77777777" w:rsidTr="00CE03CC">
        <w:tc>
          <w:tcPr>
            <w:tcW w:w="3090" w:type="dxa"/>
            <w:tcBorders>
              <w:bottom w:val="single" w:sz="12" w:space="0" w:color="auto"/>
            </w:tcBorders>
            <w:shd w:val="clear" w:color="auto" w:fill="auto"/>
          </w:tcPr>
          <w:p w14:paraId="125BBDC3" w14:textId="25440BD0"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 xml:space="preserve">Total général </w:t>
            </w:r>
          </w:p>
        </w:tc>
        <w:tc>
          <w:tcPr>
            <w:tcW w:w="2606" w:type="dxa"/>
            <w:gridSpan w:val="3"/>
            <w:tcBorders>
              <w:bottom w:val="single" w:sz="12" w:space="0" w:color="auto"/>
            </w:tcBorders>
            <w:shd w:val="clear" w:color="auto" w:fill="auto"/>
            <w:vAlign w:val="bottom"/>
          </w:tcPr>
          <w:p w14:paraId="648B917E" w14:textId="2B6540D6" w:rsidR="0030024E" w:rsidRPr="00647DBC" w:rsidRDefault="0030024E" w:rsidP="00647DBC">
            <w:pPr>
              <w:widowControl/>
              <w:suppressAutoHyphens w:val="0"/>
              <w:spacing w:before="80" w:after="80" w:line="220" w:lineRule="exact"/>
              <w:jc w:val="right"/>
              <w:rPr>
                <w:rFonts w:eastAsia="Times New Roman"/>
                <w:b/>
                <w:lang w:val="fr-FR"/>
              </w:rPr>
            </w:pPr>
          </w:p>
        </w:tc>
        <w:tc>
          <w:tcPr>
            <w:tcW w:w="1674" w:type="dxa"/>
            <w:gridSpan w:val="2"/>
            <w:tcBorders>
              <w:bottom w:val="single" w:sz="12" w:space="0" w:color="auto"/>
            </w:tcBorders>
            <w:shd w:val="clear" w:color="auto" w:fill="auto"/>
            <w:vAlign w:val="bottom"/>
          </w:tcPr>
          <w:p w14:paraId="59597CB1" w14:textId="18D86AA1" w:rsidR="0030024E" w:rsidRPr="00647DBC" w:rsidRDefault="00A2375C" w:rsidP="00647DBC">
            <w:pPr>
              <w:widowControl/>
              <w:suppressAutoHyphens w:val="0"/>
              <w:spacing w:before="80" w:after="80" w:line="220" w:lineRule="exact"/>
              <w:jc w:val="right"/>
              <w:rPr>
                <w:rFonts w:eastAsia="Times New Roman"/>
                <w:b/>
                <w:lang w:val="fr-FR"/>
              </w:rPr>
            </w:pPr>
            <w:r w:rsidRPr="00D03296">
              <w:rPr>
                <w:rFonts w:eastAsia="Times New Roman"/>
                <w:b/>
                <w:lang w:val="fr-FR"/>
              </w:rPr>
              <w:t>1 060</w:t>
            </w:r>
          </w:p>
        </w:tc>
      </w:tr>
    </w:tbl>
    <w:p w14:paraId="77F1E501" w14:textId="78B75B0B" w:rsidR="0030024E" w:rsidRPr="00BB6651" w:rsidRDefault="00B9208F" w:rsidP="00B9208F">
      <w:pPr>
        <w:pStyle w:val="H23G"/>
      </w:pPr>
      <w:r>
        <w:tab/>
      </w:r>
      <w:r>
        <w:tab/>
      </w:r>
      <w:r w:rsidR="0030024E" w:rsidRPr="00BB6651">
        <w:t>Répartition des mineurs écroués selon les types d’infraction en 2022</w:t>
      </w:r>
    </w:p>
    <w:tbl>
      <w:tblPr>
        <w:tblStyle w:val="Grilledutableau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89"/>
        <w:gridCol w:w="936"/>
        <w:gridCol w:w="936"/>
        <w:gridCol w:w="832"/>
        <w:gridCol w:w="832"/>
        <w:gridCol w:w="1245"/>
      </w:tblGrid>
      <w:tr w:rsidR="006317B6" w:rsidRPr="006317B6" w14:paraId="75ABF4A5" w14:textId="77777777" w:rsidTr="00CE03CC">
        <w:trPr>
          <w:tblHeader/>
        </w:trPr>
        <w:tc>
          <w:tcPr>
            <w:tcW w:w="2589" w:type="dxa"/>
            <w:vMerge w:val="restart"/>
            <w:tcBorders>
              <w:top w:val="single" w:sz="4" w:space="0" w:color="auto"/>
              <w:bottom w:val="single" w:sz="12" w:space="0" w:color="auto"/>
            </w:tcBorders>
            <w:shd w:val="clear" w:color="auto" w:fill="auto"/>
          </w:tcPr>
          <w:p w14:paraId="15EB58C4" w14:textId="77777777" w:rsidR="0030024E" w:rsidRPr="00647DBC" w:rsidRDefault="0030024E" w:rsidP="006317B6">
            <w:pPr>
              <w:widowControl/>
              <w:suppressAutoHyphens w:val="0"/>
              <w:spacing w:before="80" w:after="80" w:line="200" w:lineRule="exact"/>
              <w:rPr>
                <w:rFonts w:eastAsia="Times New Roman"/>
                <w:i/>
                <w:spacing w:val="4"/>
                <w:w w:val="103"/>
                <w:kern w:val="14"/>
                <w:sz w:val="16"/>
                <w:lang w:val="fr-FR"/>
              </w:rPr>
            </w:pPr>
            <w:r w:rsidRPr="00647DBC">
              <w:rPr>
                <w:rFonts w:eastAsia="Times New Roman"/>
                <w:i/>
                <w:spacing w:val="4"/>
                <w:w w:val="103"/>
                <w:kern w:val="14"/>
                <w:sz w:val="16"/>
                <w:lang w:val="fr-FR"/>
              </w:rPr>
              <w:t>Infractions</w:t>
            </w:r>
          </w:p>
        </w:tc>
        <w:tc>
          <w:tcPr>
            <w:tcW w:w="1872" w:type="dxa"/>
            <w:gridSpan w:val="2"/>
            <w:tcBorders>
              <w:top w:val="single" w:sz="4" w:space="0" w:color="auto"/>
              <w:bottom w:val="single" w:sz="4" w:space="0" w:color="auto"/>
              <w:right w:val="single" w:sz="24" w:space="0" w:color="FFFFFF" w:themeColor="background1"/>
            </w:tcBorders>
            <w:shd w:val="clear" w:color="auto" w:fill="auto"/>
            <w:vAlign w:val="bottom"/>
          </w:tcPr>
          <w:p w14:paraId="00B9255C" w14:textId="77777777" w:rsidR="0030024E" w:rsidRPr="00647DBC" w:rsidRDefault="0030024E"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Sénégalais</w:t>
            </w:r>
          </w:p>
        </w:tc>
        <w:tc>
          <w:tcPr>
            <w:tcW w:w="16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DAD8D7" w14:textId="0F7337E6" w:rsidR="0030024E" w:rsidRPr="00647DBC" w:rsidRDefault="0030024E"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Étrangers</w:t>
            </w:r>
          </w:p>
        </w:tc>
        <w:tc>
          <w:tcPr>
            <w:tcW w:w="1245" w:type="dxa"/>
            <w:vMerge w:val="restart"/>
            <w:tcBorders>
              <w:top w:val="single" w:sz="4" w:space="0" w:color="auto"/>
              <w:left w:val="single" w:sz="24" w:space="0" w:color="FFFFFF" w:themeColor="background1"/>
              <w:bottom w:val="single" w:sz="12" w:space="0" w:color="auto"/>
            </w:tcBorders>
            <w:shd w:val="clear" w:color="auto" w:fill="auto"/>
            <w:vAlign w:val="bottom"/>
          </w:tcPr>
          <w:p w14:paraId="3BBDA692" w14:textId="77777777" w:rsidR="0030024E" w:rsidRPr="00647DBC" w:rsidRDefault="0030024E" w:rsidP="00CE03C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Nombre</w:t>
            </w:r>
          </w:p>
        </w:tc>
      </w:tr>
      <w:tr w:rsidR="006317B6" w:rsidRPr="006317B6" w14:paraId="5BA10012" w14:textId="77777777" w:rsidTr="00CE03CC">
        <w:trPr>
          <w:tblHeader/>
        </w:trPr>
        <w:tc>
          <w:tcPr>
            <w:tcW w:w="2589" w:type="dxa"/>
            <w:vMerge/>
            <w:tcBorders>
              <w:top w:val="single" w:sz="12" w:space="0" w:color="auto"/>
              <w:bottom w:val="single" w:sz="12" w:space="0" w:color="auto"/>
            </w:tcBorders>
            <w:shd w:val="clear" w:color="auto" w:fill="auto"/>
            <w:vAlign w:val="bottom"/>
          </w:tcPr>
          <w:p w14:paraId="60D55454" w14:textId="77777777" w:rsidR="0030024E" w:rsidRPr="00647DBC" w:rsidRDefault="0030024E" w:rsidP="00647DBC">
            <w:pPr>
              <w:widowControl/>
              <w:suppressAutoHyphens w:val="0"/>
              <w:spacing w:before="80" w:after="80" w:line="200" w:lineRule="exact"/>
              <w:rPr>
                <w:rFonts w:eastAsia="Times New Roman"/>
                <w:i/>
                <w:spacing w:val="4"/>
                <w:w w:val="103"/>
                <w:kern w:val="14"/>
                <w:sz w:val="16"/>
                <w:lang w:val="fr-FR"/>
              </w:rPr>
            </w:pPr>
          </w:p>
        </w:tc>
        <w:tc>
          <w:tcPr>
            <w:tcW w:w="936" w:type="dxa"/>
            <w:tcBorders>
              <w:top w:val="single" w:sz="4" w:space="0" w:color="auto"/>
              <w:bottom w:val="single" w:sz="12" w:space="0" w:color="auto"/>
            </w:tcBorders>
            <w:shd w:val="clear" w:color="auto" w:fill="auto"/>
            <w:vAlign w:val="bottom"/>
          </w:tcPr>
          <w:p w14:paraId="7310F40D"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936" w:type="dxa"/>
            <w:tcBorders>
              <w:top w:val="single" w:sz="4" w:space="0" w:color="auto"/>
              <w:bottom w:val="single" w:sz="12" w:space="0" w:color="auto"/>
              <w:right w:val="single" w:sz="24" w:space="0" w:color="FFFFFF" w:themeColor="background1"/>
            </w:tcBorders>
            <w:shd w:val="clear" w:color="auto" w:fill="auto"/>
            <w:vAlign w:val="bottom"/>
          </w:tcPr>
          <w:p w14:paraId="6C6F993F"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c>
          <w:tcPr>
            <w:tcW w:w="832" w:type="dxa"/>
            <w:tcBorders>
              <w:top w:val="single" w:sz="4" w:space="0" w:color="auto"/>
              <w:left w:val="single" w:sz="24" w:space="0" w:color="FFFFFF" w:themeColor="background1"/>
              <w:bottom w:val="single" w:sz="12" w:space="0" w:color="auto"/>
            </w:tcBorders>
            <w:shd w:val="clear" w:color="auto" w:fill="auto"/>
            <w:vAlign w:val="bottom"/>
          </w:tcPr>
          <w:p w14:paraId="1056EFEA"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832" w:type="dxa"/>
            <w:tcBorders>
              <w:top w:val="single" w:sz="4" w:space="0" w:color="auto"/>
              <w:bottom w:val="single" w:sz="12" w:space="0" w:color="auto"/>
              <w:right w:val="single" w:sz="24" w:space="0" w:color="FFFFFF" w:themeColor="background1"/>
            </w:tcBorders>
            <w:shd w:val="clear" w:color="auto" w:fill="auto"/>
            <w:vAlign w:val="bottom"/>
          </w:tcPr>
          <w:p w14:paraId="723E9861"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 xml:space="preserve">MF </w:t>
            </w:r>
          </w:p>
        </w:tc>
        <w:tc>
          <w:tcPr>
            <w:tcW w:w="1245" w:type="dxa"/>
            <w:vMerge/>
            <w:tcBorders>
              <w:top w:val="single" w:sz="12" w:space="0" w:color="auto"/>
              <w:left w:val="single" w:sz="24" w:space="0" w:color="FFFFFF" w:themeColor="background1"/>
              <w:bottom w:val="single" w:sz="12" w:space="0" w:color="auto"/>
            </w:tcBorders>
            <w:shd w:val="clear" w:color="auto" w:fill="auto"/>
            <w:vAlign w:val="bottom"/>
          </w:tcPr>
          <w:p w14:paraId="6668C02A" w14:textId="77777777" w:rsidR="0030024E" w:rsidRPr="00647DBC" w:rsidRDefault="0030024E" w:rsidP="00647DBC">
            <w:pPr>
              <w:widowControl/>
              <w:suppressAutoHyphens w:val="0"/>
              <w:spacing w:before="80" w:after="80" w:line="200" w:lineRule="exact"/>
              <w:rPr>
                <w:rFonts w:eastAsia="Times New Roman"/>
                <w:i/>
                <w:spacing w:val="4"/>
                <w:w w:val="103"/>
                <w:kern w:val="14"/>
                <w:sz w:val="16"/>
                <w:lang w:val="fr-FR"/>
              </w:rPr>
            </w:pPr>
          </w:p>
        </w:tc>
      </w:tr>
      <w:tr w:rsidR="0030024E" w:rsidRPr="00BB6651" w14:paraId="0EA745AB" w14:textId="77777777" w:rsidTr="00647DBC">
        <w:tc>
          <w:tcPr>
            <w:tcW w:w="2589" w:type="dxa"/>
            <w:tcBorders>
              <w:top w:val="single" w:sz="12" w:space="0" w:color="auto"/>
            </w:tcBorders>
            <w:shd w:val="clear" w:color="auto" w:fill="auto"/>
          </w:tcPr>
          <w:p w14:paraId="4A8C933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1-Vol et Recel</w:t>
            </w:r>
          </w:p>
        </w:tc>
        <w:tc>
          <w:tcPr>
            <w:tcW w:w="936" w:type="dxa"/>
            <w:tcBorders>
              <w:top w:val="single" w:sz="12" w:space="0" w:color="auto"/>
            </w:tcBorders>
            <w:shd w:val="clear" w:color="auto" w:fill="auto"/>
            <w:vAlign w:val="bottom"/>
          </w:tcPr>
          <w:p w14:paraId="0DF7CB2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737</w:t>
            </w:r>
          </w:p>
        </w:tc>
        <w:tc>
          <w:tcPr>
            <w:tcW w:w="936" w:type="dxa"/>
            <w:tcBorders>
              <w:top w:val="single" w:sz="12" w:space="0" w:color="auto"/>
            </w:tcBorders>
            <w:shd w:val="clear" w:color="auto" w:fill="auto"/>
            <w:vAlign w:val="bottom"/>
          </w:tcPr>
          <w:p w14:paraId="7639061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72</w:t>
            </w:r>
          </w:p>
        </w:tc>
        <w:tc>
          <w:tcPr>
            <w:tcW w:w="832" w:type="dxa"/>
            <w:tcBorders>
              <w:top w:val="single" w:sz="12" w:space="0" w:color="auto"/>
            </w:tcBorders>
            <w:shd w:val="clear" w:color="auto" w:fill="auto"/>
            <w:vAlign w:val="bottom"/>
          </w:tcPr>
          <w:p w14:paraId="04AB43F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37</w:t>
            </w:r>
          </w:p>
        </w:tc>
        <w:tc>
          <w:tcPr>
            <w:tcW w:w="832" w:type="dxa"/>
            <w:tcBorders>
              <w:top w:val="single" w:sz="12" w:space="0" w:color="auto"/>
            </w:tcBorders>
            <w:shd w:val="clear" w:color="auto" w:fill="auto"/>
            <w:vAlign w:val="bottom"/>
          </w:tcPr>
          <w:p w14:paraId="395A7F8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1245" w:type="dxa"/>
            <w:tcBorders>
              <w:top w:val="single" w:sz="12" w:space="0" w:color="auto"/>
            </w:tcBorders>
            <w:shd w:val="clear" w:color="auto" w:fill="auto"/>
            <w:vAlign w:val="bottom"/>
          </w:tcPr>
          <w:p w14:paraId="5FDBCF2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848</w:t>
            </w:r>
          </w:p>
        </w:tc>
      </w:tr>
      <w:tr w:rsidR="0030024E" w:rsidRPr="00BB6651" w14:paraId="0C933D37" w14:textId="77777777" w:rsidTr="00141EA5">
        <w:tc>
          <w:tcPr>
            <w:tcW w:w="2589" w:type="dxa"/>
            <w:shd w:val="clear" w:color="auto" w:fill="auto"/>
          </w:tcPr>
          <w:p w14:paraId="4228689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 Détention-usage de chanvre indien</w:t>
            </w:r>
          </w:p>
        </w:tc>
        <w:tc>
          <w:tcPr>
            <w:tcW w:w="936" w:type="dxa"/>
            <w:shd w:val="clear" w:color="auto" w:fill="auto"/>
            <w:vAlign w:val="bottom"/>
          </w:tcPr>
          <w:p w14:paraId="23406C6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97</w:t>
            </w:r>
          </w:p>
        </w:tc>
        <w:tc>
          <w:tcPr>
            <w:tcW w:w="936" w:type="dxa"/>
            <w:shd w:val="clear" w:color="auto" w:fill="auto"/>
            <w:vAlign w:val="bottom"/>
          </w:tcPr>
          <w:p w14:paraId="798B6A3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16</w:t>
            </w:r>
          </w:p>
        </w:tc>
        <w:tc>
          <w:tcPr>
            <w:tcW w:w="832" w:type="dxa"/>
            <w:shd w:val="clear" w:color="auto" w:fill="auto"/>
            <w:vAlign w:val="bottom"/>
          </w:tcPr>
          <w:p w14:paraId="7476555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c>
          <w:tcPr>
            <w:tcW w:w="832" w:type="dxa"/>
            <w:shd w:val="clear" w:color="auto" w:fill="auto"/>
            <w:vAlign w:val="bottom"/>
          </w:tcPr>
          <w:p w14:paraId="7AB4953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w:t>
            </w:r>
          </w:p>
        </w:tc>
        <w:tc>
          <w:tcPr>
            <w:tcW w:w="1245" w:type="dxa"/>
            <w:shd w:val="clear" w:color="auto" w:fill="auto"/>
            <w:vAlign w:val="bottom"/>
          </w:tcPr>
          <w:p w14:paraId="7CCE2CA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124</w:t>
            </w:r>
          </w:p>
        </w:tc>
      </w:tr>
      <w:tr w:rsidR="0030024E" w:rsidRPr="00BB6651" w14:paraId="1190E37E" w14:textId="77777777" w:rsidTr="00141EA5">
        <w:tc>
          <w:tcPr>
            <w:tcW w:w="2589" w:type="dxa"/>
            <w:shd w:val="clear" w:color="auto" w:fill="auto"/>
          </w:tcPr>
          <w:p w14:paraId="07A00BED"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3-Trafic de drogue</w:t>
            </w:r>
          </w:p>
        </w:tc>
        <w:tc>
          <w:tcPr>
            <w:tcW w:w="936" w:type="dxa"/>
            <w:shd w:val="clear" w:color="auto" w:fill="auto"/>
            <w:vAlign w:val="bottom"/>
          </w:tcPr>
          <w:p w14:paraId="21F6254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w:t>
            </w:r>
          </w:p>
        </w:tc>
        <w:tc>
          <w:tcPr>
            <w:tcW w:w="936" w:type="dxa"/>
            <w:shd w:val="clear" w:color="auto" w:fill="auto"/>
            <w:vAlign w:val="bottom"/>
          </w:tcPr>
          <w:p w14:paraId="7B0074F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c>
          <w:tcPr>
            <w:tcW w:w="832" w:type="dxa"/>
            <w:shd w:val="clear" w:color="auto" w:fill="auto"/>
            <w:vAlign w:val="bottom"/>
          </w:tcPr>
          <w:p w14:paraId="5B93608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832" w:type="dxa"/>
            <w:shd w:val="clear" w:color="auto" w:fill="auto"/>
            <w:vAlign w:val="bottom"/>
          </w:tcPr>
          <w:p w14:paraId="3FEBC5C8"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530F6B3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14</w:t>
            </w:r>
          </w:p>
        </w:tc>
      </w:tr>
      <w:tr w:rsidR="0030024E" w:rsidRPr="00BB6651" w14:paraId="72D3CBD7" w14:textId="77777777" w:rsidTr="00141EA5">
        <w:tc>
          <w:tcPr>
            <w:tcW w:w="2589" w:type="dxa"/>
            <w:shd w:val="clear" w:color="auto" w:fill="auto"/>
          </w:tcPr>
          <w:p w14:paraId="7E740953"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4-Coups et blessures volontaires</w:t>
            </w:r>
          </w:p>
        </w:tc>
        <w:tc>
          <w:tcPr>
            <w:tcW w:w="936" w:type="dxa"/>
            <w:shd w:val="clear" w:color="auto" w:fill="auto"/>
            <w:vAlign w:val="bottom"/>
          </w:tcPr>
          <w:p w14:paraId="4496A9F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133</w:t>
            </w:r>
          </w:p>
        </w:tc>
        <w:tc>
          <w:tcPr>
            <w:tcW w:w="936" w:type="dxa"/>
            <w:shd w:val="clear" w:color="auto" w:fill="auto"/>
            <w:vAlign w:val="bottom"/>
          </w:tcPr>
          <w:p w14:paraId="6303497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64</w:t>
            </w:r>
          </w:p>
        </w:tc>
        <w:tc>
          <w:tcPr>
            <w:tcW w:w="832" w:type="dxa"/>
            <w:shd w:val="clear" w:color="auto" w:fill="auto"/>
            <w:vAlign w:val="bottom"/>
          </w:tcPr>
          <w:p w14:paraId="102620D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c>
          <w:tcPr>
            <w:tcW w:w="832" w:type="dxa"/>
            <w:shd w:val="clear" w:color="auto" w:fill="auto"/>
            <w:vAlign w:val="bottom"/>
          </w:tcPr>
          <w:p w14:paraId="21C5A97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c>
          <w:tcPr>
            <w:tcW w:w="1245" w:type="dxa"/>
            <w:shd w:val="clear" w:color="auto" w:fill="auto"/>
            <w:vAlign w:val="bottom"/>
          </w:tcPr>
          <w:p w14:paraId="37026B1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213</w:t>
            </w:r>
          </w:p>
        </w:tc>
      </w:tr>
      <w:tr w:rsidR="0030024E" w:rsidRPr="00BB6651" w14:paraId="3EABE774" w14:textId="77777777" w:rsidTr="00141EA5">
        <w:tc>
          <w:tcPr>
            <w:tcW w:w="2589" w:type="dxa"/>
            <w:shd w:val="clear" w:color="auto" w:fill="auto"/>
          </w:tcPr>
          <w:p w14:paraId="423FD99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5-Escroquerie</w:t>
            </w:r>
          </w:p>
        </w:tc>
        <w:tc>
          <w:tcPr>
            <w:tcW w:w="936" w:type="dxa"/>
            <w:shd w:val="clear" w:color="auto" w:fill="auto"/>
            <w:vAlign w:val="bottom"/>
          </w:tcPr>
          <w:p w14:paraId="268A36D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c>
          <w:tcPr>
            <w:tcW w:w="936" w:type="dxa"/>
            <w:shd w:val="clear" w:color="auto" w:fill="auto"/>
            <w:vAlign w:val="bottom"/>
          </w:tcPr>
          <w:p w14:paraId="1F67960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65</w:t>
            </w:r>
          </w:p>
        </w:tc>
        <w:tc>
          <w:tcPr>
            <w:tcW w:w="832" w:type="dxa"/>
            <w:shd w:val="clear" w:color="auto" w:fill="auto"/>
            <w:vAlign w:val="bottom"/>
          </w:tcPr>
          <w:p w14:paraId="63F43B6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2B98A21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1245" w:type="dxa"/>
            <w:shd w:val="clear" w:color="auto" w:fill="auto"/>
            <w:vAlign w:val="bottom"/>
          </w:tcPr>
          <w:p w14:paraId="198FDA0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74</w:t>
            </w:r>
          </w:p>
        </w:tc>
      </w:tr>
      <w:tr w:rsidR="0030024E" w:rsidRPr="00BB6651" w14:paraId="059854AA" w14:textId="77777777" w:rsidTr="00141EA5">
        <w:tc>
          <w:tcPr>
            <w:tcW w:w="2589" w:type="dxa"/>
            <w:shd w:val="clear" w:color="auto" w:fill="auto"/>
          </w:tcPr>
          <w:p w14:paraId="63DB2DB9" w14:textId="1BC7AFCF"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6-</w:t>
            </w:r>
            <w:r w:rsidR="006317B6" w:rsidRPr="00BB6651">
              <w:rPr>
                <w:rFonts w:eastAsia="Times New Roman"/>
                <w:lang w:val="fr-FR"/>
              </w:rPr>
              <w:t xml:space="preserve">Abus </w:t>
            </w:r>
            <w:r w:rsidRPr="00BB6651">
              <w:rPr>
                <w:rFonts w:eastAsia="Times New Roman"/>
                <w:lang w:val="fr-FR"/>
              </w:rPr>
              <w:t>de confiance</w:t>
            </w:r>
          </w:p>
        </w:tc>
        <w:tc>
          <w:tcPr>
            <w:tcW w:w="936" w:type="dxa"/>
            <w:shd w:val="clear" w:color="auto" w:fill="auto"/>
            <w:vAlign w:val="bottom"/>
          </w:tcPr>
          <w:p w14:paraId="6A75F13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w:t>
            </w:r>
          </w:p>
        </w:tc>
        <w:tc>
          <w:tcPr>
            <w:tcW w:w="936" w:type="dxa"/>
            <w:shd w:val="clear" w:color="auto" w:fill="auto"/>
            <w:vAlign w:val="bottom"/>
          </w:tcPr>
          <w:p w14:paraId="49B3B11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37</w:t>
            </w:r>
          </w:p>
        </w:tc>
        <w:tc>
          <w:tcPr>
            <w:tcW w:w="832" w:type="dxa"/>
            <w:shd w:val="clear" w:color="auto" w:fill="auto"/>
            <w:vAlign w:val="bottom"/>
          </w:tcPr>
          <w:p w14:paraId="0D9E48C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0C59D5D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1245" w:type="dxa"/>
            <w:shd w:val="clear" w:color="auto" w:fill="auto"/>
            <w:vAlign w:val="bottom"/>
          </w:tcPr>
          <w:p w14:paraId="6D6CE4F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43</w:t>
            </w:r>
          </w:p>
        </w:tc>
      </w:tr>
      <w:tr w:rsidR="0030024E" w:rsidRPr="00BB6651" w14:paraId="0069F3E5" w14:textId="77777777" w:rsidTr="00141EA5">
        <w:tc>
          <w:tcPr>
            <w:tcW w:w="2589" w:type="dxa"/>
            <w:shd w:val="clear" w:color="auto" w:fill="auto"/>
          </w:tcPr>
          <w:p w14:paraId="3FF4A026" w14:textId="6800A60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7-</w:t>
            </w:r>
            <w:r w:rsidR="006317B6" w:rsidRPr="00BB6651">
              <w:rPr>
                <w:rFonts w:eastAsia="Times New Roman"/>
                <w:lang w:val="fr-FR"/>
              </w:rPr>
              <w:t xml:space="preserve">Faux </w:t>
            </w:r>
            <w:r w:rsidRPr="00BB6651">
              <w:rPr>
                <w:rFonts w:eastAsia="Times New Roman"/>
                <w:lang w:val="fr-FR"/>
              </w:rPr>
              <w:t>et usage de faux</w:t>
            </w:r>
          </w:p>
        </w:tc>
        <w:tc>
          <w:tcPr>
            <w:tcW w:w="936" w:type="dxa"/>
            <w:shd w:val="clear" w:color="auto" w:fill="auto"/>
            <w:vAlign w:val="bottom"/>
          </w:tcPr>
          <w:p w14:paraId="26B0B9F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36" w:type="dxa"/>
            <w:shd w:val="clear" w:color="auto" w:fill="auto"/>
            <w:vAlign w:val="bottom"/>
          </w:tcPr>
          <w:p w14:paraId="64DAB1E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18</w:t>
            </w:r>
          </w:p>
        </w:tc>
        <w:tc>
          <w:tcPr>
            <w:tcW w:w="832" w:type="dxa"/>
            <w:shd w:val="clear" w:color="auto" w:fill="auto"/>
            <w:vAlign w:val="bottom"/>
          </w:tcPr>
          <w:p w14:paraId="34E8238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48A8548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1245" w:type="dxa"/>
            <w:shd w:val="clear" w:color="auto" w:fill="auto"/>
            <w:vAlign w:val="bottom"/>
          </w:tcPr>
          <w:p w14:paraId="7CC082E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24</w:t>
            </w:r>
          </w:p>
        </w:tc>
      </w:tr>
      <w:tr w:rsidR="0030024E" w:rsidRPr="00BB6651" w14:paraId="39183C2E" w14:textId="77777777" w:rsidTr="00141EA5">
        <w:tc>
          <w:tcPr>
            <w:tcW w:w="2589" w:type="dxa"/>
            <w:shd w:val="clear" w:color="auto" w:fill="auto"/>
          </w:tcPr>
          <w:p w14:paraId="7BBE38EF"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8-Viol</w:t>
            </w:r>
          </w:p>
        </w:tc>
        <w:tc>
          <w:tcPr>
            <w:tcW w:w="936" w:type="dxa"/>
            <w:shd w:val="clear" w:color="auto" w:fill="auto"/>
            <w:vAlign w:val="bottom"/>
          </w:tcPr>
          <w:p w14:paraId="4B9B112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43</w:t>
            </w:r>
          </w:p>
        </w:tc>
        <w:tc>
          <w:tcPr>
            <w:tcW w:w="936" w:type="dxa"/>
            <w:shd w:val="clear" w:color="auto" w:fill="auto"/>
            <w:vAlign w:val="bottom"/>
          </w:tcPr>
          <w:p w14:paraId="16ECDAD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832" w:type="dxa"/>
            <w:shd w:val="clear" w:color="auto" w:fill="auto"/>
            <w:vAlign w:val="bottom"/>
          </w:tcPr>
          <w:p w14:paraId="1794E26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c>
          <w:tcPr>
            <w:tcW w:w="832" w:type="dxa"/>
            <w:shd w:val="clear" w:color="auto" w:fill="auto"/>
            <w:vAlign w:val="bottom"/>
          </w:tcPr>
          <w:p w14:paraId="45BEFB1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4AB266A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46</w:t>
            </w:r>
          </w:p>
        </w:tc>
      </w:tr>
      <w:tr w:rsidR="0030024E" w:rsidRPr="00BB6651" w14:paraId="7E7B0E99" w14:textId="77777777" w:rsidTr="00141EA5">
        <w:tc>
          <w:tcPr>
            <w:tcW w:w="2589" w:type="dxa"/>
            <w:shd w:val="clear" w:color="auto" w:fill="auto"/>
          </w:tcPr>
          <w:p w14:paraId="71C976B1" w14:textId="5198B3D5"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9-</w:t>
            </w:r>
            <w:r w:rsidR="006317B6" w:rsidRPr="00BB6651">
              <w:rPr>
                <w:rFonts w:eastAsia="Times New Roman"/>
                <w:lang w:val="fr-FR"/>
              </w:rPr>
              <w:t xml:space="preserve">Attentat </w:t>
            </w:r>
            <w:r w:rsidRPr="00BB6651">
              <w:rPr>
                <w:rFonts w:eastAsia="Times New Roman"/>
                <w:lang w:val="fr-FR"/>
              </w:rPr>
              <w:t>à la pudeur-pédophilie</w:t>
            </w:r>
          </w:p>
        </w:tc>
        <w:tc>
          <w:tcPr>
            <w:tcW w:w="936" w:type="dxa"/>
            <w:shd w:val="clear" w:color="auto" w:fill="auto"/>
            <w:vAlign w:val="bottom"/>
          </w:tcPr>
          <w:p w14:paraId="58DB572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8</w:t>
            </w:r>
          </w:p>
        </w:tc>
        <w:tc>
          <w:tcPr>
            <w:tcW w:w="936" w:type="dxa"/>
            <w:shd w:val="clear" w:color="auto" w:fill="auto"/>
            <w:vAlign w:val="bottom"/>
          </w:tcPr>
          <w:p w14:paraId="71ABD1A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6795F27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7E849FE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40F7D38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r>
      <w:tr w:rsidR="0030024E" w:rsidRPr="00BB6651" w14:paraId="016295F1" w14:textId="77777777" w:rsidTr="00141EA5">
        <w:tc>
          <w:tcPr>
            <w:tcW w:w="2589" w:type="dxa"/>
            <w:shd w:val="clear" w:color="auto" w:fill="auto"/>
          </w:tcPr>
          <w:p w14:paraId="51EC0FFF" w14:textId="6675218A"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10-</w:t>
            </w:r>
            <w:r w:rsidR="00A2375C" w:rsidRPr="00BB6651">
              <w:rPr>
                <w:rFonts w:eastAsia="Times New Roman"/>
                <w:lang w:val="fr-FR"/>
              </w:rPr>
              <w:t xml:space="preserve">Défaut </w:t>
            </w:r>
            <w:r w:rsidRPr="00BB6651">
              <w:rPr>
                <w:rFonts w:eastAsia="Times New Roman"/>
                <w:lang w:val="fr-FR"/>
              </w:rPr>
              <w:t>de carnet sanitaire et</w:t>
            </w:r>
            <w:r w:rsidR="00A2375C">
              <w:rPr>
                <w:rFonts w:eastAsia="Times New Roman"/>
                <w:lang w:val="fr-FR"/>
              </w:rPr>
              <w:t> </w:t>
            </w:r>
            <w:r w:rsidRPr="00BB6651">
              <w:rPr>
                <w:rFonts w:eastAsia="Times New Roman"/>
                <w:lang w:val="fr-FR"/>
              </w:rPr>
              <w:t>social</w:t>
            </w:r>
          </w:p>
        </w:tc>
        <w:tc>
          <w:tcPr>
            <w:tcW w:w="936" w:type="dxa"/>
            <w:shd w:val="clear" w:color="auto" w:fill="auto"/>
            <w:vAlign w:val="bottom"/>
          </w:tcPr>
          <w:p w14:paraId="682E92C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5DC1169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32</w:t>
            </w:r>
          </w:p>
        </w:tc>
        <w:tc>
          <w:tcPr>
            <w:tcW w:w="832" w:type="dxa"/>
            <w:shd w:val="clear" w:color="auto" w:fill="auto"/>
            <w:vAlign w:val="bottom"/>
          </w:tcPr>
          <w:p w14:paraId="538D3B5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6C2B0658"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7</w:t>
            </w:r>
          </w:p>
        </w:tc>
        <w:tc>
          <w:tcPr>
            <w:tcW w:w="1245" w:type="dxa"/>
            <w:shd w:val="clear" w:color="auto" w:fill="auto"/>
            <w:vAlign w:val="bottom"/>
          </w:tcPr>
          <w:p w14:paraId="499F5A9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39</w:t>
            </w:r>
          </w:p>
        </w:tc>
      </w:tr>
      <w:tr w:rsidR="0030024E" w:rsidRPr="00BB6651" w14:paraId="73CB6C54" w14:textId="77777777" w:rsidTr="00141EA5">
        <w:tc>
          <w:tcPr>
            <w:tcW w:w="2589" w:type="dxa"/>
            <w:shd w:val="clear" w:color="auto" w:fill="auto"/>
          </w:tcPr>
          <w:p w14:paraId="3E1EFE8A" w14:textId="23E39502"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11-</w:t>
            </w:r>
            <w:r w:rsidR="006317B6" w:rsidRPr="00BB6651">
              <w:rPr>
                <w:rFonts w:eastAsia="Times New Roman"/>
                <w:lang w:val="fr-FR"/>
              </w:rPr>
              <w:t>Proxénétisme</w:t>
            </w:r>
          </w:p>
        </w:tc>
        <w:tc>
          <w:tcPr>
            <w:tcW w:w="936" w:type="dxa"/>
            <w:shd w:val="clear" w:color="auto" w:fill="auto"/>
            <w:vAlign w:val="bottom"/>
          </w:tcPr>
          <w:p w14:paraId="4617D29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1AF7DE9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832" w:type="dxa"/>
            <w:shd w:val="clear" w:color="auto" w:fill="auto"/>
            <w:vAlign w:val="bottom"/>
          </w:tcPr>
          <w:p w14:paraId="32228BD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725A7F4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14D2BDE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r>
      <w:tr w:rsidR="0030024E" w:rsidRPr="00BB6651" w14:paraId="5024B24D" w14:textId="77777777" w:rsidTr="00141EA5">
        <w:tc>
          <w:tcPr>
            <w:tcW w:w="2589" w:type="dxa"/>
            <w:shd w:val="clear" w:color="auto" w:fill="auto"/>
          </w:tcPr>
          <w:p w14:paraId="5E07BB9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12-Infanticide</w:t>
            </w:r>
          </w:p>
        </w:tc>
        <w:tc>
          <w:tcPr>
            <w:tcW w:w="936" w:type="dxa"/>
            <w:shd w:val="clear" w:color="auto" w:fill="auto"/>
            <w:vAlign w:val="bottom"/>
          </w:tcPr>
          <w:p w14:paraId="69B376A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24DAC6D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832" w:type="dxa"/>
            <w:shd w:val="clear" w:color="auto" w:fill="auto"/>
            <w:vAlign w:val="bottom"/>
          </w:tcPr>
          <w:p w14:paraId="780C1E5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03F40A4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1245" w:type="dxa"/>
            <w:shd w:val="clear" w:color="auto" w:fill="auto"/>
            <w:vAlign w:val="bottom"/>
          </w:tcPr>
          <w:p w14:paraId="443C15F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r>
      <w:tr w:rsidR="0030024E" w:rsidRPr="00BB6651" w14:paraId="4066B070" w14:textId="77777777" w:rsidTr="00141EA5">
        <w:tc>
          <w:tcPr>
            <w:tcW w:w="2589" w:type="dxa"/>
            <w:shd w:val="clear" w:color="auto" w:fill="auto"/>
          </w:tcPr>
          <w:p w14:paraId="2AD9059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13-Avortement</w:t>
            </w:r>
          </w:p>
        </w:tc>
        <w:tc>
          <w:tcPr>
            <w:tcW w:w="936" w:type="dxa"/>
            <w:shd w:val="clear" w:color="auto" w:fill="auto"/>
            <w:vAlign w:val="bottom"/>
          </w:tcPr>
          <w:p w14:paraId="62B7847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3561753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c>
          <w:tcPr>
            <w:tcW w:w="832" w:type="dxa"/>
            <w:shd w:val="clear" w:color="auto" w:fill="auto"/>
            <w:vAlign w:val="bottom"/>
          </w:tcPr>
          <w:p w14:paraId="76DA8A5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38FABAE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05E1BEF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r>
      <w:tr w:rsidR="0030024E" w:rsidRPr="00BB6651" w14:paraId="00B21A96" w14:textId="77777777" w:rsidTr="00141EA5">
        <w:tc>
          <w:tcPr>
            <w:tcW w:w="2589" w:type="dxa"/>
            <w:shd w:val="clear" w:color="auto" w:fill="auto"/>
          </w:tcPr>
          <w:p w14:paraId="3E8B9BD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14-Meurtre-Assassinat-parricide</w:t>
            </w:r>
          </w:p>
        </w:tc>
        <w:tc>
          <w:tcPr>
            <w:tcW w:w="936" w:type="dxa"/>
            <w:shd w:val="clear" w:color="auto" w:fill="auto"/>
            <w:vAlign w:val="bottom"/>
          </w:tcPr>
          <w:p w14:paraId="0CE586A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24</w:t>
            </w:r>
          </w:p>
        </w:tc>
        <w:tc>
          <w:tcPr>
            <w:tcW w:w="936" w:type="dxa"/>
            <w:shd w:val="clear" w:color="auto" w:fill="auto"/>
            <w:vAlign w:val="bottom"/>
          </w:tcPr>
          <w:p w14:paraId="5C6C8E5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832" w:type="dxa"/>
            <w:shd w:val="clear" w:color="auto" w:fill="auto"/>
            <w:vAlign w:val="bottom"/>
          </w:tcPr>
          <w:p w14:paraId="4B9C696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4A8391AB"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3478286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29</w:t>
            </w:r>
          </w:p>
        </w:tc>
      </w:tr>
      <w:tr w:rsidR="0030024E" w:rsidRPr="00BB6651" w14:paraId="69097A9E" w14:textId="77777777" w:rsidTr="00141EA5">
        <w:tc>
          <w:tcPr>
            <w:tcW w:w="2589" w:type="dxa"/>
            <w:shd w:val="clear" w:color="auto" w:fill="auto"/>
          </w:tcPr>
          <w:p w14:paraId="4BB29DF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15-Homicide volontaire ou involontaire</w:t>
            </w:r>
          </w:p>
        </w:tc>
        <w:tc>
          <w:tcPr>
            <w:tcW w:w="936" w:type="dxa"/>
            <w:shd w:val="clear" w:color="auto" w:fill="auto"/>
            <w:vAlign w:val="bottom"/>
          </w:tcPr>
          <w:p w14:paraId="1E62224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18</w:t>
            </w:r>
          </w:p>
        </w:tc>
        <w:tc>
          <w:tcPr>
            <w:tcW w:w="936" w:type="dxa"/>
            <w:shd w:val="clear" w:color="auto" w:fill="auto"/>
            <w:vAlign w:val="bottom"/>
          </w:tcPr>
          <w:p w14:paraId="35C91F0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832" w:type="dxa"/>
            <w:shd w:val="clear" w:color="auto" w:fill="auto"/>
            <w:vAlign w:val="bottom"/>
          </w:tcPr>
          <w:p w14:paraId="7FB7722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3BA4427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27970E3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19</w:t>
            </w:r>
          </w:p>
        </w:tc>
      </w:tr>
      <w:tr w:rsidR="0030024E" w:rsidRPr="00BB6651" w14:paraId="619AFBAF" w14:textId="77777777" w:rsidTr="00141EA5">
        <w:tc>
          <w:tcPr>
            <w:tcW w:w="2589" w:type="dxa"/>
            <w:shd w:val="clear" w:color="auto" w:fill="auto"/>
          </w:tcPr>
          <w:p w14:paraId="2BB1FE67" w14:textId="0E608258"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16-Menaces-violences-voies de</w:t>
            </w:r>
            <w:r w:rsidR="00A2375C">
              <w:rPr>
                <w:rFonts w:eastAsia="Times New Roman"/>
                <w:lang w:val="fr-FR"/>
              </w:rPr>
              <w:t> </w:t>
            </w:r>
            <w:r w:rsidRPr="00BB6651">
              <w:rPr>
                <w:rFonts w:eastAsia="Times New Roman"/>
                <w:lang w:val="fr-FR"/>
              </w:rPr>
              <w:t>faits-injures</w:t>
            </w:r>
          </w:p>
        </w:tc>
        <w:tc>
          <w:tcPr>
            <w:tcW w:w="936" w:type="dxa"/>
            <w:shd w:val="clear" w:color="auto" w:fill="auto"/>
            <w:vAlign w:val="bottom"/>
          </w:tcPr>
          <w:p w14:paraId="66798AA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37</w:t>
            </w:r>
          </w:p>
        </w:tc>
        <w:tc>
          <w:tcPr>
            <w:tcW w:w="936" w:type="dxa"/>
            <w:shd w:val="clear" w:color="auto" w:fill="auto"/>
            <w:vAlign w:val="bottom"/>
          </w:tcPr>
          <w:p w14:paraId="5FCA508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12</w:t>
            </w:r>
          </w:p>
        </w:tc>
        <w:tc>
          <w:tcPr>
            <w:tcW w:w="832" w:type="dxa"/>
            <w:shd w:val="clear" w:color="auto" w:fill="auto"/>
            <w:vAlign w:val="bottom"/>
          </w:tcPr>
          <w:p w14:paraId="6F80865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30AF7B8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57228025"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50</w:t>
            </w:r>
          </w:p>
        </w:tc>
      </w:tr>
      <w:tr w:rsidR="0030024E" w:rsidRPr="00BB6651" w14:paraId="5C44DFF8" w14:textId="77777777" w:rsidTr="00141EA5">
        <w:tc>
          <w:tcPr>
            <w:tcW w:w="2589" w:type="dxa"/>
            <w:shd w:val="clear" w:color="auto" w:fill="auto"/>
          </w:tcPr>
          <w:p w14:paraId="11B6462A"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17-Outrage et rébellion</w:t>
            </w:r>
          </w:p>
        </w:tc>
        <w:tc>
          <w:tcPr>
            <w:tcW w:w="936" w:type="dxa"/>
            <w:shd w:val="clear" w:color="auto" w:fill="auto"/>
            <w:vAlign w:val="bottom"/>
          </w:tcPr>
          <w:p w14:paraId="18AE67B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36" w:type="dxa"/>
            <w:shd w:val="clear" w:color="auto" w:fill="auto"/>
            <w:vAlign w:val="bottom"/>
          </w:tcPr>
          <w:p w14:paraId="75CDA2A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c>
          <w:tcPr>
            <w:tcW w:w="832" w:type="dxa"/>
            <w:shd w:val="clear" w:color="auto" w:fill="auto"/>
            <w:vAlign w:val="bottom"/>
          </w:tcPr>
          <w:p w14:paraId="6CE501CE"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28833DD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1245" w:type="dxa"/>
            <w:shd w:val="clear" w:color="auto" w:fill="auto"/>
            <w:vAlign w:val="bottom"/>
          </w:tcPr>
          <w:p w14:paraId="4DE81A4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9</w:t>
            </w:r>
          </w:p>
        </w:tc>
      </w:tr>
      <w:tr w:rsidR="0030024E" w:rsidRPr="00BB6651" w14:paraId="2CBEA6C5" w14:textId="77777777" w:rsidTr="00141EA5">
        <w:tc>
          <w:tcPr>
            <w:tcW w:w="2589" w:type="dxa"/>
            <w:shd w:val="clear" w:color="auto" w:fill="auto"/>
          </w:tcPr>
          <w:p w14:paraId="5951268D"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18-Vagabondage et mendicité</w:t>
            </w:r>
          </w:p>
        </w:tc>
        <w:tc>
          <w:tcPr>
            <w:tcW w:w="936" w:type="dxa"/>
            <w:shd w:val="clear" w:color="auto" w:fill="auto"/>
            <w:vAlign w:val="bottom"/>
          </w:tcPr>
          <w:p w14:paraId="1940D9E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936" w:type="dxa"/>
            <w:shd w:val="clear" w:color="auto" w:fill="auto"/>
            <w:vAlign w:val="bottom"/>
          </w:tcPr>
          <w:p w14:paraId="67F4FF6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832" w:type="dxa"/>
            <w:shd w:val="clear" w:color="auto" w:fill="auto"/>
            <w:vAlign w:val="bottom"/>
          </w:tcPr>
          <w:p w14:paraId="3CF64BD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4FC8268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4C7B2EC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r>
      <w:tr w:rsidR="0030024E" w:rsidRPr="00BB6651" w14:paraId="5CF33593" w14:textId="77777777" w:rsidTr="00141EA5">
        <w:tc>
          <w:tcPr>
            <w:tcW w:w="2589" w:type="dxa"/>
            <w:shd w:val="clear" w:color="auto" w:fill="auto"/>
          </w:tcPr>
          <w:p w14:paraId="29108D90"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19-Fraude</w:t>
            </w:r>
          </w:p>
        </w:tc>
        <w:tc>
          <w:tcPr>
            <w:tcW w:w="936" w:type="dxa"/>
            <w:shd w:val="clear" w:color="auto" w:fill="auto"/>
            <w:vAlign w:val="bottom"/>
          </w:tcPr>
          <w:p w14:paraId="7B13976A"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36" w:type="dxa"/>
            <w:shd w:val="clear" w:color="auto" w:fill="auto"/>
            <w:vAlign w:val="bottom"/>
          </w:tcPr>
          <w:p w14:paraId="39A4B00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832" w:type="dxa"/>
            <w:shd w:val="clear" w:color="auto" w:fill="auto"/>
            <w:vAlign w:val="bottom"/>
          </w:tcPr>
          <w:p w14:paraId="7E00B874"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832" w:type="dxa"/>
            <w:shd w:val="clear" w:color="auto" w:fill="auto"/>
            <w:vAlign w:val="bottom"/>
          </w:tcPr>
          <w:p w14:paraId="7CB12CC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340FCB3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3</w:t>
            </w:r>
          </w:p>
        </w:tc>
      </w:tr>
      <w:tr w:rsidR="0030024E" w:rsidRPr="00BB6651" w14:paraId="4F16CF7C" w14:textId="77777777" w:rsidTr="00141EA5">
        <w:tc>
          <w:tcPr>
            <w:tcW w:w="2589" w:type="dxa"/>
            <w:shd w:val="clear" w:color="auto" w:fill="auto"/>
          </w:tcPr>
          <w:p w14:paraId="795B1E4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20-Débit de boissons</w:t>
            </w:r>
          </w:p>
        </w:tc>
        <w:tc>
          <w:tcPr>
            <w:tcW w:w="936" w:type="dxa"/>
            <w:shd w:val="clear" w:color="auto" w:fill="auto"/>
            <w:vAlign w:val="bottom"/>
          </w:tcPr>
          <w:p w14:paraId="37A51D0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5458496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5A059BEF"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243C08A7"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2E24A691"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30024E" w:rsidRPr="00BB6651" w14:paraId="59C28C2C" w14:textId="77777777" w:rsidTr="00141EA5">
        <w:tc>
          <w:tcPr>
            <w:tcW w:w="2589" w:type="dxa"/>
            <w:shd w:val="clear" w:color="auto" w:fill="auto"/>
          </w:tcPr>
          <w:p w14:paraId="39229479"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21-Terrorisme</w:t>
            </w:r>
          </w:p>
        </w:tc>
        <w:tc>
          <w:tcPr>
            <w:tcW w:w="936" w:type="dxa"/>
            <w:shd w:val="clear" w:color="auto" w:fill="auto"/>
            <w:vAlign w:val="bottom"/>
          </w:tcPr>
          <w:p w14:paraId="7EA6CA48"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936" w:type="dxa"/>
            <w:shd w:val="clear" w:color="auto" w:fill="auto"/>
            <w:vAlign w:val="bottom"/>
          </w:tcPr>
          <w:p w14:paraId="5FAB34AD"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832" w:type="dxa"/>
            <w:shd w:val="clear" w:color="auto" w:fill="auto"/>
            <w:vAlign w:val="bottom"/>
          </w:tcPr>
          <w:p w14:paraId="4610A8E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832" w:type="dxa"/>
            <w:shd w:val="clear" w:color="auto" w:fill="auto"/>
            <w:vAlign w:val="bottom"/>
          </w:tcPr>
          <w:p w14:paraId="082BF6B8"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19A493B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r>
      <w:tr w:rsidR="0030024E" w:rsidRPr="00BB6651" w14:paraId="672E0506" w14:textId="77777777" w:rsidTr="00141EA5">
        <w:tc>
          <w:tcPr>
            <w:tcW w:w="2589" w:type="dxa"/>
            <w:shd w:val="clear" w:color="auto" w:fill="auto"/>
          </w:tcPr>
          <w:p w14:paraId="17884788" w14:textId="383E0632"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22-</w:t>
            </w:r>
            <w:r w:rsidR="006317B6" w:rsidRPr="00BB6651">
              <w:rPr>
                <w:rFonts w:eastAsia="Times New Roman"/>
                <w:lang w:val="fr-FR"/>
              </w:rPr>
              <w:t xml:space="preserve">Coupe </w:t>
            </w:r>
            <w:r w:rsidRPr="00BB6651">
              <w:rPr>
                <w:rFonts w:eastAsia="Times New Roman"/>
                <w:lang w:val="fr-FR"/>
              </w:rPr>
              <w:t>illicite de bois</w:t>
            </w:r>
          </w:p>
        </w:tc>
        <w:tc>
          <w:tcPr>
            <w:tcW w:w="936" w:type="dxa"/>
            <w:shd w:val="clear" w:color="auto" w:fill="auto"/>
            <w:vAlign w:val="bottom"/>
          </w:tcPr>
          <w:p w14:paraId="622CF43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w:t>
            </w:r>
          </w:p>
        </w:tc>
        <w:tc>
          <w:tcPr>
            <w:tcW w:w="936" w:type="dxa"/>
            <w:shd w:val="clear" w:color="auto" w:fill="auto"/>
            <w:vAlign w:val="bottom"/>
          </w:tcPr>
          <w:p w14:paraId="71A0AFB9"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00</w:t>
            </w:r>
          </w:p>
        </w:tc>
        <w:tc>
          <w:tcPr>
            <w:tcW w:w="832" w:type="dxa"/>
            <w:shd w:val="clear" w:color="auto" w:fill="auto"/>
            <w:vAlign w:val="bottom"/>
          </w:tcPr>
          <w:p w14:paraId="3C8247B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832" w:type="dxa"/>
            <w:shd w:val="clear" w:color="auto" w:fill="auto"/>
            <w:vAlign w:val="bottom"/>
          </w:tcPr>
          <w:p w14:paraId="6D0511F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0</w:t>
            </w:r>
          </w:p>
        </w:tc>
        <w:tc>
          <w:tcPr>
            <w:tcW w:w="1245" w:type="dxa"/>
            <w:shd w:val="clear" w:color="auto" w:fill="auto"/>
            <w:vAlign w:val="bottom"/>
          </w:tcPr>
          <w:p w14:paraId="768F0133"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w:t>
            </w:r>
          </w:p>
        </w:tc>
      </w:tr>
      <w:tr w:rsidR="0030024E" w:rsidRPr="00BB6651" w14:paraId="1F54020A" w14:textId="77777777" w:rsidTr="00647DBC">
        <w:tc>
          <w:tcPr>
            <w:tcW w:w="2589" w:type="dxa"/>
            <w:tcBorders>
              <w:bottom w:val="single" w:sz="4" w:space="0" w:color="auto"/>
            </w:tcBorders>
            <w:shd w:val="clear" w:color="auto" w:fill="auto"/>
          </w:tcPr>
          <w:p w14:paraId="6B83AEFD" w14:textId="27751B0C"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23-Autres</w:t>
            </w:r>
          </w:p>
        </w:tc>
        <w:tc>
          <w:tcPr>
            <w:tcW w:w="936" w:type="dxa"/>
            <w:tcBorders>
              <w:bottom w:val="single" w:sz="4" w:space="0" w:color="auto"/>
            </w:tcBorders>
            <w:shd w:val="clear" w:color="auto" w:fill="auto"/>
            <w:vAlign w:val="bottom"/>
          </w:tcPr>
          <w:p w14:paraId="35DD0AC2"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66</w:t>
            </w:r>
          </w:p>
        </w:tc>
        <w:tc>
          <w:tcPr>
            <w:tcW w:w="936" w:type="dxa"/>
            <w:tcBorders>
              <w:bottom w:val="single" w:sz="4" w:space="0" w:color="auto"/>
            </w:tcBorders>
            <w:shd w:val="clear" w:color="auto" w:fill="auto"/>
            <w:vAlign w:val="bottom"/>
          </w:tcPr>
          <w:p w14:paraId="7BF28F36"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42</w:t>
            </w:r>
          </w:p>
        </w:tc>
        <w:tc>
          <w:tcPr>
            <w:tcW w:w="832" w:type="dxa"/>
            <w:tcBorders>
              <w:bottom w:val="single" w:sz="4" w:space="0" w:color="auto"/>
            </w:tcBorders>
            <w:shd w:val="clear" w:color="auto" w:fill="auto"/>
            <w:vAlign w:val="bottom"/>
          </w:tcPr>
          <w:p w14:paraId="236D098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2</w:t>
            </w:r>
          </w:p>
        </w:tc>
        <w:tc>
          <w:tcPr>
            <w:tcW w:w="832" w:type="dxa"/>
            <w:tcBorders>
              <w:bottom w:val="single" w:sz="4" w:space="0" w:color="auto"/>
            </w:tcBorders>
            <w:shd w:val="clear" w:color="auto" w:fill="auto"/>
            <w:vAlign w:val="bottom"/>
          </w:tcPr>
          <w:p w14:paraId="29140E50"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5</w:t>
            </w:r>
          </w:p>
        </w:tc>
        <w:tc>
          <w:tcPr>
            <w:tcW w:w="1245" w:type="dxa"/>
            <w:tcBorders>
              <w:bottom w:val="single" w:sz="4" w:space="0" w:color="auto"/>
            </w:tcBorders>
            <w:shd w:val="clear" w:color="auto" w:fill="auto"/>
            <w:vAlign w:val="bottom"/>
          </w:tcPr>
          <w:p w14:paraId="0175CD5C" w14:textId="77777777" w:rsidR="0030024E" w:rsidRPr="00BB6651" w:rsidRDefault="0030024E" w:rsidP="0030024E">
            <w:pPr>
              <w:widowControl/>
              <w:suppressAutoHyphens w:val="0"/>
              <w:spacing w:before="40" w:after="40" w:line="220" w:lineRule="exact"/>
              <w:jc w:val="right"/>
              <w:rPr>
                <w:rFonts w:eastAsia="Times New Roman"/>
                <w:lang w:val="fr-FR"/>
              </w:rPr>
            </w:pPr>
            <w:r w:rsidRPr="00BB6651">
              <w:rPr>
                <w:rFonts w:eastAsia="Times New Roman"/>
                <w:lang w:val="fr-FR"/>
              </w:rPr>
              <w:t>115</w:t>
            </w:r>
          </w:p>
        </w:tc>
      </w:tr>
      <w:tr w:rsidR="00141EA5" w:rsidRPr="00647DBC" w14:paraId="6D929481" w14:textId="77777777" w:rsidTr="00647DBC">
        <w:tc>
          <w:tcPr>
            <w:tcW w:w="2589" w:type="dxa"/>
            <w:tcBorders>
              <w:top w:val="single" w:sz="4" w:space="0" w:color="auto"/>
              <w:bottom w:val="single" w:sz="4" w:space="0" w:color="auto"/>
            </w:tcBorders>
            <w:shd w:val="clear" w:color="auto" w:fill="auto"/>
          </w:tcPr>
          <w:p w14:paraId="5CDF4A24" w14:textId="48A35909" w:rsidR="00141EA5" w:rsidRPr="00647DBC" w:rsidRDefault="00141EA5" w:rsidP="00647DBC">
            <w:pPr>
              <w:suppressAutoHyphens w:val="0"/>
              <w:spacing w:before="80" w:after="80" w:line="220" w:lineRule="exact"/>
              <w:ind w:left="283"/>
              <w:rPr>
                <w:rFonts w:eastAsia="Times New Roman"/>
                <w:b/>
                <w:bCs/>
                <w:lang w:val="fr-FR"/>
              </w:rPr>
            </w:pPr>
            <w:r w:rsidRPr="00647DBC">
              <w:rPr>
                <w:rFonts w:eastAsia="Times New Roman"/>
                <w:b/>
                <w:bCs/>
                <w:lang w:val="fr-FR"/>
              </w:rPr>
              <w:t>Totaux</w:t>
            </w:r>
          </w:p>
        </w:tc>
        <w:tc>
          <w:tcPr>
            <w:tcW w:w="936" w:type="dxa"/>
            <w:tcBorders>
              <w:top w:val="single" w:sz="4" w:space="0" w:color="auto"/>
              <w:bottom w:val="single" w:sz="4" w:space="0" w:color="auto"/>
            </w:tcBorders>
            <w:shd w:val="clear" w:color="auto" w:fill="auto"/>
            <w:vAlign w:val="bottom"/>
          </w:tcPr>
          <w:p w14:paraId="7D2C41F5" w14:textId="4ABBF47F" w:rsidR="00141EA5" w:rsidRPr="00647DBC" w:rsidRDefault="00141EA5" w:rsidP="00647DBC">
            <w:pPr>
              <w:suppressAutoHyphens w:val="0"/>
              <w:spacing w:before="80" w:after="80" w:line="220" w:lineRule="exact"/>
              <w:jc w:val="right"/>
              <w:rPr>
                <w:rFonts w:eastAsia="Times New Roman"/>
                <w:b/>
                <w:bCs/>
                <w:lang w:val="fr-FR"/>
              </w:rPr>
            </w:pPr>
            <w:r w:rsidRPr="00647DBC">
              <w:rPr>
                <w:rFonts w:eastAsia="Times New Roman"/>
                <w:b/>
                <w:bCs/>
                <w:lang w:val="fr-FR"/>
              </w:rPr>
              <w:t>1 187</w:t>
            </w:r>
          </w:p>
        </w:tc>
        <w:tc>
          <w:tcPr>
            <w:tcW w:w="936" w:type="dxa"/>
            <w:tcBorders>
              <w:top w:val="single" w:sz="4" w:space="0" w:color="auto"/>
              <w:bottom w:val="single" w:sz="4" w:space="0" w:color="auto"/>
            </w:tcBorders>
            <w:shd w:val="clear" w:color="auto" w:fill="auto"/>
            <w:vAlign w:val="bottom"/>
          </w:tcPr>
          <w:p w14:paraId="25EB5003" w14:textId="498C0380" w:rsidR="00141EA5" w:rsidRPr="00647DBC" w:rsidRDefault="00141EA5" w:rsidP="00647DBC">
            <w:pPr>
              <w:suppressAutoHyphens w:val="0"/>
              <w:spacing w:before="80" w:after="80" w:line="220" w:lineRule="exact"/>
              <w:jc w:val="right"/>
              <w:rPr>
                <w:rFonts w:eastAsia="Times New Roman"/>
                <w:b/>
                <w:bCs/>
                <w:lang w:val="fr-FR"/>
              </w:rPr>
            </w:pPr>
            <w:r w:rsidRPr="00647DBC">
              <w:rPr>
                <w:rFonts w:eastAsia="Times New Roman"/>
                <w:b/>
                <w:bCs/>
                <w:lang w:val="fr-FR"/>
              </w:rPr>
              <w:t>398</w:t>
            </w:r>
          </w:p>
        </w:tc>
        <w:tc>
          <w:tcPr>
            <w:tcW w:w="832" w:type="dxa"/>
            <w:tcBorders>
              <w:top w:val="single" w:sz="4" w:space="0" w:color="auto"/>
              <w:bottom w:val="single" w:sz="4" w:space="0" w:color="auto"/>
            </w:tcBorders>
            <w:shd w:val="clear" w:color="auto" w:fill="auto"/>
            <w:vAlign w:val="bottom"/>
          </w:tcPr>
          <w:p w14:paraId="4F694E3E" w14:textId="5D684D88" w:rsidR="00141EA5" w:rsidRPr="00647DBC" w:rsidRDefault="00141EA5" w:rsidP="00647DBC">
            <w:pPr>
              <w:suppressAutoHyphens w:val="0"/>
              <w:spacing w:before="80" w:after="80" w:line="220" w:lineRule="exact"/>
              <w:jc w:val="right"/>
              <w:rPr>
                <w:rFonts w:eastAsia="Times New Roman"/>
                <w:b/>
                <w:bCs/>
                <w:lang w:val="fr-FR"/>
              </w:rPr>
            </w:pPr>
            <w:r w:rsidRPr="00647DBC">
              <w:rPr>
                <w:rFonts w:eastAsia="Times New Roman"/>
                <w:b/>
                <w:bCs/>
                <w:lang w:val="fr-FR"/>
              </w:rPr>
              <w:t>69</w:t>
            </w:r>
          </w:p>
        </w:tc>
        <w:tc>
          <w:tcPr>
            <w:tcW w:w="832" w:type="dxa"/>
            <w:tcBorders>
              <w:top w:val="single" w:sz="4" w:space="0" w:color="auto"/>
              <w:bottom w:val="single" w:sz="4" w:space="0" w:color="auto"/>
            </w:tcBorders>
            <w:shd w:val="clear" w:color="auto" w:fill="auto"/>
            <w:vAlign w:val="bottom"/>
          </w:tcPr>
          <w:p w14:paraId="15EB817C" w14:textId="3B6A63B2" w:rsidR="00141EA5" w:rsidRPr="00647DBC" w:rsidRDefault="00141EA5" w:rsidP="00647DBC">
            <w:pPr>
              <w:suppressAutoHyphens w:val="0"/>
              <w:spacing w:before="80" w:after="80" w:line="220" w:lineRule="exact"/>
              <w:jc w:val="right"/>
              <w:rPr>
                <w:rFonts w:eastAsia="Times New Roman"/>
                <w:b/>
                <w:bCs/>
                <w:lang w:val="fr-FR"/>
              </w:rPr>
            </w:pPr>
            <w:r w:rsidRPr="00647DBC">
              <w:rPr>
                <w:rFonts w:eastAsia="Times New Roman"/>
                <w:b/>
                <w:bCs/>
                <w:lang w:val="fr-FR"/>
              </w:rPr>
              <w:t>377</w:t>
            </w:r>
          </w:p>
        </w:tc>
        <w:tc>
          <w:tcPr>
            <w:tcW w:w="1245" w:type="dxa"/>
            <w:tcBorders>
              <w:top w:val="single" w:sz="4" w:space="0" w:color="auto"/>
            </w:tcBorders>
            <w:shd w:val="clear" w:color="auto" w:fill="auto"/>
            <w:vAlign w:val="bottom"/>
          </w:tcPr>
          <w:p w14:paraId="06D3272D" w14:textId="77777777" w:rsidR="00141EA5" w:rsidRPr="00647DBC" w:rsidRDefault="00141EA5" w:rsidP="00647DBC">
            <w:pPr>
              <w:suppressAutoHyphens w:val="0"/>
              <w:spacing w:before="80" w:after="80" w:line="220" w:lineRule="exact"/>
              <w:jc w:val="right"/>
              <w:rPr>
                <w:rFonts w:eastAsia="Times New Roman"/>
                <w:b/>
                <w:bCs/>
                <w:lang w:val="fr-FR"/>
              </w:rPr>
            </w:pPr>
          </w:p>
        </w:tc>
      </w:tr>
      <w:tr w:rsidR="00141EA5" w:rsidRPr="00647DBC" w14:paraId="387E218C" w14:textId="77777777" w:rsidTr="00647DBC">
        <w:tc>
          <w:tcPr>
            <w:tcW w:w="2589" w:type="dxa"/>
            <w:tcBorders>
              <w:bottom w:val="single" w:sz="12" w:space="0" w:color="auto"/>
            </w:tcBorders>
            <w:shd w:val="clear" w:color="auto" w:fill="auto"/>
          </w:tcPr>
          <w:p w14:paraId="17DAFF3D" w14:textId="6FDC7121" w:rsidR="00141EA5" w:rsidRPr="00647DBC" w:rsidRDefault="00141EA5" w:rsidP="00647DBC">
            <w:pPr>
              <w:suppressAutoHyphens w:val="0"/>
              <w:spacing w:before="80" w:after="80" w:line="220" w:lineRule="exact"/>
              <w:ind w:left="283"/>
              <w:rPr>
                <w:rFonts w:eastAsia="Times New Roman"/>
                <w:b/>
                <w:bCs/>
                <w:lang w:val="fr-FR"/>
              </w:rPr>
            </w:pPr>
            <w:r w:rsidRPr="00647DBC">
              <w:rPr>
                <w:rFonts w:eastAsia="Times New Roman"/>
                <w:b/>
                <w:bCs/>
                <w:lang w:val="fr-FR"/>
              </w:rPr>
              <w:t>Total général</w:t>
            </w:r>
          </w:p>
        </w:tc>
        <w:tc>
          <w:tcPr>
            <w:tcW w:w="936" w:type="dxa"/>
            <w:tcBorders>
              <w:bottom w:val="single" w:sz="12" w:space="0" w:color="auto"/>
            </w:tcBorders>
            <w:shd w:val="clear" w:color="auto" w:fill="auto"/>
            <w:vAlign w:val="bottom"/>
          </w:tcPr>
          <w:p w14:paraId="477E8B9A" w14:textId="77777777" w:rsidR="00141EA5" w:rsidRPr="00647DBC" w:rsidRDefault="00141EA5" w:rsidP="00647DBC">
            <w:pPr>
              <w:suppressAutoHyphens w:val="0"/>
              <w:spacing w:before="80" w:after="80" w:line="220" w:lineRule="exact"/>
              <w:jc w:val="right"/>
              <w:rPr>
                <w:rFonts w:eastAsia="Times New Roman"/>
                <w:b/>
                <w:bCs/>
                <w:lang w:val="fr-FR"/>
              </w:rPr>
            </w:pPr>
          </w:p>
        </w:tc>
        <w:tc>
          <w:tcPr>
            <w:tcW w:w="936" w:type="dxa"/>
            <w:tcBorders>
              <w:bottom w:val="single" w:sz="12" w:space="0" w:color="auto"/>
            </w:tcBorders>
            <w:shd w:val="clear" w:color="auto" w:fill="auto"/>
            <w:vAlign w:val="bottom"/>
          </w:tcPr>
          <w:p w14:paraId="5CBE759B" w14:textId="77777777" w:rsidR="00141EA5" w:rsidRPr="00647DBC" w:rsidRDefault="00141EA5" w:rsidP="00647DBC">
            <w:pPr>
              <w:suppressAutoHyphens w:val="0"/>
              <w:spacing w:before="80" w:after="80" w:line="220" w:lineRule="exact"/>
              <w:jc w:val="right"/>
              <w:rPr>
                <w:rFonts w:eastAsia="Times New Roman"/>
                <w:b/>
                <w:bCs/>
                <w:lang w:val="fr-FR"/>
              </w:rPr>
            </w:pPr>
          </w:p>
        </w:tc>
        <w:tc>
          <w:tcPr>
            <w:tcW w:w="832" w:type="dxa"/>
            <w:tcBorders>
              <w:bottom w:val="single" w:sz="12" w:space="0" w:color="auto"/>
            </w:tcBorders>
            <w:shd w:val="clear" w:color="auto" w:fill="auto"/>
            <w:vAlign w:val="bottom"/>
          </w:tcPr>
          <w:p w14:paraId="11B2A57C" w14:textId="77777777" w:rsidR="00141EA5" w:rsidRPr="00647DBC" w:rsidRDefault="00141EA5" w:rsidP="00647DBC">
            <w:pPr>
              <w:suppressAutoHyphens w:val="0"/>
              <w:spacing w:before="80" w:after="80" w:line="220" w:lineRule="exact"/>
              <w:jc w:val="right"/>
              <w:rPr>
                <w:rFonts w:eastAsia="Times New Roman"/>
                <w:b/>
                <w:bCs/>
                <w:lang w:val="fr-FR"/>
              </w:rPr>
            </w:pPr>
          </w:p>
        </w:tc>
        <w:tc>
          <w:tcPr>
            <w:tcW w:w="832" w:type="dxa"/>
            <w:tcBorders>
              <w:bottom w:val="single" w:sz="12" w:space="0" w:color="auto"/>
            </w:tcBorders>
            <w:shd w:val="clear" w:color="auto" w:fill="auto"/>
            <w:vAlign w:val="bottom"/>
          </w:tcPr>
          <w:p w14:paraId="0D834849" w14:textId="77777777" w:rsidR="00141EA5" w:rsidRPr="00647DBC" w:rsidRDefault="00141EA5" w:rsidP="00647DBC">
            <w:pPr>
              <w:suppressAutoHyphens w:val="0"/>
              <w:spacing w:before="80" w:after="80" w:line="220" w:lineRule="exact"/>
              <w:jc w:val="right"/>
              <w:rPr>
                <w:rFonts w:eastAsia="Times New Roman"/>
                <w:b/>
                <w:bCs/>
                <w:lang w:val="fr-FR"/>
              </w:rPr>
            </w:pPr>
          </w:p>
        </w:tc>
        <w:tc>
          <w:tcPr>
            <w:tcW w:w="1245" w:type="dxa"/>
            <w:tcBorders>
              <w:bottom w:val="single" w:sz="12" w:space="0" w:color="auto"/>
            </w:tcBorders>
            <w:shd w:val="clear" w:color="auto" w:fill="auto"/>
            <w:vAlign w:val="bottom"/>
          </w:tcPr>
          <w:p w14:paraId="0078E1E1" w14:textId="77D7FBC9" w:rsidR="00141EA5" w:rsidRPr="00647DBC" w:rsidRDefault="00141EA5" w:rsidP="00647DBC">
            <w:pPr>
              <w:suppressAutoHyphens w:val="0"/>
              <w:spacing w:before="80" w:after="80" w:line="220" w:lineRule="exact"/>
              <w:jc w:val="right"/>
              <w:rPr>
                <w:rFonts w:eastAsia="Times New Roman"/>
                <w:b/>
                <w:bCs/>
                <w:lang w:val="fr-FR"/>
              </w:rPr>
            </w:pPr>
            <w:r w:rsidRPr="00647DBC">
              <w:rPr>
                <w:rFonts w:eastAsia="Times New Roman"/>
                <w:b/>
                <w:bCs/>
                <w:lang w:val="fr-FR"/>
              </w:rPr>
              <w:t>1 691</w:t>
            </w:r>
          </w:p>
        </w:tc>
      </w:tr>
    </w:tbl>
    <w:p w14:paraId="75A34706" w14:textId="42F3A991" w:rsidR="0030024E" w:rsidRPr="00BB6651" w:rsidRDefault="00B9208F" w:rsidP="0058271F">
      <w:pPr>
        <w:pStyle w:val="H23G"/>
      </w:pPr>
      <w:r>
        <w:lastRenderedPageBreak/>
        <w:tab/>
      </w:r>
      <w:r>
        <w:tab/>
      </w:r>
      <w:r w:rsidR="0030024E" w:rsidRPr="00BB6651">
        <w:t>Répartition de la population carcérale par sexe et âge, 31/12/2020</w:t>
      </w:r>
    </w:p>
    <w:tbl>
      <w:tblPr>
        <w:tblStyle w:val="Grilledutableau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A2375C" w:rsidRPr="00A2375C" w14:paraId="3A0BE91A" w14:textId="77777777" w:rsidTr="00647DBC">
        <w:trPr>
          <w:tblHeader/>
        </w:trPr>
        <w:tc>
          <w:tcPr>
            <w:tcW w:w="2998" w:type="dxa"/>
            <w:vMerge w:val="restart"/>
            <w:tcBorders>
              <w:top w:val="single" w:sz="4" w:space="0" w:color="auto"/>
              <w:bottom w:val="single" w:sz="12" w:space="0" w:color="auto"/>
            </w:tcBorders>
            <w:shd w:val="clear" w:color="auto" w:fill="auto"/>
            <w:vAlign w:val="bottom"/>
          </w:tcPr>
          <w:p w14:paraId="13E8A76B" w14:textId="77777777" w:rsidR="0030024E" w:rsidRPr="00647DBC" w:rsidRDefault="0030024E" w:rsidP="0058271F">
            <w:pPr>
              <w:keepNext/>
              <w:keepLines/>
              <w:widowControl/>
              <w:suppressAutoHyphens w:val="0"/>
              <w:spacing w:before="80" w:after="80" w:line="200" w:lineRule="exact"/>
              <w:rPr>
                <w:rFonts w:eastAsia="Times New Roman"/>
                <w:i/>
                <w:spacing w:val="4"/>
                <w:w w:val="103"/>
                <w:kern w:val="14"/>
                <w:sz w:val="16"/>
                <w:lang w:val="fr-FR"/>
              </w:rPr>
            </w:pPr>
            <w:proofErr w:type="spellStart"/>
            <w:r w:rsidRPr="00647DBC">
              <w:rPr>
                <w:rFonts w:eastAsia="Times New Roman"/>
                <w:i/>
                <w:spacing w:val="4"/>
                <w:w w:val="103"/>
                <w:kern w:val="14"/>
                <w:sz w:val="16"/>
                <w:lang w:val="fr-FR"/>
              </w:rPr>
              <w:t>Etablissements</w:t>
            </w:r>
            <w:proofErr w:type="spellEnd"/>
          </w:p>
        </w:tc>
        <w:tc>
          <w:tcPr>
            <w:tcW w:w="4372" w:type="dxa"/>
            <w:gridSpan w:val="2"/>
            <w:tcBorders>
              <w:top w:val="single" w:sz="4" w:space="0" w:color="auto"/>
              <w:bottom w:val="single" w:sz="4" w:space="0" w:color="auto"/>
            </w:tcBorders>
            <w:shd w:val="clear" w:color="auto" w:fill="auto"/>
            <w:vAlign w:val="bottom"/>
          </w:tcPr>
          <w:p w14:paraId="5F6B7F9F" w14:textId="77777777" w:rsidR="0030024E" w:rsidRPr="00647DBC" w:rsidRDefault="0030024E" w:rsidP="0058271F">
            <w:pPr>
              <w:keepNext/>
              <w:keepLines/>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13 à 18 ans</w:t>
            </w:r>
          </w:p>
        </w:tc>
      </w:tr>
      <w:tr w:rsidR="00A2375C" w:rsidRPr="00A2375C" w14:paraId="0C9AAC17" w14:textId="77777777" w:rsidTr="00647DBC">
        <w:trPr>
          <w:tblHeader/>
        </w:trPr>
        <w:tc>
          <w:tcPr>
            <w:tcW w:w="2998" w:type="dxa"/>
            <w:vMerge/>
            <w:tcBorders>
              <w:top w:val="single" w:sz="12" w:space="0" w:color="auto"/>
              <w:bottom w:val="single" w:sz="12" w:space="0" w:color="auto"/>
            </w:tcBorders>
            <w:shd w:val="clear" w:color="auto" w:fill="auto"/>
            <w:vAlign w:val="bottom"/>
          </w:tcPr>
          <w:p w14:paraId="75FA6B53" w14:textId="77777777" w:rsidR="0030024E" w:rsidRPr="00647DBC" w:rsidRDefault="0030024E" w:rsidP="0058271F">
            <w:pPr>
              <w:keepNext/>
              <w:keepLines/>
              <w:widowControl/>
              <w:suppressAutoHyphens w:val="0"/>
              <w:spacing w:before="80" w:after="80" w:line="200" w:lineRule="exact"/>
              <w:rPr>
                <w:rFonts w:eastAsia="Times New Roman"/>
                <w:i/>
                <w:spacing w:val="4"/>
                <w:w w:val="103"/>
                <w:kern w:val="14"/>
                <w:sz w:val="16"/>
                <w:lang w:val="fr-FR"/>
              </w:rPr>
            </w:pPr>
          </w:p>
        </w:tc>
        <w:tc>
          <w:tcPr>
            <w:tcW w:w="2201" w:type="dxa"/>
            <w:tcBorders>
              <w:top w:val="single" w:sz="4" w:space="0" w:color="auto"/>
              <w:bottom w:val="single" w:sz="12" w:space="0" w:color="auto"/>
            </w:tcBorders>
            <w:shd w:val="clear" w:color="auto" w:fill="auto"/>
            <w:vAlign w:val="bottom"/>
          </w:tcPr>
          <w:p w14:paraId="22F44A09" w14:textId="77777777" w:rsidR="0030024E" w:rsidRPr="00647DBC" w:rsidRDefault="0030024E" w:rsidP="0058271F">
            <w:pPr>
              <w:keepNext/>
              <w:keepLines/>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2171" w:type="dxa"/>
            <w:tcBorders>
              <w:top w:val="single" w:sz="4" w:space="0" w:color="auto"/>
              <w:bottom w:val="single" w:sz="12" w:space="0" w:color="auto"/>
            </w:tcBorders>
            <w:shd w:val="clear" w:color="auto" w:fill="auto"/>
            <w:vAlign w:val="bottom"/>
          </w:tcPr>
          <w:p w14:paraId="10C910EA" w14:textId="77777777" w:rsidR="0030024E" w:rsidRPr="00647DBC" w:rsidRDefault="0030024E" w:rsidP="0058271F">
            <w:pPr>
              <w:keepNext/>
              <w:keepLines/>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r>
      <w:tr w:rsidR="0030024E" w:rsidRPr="00BB6651" w14:paraId="31AE6D2B" w14:textId="77777777" w:rsidTr="00647DBC">
        <w:tc>
          <w:tcPr>
            <w:tcW w:w="2998" w:type="dxa"/>
            <w:tcBorders>
              <w:top w:val="single" w:sz="12" w:space="0" w:color="auto"/>
            </w:tcBorders>
            <w:shd w:val="clear" w:color="auto" w:fill="auto"/>
          </w:tcPr>
          <w:p w14:paraId="24C8A1FC" w14:textId="77777777" w:rsidR="0030024E" w:rsidRPr="00BB6651" w:rsidRDefault="0030024E" w:rsidP="0058271F">
            <w:pPr>
              <w:keepNext/>
              <w:keepLines/>
              <w:widowControl/>
              <w:suppressAutoHyphens w:val="0"/>
              <w:spacing w:before="40" w:after="40" w:line="220" w:lineRule="exact"/>
              <w:rPr>
                <w:rFonts w:eastAsia="Times New Roman"/>
                <w:lang w:val="fr-FR"/>
              </w:rPr>
            </w:pPr>
            <w:r w:rsidRPr="00BB6651">
              <w:rPr>
                <w:rFonts w:eastAsia="Times New Roman"/>
                <w:lang w:val="fr-FR"/>
              </w:rPr>
              <w:t xml:space="preserve">MAC </w:t>
            </w:r>
            <w:proofErr w:type="spellStart"/>
            <w:r w:rsidRPr="00BB6651">
              <w:rPr>
                <w:rFonts w:eastAsia="Times New Roman"/>
                <w:lang w:val="fr-FR"/>
              </w:rPr>
              <w:t>Hann</w:t>
            </w:r>
            <w:proofErr w:type="spellEnd"/>
          </w:p>
        </w:tc>
        <w:tc>
          <w:tcPr>
            <w:tcW w:w="2201" w:type="dxa"/>
            <w:tcBorders>
              <w:top w:val="single" w:sz="12" w:space="0" w:color="auto"/>
            </w:tcBorders>
            <w:shd w:val="clear" w:color="auto" w:fill="auto"/>
            <w:vAlign w:val="bottom"/>
          </w:tcPr>
          <w:p w14:paraId="3FFAF9CB" w14:textId="77777777" w:rsidR="0030024E" w:rsidRPr="00534C62" w:rsidRDefault="0030024E" w:rsidP="0058271F">
            <w:pPr>
              <w:keepNext/>
              <w:keepLines/>
              <w:widowControl/>
              <w:suppressAutoHyphens w:val="0"/>
              <w:spacing w:before="40" w:after="40" w:line="220" w:lineRule="exact"/>
              <w:jc w:val="right"/>
              <w:rPr>
                <w:rFonts w:eastAsia="Times New Roman"/>
                <w:lang w:val="fr-FR"/>
              </w:rPr>
            </w:pPr>
            <w:r w:rsidRPr="00534C62">
              <w:rPr>
                <w:rFonts w:eastAsia="Times New Roman"/>
                <w:lang w:val="fr-FR"/>
              </w:rPr>
              <w:t>79</w:t>
            </w:r>
          </w:p>
        </w:tc>
        <w:tc>
          <w:tcPr>
            <w:tcW w:w="2171" w:type="dxa"/>
            <w:tcBorders>
              <w:top w:val="single" w:sz="12" w:space="0" w:color="auto"/>
            </w:tcBorders>
            <w:shd w:val="clear" w:color="auto" w:fill="auto"/>
            <w:vAlign w:val="bottom"/>
          </w:tcPr>
          <w:p w14:paraId="1A4DB1E5" w14:textId="77777777" w:rsidR="0030024E" w:rsidRPr="00534C62" w:rsidRDefault="0030024E" w:rsidP="0058271F">
            <w:pPr>
              <w:keepNext/>
              <w:keepLines/>
              <w:widowControl/>
              <w:suppressAutoHyphens w:val="0"/>
              <w:spacing w:before="40" w:after="40" w:line="220" w:lineRule="exact"/>
              <w:jc w:val="right"/>
              <w:rPr>
                <w:rFonts w:eastAsia="Times New Roman"/>
                <w:lang w:val="fr-FR"/>
              </w:rPr>
            </w:pPr>
          </w:p>
        </w:tc>
      </w:tr>
      <w:tr w:rsidR="0030024E" w:rsidRPr="00BB6651" w14:paraId="65F588B9" w14:textId="77777777" w:rsidTr="0030024E">
        <w:tc>
          <w:tcPr>
            <w:tcW w:w="2998" w:type="dxa"/>
            <w:shd w:val="clear" w:color="auto" w:fill="auto"/>
          </w:tcPr>
          <w:p w14:paraId="0B9ECF55"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MAF Liberté VI</w:t>
            </w:r>
          </w:p>
        </w:tc>
        <w:tc>
          <w:tcPr>
            <w:tcW w:w="2201" w:type="dxa"/>
            <w:shd w:val="clear" w:color="auto" w:fill="auto"/>
            <w:vAlign w:val="bottom"/>
          </w:tcPr>
          <w:p w14:paraId="6684B902" w14:textId="77777777" w:rsidR="0030024E" w:rsidRPr="00534C62" w:rsidRDefault="0030024E" w:rsidP="0030024E">
            <w:pPr>
              <w:widowControl/>
              <w:suppressAutoHyphens w:val="0"/>
              <w:spacing w:before="40" w:after="40" w:line="220" w:lineRule="exact"/>
              <w:jc w:val="right"/>
              <w:rPr>
                <w:rFonts w:eastAsia="Times New Roman"/>
                <w:lang w:val="fr-FR"/>
              </w:rPr>
            </w:pPr>
          </w:p>
        </w:tc>
        <w:tc>
          <w:tcPr>
            <w:tcW w:w="2171" w:type="dxa"/>
            <w:shd w:val="clear" w:color="auto" w:fill="auto"/>
            <w:vAlign w:val="bottom"/>
          </w:tcPr>
          <w:p w14:paraId="0CBA665C"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3</w:t>
            </w:r>
          </w:p>
        </w:tc>
      </w:tr>
      <w:tr w:rsidR="0030024E" w:rsidRPr="00BB6651" w14:paraId="4834D8C5" w14:textId="77777777" w:rsidTr="0030024E">
        <w:tc>
          <w:tcPr>
            <w:tcW w:w="2998" w:type="dxa"/>
            <w:shd w:val="clear" w:color="auto" w:fill="auto"/>
          </w:tcPr>
          <w:p w14:paraId="178B0EFB"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Ziguinchor</w:t>
            </w:r>
          </w:p>
        </w:tc>
        <w:tc>
          <w:tcPr>
            <w:tcW w:w="2201" w:type="dxa"/>
            <w:shd w:val="clear" w:color="auto" w:fill="auto"/>
            <w:vAlign w:val="bottom"/>
          </w:tcPr>
          <w:p w14:paraId="4CCA6AA1"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4</w:t>
            </w:r>
          </w:p>
        </w:tc>
        <w:tc>
          <w:tcPr>
            <w:tcW w:w="2171" w:type="dxa"/>
            <w:shd w:val="clear" w:color="auto" w:fill="auto"/>
            <w:vAlign w:val="bottom"/>
          </w:tcPr>
          <w:p w14:paraId="0C698C37"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1C1926F0" w14:textId="77777777" w:rsidTr="0030024E">
        <w:tc>
          <w:tcPr>
            <w:tcW w:w="2998" w:type="dxa"/>
            <w:shd w:val="clear" w:color="auto" w:fill="auto"/>
          </w:tcPr>
          <w:p w14:paraId="2E6CDFA6"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 xml:space="preserve">MC </w:t>
            </w:r>
            <w:proofErr w:type="spellStart"/>
            <w:r w:rsidRPr="00BB6651">
              <w:rPr>
                <w:rFonts w:eastAsia="Times New Roman"/>
                <w:lang w:val="fr-FR"/>
              </w:rPr>
              <w:t>Sébikotane</w:t>
            </w:r>
            <w:proofErr w:type="spellEnd"/>
          </w:p>
        </w:tc>
        <w:tc>
          <w:tcPr>
            <w:tcW w:w="2201" w:type="dxa"/>
            <w:shd w:val="clear" w:color="auto" w:fill="auto"/>
            <w:vAlign w:val="bottom"/>
          </w:tcPr>
          <w:p w14:paraId="21CCB43B"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1</w:t>
            </w:r>
          </w:p>
        </w:tc>
        <w:tc>
          <w:tcPr>
            <w:tcW w:w="2171" w:type="dxa"/>
            <w:shd w:val="clear" w:color="auto" w:fill="auto"/>
            <w:vAlign w:val="bottom"/>
          </w:tcPr>
          <w:p w14:paraId="452AF581"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5C133E7A" w14:textId="77777777" w:rsidTr="0030024E">
        <w:tc>
          <w:tcPr>
            <w:tcW w:w="2998" w:type="dxa"/>
            <w:shd w:val="clear" w:color="auto" w:fill="auto"/>
          </w:tcPr>
          <w:p w14:paraId="0BF78D3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Diourbel</w:t>
            </w:r>
          </w:p>
        </w:tc>
        <w:tc>
          <w:tcPr>
            <w:tcW w:w="2201" w:type="dxa"/>
            <w:shd w:val="clear" w:color="auto" w:fill="auto"/>
            <w:vAlign w:val="bottom"/>
          </w:tcPr>
          <w:p w14:paraId="32F07FFF"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19</w:t>
            </w:r>
          </w:p>
        </w:tc>
        <w:tc>
          <w:tcPr>
            <w:tcW w:w="2171" w:type="dxa"/>
            <w:shd w:val="clear" w:color="auto" w:fill="auto"/>
            <w:vAlign w:val="bottom"/>
          </w:tcPr>
          <w:p w14:paraId="4F6B2264"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19409E49" w14:textId="77777777" w:rsidTr="0030024E">
        <w:tc>
          <w:tcPr>
            <w:tcW w:w="2998" w:type="dxa"/>
            <w:shd w:val="clear" w:color="auto" w:fill="auto"/>
          </w:tcPr>
          <w:p w14:paraId="6950BA97"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Saint-Louis</w:t>
            </w:r>
          </w:p>
        </w:tc>
        <w:tc>
          <w:tcPr>
            <w:tcW w:w="2201" w:type="dxa"/>
            <w:shd w:val="clear" w:color="auto" w:fill="auto"/>
            <w:vAlign w:val="bottom"/>
          </w:tcPr>
          <w:p w14:paraId="59131EC0"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24</w:t>
            </w:r>
          </w:p>
        </w:tc>
        <w:tc>
          <w:tcPr>
            <w:tcW w:w="2171" w:type="dxa"/>
            <w:shd w:val="clear" w:color="auto" w:fill="auto"/>
            <w:vAlign w:val="bottom"/>
          </w:tcPr>
          <w:p w14:paraId="4D8F9B2B"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2802CADB" w14:textId="77777777" w:rsidTr="0030024E">
        <w:tc>
          <w:tcPr>
            <w:tcW w:w="2998" w:type="dxa"/>
            <w:shd w:val="clear" w:color="auto" w:fill="auto"/>
          </w:tcPr>
          <w:p w14:paraId="5F050BF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Matam</w:t>
            </w:r>
          </w:p>
        </w:tc>
        <w:tc>
          <w:tcPr>
            <w:tcW w:w="2201" w:type="dxa"/>
            <w:shd w:val="clear" w:color="auto" w:fill="auto"/>
            <w:vAlign w:val="bottom"/>
          </w:tcPr>
          <w:p w14:paraId="5FA809F2"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8</w:t>
            </w:r>
          </w:p>
        </w:tc>
        <w:tc>
          <w:tcPr>
            <w:tcW w:w="2171" w:type="dxa"/>
            <w:shd w:val="clear" w:color="auto" w:fill="auto"/>
            <w:vAlign w:val="bottom"/>
          </w:tcPr>
          <w:p w14:paraId="4C926A3F"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29874067" w14:textId="77777777" w:rsidTr="0030024E">
        <w:tc>
          <w:tcPr>
            <w:tcW w:w="2998" w:type="dxa"/>
            <w:shd w:val="clear" w:color="auto" w:fill="auto"/>
          </w:tcPr>
          <w:p w14:paraId="0E2CF07B"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Tambacounda</w:t>
            </w:r>
          </w:p>
        </w:tc>
        <w:tc>
          <w:tcPr>
            <w:tcW w:w="2201" w:type="dxa"/>
            <w:shd w:val="clear" w:color="auto" w:fill="auto"/>
            <w:vAlign w:val="bottom"/>
          </w:tcPr>
          <w:p w14:paraId="6D1245A5"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20</w:t>
            </w:r>
          </w:p>
        </w:tc>
        <w:tc>
          <w:tcPr>
            <w:tcW w:w="2171" w:type="dxa"/>
            <w:shd w:val="clear" w:color="auto" w:fill="auto"/>
            <w:vAlign w:val="bottom"/>
          </w:tcPr>
          <w:p w14:paraId="7106B629"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500F2C07" w14:textId="77777777" w:rsidTr="0030024E">
        <w:tc>
          <w:tcPr>
            <w:tcW w:w="2998" w:type="dxa"/>
            <w:shd w:val="clear" w:color="auto" w:fill="auto"/>
          </w:tcPr>
          <w:p w14:paraId="44BE6C7C"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Cap Manuel</w:t>
            </w:r>
          </w:p>
        </w:tc>
        <w:tc>
          <w:tcPr>
            <w:tcW w:w="2201" w:type="dxa"/>
            <w:shd w:val="clear" w:color="auto" w:fill="auto"/>
            <w:vAlign w:val="bottom"/>
          </w:tcPr>
          <w:p w14:paraId="5854AC4F"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18</w:t>
            </w:r>
          </w:p>
        </w:tc>
        <w:tc>
          <w:tcPr>
            <w:tcW w:w="2171" w:type="dxa"/>
            <w:shd w:val="clear" w:color="auto" w:fill="auto"/>
            <w:vAlign w:val="bottom"/>
          </w:tcPr>
          <w:p w14:paraId="436335AE"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656F2B16" w14:textId="77777777" w:rsidTr="0030024E">
        <w:tc>
          <w:tcPr>
            <w:tcW w:w="2998" w:type="dxa"/>
            <w:shd w:val="clear" w:color="auto" w:fill="auto"/>
          </w:tcPr>
          <w:p w14:paraId="7118DDE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Kédougou</w:t>
            </w:r>
          </w:p>
        </w:tc>
        <w:tc>
          <w:tcPr>
            <w:tcW w:w="2201" w:type="dxa"/>
            <w:shd w:val="clear" w:color="auto" w:fill="auto"/>
            <w:vAlign w:val="bottom"/>
          </w:tcPr>
          <w:p w14:paraId="62052308"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20</w:t>
            </w:r>
          </w:p>
        </w:tc>
        <w:tc>
          <w:tcPr>
            <w:tcW w:w="2171" w:type="dxa"/>
            <w:shd w:val="clear" w:color="auto" w:fill="auto"/>
            <w:vAlign w:val="bottom"/>
          </w:tcPr>
          <w:p w14:paraId="7A1DD487"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31955C05" w14:textId="77777777" w:rsidTr="0030024E">
        <w:tc>
          <w:tcPr>
            <w:tcW w:w="2998" w:type="dxa"/>
            <w:shd w:val="clear" w:color="auto" w:fill="auto"/>
          </w:tcPr>
          <w:p w14:paraId="74D4E87F"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Kaolack</w:t>
            </w:r>
          </w:p>
        </w:tc>
        <w:tc>
          <w:tcPr>
            <w:tcW w:w="2201" w:type="dxa"/>
            <w:shd w:val="clear" w:color="auto" w:fill="auto"/>
            <w:vAlign w:val="bottom"/>
          </w:tcPr>
          <w:p w14:paraId="26E8337E"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21</w:t>
            </w:r>
          </w:p>
        </w:tc>
        <w:tc>
          <w:tcPr>
            <w:tcW w:w="2171" w:type="dxa"/>
            <w:shd w:val="clear" w:color="auto" w:fill="auto"/>
            <w:vAlign w:val="bottom"/>
          </w:tcPr>
          <w:p w14:paraId="350C3D38"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41941B17" w14:textId="77777777" w:rsidTr="0030024E">
        <w:tc>
          <w:tcPr>
            <w:tcW w:w="2998" w:type="dxa"/>
            <w:shd w:val="clear" w:color="auto" w:fill="auto"/>
          </w:tcPr>
          <w:p w14:paraId="49F7FB0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Thiès</w:t>
            </w:r>
          </w:p>
        </w:tc>
        <w:tc>
          <w:tcPr>
            <w:tcW w:w="2201" w:type="dxa"/>
            <w:shd w:val="clear" w:color="auto" w:fill="auto"/>
            <w:vAlign w:val="bottom"/>
          </w:tcPr>
          <w:p w14:paraId="4965A211"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14</w:t>
            </w:r>
          </w:p>
        </w:tc>
        <w:tc>
          <w:tcPr>
            <w:tcW w:w="2171" w:type="dxa"/>
            <w:shd w:val="clear" w:color="auto" w:fill="auto"/>
            <w:vAlign w:val="bottom"/>
          </w:tcPr>
          <w:p w14:paraId="5B07494E"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0E55911C" w14:textId="77777777" w:rsidTr="0030024E">
        <w:tc>
          <w:tcPr>
            <w:tcW w:w="2998" w:type="dxa"/>
            <w:shd w:val="clear" w:color="auto" w:fill="auto"/>
          </w:tcPr>
          <w:p w14:paraId="69E00E7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Mbour</w:t>
            </w:r>
          </w:p>
        </w:tc>
        <w:tc>
          <w:tcPr>
            <w:tcW w:w="2201" w:type="dxa"/>
            <w:shd w:val="clear" w:color="auto" w:fill="auto"/>
            <w:vAlign w:val="bottom"/>
          </w:tcPr>
          <w:p w14:paraId="539774D2"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17</w:t>
            </w:r>
          </w:p>
        </w:tc>
        <w:tc>
          <w:tcPr>
            <w:tcW w:w="2171" w:type="dxa"/>
            <w:shd w:val="clear" w:color="auto" w:fill="auto"/>
            <w:vAlign w:val="bottom"/>
          </w:tcPr>
          <w:p w14:paraId="74697FB7"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7AE6A1FB" w14:textId="77777777" w:rsidTr="0030024E">
        <w:tc>
          <w:tcPr>
            <w:tcW w:w="2998" w:type="dxa"/>
            <w:shd w:val="clear" w:color="auto" w:fill="auto"/>
          </w:tcPr>
          <w:p w14:paraId="03AC9BF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Louga</w:t>
            </w:r>
          </w:p>
        </w:tc>
        <w:tc>
          <w:tcPr>
            <w:tcW w:w="2201" w:type="dxa"/>
            <w:shd w:val="clear" w:color="auto" w:fill="auto"/>
            <w:vAlign w:val="bottom"/>
          </w:tcPr>
          <w:p w14:paraId="0FE72BF2"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2</w:t>
            </w:r>
          </w:p>
        </w:tc>
        <w:tc>
          <w:tcPr>
            <w:tcW w:w="2171" w:type="dxa"/>
            <w:shd w:val="clear" w:color="auto" w:fill="auto"/>
            <w:vAlign w:val="bottom"/>
          </w:tcPr>
          <w:p w14:paraId="328D89A7"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BB6651" w14:paraId="1B3A7B40" w14:textId="77777777" w:rsidTr="00647DBC">
        <w:tc>
          <w:tcPr>
            <w:tcW w:w="2998" w:type="dxa"/>
            <w:tcBorders>
              <w:bottom w:val="single" w:sz="4" w:space="0" w:color="auto"/>
            </w:tcBorders>
            <w:shd w:val="clear" w:color="auto" w:fill="auto"/>
          </w:tcPr>
          <w:p w14:paraId="7CE123F9"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Kolda</w:t>
            </w:r>
          </w:p>
        </w:tc>
        <w:tc>
          <w:tcPr>
            <w:tcW w:w="2201" w:type="dxa"/>
            <w:tcBorders>
              <w:bottom w:val="single" w:sz="4" w:space="0" w:color="auto"/>
            </w:tcBorders>
            <w:shd w:val="clear" w:color="auto" w:fill="auto"/>
            <w:vAlign w:val="bottom"/>
          </w:tcPr>
          <w:p w14:paraId="642E0928" w14:textId="77777777" w:rsidR="0030024E" w:rsidRPr="00534C62" w:rsidRDefault="0030024E" w:rsidP="0030024E">
            <w:pPr>
              <w:widowControl/>
              <w:suppressAutoHyphens w:val="0"/>
              <w:spacing w:before="40" w:after="40" w:line="220" w:lineRule="exact"/>
              <w:jc w:val="right"/>
              <w:rPr>
                <w:rFonts w:eastAsia="Times New Roman"/>
                <w:lang w:val="fr-FR"/>
              </w:rPr>
            </w:pPr>
            <w:r w:rsidRPr="00534C62">
              <w:rPr>
                <w:rFonts w:eastAsia="Times New Roman"/>
                <w:lang w:val="fr-FR"/>
              </w:rPr>
              <w:t>6</w:t>
            </w:r>
          </w:p>
        </w:tc>
        <w:tc>
          <w:tcPr>
            <w:tcW w:w="2171" w:type="dxa"/>
            <w:tcBorders>
              <w:bottom w:val="single" w:sz="4" w:space="0" w:color="auto"/>
            </w:tcBorders>
            <w:shd w:val="clear" w:color="auto" w:fill="auto"/>
            <w:vAlign w:val="bottom"/>
          </w:tcPr>
          <w:p w14:paraId="55222D8E" w14:textId="77777777" w:rsidR="0030024E" w:rsidRPr="00534C62" w:rsidRDefault="0030024E" w:rsidP="0030024E">
            <w:pPr>
              <w:widowControl/>
              <w:suppressAutoHyphens w:val="0"/>
              <w:spacing w:before="40" w:after="40" w:line="220" w:lineRule="exact"/>
              <w:jc w:val="right"/>
              <w:rPr>
                <w:rFonts w:eastAsia="Times New Roman"/>
                <w:lang w:val="fr-FR"/>
              </w:rPr>
            </w:pPr>
          </w:p>
        </w:tc>
      </w:tr>
      <w:tr w:rsidR="0030024E" w:rsidRPr="00647DBC" w14:paraId="675D5DBE" w14:textId="77777777" w:rsidTr="00647DBC">
        <w:tc>
          <w:tcPr>
            <w:tcW w:w="2998" w:type="dxa"/>
            <w:tcBorders>
              <w:top w:val="single" w:sz="4" w:space="0" w:color="auto"/>
              <w:bottom w:val="single" w:sz="4" w:space="0" w:color="auto"/>
            </w:tcBorders>
            <w:shd w:val="clear" w:color="auto" w:fill="auto"/>
          </w:tcPr>
          <w:p w14:paraId="2D9717D9" w14:textId="3939AD8E"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 xml:space="preserve">Totaux </w:t>
            </w:r>
          </w:p>
        </w:tc>
        <w:tc>
          <w:tcPr>
            <w:tcW w:w="2201" w:type="dxa"/>
            <w:tcBorders>
              <w:top w:val="single" w:sz="4" w:space="0" w:color="auto"/>
              <w:bottom w:val="single" w:sz="4" w:space="0" w:color="auto"/>
            </w:tcBorders>
            <w:shd w:val="clear" w:color="auto" w:fill="auto"/>
            <w:vAlign w:val="bottom"/>
          </w:tcPr>
          <w:p w14:paraId="187AB242"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253</w:t>
            </w:r>
          </w:p>
        </w:tc>
        <w:tc>
          <w:tcPr>
            <w:tcW w:w="2171" w:type="dxa"/>
            <w:tcBorders>
              <w:top w:val="single" w:sz="4" w:space="0" w:color="auto"/>
              <w:bottom w:val="single" w:sz="4" w:space="0" w:color="auto"/>
            </w:tcBorders>
            <w:shd w:val="clear" w:color="auto" w:fill="auto"/>
            <w:vAlign w:val="bottom"/>
          </w:tcPr>
          <w:p w14:paraId="361539F6"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3</w:t>
            </w:r>
          </w:p>
        </w:tc>
      </w:tr>
      <w:tr w:rsidR="0030024E" w:rsidRPr="00647DBC" w14:paraId="06B04981" w14:textId="77777777" w:rsidTr="00647DBC">
        <w:tc>
          <w:tcPr>
            <w:tcW w:w="2998" w:type="dxa"/>
            <w:tcBorders>
              <w:top w:val="single" w:sz="4" w:space="0" w:color="auto"/>
              <w:bottom w:val="single" w:sz="12" w:space="0" w:color="auto"/>
            </w:tcBorders>
            <w:shd w:val="clear" w:color="auto" w:fill="auto"/>
          </w:tcPr>
          <w:p w14:paraId="03E237E4" w14:textId="68AC4127"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Total général</w:t>
            </w:r>
          </w:p>
        </w:tc>
        <w:tc>
          <w:tcPr>
            <w:tcW w:w="4372" w:type="dxa"/>
            <w:gridSpan w:val="2"/>
            <w:tcBorders>
              <w:top w:val="single" w:sz="4" w:space="0" w:color="auto"/>
              <w:bottom w:val="single" w:sz="12" w:space="0" w:color="auto"/>
            </w:tcBorders>
            <w:shd w:val="clear" w:color="auto" w:fill="auto"/>
            <w:vAlign w:val="bottom"/>
          </w:tcPr>
          <w:p w14:paraId="1886CE98"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331</w:t>
            </w:r>
          </w:p>
        </w:tc>
      </w:tr>
    </w:tbl>
    <w:p w14:paraId="163D9D21" w14:textId="7046F4CF" w:rsidR="0030024E" w:rsidRPr="00BB6651" w:rsidRDefault="00B9208F" w:rsidP="00B9208F">
      <w:pPr>
        <w:pStyle w:val="H23G"/>
      </w:pPr>
      <w:r>
        <w:tab/>
      </w:r>
      <w:r>
        <w:tab/>
      </w:r>
      <w:r w:rsidR="0030024E" w:rsidRPr="00BB6651">
        <w:t>Répartition de la population carcérale par sexe et âge, 31/12/2021</w:t>
      </w:r>
    </w:p>
    <w:tbl>
      <w:tblPr>
        <w:tblStyle w:val="Grilledutableau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A2375C" w:rsidRPr="00A2375C" w14:paraId="6E7C4AC6" w14:textId="77777777" w:rsidTr="00647DBC">
        <w:trPr>
          <w:tblHeader/>
        </w:trPr>
        <w:tc>
          <w:tcPr>
            <w:tcW w:w="2998" w:type="dxa"/>
            <w:vMerge w:val="restart"/>
            <w:tcBorders>
              <w:top w:val="single" w:sz="4" w:space="0" w:color="auto"/>
              <w:bottom w:val="single" w:sz="12" w:space="0" w:color="auto"/>
            </w:tcBorders>
            <w:shd w:val="clear" w:color="auto" w:fill="auto"/>
            <w:vAlign w:val="bottom"/>
          </w:tcPr>
          <w:p w14:paraId="54C1CB9C" w14:textId="77777777" w:rsidR="0030024E" w:rsidRPr="00647DBC" w:rsidRDefault="0030024E" w:rsidP="00A2375C">
            <w:pPr>
              <w:widowControl/>
              <w:suppressAutoHyphens w:val="0"/>
              <w:spacing w:before="80" w:after="80" w:line="200" w:lineRule="exact"/>
              <w:rPr>
                <w:rFonts w:eastAsia="Times New Roman"/>
                <w:i/>
                <w:spacing w:val="4"/>
                <w:w w:val="103"/>
                <w:kern w:val="14"/>
                <w:sz w:val="16"/>
                <w:lang w:val="fr-FR"/>
              </w:rPr>
            </w:pPr>
            <w:proofErr w:type="spellStart"/>
            <w:r w:rsidRPr="00647DBC">
              <w:rPr>
                <w:rFonts w:eastAsia="Times New Roman"/>
                <w:i/>
                <w:spacing w:val="4"/>
                <w:w w:val="103"/>
                <w:kern w:val="14"/>
                <w:sz w:val="16"/>
                <w:lang w:val="fr-FR"/>
              </w:rPr>
              <w:t>Etablissements</w:t>
            </w:r>
            <w:proofErr w:type="spellEnd"/>
          </w:p>
        </w:tc>
        <w:tc>
          <w:tcPr>
            <w:tcW w:w="4372" w:type="dxa"/>
            <w:gridSpan w:val="2"/>
            <w:tcBorders>
              <w:top w:val="single" w:sz="4" w:space="0" w:color="auto"/>
              <w:bottom w:val="single" w:sz="4" w:space="0" w:color="auto"/>
            </w:tcBorders>
            <w:shd w:val="clear" w:color="auto" w:fill="auto"/>
            <w:vAlign w:val="bottom"/>
          </w:tcPr>
          <w:p w14:paraId="29AD0A99" w14:textId="77777777" w:rsidR="0030024E" w:rsidRPr="00647DBC" w:rsidRDefault="0030024E" w:rsidP="00647DBC">
            <w:pPr>
              <w:widowControl/>
              <w:suppressAutoHyphens w:val="0"/>
              <w:spacing w:before="80" w:after="80" w:line="200" w:lineRule="exact"/>
              <w:jc w:val="center"/>
              <w:rPr>
                <w:rFonts w:eastAsia="Times New Roman"/>
                <w:i/>
                <w:spacing w:val="4"/>
                <w:w w:val="103"/>
                <w:kern w:val="14"/>
                <w:sz w:val="16"/>
                <w:lang w:val="fr-FR"/>
              </w:rPr>
            </w:pPr>
            <w:r w:rsidRPr="00647DBC">
              <w:rPr>
                <w:rFonts w:eastAsia="Times New Roman"/>
                <w:i/>
                <w:spacing w:val="4"/>
                <w:w w:val="103"/>
                <w:kern w:val="14"/>
                <w:sz w:val="16"/>
                <w:lang w:val="fr-FR"/>
              </w:rPr>
              <w:t>13 à 18 ans</w:t>
            </w:r>
          </w:p>
        </w:tc>
      </w:tr>
      <w:tr w:rsidR="00A2375C" w:rsidRPr="00A2375C" w14:paraId="3D1F27D7" w14:textId="77777777" w:rsidTr="00647DBC">
        <w:trPr>
          <w:tblHeader/>
        </w:trPr>
        <w:tc>
          <w:tcPr>
            <w:tcW w:w="2998" w:type="dxa"/>
            <w:vMerge/>
            <w:tcBorders>
              <w:top w:val="single" w:sz="12" w:space="0" w:color="auto"/>
              <w:bottom w:val="single" w:sz="12" w:space="0" w:color="auto"/>
            </w:tcBorders>
            <w:shd w:val="clear" w:color="auto" w:fill="auto"/>
            <w:vAlign w:val="bottom"/>
          </w:tcPr>
          <w:p w14:paraId="314D7ACD" w14:textId="77777777" w:rsidR="0030024E" w:rsidRPr="00647DBC" w:rsidRDefault="0030024E" w:rsidP="00647DBC">
            <w:pPr>
              <w:widowControl/>
              <w:suppressAutoHyphens w:val="0"/>
              <w:spacing w:before="80" w:after="80" w:line="200" w:lineRule="exact"/>
              <w:rPr>
                <w:rFonts w:eastAsia="Times New Roman"/>
                <w:i/>
                <w:spacing w:val="4"/>
                <w:w w:val="103"/>
                <w:kern w:val="14"/>
                <w:sz w:val="16"/>
                <w:lang w:val="fr-FR"/>
              </w:rPr>
            </w:pPr>
          </w:p>
        </w:tc>
        <w:tc>
          <w:tcPr>
            <w:tcW w:w="2201" w:type="dxa"/>
            <w:tcBorders>
              <w:top w:val="single" w:sz="4" w:space="0" w:color="auto"/>
              <w:bottom w:val="single" w:sz="12" w:space="0" w:color="auto"/>
            </w:tcBorders>
            <w:shd w:val="clear" w:color="auto" w:fill="auto"/>
            <w:vAlign w:val="bottom"/>
          </w:tcPr>
          <w:p w14:paraId="046CE178"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MG</w:t>
            </w:r>
          </w:p>
        </w:tc>
        <w:tc>
          <w:tcPr>
            <w:tcW w:w="2171" w:type="dxa"/>
            <w:tcBorders>
              <w:top w:val="single" w:sz="4" w:space="0" w:color="auto"/>
              <w:bottom w:val="single" w:sz="12" w:space="0" w:color="auto"/>
            </w:tcBorders>
            <w:shd w:val="clear" w:color="auto" w:fill="auto"/>
            <w:vAlign w:val="bottom"/>
          </w:tcPr>
          <w:p w14:paraId="601267A6" w14:textId="77777777" w:rsidR="0030024E" w:rsidRPr="00647DBC" w:rsidRDefault="0030024E" w:rsidP="00647DBC">
            <w:pPr>
              <w:widowControl/>
              <w:suppressAutoHyphens w:val="0"/>
              <w:spacing w:before="80" w:after="80" w:line="200" w:lineRule="exact"/>
              <w:jc w:val="right"/>
              <w:rPr>
                <w:rFonts w:eastAsia="Times New Roman"/>
                <w:i/>
                <w:spacing w:val="4"/>
                <w:w w:val="103"/>
                <w:kern w:val="14"/>
                <w:sz w:val="16"/>
                <w:lang w:val="fr-FR"/>
              </w:rPr>
            </w:pPr>
            <w:r w:rsidRPr="00647DBC">
              <w:rPr>
                <w:rFonts w:eastAsia="Times New Roman"/>
                <w:i/>
                <w:spacing w:val="4"/>
                <w:w w:val="103"/>
                <w:kern w:val="14"/>
                <w:sz w:val="16"/>
                <w:lang w:val="fr-FR"/>
              </w:rPr>
              <w:t>MF</w:t>
            </w:r>
          </w:p>
        </w:tc>
      </w:tr>
      <w:tr w:rsidR="0030024E" w:rsidRPr="00BB6651" w14:paraId="2C74AE10" w14:textId="77777777" w:rsidTr="00647DBC">
        <w:tc>
          <w:tcPr>
            <w:tcW w:w="2998" w:type="dxa"/>
            <w:tcBorders>
              <w:top w:val="single" w:sz="12" w:space="0" w:color="auto"/>
            </w:tcBorders>
            <w:shd w:val="clear" w:color="auto" w:fill="auto"/>
          </w:tcPr>
          <w:p w14:paraId="6F48497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 xml:space="preserve">MAC </w:t>
            </w:r>
            <w:proofErr w:type="spellStart"/>
            <w:r w:rsidRPr="00BB6651">
              <w:rPr>
                <w:rFonts w:eastAsia="Times New Roman"/>
                <w:lang w:val="fr-FR"/>
              </w:rPr>
              <w:t>Hann</w:t>
            </w:r>
            <w:proofErr w:type="spellEnd"/>
          </w:p>
        </w:tc>
        <w:tc>
          <w:tcPr>
            <w:tcW w:w="2201" w:type="dxa"/>
            <w:tcBorders>
              <w:top w:val="single" w:sz="12" w:space="0" w:color="auto"/>
            </w:tcBorders>
            <w:shd w:val="clear" w:color="auto" w:fill="auto"/>
            <w:vAlign w:val="bottom"/>
          </w:tcPr>
          <w:p w14:paraId="4336EBFD"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127</w:t>
            </w:r>
          </w:p>
        </w:tc>
        <w:tc>
          <w:tcPr>
            <w:tcW w:w="2171" w:type="dxa"/>
            <w:tcBorders>
              <w:top w:val="single" w:sz="12" w:space="0" w:color="auto"/>
            </w:tcBorders>
            <w:shd w:val="clear" w:color="auto" w:fill="auto"/>
            <w:vAlign w:val="bottom"/>
          </w:tcPr>
          <w:p w14:paraId="2D0824B3"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404BEC53" w14:textId="77777777" w:rsidTr="0030024E">
        <w:tc>
          <w:tcPr>
            <w:tcW w:w="2998" w:type="dxa"/>
            <w:shd w:val="clear" w:color="auto" w:fill="auto"/>
          </w:tcPr>
          <w:p w14:paraId="134656C9"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MAF Liberté VI</w:t>
            </w:r>
          </w:p>
        </w:tc>
        <w:tc>
          <w:tcPr>
            <w:tcW w:w="2201" w:type="dxa"/>
            <w:shd w:val="clear" w:color="auto" w:fill="auto"/>
            <w:vAlign w:val="bottom"/>
          </w:tcPr>
          <w:p w14:paraId="0C7C0EA0" w14:textId="77777777" w:rsidR="0030024E" w:rsidRPr="00647DBC" w:rsidRDefault="0030024E" w:rsidP="0030024E">
            <w:pPr>
              <w:widowControl/>
              <w:suppressAutoHyphens w:val="0"/>
              <w:spacing w:before="40" w:after="40" w:line="220" w:lineRule="exact"/>
              <w:jc w:val="right"/>
              <w:rPr>
                <w:rFonts w:eastAsia="Times New Roman"/>
                <w:lang w:val="fr-FR"/>
              </w:rPr>
            </w:pPr>
          </w:p>
        </w:tc>
        <w:tc>
          <w:tcPr>
            <w:tcW w:w="2171" w:type="dxa"/>
            <w:shd w:val="clear" w:color="auto" w:fill="auto"/>
            <w:vAlign w:val="bottom"/>
          </w:tcPr>
          <w:p w14:paraId="0E49CD0C"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2</w:t>
            </w:r>
          </w:p>
        </w:tc>
      </w:tr>
      <w:tr w:rsidR="0030024E" w:rsidRPr="00BB6651" w14:paraId="724C10C9" w14:textId="77777777" w:rsidTr="0030024E">
        <w:tc>
          <w:tcPr>
            <w:tcW w:w="2998" w:type="dxa"/>
            <w:shd w:val="clear" w:color="auto" w:fill="auto"/>
          </w:tcPr>
          <w:p w14:paraId="3BB5F103"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Ziguinchor</w:t>
            </w:r>
          </w:p>
        </w:tc>
        <w:tc>
          <w:tcPr>
            <w:tcW w:w="2201" w:type="dxa"/>
            <w:shd w:val="clear" w:color="auto" w:fill="auto"/>
            <w:vAlign w:val="bottom"/>
          </w:tcPr>
          <w:p w14:paraId="4DEBD728"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6</w:t>
            </w:r>
          </w:p>
        </w:tc>
        <w:tc>
          <w:tcPr>
            <w:tcW w:w="2171" w:type="dxa"/>
            <w:shd w:val="clear" w:color="auto" w:fill="auto"/>
            <w:vAlign w:val="bottom"/>
          </w:tcPr>
          <w:p w14:paraId="6BA9F5EA"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6DDC3488" w14:textId="77777777" w:rsidTr="0030024E">
        <w:tc>
          <w:tcPr>
            <w:tcW w:w="2998" w:type="dxa"/>
            <w:shd w:val="clear" w:color="auto" w:fill="auto"/>
          </w:tcPr>
          <w:p w14:paraId="6B2CD5BE"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Diourbel</w:t>
            </w:r>
          </w:p>
        </w:tc>
        <w:tc>
          <w:tcPr>
            <w:tcW w:w="2201" w:type="dxa"/>
            <w:shd w:val="clear" w:color="auto" w:fill="auto"/>
            <w:vAlign w:val="bottom"/>
          </w:tcPr>
          <w:p w14:paraId="3210DB6D"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33</w:t>
            </w:r>
          </w:p>
        </w:tc>
        <w:tc>
          <w:tcPr>
            <w:tcW w:w="2171" w:type="dxa"/>
            <w:shd w:val="clear" w:color="auto" w:fill="auto"/>
            <w:vAlign w:val="bottom"/>
          </w:tcPr>
          <w:p w14:paraId="4BBEB2BF"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40E2272E" w14:textId="77777777" w:rsidTr="0030024E">
        <w:tc>
          <w:tcPr>
            <w:tcW w:w="2998" w:type="dxa"/>
            <w:shd w:val="clear" w:color="auto" w:fill="auto"/>
          </w:tcPr>
          <w:p w14:paraId="33D83BDE"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Saint-Louis</w:t>
            </w:r>
          </w:p>
        </w:tc>
        <w:tc>
          <w:tcPr>
            <w:tcW w:w="2201" w:type="dxa"/>
            <w:shd w:val="clear" w:color="auto" w:fill="auto"/>
            <w:vAlign w:val="bottom"/>
          </w:tcPr>
          <w:p w14:paraId="097D943C"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13</w:t>
            </w:r>
          </w:p>
        </w:tc>
        <w:tc>
          <w:tcPr>
            <w:tcW w:w="2171" w:type="dxa"/>
            <w:shd w:val="clear" w:color="auto" w:fill="auto"/>
            <w:vAlign w:val="bottom"/>
          </w:tcPr>
          <w:p w14:paraId="31AC7A72"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7F47F75A" w14:textId="77777777" w:rsidTr="0030024E">
        <w:tc>
          <w:tcPr>
            <w:tcW w:w="2998" w:type="dxa"/>
            <w:shd w:val="clear" w:color="auto" w:fill="auto"/>
          </w:tcPr>
          <w:p w14:paraId="3F05D94A"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Matam</w:t>
            </w:r>
          </w:p>
        </w:tc>
        <w:tc>
          <w:tcPr>
            <w:tcW w:w="2201" w:type="dxa"/>
            <w:shd w:val="clear" w:color="auto" w:fill="auto"/>
            <w:vAlign w:val="bottom"/>
          </w:tcPr>
          <w:p w14:paraId="5E6DD3F5"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26</w:t>
            </w:r>
          </w:p>
        </w:tc>
        <w:tc>
          <w:tcPr>
            <w:tcW w:w="2171" w:type="dxa"/>
            <w:shd w:val="clear" w:color="auto" w:fill="auto"/>
            <w:vAlign w:val="bottom"/>
          </w:tcPr>
          <w:p w14:paraId="3669434F"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70421870" w14:textId="77777777" w:rsidTr="0030024E">
        <w:tc>
          <w:tcPr>
            <w:tcW w:w="2998" w:type="dxa"/>
            <w:shd w:val="clear" w:color="auto" w:fill="auto"/>
          </w:tcPr>
          <w:p w14:paraId="06E926BE"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Tambacounda</w:t>
            </w:r>
          </w:p>
        </w:tc>
        <w:tc>
          <w:tcPr>
            <w:tcW w:w="2201" w:type="dxa"/>
            <w:shd w:val="clear" w:color="auto" w:fill="auto"/>
            <w:vAlign w:val="bottom"/>
          </w:tcPr>
          <w:p w14:paraId="398001FE"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2</w:t>
            </w:r>
          </w:p>
        </w:tc>
        <w:tc>
          <w:tcPr>
            <w:tcW w:w="2171" w:type="dxa"/>
            <w:shd w:val="clear" w:color="auto" w:fill="auto"/>
            <w:vAlign w:val="bottom"/>
          </w:tcPr>
          <w:p w14:paraId="7ED9453C"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6F084848" w14:textId="77777777" w:rsidTr="0030024E">
        <w:tc>
          <w:tcPr>
            <w:tcW w:w="2998" w:type="dxa"/>
            <w:shd w:val="clear" w:color="auto" w:fill="auto"/>
          </w:tcPr>
          <w:p w14:paraId="32B07474"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Kédougou</w:t>
            </w:r>
          </w:p>
        </w:tc>
        <w:tc>
          <w:tcPr>
            <w:tcW w:w="2201" w:type="dxa"/>
            <w:shd w:val="clear" w:color="auto" w:fill="auto"/>
            <w:vAlign w:val="bottom"/>
          </w:tcPr>
          <w:p w14:paraId="3670520B"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29</w:t>
            </w:r>
          </w:p>
        </w:tc>
        <w:tc>
          <w:tcPr>
            <w:tcW w:w="2171" w:type="dxa"/>
            <w:shd w:val="clear" w:color="auto" w:fill="auto"/>
            <w:vAlign w:val="bottom"/>
          </w:tcPr>
          <w:p w14:paraId="0E0849EA"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1BA88EF6" w14:textId="77777777" w:rsidTr="0030024E">
        <w:tc>
          <w:tcPr>
            <w:tcW w:w="2998" w:type="dxa"/>
            <w:shd w:val="clear" w:color="auto" w:fill="auto"/>
          </w:tcPr>
          <w:p w14:paraId="2BC9EDCA"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Kaolack</w:t>
            </w:r>
          </w:p>
        </w:tc>
        <w:tc>
          <w:tcPr>
            <w:tcW w:w="2201" w:type="dxa"/>
            <w:shd w:val="clear" w:color="auto" w:fill="auto"/>
            <w:vAlign w:val="bottom"/>
          </w:tcPr>
          <w:p w14:paraId="7CB42D21"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19</w:t>
            </w:r>
          </w:p>
        </w:tc>
        <w:tc>
          <w:tcPr>
            <w:tcW w:w="2171" w:type="dxa"/>
            <w:shd w:val="clear" w:color="auto" w:fill="auto"/>
            <w:vAlign w:val="bottom"/>
          </w:tcPr>
          <w:p w14:paraId="27344785"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4DFA6DB1" w14:textId="77777777" w:rsidTr="0030024E">
        <w:tc>
          <w:tcPr>
            <w:tcW w:w="2998" w:type="dxa"/>
            <w:shd w:val="clear" w:color="auto" w:fill="auto"/>
          </w:tcPr>
          <w:p w14:paraId="2C813E72"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Thiès</w:t>
            </w:r>
          </w:p>
        </w:tc>
        <w:tc>
          <w:tcPr>
            <w:tcW w:w="2201" w:type="dxa"/>
            <w:shd w:val="clear" w:color="auto" w:fill="auto"/>
            <w:vAlign w:val="bottom"/>
          </w:tcPr>
          <w:p w14:paraId="75457566"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20</w:t>
            </w:r>
          </w:p>
        </w:tc>
        <w:tc>
          <w:tcPr>
            <w:tcW w:w="2171" w:type="dxa"/>
            <w:shd w:val="clear" w:color="auto" w:fill="auto"/>
            <w:vAlign w:val="bottom"/>
          </w:tcPr>
          <w:p w14:paraId="04B5D008"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3BCECBE7" w14:textId="77777777" w:rsidTr="0030024E">
        <w:tc>
          <w:tcPr>
            <w:tcW w:w="2998" w:type="dxa"/>
            <w:shd w:val="clear" w:color="auto" w:fill="auto"/>
          </w:tcPr>
          <w:p w14:paraId="1B4EEE47"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Mbour</w:t>
            </w:r>
          </w:p>
        </w:tc>
        <w:tc>
          <w:tcPr>
            <w:tcW w:w="2201" w:type="dxa"/>
            <w:shd w:val="clear" w:color="auto" w:fill="auto"/>
            <w:vAlign w:val="bottom"/>
          </w:tcPr>
          <w:p w14:paraId="3E17DE81"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8</w:t>
            </w:r>
          </w:p>
        </w:tc>
        <w:tc>
          <w:tcPr>
            <w:tcW w:w="2171" w:type="dxa"/>
            <w:shd w:val="clear" w:color="auto" w:fill="auto"/>
            <w:vAlign w:val="bottom"/>
          </w:tcPr>
          <w:p w14:paraId="34BFC3FF"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486BC782" w14:textId="77777777" w:rsidTr="0030024E">
        <w:tc>
          <w:tcPr>
            <w:tcW w:w="2998" w:type="dxa"/>
            <w:shd w:val="clear" w:color="auto" w:fill="auto"/>
          </w:tcPr>
          <w:p w14:paraId="07713496"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Louga</w:t>
            </w:r>
          </w:p>
        </w:tc>
        <w:tc>
          <w:tcPr>
            <w:tcW w:w="2201" w:type="dxa"/>
            <w:shd w:val="clear" w:color="auto" w:fill="auto"/>
            <w:vAlign w:val="bottom"/>
          </w:tcPr>
          <w:p w14:paraId="1CFB25E7"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13</w:t>
            </w:r>
          </w:p>
        </w:tc>
        <w:tc>
          <w:tcPr>
            <w:tcW w:w="2171" w:type="dxa"/>
            <w:shd w:val="clear" w:color="auto" w:fill="auto"/>
            <w:vAlign w:val="bottom"/>
          </w:tcPr>
          <w:p w14:paraId="69E9C65D"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BB6651" w14:paraId="5858F28C" w14:textId="77777777" w:rsidTr="00647DBC">
        <w:tc>
          <w:tcPr>
            <w:tcW w:w="2998" w:type="dxa"/>
            <w:tcBorders>
              <w:bottom w:val="single" w:sz="4" w:space="0" w:color="auto"/>
            </w:tcBorders>
            <w:shd w:val="clear" w:color="auto" w:fill="auto"/>
          </w:tcPr>
          <w:p w14:paraId="69D1AB61" w14:textId="77777777" w:rsidR="0030024E" w:rsidRPr="00BB6651" w:rsidRDefault="0030024E" w:rsidP="0030024E">
            <w:pPr>
              <w:widowControl/>
              <w:suppressAutoHyphens w:val="0"/>
              <w:spacing w:before="40" w:after="40" w:line="220" w:lineRule="exact"/>
              <w:rPr>
                <w:rFonts w:eastAsia="Times New Roman"/>
                <w:lang w:val="fr-FR"/>
              </w:rPr>
            </w:pPr>
            <w:r w:rsidRPr="00BB6651">
              <w:rPr>
                <w:rFonts w:eastAsia="Times New Roman"/>
                <w:lang w:val="fr-FR"/>
              </w:rPr>
              <w:t>MAC Kolda</w:t>
            </w:r>
          </w:p>
        </w:tc>
        <w:tc>
          <w:tcPr>
            <w:tcW w:w="2201" w:type="dxa"/>
            <w:tcBorders>
              <w:bottom w:val="single" w:sz="4" w:space="0" w:color="auto"/>
            </w:tcBorders>
            <w:shd w:val="clear" w:color="auto" w:fill="auto"/>
            <w:vAlign w:val="bottom"/>
          </w:tcPr>
          <w:p w14:paraId="2BA88A52" w14:textId="77777777" w:rsidR="0030024E" w:rsidRPr="00647DBC" w:rsidRDefault="0030024E" w:rsidP="0030024E">
            <w:pPr>
              <w:widowControl/>
              <w:suppressAutoHyphens w:val="0"/>
              <w:spacing w:before="40" w:after="40" w:line="220" w:lineRule="exact"/>
              <w:jc w:val="right"/>
              <w:rPr>
                <w:rFonts w:eastAsia="Times New Roman"/>
                <w:lang w:val="fr-FR"/>
              </w:rPr>
            </w:pPr>
            <w:r w:rsidRPr="00647DBC">
              <w:rPr>
                <w:rFonts w:eastAsia="Times New Roman"/>
                <w:lang w:val="fr-FR"/>
              </w:rPr>
              <w:t>10</w:t>
            </w:r>
          </w:p>
        </w:tc>
        <w:tc>
          <w:tcPr>
            <w:tcW w:w="2171" w:type="dxa"/>
            <w:tcBorders>
              <w:bottom w:val="single" w:sz="4" w:space="0" w:color="auto"/>
            </w:tcBorders>
            <w:shd w:val="clear" w:color="auto" w:fill="auto"/>
            <w:vAlign w:val="bottom"/>
          </w:tcPr>
          <w:p w14:paraId="7BCF3CB5" w14:textId="77777777" w:rsidR="0030024E" w:rsidRPr="00647DBC" w:rsidRDefault="0030024E" w:rsidP="0030024E">
            <w:pPr>
              <w:widowControl/>
              <w:suppressAutoHyphens w:val="0"/>
              <w:spacing w:before="40" w:after="40" w:line="220" w:lineRule="exact"/>
              <w:jc w:val="right"/>
              <w:rPr>
                <w:rFonts w:eastAsia="Times New Roman"/>
                <w:lang w:val="fr-FR"/>
              </w:rPr>
            </w:pPr>
          </w:p>
        </w:tc>
      </w:tr>
      <w:tr w:rsidR="0030024E" w:rsidRPr="00647DBC" w14:paraId="4392DD64" w14:textId="77777777" w:rsidTr="00647DBC">
        <w:tc>
          <w:tcPr>
            <w:tcW w:w="2998" w:type="dxa"/>
            <w:tcBorders>
              <w:top w:val="single" w:sz="4" w:space="0" w:color="auto"/>
              <w:bottom w:val="single" w:sz="4" w:space="0" w:color="auto"/>
            </w:tcBorders>
            <w:shd w:val="clear" w:color="auto" w:fill="auto"/>
          </w:tcPr>
          <w:p w14:paraId="675DDC5E" w14:textId="30374E91"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 xml:space="preserve">Totaux </w:t>
            </w:r>
          </w:p>
        </w:tc>
        <w:tc>
          <w:tcPr>
            <w:tcW w:w="2201" w:type="dxa"/>
            <w:tcBorders>
              <w:top w:val="single" w:sz="4" w:space="0" w:color="auto"/>
              <w:bottom w:val="single" w:sz="4" w:space="0" w:color="auto"/>
            </w:tcBorders>
            <w:shd w:val="clear" w:color="auto" w:fill="auto"/>
            <w:vAlign w:val="bottom"/>
          </w:tcPr>
          <w:p w14:paraId="16DBF77D"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329</w:t>
            </w:r>
          </w:p>
        </w:tc>
        <w:tc>
          <w:tcPr>
            <w:tcW w:w="2171" w:type="dxa"/>
            <w:tcBorders>
              <w:top w:val="single" w:sz="4" w:space="0" w:color="auto"/>
              <w:bottom w:val="single" w:sz="4" w:space="0" w:color="auto"/>
            </w:tcBorders>
            <w:shd w:val="clear" w:color="auto" w:fill="auto"/>
            <w:vAlign w:val="bottom"/>
          </w:tcPr>
          <w:p w14:paraId="0FB23B1F"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2</w:t>
            </w:r>
          </w:p>
        </w:tc>
      </w:tr>
      <w:tr w:rsidR="0030024E" w:rsidRPr="00647DBC" w14:paraId="0A04550B" w14:textId="77777777" w:rsidTr="00647DBC">
        <w:tc>
          <w:tcPr>
            <w:tcW w:w="2998" w:type="dxa"/>
            <w:tcBorders>
              <w:top w:val="single" w:sz="4" w:space="0" w:color="auto"/>
              <w:bottom w:val="single" w:sz="12" w:space="0" w:color="auto"/>
            </w:tcBorders>
            <w:shd w:val="clear" w:color="auto" w:fill="auto"/>
          </w:tcPr>
          <w:p w14:paraId="744429F4" w14:textId="6EA67715" w:rsidR="0030024E" w:rsidRPr="00647DBC" w:rsidRDefault="00B9208F" w:rsidP="00647DBC">
            <w:pPr>
              <w:widowControl/>
              <w:suppressAutoHyphens w:val="0"/>
              <w:spacing w:before="80" w:after="80" w:line="220" w:lineRule="exact"/>
              <w:ind w:left="283"/>
              <w:rPr>
                <w:rFonts w:eastAsia="Times New Roman"/>
                <w:b/>
                <w:lang w:val="fr-FR"/>
              </w:rPr>
            </w:pPr>
            <w:r w:rsidRPr="00647DBC">
              <w:rPr>
                <w:rFonts w:eastAsia="Times New Roman"/>
                <w:b/>
                <w:lang w:val="fr-FR"/>
              </w:rPr>
              <w:t>Total général</w:t>
            </w:r>
          </w:p>
        </w:tc>
        <w:tc>
          <w:tcPr>
            <w:tcW w:w="4372" w:type="dxa"/>
            <w:gridSpan w:val="2"/>
            <w:tcBorders>
              <w:top w:val="single" w:sz="4" w:space="0" w:color="auto"/>
              <w:bottom w:val="single" w:sz="12" w:space="0" w:color="auto"/>
            </w:tcBorders>
            <w:shd w:val="clear" w:color="auto" w:fill="auto"/>
            <w:vAlign w:val="bottom"/>
          </w:tcPr>
          <w:p w14:paraId="760A73AB" w14:textId="77777777" w:rsidR="0030024E" w:rsidRPr="00647DBC" w:rsidRDefault="0030024E" w:rsidP="00647DBC">
            <w:pPr>
              <w:widowControl/>
              <w:suppressAutoHyphens w:val="0"/>
              <w:spacing w:before="80" w:after="80" w:line="220" w:lineRule="exact"/>
              <w:jc w:val="right"/>
              <w:rPr>
                <w:rFonts w:eastAsia="Times New Roman"/>
                <w:b/>
                <w:lang w:val="fr-FR"/>
              </w:rPr>
            </w:pPr>
            <w:r w:rsidRPr="00647DBC">
              <w:rPr>
                <w:rFonts w:eastAsia="Times New Roman"/>
                <w:b/>
                <w:lang w:val="fr-FR"/>
              </w:rPr>
              <w:t>331</w:t>
            </w:r>
          </w:p>
        </w:tc>
      </w:tr>
    </w:tbl>
    <w:p w14:paraId="0E64E698" w14:textId="4CF25ECD" w:rsidR="0030024E" w:rsidRPr="00BB6651" w:rsidRDefault="00B9208F" w:rsidP="00C74D17">
      <w:pPr>
        <w:pStyle w:val="H23G"/>
      </w:pPr>
      <w:r>
        <w:lastRenderedPageBreak/>
        <w:tab/>
      </w:r>
      <w:r>
        <w:tab/>
      </w:r>
      <w:r w:rsidR="0030024E" w:rsidRPr="00BB6651">
        <w:t>Répartition de la population carcérale par sexe et âge, 31/12/2022</w:t>
      </w:r>
    </w:p>
    <w:tbl>
      <w:tblPr>
        <w:tblStyle w:val="TableGrid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A2375C" w:rsidRPr="00A2375C" w14:paraId="04F2AC93" w14:textId="77777777" w:rsidTr="00647DBC">
        <w:trPr>
          <w:tblHeader/>
        </w:trPr>
        <w:tc>
          <w:tcPr>
            <w:tcW w:w="2998" w:type="dxa"/>
            <w:vMerge w:val="restart"/>
            <w:tcBorders>
              <w:top w:val="single" w:sz="4" w:space="0" w:color="auto"/>
              <w:bottom w:val="single" w:sz="12" w:space="0" w:color="auto"/>
            </w:tcBorders>
            <w:shd w:val="clear" w:color="auto" w:fill="auto"/>
            <w:vAlign w:val="bottom"/>
          </w:tcPr>
          <w:p w14:paraId="215E18A1" w14:textId="77777777" w:rsidR="0030024E" w:rsidRPr="00647DBC" w:rsidRDefault="0030024E" w:rsidP="00C74D17">
            <w:pPr>
              <w:keepNext/>
              <w:keepLines/>
              <w:widowControl/>
              <w:suppressAutoHyphens w:val="0"/>
              <w:spacing w:before="80" w:after="80" w:line="200" w:lineRule="exact"/>
              <w:rPr>
                <w:i/>
                <w:spacing w:val="4"/>
                <w:w w:val="103"/>
                <w:kern w:val="14"/>
                <w:sz w:val="16"/>
              </w:rPr>
            </w:pPr>
            <w:proofErr w:type="spellStart"/>
            <w:r w:rsidRPr="00647DBC">
              <w:rPr>
                <w:i/>
                <w:spacing w:val="4"/>
                <w:w w:val="103"/>
                <w:kern w:val="14"/>
                <w:sz w:val="16"/>
              </w:rPr>
              <w:t>Etablissements</w:t>
            </w:r>
            <w:proofErr w:type="spellEnd"/>
          </w:p>
        </w:tc>
        <w:tc>
          <w:tcPr>
            <w:tcW w:w="4372" w:type="dxa"/>
            <w:gridSpan w:val="2"/>
            <w:tcBorders>
              <w:top w:val="single" w:sz="4" w:space="0" w:color="auto"/>
              <w:bottom w:val="single" w:sz="4" w:space="0" w:color="auto"/>
            </w:tcBorders>
            <w:shd w:val="clear" w:color="auto" w:fill="auto"/>
            <w:vAlign w:val="bottom"/>
          </w:tcPr>
          <w:p w14:paraId="31E3A30B" w14:textId="77777777" w:rsidR="0030024E" w:rsidRPr="00647DBC" w:rsidRDefault="0030024E" w:rsidP="00C74D17">
            <w:pPr>
              <w:keepNext/>
              <w:keepLines/>
              <w:widowControl/>
              <w:suppressAutoHyphens w:val="0"/>
              <w:spacing w:before="80" w:after="80" w:line="200" w:lineRule="exact"/>
              <w:jc w:val="center"/>
              <w:rPr>
                <w:i/>
                <w:spacing w:val="4"/>
                <w:w w:val="103"/>
                <w:kern w:val="14"/>
                <w:sz w:val="16"/>
              </w:rPr>
            </w:pPr>
            <w:r w:rsidRPr="00647DBC">
              <w:rPr>
                <w:i/>
                <w:spacing w:val="4"/>
                <w:w w:val="103"/>
                <w:kern w:val="14"/>
                <w:sz w:val="16"/>
              </w:rPr>
              <w:t xml:space="preserve">13 à 18 </w:t>
            </w:r>
            <w:proofErr w:type="spellStart"/>
            <w:r w:rsidRPr="00647DBC">
              <w:rPr>
                <w:i/>
                <w:spacing w:val="4"/>
                <w:w w:val="103"/>
                <w:kern w:val="14"/>
                <w:sz w:val="16"/>
              </w:rPr>
              <w:t>ans</w:t>
            </w:r>
            <w:proofErr w:type="spellEnd"/>
          </w:p>
        </w:tc>
      </w:tr>
      <w:tr w:rsidR="00A2375C" w:rsidRPr="00A2375C" w14:paraId="1BB86BEF" w14:textId="77777777" w:rsidTr="00647DBC">
        <w:trPr>
          <w:tblHeader/>
        </w:trPr>
        <w:tc>
          <w:tcPr>
            <w:tcW w:w="2998" w:type="dxa"/>
            <w:vMerge/>
            <w:tcBorders>
              <w:top w:val="single" w:sz="12" w:space="0" w:color="auto"/>
              <w:bottom w:val="single" w:sz="12" w:space="0" w:color="auto"/>
            </w:tcBorders>
            <w:shd w:val="clear" w:color="auto" w:fill="auto"/>
            <w:vAlign w:val="bottom"/>
          </w:tcPr>
          <w:p w14:paraId="6CD33321" w14:textId="77777777" w:rsidR="0030024E" w:rsidRPr="00647DBC" w:rsidRDefault="0030024E" w:rsidP="00C74D17">
            <w:pPr>
              <w:keepNext/>
              <w:keepLines/>
              <w:widowControl/>
              <w:suppressAutoHyphens w:val="0"/>
              <w:spacing w:before="80" w:after="80" w:line="200" w:lineRule="exact"/>
              <w:rPr>
                <w:i/>
                <w:spacing w:val="4"/>
                <w:w w:val="103"/>
                <w:kern w:val="14"/>
                <w:sz w:val="16"/>
              </w:rPr>
            </w:pPr>
          </w:p>
        </w:tc>
        <w:tc>
          <w:tcPr>
            <w:tcW w:w="2201" w:type="dxa"/>
            <w:tcBorders>
              <w:top w:val="single" w:sz="4" w:space="0" w:color="auto"/>
              <w:bottom w:val="single" w:sz="12" w:space="0" w:color="auto"/>
            </w:tcBorders>
            <w:shd w:val="clear" w:color="auto" w:fill="auto"/>
            <w:vAlign w:val="bottom"/>
          </w:tcPr>
          <w:p w14:paraId="7D5D6DDF" w14:textId="77777777" w:rsidR="0030024E" w:rsidRPr="00647DBC" w:rsidRDefault="0030024E" w:rsidP="00C74D17">
            <w:pPr>
              <w:keepNext/>
              <w:keepLines/>
              <w:widowControl/>
              <w:suppressAutoHyphens w:val="0"/>
              <w:spacing w:before="80" w:after="80" w:line="200" w:lineRule="exact"/>
              <w:jc w:val="right"/>
              <w:rPr>
                <w:i/>
                <w:spacing w:val="4"/>
                <w:w w:val="103"/>
                <w:kern w:val="14"/>
                <w:sz w:val="16"/>
              </w:rPr>
            </w:pPr>
            <w:r w:rsidRPr="00647DBC">
              <w:rPr>
                <w:i/>
                <w:spacing w:val="4"/>
                <w:w w:val="103"/>
                <w:kern w:val="14"/>
                <w:sz w:val="16"/>
              </w:rPr>
              <w:t>MG</w:t>
            </w:r>
          </w:p>
        </w:tc>
        <w:tc>
          <w:tcPr>
            <w:tcW w:w="2171" w:type="dxa"/>
            <w:tcBorders>
              <w:top w:val="single" w:sz="4" w:space="0" w:color="auto"/>
              <w:bottom w:val="single" w:sz="12" w:space="0" w:color="auto"/>
            </w:tcBorders>
            <w:shd w:val="clear" w:color="auto" w:fill="auto"/>
            <w:vAlign w:val="bottom"/>
          </w:tcPr>
          <w:p w14:paraId="044D1201" w14:textId="77777777" w:rsidR="0030024E" w:rsidRPr="00647DBC" w:rsidRDefault="0030024E" w:rsidP="00C74D17">
            <w:pPr>
              <w:keepNext/>
              <w:keepLines/>
              <w:widowControl/>
              <w:suppressAutoHyphens w:val="0"/>
              <w:spacing w:before="80" w:after="80" w:line="200" w:lineRule="exact"/>
              <w:jc w:val="right"/>
              <w:rPr>
                <w:i/>
                <w:spacing w:val="4"/>
                <w:w w:val="103"/>
                <w:kern w:val="14"/>
                <w:sz w:val="16"/>
              </w:rPr>
            </w:pPr>
            <w:r w:rsidRPr="00647DBC">
              <w:rPr>
                <w:i/>
                <w:spacing w:val="4"/>
                <w:w w:val="103"/>
                <w:kern w:val="14"/>
                <w:sz w:val="16"/>
              </w:rPr>
              <w:t>MF</w:t>
            </w:r>
          </w:p>
        </w:tc>
      </w:tr>
      <w:tr w:rsidR="0030024E" w:rsidRPr="00BB6651" w14:paraId="4C442E14" w14:textId="77777777" w:rsidTr="00647DBC">
        <w:tc>
          <w:tcPr>
            <w:tcW w:w="2998" w:type="dxa"/>
            <w:tcBorders>
              <w:top w:val="single" w:sz="12" w:space="0" w:color="auto"/>
            </w:tcBorders>
            <w:shd w:val="clear" w:color="auto" w:fill="auto"/>
          </w:tcPr>
          <w:p w14:paraId="0D1172D0" w14:textId="77777777" w:rsidR="0030024E" w:rsidRPr="00BB6651" w:rsidRDefault="0030024E" w:rsidP="00C74D17">
            <w:pPr>
              <w:keepNext/>
              <w:keepLines/>
              <w:widowControl/>
              <w:suppressAutoHyphens w:val="0"/>
              <w:spacing w:before="40" w:after="40" w:line="220" w:lineRule="exact"/>
            </w:pPr>
            <w:r w:rsidRPr="00BB6651">
              <w:t>MAC Hann</w:t>
            </w:r>
          </w:p>
        </w:tc>
        <w:tc>
          <w:tcPr>
            <w:tcW w:w="2201" w:type="dxa"/>
            <w:tcBorders>
              <w:top w:val="single" w:sz="12" w:space="0" w:color="auto"/>
            </w:tcBorders>
            <w:shd w:val="clear" w:color="auto" w:fill="auto"/>
            <w:vAlign w:val="bottom"/>
          </w:tcPr>
          <w:p w14:paraId="716E57DF" w14:textId="77777777" w:rsidR="0030024E" w:rsidRPr="00647DBC" w:rsidRDefault="0030024E" w:rsidP="00C74D17">
            <w:pPr>
              <w:keepNext/>
              <w:keepLines/>
              <w:widowControl/>
              <w:suppressAutoHyphens w:val="0"/>
              <w:spacing w:before="40" w:after="40" w:line="220" w:lineRule="exact"/>
              <w:jc w:val="right"/>
            </w:pPr>
            <w:r w:rsidRPr="00647DBC">
              <w:t>125</w:t>
            </w:r>
          </w:p>
        </w:tc>
        <w:tc>
          <w:tcPr>
            <w:tcW w:w="2171" w:type="dxa"/>
            <w:tcBorders>
              <w:top w:val="single" w:sz="12" w:space="0" w:color="auto"/>
            </w:tcBorders>
            <w:shd w:val="clear" w:color="auto" w:fill="auto"/>
            <w:vAlign w:val="bottom"/>
          </w:tcPr>
          <w:p w14:paraId="312DFCB3" w14:textId="77777777" w:rsidR="0030024E" w:rsidRPr="00647DBC" w:rsidRDefault="0030024E" w:rsidP="00C74D17">
            <w:pPr>
              <w:keepNext/>
              <w:keepLines/>
              <w:widowControl/>
              <w:suppressAutoHyphens w:val="0"/>
              <w:spacing w:before="40" w:after="40" w:line="220" w:lineRule="exact"/>
              <w:jc w:val="right"/>
            </w:pPr>
          </w:p>
        </w:tc>
      </w:tr>
      <w:tr w:rsidR="0030024E" w:rsidRPr="00BB6651" w14:paraId="7731C8AC" w14:textId="77777777" w:rsidTr="0030024E">
        <w:tc>
          <w:tcPr>
            <w:tcW w:w="2998" w:type="dxa"/>
            <w:shd w:val="clear" w:color="auto" w:fill="auto"/>
          </w:tcPr>
          <w:p w14:paraId="6EA880F1" w14:textId="77777777" w:rsidR="0030024E" w:rsidRPr="00BB6651" w:rsidRDefault="0030024E" w:rsidP="0030024E">
            <w:pPr>
              <w:widowControl/>
              <w:suppressAutoHyphens w:val="0"/>
              <w:spacing w:before="40" w:after="40" w:line="220" w:lineRule="exact"/>
            </w:pPr>
            <w:r w:rsidRPr="00BB6651">
              <w:t>MAF Liberté VI</w:t>
            </w:r>
          </w:p>
        </w:tc>
        <w:tc>
          <w:tcPr>
            <w:tcW w:w="2201" w:type="dxa"/>
            <w:shd w:val="clear" w:color="auto" w:fill="auto"/>
            <w:vAlign w:val="bottom"/>
          </w:tcPr>
          <w:p w14:paraId="516788EC" w14:textId="77777777" w:rsidR="0030024E" w:rsidRPr="00647DBC" w:rsidRDefault="0030024E" w:rsidP="0030024E">
            <w:pPr>
              <w:widowControl/>
              <w:suppressAutoHyphens w:val="0"/>
              <w:spacing w:before="40" w:after="40" w:line="220" w:lineRule="exact"/>
              <w:jc w:val="right"/>
            </w:pPr>
          </w:p>
        </w:tc>
        <w:tc>
          <w:tcPr>
            <w:tcW w:w="2171" w:type="dxa"/>
            <w:shd w:val="clear" w:color="auto" w:fill="auto"/>
            <w:vAlign w:val="bottom"/>
          </w:tcPr>
          <w:p w14:paraId="0BFCAAD1" w14:textId="77777777" w:rsidR="0030024E" w:rsidRPr="00647DBC" w:rsidRDefault="0030024E" w:rsidP="0030024E">
            <w:pPr>
              <w:widowControl/>
              <w:suppressAutoHyphens w:val="0"/>
              <w:spacing w:before="40" w:after="40" w:line="220" w:lineRule="exact"/>
              <w:jc w:val="right"/>
            </w:pPr>
            <w:r w:rsidRPr="00647DBC">
              <w:t>6</w:t>
            </w:r>
          </w:p>
        </w:tc>
      </w:tr>
      <w:tr w:rsidR="0030024E" w:rsidRPr="00BB6651" w14:paraId="1E8741F4" w14:textId="77777777" w:rsidTr="0030024E">
        <w:tc>
          <w:tcPr>
            <w:tcW w:w="2998" w:type="dxa"/>
            <w:shd w:val="clear" w:color="auto" w:fill="auto"/>
          </w:tcPr>
          <w:p w14:paraId="4BEC69E4"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Ziguinchor</w:t>
            </w:r>
            <w:proofErr w:type="spellEnd"/>
          </w:p>
        </w:tc>
        <w:tc>
          <w:tcPr>
            <w:tcW w:w="2201" w:type="dxa"/>
            <w:shd w:val="clear" w:color="auto" w:fill="auto"/>
            <w:vAlign w:val="bottom"/>
          </w:tcPr>
          <w:p w14:paraId="47A72FF6" w14:textId="77777777" w:rsidR="0030024E" w:rsidRPr="00647DBC" w:rsidRDefault="0030024E" w:rsidP="0030024E">
            <w:pPr>
              <w:widowControl/>
              <w:suppressAutoHyphens w:val="0"/>
              <w:spacing w:before="40" w:after="40" w:line="220" w:lineRule="exact"/>
              <w:jc w:val="right"/>
            </w:pPr>
            <w:r w:rsidRPr="00647DBC">
              <w:t>7</w:t>
            </w:r>
          </w:p>
        </w:tc>
        <w:tc>
          <w:tcPr>
            <w:tcW w:w="2171" w:type="dxa"/>
            <w:shd w:val="clear" w:color="auto" w:fill="auto"/>
            <w:vAlign w:val="bottom"/>
          </w:tcPr>
          <w:p w14:paraId="73E7CBED" w14:textId="77777777" w:rsidR="0030024E" w:rsidRPr="00647DBC" w:rsidRDefault="0030024E" w:rsidP="0030024E">
            <w:pPr>
              <w:widowControl/>
              <w:suppressAutoHyphens w:val="0"/>
              <w:spacing w:before="40" w:after="40" w:line="220" w:lineRule="exact"/>
              <w:jc w:val="right"/>
            </w:pPr>
          </w:p>
        </w:tc>
      </w:tr>
      <w:tr w:rsidR="0030024E" w:rsidRPr="00BB6651" w14:paraId="4CF3671F" w14:textId="77777777" w:rsidTr="0030024E">
        <w:tc>
          <w:tcPr>
            <w:tcW w:w="2998" w:type="dxa"/>
            <w:shd w:val="clear" w:color="auto" w:fill="auto"/>
          </w:tcPr>
          <w:p w14:paraId="45F9F50C"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Diourbel</w:t>
            </w:r>
            <w:proofErr w:type="spellEnd"/>
          </w:p>
        </w:tc>
        <w:tc>
          <w:tcPr>
            <w:tcW w:w="2201" w:type="dxa"/>
            <w:shd w:val="clear" w:color="auto" w:fill="auto"/>
            <w:vAlign w:val="bottom"/>
          </w:tcPr>
          <w:p w14:paraId="213AAB2C" w14:textId="77777777" w:rsidR="0030024E" w:rsidRPr="00534C62" w:rsidRDefault="0030024E" w:rsidP="0030024E">
            <w:pPr>
              <w:widowControl/>
              <w:suppressAutoHyphens w:val="0"/>
              <w:spacing w:before="40" w:after="40" w:line="220" w:lineRule="exact"/>
              <w:jc w:val="right"/>
            </w:pPr>
            <w:r w:rsidRPr="00534C62">
              <w:t>27</w:t>
            </w:r>
          </w:p>
        </w:tc>
        <w:tc>
          <w:tcPr>
            <w:tcW w:w="2171" w:type="dxa"/>
            <w:shd w:val="clear" w:color="auto" w:fill="auto"/>
            <w:vAlign w:val="bottom"/>
          </w:tcPr>
          <w:p w14:paraId="62C57A58" w14:textId="77777777" w:rsidR="0030024E" w:rsidRPr="00534C62" w:rsidRDefault="0030024E" w:rsidP="0030024E">
            <w:pPr>
              <w:widowControl/>
              <w:suppressAutoHyphens w:val="0"/>
              <w:spacing w:before="40" w:after="40" w:line="220" w:lineRule="exact"/>
              <w:jc w:val="right"/>
            </w:pPr>
          </w:p>
        </w:tc>
      </w:tr>
      <w:tr w:rsidR="0030024E" w:rsidRPr="00BB6651" w14:paraId="0F31946B" w14:textId="77777777" w:rsidTr="0030024E">
        <w:tc>
          <w:tcPr>
            <w:tcW w:w="2998" w:type="dxa"/>
            <w:shd w:val="clear" w:color="auto" w:fill="auto"/>
          </w:tcPr>
          <w:p w14:paraId="30C7F258" w14:textId="77777777" w:rsidR="0030024E" w:rsidRPr="00BB6651" w:rsidRDefault="0030024E" w:rsidP="0030024E">
            <w:pPr>
              <w:widowControl/>
              <w:suppressAutoHyphens w:val="0"/>
              <w:spacing w:before="40" w:after="40" w:line="220" w:lineRule="exact"/>
            </w:pPr>
            <w:r w:rsidRPr="00BB6651">
              <w:t>MAC Saint-Louis</w:t>
            </w:r>
          </w:p>
        </w:tc>
        <w:tc>
          <w:tcPr>
            <w:tcW w:w="2201" w:type="dxa"/>
            <w:shd w:val="clear" w:color="auto" w:fill="auto"/>
            <w:vAlign w:val="bottom"/>
          </w:tcPr>
          <w:p w14:paraId="01A8EAE5" w14:textId="77777777" w:rsidR="0030024E" w:rsidRPr="00534C62" w:rsidRDefault="0030024E" w:rsidP="0030024E">
            <w:pPr>
              <w:widowControl/>
              <w:suppressAutoHyphens w:val="0"/>
              <w:spacing w:before="40" w:after="40" w:line="220" w:lineRule="exact"/>
              <w:jc w:val="right"/>
            </w:pPr>
            <w:r w:rsidRPr="00534C62">
              <w:t>30</w:t>
            </w:r>
          </w:p>
        </w:tc>
        <w:tc>
          <w:tcPr>
            <w:tcW w:w="2171" w:type="dxa"/>
            <w:shd w:val="clear" w:color="auto" w:fill="auto"/>
            <w:vAlign w:val="bottom"/>
          </w:tcPr>
          <w:p w14:paraId="48480D43" w14:textId="77777777" w:rsidR="0030024E" w:rsidRPr="00534C62" w:rsidRDefault="0030024E" w:rsidP="0030024E">
            <w:pPr>
              <w:widowControl/>
              <w:suppressAutoHyphens w:val="0"/>
              <w:spacing w:before="40" w:after="40" w:line="220" w:lineRule="exact"/>
              <w:jc w:val="right"/>
            </w:pPr>
          </w:p>
        </w:tc>
      </w:tr>
      <w:tr w:rsidR="0030024E" w:rsidRPr="00BB6651" w14:paraId="7BEF83F8" w14:textId="77777777" w:rsidTr="0030024E">
        <w:tc>
          <w:tcPr>
            <w:tcW w:w="2998" w:type="dxa"/>
            <w:shd w:val="clear" w:color="auto" w:fill="auto"/>
          </w:tcPr>
          <w:p w14:paraId="7C1779F9" w14:textId="77777777" w:rsidR="0030024E" w:rsidRPr="00BB6651" w:rsidRDefault="0030024E" w:rsidP="0030024E">
            <w:pPr>
              <w:widowControl/>
              <w:suppressAutoHyphens w:val="0"/>
              <w:spacing w:before="40" w:after="40" w:line="220" w:lineRule="exact"/>
            </w:pPr>
            <w:r w:rsidRPr="00BB6651">
              <w:t>MAC Matam</w:t>
            </w:r>
          </w:p>
        </w:tc>
        <w:tc>
          <w:tcPr>
            <w:tcW w:w="2201" w:type="dxa"/>
            <w:shd w:val="clear" w:color="auto" w:fill="auto"/>
            <w:vAlign w:val="bottom"/>
          </w:tcPr>
          <w:p w14:paraId="2BAF5300" w14:textId="77777777" w:rsidR="0030024E" w:rsidRPr="00534C62" w:rsidRDefault="0030024E" w:rsidP="0030024E">
            <w:pPr>
              <w:widowControl/>
              <w:suppressAutoHyphens w:val="0"/>
              <w:spacing w:before="40" w:after="40" w:line="220" w:lineRule="exact"/>
              <w:jc w:val="right"/>
            </w:pPr>
            <w:r w:rsidRPr="00534C62">
              <w:t>6</w:t>
            </w:r>
          </w:p>
        </w:tc>
        <w:tc>
          <w:tcPr>
            <w:tcW w:w="2171" w:type="dxa"/>
            <w:shd w:val="clear" w:color="auto" w:fill="auto"/>
            <w:vAlign w:val="bottom"/>
          </w:tcPr>
          <w:p w14:paraId="000FDF20" w14:textId="77777777" w:rsidR="0030024E" w:rsidRPr="00534C62" w:rsidRDefault="0030024E" w:rsidP="0030024E">
            <w:pPr>
              <w:widowControl/>
              <w:suppressAutoHyphens w:val="0"/>
              <w:spacing w:before="40" w:after="40" w:line="220" w:lineRule="exact"/>
              <w:jc w:val="right"/>
            </w:pPr>
          </w:p>
        </w:tc>
      </w:tr>
      <w:tr w:rsidR="0030024E" w:rsidRPr="00BB6651" w14:paraId="6680B623" w14:textId="77777777" w:rsidTr="0030024E">
        <w:tc>
          <w:tcPr>
            <w:tcW w:w="2998" w:type="dxa"/>
            <w:shd w:val="clear" w:color="auto" w:fill="auto"/>
          </w:tcPr>
          <w:p w14:paraId="2EA6CDE3"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Tambacounda</w:t>
            </w:r>
            <w:proofErr w:type="spellEnd"/>
          </w:p>
        </w:tc>
        <w:tc>
          <w:tcPr>
            <w:tcW w:w="2201" w:type="dxa"/>
            <w:shd w:val="clear" w:color="auto" w:fill="auto"/>
            <w:vAlign w:val="bottom"/>
          </w:tcPr>
          <w:p w14:paraId="50354A44" w14:textId="77777777" w:rsidR="0030024E" w:rsidRPr="00534C62" w:rsidRDefault="0030024E" w:rsidP="0030024E">
            <w:pPr>
              <w:widowControl/>
              <w:suppressAutoHyphens w:val="0"/>
              <w:spacing w:before="40" w:after="40" w:line="220" w:lineRule="exact"/>
              <w:jc w:val="right"/>
            </w:pPr>
            <w:r w:rsidRPr="00534C62">
              <w:t>6</w:t>
            </w:r>
          </w:p>
        </w:tc>
        <w:tc>
          <w:tcPr>
            <w:tcW w:w="2171" w:type="dxa"/>
            <w:shd w:val="clear" w:color="auto" w:fill="auto"/>
            <w:vAlign w:val="bottom"/>
          </w:tcPr>
          <w:p w14:paraId="276EF383" w14:textId="77777777" w:rsidR="0030024E" w:rsidRPr="00534C62" w:rsidRDefault="0030024E" w:rsidP="0030024E">
            <w:pPr>
              <w:widowControl/>
              <w:suppressAutoHyphens w:val="0"/>
              <w:spacing w:before="40" w:after="40" w:line="220" w:lineRule="exact"/>
              <w:jc w:val="right"/>
            </w:pPr>
            <w:r w:rsidRPr="00534C62">
              <w:t>1</w:t>
            </w:r>
          </w:p>
        </w:tc>
      </w:tr>
      <w:tr w:rsidR="0030024E" w:rsidRPr="00BB6651" w14:paraId="336633EF" w14:textId="77777777" w:rsidTr="0030024E">
        <w:tc>
          <w:tcPr>
            <w:tcW w:w="2998" w:type="dxa"/>
            <w:shd w:val="clear" w:color="auto" w:fill="auto"/>
          </w:tcPr>
          <w:p w14:paraId="72D85CD7"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Kédougou</w:t>
            </w:r>
            <w:proofErr w:type="spellEnd"/>
          </w:p>
        </w:tc>
        <w:tc>
          <w:tcPr>
            <w:tcW w:w="2201" w:type="dxa"/>
            <w:shd w:val="clear" w:color="auto" w:fill="auto"/>
            <w:vAlign w:val="bottom"/>
          </w:tcPr>
          <w:p w14:paraId="716E952B" w14:textId="77777777" w:rsidR="0030024E" w:rsidRPr="00534C62" w:rsidRDefault="0030024E" w:rsidP="0030024E">
            <w:pPr>
              <w:widowControl/>
              <w:suppressAutoHyphens w:val="0"/>
              <w:spacing w:before="40" w:after="40" w:line="220" w:lineRule="exact"/>
              <w:jc w:val="right"/>
            </w:pPr>
            <w:r w:rsidRPr="00534C62">
              <w:t>5</w:t>
            </w:r>
          </w:p>
        </w:tc>
        <w:tc>
          <w:tcPr>
            <w:tcW w:w="2171" w:type="dxa"/>
            <w:shd w:val="clear" w:color="auto" w:fill="auto"/>
            <w:vAlign w:val="bottom"/>
          </w:tcPr>
          <w:p w14:paraId="3A5D9692" w14:textId="77777777" w:rsidR="0030024E" w:rsidRPr="00534C62" w:rsidRDefault="0030024E" w:rsidP="0030024E">
            <w:pPr>
              <w:widowControl/>
              <w:suppressAutoHyphens w:val="0"/>
              <w:spacing w:before="40" w:after="40" w:line="220" w:lineRule="exact"/>
              <w:jc w:val="right"/>
            </w:pPr>
          </w:p>
        </w:tc>
      </w:tr>
      <w:tr w:rsidR="0030024E" w:rsidRPr="00BB6651" w14:paraId="68A2BB50" w14:textId="77777777" w:rsidTr="0030024E">
        <w:tc>
          <w:tcPr>
            <w:tcW w:w="2998" w:type="dxa"/>
            <w:shd w:val="clear" w:color="auto" w:fill="auto"/>
          </w:tcPr>
          <w:p w14:paraId="5FDD2C3A"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Kaolack</w:t>
            </w:r>
            <w:proofErr w:type="spellEnd"/>
          </w:p>
        </w:tc>
        <w:tc>
          <w:tcPr>
            <w:tcW w:w="2201" w:type="dxa"/>
            <w:shd w:val="clear" w:color="auto" w:fill="auto"/>
            <w:vAlign w:val="bottom"/>
          </w:tcPr>
          <w:p w14:paraId="42F6894F" w14:textId="77777777" w:rsidR="0030024E" w:rsidRPr="00534C62" w:rsidRDefault="0030024E" w:rsidP="0030024E">
            <w:pPr>
              <w:widowControl/>
              <w:suppressAutoHyphens w:val="0"/>
              <w:spacing w:before="40" w:after="40" w:line="220" w:lineRule="exact"/>
              <w:jc w:val="right"/>
            </w:pPr>
            <w:r w:rsidRPr="00534C62">
              <w:t>35</w:t>
            </w:r>
          </w:p>
        </w:tc>
        <w:tc>
          <w:tcPr>
            <w:tcW w:w="2171" w:type="dxa"/>
            <w:shd w:val="clear" w:color="auto" w:fill="auto"/>
            <w:vAlign w:val="bottom"/>
          </w:tcPr>
          <w:p w14:paraId="06FE662F" w14:textId="77777777" w:rsidR="0030024E" w:rsidRPr="00534C62" w:rsidRDefault="0030024E" w:rsidP="0030024E">
            <w:pPr>
              <w:widowControl/>
              <w:suppressAutoHyphens w:val="0"/>
              <w:spacing w:before="40" w:after="40" w:line="220" w:lineRule="exact"/>
              <w:jc w:val="right"/>
            </w:pPr>
          </w:p>
        </w:tc>
      </w:tr>
      <w:tr w:rsidR="0030024E" w:rsidRPr="00BB6651" w14:paraId="29288A18" w14:textId="77777777" w:rsidTr="0030024E">
        <w:tc>
          <w:tcPr>
            <w:tcW w:w="2998" w:type="dxa"/>
            <w:shd w:val="clear" w:color="auto" w:fill="auto"/>
          </w:tcPr>
          <w:p w14:paraId="45F8ECA4"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Thiès</w:t>
            </w:r>
            <w:proofErr w:type="spellEnd"/>
          </w:p>
        </w:tc>
        <w:tc>
          <w:tcPr>
            <w:tcW w:w="2201" w:type="dxa"/>
            <w:shd w:val="clear" w:color="auto" w:fill="auto"/>
            <w:vAlign w:val="bottom"/>
          </w:tcPr>
          <w:p w14:paraId="799B1DBA" w14:textId="77777777" w:rsidR="0030024E" w:rsidRPr="00534C62" w:rsidRDefault="0030024E" w:rsidP="0030024E">
            <w:pPr>
              <w:widowControl/>
              <w:suppressAutoHyphens w:val="0"/>
              <w:spacing w:before="40" w:after="40" w:line="220" w:lineRule="exact"/>
              <w:jc w:val="right"/>
            </w:pPr>
            <w:r w:rsidRPr="00534C62">
              <w:t>18</w:t>
            </w:r>
          </w:p>
        </w:tc>
        <w:tc>
          <w:tcPr>
            <w:tcW w:w="2171" w:type="dxa"/>
            <w:shd w:val="clear" w:color="auto" w:fill="auto"/>
            <w:vAlign w:val="bottom"/>
          </w:tcPr>
          <w:p w14:paraId="4ED053B8" w14:textId="77777777" w:rsidR="0030024E" w:rsidRPr="00534C62" w:rsidRDefault="0030024E" w:rsidP="0030024E">
            <w:pPr>
              <w:widowControl/>
              <w:suppressAutoHyphens w:val="0"/>
              <w:spacing w:before="40" w:after="40" w:line="220" w:lineRule="exact"/>
              <w:jc w:val="right"/>
            </w:pPr>
          </w:p>
        </w:tc>
      </w:tr>
      <w:tr w:rsidR="0030024E" w:rsidRPr="00BB6651" w14:paraId="72D49A56" w14:textId="77777777" w:rsidTr="0030024E">
        <w:tc>
          <w:tcPr>
            <w:tcW w:w="2998" w:type="dxa"/>
            <w:shd w:val="clear" w:color="auto" w:fill="auto"/>
          </w:tcPr>
          <w:p w14:paraId="134682CE"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Mbour</w:t>
            </w:r>
            <w:proofErr w:type="spellEnd"/>
          </w:p>
        </w:tc>
        <w:tc>
          <w:tcPr>
            <w:tcW w:w="2201" w:type="dxa"/>
            <w:shd w:val="clear" w:color="auto" w:fill="auto"/>
            <w:vAlign w:val="bottom"/>
          </w:tcPr>
          <w:p w14:paraId="1314C246" w14:textId="77777777" w:rsidR="0030024E" w:rsidRPr="00534C62" w:rsidRDefault="0030024E" w:rsidP="0030024E">
            <w:pPr>
              <w:widowControl/>
              <w:suppressAutoHyphens w:val="0"/>
              <w:spacing w:before="40" w:after="40" w:line="220" w:lineRule="exact"/>
              <w:jc w:val="right"/>
            </w:pPr>
            <w:r w:rsidRPr="00534C62">
              <w:t>22</w:t>
            </w:r>
          </w:p>
        </w:tc>
        <w:tc>
          <w:tcPr>
            <w:tcW w:w="2171" w:type="dxa"/>
            <w:shd w:val="clear" w:color="auto" w:fill="auto"/>
            <w:vAlign w:val="bottom"/>
          </w:tcPr>
          <w:p w14:paraId="1E6DBC11" w14:textId="77777777" w:rsidR="0030024E" w:rsidRPr="00534C62" w:rsidRDefault="0030024E" w:rsidP="0030024E">
            <w:pPr>
              <w:widowControl/>
              <w:suppressAutoHyphens w:val="0"/>
              <w:spacing w:before="40" w:after="40" w:line="220" w:lineRule="exact"/>
              <w:jc w:val="right"/>
            </w:pPr>
          </w:p>
        </w:tc>
      </w:tr>
      <w:tr w:rsidR="0030024E" w:rsidRPr="00BB6651" w14:paraId="441C3B24" w14:textId="77777777" w:rsidTr="0030024E">
        <w:tc>
          <w:tcPr>
            <w:tcW w:w="2998" w:type="dxa"/>
            <w:shd w:val="clear" w:color="auto" w:fill="auto"/>
          </w:tcPr>
          <w:p w14:paraId="6131BDFE" w14:textId="77777777" w:rsidR="0030024E" w:rsidRPr="00BB6651" w:rsidRDefault="0030024E" w:rsidP="0030024E">
            <w:pPr>
              <w:widowControl/>
              <w:suppressAutoHyphens w:val="0"/>
              <w:spacing w:before="40" w:after="40" w:line="220" w:lineRule="exact"/>
            </w:pPr>
            <w:r w:rsidRPr="00BB6651">
              <w:t xml:space="preserve">MAC </w:t>
            </w:r>
            <w:proofErr w:type="spellStart"/>
            <w:r w:rsidRPr="00BB6651">
              <w:t>Louga</w:t>
            </w:r>
            <w:proofErr w:type="spellEnd"/>
          </w:p>
        </w:tc>
        <w:tc>
          <w:tcPr>
            <w:tcW w:w="2201" w:type="dxa"/>
            <w:shd w:val="clear" w:color="auto" w:fill="auto"/>
            <w:vAlign w:val="bottom"/>
          </w:tcPr>
          <w:p w14:paraId="4C5290B7" w14:textId="77777777" w:rsidR="0030024E" w:rsidRPr="00534C62" w:rsidRDefault="0030024E" w:rsidP="0030024E">
            <w:pPr>
              <w:widowControl/>
              <w:suppressAutoHyphens w:val="0"/>
              <w:spacing w:before="40" w:after="40" w:line="220" w:lineRule="exact"/>
              <w:jc w:val="right"/>
            </w:pPr>
            <w:r w:rsidRPr="00534C62">
              <w:t>16</w:t>
            </w:r>
          </w:p>
        </w:tc>
        <w:tc>
          <w:tcPr>
            <w:tcW w:w="2171" w:type="dxa"/>
            <w:shd w:val="clear" w:color="auto" w:fill="auto"/>
            <w:vAlign w:val="bottom"/>
          </w:tcPr>
          <w:p w14:paraId="16869559" w14:textId="77777777" w:rsidR="0030024E" w:rsidRPr="00534C62" w:rsidRDefault="0030024E" w:rsidP="0030024E">
            <w:pPr>
              <w:widowControl/>
              <w:suppressAutoHyphens w:val="0"/>
              <w:spacing w:before="40" w:after="40" w:line="220" w:lineRule="exact"/>
              <w:jc w:val="right"/>
            </w:pPr>
          </w:p>
        </w:tc>
      </w:tr>
      <w:tr w:rsidR="0030024E" w:rsidRPr="00BB6651" w14:paraId="5EE3F149" w14:textId="77777777" w:rsidTr="00647DBC">
        <w:tc>
          <w:tcPr>
            <w:tcW w:w="2998" w:type="dxa"/>
            <w:tcBorders>
              <w:bottom w:val="single" w:sz="4" w:space="0" w:color="auto"/>
            </w:tcBorders>
            <w:shd w:val="clear" w:color="auto" w:fill="auto"/>
          </w:tcPr>
          <w:p w14:paraId="0A15BCAE" w14:textId="77777777" w:rsidR="0030024E" w:rsidRPr="00BB6651" w:rsidRDefault="0030024E" w:rsidP="0030024E">
            <w:pPr>
              <w:widowControl/>
              <w:suppressAutoHyphens w:val="0"/>
              <w:spacing w:before="40" w:after="40" w:line="220" w:lineRule="exact"/>
            </w:pPr>
            <w:r w:rsidRPr="00BB6651">
              <w:t>MAC Kolda</w:t>
            </w:r>
          </w:p>
        </w:tc>
        <w:tc>
          <w:tcPr>
            <w:tcW w:w="2201" w:type="dxa"/>
            <w:tcBorders>
              <w:bottom w:val="single" w:sz="4" w:space="0" w:color="auto"/>
            </w:tcBorders>
            <w:shd w:val="clear" w:color="auto" w:fill="auto"/>
            <w:vAlign w:val="bottom"/>
          </w:tcPr>
          <w:p w14:paraId="7EF42890" w14:textId="77777777" w:rsidR="0030024E" w:rsidRPr="00534C62" w:rsidRDefault="0030024E" w:rsidP="0030024E">
            <w:pPr>
              <w:widowControl/>
              <w:suppressAutoHyphens w:val="0"/>
              <w:spacing w:before="40" w:after="40" w:line="220" w:lineRule="exact"/>
              <w:jc w:val="right"/>
            </w:pPr>
          </w:p>
        </w:tc>
        <w:tc>
          <w:tcPr>
            <w:tcW w:w="2171" w:type="dxa"/>
            <w:tcBorders>
              <w:bottom w:val="single" w:sz="4" w:space="0" w:color="auto"/>
            </w:tcBorders>
            <w:shd w:val="clear" w:color="auto" w:fill="auto"/>
            <w:vAlign w:val="bottom"/>
          </w:tcPr>
          <w:p w14:paraId="77C515D8" w14:textId="77777777" w:rsidR="0030024E" w:rsidRPr="00534C62" w:rsidRDefault="0030024E" w:rsidP="0030024E">
            <w:pPr>
              <w:widowControl/>
              <w:suppressAutoHyphens w:val="0"/>
              <w:spacing w:before="40" w:after="40" w:line="220" w:lineRule="exact"/>
              <w:jc w:val="right"/>
            </w:pPr>
          </w:p>
        </w:tc>
      </w:tr>
      <w:tr w:rsidR="0030024E" w:rsidRPr="00647DBC" w14:paraId="4A81077A" w14:textId="77777777" w:rsidTr="00647DBC">
        <w:tc>
          <w:tcPr>
            <w:tcW w:w="2998" w:type="dxa"/>
            <w:tcBorders>
              <w:top w:val="single" w:sz="4" w:space="0" w:color="auto"/>
              <w:bottom w:val="single" w:sz="4" w:space="0" w:color="auto"/>
            </w:tcBorders>
            <w:shd w:val="clear" w:color="auto" w:fill="auto"/>
          </w:tcPr>
          <w:p w14:paraId="69AC540F" w14:textId="2172E188" w:rsidR="0030024E" w:rsidRPr="00647DBC" w:rsidRDefault="00B9208F" w:rsidP="00647DBC">
            <w:pPr>
              <w:widowControl/>
              <w:suppressAutoHyphens w:val="0"/>
              <w:spacing w:before="80" w:after="80" w:line="220" w:lineRule="exact"/>
              <w:ind w:left="283"/>
              <w:rPr>
                <w:b/>
              </w:rPr>
            </w:pPr>
            <w:proofErr w:type="spellStart"/>
            <w:r w:rsidRPr="00647DBC">
              <w:rPr>
                <w:b/>
              </w:rPr>
              <w:t>Totaux</w:t>
            </w:r>
            <w:proofErr w:type="spellEnd"/>
            <w:r w:rsidRPr="00647DBC">
              <w:rPr>
                <w:b/>
              </w:rPr>
              <w:t xml:space="preserve"> </w:t>
            </w:r>
          </w:p>
        </w:tc>
        <w:tc>
          <w:tcPr>
            <w:tcW w:w="2201" w:type="dxa"/>
            <w:tcBorders>
              <w:top w:val="single" w:sz="4" w:space="0" w:color="auto"/>
              <w:bottom w:val="single" w:sz="4" w:space="0" w:color="auto"/>
            </w:tcBorders>
            <w:shd w:val="clear" w:color="auto" w:fill="auto"/>
            <w:vAlign w:val="bottom"/>
          </w:tcPr>
          <w:p w14:paraId="1321BBCA" w14:textId="77777777" w:rsidR="0030024E" w:rsidRPr="00647DBC" w:rsidRDefault="0030024E" w:rsidP="00647DBC">
            <w:pPr>
              <w:widowControl/>
              <w:suppressAutoHyphens w:val="0"/>
              <w:spacing w:before="80" w:after="80" w:line="220" w:lineRule="exact"/>
              <w:jc w:val="right"/>
              <w:rPr>
                <w:b/>
              </w:rPr>
            </w:pPr>
            <w:r w:rsidRPr="00647DBC">
              <w:rPr>
                <w:b/>
              </w:rPr>
              <w:t>304</w:t>
            </w:r>
          </w:p>
        </w:tc>
        <w:tc>
          <w:tcPr>
            <w:tcW w:w="2171" w:type="dxa"/>
            <w:tcBorders>
              <w:top w:val="single" w:sz="4" w:space="0" w:color="auto"/>
              <w:bottom w:val="single" w:sz="4" w:space="0" w:color="auto"/>
            </w:tcBorders>
            <w:shd w:val="clear" w:color="auto" w:fill="auto"/>
            <w:vAlign w:val="bottom"/>
          </w:tcPr>
          <w:p w14:paraId="102DDCEC" w14:textId="77777777" w:rsidR="0030024E" w:rsidRPr="00647DBC" w:rsidRDefault="0030024E" w:rsidP="00647DBC">
            <w:pPr>
              <w:widowControl/>
              <w:suppressAutoHyphens w:val="0"/>
              <w:spacing w:before="80" w:after="80" w:line="220" w:lineRule="exact"/>
              <w:jc w:val="right"/>
              <w:rPr>
                <w:b/>
              </w:rPr>
            </w:pPr>
            <w:r w:rsidRPr="00647DBC">
              <w:rPr>
                <w:b/>
              </w:rPr>
              <w:t>7</w:t>
            </w:r>
          </w:p>
        </w:tc>
      </w:tr>
      <w:tr w:rsidR="0030024E" w:rsidRPr="00647DBC" w14:paraId="0FDD4970" w14:textId="77777777" w:rsidTr="00647DBC">
        <w:tc>
          <w:tcPr>
            <w:tcW w:w="2998" w:type="dxa"/>
            <w:tcBorders>
              <w:top w:val="single" w:sz="4" w:space="0" w:color="auto"/>
              <w:bottom w:val="single" w:sz="12" w:space="0" w:color="auto"/>
            </w:tcBorders>
            <w:shd w:val="clear" w:color="auto" w:fill="auto"/>
          </w:tcPr>
          <w:p w14:paraId="5308A092" w14:textId="0CEB5165" w:rsidR="0030024E" w:rsidRPr="00647DBC" w:rsidRDefault="00B9208F" w:rsidP="00647DBC">
            <w:pPr>
              <w:widowControl/>
              <w:suppressAutoHyphens w:val="0"/>
              <w:spacing w:before="80" w:after="80" w:line="220" w:lineRule="exact"/>
              <w:ind w:left="283"/>
              <w:rPr>
                <w:b/>
              </w:rPr>
            </w:pPr>
            <w:r w:rsidRPr="00647DBC">
              <w:rPr>
                <w:b/>
              </w:rPr>
              <w:t xml:space="preserve">Total </w:t>
            </w:r>
            <w:proofErr w:type="spellStart"/>
            <w:r w:rsidRPr="00647DBC">
              <w:rPr>
                <w:b/>
              </w:rPr>
              <w:t>général</w:t>
            </w:r>
            <w:proofErr w:type="spellEnd"/>
          </w:p>
        </w:tc>
        <w:tc>
          <w:tcPr>
            <w:tcW w:w="4372" w:type="dxa"/>
            <w:gridSpan w:val="2"/>
            <w:tcBorders>
              <w:top w:val="single" w:sz="4" w:space="0" w:color="auto"/>
              <w:bottom w:val="single" w:sz="12" w:space="0" w:color="auto"/>
            </w:tcBorders>
            <w:shd w:val="clear" w:color="auto" w:fill="auto"/>
            <w:vAlign w:val="bottom"/>
          </w:tcPr>
          <w:p w14:paraId="0D04E54C" w14:textId="77777777" w:rsidR="0030024E" w:rsidRPr="00647DBC" w:rsidRDefault="0030024E" w:rsidP="00647DBC">
            <w:pPr>
              <w:widowControl/>
              <w:suppressAutoHyphens w:val="0"/>
              <w:spacing w:before="80" w:after="80" w:line="220" w:lineRule="exact"/>
              <w:jc w:val="right"/>
              <w:rPr>
                <w:b/>
              </w:rPr>
            </w:pPr>
            <w:r w:rsidRPr="00647DBC">
              <w:rPr>
                <w:b/>
              </w:rPr>
              <w:t>311</w:t>
            </w:r>
          </w:p>
        </w:tc>
      </w:tr>
    </w:tbl>
    <w:p w14:paraId="37570356" w14:textId="30C698E2" w:rsidR="0030024E" w:rsidRPr="00B9208F" w:rsidRDefault="0030024E" w:rsidP="00647DBC">
      <w:pPr>
        <w:tabs>
          <w:tab w:val="left" w:pos="1835"/>
        </w:tabs>
        <w:spacing w:before="120" w:line="220" w:lineRule="exact"/>
        <w:ind w:left="1134" w:right="1134" w:firstLine="170"/>
        <w:rPr>
          <w:sz w:val="18"/>
        </w:rPr>
      </w:pPr>
      <w:r w:rsidRPr="00B9208F">
        <w:rPr>
          <w:sz w:val="18"/>
        </w:rPr>
        <w:t>MAC : Maison d</w:t>
      </w:r>
      <w:r w:rsidR="001373E8">
        <w:rPr>
          <w:sz w:val="18"/>
        </w:rPr>
        <w:t>’</w:t>
      </w:r>
      <w:r w:rsidRPr="00B9208F">
        <w:rPr>
          <w:sz w:val="18"/>
        </w:rPr>
        <w:t>Arrêt et de Correction ; MAF</w:t>
      </w:r>
      <w:r w:rsidR="00D45D4C">
        <w:rPr>
          <w:sz w:val="18"/>
        </w:rPr>
        <w:t xml:space="preserve"> </w:t>
      </w:r>
      <w:r w:rsidRPr="00B9208F">
        <w:rPr>
          <w:sz w:val="18"/>
        </w:rPr>
        <w:t>: Maison d</w:t>
      </w:r>
      <w:r w:rsidR="001373E8">
        <w:rPr>
          <w:sz w:val="18"/>
        </w:rPr>
        <w:t>’</w:t>
      </w:r>
      <w:r w:rsidRPr="00B9208F">
        <w:rPr>
          <w:sz w:val="18"/>
        </w:rPr>
        <w:t>Arrêt pour Femmes.</w:t>
      </w:r>
    </w:p>
    <w:p w14:paraId="2397E930" w14:textId="17D4B39A"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20</w:t>
      </w:r>
      <w:r w:rsidRPr="00583B5A">
        <w:rPr>
          <w:lang w:val="fr-FR"/>
        </w:rPr>
        <w:t> </w:t>
      </w:r>
      <w:r>
        <w:rPr>
          <w:lang w:val="fr-FR"/>
        </w:rPr>
        <w:t>b</w:t>
      </w:r>
      <w:r w:rsidRPr="00583B5A">
        <w:rPr>
          <w:lang w:val="fr-FR"/>
        </w:rPr>
        <w:t>) de la liste de points</w:t>
      </w:r>
    </w:p>
    <w:p w14:paraId="310C274D" w14:textId="3F660C8B" w:rsidR="0030024E" w:rsidRPr="009F13F5" w:rsidRDefault="00647DBC" w:rsidP="00647DBC">
      <w:pPr>
        <w:pStyle w:val="SingleTxtG"/>
        <w:rPr>
          <w:lang w:val="fr-FR"/>
        </w:rPr>
      </w:pPr>
      <w:r w:rsidRPr="009F13F5">
        <w:rPr>
          <w:lang w:val="fr-FR"/>
        </w:rPr>
        <w:t>126.</w:t>
      </w:r>
      <w:r w:rsidRPr="009F13F5">
        <w:rPr>
          <w:lang w:val="fr-FR"/>
        </w:rPr>
        <w:tab/>
      </w:r>
      <w:r w:rsidR="0030024E" w:rsidRPr="009F13F5">
        <w:rPr>
          <w:lang w:val="fr-FR"/>
        </w:rPr>
        <w:t>Les données relatives au nombre de détenus mineurs bénéficiant de programme de déjudiciarisation ne sont pas disponibles.</w:t>
      </w:r>
    </w:p>
    <w:p w14:paraId="477EDB97" w14:textId="4FE4A3C3"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20</w:t>
      </w:r>
      <w:r w:rsidRPr="00583B5A">
        <w:rPr>
          <w:lang w:val="fr-FR"/>
        </w:rPr>
        <w:t> </w:t>
      </w:r>
      <w:r>
        <w:rPr>
          <w:lang w:val="fr-FR"/>
        </w:rPr>
        <w:t>c</w:t>
      </w:r>
      <w:r w:rsidRPr="00583B5A">
        <w:rPr>
          <w:lang w:val="fr-FR"/>
        </w:rPr>
        <w:t>) de la liste de points</w:t>
      </w:r>
    </w:p>
    <w:p w14:paraId="25E4752D" w14:textId="75B517FC" w:rsidR="0030024E" w:rsidRPr="009F13F5" w:rsidRDefault="00647DBC" w:rsidP="00647DBC">
      <w:pPr>
        <w:pStyle w:val="SingleTxtG"/>
        <w:rPr>
          <w:lang w:val="fr-FR"/>
        </w:rPr>
      </w:pPr>
      <w:r w:rsidRPr="009F13F5">
        <w:rPr>
          <w:lang w:val="fr-FR"/>
        </w:rPr>
        <w:t>127.</w:t>
      </w:r>
      <w:r w:rsidRPr="009F13F5">
        <w:rPr>
          <w:lang w:val="fr-FR"/>
        </w:rPr>
        <w:tab/>
      </w:r>
      <w:r w:rsidR="0030024E" w:rsidRPr="009F13F5">
        <w:rPr>
          <w:lang w:val="fr-FR"/>
        </w:rPr>
        <w:t xml:space="preserve">Au 31 décembre 2020, la DAP a pu </w:t>
      </w:r>
      <w:r w:rsidR="00D45D4C" w:rsidRPr="009F13F5">
        <w:rPr>
          <w:lang w:val="fr-FR"/>
        </w:rPr>
        <w:t>dénombrer</w:t>
      </w:r>
      <w:r w:rsidR="0030024E" w:rsidRPr="009F13F5">
        <w:rPr>
          <w:lang w:val="fr-FR"/>
        </w:rPr>
        <w:t xml:space="preserve"> 199 mineurs en détention provisoire sur les 256 ayant été incarcérés dans les établissements pénitentiaires du Sénégal.</w:t>
      </w:r>
    </w:p>
    <w:p w14:paraId="487009D4" w14:textId="0A1C2B48" w:rsidR="0030024E" w:rsidRPr="009F13F5" w:rsidRDefault="00647DBC" w:rsidP="00647DBC">
      <w:pPr>
        <w:pStyle w:val="SingleTxtG"/>
        <w:rPr>
          <w:lang w:val="fr-FR"/>
        </w:rPr>
      </w:pPr>
      <w:r w:rsidRPr="009F13F5">
        <w:rPr>
          <w:lang w:val="fr-FR"/>
        </w:rPr>
        <w:t>128.</w:t>
      </w:r>
      <w:r w:rsidRPr="009F13F5">
        <w:rPr>
          <w:lang w:val="fr-FR"/>
        </w:rPr>
        <w:tab/>
      </w:r>
      <w:r w:rsidR="0030024E" w:rsidRPr="009F13F5">
        <w:rPr>
          <w:lang w:val="fr-FR"/>
        </w:rPr>
        <w:t xml:space="preserve">En 2021, sur 331 mineurs détenus, 267 étaient en détention provisoire et en 2022, l’effectif des détenus provisoires mineurs était de 254 sur un total de 311. </w:t>
      </w:r>
    </w:p>
    <w:p w14:paraId="091ED44D" w14:textId="707583F5"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20</w:t>
      </w:r>
      <w:r w:rsidRPr="00583B5A">
        <w:rPr>
          <w:lang w:val="fr-FR"/>
        </w:rPr>
        <w:t> </w:t>
      </w:r>
      <w:r>
        <w:rPr>
          <w:lang w:val="fr-FR"/>
        </w:rPr>
        <w:t>d</w:t>
      </w:r>
      <w:r w:rsidRPr="00583B5A">
        <w:rPr>
          <w:lang w:val="fr-FR"/>
        </w:rPr>
        <w:t>) de la liste de points</w:t>
      </w:r>
    </w:p>
    <w:p w14:paraId="64DDF7F9" w14:textId="5B19DC10" w:rsidR="0030024E" w:rsidRPr="009F13F5" w:rsidRDefault="00647DBC" w:rsidP="00647DBC">
      <w:pPr>
        <w:pStyle w:val="SingleTxtG"/>
        <w:rPr>
          <w:lang w:val="fr-FR"/>
        </w:rPr>
      </w:pPr>
      <w:r w:rsidRPr="009F13F5">
        <w:rPr>
          <w:lang w:val="fr-FR"/>
        </w:rPr>
        <w:t>129.</w:t>
      </w:r>
      <w:r w:rsidRPr="009F13F5">
        <w:rPr>
          <w:lang w:val="fr-FR"/>
        </w:rPr>
        <w:tab/>
      </w:r>
      <w:r w:rsidR="0030024E" w:rsidRPr="009F13F5">
        <w:rPr>
          <w:lang w:val="fr-FR"/>
        </w:rPr>
        <w:t>En 2022, sur les 311 détenus mineurs dans les établissements pénitentiaires du Sénégal, 186 étaient détenus dans des prisons pour adultes mais séparés dans des quartiers exclusivement réservés aux mineurs.</w:t>
      </w:r>
    </w:p>
    <w:p w14:paraId="5882A19A" w14:textId="49E4CF53"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20</w:t>
      </w:r>
      <w:r w:rsidRPr="00583B5A">
        <w:rPr>
          <w:lang w:val="fr-FR"/>
        </w:rPr>
        <w:t> </w:t>
      </w:r>
      <w:r>
        <w:rPr>
          <w:lang w:val="fr-FR"/>
        </w:rPr>
        <w:t>e</w:t>
      </w:r>
      <w:r w:rsidRPr="00583B5A">
        <w:rPr>
          <w:lang w:val="fr-FR"/>
        </w:rPr>
        <w:t>) de la liste de points</w:t>
      </w:r>
    </w:p>
    <w:p w14:paraId="4D2EB83E" w14:textId="3F8136A3" w:rsidR="0030024E" w:rsidRPr="009F13F5" w:rsidRDefault="00647DBC" w:rsidP="00647DBC">
      <w:pPr>
        <w:pStyle w:val="SingleTxtG"/>
        <w:rPr>
          <w:lang w:val="fr-FR"/>
        </w:rPr>
      </w:pPr>
      <w:r w:rsidRPr="009F13F5">
        <w:rPr>
          <w:lang w:val="fr-FR"/>
        </w:rPr>
        <w:t>130.</w:t>
      </w:r>
      <w:r w:rsidRPr="009F13F5">
        <w:rPr>
          <w:lang w:val="fr-FR"/>
        </w:rPr>
        <w:tab/>
      </w:r>
      <w:r w:rsidR="0030024E" w:rsidRPr="009F13F5">
        <w:rPr>
          <w:lang w:val="fr-FR"/>
        </w:rPr>
        <w:t>En 31 décembre 2020, 256 détenus mineurs ont été incarcérés dans les établissements pénitentiaires dont deux (3) filles.</w:t>
      </w:r>
    </w:p>
    <w:p w14:paraId="145EF2A0" w14:textId="07F790F8" w:rsidR="0030024E" w:rsidRPr="009F13F5" w:rsidRDefault="00647DBC" w:rsidP="00647DBC">
      <w:pPr>
        <w:pStyle w:val="SingleTxtG"/>
        <w:rPr>
          <w:lang w:val="fr-FR"/>
        </w:rPr>
      </w:pPr>
      <w:r w:rsidRPr="009F13F5">
        <w:rPr>
          <w:lang w:val="fr-FR"/>
        </w:rPr>
        <w:t>131.</w:t>
      </w:r>
      <w:r w:rsidRPr="009F13F5">
        <w:rPr>
          <w:lang w:val="fr-FR"/>
        </w:rPr>
        <w:tab/>
      </w:r>
      <w:r w:rsidR="0030024E" w:rsidRPr="009F13F5">
        <w:rPr>
          <w:lang w:val="fr-FR"/>
        </w:rPr>
        <w:t>Les 100 condamnés sont repartis ainsi :</w:t>
      </w:r>
    </w:p>
    <w:p w14:paraId="198E9E46" w14:textId="47865855"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45 sont condamnés pour des peines allant de 15 jours à 1 </w:t>
      </w:r>
      <w:r w:rsidR="009748B7" w:rsidRPr="00BB6651">
        <w:t>an ;</w:t>
      </w:r>
    </w:p>
    <w:p w14:paraId="0F5A951C" w14:textId="10FCA659"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47 sont condamnés pour des peines allant de 1 an à 2 </w:t>
      </w:r>
      <w:r w:rsidR="009748B7" w:rsidRPr="00BB6651">
        <w:t>ans ;</w:t>
      </w:r>
    </w:p>
    <w:p w14:paraId="2117170F" w14:textId="616C40BE"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 xml:space="preserve">7 sont condamnés pour des peines allant de 2 ans à 4 </w:t>
      </w:r>
      <w:r w:rsidR="009748B7" w:rsidRPr="00BB6651">
        <w:t>ans ;</w:t>
      </w:r>
    </w:p>
    <w:p w14:paraId="0DDC63A8" w14:textId="744A4CAB" w:rsidR="0030024E" w:rsidRPr="00BB6651" w:rsidRDefault="00647DBC" w:rsidP="00647DBC">
      <w:pPr>
        <w:pStyle w:val="Bullet1G"/>
        <w:numPr>
          <w:ilvl w:val="0"/>
          <w:numId w:val="0"/>
        </w:numPr>
        <w:tabs>
          <w:tab w:val="left" w:pos="1701"/>
        </w:tabs>
        <w:ind w:left="1701" w:hanging="170"/>
      </w:pPr>
      <w:r w:rsidRPr="00BB6651">
        <w:t>•</w:t>
      </w:r>
      <w:r w:rsidRPr="00BB6651">
        <w:tab/>
      </w:r>
      <w:r w:rsidR="0030024E" w:rsidRPr="00BB6651">
        <w:t>1 est condamné pour des peines allant de 4 ans à 5 ans.</w:t>
      </w:r>
    </w:p>
    <w:p w14:paraId="5AE7E944" w14:textId="03ABE3AE" w:rsidR="0030024E" w:rsidRPr="009F13F5" w:rsidRDefault="00647DBC" w:rsidP="00647DBC">
      <w:pPr>
        <w:pStyle w:val="SingleTxtG"/>
        <w:rPr>
          <w:lang w:val="fr-FR"/>
        </w:rPr>
      </w:pPr>
      <w:r w:rsidRPr="009F13F5">
        <w:rPr>
          <w:lang w:val="fr-FR"/>
        </w:rPr>
        <w:lastRenderedPageBreak/>
        <w:t>132.</w:t>
      </w:r>
      <w:r w:rsidRPr="009F13F5">
        <w:rPr>
          <w:lang w:val="fr-FR"/>
        </w:rPr>
        <w:tab/>
      </w:r>
      <w:r w:rsidR="0030024E" w:rsidRPr="009F13F5">
        <w:rPr>
          <w:lang w:val="fr-FR"/>
        </w:rPr>
        <w:t>En 31 décembre 2021, 331 détenus mineurs ont été incarcérés dans les établissements pénitentiaires dont deux (2) filles.</w:t>
      </w:r>
    </w:p>
    <w:p w14:paraId="0DECA940" w14:textId="6467F842" w:rsidR="0030024E" w:rsidRPr="009F13F5" w:rsidRDefault="00647DBC" w:rsidP="00647DBC">
      <w:pPr>
        <w:pStyle w:val="SingleTxtG"/>
        <w:rPr>
          <w:lang w:val="fr-FR"/>
        </w:rPr>
      </w:pPr>
      <w:r w:rsidRPr="009F13F5">
        <w:rPr>
          <w:lang w:val="fr-FR"/>
        </w:rPr>
        <w:t>133.</w:t>
      </w:r>
      <w:r w:rsidRPr="009F13F5">
        <w:rPr>
          <w:lang w:val="fr-FR"/>
        </w:rPr>
        <w:tab/>
      </w:r>
      <w:r w:rsidR="0030024E" w:rsidRPr="009F13F5">
        <w:rPr>
          <w:lang w:val="fr-FR"/>
        </w:rPr>
        <w:t>Les 64 condamnés sont repartis ainsi :</w:t>
      </w:r>
    </w:p>
    <w:p w14:paraId="4B25C408" w14:textId="2CAC2DDB"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39 sont condamnés pour des peines allant de 15 jours à 1 an ;</w:t>
      </w:r>
    </w:p>
    <w:p w14:paraId="02DE4133" w14:textId="44D7FA5A"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 xml:space="preserve">14 sont condamnés pour des peines allant de 1 an à 2 </w:t>
      </w:r>
      <w:r w:rsidR="009748B7" w:rsidRPr="00BB6651">
        <w:t>ans ;</w:t>
      </w:r>
    </w:p>
    <w:p w14:paraId="2377F049" w14:textId="20179C68"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 xml:space="preserve">9 sont condamnés pour des peines allant de 2 ans à 4 </w:t>
      </w:r>
      <w:r w:rsidR="009748B7" w:rsidRPr="00BB6651">
        <w:t>ans ;</w:t>
      </w:r>
    </w:p>
    <w:p w14:paraId="4B49E12F" w14:textId="1DD2190C"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2 sont condamnés pour des peines allant de 4 ans à</w:t>
      </w:r>
      <w:r w:rsidR="00D45D4C">
        <w:t xml:space="preserve"> </w:t>
      </w:r>
      <w:r w:rsidR="0030024E" w:rsidRPr="00BB6651">
        <w:t>5 ans.</w:t>
      </w:r>
    </w:p>
    <w:p w14:paraId="6C50AF8C" w14:textId="2F7104CE" w:rsidR="0030024E" w:rsidRPr="009F13F5" w:rsidRDefault="00647DBC" w:rsidP="00647DBC">
      <w:pPr>
        <w:pStyle w:val="SingleTxtG"/>
        <w:rPr>
          <w:lang w:val="fr-FR"/>
        </w:rPr>
      </w:pPr>
      <w:r w:rsidRPr="009F13F5">
        <w:rPr>
          <w:lang w:val="fr-FR"/>
        </w:rPr>
        <w:t>134.</w:t>
      </w:r>
      <w:r w:rsidRPr="009F13F5">
        <w:rPr>
          <w:lang w:val="fr-FR"/>
        </w:rPr>
        <w:tab/>
      </w:r>
      <w:r w:rsidR="0030024E" w:rsidRPr="009F13F5">
        <w:rPr>
          <w:lang w:val="fr-FR"/>
        </w:rPr>
        <w:t>En décembre 2022, 311 détenus mineurs ont été incarcérés dans les établissements pénitentiaires dont sept (7) filles.</w:t>
      </w:r>
    </w:p>
    <w:p w14:paraId="6E6B8824" w14:textId="50FA5A8F" w:rsidR="0030024E" w:rsidRPr="009F13F5" w:rsidRDefault="00647DBC" w:rsidP="00647DBC">
      <w:pPr>
        <w:pStyle w:val="SingleTxtG"/>
        <w:rPr>
          <w:lang w:val="fr-FR"/>
        </w:rPr>
      </w:pPr>
      <w:r w:rsidRPr="009F13F5">
        <w:rPr>
          <w:lang w:val="fr-FR"/>
        </w:rPr>
        <w:t>135.</w:t>
      </w:r>
      <w:r w:rsidRPr="009F13F5">
        <w:rPr>
          <w:lang w:val="fr-FR"/>
        </w:rPr>
        <w:tab/>
      </w:r>
      <w:r w:rsidR="0030024E" w:rsidRPr="009F13F5">
        <w:rPr>
          <w:lang w:val="fr-FR"/>
        </w:rPr>
        <w:t>Les 57 condamnés sont repartis ainsi :</w:t>
      </w:r>
    </w:p>
    <w:p w14:paraId="2E52B7B4" w14:textId="1813F713"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 xml:space="preserve">42 sont condamnés pour des peines allant de 15 jours à 1 </w:t>
      </w:r>
      <w:r w:rsidR="009748B7" w:rsidRPr="00BB6651">
        <w:t>an ;</w:t>
      </w:r>
    </w:p>
    <w:p w14:paraId="365E3A26" w14:textId="40B26D32"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 xml:space="preserve">8 sont condamnés pour des peines allant de 1 an à 2 </w:t>
      </w:r>
      <w:r w:rsidR="009748B7" w:rsidRPr="00BB6651">
        <w:t>ans ;</w:t>
      </w:r>
    </w:p>
    <w:p w14:paraId="57E9A1C3" w14:textId="14C76676"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6 sont condamnés pour des peines allant de 2 à 4 ans ;</w:t>
      </w:r>
    </w:p>
    <w:p w14:paraId="38EFAD80" w14:textId="0FC507C2"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30024E" w:rsidRPr="00BB6651">
        <w:t>1 condamné à plus de 5 ans.</w:t>
      </w:r>
    </w:p>
    <w:p w14:paraId="70B2857B" w14:textId="5D20D7E9"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21</w:t>
      </w:r>
      <w:r w:rsidRPr="00583B5A">
        <w:rPr>
          <w:lang w:val="fr-FR"/>
        </w:rPr>
        <w:t xml:space="preserve"> de la liste de points</w:t>
      </w:r>
    </w:p>
    <w:p w14:paraId="698672C3" w14:textId="5171A49D" w:rsidR="0030024E" w:rsidRPr="009F13F5" w:rsidRDefault="00647DBC" w:rsidP="00647DBC">
      <w:pPr>
        <w:pStyle w:val="SingleTxtG"/>
        <w:rPr>
          <w:lang w:val="fr-FR"/>
        </w:rPr>
      </w:pPr>
      <w:r w:rsidRPr="009F13F5">
        <w:rPr>
          <w:lang w:val="fr-FR"/>
        </w:rPr>
        <w:t>136.</w:t>
      </w:r>
      <w:r w:rsidRPr="009F13F5">
        <w:rPr>
          <w:lang w:val="fr-FR"/>
        </w:rPr>
        <w:tab/>
      </w:r>
      <w:r w:rsidR="0030024E" w:rsidRPr="009F13F5">
        <w:rPr>
          <w:lang w:val="fr-FR"/>
        </w:rPr>
        <w:t xml:space="preserve">Les politiques et programmes publics du gouvernement du Sénégal, ont toujours été planifiés en tenant compte d’une approche fondée sur les droits de l’enfant. Il en est ainsi du PSE (axe 2) ainsi que de toutes les autres stratégies mises en œuvre en faveur de la promotion et de la protection des droits de l’enfant consacré par la convention et les protocoles facultatifs s’y rapportant. Ce sont notamment les politiques de lutte contre la pauvreté, la malnutrition, la mortalité infantile, juvénile et néonatale, les politiques pour le droit à un environnement sain, l’accès gratuit des enfants à l’éducation, à la santé, à l’enregistrement des naissances et les politiques de protection en faveur de l’enfance contre les MGF, les mariages forcés, les grossesses précoces, la mendicité, la traite…. </w:t>
      </w:r>
    </w:p>
    <w:p w14:paraId="65ED8598" w14:textId="6E83CD8E" w:rsidR="0030024E" w:rsidRPr="009F13F5" w:rsidRDefault="00647DBC" w:rsidP="00647DBC">
      <w:pPr>
        <w:pStyle w:val="SingleTxtG"/>
        <w:rPr>
          <w:lang w:val="fr-FR"/>
        </w:rPr>
      </w:pPr>
      <w:r w:rsidRPr="009F13F5">
        <w:rPr>
          <w:lang w:val="fr-FR"/>
        </w:rPr>
        <w:t>137.</w:t>
      </w:r>
      <w:r w:rsidRPr="009F13F5">
        <w:rPr>
          <w:lang w:val="fr-FR"/>
        </w:rPr>
        <w:tab/>
      </w:r>
      <w:r w:rsidR="0030024E" w:rsidRPr="009F13F5">
        <w:rPr>
          <w:lang w:val="fr-FR"/>
        </w:rPr>
        <w:t>Toutefois, pour être opérationnels ces programmes et politiques devraient intégrer la participation pleine et effective des enfants au moment de leur élaboration.</w:t>
      </w:r>
    </w:p>
    <w:p w14:paraId="73C93FB6" w14:textId="3976B14A"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22</w:t>
      </w:r>
      <w:r w:rsidRPr="00583B5A">
        <w:rPr>
          <w:lang w:val="fr-FR"/>
        </w:rPr>
        <w:t xml:space="preserve"> de la liste de points</w:t>
      </w:r>
    </w:p>
    <w:p w14:paraId="60E5207A" w14:textId="4136CDD9" w:rsidR="0030024E" w:rsidRPr="009F13F5" w:rsidRDefault="00647DBC" w:rsidP="00647DBC">
      <w:pPr>
        <w:pStyle w:val="SingleTxtG"/>
        <w:rPr>
          <w:lang w:val="fr-FR"/>
        </w:rPr>
      </w:pPr>
      <w:r w:rsidRPr="009F13F5">
        <w:rPr>
          <w:lang w:val="fr-FR"/>
        </w:rPr>
        <w:t>138.</w:t>
      </w:r>
      <w:r w:rsidRPr="009F13F5">
        <w:rPr>
          <w:lang w:val="fr-FR"/>
        </w:rPr>
        <w:tab/>
      </w:r>
      <w:r w:rsidR="0030024E" w:rsidRPr="009F13F5">
        <w:rPr>
          <w:lang w:val="fr-FR"/>
        </w:rPr>
        <w:t>Parmi les données figurant dans le rapport et qui peuvent être considérées comme obsolète, on note la loi n</w:t>
      </w:r>
      <w:r w:rsidR="00A2375C" w:rsidRPr="00647DBC">
        <w:rPr>
          <w:vertAlign w:val="superscript"/>
          <w:lang w:val="fr-FR"/>
        </w:rPr>
        <w:t>o</w:t>
      </w:r>
      <w:r w:rsidR="00A2375C">
        <w:rPr>
          <w:lang w:val="fr-FR"/>
        </w:rPr>
        <w:t> </w:t>
      </w:r>
      <w:r w:rsidR="0030024E" w:rsidRPr="009F13F5">
        <w:rPr>
          <w:lang w:val="fr-FR"/>
        </w:rPr>
        <w:t xml:space="preserve">76-03 du 25 mars 1976 relative au traitement de la lèpre et au reclassement social des lépreux guéris et mutilés devenue obsolète </w:t>
      </w:r>
      <w:proofErr w:type="gramStart"/>
      <w:r w:rsidR="0030024E" w:rsidRPr="009F13F5">
        <w:rPr>
          <w:lang w:val="fr-FR"/>
        </w:rPr>
        <w:t>suite à</w:t>
      </w:r>
      <w:proofErr w:type="gramEnd"/>
      <w:r w:rsidR="0030024E" w:rsidRPr="009F13F5">
        <w:rPr>
          <w:lang w:val="fr-FR"/>
        </w:rPr>
        <w:t xml:space="preserve"> son abrogation par la loi </w:t>
      </w:r>
      <w:r w:rsidR="00A2375C">
        <w:rPr>
          <w:lang w:val="fr-FR"/>
        </w:rPr>
        <w:t>n</w:t>
      </w:r>
      <w:r w:rsidR="00A2375C" w:rsidRPr="00647DBC">
        <w:rPr>
          <w:vertAlign w:val="superscript"/>
          <w:lang w:val="fr-FR"/>
        </w:rPr>
        <w:t>o</w:t>
      </w:r>
      <w:r w:rsidR="00A2375C">
        <w:rPr>
          <w:lang w:val="fr-FR"/>
        </w:rPr>
        <w:t> </w:t>
      </w:r>
      <w:r w:rsidR="0030024E" w:rsidRPr="009F13F5">
        <w:rPr>
          <w:lang w:val="fr-FR"/>
        </w:rPr>
        <w:t>2023-04 du 13 juin 2023.</w:t>
      </w:r>
    </w:p>
    <w:p w14:paraId="16FCDF2B" w14:textId="6111BE8C" w:rsidR="00B9208F" w:rsidRPr="00583B5A" w:rsidRDefault="00B9208F" w:rsidP="00B9208F">
      <w:pPr>
        <w:pStyle w:val="H1G"/>
        <w:rPr>
          <w:lang w:val="fr-FR"/>
        </w:rPr>
      </w:pPr>
      <w:r w:rsidRPr="00583B5A">
        <w:rPr>
          <w:lang w:val="fr-FR"/>
        </w:rPr>
        <w:tab/>
      </w:r>
      <w:r w:rsidRPr="00583B5A">
        <w:rPr>
          <w:lang w:val="fr-FR"/>
        </w:rPr>
        <w:tab/>
        <w:t xml:space="preserve">Réponse à la question posée au paragraphe </w:t>
      </w:r>
      <w:r>
        <w:rPr>
          <w:lang w:val="fr-FR"/>
        </w:rPr>
        <w:t>23</w:t>
      </w:r>
      <w:r w:rsidRPr="00583B5A">
        <w:rPr>
          <w:lang w:val="fr-FR"/>
        </w:rPr>
        <w:t xml:space="preserve"> de la liste de points</w:t>
      </w:r>
    </w:p>
    <w:p w14:paraId="35E537AA" w14:textId="474BC7A5" w:rsidR="0030024E" w:rsidRPr="009F13F5" w:rsidRDefault="00647DBC" w:rsidP="00647DBC">
      <w:pPr>
        <w:pStyle w:val="SingleTxtG"/>
        <w:rPr>
          <w:lang w:val="fr-FR"/>
        </w:rPr>
      </w:pPr>
      <w:r w:rsidRPr="009F13F5">
        <w:rPr>
          <w:lang w:val="fr-FR"/>
        </w:rPr>
        <w:t>139.</w:t>
      </w:r>
      <w:r w:rsidRPr="009F13F5">
        <w:rPr>
          <w:lang w:val="fr-FR"/>
        </w:rPr>
        <w:tab/>
      </w:r>
      <w:r w:rsidR="0030024E" w:rsidRPr="009F13F5">
        <w:rPr>
          <w:lang w:val="fr-FR"/>
        </w:rPr>
        <w:t>Au titre des domaines liés à l’enfance que l’</w:t>
      </w:r>
      <w:r w:rsidR="00A2375C">
        <w:rPr>
          <w:lang w:val="fr-FR"/>
        </w:rPr>
        <w:t>É</w:t>
      </w:r>
      <w:r w:rsidR="0030024E" w:rsidRPr="009F13F5">
        <w:rPr>
          <w:lang w:val="fr-FR"/>
        </w:rPr>
        <w:t>tat du Sénégal estime prioritaires au regard de la mise en œuvre de la convention, il y</w:t>
      </w:r>
      <w:r w:rsidR="00A2375C">
        <w:rPr>
          <w:lang w:val="fr-FR"/>
        </w:rPr>
        <w:t xml:space="preserve"> </w:t>
      </w:r>
      <w:r w:rsidR="0030024E" w:rsidRPr="009F13F5">
        <w:rPr>
          <w:lang w:val="fr-FR"/>
        </w:rPr>
        <w:t>a :</w:t>
      </w:r>
    </w:p>
    <w:p w14:paraId="359543F5" w14:textId="65674EED"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L’adoption</w:t>
      </w:r>
      <w:r w:rsidR="0030024E" w:rsidRPr="00BB6651">
        <w:t xml:space="preserve"> du code de l’enfant ;</w:t>
      </w:r>
    </w:p>
    <w:p w14:paraId="3A5CE79E" w14:textId="62EE2752"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L’éradication</w:t>
      </w:r>
      <w:r w:rsidR="0030024E" w:rsidRPr="00BB6651">
        <w:t xml:space="preserve"> des MGF et grossesse précoces ;</w:t>
      </w:r>
    </w:p>
    <w:p w14:paraId="192E7B88" w14:textId="4A20AF33"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La</w:t>
      </w:r>
      <w:r w:rsidR="0030024E" w:rsidRPr="00BB6651">
        <w:t xml:space="preserve"> protection d l’enfant contre toute forme de traite notamment l’exploitation de la mendicité et l’exploitation sexuelle ;</w:t>
      </w:r>
    </w:p>
    <w:p w14:paraId="2745CFCC" w14:textId="3EE3F451"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La</w:t>
      </w:r>
      <w:r w:rsidR="0030024E" w:rsidRPr="00BB6651">
        <w:t xml:space="preserve"> protection des enfants en lignes ;</w:t>
      </w:r>
    </w:p>
    <w:p w14:paraId="3C419236" w14:textId="57464C24"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Le</w:t>
      </w:r>
      <w:r w:rsidR="0030024E" w:rsidRPr="00BB6651">
        <w:t xml:space="preserve"> renforcement de l’éducation inclusive en faveur des enfants en situation de handicap ;</w:t>
      </w:r>
    </w:p>
    <w:p w14:paraId="2516FD0E" w14:textId="30B97EE8" w:rsidR="0030024E" w:rsidRPr="00BB6651" w:rsidRDefault="00647DBC" w:rsidP="00C74D17">
      <w:pPr>
        <w:pStyle w:val="Bullet1G"/>
        <w:numPr>
          <w:ilvl w:val="0"/>
          <w:numId w:val="0"/>
        </w:numPr>
        <w:tabs>
          <w:tab w:val="left" w:pos="1701"/>
        </w:tabs>
        <w:spacing w:after="100" w:line="200" w:lineRule="atLeast"/>
        <w:ind w:left="1701" w:hanging="170"/>
      </w:pPr>
      <w:r w:rsidRPr="00BB6651">
        <w:t>•</w:t>
      </w:r>
      <w:r w:rsidRPr="00BB6651">
        <w:tab/>
      </w:r>
      <w:r w:rsidR="009F13F5" w:rsidRPr="00BB6651">
        <w:t>Le</w:t>
      </w:r>
      <w:r w:rsidR="0030024E" w:rsidRPr="00BB6651">
        <w:t xml:space="preserve"> renforcement de la prise en charge de la santé mentale de l’enfant</w:t>
      </w:r>
      <w:bookmarkEnd w:id="0"/>
      <w:r w:rsidR="00EB0A45">
        <w:t>.</w:t>
      </w:r>
    </w:p>
    <w:p w14:paraId="4A3DFB8F" w14:textId="7DF6D148" w:rsidR="0030024E" w:rsidRPr="00BB6651" w:rsidRDefault="0030024E" w:rsidP="00C74D17">
      <w:pPr>
        <w:pStyle w:val="Corpsdetexte"/>
        <w:suppressAutoHyphens/>
        <w:spacing w:before="240" w:after="0" w:line="240" w:lineRule="atLeast"/>
        <w:ind w:left="1134" w:right="1134"/>
        <w:jc w:val="center"/>
        <w:rPr>
          <w:rFonts w:ascii="Times New Roman" w:hAnsi="Times New Roman" w:cs="Times New Roman"/>
          <w:sz w:val="20"/>
          <w:szCs w:val="20"/>
          <w:u w:val="single"/>
        </w:rPr>
      </w:pPr>
      <w:r w:rsidRPr="00BB6651">
        <w:rPr>
          <w:rFonts w:ascii="Times New Roman" w:hAnsi="Times New Roman" w:cs="Times New Roman"/>
          <w:sz w:val="20"/>
          <w:szCs w:val="20"/>
          <w:u w:val="single"/>
        </w:rPr>
        <w:tab/>
      </w:r>
      <w:r w:rsidRPr="00BB6651">
        <w:rPr>
          <w:rFonts w:ascii="Times New Roman" w:hAnsi="Times New Roman" w:cs="Times New Roman"/>
          <w:sz w:val="20"/>
          <w:szCs w:val="20"/>
          <w:u w:val="single"/>
        </w:rPr>
        <w:tab/>
      </w:r>
      <w:r w:rsidRPr="00BB6651">
        <w:rPr>
          <w:rFonts w:ascii="Times New Roman" w:hAnsi="Times New Roman" w:cs="Times New Roman"/>
          <w:sz w:val="20"/>
          <w:szCs w:val="20"/>
          <w:u w:val="single"/>
        </w:rPr>
        <w:tab/>
      </w:r>
      <w:r w:rsidRPr="00BB6651">
        <w:rPr>
          <w:rFonts w:ascii="Times New Roman" w:hAnsi="Times New Roman" w:cs="Times New Roman"/>
          <w:sz w:val="20"/>
          <w:szCs w:val="20"/>
          <w:u w:val="single"/>
        </w:rPr>
        <w:tab/>
      </w:r>
    </w:p>
    <w:sectPr w:rsidR="0030024E" w:rsidRPr="00BB6651" w:rsidSect="00CE03CC">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10A38" w14:textId="77777777" w:rsidR="00980347" w:rsidRDefault="00980347" w:rsidP="00F95C08">
      <w:pPr>
        <w:spacing w:line="240" w:lineRule="auto"/>
      </w:pPr>
    </w:p>
  </w:endnote>
  <w:endnote w:type="continuationSeparator" w:id="0">
    <w:p w14:paraId="19664B4A" w14:textId="77777777" w:rsidR="00980347" w:rsidRPr="00AC3823" w:rsidRDefault="00980347" w:rsidP="00AC3823">
      <w:pPr>
        <w:pStyle w:val="Pieddepage"/>
      </w:pPr>
    </w:p>
  </w:endnote>
  <w:endnote w:type="continuationNotice" w:id="1">
    <w:p w14:paraId="69397FC3" w14:textId="77777777" w:rsidR="00980347" w:rsidRDefault="009803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17B0" w14:textId="5C5240AC" w:rsidR="001F448B" w:rsidRDefault="00EC5A22" w:rsidP="00647DBC">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6387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FF45B" w14:textId="5A87FB99" w:rsidR="001F448B" w:rsidRDefault="005B6BC9" w:rsidP="00647DBC">
    <w:pPr>
      <w:pStyle w:val="Pieddepage"/>
      <w:tabs>
        <w:tab w:val="right" w:pos="9639"/>
      </w:tabs>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CAFCD" w14:textId="631ACD5B" w:rsidR="002B5CEF" w:rsidRPr="002B5CEF" w:rsidRDefault="002B5CEF" w:rsidP="002B5CEF">
    <w:pPr>
      <w:pStyle w:val="Pieddepage"/>
      <w:tabs>
        <w:tab w:val="left" w:pos="6520"/>
        <w:tab w:val="right" w:pos="9638"/>
      </w:tabs>
      <w:spacing w:before="120"/>
      <w:rPr>
        <w:sz w:val="20"/>
      </w:rPr>
    </w:pPr>
    <w:r>
      <w:rPr>
        <w:sz w:val="20"/>
      </w:rPr>
      <w:t>GE.23-20259  (F)</w:t>
    </w:r>
    <w:r>
      <w:rPr>
        <w:sz w:val="20"/>
      </w:rPr>
      <w:tab/>
    </w:r>
    <w:r w:rsidRPr="002B5CEF">
      <w:rPr>
        <w:noProof/>
        <w:sz w:val="20"/>
        <w:lang w:eastAsia="fr-CH"/>
      </w:rPr>
      <w:drawing>
        <wp:inline distT="0" distB="0" distL="0" distR="0" wp14:anchorId="19787D48" wp14:editId="3E6AE61C">
          <wp:extent cx="1105200" cy="234000"/>
          <wp:effectExtent l="0" t="0" r="0" b="0"/>
          <wp:docPr id="1484636768" name="Image 148463676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AE21B59" wp14:editId="2EBFAC70">
          <wp:extent cx="563880" cy="563880"/>
          <wp:effectExtent l="0" t="0" r="7620" b="7620"/>
          <wp:docPr id="1679315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1CB5D" w14:textId="77777777" w:rsidR="00980347" w:rsidRPr="00AC3823" w:rsidRDefault="00980347" w:rsidP="00AC3823">
      <w:pPr>
        <w:pStyle w:val="Pieddepage"/>
        <w:tabs>
          <w:tab w:val="right" w:pos="2155"/>
        </w:tabs>
        <w:spacing w:after="80" w:line="240" w:lineRule="atLeast"/>
        <w:ind w:left="680"/>
        <w:rPr>
          <w:u w:val="single"/>
        </w:rPr>
      </w:pPr>
      <w:r>
        <w:rPr>
          <w:u w:val="single"/>
        </w:rPr>
        <w:tab/>
      </w:r>
    </w:p>
  </w:footnote>
  <w:footnote w:type="continuationSeparator" w:id="0">
    <w:p w14:paraId="5F7AAB3E" w14:textId="77777777" w:rsidR="00980347" w:rsidRPr="00AC3823" w:rsidRDefault="00980347" w:rsidP="00AC3823">
      <w:pPr>
        <w:pStyle w:val="Pieddepage"/>
        <w:tabs>
          <w:tab w:val="right" w:pos="2155"/>
        </w:tabs>
        <w:spacing w:after="80" w:line="240" w:lineRule="atLeast"/>
        <w:ind w:left="680"/>
        <w:rPr>
          <w:u w:val="single"/>
        </w:rPr>
      </w:pPr>
      <w:r>
        <w:rPr>
          <w:u w:val="single"/>
        </w:rPr>
        <w:tab/>
      </w:r>
    </w:p>
  </w:footnote>
  <w:footnote w:type="continuationNotice" w:id="1">
    <w:p w14:paraId="5B2954A2" w14:textId="77777777" w:rsidR="00980347" w:rsidRPr="00AC3823" w:rsidRDefault="00980347">
      <w:pPr>
        <w:spacing w:line="240" w:lineRule="auto"/>
        <w:rPr>
          <w:sz w:val="2"/>
          <w:szCs w:val="2"/>
        </w:rPr>
      </w:pPr>
    </w:p>
  </w:footnote>
  <w:footnote w:id="2">
    <w:p w14:paraId="416755C5" w14:textId="77777777" w:rsidR="005A7F82" w:rsidRPr="007F285C" w:rsidRDefault="00EC5A22" w:rsidP="005A7F82">
      <w:pPr>
        <w:pStyle w:val="Notedebasdepage"/>
      </w:pPr>
      <w:r w:rsidRPr="00643F15">
        <w:tab/>
      </w:r>
      <w:r w:rsidRPr="00643F15">
        <w:rPr>
          <w:rStyle w:val="Appelnotedebasdep"/>
          <w:sz w:val="20"/>
          <w:vertAlign w:val="baseline"/>
        </w:rPr>
        <w:t>*</w:t>
      </w:r>
      <w:r w:rsidRPr="00643F15">
        <w:rPr>
          <w:sz w:val="20"/>
        </w:rPr>
        <w:tab/>
      </w:r>
      <w:r>
        <w:t>L</w:t>
      </w:r>
      <w:r w:rsidR="00FC76FC">
        <w:t>e</w:t>
      </w:r>
      <w:r>
        <w:t xml:space="preserve"> présent document n’a pas été revu par les services d’édition</w:t>
      </w:r>
      <w:r w:rsidRPr="00500CE2">
        <w:rPr>
          <w:szCs w:val="18"/>
        </w:rPr>
        <w:t>.</w:t>
      </w:r>
    </w:p>
  </w:footnote>
  <w:footnote w:id="3">
    <w:p w14:paraId="333E6F41" w14:textId="4DDF9A56" w:rsidR="0030024E" w:rsidRPr="00325F9A" w:rsidRDefault="00583B5A" w:rsidP="0030024E">
      <w:pPr>
        <w:pStyle w:val="Notedebasdepage"/>
      </w:pPr>
      <w:r>
        <w:tab/>
      </w:r>
      <w:r w:rsidR="0030024E">
        <w:rPr>
          <w:rStyle w:val="Appelnotedebasdep"/>
        </w:rPr>
        <w:footnoteRef/>
      </w:r>
      <w:r>
        <w:tab/>
      </w:r>
      <w:r w:rsidR="0030024E" w:rsidRPr="00325F9A">
        <w:t>Installation classée pour la protection de l’Environnement</w:t>
      </w:r>
      <w:r w:rsidR="00D45D4C">
        <w:t>.</w:t>
      </w:r>
    </w:p>
  </w:footnote>
  <w:footnote w:id="4">
    <w:p w14:paraId="7D3EEBDF" w14:textId="7F534ABA" w:rsidR="0030024E" w:rsidRDefault="002378DF" w:rsidP="0030024E">
      <w:pPr>
        <w:pStyle w:val="Notedebasdepage"/>
      </w:pPr>
      <w:r>
        <w:tab/>
      </w:r>
      <w:r w:rsidR="0030024E">
        <w:rPr>
          <w:rStyle w:val="Appelnotedebasdep"/>
        </w:rPr>
        <w:footnoteRef/>
      </w:r>
      <w:r>
        <w:tab/>
      </w:r>
      <w:r w:rsidR="0030024E">
        <w:t>Source : réponses du Sénégal devant la CUA</w:t>
      </w:r>
      <w:r w:rsidR="00D45D4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24DF" w14:textId="77777777" w:rsidR="006056E0" w:rsidRDefault="00E018E1">
    <w:pPr>
      <w:pStyle w:val="En-tte"/>
    </w:pPr>
    <w:r>
      <w:t>CRC/C/SEN/RQ/6-7</w:t>
    </w:r>
  </w:p>
  <w:p w14:paraId="2C72E28A" w14:textId="77777777" w:rsidR="001F448B" w:rsidRDefault="001F448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A77EB" w14:textId="77777777" w:rsidR="005B6BC9" w:rsidRDefault="00E018E1" w:rsidP="005B6BC9">
    <w:pPr>
      <w:pStyle w:val="En-tte"/>
      <w:jc w:val="right"/>
    </w:pPr>
    <w:r>
      <w:t>CRC/C/SEN/RQ/6-7</w:t>
    </w:r>
  </w:p>
  <w:p w14:paraId="10C8C597" w14:textId="77777777" w:rsidR="001F448B" w:rsidRDefault="001F44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32AC5C50"/>
    <w:lvl w:ilvl="0" w:tplc="BD0044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FC9FC4" w:tentative="1">
      <w:start w:val="1"/>
      <w:numFmt w:val="lowerLetter"/>
      <w:lvlText w:val="%2."/>
      <w:lvlJc w:val="left"/>
      <w:pPr>
        <w:tabs>
          <w:tab w:val="num" w:pos="1440"/>
        </w:tabs>
        <w:ind w:left="1440" w:hanging="360"/>
      </w:pPr>
    </w:lvl>
    <w:lvl w:ilvl="2" w:tplc="CDF48884" w:tentative="1">
      <w:start w:val="1"/>
      <w:numFmt w:val="lowerRoman"/>
      <w:lvlText w:val="%3."/>
      <w:lvlJc w:val="right"/>
      <w:pPr>
        <w:tabs>
          <w:tab w:val="num" w:pos="2160"/>
        </w:tabs>
        <w:ind w:left="2160" w:hanging="180"/>
      </w:pPr>
    </w:lvl>
    <w:lvl w:ilvl="3" w:tplc="CCA42B64" w:tentative="1">
      <w:start w:val="1"/>
      <w:numFmt w:val="decimal"/>
      <w:lvlText w:val="%4."/>
      <w:lvlJc w:val="left"/>
      <w:pPr>
        <w:tabs>
          <w:tab w:val="num" w:pos="2880"/>
        </w:tabs>
        <w:ind w:left="2880" w:hanging="360"/>
      </w:pPr>
    </w:lvl>
    <w:lvl w:ilvl="4" w:tplc="14905EB0" w:tentative="1">
      <w:start w:val="1"/>
      <w:numFmt w:val="lowerLetter"/>
      <w:lvlText w:val="%5."/>
      <w:lvlJc w:val="left"/>
      <w:pPr>
        <w:tabs>
          <w:tab w:val="num" w:pos="3600"/>
        </w:tabs>
        <w:ind w:left="3600" w:hanging="360"/>
      </w:pPr>
    </w:lvl>
    <w:lvl w:ilvl="5" w:tplc="0540A718" w:tentative="1">
      <w:start w:val="1"/>
      <w:numFmt w:val="lowerRoman"/>
      <w:lvlText w:val="%6."/>
      <w:lvlJc w:val="right"/>
      <w:pPr>
        <w:tabs>
          <w:tab w:val="num" w:pos="4320"/>
        </w:tabs>
        <w:ind w:left="4320" w:hanging="180"/>
      </w:pPr>
    </w:lvl>
    <w:lvl w:ilvl="6" w:tplc="EC0C1706" w:tentative="1">
      <w:start w:val="1"/>
      <w:numFmt w:val="decimal"/>
      <w:lvlText w:val="%7."/>
      <w:lvlJc w:val="left"/>
      <w:pPr>
        <w:tabs>
          <w:tab w:val="num" w:pos="5040"/>
        </w:tabs>
        <w:ind w:left="5040" w:hanging="360"/>
      </w:pPr>
    </w:lvl>
    <w:lvl w:ilvl="7" w:tplc="C86EE290" w:tentative="1">
      <w:start w:val="1"/>
      <w:numFmt w:val="lowerLetter"/>
      <w:lvlText w:val="%8."/>
      <w:lvlJc w:val="left"/>
      <w:pPr>
        <w:tabs>
          <w:tab w:val="num" w:pos="5760"/>
        </w:tabs>
        <w:ind w:left="5760" w:hanging="360"/>
      </w:pPr>
    </w:lvl>
    <w:lvl w:ilvl="8" w:tplc="615EC970"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8030249E"/>
    <w:lvl w:ilvl="0" w:tplc="ADB692D0">
      <w:start w:val="1"/>
      <w:numFmt w:val="bullet"/>
      <w:pStyle w:val="Bullet2G"/>
      <w:lvlText w:val="•"/>
      <w:lvlJc w:val="left"/>
      <w:pPr>
        <w:tabs>
          <w:tab w:val="num" w:pos="2268"/>
        </w:tabs>
        <w:ind w:left="2268" w:hanging="170"/>
      </w:pPr>
      <w:rPr>
        <w:rFonts w:ascii="Times New Roman" w:hAnsi="Times New Roman" w:cs="Times New Roman" w:hint="default"/>
      </w:rPr>
    </w:lvl>
    <w:lvl w:ilvl="1" w:tplc="BB461B5A" w:tentative="1">
      <w:start w:val="1"/>
      <w:numFmt w:val="bullet"/>
      <w:lvlText w:val="o"/>
      <w:lvlJc w:val="left"/>
      <w:pPr>
        <w:tabs>
          <w:tab w:val="num" w:pos="3708"/>
        </w:tabs>
        <w:ind w:left="3708" w:hanging="360"/>
      </w:pPr>
      <w:rPr>
        <w:rFonts w:ascii="Courier New" w:hAnsi="Courier New" w:hint="default"/>
      </w:rPr>
    </w:lvl>
    <w:lvl w:ilvl="2" w:tplc="8B9685E6" w:tentative="1">
      <w:start w:val="1"/>
      <w:numFmt w:val="bullet"/>
      <w:lvlText w:val=""/>
      <w:lvlJc w:val="left"/>
      <w:pPr>
        <w:tabs>
          <w:tab w:val="num" w:pos="4428"/>
        </w:tabs>
        <w:ind w:left="4428" w:hanging="360"/>
      </w:pPr>
      <w:rPr>
        <w:rFonts w:ascii="Wingdings" w:hAnsi="Wingdings" w:hint="default"/>
      </w:rPr>
    </w:lvl>
    <w:lvl w:ilvl="3" w:tplc="41B8B542" w:tentative="1">
      <w:start w:val="1"/>
      <w:numFmt w:val="bullet"/>
      <w:lvlText w:val=""/>
      <w:lvlJc w:val="left"/>
      <w:pPr>
        <w:tabs>
          <w:tab w:val="num" w:pos="5148"/>
        </w:tabs>
        <w:ind w:left="5148" w:hanging="360"/>
      </w:pPr>
      <w:rPr>
        <w:rFonts w:ascii="Symbol" w:hAnsi="Symbol" w:hint="default"/>
      </w:rPr>
    </w:lvl>
    <w:lvl w:ilvl="4" w:tplc="4EE8731E" w:tentative="1">
      <w:start w:val="1"/>
      <w:numFmt w:val="bullet"/>
      <w:lvlText w:val="o"/>
      <w:lvlJc w:val="left"/>
      <w:pPr>
        <w:tabs>
          <w:tab w:val="num" w:pos="5868"/>
        </w:tabs>
        <w:ind w:left="5868" w:hanging="360"/>
      </w:pPr>
      <w:rPr>
        <w:rFonts w:ascii="Courier New" w:hAnsi="Courier New" w:hint="default"/>
      </w:rPr>
    </w:lvl>
    <w:lvl w:ilvl="5" w:tplc="AA04F578" w:tentative="1">
      <w:start w:val="1"/>
      <w:numFmt w:val="bullet"/>
      <w:lvlText w:val=""/>
      <w:lvlJc w:val="left"/>
      <w:pPr>
        <w:tabs>
          <w:tab w:val="num" w:pos="6588"/>
        </w:tabs>
        <w:ind w:left="6588" w:hanging="360"/>
      </w:pPr>
      <w:rPr>
        <w:rFonts w:ascii="Wingdings" w:hAnsi="Wingdings" w:hint="default"/>
      </w:rPr>
    </w:lvl>
    <w:lvl w:ilvl="6" w:tplc="9C641684" w:tentative="1">
      <w:start w:val="1"/>
      <w:numFmt w:val="bullet"/>
      <w:lvlText w:val=""/>
      <w:lvlJc w:val="left"/>
      <w:pPr>
        <w:tabs>
          <w:tab w:val="num" w:pos="7308"/>
        </w:tabs>
        <w:ind w:left="7308" w:hanging="360"/>
      </w:pPr>
      <w:rPr>
        <w:rFonts w:ascii="Symbol" w:hAnsi="Symbol" w:hint="default"/>
      </w:rPr>
    </w:lvl>
    <w:lvl w:ilvl="7" w:tplc="0E202DAA" w:tentative="1">
      <w:start w:val="1"/>
      <w:numFmt w:val="bullet"/>
      <w:lvlText w:val="o"/>
      <w:lvlJc w:val="left"/>
      <w:pPr>
        <w:tabs>
          <w:tab w:val="num" w:pos="8028"/>
        </w:tabs>
        <w:ind w:left="8028" w:hanging="360"/>
      </w:pPr>
      <w:rPr>
        <w:rFonts w:ascii="Courier New" w:hAnsi="Courier New" w:hint="default"/>
      </w:rPr>
    </w:lvl>
    <w:lvl w:ilvl="8" w:tplc="30884AA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1C788A3C"/>
    <w:lvl w:ilvl="0" w:tplc="A1362C18">
      <w:start w:val="1"/>
      <w:numFmt w:val="bullet"/>
      <w:pStyle w:val="Bullet1G"/>
      <w:lvlText w:val="•"/>
      <w:lvlJc w:val="left"/>
      <w:pPr>
        <w:tabs>
          <w:tab w:val="num" w:pos="1701"/>
        </w:tabs>
        <w:ind w:left="1701" w:hanging="170"/>
      </w:pPr>
      <w:rPr>
        <w:rFonts w:ascii="Times New Roman" w:hAnsi="Times New Roman" w:cs="Times New Roman" w:hint="default"/>
      </w:rPr>
    </w:lvl>
    <w:lvl w:ilvl="1" w:tplc="384E9AD0" w:tentative="1">
      <w:start w:val="1"/>
      <w:numFmt w:val="bullet"/>
      <w:lvlText w:val="o"/>
      <w:lvlJc w:val="left"/>
      <w:pPr>
        <w:tabs>
          <w:tab w:val="num" w:pos="3141"/>
        </w:tabs>
        <w:ind w:left="3141" w:hanging="360"/>
      </w:pPr>
      <w:rPr>
        <w:rFonts w:ascii="Courier New" w:hAnsi="Courier New" w:hint="default"/>
      </w:rPr>
    </w:lvl>
    <w:lvl w:ilvl="2" w:tplc="821A9A8E" w:tentative="1">
      <w:start w:val="1"/>
      <w:numFmt w:val="bullet"/>
      <w:lvlText w:val=""/>
      <w:lvlJc w:val="left"/>
      <w:pPr>
        <w:tabs>
          <w:tab w:val="num" w:pos="3861"/>
        </w:tabs>
        <w:ind w:left="3861" w:hanging="360"/>
      </w:pPr>
      <w:rPr>
        <w:rFonts w:ascii="Wingdings" w:hAnsi="Wingdings" w:hint="default"/>
      </w:rPr>
    </w:lvl>
    <w:lvl w:ilvl="3" w:tplc="B25E7488" w:tentative="1">
      <w:start w:val="1"/>
      <w:numFmt w:val="bullet"/>
      <w:lvlText w:val=""/>
      <w:lvlJc w:val="left"/>
      <w:pPr>
        <w:tabs>
          <w:tab w:val="num" w:pos="4581"/>
        </w:tabs>
        <w:ind w:left="4581" w:hanging="360"/>
      </w:pPr>
      <w:rPr>
        <w:rFonts w:ascii="Symbol" w:hAnsi="Symbol" w:hint="default"/>
      </w:rPr>
    </w:lvl>
    <w:lvl w:ilvl="4" w:tplc="1D7A27B2" w:tentative="1">
      <w:start w:val="1"/>
      <w:numFmt w:val="bullet"/>
      <w:lvlText w:val="o"/>
      <w:lvlJc w:val="left"/>
      <w:pPr>
        <w:tabs>
          <w:tab w:val="num" w:pos="5301"/>
        </w:tabs>
        <w:ind w:left="5301" w:hanging="360"/>
      </w:pPr>
      <w:rPr>
        <w:rFonts w:ascii="Courier New" w:hAnsi="Courier New" w:hint="default"/>
      </w:rPr>
    </w:lvl>
    <w:lvl w:ilvl="5" w:tplc="3678EB5A" w:tentative="1">
      <w:start w:val="1"/>
      <w:numFmt w:val="bullet"/>
      <w:lvlText w:val=""/>
      <w:lvlJc w:val="left"/>
      <w:pPr>
        <w:tabs>
          <w:tab w:val="num" w:pos="6021"/>
        </w:tabs>
        <w:ind w:left="6021" w:hanging="360"/>
      </w:pPr>
      <w:rPr>
        <w:rFonts w:ascii="Wingdings" w:hAnsi="Wingdings" w:hint="default"/>
      </w:rPr>
    </w:lvl>
    <w:lvl w:ilvl="6" w:tplc="59266210" w:tentative="1">
      <w:start w:val="1"/>
      <w:numFmt w:val="bullet"/>
      <w:lvlText w:val=""/>
      <w:lvlJc w:val="left"/>
      <w:pPr>
        <w:tabs>
          <w:tab w:val="num" w:pos="6741"/>
        </w:tabs>
        <w:ind w:left="6741" w:hanging="360"/>
      </w:pPr>
      <w:rPr>
        <w:rFonts w:ascii="Symbol" w:hAnsi="Symbol" w:hint="default"/>
      </w:rPr>
    </w:lvl>
    <w:lvl w:ilvl="7" w:tplc="53A0AC6E" w:tentative="1">
      <w:start w:val="1"/>
      <w:numFmt w:val="bullet"/>
      <w:lvlText w:val="o"/>
      <w:lvlJc w:val="left"/>
      <w:pPr>
        <w:tabs>
          <w:tab w:val="num" w:pos="7461"/>
        </w:tabs>
        <w:ind w:left="7461" w:hanging="360"/>
      </w:pPr>
      <w:rPr>
        <w:rFonts w:ascii="Courier New" w:hAnsi="Courier New" w:hint="default"/>
      </w:rPr>
    </w:lvl>
    <w:lvl w:ilvl="8" w:tplc="9676C76A" w:tentative="1">
      <w:start w:val="1"/>
      <w:numFmt w:val="bullet"/>
      <w:lvlText w:val=""/>
      <w:lvlJc w:val="left"/>
      <w:pPr>
        <w:tabs>
          <w:tab w:val="num" w:pos="8181"/>
        </w:tabs>
        <w:ind w:left="8181" w:hanging="360"/>
      </w:pPr>
      <w:rPr>
        <w:rFonts w:ascii="Wingdings" w:hAnsi="Wingdings" w:hint="default"/>
      </w:rPr>
    </w:lvl>
  </w:abstractNum>
  <w:num w:numId="1" w16cid:durableId="141965170">
    <w:abstractNumId w:val="2"/>
  </w:num>
  <w:num w:numId="2" w16cid:durableId="1375230020">
    <w:abstractNumId w:val="1"/>
  </w:num>
  <w:num w:numId="3" w16cid:durableId="8646317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6CEB"/>
    <w:rsid w:val="000572EE"/>
    <w:rsid w:val="00065CBF"/>
    <w:rsid w:val="000714FD"/>
    <w:rsid w:val="0007796D"/>
    <w:rsid w:val="000860BB"/>
    <w:rsid w:val="000B7790"/>
    <w:rsid w:val="000B7D9D"/>
    <w:rsid w:val="000C1293"/>
    <w:rsid w:val="000C2875"/>
    <w:rsid w:val="000C390E"/>
    <w:rsid w:val="000C4E24"/>
    <w:rsid w:val="000C78C3"/>
    <w:rsid w:val="000D0687"/>
    <w:rsid w:val="000D6818"/>
    <w:rsid w:val="000F7AEB"/>
    <w:rsid w:val="001067B9"/>
    <w:rsid w:val="00111F2F"/>
    <w:rsid w:val="001373E8"/>
    <w:rsid w:val="00141EA5"/>
    <w:rsid w:val="0014365E"/>
    <w:rsid w:val="001459C9"/>
    <w:rsid w:val="001500F1"/>
    <w:rsid w:val="00150DB2"/>
    <w:rsid w:val="00176178"/>
    <w:rsid w:val="001B5B5A"/>
    <w:rsid w:val="001D64AF"/>
    <w:rsid w:val="001D734C"/>
    <w:rsid w:val="001E498C"/>
    <w:rsid w:val="001F43F3"/>
    <w:rsid w:val="001F448B"/>
    <w:rsid w:val="001F525A"/>
    <w:rsid w:val="00214CB3"/>
    <w:rsid w:val="00223272"/>
    <w:rsid w:val="002378DF"/>
    <w:rsid w:val="0024779E"/>
    <w:rsid w:val="00262665"/>
    <w:rsid w:val="00263871"/>
    <w:rsid w:val="00291F1D"/>
    <w:rsid w:val="002A0540"/>
    <w:rsid w:val="002B5CEF"/>
    <w:rsid w:val="002D340A"/>
    <w:rsid w:val="0030024E"/>
    <w:rsid w:val="00353ED5"/>
    <w:rsid w:val="0037014C"/>
    <w:rsid w:val="0039005B"/>
    <w:rsid w:val="003D1AD0"/>
    <w:rsid w:val="003F1369"/>
    <w:rsid w:val="003F7F3F"/>
    <w:rsid w:val="0041336D"/>
    <w:rsid w:val="004206BA"/>
    <w:rsid w:val="00421D2C"/>
    <w:rsid w:val="00437041"/>
    <w:rsid w:val="00446FE5"/>
    <w:rsid w:val="00452396"/>
    <w:rsid w:val="00452C36"/>
    <w:rsid w:val="00470CD2"/>
    <w:rsid w:val="00475149"/>
    <w:rsid w:val="00484F44"/>
    <w:rsid w:val="00494BBC"/>
    <w:rsid w:val="004A79F9"/>
    <w:rsid w:val="004F359D"/>
    <w:rsid w:val="00500CE2"/>
    <w:rsid w:val="00534C62"/>
    <w:rsid w:val="00543FE6"/>
    <w:rsid w:val="005505B7"/>
    <w:rsid w:val="00566622"/>
    <w:rsid w:val="00571381"/>
    <w:rsid w:val="00573BE5"/>
    <w:rsid w:val="0058271F"/>
    <w:rsid w:val="00582D63"/>
    <w:rsid w:val="00583B5A"/>
    <w:rsid w:val="00586ED3"/>
    <w:rsid w:val="00596AA9"/>
    <w:rsid w:val="005A3C27"/>
    <w:rsid w:val="005A7F82"/>
    <w:rsid w:val="005B2412"/>
    <w:rsid w:val="005B6BC9"/>
    <w:rsid w:val="005D7BC7"/>
    <w:rsid w:val="005E2B17"/>
    <w:rsid w:val="005F40CD"/>
    <w:rsid w:val="006056E0"/>
    <w:rsid w:val="00613A58"/>
    <w:rsid w:val="006317B6"/>
    <w:rsid w:val="00643F15"/>
    <w:rsid w:val="00647DBC"/>
    <w:rsid w:val="006910CE"/>
    <w:rsid w:val="006937E8"/>
    <w:rsid w:val="006D44E0"/>
    <w:rsid w:val="006D72F5"/>
    <w:rsid w:val="006E06C7"/>
    <w:rsid w:val="006F61C6"/>
    <w:rsid w:val="00706E82"/>
    <w:rsid w:val="00710D95"/>
    <w:rsid w:val="0071601D"/>
    <w:rsid w:val="00720EEB"/>
    <w:rsid w:val="0072392D"/>
    <w:rsid w:val="00751B00"/>
    <w:rsid w:val="00766CEC"/>
    <w:rsid w:val="007A62E6"/>
    <w:rsid w:val="007D1774"/>
    <w:rsid w:val="007F285C"/>
    <w:rsid w:val="0080539B"/>
    <w:rsid w:val="0080684C"/>
    <w:rsid w:val="00815502"/>
    <w:rsid w:val="00824CC5"/>
    <w:rsid w:val="00824D57"/>
    <w:rsid w:val="00867D17"/>
    <w:rsid w:val="00871C75"/>
    <w:rsid w:val="008776DC"/>
    <w:rsid w:val="008A0E26"/>
    <w:rsid w:val="008C6C1B"/>
    <w:rsid w:val="008C7952"/>
    <w:rsid w:val="008D33AF"/>
    <w:rsid w:val="008F5D35"/>
    <w:rsid w:val="008F69EF"/>
    <w:rsid w:val="009446C0"/>
    <w:rsid w:val="00957790"/>
    <w:rsid w:val="009705C8"/>
    <w:rsid w:val="009748B7"/>
    <w:rsid w:val="00980347"/>
    <w:rsid w:val="00981901"/>
    <w:rsid w:val="009E06AD"/>
    <w:rsid w:val="009F13F5"/>
    <w:rsid w:val="009F3C69"/>
    <w:rsid w:val="009F65C5"/>
    <w:rsid w:val="009F7127"/>
    <w:rsid w:val="00A2375C"/>
    <w:rsid w:val="00A41291"/>
    <w:rsid w:val="00A5667B"/>
    <w:rsid w:val="00AA69DF"/>
    <w:rsid w:val="00AC15E2"/>
    <w:rsid w:val="00AC3823"/>
    <w:rsid w:val="00AC7C7A"/>
    <w:rsid w:val="00AE2A62"/>
    <w:rsid w:val="00AE323C"/>
    <w:rsid w:val="00B00181"/>
    <w:rsid w:val="00B07A5E"/>
    <w:rsid w:val="00B21A55"/>
    <w:rsid w:val="00B32045"/>
    <w:rsid w:val="00B33DFE"/>
    <w:rsid w:val="00B357B8"/>
    <w:rsid w:val="00B43C66"/>
    <w:rsid w:val="00B765F7"/>
    <w:rsid w:val="00B80BD3"/>
    <w:rsid w:val="00B9208F"/>
    <w:rsid w:val="00BA0CA9"/>
    <w:rsid w:val="00BA611C"/>
    <w:rsid w:val="00BB17AF"/>
    <w:rsid w:val="00BB6651"/>
    <w:rsid w:val="00BC4CFE"/>
    <w:rsid w:val="00BE4745"/>
    <w:rsid w:val="00BF3C2C"/>
    <w:rsid w:val="00C02897"/>
    <w:rsid w:val="00C02B10"/>
    <w:rsid w:val="00C04DBC"/>
    <w:rsid w:val="00C454D2"/>
    <w:rsid w:val="00C54ED5"/>
    <w:rsid w:val="00C71AAB"/>
    <w:rsid w:val="00C74D17"/>
    <w:rsid w:val="00CA3912"/>
    <w:rsid w:val="00CC2887"/>
    <w:rsid w:val="00CD1CE0"/>
    <w:rsid w:val="00CE03CC"/>
    <w:rsid w:val="00D00DEE"/>
    <w:rsid w:val="00D02F73"/>
    <w:rsid w:val="00D3439C"/>
    <w:rsid w:val="00D45D4C"/>
    <w:rsid w:val="00D620D0"/>
    <w:rsid w:val="00D90480"/>
    <w:rsid w:val="00DA21C9"/>
    <w:rsid w:val="00DA22F4"/>
    <w:rsid w:val="00DA3BE9"/>
    <w:rsid w:val="00DA7434"/>
    <w:rsid w:val="00DB1831"/>
    <w:rsid w:val="00DD3BFD"/>
    <w:rsid w:val="00DF0775"/>
    <w:rsid w:val="00DF6678"/>
    <w:rsid w:val="00E018E1"/>
    <w:rsid w:val="00E0623C"/>
    <w:rsid w:val="00E22CF2"/>
    <w:rsid w:val="00E370C4"/>
    <w:rsid w:val="00E506F1"/>
    <w:rsid w:val="00E52D9F"/>
    <w:rsid w:val="00EA0791"/>
    <w:rsid w:val="00EA24EC"/>
    <w:rsid w:val="00EA4D06"/>
    <w:rsid w:val="00EB0A45"/>
    <w:rsid w:val="00EB3DE1"/>
    <w:rsid w:val="00EC5A22"/>
    <w:rsid w:val="00F021F8"/>
    <w:rsid w:val="00F164B0"/>
    <w:rsid w:val="00F4369E"/>
    <w:rsid w:val="00F43810"/>
    <w:rsid w:val="00F660DF"/>
    <w:rsid w:val="00F80094"/>
    <w:rsid w:val="00F95C08"/>
    <w:rsid w:val="00FA66E5"/>
    <w:rsid w:val="00FC76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371D4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 List,References"/>
    <w:basedOn w:val="Normal"/>
    <w:link w:val="ParagraphedelisteCar"/>
    <w:uiPriority w:val="1"/>
    <w:qFormat/>
    <w:rsid w:val="0030024E"/>
    <w:pPr>
      <w:suppressAutoHyphens w:val="0"/>
      <w:kinsoku/>
      <w:overflowPunct/>
      <w:autoSpaceDE/>
      <w:autoSpaceDN/>
      <w:adjustRightInd/>
      <w:snapToGrid/>
      <w:spacing w:line="240" w:lineRule="auto"/>
      <w:ind w:left="720"/>
      <w:contextualSpacing/>
    </w:pPr>
    <w:rPr>
      <w:rFonts w:asciiTheme="minorHAnsi" w:hAnsiTheme="minorHAnsi" w:cstheme="minorBidi"/>
      <w:kern w:val="2"/>
      <w:sz w:val="24"/>
      <w:szCs w:val="24"/>
      <w:lang w:val="fr-SN"/>
      <w14:ligatures w14:val="standardContextual"/>
    </w:rPr>
  </w:style>
  <w:style w:type="paragraph" w:styleId="Corpsdetexte">
    <w:name w:val="Body Text"/>
    <w:basedOn w:val="Normal"/>
    <w:link w:val="CorpsdetexteCar"/>
    <w:uiPriority w:val="99"/>
    <w:unhideWhenUsed/>
    <w:rsid w:val="0030024E"/>
    <w:pPr>
      <w:suppressAutoHyphens w:val="0"/>
      <w:kinsoku/>
      <w:overflowPunct/>
      <w:autoSpaceDE/>
      <w:autoSpaceDN/>
      <w:adjustRightInd/>
      <w:snapToGrid/>
      <w:spacing w:after="120" w:line="240" w:lineRule="auto"/>
    </w:pPr>
    <w:rPr>
      <w:rFonts w:asciiTheme="minorHAnsi" w:hAnsiTheme="minorHAnsi" w:cstheme="minorBidi"/>
      <w:kern w:val="2"/>
      <w:sz w:val="24"/>
      <w:szCs w:val="24"/>
      <w:lang w:val="fr-SN"/>
      <w14:ligatures w14:val="standardContextual"/>
    </w:rPr>
  </w:style>
  <w:style w:type="character" w:customStyle="1" w:styleId="CorpsdetexteCar">
    <w:name w:val="Corps de texte Car"/>
    <w:basedOn w:val="Policepardfaut"/>
    <w:link w:val="Corpsdetexte"/>
    <w:uiPriority w:val="99"/>
    <w:rsid w:val="0030024E"/>
    <w:rPr>
      <w:kern w:val="2"/>
      <w:sz w:val="24"/>
      <w:szCs w:val="24"/>
      <w:lang w:val="fr-SN"/>
      <w14:ligatures w14:val="standardContextual"/>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
    <w:basedOn w:val="Policepardfaut"/>
    <w:link w:val="Paragraphedeliste"/>
    <w:uiPriority w:val="1"/>
    <w:qFormat/>
    <w:locked/>
    <w:rsid w:val="0030024E"/>
    <w:rPr>
      <w:kern w:val="2"/>
      <w:sz w:val="24"/>
      <w:szCs w:val="24"/>
      <w:lang w:val="fr-SN"/>
      <w14:ligatures w14:val="standardContextual"/>
    </w:rPr>
  </w:style>
  <w:style w:type="table" w:customStyle="1" w:styleId="TableGrid2">
    <w:name w:val="Table Grid2"/>
    <w:basedOn w:val="TableauNormal"/>
    <w:next w:val="Grilledutableau"/>
    <w:uiPriority w:val="39"/>
    <w:rsid w:val="0030024E"/>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auNormal"/>
    <w:next w:val="Grilledutableau"/>
    <w:uiPriority w:val="39"/>
    <w:rsid w:val="0030024E"/>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39"/>
    <w:rsid w:val="0030024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470CD2"/>
    <w:pPr>
      <w:spacing w:after="0" w:line="240" w:lineRule="auto"/>
    </w:pPr>
    <w:rPr>
      <w:rFonts w:ascii="Times New Roman" w:hAnsi="Times New Roman" w:cs="Times New Roman"/>
      <w:sz w:val="20"/>
      <w:szCs w:val="20"/>
    </w:rPr>
  </w:style>
  <w:style w:type="character" w:styleId="Mentionnonrsolue">
    <w:name w:val="Unresolved Mention"/>
    <w:basedOn w:val="Policepardfaut"/>
    <w:uiPriority w:val="99"/>
    <w:semiHidden/>
    <w:unhideWhenUsed/>
    <w:rsid w:val="0080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fr/CRC/C/SEN/Q/6-7"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8FFC65-DEC5-420B-857D-882D1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6FC21B-7FA9-4AA5-B063-457CFC3C61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10989</Words>
  <Characters>53957</Characters>
  <Application>Microsoft Office Word</Application>
  <DocSecurity>0</DocSecurity>
  <Lines>1860</Lines>
  <Paragraphs>1510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CRC/C/SEN/RQ/6-7</vt:lpstr>
      <vt:lpstr>CRC/C/SEN/RQ/6-7</vt:lpstr>
      <vt:lpstr>a/hthhhh</vt:lpstr>
    </vt:vector>
  </TitlesOfParts>
  <Company>DCM</Company>
  <LinksUpToDate>false</LinksUpToDate>
  <CharactersWithSpaces>63436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CRC/C/SEN/RQ/6-7</dc:title>
  <dc:subject/>
  <dc:creator>Gloria de la Rosa</dc:creator>
  <cp:keywords/>
  <cp:lastModifiedBy>Christine CHAUTAGNAT</cp:lastModifiedBy>
  <cp:revision>2</cp:revision>
  <cp:lastPrinted>2017-02-27T14:31:00Z</cp:lastPrinted>
  <dcterms:created xsi:type="dcterms:W3CDTF">2023-10-23T13:08:00Z</dcterms:created>
  <dcterms:modified xsi:type="dcterms:W3CDTF">2023-10-23T13:08:00Z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Sénégal</vt:lpwstr>
  </property>
  <property fmtid="{D5CDD505-2E9C-101B-9397-08002B2CF9AE}" pid="9" name="countw">
    <vt:lpwstr>Sénégal</vt:lpwstr>
  </property>
  <property fmtid="{D5CDD505-2E9C-101B-9397-08002B2CF9AE}" pid="10" name="countwd">
    <vt:lpwstr>le Sénégal</vt:lpwstr>
  </property>
  <property fmtid="{D5CDD505-2E9C-101B-9397-08002B2CF9AE}" pid="11" name="date">
    <vt:lpwstr>17 octobre 2023</vt:lpwstr>
  </property>
  <property fmtid="{D5CDD505-2E9C-101B-9397-08002B2CF9AE}" pid="12" name="Date-Generated">
    <vt:filetime>2023-10-17T10:37:38Z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210200</vt:r8>
  </property>
  <property fmtid="{D5CDD505-2E9C-101B-9397-08002B2CF9AE}" pid="22" name="Org">
    <vt:lpwstr>OHCHR</vt:lpwstr>
  </property>
  <property fmtid="{D5CDD505-2E9C-101B-9397-08002B2CF9AE}" pid="23" name="prep">
    <vt:lpwstr>rapport du Sénégal valant sixième et septième rapports périodiques</vt:lpwstr>
  </property>
  <property fmtid="{D5CDD505-2E9C-101B-9397-08002B2CF9AE}" pid="24" name="preps">
    <vt:lpwstr>rapport du Sénégal valant sixième et septième rapports périodiques</vt:lpwstr>
  </property>
  <property fmtid="{D5CDD505-2E9C-101B-9397-08002B2CF9AE}" pid="25" name="prepw">
    <vt:lpwstr>rapport valant sixième et septième rapports périodiques</vt:lpwstr>
  </property>
  <property fmtid="{D5CDD505-2E9C-101B-9397-08002B2CF9AE}" pid="26" name="prepwc">
    <vt:lpwstr>Rapport valant sixième et septième rapports périodiques</vt:lpwstr>
  </property>
  <property fmtid="{D5CDD505-2E9C-101B-9397-08002B2CF9AE}" pid="27" name="prepws">
    <vt:lpwstr>rapport valant sixième et septième rapports périodiques</vt:lpwstr>
  </property>
  <property fmtid="{D5CDD505-2E9C-101B-9397-08002B2CF9AE}" pid="28" name="sdate">
    <vt:lpwstr>15 janvier-2 février 2024</vt:lpwstr>
  </property>
  <property fmtid="{D5CDD505-2E9C-101B-9397-08002B2CF9AE}" pid="29" name="snum">
    <vt:lpwstr>Quatre-vingt-quinzième</vt:lpwstr>
  </property>
  <property fmtid="{D5CDD505-2E9C-101B-9397-08002B2CF9AE}" pid="30" name="stitle">
    <vt:lpwstr>[Title]</vt:lpwstr>
  </property>
  <property fmtid="{D5CDD505-2E9C-101B-9397-08002B2CF9AE}" pid="31" name="sym1">
    <vt:lpwstr>C/SEN/RQ/6-7</vt:lpwstr>
  </property>
  <property fmtid="{D5CDD505-2E9C-101B-9397-08002B2CF9AE}" pid="32" name="symh">
    <vt:lpwstr>CRC/C/SEN/RQ/6-7</vt:lpwstr>
  </property>
  <property fmtid="{D5CDD505-2E9C-101B-9397-08002B2CF9AE}" pid="33" name="Title">
    <vt:lpwstr>CRC/C/SEN/RQ/6-7</vt:lpwstr>
  </property>
  <property fmtid="{D5CDD505-2E9C-101B-9397-08002B2CF9AE}" pid="34" name="tlang">
    <vt:lpwstr/>
  </property>
  <property fmtid="{D5CDD505-2E9C-101B-9397-08002B2CF9AE}" pid="35" name="virs">
    <vt:lpwstr>Anglais, espagnol et français seulement</vt:lpwstr>
  </property>
</Properties>
</file>