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9A0AC4" w:rsidRDefault="009A0AC4" w:rsidP="00AB3619">
            <w:pPr>
              <w:spacing w:line="240" w:lineRule="atLeast"/>
              <w:jc w:val="right"/>
              <w:rPr>
                <w:sz w:val="20"/>
                <w:szCs w:val="21"/>
              </w:rPr>
            </w:pPr>
            <w:r w:rsidRPr="009A0AC4">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DNK</w:t>
            </w:r>
            <w:proofErr w:type="spellEnd"/>
            <w:r>
              <w:rPr>
                <w:sz w:val="20"/>
                <w:szCs w:val="21"/>
              </w:rPr>
              <w:t>/CO/6</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9A0AC4" w:rsidRPr="009A0AC4" w:rsidRDefault="000A2080" w:rsidP="009A0AC4">
            <w:pPr>
              <w:spacing w:before="240" w:line="240" w:lineRule="atLeast"/>
              <w:rPr>
                <w:sz w:val="20"/>
              </w:rPr>
            </w:pPr>
            <w:r w:rsidRPr="002C14C6">
              <w:rPr>
                <w:sz w:val="20"/>
              </w:rPr>
              <w:t xml:space="preserve">Distr.: </w:t>
            </w:r>
            <w:r w:rsidR="009A0AC4" w:rsidRPr="009A0AC4">
              <w:rPr>
                <w:sz w:val="20"/>
              </w:rPr>
              <w:t>General</w:t>
            </w:r>
          </w:p>
          <w:p w:rsidR="000A2080" w:rsidRPr="002C14C6" w:rsidRDefault="009A0AC4" w:rsidP="009A0AC4">
            <w:pPr>
              <w:spacing w:line="240" w:lineRule="atLeast"/>
              <w:rPr>
                <w:sz w:val="20"/>
              </w:rPr>
            </w:pPr>
            <w:r w:rsidRPr="009A0AC4">
              <w:rPr>
                <w:sz w:val="20"/>
              </w:rPr>
              <w:t xml:space="preserve">12 November </w:t>
            </w:r>
            <w:r w:rsidR="00B45B2F">
              <w:rPr>
                <w:sz w:val="20"/>
              </w:rPr>
              <w:t>201</w:t>
            </w:r>
            <w:r w:rsidR="00E65FDF">
              <w:rPr>
                <w:sz w:val="20"/>
              </w:rPr>
              <w:t>9</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Original: English</w:t>
            </w:r>
          </w:p>
        </w:tc>
      </w:tr>
    </w:tbl>
    <w:p w:rsidR="009A0AC4" w:rsidRPr="009A0AC4" w:rsidRDefault="009A0AC4" w:rsidP="009A0AC4">
      <w:pPr>
        <w:pStyle w:val="SingleTxtGC"/>
        <w:spacing w:before="120"/>
        <w:ind w:left="0"/>
        <w:rPr>
          <w:rFonts w:ascii="Time New Roman" w:eastAsia="黑体" w:hAnsi="Time New Roman" w:cstheme="majorBidi"/>
          <w:b/>
          <w:sz w:val="24"/>
          <w:szCs w:val="24"/>
        </w:rPr>
      </w:pPr>
      <w:r w:rsidRPr="009A0AC4">
        <w:rPr>
          <w:rFonts w:ascii="Time New Roman" w:eastAsia="黑体" w:hAnsi="Time New Roman" w:cstheme="majorBidi"/>
          <w:sz w:val="24"/>
          <w:szCs w:val="24"/>
        </w:rPr>
        <w:t>经济、社会及文化权利委员会</w:t>
      </w:r>
    </w:p>
    <w:p w:rsidR="009A0AC4" w:rsidRPr="00CA7FF9" w:rsidRDefault="009A0AC4" w:rsidP="009A0AC4">
      <w:pPr>
        <w:pStyle w:val="HChGC"/>
      </w:pPr>
      <w:r w:rsidRPr="00CA7FF9">
        <w:tab/>
      </w:r>
      <w:r w:rsidRPr="00CA7FF9">
        <w:tab/>
      </w:r>
      <w:r w:rsidRPr="00CA7FF9">
        <w:t>关于丹麦第六次定期报告的结论性意见</w:t>
      </w:r>
      <w:r w:rsidRPr="00CA7FF9">
        <w:footnoteReference w:customMarkFollows="1" w:id="2"/>
        <w:t>*</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1.</w:t>
      </w:r>
      <w:r w:rsidRPr="00CA7FF9">
        <w:rPr>
          <w:rFonts w:asciiTheme="majorBidi" w:hAnsiTheme="majorBidi" w:cstheme="majorBidi"/>
          <w:szCs w:val="21"/>
        </w:rPr>
        <w:tab/>
      </w:r>
      <w:r w:rsidRPr="00CA7FF9">
        <w:rPr>
          <w:rFonts w:asciiTheme="majorBidi" w:hAnsiTheme="majorBidi" w:cstheme="majorBidi"/>
          <w:szCs w:val="21"/>
        </w:rPr>
        <w:t>委员会在</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19</w:t>
      </w:r>
      <w:r w:rsidRPr="00CA7FF9">
        <w:rPr>
          <w:rFonts w:asciiTheme="majorBidi" w:hAnsiTheme="majorBidi" w:cstheme="majorBidi"/>
          <w:szCs w:val="21"/>
        </w:rPr>
        <w:t>年</w:t>
      </w:r>
      <w:r>
        <w:rPr>
          <w:rFonts w:asciiTheme="majorBidi" w:hAnsiTheme="majorBidi" w:cstheme="majorBidi"/>
        </w:rPr>
        <w:t>1</w:t>
      </w:r>
      <w:r w:rsidRPr="00CA7FF9">
        <w:rPr>
          <w:rFonts w:asciiTheme="majorBidi" w:hAnsiTheme="majorBidi" w:cstheme="majorBidi"/>
          <w:szCs w:val="21"/>
        </w:rPr>
        <w:t>0</w:t>
      </w:r>
      <w:r w:rsidRPr="00CA7FF9">
        <w:rPr>
          <w:rFonts w:asciiTheme="majorBidi" w:hAnsiTheme="majorBidi" w:cstheme="majorBidi"/>
          <w:szCs w:val="21"/>
        </w:rPr>
        <w:t>月</w:t>
      </w:r>
      <w:r>
        <w:rPr>
          <w:rFonts w:asciiTheme="majorBidi" w:hAnsiTheme="majorBidi" w:cstheme="majorBidi"/>
        </w:rPr>
        <w:t>8</w:t>
      </w:r>
      <w:r w:rsidRPr="00CA7FF9">
        <w:rPr>
          <w:rFonts w:asciiTheme="majorBidi" w:hAnsiTheme="majorBidi" w:cstheme="majorBidi"/>
          <w:szCs w:val="21"/>
        </w:rPr>
        <w:t>日和</w:t>
      </w:r>
      <w:r>
        <w:rPr>
          <w:rFonts w:asciiTheme="majorBidi" w:hAnsiTheme="majorBidi" w:cstheme="majorBidi"/>
        </w:rPr>
        <w:t>9</w:t>
      </w:r>
      <w:r w:rsidRPr="00CA7FF9">
        <w:rPr>
          <w:rFonts w:asciiTheme="majorBidi" w:hAnsiTheme="majorBidi" w:cstheme="majorBidi"/>
          <w:szCs w:val="21"/>
        </w:rPr>
        <w:t>日举行的第</w:t>
      </w:r>
      <w:r>
        <w:rPr>
          <w:rFonts w:asciiTheme="majorBidi" w:hAnsiTheme="majorBidi" w:cstheme="majorBidi"/>
        </w:rPr>
        <w:t>44</w:t>
      </w:r>
      <w:r w:rsidRPr="00CA7FF9">
        <w:rPr>
          <w:rFonts w:asciiTheme="majorBidi" w:hAnsiTheme="majorBidi" w:cstheme="majorBidi"/>
          <w:szCs w:val="21"/>
        </w:rPr>
        <w:t>次和第</w:t>
      </w:r>
      <w:r>
        <w:rPr>
          <w:rFonts w:asciiTheme="majorBidi" w:hAnsiTheme="majorBidi" w:cstheme="majorBidi"/>
        </w:rPr>
        <w:t>45</w:t>
      </w:r>
      <w:r w:rsidRPr="00CA7FF9">
        <w:rPr>
          <w:rFonts w:asciiTheme="majorBidi" w:hAnsiTheme="majorBidi" w:cstheme="majorBidi"/>
          <w:szCs w:val="21"/>
        </w:rPr>
        <w:t>次会议</w:t>
      </w:r>
      <w:r>
        <w:rPr>
          <w:rFonts w:asciiTheme="majorBidi" w:hAnsiTheme="majorBidi" w:cstheme="majorBidi"/>
        </w:rPr>
        <w:t>(</w:t>
      </w:r>
      <w:r w:rsidRPr="00CA7FF9">
        <w:rPr>
          <w:rFonts w:asciiTheme="majorBidi" w:hAnsiTheme="majorBidi" w:cstheme="majorBidi"/>
          <w:szCs w:val="21"/>
        </w:rPr>
        <w:t>见</w:t>
      </w:r>
      <w:r>
        <w:rPr>
          <w:rFonts w:asciiTheme="majorBidi" w:hAnsiTheme="majorBidi" w:cstheme="majorBidi"/>
        </w:rPr>
        <w:t>E/C</w:t>
      </w:r>
      <w:r w:rsidRPr="00CA7FF9">
        <w:rPr>
          <w:rFonts w:asciiTheme="majorBidi" w:hAnsiTheme="majorBidi" w:cstheme="majorBidi"/>
          <w:szCs w:val="21"/>
        </w:rPr>
        <w:t>.</w:t>
      </w:r>
      <w:r>
        <w:rPr>
          <w:rFonts w:asciiTheme="majorBidi" w:hAnsiTheme="majorBidi" w:cstheme="majorBidi"/>
        </w:rPr>
        <w:t>12/2</w:t>
      </w:r>
      <w:r w:rsidRPr="00CA7FF9">
        <w:rPr>
          <w:rFonts w:asciiTheme="majorBidi" w:hAnsiTheme="majorBidi" w:cstheme="majorBidi"/>
          <w:szCs w:val="21"/>
        </w:rPr>
        <w:t>0</w:t>
      </w:r>
      <w:r>
        <w:rPr>
          <w:rFonts w:asciiTheme="majorBidi" w:hAnsiTheme="majorBidi" w:cstheme="majorBidi"/>
        </w:rPr>
        <w:t>16/SR</w:t>
      </w:r>
      <w:r w:rsidRPr="00CA7FF9">
        <w:rPr>
          <w:rFonts w:asciiTheme="majorBidi" w:hAnsiTheme="majorBidi" w:cstheme="majorBidi"/>
          <w:szCs w:val="21"/>
        </w:rPr>
        <w:t>.</w:t>
      </w:r>
      <w:r>
        <w:rPr>
          <w:rFonts w:asciiTheme="majorBidi" w:hAnsiTheme="majorBidi" w:cstheme="majorBidi"/>
        </w:rPr>
        <w:t>44</w:t>
      </w:r>
      <w:r w:rsidRPr="00CA7FF9">
        <w:rPr>
          <w:rFonts w:asciiTheme="majorBidi" w:hAnsiTheme="majorBidi" w:cstheme="majorBidi"/>
          <w:szCs w:val="21"/>
        </w:rPr>
        <w:t>和</w:t>
      </w:r>
      <w:r>
        <w:rPr>
          <w:rFonts w:asciiTheme="majorBidi" w:hAnsiTheme="majorBidi" w:cstheme="majorBidi"/>
        </w:rPr>
        <w:t>45)</w:t>
      </w:r>
      <w:r w:rsidRPr="00CA7FF9">
        <w:rPr>
          <w:rFonts w:asciiTheme="majorBidi" w:hAnsiTheme="majorBidi" w:cstheme="majorBidi"/>
          <w:szCs w:val="21"/>
        </w:rPr>
        <w:t>上审议了丹麦的第六次定期报告</w:t>
      </w:r>
      <w:r>
        <w:rPr>
          <w:rFonts w:asciiTheme="majorBidi" w:hAnsiTheme="majorBidi" w:cstheme="majorBidi"/>
        </w:rPr>
        <w:t>(E/C</w:t>
      </w:r>
      <w:r w:rsidRPr="00CA7FF9">
        <w:rPr>
          <w:rFonts w:asciiTheme="majorBidi" w:hAnsiTheme="majorBidi" w:cstheme="majorBidi"/>
          <w:szCs w:val="21"/>
        </w:rPr>
        <w:t>.</w:t>
      </w:r>
      <w:r>
        <w:rPr>
          <w:rFonts w:asciiTheme="majorBidi" w:hAnsiTheme="majorBidi" w:cstheme="majorBidi"/>
        </w:rPr>
        <w:t>12/DNK/6)</w:t>
      </w:r>
      <w:r>
        <w:rPr>
          <w:rFonts w:asciiTheme="majorBidi" w:hAnsiTheme="majorBidi" w:cstheme="majorBidi"/>
        </w:rPr>
        <w:t>，</w:t>
      </w:r>
      <w:r w:rsidRPr="00CA7FF9">
        <w:rPr>
          <w:rFonts w:asciiTheme="majorBidi" w:hAnsiTheme="majorBidi" w:cstheme="majorBidi"/>
          <w:szCs w:val="21"/>
        </w:rPr>
        <w:t>并在</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19</w:t>
      </w:r>
      <w:r w:rsidRPr="00CA7FF9">
        <w:rPr>
          <w:rFonts w:asciiTheme="majorBidi" w:hAnsiTheme="majorBidi" w:cstheme="majorBidi"/>
          <w:szCs w:val="21"/>
        </w:rPr>
        <w:t>年</w:t>
      </w:r>
      <w:r>
        <w:rPr>
          <w:rFonts w:asciiTheme="majorBidi" w:hAnsiTheme="majorBidi" w:cstheme="majorBidi"/>
        </w:rPr>
        <w:t>1</w:t>
      </w:r>
      <w:r w:rsidRPr="00CA7FF9">
        <w:rPr>
          <w:rFonts w:asciiTheme="majorBidi" w:hAnsiTheme="majorBidi" w:cstheme="majorBidi"/>
          <w:szCs w:val="21"/>
        </w:rPr>
        <w:t>0</w:t>
      </w:r>
      <w:r w:rsidRPr="00CA7FF9">
        <w:rPr>
          <w:rFonts w:asciiTheme="majorBidi" w:hAnsiTheme="majorBidi" w:cstheme="majorBidi"/>
          <w:szCs w:val="21"/>
        </w:rPr>
        <w:t>月</w:t>
      </w:r>
      <w:r>
        <w:rPr>
          <w:rFonts w:asciiTheme="majorBidi" w:hAnsiTheme="majorBidi" w:cstheme="majorBidi"/>
        </w:rPr>
        <w:t>18</w:t>
      </w:r>
      <w:r w:rsidRPr="00CA7FF9">
        <w:rPr>
          <w:rFonts w:asciiTheme="majorBidi" w:hAnsiTheme="majorBidi" w:cstheme="majorBidi"/>
          <w:szCs w:val="21"/>
        </w:rPr>
        <w:t>日举行的第</w:t>
      </w:r>
      <w:r>
        <w:rPr>
          <w:rFonts w:asciiTheme="majorBidi" w:hAnsiTheme="majorBidi" w:cstheme="majorBidi"/>
        </w:rPr>
        <w:t>6</w:t>
      </w:r>
      <w:r w:rsidRPr="00CA7FF9">
        <w:rPr>
          <w:rFonts w:asciiTheme="majorBidi" w:hAnsiTheme="majorBidi" w:cstheme="majorBidi"/>
          <w:szCs w:val="21"/>
        </w:rPr>
        <w:t>0</w:t>
      </w:r>
      <w:r w:rsidRPr="00CA7FF9">
        <w:rPr>
          <w:rFonts w:asciiTheme="majorBidi" w:hAnsiTheme="majorBidi" w:cstheme="majorBidi"/>
          <w:szCs w:val="21"/>
        </w:rPr>
        <w:t>次会议上通过了本结论性意见。</w:t>
      </w:r>
    </w:p>
    <w:p w:rsidR="009A0AC4" w:rsidRPr="00CA7FF9" w:rsidRDefault="009A0AC4" w:rsidP="009A0AC4">
      <w:pPr>
        <w:pStyle w:val="H1GC"/>
      </w:pPr>
      <w:r w:rsidRPr="00CA7FF9">
        <w:tab/>
      </w:r>
      <w:r>
        <w:t>A</w:t>
      </w:r>
      <w:r w:rsidRPr="00CA7FF9">
        <w:t>.</w:t>
      </w:r>
      <w:r w:rsidRPr="00CA7FF9">
        <w:tab/>
      </w:r>
      <w:r w:rsidRPr="00CA7FF9">
        <w:t>导言</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2.</w:t>
      </w:r>
      <w:r w:rsidRPr="00CA7FF9">
        <w:rPr>
          <w:rFonts w:asciiTheme="majorBidi" w:hAnsiTheme="majorBidi" w:cstheme="majorBidi"/>
          <w:szCs w:val="21"/>
        </w:rPr>
        <w:tab/>
      </w:r>
      <w:r w:rsidRPr="00CA7FF9">
        <w:rPr>
          <w:rFonts w:asciiTheme="majorBidi" w:hAnsiTheme="majorBidi" w:cstheme="majorBidi"/>
          <w:szCs w:val="21"/>
        </w:rPr>
        <w:t>委员会欢迎缔约国及时提交第六次定期报告</w:t>
      </w:r>
      <w:r>
        <w:rPr>
          <w:rFonts w:asciiTheme="majorBidi" w:hAnsiTheme="majorBidi" w:cstheme="majorBidi"/>
        </w:rPr>
        <w:t>，</w:t>
      </w:r>
      <w:r w:rsidRPr="00CA7FF9">
        <w:rPr>
          <w:rFonts w:asciiTheme="majorBidi" w:hAnsiTheme="majorBidi" w:cstheme="majorBidi"/>
          <w:szCs w:val="21"/>
        </w:rPr>
        <w:t>也对缔约国在对问题清单的书面答复</w:t>
      </w:r>
      <w:r>
        <w:rPr>
          <w:rFonts w:asciiTheme="majorBidi" w:hAnsiTheme="majorBidi" w:cstheme="majorBidi"/>
        </w:rPr>
        <w:t>(E/C</w:t>
      </w:r>
      <w:r w:rsidRPr="00CA7FF9">
        <w:rPr>
          <w:rFonts w:asciiTheme="majorBidi" w:hAnsiTheme="majorBidi" w:cstheme="majorBidi"/>
          <w:szCs w:val="21"/>
        </w:rPr>
        <w:t>.</w:t>
      </w:r>
      <w:r>
        <w:rPr>
          <w:rFonts w:asciiTheme="majorBidi" w:hAnsiTheme="majorBidi" w:cstheme="majorBidi"/>
        </w:rPr>
        <w:t>12/DNK/Q/6/Add</w:t>
      </w:r>
      <w:r w:rsidRPr="00CA7FF9">
        <w:rPr>
          <w:rFonts w:asciiTheme="majorBidi" w:hAnsiTheme="majorBidi" w:cstheme="majorBidi"/>
          <w:szCs w:val="21"/>
        </w:rPr>
        <w:t>.</w:t>
      </w:r>
      <w:r>
        <w:rPr>
          <w:rFonts w:asciiTheme="majorBidi" w:hAnsiTheme="majorBidi" w:cstheme="majorBidi"/>
        </w:rPr>
        <w:t>1)</w:t>
      </w:r>
      <w:r w:rsidRPr="00CA7FF9">
        <w:rPr>
          <w:rFonts w:asciiTheme="majorBidi" w:hAnsiTheme="majorBidi" w:cstheme="majorBidi"/>
          <w:szCs w:val="21"/>
        </w:rPr>
        <w:t>中提供的补充资料表示欢迎。委员会赞赏与包括法罗群岛和格陵兰政府代表在内的缔约国大型部际代表团举行的建设性对话</w:t>
      </w:r>
      <w:r>
        <w:rPr>
          <w:rFonts w:asciiTheme="majorBidi" w:hAnsiTheme="majorBidi" w:cstheme="majorBidi"/>
        </w:rPr>
        <w:t>，</w:t>
      </w:r>
      <w:r w:rsidRPr="00CA7FF9">
        <w:rPr>
          <w:rFonts w:asciiTheme="majorBidi" w:hAnsiTheme="majorBidi" w:cstheme="majorBidi"/>
          <w:szCs w:val="21"/>
        </w:rPr>
        <w:t>以及对话后提供的补充书面资料。</w:t>
      </w:r>
    </w:p>
    <w:p w:rsidR="009A0AC4" w:rsidRPr="00CA7FF9" w:rsidRDefault="009A0AC4" w:rsidP="009A0AC4">
      <w:pPr>
        <w:pStyle w:val="H1GC"/>
      </w:pPr>
      <w:r w:rsidRPr="00CA7FF9">
        <w:tab/>
      </w:r>
      <w:r>
        <w:t>B</w:t>
      </w:r>
      <w:r w:rsidRPr="00CA7FF9">
        <w:t>.</w:t>
      </w:r>
      <w:r w:rsidRPr="00CA7FF9">
        <w:tab/>
      </w:r>
      <w:r w:rsidRPr="00CA7FF9">
        <w:rPr>
          <w:color w:val="000000"/>
        </w:rPr>
        <w:t>积极方面</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3.</w:t>
      </w:r>
      <w:r w:rsidRPr="00CA7FF9">
        <w:rPr>
          <w:rFonts w:asciiTheme="majorBidi" w:hAnsiTheme="majorBidi" w:cstheme="majorBidi"/>
          <w:szCs w:val="21"/>
        </w:rPr>
        <w:tab/>
      </w:r>
      <w:r w:rsidRPr="00CA7FF9">
        <w:rPr>
          <w:rFonts w:asciiTheme="majorBidi" w:hAnsiTheme="majorBidi" w:cstheme="majorBidi"/>
          <w:szCs w:val="21"/>
        </w:rPr>
        <w:t>委员会欢迎缔约国采取本结论性意见中所述的立法、体制和政策措施</w:t>
      </w:r>
      <w:r>
        <w:rPr>
          <w:rFonts w:asciiTheme="majorBidi" w:hAnsiTheme="majorBidi" w:cstheme="majorBidi"/>
        </w:rPr>
        <w:t>，</w:t>
      </w:r>
      <w:r w:rsidRPr="00CA7FF9">
        <w:rPr>
          <w:rFonts w:asciiTheme="majorBidi" w:hAnsiTheme="majorBidi" w:cstheme="majorBidi"/>
          <w:szCs w:val="21"/>
        </w:rPr>
        <w:t>以加强缔约国对经济、社会和文化权利的保护。委员会特别注意到为缔约国发展政策和人道主义行动制订的新人权战略、格陵兰议会通过的</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13</w:t>
      </w:r>
      <w:r w:rsidRPr="00CA7FF9">
        <w:rPr>
          <w:rFonts w:asciiTheme="majorBidi" w:hAnsiTheme="majorBidi" w:cstheme="majorBidi"/>
          <w:szCs w:val="21"/>
        </w:rPr>
        <w:t>年《男女平等法》以及</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14</w:t>
      </w:r>
      <w:r w:rsidRPr="00CA7FF9">
        <w:rPr>
          <w:rFonts w:asciiTheme="majorBidi" w:hAnsiTheme="majorBidi" w:cstheme="majorBidi"/>
          <w:szCs w:val="21"/>
        </w:rPr>
        <w:t>年法罗群岛成立的社会住房协会。</w:t>
      </w:r>
    </w:p>
    <w:p w:rsidR="009A0AC4" w:rsidRPr="00CA7FF9" w:rsidRDefault="009A0AC4" w:rsidP="009A0AC4">
      <w:pPr>
        <w:pStyle w:val="H1GC"/>
      </w:pPr>
      <w:r w:rsidRPr="00CA7FF9">
        <w:tab/>
      </w:r>
      <w:r>
        <w:t>C</w:t>
      </w:r>
      <w:r w:rsidRPr="00CA7FF9">
        <w:t>.</w:t>
      </w:r>
      <w:r w:rsidRPr="00CA7FF9">
        <w:tab/>
      </w:r>
      <w:r w:rsidRPr="00CA7FF9">
        <w:t>关注的主要问题及建议</w:t>
      </w:r>
    </w:p>
    <w:p w:rsidR="009A0AC4" w:rsidRPr="00CA7FF9" w:rsidRDefault="009A0AC4" w:rsidP="009A0AC4">
      <w:pPr>
        <w:pStyle w:val="H23GC"/>
      </w:pPr>
      <w:r w:rsidRPr="00CA7FF9">
        <w:tab/>
      </w:r>
      <w:r w:rsidRPr="00CA7FF9">
        <w:tab/>
      </w:r>
      <w:r w:rsidRPr="00CA7FF9">
        <w:t>《公约》在国内法律秩序中的地位</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4.</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尽管有委员会先前的建议</w:t>
      </w:r>
      <w:r>
        <w:rPr>
          <w:rFonts w:asciiTheme="majorBidi" w:hAnsiTheme="majorBidi" w:cstheme="majorBidi"/>
        </w:rPr>
        <w:t>(E/C</w:t>
      </w:r>
      <w:r w:rsidRPr="00CA7FF9">
        <w:rPr>
          <w:rFonts w:asciiTheme="majorBidi" w:hAnsiTheme="majorBidi" w:cstheme="majorBidi"/>
          <w:szCs w:val="21"/>
        </w:rPr>
        <w:t>.</w:t>
      </w:r>
      <w:r>
        <w:rPr>
          <w:rFonts w:asciiTheme="majorBidi" w:hAnsiTheme="majorBidi" w:cstheme="majorBidi"/>
        </w:rPr>
        <w:t>12/DNK/CO/5,</w:t>
      </w:r>
      <w:r w:rsidR="000577FF">
        <w:rPr>
          <w:rFonts w:asciiTheme="majorBidi" w:hAnsiTheme="majorBidi" w:cstheme="majorBidi"/>
        </w:rPr>
        <w:t xml:space="preserve"> </w:t>
      </w:r>
      <w:r w:rsidRPr="00CA7FF9">
        <w:rPr>
          <w:rFonts w:asciiTheme="majorBidi" w:hAnsiTheme="majorBidi" w:cstheme="majorBidi"/>
          <w:szCs w:val="21"/>
        </w:rPr>
        <w:t>第</w:t>
      </w:r>
      <w:r>
        <w:rPr>
          <w:rFonts w:asciiTheme="majorBidi" w:hAnsiTheme="majorBidi" w:cstheme="majorBidi"/>
        </w:rPr>
        <w:t>5</w:t>
      </w:r>
      <w:r w:rsidRPr="00CA7FF9">
        <w:rPr>
          <w:rFonts w:asciiTheme="majorBidi" w:hAnsiTheme="majorBidi" w:cstheme="majorBidi"/>
          <w:szCs w:val="21"/>
        </w:rPr>
        <w:t>段</w:t>
      </w:r>
      <w:r>
        <w:rPr>
          <w:rFonts w:asciiTheme="majorBidi" w:hAnsiTheme="majorBidi" w:cstheme="majorBidi"/>
        </w:rPr>
        <w:t>)</w:t>
      </w:r>
      <w:r>
        <w:rPr>
          <w:rFonts w:asciiTheme="majorBidi" w:hAnsiTheme="majorBidi" w:cstheme="majorBidi"/>
        </w:rPr>
        <w:t>，</w:t>
      </w:r>
      <w:r w:rsidRPr="00CA7FF9">
        <w:rPr>
          <w:rFonts w:asciiTheme="majorBidi" w:hAnsiTheme="majorBidi" w:cstheme="majorBidi"/>
          <w:szCs w:val="21"/>
        </w:rPr>
        <w:t>但《公约》的各项权利仍然没有在缔约国得到充分落实</w:t>
      </w:r>
      <w:r>
        <w:rPr>
          <w:rFonts w:asciiTheme="majorBidi" w:hAnsiTheme="majorBidi" w:cstheme="majorBidi"/>
        </w:rPr>
        <w:t>，</w:t>
      </w:r>
      <w:r w:rsidRPr="00CA7FF9">
        <w:rPr>
          <w:rFonts w:asciiTheme="majorBidi" w:hAnsiTheme="majorBidi" w:cstheme="majorBidi"/>
          <w:szCs w:val="21"/>
        </w:rPr>
        <w:t>因为某些经济、社会、文化权利没有得到丹麦《宪法》的承认。委员会还感到关切的是</w:t>
      </w:r>
      <w:r>
        <w:rPr>
          <w:rFonts w:asciiTheme="majorBidi" w:hAnsiTheme="majorBidi" w:cstheme="majorBidi"/>
        </w:rPr>
        <w:t>，</w:t>
      </w:r>
      <w:r w:rsidRPr="00CA7FF9">
        <w:rPr>
          <w:rFonts w:asciiTheme="majorBidi" w:hAnsiTheme="majorBidi" w:cstheme="majorBidi"/>
          <w:szCs w:val="21"/>
        </w:rPr>
        <w:t>《公约》尚未纳入国内法律秩序。委员会注意到缔约国的声明</w:t>
      </w:r>
      <w:r>
        <w:rPr>
          <w:rFonts w:asciiTheme="majorBidi" w:hAnsiTheme="majorBidi" w:cstheme="majorBidi"/>
        </w:rPr>
        <w:t>，</w:t>
      </w:r>
      <w:r w:rsidRPr="00CA7FF9">
        <w:rPr>
          <w:rFonts w:asciiTheme="majorBidi" w:hAnsiTheme="majorBidi" w:cstheme="majorBidi"/>
          <w:szCs w:val="21"/>
        </w:rPr>
        <w:t>即其法院和主管部门在解释国家规则时避免与缔约国的国际义务相冲突</w:t>
      </w:r>
      <w:r>
        <w:rPr>
          <w:rFonts w:asciiTheme="majorBidi" w:hAnsiTheme="majorBidi" w:cstheme="majorBidi"/>
        </w:rPr>
        <w:t>(</w:t>
      </w:r>
      <w:r w:rsidRPr="00CA7FF9">
        <w:rPr>
          <w:rFonts w:asciiTheme="majorBidi" w:hAnsiTheme="majorBidi" w:cstheme="majorBidi"/>
          <w:szCs w:val="21"/>
        </w:rPr>
        <w:t>第二条第一款</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lastRenderedPageBreak/>
        <w:t>5.</w:t>
      </w:r>
      <w:r w:rsidRPr="00CA7FF9">
        <w:rPr>
          <w:rFonts w:asciiTheme="majorBidi" w:hAnsiTheme="majorBidi" w:cstheme="majorBidi"/>
          <w:szCs w:val="21"/>
        </w:rPr>
        <w:tab/>
      </w:r>
      <w:r w:rsidRPr="004B701E">
        <w:rPr>
          <w:rFonts w:ascii="Time New Roman" w:eastAsia="黑体" w:hAnsi="Time New Roman" w:cstheme="majorBidi"/>
        </w:rPr>
        <w:t>委员会重申其建议，即缔约国采取必要措施，在国内立法中充分落实《公约》所载的经济、社会和文化权利，并确保这些权利的可诉性。在这方面，委员会建议，鉴于宪法没有承认若干经济、社会和文化权利，缔约国应重新考虑其立场，并将《公约》条款纳入国内法，这将为个人在国家法院直接援引《公约》权利提供基础。委员会请缔约国参考其关于《公约》在国内的适用的第</w:t>
      </w:r>
      <w:r w:rsidRPr="004B701E">
        <w:rPr>
          <w:rFonts w:ascii="Time New Roman" w:eastAsia="黑体" w:hAnsi="Time New Roman" w:cstheme="majorBidi"/>
        </w:rPr>
        <w:t>9</w:t>
      </w:r>
      <w:r w:rsidRPr="004B701E">
        <w:rPr>
          <w:rFonts w:ascii="Time New Roman" w:eastAsia="黑体" w:hAnsi="Time New Roman" w:cstheme="majorBidi"/>
        </w:rPr>
        <w:t>号一般性意见</w:t>
      </w:r>
      <w:r w:rsidRPr="004B701E">
        <w:rPr>
          <w:rFonts w:ascii="Time New Roman" w:eastAsia="黑体" w:hAnsi="Time New Roman" w:cstheme="majorBidi"/>
        </w:rPr>
        <w:t>(1998</w:t>
      </w:r>
      <w:r w:rsidRPr="004B701E">
        <w:rPr>
          <w:rFonts w:ascii="Time New Roman" w:eastAsia="黑体" w:hAnsi="Time New Roman" w:cstheme="majorBidi"/>
        </w:rPr>
        <w:t>年</w:t>
      </w:r>
      <w:r w:rsidRPr="004B701E">
        <w:rPr>
          <w:rFonts w:ascii="Time New Roman" w:eastAsia="黑体" w:hAnsi="Time New Roman" w:cstheme="majorBidi"/>
        </w:rPr>
        <w:t>)</w:t>
      </w:r>
      <w:r w:rsidRPr="004B701E">
        <w:rPr>
          <w:rFonts w:ascii="Time New Roman" w:eastAsia="黑体" w:hAnsi="Time New Roman" w:cstheme="majorBidi"/>
        </w:rPr>
        <w:t>。</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6.</w:t>
      </w:r>
      <w:r w:rsidRPr="00CA7FF9">
        <w:rPr>
          <w:rFonts w:asciiTheme="majorBidi" w:hAnsiTheme="majorBidi" w:cstheme="majorBidi"/>
          <w:szCs w:val="21"/>
        </w:rPr>
        <w:tab/>
      </w:r>
      <w:r w:rsidRPr="00CA7FF9">
        <w:rPr>
          <w:rFonts w:asciiTheme="majorBidi" w:hAnsiTheme="majorBidi" w:cstheme="majorBidi"/>
          <w:szCs w:val="21"/>
        </w:rPr>
        <w:t>委员会注意到代表团表示</w:t>
      </w:r>
      <w:r>
        <w:rPr>
          <w:rFonts w:asciiTheme="majorBidi" w:hAnsiTheme="majorBidi" w:cstheme="majorBidi"/>
        </w:rPr>
        <w:t>，</w:t>
      </w:r>
      <w:r w:rsidRPr="00CA7FF9">
        <w:rPr>
          <w:rFonts w:asciiTheme="majorBidi" w:hAnsiTheme="majorBidi" w:cstheme="majorBidi"/>
          <w:szCs w:val="21"/>
        </w:rPr>
        <w:t>在法律草案提交议会之前</w:t>
      </w:r>
      <w:r>
        <w:rPr>
          <w:rFonts w:asciiTheme="majorBidi" w:hAnsiTheme="majorBidi" w:cstheme="majorBidi"/>
        </w:rPr>
        <w:t>，</w:t>
      </w:r>
      <w:r w:rsidRPr="00CA7FF9">
        <w:rPr>
          <w:rFonts w:asciiTheme="majorBidi" w:hAnsiTheme="majorBidi" w:cstheme="majorBidi"/>
          <w:szCs w:val="21"/>
        </w:rPr>
        <w:t>会对其进行彻底评估</w:t>
      </w:r>
      <w:r>
        <w:rPr>
          <w:rFonts w:asciiTheme="majorBidi" w:hAnsiTheme="majorBidi" w:cstheme="majorBidi"/>
        </w:rPr>
        <w:t>，</w:t>
      </w:r>
      <w:r w:rsidRPr="00CA7FF9">
        <w:rPr>
          <w:rFonts w:asciiTheme="majorBidi" w:hAnsiTheme="majorBidi" w:cstheme="majorBidi"/>
          <w:szCs w:val="21"/>
        </w:rPr>
        <w:t>但委员会感到关切的是</w:t>
      </w:r>
      <w:r>
        <w:rPr>
          <w:rFonts w:asciiTheme="majorBidi" w:hAnsiTheme="majorBidi" w:cstheme="majorBidi"/>
        </w:rPr>
        <w:t>，</w:t>
      </w:r>
      <w:r w:rsidRPr="00CA7FF9">
        <w:rPr>
          <w:rFonts w:asciiTheme="majorBidi" w:hAnsiTheme="majorBidi" w:cstheme="majorBidi"/>
          <w:szCs w:val="21"/>
        </w:rPr>
        <w:t>如本结论性意见中所提出的那样</w:t>
      </w:r>
      <w:r>
        <w:rPr>
          <w:rFonts w:asciiTheme="majorBidi" w:hAnsiTheme="majorBidi" w:cstheme="majorBidi"/>
        </w:rPr>
        <w:t>，</w:t>
      </w:r>
      <w:r w:rsidRPr="00CA7FF9">
        <w:rPr>
          <w:rFonts w:asciiTheme="majorBidi" w:hAnsiTheme="majorBidi" w:cstheme="majorBidi"/>
          <w:szCs w:val="21"/>
        </w:rPr>
        <w:t>缔约国最近通过大量不符合《公约》所规定义务的法律</w:t>
      </w:r>
      <w:r w:rsidRPr="00CA7FF9">
        <w:rPr>
          <w:rFonts w:asciiTheme="majorBidi" w:hAnsiTheme="majorBidi" w:cstheme="majorBidi"/>
          <w:szCs w:val="21"/>
        </w:rPr>
        <w:t xml:space="preserve"> </w:t>
      </w:r>
      <w:r>
        <w:rPr>
          <w:rFonts w:asciiTheme="majorBidi" w:hAnsiTheme="majorBidi" w:cstheme="majorBidi"/>
        </w:rPr>
        <w:t>(</w:t>
      </w:r>
      <w:r w:rsidRPr="00CA7FF9">
        <w:rPr>
          <w:rFonts w:asciiTheme="majorBidi" w:hAnsiTheme="majorBidi" w:cstheme="majorBidi"/>
          <w:szCs w:val="21"/>
        </w:rPr>
        <w:t>第二条第一款</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7.</w:t>
      </w:r>
      <w:r w:rsidRPr="00CA7FF9">
        <w:rPr>
          <w:rFonts w:asciiTheme="majorBidi" w:hAnsiTheme="majorBidi" w:cstheme="majorBidi"/>
          <w:szCs w:val="21"/>
        </w:rPr>
        <w:tab/>
      </w:r>
      <w:r w:rsidRPr="004B701E">
        <w:rPr>
          <w:rFonts w:ascii="Time New Roman" w:eastAsia="黑体" w:hAnsi="Time New Roman" w:cstheme="majorBidi"/>
        </w:rPr>
        <w:t>委员会建议缔约国确保部际人权</w:t>
      </w:r>
      <w:r w:rsidRPr="00A04156">
        <w:rPr>
          <w:rFonts w:ascii="Time New Roman" w:eastAsia="黑体" w:hAnsi="Time New Roman" w:cstheme="majorBidi"/>
          <w:spacing w:val="-3"/>
        </w:rPr>
        <w:t>委员会等有效机制，</w:t>
      </w:r>
      <w:r w:rsidRPr="00A04156">
        <w:rPr>
          <w:rFonts w:ascii="Time New Roman" w:eastAsia="黑体" w:hAnsi="Time New Roman" w:cstheme="majorBidi"/>
          <w:spacing w:val="-3"/>
        </w:rPr>
        <w:t>(a)</w:t>
      </w:r>
      <w:r w:rsidR="00A04156" w:rsidRPr="00A04156">
        <w:rPr>
          <w:rFonts w:ascii="Time New Roman" w:eastAsia="黑体" w:hAnsi="Time New Roman" w:cstheme="majorBidi"/>
          <w:spacing w:val="-3"/>
        </w:rPr>
        <w:t xml:space="preserve"> </w:t>
      </w:r>
      <w:r w:rsidRPr="00A04156">
        <w:rPr>
          <w:rFonts w:ascii="Time New Roman" w:eastAsia="黑体" w:hAnsi="Time New Roman" w:cstheme="majorBidi"/>
          <w:spacing w:val="-3"/>
        </w:rPr>
        <w:t>审查法律草案是否符合其《公约》义务；</w:t>
      </w:r>
      <w:r w:rsidRPr="00A04156">
        <w:rPr>
          <w:rFonts w:ascii="Time New Roman" w:eastAsia="黑体" w:hAnsi="Time New Roman" w:cstheme="majorBidi"/>
          <w:spacing w:val="-3"/>
        </w:rPr>
        <w:t xml:space="preserve">(b) </w:t>
      </w:r>
      <w:r w:rsidRPr="00A04156">
        <w:rPr>
          <w:rFonts w:ascii="Time New Roman" w:eastAsia="黑体" w:hAnsi="Time New Roman" w:cstheme="majorBidi"/>
          <w:spacing w:val="-3"/>
        </w:rPr>
        <w:t>评估法律和政策对经济、社会及文化权利的影响；</w:t>
      </w:r>
      <w:r w:rsidRPr="00A04156">
        <w:rPr>
          <w:rFonts w:ascii="Time New Roman" w:eastAsia="黑体" w:hAnsi="Time New Roman" w:cstheme="majorBidi"/>
          <w:spacing w:val="-3"/>
        </w:rPr>
        <w:t>(c)</w:t>
      </w:r>
      <w:r w:rsidRPr="004B701E">
        <w:rPr>
          <w:rFonts w:ascii="Time New Roman" w:eastAsia="黑体" w:hAnsi="Time New Roman" w:cstheme="majorBidi"/>
        </w:rPr>
        <w:t xml:space="preserve"> </w:t>
      </w:r>
      <w:r w:rsidRPr="004B701E">
        <w:rPr>
          <w:rFonts w:ascii="Time New Roman" w:eastAsia="黑体" w:hAnsi="Time New Roman" w:cstheme="majorBidi"/>
        </w:rPr>
        <w:t>监测委员会和其他人权机制所提建议的执行情况。委员会鼓励缔约国考虑将相关行动纳入一项人权行动计划。</w:t>
      </w:r>
    </w:p>
    <w:p w:rsidR="009A0AC4" w:rsidRPr="00CA7FF9" w:rsidRDefault="009A0AC4" w:rsidP="000577FF">
      <w:pPr>
        <w:pStyle w:val="H23GC"/>
      </w:pPr>
      <w:r w:rsidRPr="00CA7FF9">
        <w:tab/>
      </w:r>
      <w:r w:rsidRPr="00CA7FF9">
        <w:tab/>
      </w:r>
      <w:r w:rsidRPr="00CA7FF9">
        <w:t>对第七条</w:t>
      </w:r>
      <w:r>
        <w:t>(</w:t>
      </w:r>
      <w:r w:rsidRPr="00CA7FF9">
        <w:t>卯</w:t>
      </w:r>
      <w:r>
        <w:t>)</w:t>
      </w:r>
      <w:r w:rsidRPr="00CA7FF9">
        <w:t>款的保留</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8.</w:t>
      </w:r>
      <w:r w:rsidRPr="00CA7FF9">
        <w:rPr>
          <w:rFonts w:asciiTheme="majorBidi" w:hAnsiTheme="majorBidi" w:cstheme="majorBidi"/>
          <w:szCs w:val="21"/>
        </w:rPr>
        <w:tab/>
      </w:r>
      <w:r w:rsidRPr="00CA7FF9">
        <w:rPr>
          <w:rFonts w:asciiTheme="majorBidi" w:hAnsiTheme="majorBidi" w:cstheme="majorBidi"/>
          <w:szCs w:val="21"/>
        </w:rPr>
        <w:t>委员会感到遗憾的是</w:t>
      </w:r>
      <w:r>
        <w:rPr>
          <w:rFonts w:asciiTheme="majorBidi" w:hAnsiTheme="majorBidi" w:cstheme="majorBidi"/>
        </w:rPr>
        <w:t>，</w:t>
      </w:r>
      <w:r w:rsidRPr="00CA7FF9">
        <w:rPr>
          <w:rFonts w:asciiTheme="majorBidi" w:hAnsiTheme="majorBidi" w:cstheme="majorBidi"/>
          <w:szCs w:val="21"/>
        </w:rPr>
        <w:t>缔约国没有采取举措撤销在</w:t>
      </w:r>
      <w:r>
        <w:rPr>
          <w:rFonts w:asciiTheme="majorBidi" w:hAnsiTheme="majorBidi" w:cstheme="majorBidi"/>
        </w:rPr>
        <w:t>1972</w:t>
      </w:r>
      <w:r w:rsidRPr="00CA7FF9">
        <w:rPr>
          <w:rFonts w:asciiTheme="majorBidi" w:hAnsiTheme="majorBidi" w:cstheme="majorBidi"/>
          <w:szCs w:val="21"/>
        </w:rPr>
        <w:t>年批准《公约》时对《公约》第七条</w:t>
      </w:r>
      <w:r>
        <w:rPr>
          <w:rFonts w:asciiTheme="majorBidi" w:hAnsiTheme="majorBidi" w:cstheme="majorBidi"/>
        </w:rPr>
        <w:t>(</w:t>
      </w:r>
      <w:r w:rsidRPr="00CA7FF9">
        <w:rPr>
          <w:rFonts w:asciiTheme="majorBidi" w:hAnsiTheme="majorBidi" w:cstheme="majorBidi"/>
          <w:szCs w:val="21"/>
        </w:rPr>
        <w:t>卯</w:t>
      </w:r>
      <w:r>
        <w:rPr>
          <w:rFonts w:asciiTheme="majorBidi" w:hAnsiTheme="majorBidi" w:cstheme="majorBidi"/>
        </w:rPr>
        <w:t>)</w:t>
      </w:r>
      <w:r w:rsidRPr="00CA7FF9">
        <w:rPr>
          <w:rFonts w:asciiTheme="majorBidi" w:hAnsiTheme="majorBidi" w:cstheme="majorBidi"/>
          <w:szCs w:val="21"/>
        </w:rPr>
        <w:t>款的保留。保留意见似乎没有必要</w:t>
      </w:r>
      <w:r>
        <w:rPr>
          <w:rFonts w:asciiTheme="majorBidi" w:hAnsiTheme="majorBidi" w:cstheme="majorBidi"/>
        </w:rPr>
        <w:t>，</w:t>
      </w:r>
      <w:r w:rsidRPr="00CA7FF9">
        <w:rPr>
          <w:rFonts w:asciiTheme="majorBidi" w:hAnsiTheme="majorBidi" w:cstheme="majorBidi"/>
          <w:szCs w:val="21"/>
        </w:rPr>
        <w:t>因为缔约国的公共假日是带薪假。</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9.</w:t>
      </w:r>
      <w:r w:rsidRPr="00CA7FF9">
        <w:rPr>
          <w:rFonts w:asciiTheme="majorBidi" w:hAnsiTheme="majorBidi" w:cstheme="majorBidi"/>
          <w:szCs w:val="21"/>
        </w:rPr>
        <w:tab/>
      </w:r>
      <w:r w:rsidRPr="004B701E">
        <w:rPr>
          <w:rFonts w:ascii="Time New Roman" w:eastAsia="黑体" w:hAnsi="Time New Roman" w:cstheme="majorBidi"/>
        </w:rPr>
        <w:t>委员会重申其建议，即缔约国应审查其对《公约》第七条</w:t>
      </w:r>
      <w:r w:rsidRPr="004B701E">
        <w:rPr>
          <w:rFonts w:ascii="Time New Roman" w:eastAsia="黑体" w:hAnsi="Time New Roman" w:cstheme="majorBidi"/>
        </w:rPr>
        <w:t>(</w:t>
      </w:r>
      <w:r w:rsidRPr="004B701E">
        <w:rPr>
          <w:rFonts w:ascii="Time New Roman" w:eastAsia="黑体" w:hAnsi="Time New Roman" w:cstheme="majorBidi"/>
        </w:rPr>
        <w:t>卯</w:t>
      </w:r>
      <w:r w:rsidRPr="004B701E">
        <w:rPr>
          <w:rFonts w:ascii="Time New Roman" w:eastAsia="黑体" w:hAnsi="Time New Roman" w:cstheme="majorBidi"/>
        </w:rPr>
        <w:t>)</w:t>
      </w:r>
      <w:r w:rsidRPr="004B701E">
        <w:rPr>
          <w:rFonts w:ascii="Time New Roman" w:eastAsia="黑体" w:hAnsi="Time New Roman" w:cstheme="majorBidi"/>
        </w:rPr>
        <w:t>款的保留，以期撤回保留。</w:t>
      </w:r>
    </w:p>
    <w:p w:rsidR="009A0AC4" w:rsidRPr="00CA7FF9" w:rsidRDefault="009A0AC4" w:rsidP="000577FF">
      <w:pPr>
        <w:pStyle w:val="H23GC"/>
      </w:pPr>
      <w:r w:rsidRPr="00CA7FF9">
        <w:tab/>
      </w:r>
      <w:r w:rsidRPr="00CA7FF9">
        <w:tab/>
      </w:r>
      <w:r w:rsidRPr="00CA7FF9">
        <w:t>格陵兰和法罗群岛的统计数据</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10.</w:t>
      </w:r>
      <w:r w:rsidRPr="00CA7FF9">
        <w:rPr>
          <w:rFonts w:asciiTheme="majorBidi" w:hAnsiTheme="majorBidi" w:cstheme="majorBidi"/>
          <w:szCs w:val="21"/>
        </w:rPr>
        <w:tab/>
      </w:r>
      <w:r w:rsidRPr="00CA7FF9">
        <w:rPr>
          <w:rFonts w:asciiTheme="majorBidi" w:hAnsiTheme="majorBidi" w:cstheme="majorBidi"/>
          <w:szCs w:val="21"/>
        </w:rPr>
        <w:t>委员会感到遗憾的是</w:t>
      </w:r>
      <w:r>
        <w:rPr>
          <w:rFonts w:asciiTheme="majorBidi" w:hAnsiTheme="majorBidi" w:cstheme="majorBidi"/>
        </w:rPr>
        <w:t>，</w:t>
      </w:r>
      <w:r w:rsidRPr="00CA7FF9">
        <w:rPr>
          <w:rFonts w:asciiTheme="majorBidi" w:hAnsiTheme="majorBidi" w:cstheme="majorBidi"/>
          <w:szCs w:val="21"/>
        </w:rPr>
        <w:t>缺乏关于格陵兰和法罗群岛《公约》权利享有情况的统计数据</w:t>
      </w:r>
      <w:r>
        <w:rPr>
          <w:rFonts w:asciiTheme="majorBidi" w:hAnsiTheme="majorBidi" w:cstheme="majorBidi"/>
        </w:rPr>
        <w:t>(</w:t>
      </w:r>
      <w:r w:rsidRPr="00CA7FF9">
        <w:rPr>
          <w:rFonts w:asciiTheme="majorBidi" w:hAnsiTheme="majorBidi" w:cstheme="majorBidi"/>
          <w:szCs w:val="21"/>
        </w:rPr>
        <w:t>第二条第二款</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11.</w:t>
      </w:r>
      <w:r w:rsidRPr="00CA7FF9">
        <w:rPr>
          <w:rFonts w:asciiTheme="majorBidi" w:hAnsiTheme="majorBidi" w:cstheme="majorBidi"/>
          <w:szCs w:val="21"/>
        </w:rPr>
        <w:tab/>
      </w:r>
      <w:r w:rsidRPr="004B701E">
        <w:rPr>
          <w:rFonts w:ascii="Time New Roman" w:eastAsia="黑体" w:hAnsi="Time New Roman" w:cstheme="majorBidi"/>
        </w:rPr>
        <w:t>委员会建议缔约国制定关于落实经济、社会和文化权利的适当指标，并收集相关数据，以便更好地促进对格陵兰和法罗群岛所取得进展的评估。为此，委员会请缔约国特别参考联合国人权事务高级专员办事处制订的关于人权指标的概念和方法框架</w:t>
      </w:r>
      <w:r w:rsidRPr="004B701E">
        <w:rPr>
          <w:rFonts w:ascii="Time New Roman" w:eastAsia="黑体" w:hAnsi="Time New Roman" w:cstheme="majorBidi"/>
        </w:rPr>
        <w:t>(HRI/MC/2008/3)</w:t>
      </w:r>
      <w:r w:rsidRPr="004B701E">
        <w:rPr>
          <w:rFonts w:ascii="Time New Roman" w:eastAsia="黑体" w:hAnsi="Time New Roman" w:cstheme="majorBidi"/>
        </w:rPr>
        <w:t>。</w:t>
      </w:r>
    </w:p>
    <w:p w:rsidR="009A0AC4" w:rsidRPr="00CA7FF9" w:rsidRDefault="009A0AC4" w:rsidP="000577FF">
      <w:pPr>
        <w:pStyle w:val="H23GC"/>
      </w:pPr>
      <w:r w:rsidRPr="00CA7FF9">
        <w:tab/>
      </w:r>
      <w:r w:rsidRPr="00CA7FF9">
        <w:tab/>
      </w:r>
      <w:r w:rsidRPr="00CA7FF9">
        <w:t>影响难民和移民的倒退性措施</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12.</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如本结论性意见中所述</w:t>
      </w:r>
      <w:r>
        <w:rPr>
          <w:rFonts w:asciiTheme="majorBidi" w:hAnsiTheme="majorBidi" w:cstheme="majorBidi"/>
        </w:rPr>
        <w:t>，</w:t>
      </w:r>
      <w:r w:rsidRPr="00CA7FF9">
        <w:rPr>
          <w:rFonts w:asciiTheme="majorBidi" w:hAnsiTheme="majorBidi" w:cstheme="majorBidi"/>
          <w:szCs w:val="21"/>
        </w:rPr>
        <w:t>缔约国采取了许多倒退性措施</w:t>
      </w:r>
      <w:r>
        <w:rPr>
          <w:rFonts w:asciiTheme="majorBidi" w:hAnsiTheme="majorBidi" w:cstheme="majorBidi"/>
        </w:rPr>
        <w:t>，</w:t>
      </w:r>
      <w:r w:rsidRPr="00CA7FF9">
        <w:rPr>
          <w:rFonts w:asciiTheme="majorBidi" w:hAnsiTheme="majorBidi" w:cstheme="majorBidi"/>
          <w:szCs w:val="21"/>
        </w:rPr>
        <w:t>直接和间接削减了难民和移民的权利。委员会感到关切的是</w:t>
      </w:r>
      <w:r>
        <w:rPr>
          <w:rFonts w:asciiTheme="majorBidi" w:hAnsiTheme="majorBidi" w:cstheme="majorBidi"/>
        </w:rPr>
        <w:t>，</w:t>
      </w:r>
      <w:r w:rsidRPr="00CA7FF9">
        <w:rPr>
          <w:rFonts w:asciiTheme="majorBidi" w:hAnsiTheme="majorBidi" w:cstheme="majorBidi"/>
          <w:szCs w:val="21"/>
        </w:rPr>
        <w:t>某些措施不是现有资源减少或是实施紧缩方案的必然结果</w:t>
      </w:r>
      <w:r>
        <w:rPr>
          <w:rFonts w:asciiTheme="majorBidi" w:hAnsiTheme="majorBidi" w:cstheme="majorBidi"/>
        </w:rPr>
        <w:t>，</w:t>
      </w:r>
      <w:r w:rsidRPr="00CA7FF9">
        <w:rPr>
          <w:rFonts w:asciiTheme="majorBidi" w:hAnsiTheme="majorBidi" w:cstheme="majorBidi"/>
          <w:szCs w:val="21"/>
        </w:rPr>
        <w:t>并对已经处于弱势和边缘化的群体产生了不成比例的影响</w:t>
      </w:r>
      <w:r>
        <w:rPr>
          <w:rFonts w:asciiTheme="majorBidi" w:hAnsiTheme="majorBidi" w:cstheme="majorBidi"/>
        </w:rPr>
        <w:t>(</w:t>
      </w:r>
      <w:r w:rsidRPr="00CA7FF9">
        <w:rPr>
          <w:rFonts w:asciiTheme="majorBidi" w:hAnsiTheme="majorBidi" w:cstheme="majorBidi"/>
          <w:szCs w:val="21"/>
        </w:rPr>
        <w:t>第二条第一款</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13.</w:t>
      </w:r>
      <w:r w:rsidRPr="00CA7FF9">
        <w:rPr>
          <w:rFonts w:asciiTheme="majorBidi" w:hAnsiTheme="majorBidi" w:cstheme="majorBidi"/>
          <w:szCs w:val="21"/>
        </w:rPr>
        <w:tab/>
      </w:r>
      <w:r w:rsidRPr="004B701E">
        <w:rPr>
          <w:rFonts w:ascii="Time New Roman" w:eastAsia="黑体" w:hAnsi="Time New Roman" w:cstheme="majorBidi"/>
        </w:rPr>
        <w:t>委员会建议，在执行题为《丹麦的合理方向》的新政治协定时，缔约国应撤销所采取的不符合必要性、相称性、暂时性和不歧视标准的倒退性措施，委员会在</w:t>
      </w:r>
      <w:r w:rsidRPr="004B701E">
        <w:rPr>
          <w:rFonts w:ascii="Time New Roman" w:eastAsia="黑体" w:hAnsi="Time New Roman" w:cstheme="majorBidi"/>
        </w:rPr>
        <w:t>2012</w:t>
      </w:r>
      <w:r w:rsidRPr="004B701E">
        <w:rPr>
          <w:rFonts w:ascii="Time New Roman" w:eastAsia="黑体" w:hAnsi="Time New Roman" w:cstheme="majorBidi"/>
        </w:rPr>
        <w:t>年</w:t>
      </w:r>
      <w:r w:rsidRPr="004B701E">
        <w:rPr>
          <w:rFonts w:ascii="Time New Roman" w:eastAsia="黑体" w:hAnsi="Time New Roman" w:cstheme="majorBidi"/>
        </w:rPr>
        <w:t>5</w:t>
      </w:r>
      <w:r w:rsidRPr="004B701E">
        <w:rPr>
          <w:rFonts w:ascii="Time New Roman" w:eastAsia="黑体" w:hAnsi="Time New Roman" w:cstheme="majorBidi"/>
        </w:rPr>
        <w:t>月</w:t>
      </w:r>
      <w:r w:rsidRPr="004B701E">
        <w:rPr>
          <w:rFonts w:ascii="Time New Roman" w:eastAsia="黑体" w:hAnsi="Time New Roman" w:cstheme="majorBidi"/>
        </w:rPr>
        <w:t>16</w:t>
      </w:r>
      <w:r w:rsidRPr="004B701E">
        <w:rPr>
          <w:rFonts w:ascii="Time New Roman" w:eastAsia="黑体" w:hAnsi="Time New Roman" w:cstheme="majorBidi"/>
        </w:rPr>
        <w:t>日关于紧缩措施的信中阐述了这些标准。</w:t>
      </w:r>
    </w:p>
    <w:p w:rsidR="009A0AC4" w:rsidRPr="00CA7FF9" w:rsidRDefault="009A0AC4" w:rsidP="000577FF">
      <w:pPr>
        <w:pStyle w:val="H23GC"/>
      </w:pPr>
      <w:r w:rsidRPr="00CA7FF9">
        <w:tab/>
      </w:r>
      <w:r w:rsidRPr="00CA7FF9">
        <w:tab/>
      </w:r>
      <w:r w:rsidRPr="00CA7FF9">
        <w:t>发展援助与合作</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14.</w:t>
      </w:r>
      <w:r w:rsidRPr="00CA7FF9">
        <w:rPr>
          <w:rFonts w:asciiTheme="majorBidi" w:hAnsiTheme="majorBidi" w:cstheme="majorBidi"/>
          <w:szCs w:val="21"/>
        </w:rPr>
        <w:tab/>
      </w:r>
      <w:r w:rsidRPr="00CA7FF9">
        <w:rPr>
          <w:rFonts w:asciiTheme="majorBidi" w:hAnsiTheme="majorBidi" w:cstheme="majorBidi"/>
          <w:szCs w:val="21"/>
        </w:rPr>
        <w:t>委员会赞扬缔约国几十年来始终实现着官方发展援助占国民总收入</w:t>
      </w:r>
      <w:r>
        <w:rPr>
          <w:rFonts w:asciiTheme="majorBidi" w:hAnsiTheme="majorBidi" w:cstheme="majorBidi"/>
        </w:rPr>
        <w:t>0.7%</w:t>
      </w:r>
      <w:r w:rsidRPr="00CA7FF9">
        <w:rPr>
          <w:rFonts w:asciiTheme="majorBidi" w:hAnsiTheme="majorBidi" w:cstheme="majorBidi"/>
          <w:szCs w:val="21"/>
        </w:rPr>
        <w:t>的目标</w:t>
      </w:r>
      <w:r>
        <w:rPr>
          <w:rFonts w:asciiTheme="majorBidi" w:hAnsiTheme="majorBidi" w:cstheme="majorBidi"/>
        </w:rPr>
        <w:t>，</w:t>
      </w:r>
      <w:r w:rsidRPr="00CA7FF9">
        <w:rPr>
          <w:rFonts w:asciiTheme="majorBidi" w:hAnsiTheme="majorBidi" w:cstheme="majorBidi"/>
          <w:szCs w:val="21"/>
        </w:rPr>
        <w:t>并欢迎代表团宣布打算向议会提议将对绿色气候基金的捐款数额增加一</w:t>
      </w:r>
      <w:r w:rsidRPr="00CA7FF9">
        <w:rPr>
          <w:rFonts w:asciiTheme="majorBidi" w:hAnsiTheme="majorBidi" w:cstheme="majorBidi"/>
          <w:szCs w:val="21"/>
        </w:rPr>
        <w:lastRenderedPageBreak/>
        <w:t>倍。然而</w:t>
      </w:r>
      <w:r>
        <w:rPr>
          <w:rFonts w:asciiTheme="majorBidi" w:hAnsiTheme="majorBidi" w:cstheme="majorBidi"/>
        </w:rPr>
        <w:t>，</w:t>
      </w:r>
      <w:r w:rsidRPr="00CA7FF9">
        <w:rPr>
          <w:rFonts w:asciiTheme="majorBidi" w:hAnsiTheme="majorBidi" w:cstheme="majorBidi"/>
          <w:szCs w:val="21"/>
        </w:rPr>
        <w:t>委员会感到遗憾的是</w:t>
      </w:r>
      <w:r>
        <w:rPr>
          <w:rFonts w:asciiTheme="majorBidi" w:hAnsiTheme="majorBidi" w:cstheme="majorBidi"/>
        </w:rPr>
        <w:t>，</w:t>
      </w:r>
      <w:r w:rsidRPr="00CA7FF9">
        <w:rPr>
          <w:rFonts w:asciiTheme="majorBidi" w:hAnsiTheme="majorBidi" w:cstheme="majorBidi"/>
          <w:szCs w:val="21"/>
        </w:rPr>
        <w:t>尚不明确捐款是否是在目前的官方发展援助之外的捐款</w:t>
      </w:r>
      <w:r>
        <w:rPr>
          <w:rFonts w:asciiTheme="majorBidi" w:hAnsiTheme="majorBidi" w:cstheme="majorBidi"/>
        </w:rPr>
        <w:t>(</w:t>
      </w:r>
      <w:r w:rsidRPr="00CA7FF9">
        <w:rPr>
          <w:rFonts w:asciiTheme="majorBidi" w:hAnsiTheme="majorBidi" w:cstheme="majorBidi"/>
          <w:szCs w:val="21"/>
        </w:rPr>
        <w:t>第二条第一款</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15.</w:t>
      </w:r>
      <w:r w:rsidRPr="00CA7FF9">
        <w:rPr>
          <w:rFonts w:asciiTheme="majorBidi" w:hAnsiTheme="majorBidi" w:cstheme="majorBidi"/>
          <w:szCs w:val="21"/>
        </w:rPr>
        <w:tab/>
      </w:r>
      <w:r w:rsidRPr="004B701E">
        <w:rPr>
          <w:rFonts w:ascii="Time New Roman" w:eastAsia="黑体" w:hAnsi="Time New Roman" w:cstheme="majorBidi"/>
        </w:rPr>
        <w:t>委员会建议缔约国确保其对绿色气候基金的捐款是在目前的官方发展援助之外的捐款，并且无损于其他领域的发展援助。</w:t>
      </w:r>
    </w:p>
    <w:p w:rsidR="009A0AC4" w:rsidRPr="00CA7FF9" w:rsidRDefault="009A0AC4" w:rsidP="000577FF">
      <w:pPr>
        <w:pStyle w:val="H23GC"/>
      </w:pPr>
      <w:r w:rsidRPr="00CA7FF9">
        <w:tab/>
      </w:r>
      <w:r w:rsidRPr="00CA7FF9">
        <w:tab/>
      </w:r>
      <w:r w:rsidRPr="00CA7FF9">
        <w:t>国家人权机构</w:t>
      </w:r>
      <w:r>
        <w:t>(</w:t>
      </w:r>
      <w:r w:rsidRPr="00CA7FF9">
        <w:t>法罗群岛</w:t>
      </w:r>
      <w:r>
        <w:t>)</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16.</w:t>
      </w:r>
      <w:r w:rsidRPr="00CA7FF9">
        <w:rPr>
          <w:rFonts w:asciiTheme="majorBidi" w:hAnsiTheme="majorBidi" w:cstheme="majorBidi"/>
          <w:szCs w:val="21"/>
        </w:rPr>
        <w:tab/>
      </w:r>
      <w:r w:rsidRPr="00CA7FF9">
        <w:rPr>
          <w:rFonts w:asciiTheme="majorBidi" w:hAnsiTheme="majorBidi" w:cstheme="majorBidi"/>
          <w:szCs w:val="21"/>
        </w:rPr>
        <w:t>委员会感到遗憾的是</w:t>
      </w:r>
      <w:r>
        <w:rPr>
          <w:rFonts w:asciiTheme="majorBidi" w:hAnsiTheme="majorBidi" w:cstheme="majorBidi"/>
        </w:rPr>
        <w:t>，</w:t>
      </w:r>
      <w:r w:rsidRPr="00CA7FF9">
        <w:rPr>
          <w:rFonts w:asciiTheme="majorBidi" w:hAnsiTheme="majorBidi" w:cstheme="majorBidi"/>
          <w:szCs w:val="21"/>
        </w:rPr>
        <w:t>缔约国没有按照</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17</w:t>
      </w:r>
      <w:r w:rsidRPr="00CA7FF9">
        <w:rPr>
          <w:rFonts w:asciiTheme="majorBidi" w:hAnsiTheme="majorBidi" w:cstheme="majorBidi"/>
          <w:szCs w:val="21"/>
        </w:rPr>
        <w:t>年任命的工作组就适合法罗社会的国家人权机构模式提出的建议采取行动</w:t>
      </w:r>
      <w:r>
        <w:rPr>
          <w:rFonts w:asciiTheme="majorBidi" w:hAnsiTheme="majorBidi" w:cstheme="majorBidi"/>
        </w:rPr>
        <w:t>(</w:t>
      </w:r>
      <w:r w:rsidRPr="00CA7FF9">
        <w:rPr>
          <w:rFonts w:asciiTheme="majorBidi" w:hAnsiTheme="majorBidi" w:cstheme="majorBidi"/>
          <w:szCs w:val="21"/>
        </w:rPr>
        <w:t>第二条第一款</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17.</w:t>
      </w:r>
      <w:r w:rsidRPr="00CA7FF9">
        <w:rPr>
          <w:rFonts w:asciiTheme="majorBidi" w:hAnsiTheme="majorBidi" w:cstheme="majorBidi"/>
          <w:szCs w:val="21"/>
        </w:rPr>
        <w:tab/>
      </w:r>
      <w:r w:rsidRPr="004B701E">
        <w:rPr>
          <w:rFonts w:ascii="Time New Roman" w:eastAsia="黑体" w:hAnsi="Time New Roman" w:cstheme="majorBidi"/>
        </w:rPr>
        <w:t>委员会建议缔约国加快在法罗群岛建立一个人权机构，其任务涵盖《公约》规定的所有权利，并符合《关于促进和保护人权的国家机构的地位的原则》</w:t>
      </w:r>
      <w:r w:rsidRPr="004B701E">
        <w:rPr>
          <w:rFonts w:ascii="Time New Roman" w:eastAsia="黑体" w:hAnsi="Time New Roman" w:cstheme="majorBidi"/>
        </w:rPr>
        <w:t>(</w:t>
      </w:r>
      <w:r w:rsidRPr="004B701E">
        <w:rPr>
          <w:rFonts w:ascii="Time New Roman" w:eastAsia="黑体" w:hAnsi="Time New Roman" w:cstheme="majorBidi"/>
        </w:rPr>
        <w:t>《巴黎原则》</w:t>
      </w:r>
      <w:r w:rsidRPr="004B701E">
        <w:rPr>
          <w:rFonts w:ascii="Time New Roman" w:eastAsia="黑体" w:hAnsi="Time New Roman" w:cstheme="majorBidi"/>
        </w:rPr>
        <w:t>)</w:t>
      </w:r>
      <w:r w:rsidRPr="004B701E">
        <w:rPr>
          <w:rFonts w:ascii="Time New Roman" w:eastAsia="黑体" w:hAnsi="Time New Roman" w:cstheme="majorBidi"/>
        </w:rPr>
        <w:t>。</w:t>
      </w:r>
    </w:p>
    <w:p w:rsidR="009A0AC4" w:rsidRPr="00CA7FF9" w:rsidRDefault="009A0AC4" w:rsidP="000577FF">
      <w:pPr>
        <w:pStyle w:val="H23GC"/>
      </w:pPr>
      <w:r w:rsidRPr="00CA7FF9">
        <w:tab/>
      </w:r>
      <w:r w:rsidRPr="00CA7FF9">
        <w:tab/>
      </w:r>
      <w:r w:rsidRPr="00CA7FF9">
        <w:t>工商业与人权</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18.</w:t>
      </w:r>
      <w:r w:rsidRPr="00CA7FF9">
        <w:rPr>
          <w:rFonts w:asciiTheme="majorBidi" w:hAnsiTheme="majorBidi" w:cstheme="majorBidi"/>
          <w:szCs w:val="21"/>
        </w:rPr>
        <w:tab/>
      </w:r>
      <w:r w:rsidRPr="00CA7FF9">
        <w:rPr>
          <w:rFonts w:asciiTheme="majorBidi" w:hAnsiTheme="majorBidi" w:cstheme="majorBidi"/>
          <w:szCs w:val="21"/>
        </w:rPr>
        <w:t>委员会注意到根据</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12</w:t>
      </w:r>
      <w:r w:rsidRPr="00CA7FF9">
        <w:rPr>
          <w:rFonts w:asciiTheme="majorBidi" w:hAnsiTheme="majorBidi" w:cstheme="majorBidi"/>
          <w:szCs w:val="21"/>
        </w:rPr>
        <w:t>年第</w:t>
      </w:r>
      <w:r>
        <w:rPr>
          <w:rFonts w:asciiTheme="majorBidi" w:hAnsiTheme="majorBidi" w:cstheme="majorBidi"/>
        </w:rPr>
        <w:t>546</w:t>
      </w:r>
      <w:r w:rsidRPr="00CA7FF9">
        <w:rPr>
          <w:rFonts w:asciiTheme="majorBidi" w:hAnsiTheme="majorBidi" w:cstheme="majorBidi"/>
          <w:szCs w:val="21"/>
        </w:rPr>
        <w:t>号法设立的</w:t>
      </w:r>
      <w:r>
        <w:rPr>
          <w:rFonts w:asciiTheme="majorBidi" w:hAnsiTheme="majorBidi" w:cstheme="majorBidi" w:hint="eastAsia"/>
        </w:rPr>
        <w:t>“</w:t>
      </w:r>
      <w:r w:rsidRPr="00CA7FF9">
        <w:rPr>
          <w:rFonts w:asciiTheme="majorBidi" w:hAnsiTheme="majorBidi" w:cstheme="majorBidi"/>
          <w:szCs w:val="21"/>
        </w:rPr>
        <w:t>负责任商业行为调解和投诉处理机构</w:t>
      </w:r>
      <w:r>
        <w:rPr>
          <w:rFonts w:asciiTheme="majorBidi" w:hAnsiTheme="majorBidi" w:cstheme="majorBidi" w:hint="eastAsia"/>
        </w:rPr>
        <w:t>”</w:t>
      </w:r>
      <w:r w:rsidRPr="00CA7FF9">
        <w:rPr>
          <w:rFonts w:asciiTheme="majorBidi" w:hAnsiTheme="majorBidi" w:cstheme="majorBidi"/>
          <w:szCs w:val="21"/>
        </w:rPr>
        <w:t>的任务</w:t>
      </w:r>
      <w:r>
        <w:rPr>
          <w:rFonts w:asciiTheme="majorBidi" w:hAnsiTheme="majorBidi" w:cstheme="majorBidi"/>
        </w:rPr>
        <w:t>，</w:t>
      </w:r>
      <w:r w:rsidRPr="00CA7FF9">
        <w:rPr>
          <w:rFonts w:asciiTheme="majorBidi" w:hAnsiTheme="majorBidi" w:cstheme="majorBidi"/>
          <w:szCs w:val="21"/>
        </w:rPr>
        <w:t>但感到关切的是</w:t>
      </w:r>
      <w:r>
        <w:rPr>
          <w:rFonts w:asciiTheme="majorBidi" w:hAnsiTheme="majorBidi" w:cstheme="majorBidi"/>
        </w:rPr>
        <w:t>，</w:t>
      </w:r>
      <w:r w:rsidRPr="00CA7FF9">
        <w:rPr>
          <w:rFonts w:asciiTheme="majorBidi" w:hAnsiTheme="majorBidi" w:cstheme="majorBidi"/>
          <w:szCs w:val="21"/>
        </w:rPr>
        <w:t>缔约国的法律和其他监管框架没有对其管辖范围内的公司规定尽责落实人权的义务</w:t>
      </w:r>
      <w:r>
        <w:rPr>
          <w:rFonts w:asciiTheme="majorBidi" w:hAnsiTheme="majorBidi" w:cstheme="majorBidi"/>
        </w:rPr>
        <w:t>(</w:t>
      </w:r>
      <w:r w:rsidRPr="00CA7FF9">
        <w:rPr>
          <w:rFonts w:asciiTheme="majorBidi" w:hAnsiTheme="majorBidi" w:cstheme="majorBidi"/>
          <w:szCs w:val="21"/>
        </w:rPr>
        <w:t>第二条第一款</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19.</w:t>
      </w:r>
      <w:r w:rsidRPr="00CA7FF9">
        <w:rPr>
          <w:rFonts w:asciiTheme="majorBidi" w:hAnsiTheme="majorBidi" w:cstheme="majorBidi"/>
          <w:szCs w:val="21"/>
        </w:rPr>
        <w:tab/>
      </w:r>
      <w:r w:rsidRPr="004B701E">
        <w:rPr>
          <w:rFonts w:ascii="Time New Roman" w:eastAsia="黑体" w:hAnsi="Time New Roman" w:cstheme="majorBidi"/>
        </w:rPr>
        <w:t>委员会建议缔约国通过一项法律和其他监管框架，以便：</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(a)</w:t>
      </w:r>
      <w:r w:rsidRPr="004B701E">
        <w:rPr>
          <w:rFonts w:ascii="Time New Roman" w:eastAsia="黑体" w:hAnsi="Time New Roman" w:cstheme="majorBidi"/>
        </w:rPr>
        <w:tab/>
      </w:r>
      <w:r w:rsidRPr="004B701E">
        <w:rPr>
          <w:rFonts w:ascii="Time New Roman" w:eastAsia="黑体" w:hAnsi="Time New Roman" w:cstheme="majorBidi"/>
        </w:rPr>
        <w:t>要求商业实体在国内外的业务和商业关系中尽责落实人权；</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(b)</w:t>
      </w:r>
      <w:r w:rsidRPr="004B701E">
        <w:rPr>
          <w:rFonts w:ascii="Time New Roman" w:eastAsia="黑体" w:hAnsi="Time New Roman" w:cstheme="majorBidi"/>
        </w:rPr>
        <w:tab/>
      </w:r>
      <w:r w:rsidRPr="004B701E">
        <w:rPr>
          <w:rFonts w:ascii="Time New Roman" w:eastAsia="黑体" w:hAnsi="Time New Roman" w:cstheme="majorBidi"/>
        </w:rPr>
        <w:t>追究商业实体对侵犯经济、社会和文化权利的责任；</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(c)</w:t>
      </w:r>
      <w:r w:rsidRPr="004B701E">
        <w:rPr>
          <w:rFonts w:ascii="Time New Roman" w:eastAsia="黑体" w:hAnsi="Time New Roman" w:cstheme="majorBidi"/>
        </w:rPr>
        <w:tab/>
      </w:r>
      <w:r w:rsidRPr="004B701E">
        <w:rPr>
          <w:rFonts w:ascii="Time New Roman" w:eastAsia="黑体" w:hAnsi="Time New Roman" w:cstheme="majorBidi"/>
        </w:rPr>
        <w:t>使受害者能够通过缔约国的司法和非司法机制寻求补救。</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20.</w:t>
      </w:r>
      <w:r w:rsidRPr="004B701E">
        <w:rPr>
          <w:rFonts w:ascii="Time New Roman" w:eastAsia="黑体" w:hAnsi="Time New Roman" w:cstheme="majorBidi"/>
        </w:rPr>
        <w:tab/>
      </w:r>
      <w:r w:rsidRPr="004B701E">
        <w:rPr>
          <w:rFonts w:ascii="Time New Roman" w:eastAsia="黑体" w:hAnsi="Time New Roman" w:cstheme="majorBidi"/>
        </w:rPr>
        <w:t>委员会鼓励缔约国将这些内容纳入其第二个工商业与人权国家行动计划。委员会请缔约国参考其关于国家在工商活动中履行《经济社会及文化权利国际公约》规定的义务的第</w:t>
      </w:r>
      <w:r w:rsidRPr="004B701E">
        <w:rPr>
          <w:rFonts w:ascii="Time New Roman" w:eastAsia="黑体" w:hAnsi="Time New Roman" w:cstheme="majorBidi"/>
        </w:rPr>
        <w:t>24</w:t>
      </w:r>
      <w:r w:rsidRPr="004B701E">
        <w:rPr>
          <w:rFonts w:ascii="Time New Roman" w:eastAsia="黑体" w:hAnsi="Time New Roman" w:cstheme="majorBidi"/>
        </w:rPr>
        <w:t>号一般性意见</w:t>
      </w:r>
      <w:r w:rsidRPr="004B701E">
        <w:rPr>
          <w:rFonts w:ascii="Time New Roman" w:eastAsia="黑体" w:hAnsi="Time New Roman" w:cstheme="majorBidi"/>
        </w:rPr>
        <w:t>(2017</w:t>
      </w:r>
      <w:r w:rsidRPr="004B701E">
        <w:rPr>
          <w:rFonts w:ascii="Time New Roman" w:eastAsia="黑体" w:hAnsi="Time New Roman" w:cstheme="majorBidi"/>
        </w:rPr>
        <w:t>年</w:t>
      </w:r>
      <w:r w:rsidRPr="004B701E">
        <w:rPr>
          <w:rFonts w:ascii="Time New Roman" w:eastAsia="黑体" w:hAnsi="Time New Roman" w:cstheme="majorBidi"/>
        </w:rPr>
        <w:t>)</w:t>
      </w:r>
      <w:r w:rsidRPr="004B701E">
        <w:rPr>
          <w:rFonts w:ascii="Time New Roman" w:eastAsia="黑体" w:hAnsi="Time New Roman" w:cstheme="majorBidi"/>
        </w:rPr>
        <w:t>。</w:t>
      </w:r>
    </w:p>
    <w:p w:rsidR="009A0AC4" w:rsidRPr="00CA7FF9" w:rsidRDefault="009A0AC4" w:rsidP="000577FF">
      <w:pPr>
        <w:pStyle w:val="H23GC"/>
      </w:pPr>
      <w:r w:rsidRPr="00CA7FF9">
        <w:tab/>
      </w:r>
      <w:r w:rsidRPr="00CA7FF9">
        <w:tab/>
      </w:r>
      <w:r w:rsidRPr="00CA7FF9">
        <w:t>不歧视</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21.</w:t>
      </w:r>
      <w:r w:rsidRPr="00CA7FF9">
        <w:rPr>
          <w:rFonts w:asciiTheme="majorBidi" w:hAnsiTheme="majorBidi" w:cstheme="majorBidi"/>
          <w:szCs w:val="21"/>
        </w:rPr>
        <w:tab/>
      </w:r>
      <w:r w:rsidRPr="00CA7FF9">
        <w:rPr>
          <w:rFonts w:asciiTheme="majorBidi" w:hAnsiTheme="majorBidi" w:cstheme="majorBidi"/>
          <w:szCs w:val="21"/>
        </w:rPr>
        <w:t>委员会注意到</w:t>
      </w:r>
      <w:r>
        <w:rPr>
          <w:rFonts w:asciiTheme="majorBidi" w:hAnsiTheme="majorBidi" w:cstheme="majorBidi"/>
        </w:rPr>
        <w:t>，</w:t>
      </w:r>
      <w:r w:rsidRPr="00CA7FF9">
        <w:rPr>
          <w:rFonts w:asciiTheme="majorBidi" w:hAnsiTheme="majorBidi" w:cstheme="majorBidi"/>
          <w:szCs w:val="21"/>
        </w:rPr>
        <w:t>缔约国的各种具体法案在不同领域防止歧视。与此同时</w:t>
      </w:r>
      <w:r>
        <w:rPr>
          <w:rFonts w:asciiTheme="majorBidi" w:hAnsiTheme="majorBidi" w:cstheme="majorBidi"/>
        </w:rPr>
        <w:t>，</w:t>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缔约国反歧视法律框架中仍然存在缺口</w:t>
      </w:r>
      <w:r>
        <w:rPr>
          <w:rFonts w:asciiTheme="majorBidi" w:hAnsiTheme="majorBidi" w:cstheme="majorBidi"/>
        </w:rPr>
        <w:t>，</w:t>
      </w:r>
      <w:r w:rsidRPr="00CA7FF9">
        <w:rPr>
          <w:rFonts w:asciiTheme="majorBidi" w:hAnsiTheme="majorBidi" w:cstheme="majorBidi"/>
          <w:szCs w:val="21"/>
        </w:rPr>
        <w:t>包括没有在劳动力市场之外禁止基于性取向和性别认同、年龄和宗教的歧视</w:t>
      </w:r>
      <w:r>
        <w:rPr>
          <w:rFonts w:asciiTheme="majorBidi" w:hAnsiTheme="majorBidi" w:cstheme="majorBidi"/>
        </w:rPr>
        <w:t>，</w:t>
      </w:r>
      <w:r w:rsidRPr="00CA7FF9">
        <w:rPr>
          <w:rFonts w:asciiTheme="majorBidi" w:hAnsiTheme="majorBidi" w:cstheme="majorBidi"/>
          <w:szCs w:val="21"/>
        </w:rPr>
        <w:t>以及缺乏确保无障碍和为残疾人提供合理便利的法律义务</w:t>
      </w:r>
      <w:r>
        <w:rPr>
          <w:rFonts w:asciiTheme="majorBidi" w:hAnsiTheme="majorBidi" w:cstheme="majorBidi"/>
        </w:rPr>
        <w:t>(</w:t>
      </w:r>
      <w:r w:rsidRPr="00CA7FF9">
        <w:rPr>
          <w:rFonts w:asciiTheme="majorBidi" w:hAnsiTheme="majorBidi" w:cstheme="majorBidi"/>
          <w:szCs w:val="21"/>
        </w:rPr>
        <w:t>第二条第二款</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22.</w:t>
      </w:r>
      <w:r w:rsidRPr="00CA7FF9">
        <w:rPr>
          <w:rFonts w:asciiTheme="majorBidi" w:hAnsiTheme="majorBidi" w:cstheme="majorBidi"/>
          <w:szCs w:val="21"/>
        </w:rPr>
        <w:tab/>
      </w:r>
      <w:r w:rsidRPr="004B701E">
        <w:rPr>
          <w:rFonts w:ascii="Time New Roman" w:eastAsia="黑体" w:hAnsi="Time New Roman" w:cstheme="majorBidi"/>
        </w:rPr>
        <w:t>委员会重申其建议，呼吁缔约国及其自治领土通过全面的反歧视立法，禁止直接或间接基于被禁止的歧视理由的差别待遇，这种差别待遇在没有合理和客观理由的情况下，影响平等享有《公约》权利。此外，委员会建议缔约国确保无障碍，并规定有义务在公共和私营部门为残疾人提供合理便利。委员会请缔约国参考其关于经济、社会和文化权利方面不歧视的第</w:t>
      </w:r>
      <w:r w:rsidRPr="004B701E">
        <w:rPr>
          <w:rFonts w:ascii="Time New Roman" w:eastAsia="黑体" w:hAnsi="Time New Roman" w:cstheme="majorBidi"/>
        </w:rPr>
        <w:t>20</w:t>
      </w:r>
      <w:r w:rsidRPr="004B701E">
        <w:rPr>
          <w:rFonts w:ascii="Time New Roman" w:eastAsia="黑体" w:hAnsi="Time New Roman" w:cstheme="majorBidi"/>
        </w:rPr>
        <w:t>号一般性意见</w:t>
      </w:r>
      <w:r w:rsidRPr="004B701E">
        <w:rPr>
          <w:rFonts w:ascii="Time New Roman" w:eastAsia="黑体" w:hAnsi="Time New Roman" w:cstheme="majorBidi"/>
        </w:rPr>
        <w:t>(2009</w:t>
      </w:r>
      <w:r w:rsidRPr="004B701E">
        <w:rPr>
          <w:rFonts w:ascii="Time New Roman" w:eastAsia="黑体" w:hAnsi="Time New Roman" w:cstheme="majorBidi"/>
        </w:rPr>
        <w:t>年</w:t>
      </w:r>
      <w:r w:rsidRPr="004B701E">
        <w:rPr>
          <w:rFonts w:ascii="Time New Roman" w:eastAsia="黑体" w:hAnsi="Time New Roman" w:cstheme="majorBidi"/>
        </w:rPr>
        <w:t>)</w:t>
      </w:r>
      <w:r w:rsidRPr="004B701E">
        <w:rPr>
          <w:rFonts w:ascii="Time New Roman" w:eastAsia="黑体" w:hAnsi="Time New Roman" w:cstheme="majorBidi"/>
        </w:rPr>
        <w:t>。</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23.</w:t>
      </w:r>
      <w:r w:rsidRPr="00CA7FF9">
        <w:rPr>
          <w:rFonts w:asciiTheme="majorBidi" w:hAnsiTheme="majorBidi" w:cstheme="majorBidi"/>
          <w:szCs w:val="21"/>
        </w:rPr>
        <w:tab/>
      </w:r>
      <w:r w:rsidRPr="00CA7FF9">
        <w:rPr>
          <w:rFonts w:asciiTheme="majorBidi" w:hAnsiTheme="majorBidi" w:cstheme="majorBidi"/>
          <w:szCs w:val="21"/>
        </w:rPr>
        <w:t>委员会深感关切的是</w:t>
      </w:r>
      <w:r>
        <w:rPr>
          <w:rFonts w:asciiTheme="majorBidi" w:hAnsiTheme="majorBidi" w:cstheme="majorBidi"/>
        </w:rPr>
        <w:t>，</w:t>
      </w:r>
      <w:r w:rsidRPr="00CA7FF9">
        <w:rPr>
          <w:rFonts w:asciiTheme="majorBidi" w:hAnsiTheme="majorBidi" w:cstheme="majorBidi"/>
          <w:szCs w:val="21"/>
        </w:rPr>
        <w:t>缔约国违反国际人权条约及其《宪法》规定的义务</w:t>
      </w:r>
      <w:r>
        <w:rPr>
          <w:rFonts w:asciiTheme="majorBidi" w:hAnsiTheme="majorBidi" w:cstheme="majorBidi"/>
        </w:rPr>
        <w:t>，</w:t>
      </w:r>
      <w:r w:rsidRPr="00CA7FF9">
        <w:rPr>
          <w:rFonts w:asciiTheme="majorBidi" w:hAnsiTheme="majorBidi" w:cstheme="majorBidi"/>
          <w:szCs w:val="21"/>
        </w:rPr>
        <w:t>通过了基于原籍、社会地位和居住地等理由</w:t>
      </w:r>
      <w:r>
        <w:rPr>
          <w:rFonts w:asciiTheme="majorBidi" w:hAnsiTheme="majorBidi" w:cstheme="majorBidi"/>
        </w:rPr>
        <w:t>(</w:t>
      </w:r>
      <w:r w:rsidRPr="00CA7FF9">
        <w:rPr>
          <w:rFonts w:asciiTheme="majorBidi" w:hAnsiTheme="majorBidi" w:cstheme="majorBidi"/>
          <w:szCs w:val="21"/>
        </w:rPr>
        <w:t>本结论性意见中提到了很多</w:t>
      </w:r>
      <w:r>
        <w:rPr>
          <w:rFonts w:asciiTheme="majorBidi" w:hAnsiTheme="majorBidi" w:cstheme="majorBidi"/>
        </w:rPr>
        <w:t>)</w:t>
      </w:r>
      <w:r w:rsidRPr="00CA7FF9">
        <w:rPr>
          <w:rFonts w:asciiTheme="majorBidi" w:hAnsiTheme="majorBidi" w:cstheme="majorBidi"/>
          <w:szCs w:val="21"/>
        </w:rPr>
        <w:t>实行差别待遇的法律。</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24.</w:t>
      </w:r>
      <w:r w:rsidRPr="00CA7FF9">
        <w:rPr>
          <w:rFonts w:asciiTheme="majorBidi" w:hAnsiTheme="majorBidi" w:cstheme="majorBidi"/>
          <w:szCs w:val="21"/>
        </w:rPr>
        <w:tab/>
      </w:r>
      <w:r w:rsidRPr="004B701E">
        <w:rPr>
          <w:rFonts w:ascii="Time New Roman" w:eastAsia="黑体" w:hAnsi="Time New Roman" w:cstheme="majorBidi"/>
        </w:rPr>
        <w:t>委员会敦促缔约国进行全面审查，以期废除在行使和享有《公约》权利方面歧视或导致正式或实质性歧视的法律规定，修改相关政策。在这方面，委员会回顾，基于禁止理由的任何差别待遇都必须是有道理和客观的，这要求对有关措施</w:t>
      </w:r>
      <w:r w:rsidRPr="004B701E">
        <w:rPr>
          <w:rFonts w:ascii="Time New Roman" w:eastAsia="黑体" w:hAnsi="Time New Roman" w:cstheme="majorBidi"/>
        </w:rPr>
        <w:lastRenderedPageBreak/>
        <w:t>或不作为的目的和作用进行评估，看其是否合法，是否与《公约》权利的性质一致，是否只是为了增进民主社会中的普遍福利</w:t>
      </w:r>
      <w:r w:rsidRPr="004B701E">
        <w:rPr>
          <w:rFonts w:ascii="Time New Roman" w:eastAsia="黑体" w:hAnsi="Time New Roman" w:cstheme="majorBidi"/>
        </w:rPr>
        <w:t>(</w:t>
      </w:r>
      <w:r w:rsidRPr="004B701E">
        <w:rPr>
          <w:rFonts w:ascii="Time New Roman" w:eastAsia="黑体" w:hAnsi="Time New Roman" w:cstheme="majorBidi"/>
        </w:rPr>
        <w:t>第</w:t>
      </w:r>
      <w:r w:rsidRPr="004B701E">
        <w:rPr>
          <w:rFonts w:ascii="Time New Roman" w:eastAsia="黑体" w:hAnsi="Time New Roman" w:cstheme="majorBidi"/>
        </w:rPr>
        <w:t>20</w:t>
      </w:r>
      <w:r w:rsidRPr="004B701E">
        <w:rPr>
          <w:rFonts w:ascii="Time New Roman" w:eastAsia="黑体" w:hAnsi="Time New Roman" w:cstheme="majorBidi"/>
        </w:rPr>
        <w:t>号一般性意见，第</w:t>
      </w:r>
      <w:r w:rsidRPr="004B701E">
        <w:rPr>
          <w:rFonts w:ascii="Time New Roman" w:eastAsia="黑体" w:hAnsi="Time New Roman" w:cstheme="majorBidi"/>
        </w:rPr>
        <w:t>13</w:t>
      </w:r>
      <w:r w:rsidRPr="004B701E">
        <w:rPr>
          <w:rFonts w:ascii="Time New Roman" w:eastAsia="黑体" w:hAnsi="Time New Roman" w:cstheme="majorBidi"/>
        </w:rPr>
        <w:t>段</w:t>
      </w:r>
      <w:r w:rsidRPr="004B701E">
        <w:rPr>
          <w:rFonts w:ascii="Time New Roman" w:eastAsia="黑体" w:hAnsi="Time New Roman" w:cstheme="majorBidi"/>
        </w:rPr>
        <w:t>)</w:t>
      </w:r>
      <w:r w:rsidRPr="004B701E">
        <w:rPr>
          <w:rFonts w:ascii="Time New Roman" w:eastAsia="黑体" w:hAnsi="Time New Roman" w:cstheme="majorBidi"/>
        </w:rPr>
        <w:t>。</w:t>
      </w:r>
    </w:p>
    <w:p w:rsidR="009A0AC4" w:rsidRPr="00CA7FF9" w:rsidRDefault="009A0AC4" w:rsidP="000577FF">
      <w:pPr>
        <w:pStyle w:val="H23GC"/>
      </w:pPr>
      <w:r w:rsidRPr="00CA7FF9">
        <w:tab/>
      </w:r>
      <w:r w:rsidRPr="00CA7FF9">
        <w:tab/>
      </w:r>
      <w:r w:rsidRPr="00CA7FF9">
        <w:t>难民</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25.</w:t>
      </w:r>
      <w:r w:rsidRPr="00CA7FF9">
        <w:rPr>
          <w:rFonts w:asciiTheme="majorBidi" w:hAnsiTheme="majorBidi" w:cstheme="majorBidi"/>
          <w:szCs w:val="21"/>
        </w:rPr>
        <w:tab/>
      </w:r>
      <w:r w:rsidRPr="00CA7FF9">
        <w:rPr>
          <w:rFonts w:asciiTheme="majorBidi" w:hAnsiTheme="majorBidi" w:cstheme="majorBidi"/>
          <w:szCs w:val="21"/>
        </w:rPr>
        <w:t>委员会注意到基本融合教育方案等举措的积极影响</w:t>
      </w:r>
      <w:r>
        <w:rPr>
          <w:rFonts w:asciiTheme="majorBidi" w:hAnsiTheme="majorBidi" w:cstheme="majorBidi"/>
        </w:rPr>
        <w:t>，</w:t>
      </w:r>
      <w:r w:rsidRPr="00CA7FF9">
        <w:rPr>
          <w:rFonts w:asciiTheme="majorBidi" w:hAnsiTheme="majorBidi" w:cstheme="majorBidi"/>
          <w:szCs w:val="21"/>
        </w:rPr>
        <w:t>但感到关切的是</w:t>
      </w:r>
      <w:r>
        <w:rPr>
          <w:rFonts w:asciiTheme="majorBidi" w:hAnsiTheme="majorBidi" w:cstheme="majorBidi"/>
        </w:rPr>
        <w:t>，</w:t>
      </w:r>
      <w:r w:rsidRPr="00CA7FF9">
        <w:rPr>
          <w:rFonts w:asciiTheme="majorBidi" w:hAnsiTheme="majorBidi" w:cstheme="majorBidi"/>
          <w:szCs w:val="21"/>
        </w:rPr>
        <w:t>缔约国最近通过的一些法律侵蚀了难民的经济、社会和文化权利。其中包括</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16</w:t>
      </w:r>
      <w:r w:rsidRPr="00CA7FF9">
        <w:rPr>
          <w:rFonts w:asciiTheme="majorBidi" w:hAnsiTheme="majorBidi" w:cstheme="majorBidi"/>
          <w:szCs w:val="21"/>
        </w:rPr>
        <w:t>年第</w:t>
      </w:r>
      <w:r>
        <w:rPr>
          <w:rFonts w:asciiTheme="majorBidi" w:hAnsiTheme="majorBidi" w:cstheme="majorBidi"/>
        </w:rPr>
        <w:t>1</w:t>
      </w:r>
      <w:r w:rsidRPr="00CA7FF9">
        <w:rPr>
          <w:rFonts w:asciiTheme="majorBidi" w:hAnsiTheme="majorBidi" w:cstheme="majorBidi"/>
          <w:szCs w:val="21"/>
        </w:rPr>
        <w:t>0</w:t>
      </w:r>
      <w:r>
        <w:rPr>
          <w:rFonts w:asciiTheme="majorBidi" w:hAnsiTheme="majorBidi" w:cstheme="majorBidi"/>
        </w:rPr>
        <w:t>2</w:t>
      </w:r>
      <w:r w:rsidRPr="00CA7FF9">
        <w:rPr>
          <w:rFonts w:asciiTheme="majorBidi" w:hAnsiTheme="majorBidi" w:cstheme="majorBidi"/>
          <w:szCs w:val="21"/>
        </w:rPr>
        <w:t>号法案</w:t>
      </w:r>
      <w:r>
        <w:rPr>
          <w:rFonts w:asciiTheme="majorBidi" w:hAnsiTheme="majorBidi" w:cstheme="majorBidi"/>
        </w:rPr>
        <w:t>，</w:t>
      </w:r>
      <w:r w:rsidRPr="00CA7FF9">
        <w:rPr>
          <w:rFonts w:asciiTheme="majorBidi" w:hAnsiTheme="majorBidi" w:cstheme="majorBidi"/>
          <w:szCs w:val="21"/>
        </w:rPr>
        <w:t>该法案为一些难民的家庭团聚规定了不同的条件</w:t>
      </w:r>
      <w:r>
        <w:rPr>
          <w:rFonts w:asciiTheme="majorBidi" w:hAnsiTheme="majorBidi" w:cstheme="majorBidi"/>
        </w:rPr>
        <w:t>；</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18</w:t>
      </w:r>
      <w:r w:rsidRPr="00CA7FF9">
        <w:rPr>
          <w:rFonts w:asciiTheme="majorBidi" w:hAnsiTheme="majorBidi" w:cstheme="majorBidi"/>
          <w:szCs w:val="21"/>
        </w:rPr>
        <w:t>年第</w:t>
      </w:r>
      <w:r>
        <w:rPr>
          <w:rFonts w:asciiTheme="majorBidi" w:hAnsiTheme="majorBidi" w:cstheme="majorBidi"/>
        </w:rPr>
        <w:t>174</w:t>
      </w:r>
      <w:r w:rsidRPr="00CA7FF9">
        <w:rPr>
          <w:rFonts w:asciiTheme="majorBidi" w:hAnsiTheme="majorBidi" w:cstheme="majorBidi"/>
          <w:szCs w:val="21"/>
        </w:rPr>
        <w:t>号法案</w:t>
      </w:r>
      <w:r>
        <w:rPr>
          <w:rFonts w:asciiTheme="majorBidi" w:hAnsiTheme="majorBidi" w:cstheme="majorBidi"/>
        </w:rPr>
        <w:t>，</w:t>
      </w:r>
      <w:r w:rsidRPr="00CA7FF9">
        <w:rPr>
          <w:rFonts w:asciiTheme="majorBidi" w:hAnsiTheme="majorBidi" w:cstheme="majorBidi"/>
          <w:szCs w:val="21"/>
        </w:rPr>
        <w:t>该法引入了缔约国难民临时居留政策</w:t>
      </w:r>
      <w:r>
        <w:rPr>
          <w:rFonts w:asciiTheme="majorBidi" w:hAnsiTheme="majorBidi" w:cstheme="majorBidi"/>
        </w:rPr>
        <w:t>，</w:t>
      </w:r>
      <w:r w:rsidRPr="00CA7FF9">
        <w:rPr>
          <w:rFonts w:asciiTheme="majorBidi" w:hAnsiTheme="majorBidi" w:cstheme="majorBidi"/>
          <w:szCs w:val="21"/>
        </w:rPr>
        <w:t>不再要求市政当局为他们提供永久住房</w:t>
      </w:r>
      <w:r>
        <w:rPr>
          <w:rFonts w:asciiTheme="majorBidi" w:hAnsiTheme="majorBidi" w:cstheme="majorBidi"/>
        </w:rPr>
        <w:t>；</w:t>
      </w:r>
      <w:r w:rsidRPr="00CA7FF9">
        <w:rPr>
          <w:rFonts w:asciiTheme="majorBidi" w:hAnsiTheme="majorBidi" w:cstheme="majorBidi"/>
          <w:szCs w:val="21"/>
        </w:rPr>
        <w:t>和</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19</w:t>
      </w:r>
      <w:r w:rsidRPr="00CA7FF9">
        <w:rPr>
          <w:rFonts w:asciiTheme="majorBidi" w:hAnsiTheme="majorBidi" w:cstheme="majorBidi"/>
          <w:szCs w:val="21"/>
        </w:rPr>
        <w:t>年第</w:t>
      </w:r>
      <w:r>
        <w:rPr>
          <w:rFonts w:asciiTheme="majorBidi" w:hAnsiTheme="majorBidi" w:cstheme="majorBidi"/>
        </w:rPr>
        <w:t>729</w:t>
      </w:r>
      <w:r w:rsidRPr="00CA7FF9">
        <w:rPr>
          <w:rFonts w:asciiTheme="majorBidi" w:hAnsiTheme="majorBidi" w:cstheme="majorBidi"/>
          <w:szCs w:val="21"/>
        </w:rPr>
        <w:t>号方案</w:t>
      </w:r>
      <w:r>
        <w:rPr>
          <w:rFonts w:asciiTheme="majorBidi" w:hAnsiTheme="majorBidi" w:cstheme="majorBidi"/>
        </w:rPr>
        <w:t>，</w:t>
      </w:r>
      <w:r w:rsidRPr="00CA7FF9">
        <w:rPr>
          <w:rFonts w:asciiTheme="majorBidi" w:hAnsiTheme="majorBidi" w:cstheme="majorBidi"/>
          <w:szCs w:val="21"/>
        </w:rPr>
        <w:t>该法限制了在保健服务中获得免费翻译的权利</w:t>
      </w:r>
      <w:r>
        <w:rPr>
          <w:rFonts w:asciiTheme="majorBidi" w:hAnsiTheme="majorBidi" w:cstheme="majorBidi"/>
        </w:rPr>
        <w:t>(</w:t>
      </w:r>
      <w:r w:rsidRPr="00CA7FF9">
        <w:rPr>
          <w:rFonts w:asciiTheme="majorBidi" w:hAnsiTheme="majorBidi" w:cstheme="majorBidi"/>
          <w:szCs w:val="21"/>
        </w:rPr>
        <w:t>第二条第二款、第十条和第十二条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26.</w:t>
      </w:r>
      <w:r w:rsidRPr="00CA7FF9">
        <w:rPr>
          <w:rFonts w:asciiTheme="majorBidi" w:hAnsiTheme="majorBidi" w:cstheme="majorBidi"/>
          <w:szCs w:val="21"/>
        </w:rPr>
        <w:tab/>
      </w:r>
      <w:r w:rsidRPr="004B701E">
        <w:rPr>
          <w:rFonts w:ascii="Time New Roman" w:eastAsia="黑体" w:hAnsi="Time New Roman" w:cstheme="majorBidi"/>
        </w:rPr>
        <w:t>委员会建议缔约国</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(a)</w:t>
      </w:r>
      <w:r w:rsidRPr="004B701E">
        <w:rPr>
          <w:rFonts w:ascii="Time New Roman" w:eastAsia="黑体" w:hAnsi="Time New Roman" w:cstheme="majorBidi"/>
        </w:rPr>
        <w:tab/>
      </w:r>
      <w:r w:rsidRPr="004B701E">
        <w:rPr>
          <w:rFonts w:ascii="Time New Roman" w:eastAsia="黑体" w:hAnsi="Time New Roman" w:cstheme="majorBidi"/>
        </w:rPr>
        <w:t>使所有难民家庭团聚的条件与向家庭提供尽可能广泛的保护和协助的义务相一致；</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(b)</w:t>
      </w:r>
      <w:r w:rsidRPr="004B701E">
        <w:rPr>
          <w:rFonts w:ascii="Time New Roman" w:eastAsia="黑体" w:hAnsi="Time New Roman" w:cstheme="majorBidi"/>
        </w:rPr>
        <w:tab/>
      </w:r>
      <w:r w:rsidRPr="004B701E">
        <w:rPr>
          <w:rFonts w:ascii="Time New Roman" w:eastAsia="黑体" w:hAnsi="Time New Roman" w:cstheme="majorBidi"/>
        </w:rPr>
        <w:t>确保难民有安全的居留身份，停止向需要国际保护的不同类别的人员提供不同期限的短期居留许可的做法；</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(c)</w:t>
      </w:r>
      <w:r w:rsidRPr="004B701E">
        <w:rPr>
          <w:rFonts w:ascii="Time New Roman" w:eastAsia="黑体" w:hAnsi="Time New Roman" w:cstheme="majorBidi"/>
        </w:rPr>
        <w:tab/>
      </w:r>
      <w:r w:rsidRPr="004B701E">
        <w:rPr>
          <w:rFonts w:ascii="Time New Roman" w:eastAsia="黑体" w:hAnsi="Time New Roman" w:cstheme="majorBidi"/>
        </w:rPr>
        <w:t>恢复缔约国当局向难民提供永久住房的义务；</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(d)</w:t>
      </w:r>
      <w:r w:rsidRPr="004B701E">
        <w:rPr>
          <w:rFonts w:ascii="Time New Roman" w:eastAsia="黑体" w:hAnsi="Time New Roman" w:cstheme="majorBidi"/>
        </w:rPr>
        <w:tab/>
      </w:r>
      <w:r w:rsidRPr="004B701E">
        <w:rPr>
          <w:rFonts w:ascii="Time New Roman" w:eastAsia="黑体" w:hAnsi="Time New Roman" w:cstheme="majorBidi"/>
        </w:rPr>
        <w:t>确保难民能够充分获得保健服务，包括根据需要提供免费翻译或报销交通费用。</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27.</w:t>
      </w:r>
      <w:r w:rsidRPr="004B701E">
        <w:rPr>
          <w:rFonts w:ascii="Time New Roman" w:eastAsia="黑体" w:hAnsi="Time New Roman" w:cstheme="majorBidi"/>
        </w:rPr>
        <w:tab/>
      </w:r>
      <w:r w:rsidRPr="004B701E">
        <w:rPr>
          <w:rFonts w:ascii="Time New Roman" w:eastAsia="黑体" w:hAnsi="Time New Roman" w:cstheme="majorBidi"/>
        </w:rPr>
        <w:t>总的来说，委员会鼓励缔约国与向难民提供支助的组织协商，继续努力确保难民有效融入社会，重点是教育和劳动力市场，并确保社会对难民的包容。</w:t>
      </w:r>
    </w:p>
    <w:p w:rsidR="009A0AC4" w:rsidRPr="00CA7FF9" w:rsidRDefault="009A0AC4" w:rsidP="000577FF">
      <w:pPr>
        <w:pStyle w:val="H23GC"/>
      </w:pPr>
      <w:r w:rsidRPr="00CA7FF9">
        <w:tab/>
      </w:r>
      <w:r w:rsidRPr="00CA7FF9">
        <w:tab/>
      </w:r>
      <w:r w:rsidRPr="00CA7FF9">
        <w:t>男女平等</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28.</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尽管法律要求大型公司董事会要有均衡的性别代表性</w:t>
      </w:r>
      <w:r>
        <w:rPr>
          <w:rFonts w:asciiTheme="majorBidi" w:hAnsiTheme="majorBidi" w:cstheme="majorBidi"/>
        </w:rPr>
        <w:t>，</w:t>
      </w:r>
      <w:r w:rsidRPr="00CA7FF9">
        <w:rPr>
          <w:rFonts w:asciiTheme="majorBidi" w:hAnsiTheme="majorBidi" w:cstheme="majorBidi"/>
          <w:szCs w:val="21"/>
        </w:rPr>
        <w:t>而且开展了</w:t>
      </w:r>
      <w:r w:rsidR="00573C8D">
        <w:rPr>
          <w:rFonts w:asciiTheme="majorBidi" w:hAnsiTheme="majorBidi" w:cstheme="majorBidi" w:hint="eastAsia"/>
          <w:szCs w:val="21"/>
        </w:rPr>
        <w:t>“</w:t>
      </w:r>
      <w:r w:rsidRPr="00CA7FF9">
        <w:rPr>
          <w:rFonts w:asciiTheme="majorBidi" w:hAnsiTheme="majorBidi" w:cstheme="majorBidi"/>
          <w:szCs w:val="21"/>
        </w:rPr>
        <w:t>引领未来</w:t>
      </w:r>
      <w:r w:rsidR="00573C8D">
        <w:rPr>
          <w:rFonts w:asciiTheme="majorBidi" w:hAnsiTheme="majorBidi" w:cstheme="majorBidi" w:hint="eastAsia"/>
          <w:szCs w:val="21"/>
        </w:rPr>
        <w:t>”</w:t>
      </w:r>
      <w:r w:rsidRPr="00CA7FF9">
        <w:rPr>
          <w:rFonts w:asciiTheme="majorBidi" w:hAnsiTheme="majorBidi" w:cstheme="majorBidi"/>
          <w:szCs w:val="21"/>
        </w:rPr>
        <w:t>运动等举措</w:t>
      </w:r>
      <w:r>
        <w:rPr>
          <w:rFonts w:asciiTheme="majorBidi" w:hAnsiTheme="majorBidi" w:cstheme="majorBidi"/>
        </w:rPr>
        <w:t>，</w:t>
      </w:r>
      <w:r w:rsidRPr="00CA7FF9">
        <w:rPr>
          <w:rFonts w:asciiTheme="majorBidi" w:hAnsiTheme="majorBidi" w:cstheme="majorBidi"/>
          <w:szCs w:val="21"/>
        </w:rPr>
        <w:t>但</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17</w:t>
      </w:r>
      <w:r w:rsidRPr="00CA7FF9">
        <w:rPr>
          <w:rFonts w:asciiTheme="majorBidi" w:hAnsiTheme="majorBidi" w:cstheme="majorBidi"/>
          <w:szCs w:val="21"/>
        </w:rPr>
        <w:t>年当选公司董事会成员的女性比例仅为</w:t>
      </w:r>
      <w:r>
        <w:rPr>
          <w:rFonts w:asciiTheme="majorBidi" w:hAnsiTheme="majorBidi" w:cstheme="majorBidi"/>
        </w:rPr>
        <w:t>15.9%</w:t>
      </w:r>
      <w:r>
        <w:rPr>
          <w:rFonts w:asciiTheme="majorBidi" w:hAnsiTheme="majorBidi" w:cstheme="majorBidi"/>
        </w:rPr>
        <w:t>，</w:t>
      </w:r>
      <w:r w:rsidRPr="00CA7FF9">
        <w:rPr>
          <w:rFonts w:asciiTheme="majorBidi" w:hAnsiTheme="majorBidi" w:cstheme="majorBidi"/>
          <w:szCs w:val="21"/>
        </w:rPr>
        <w:t>而</w:t>
      </w:r>
      <w:r>
        <w:rPr>
          <w:rFonts w:asciiTheme="majorBidi" w:hAnsiTheme="majorBidi" w:cstheme="majorBidi"/>
        </w:rPr>
        <w:t>43%</w:t>
      </w:r>
      <w:r w:rsidRPr="00CA7FF9">
        <w:rPr>
          <w:rFonts w:asciiTheme="majorBidi" w:hAnsiTheme="majorBidi" w:cstheme="majorBidi"/>
          <w:szCs w:val="21"/>
        </w:rPr>
        <w:t>的这类大型公司的董事会中没有任何女性成员</w:t>
      </w:r>
      <w:r>
        <w:rPr>
          <w:rFonts w:asciiTheme="majorBidi" w:hAnsiTheme="majorBidi" w:cstheme="majorBidi"/>
        </w:rPr>
        <w:t>(</w:t>
      </w:r>
      <w:r w:rsidRPr="00CA7FF9">
        <w:rPr>
          <w:rFonts w:asciiTheme="majorBidi" w:hAnsiTheme="majorBidi" w:cstheme="majorBidi"/>
          <w:szCs w:val="21"/>
        </w:rPr>
        <w:t>第三条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29.</w:t>
      </w:r>
      <w:r w:rsidRPr="00CA7FF9">
        <w:rPr>
          <w:rFonts w:asciiTheme="majorBidi" w:hAnsiTheme="majorBidi" w:cstheme="majorBidi"/>
          <w:szCs w:val="21"/>
        </w:rPr>
        <w:tab/>
      </w:r>
      <w:r w:rsidRPr="004B701E">
        <w:rPr>
          <w:rFonts w:ascii="Time New Roman" w:eastAsia="黑体" w:hAnsi="Time New Roman" w:cstheme="majorBidi"/>
        </w:rPr>
        <w:t>委员会建议缔约国收集所有部门管理人员性别均衡发展的数据和信息，找出差距所在，并采取措施，包括暂行特别措施，增加女性在企业管理层中的人数。</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30.</w:t>
      </w:r>
      <w:r w:rsidRPr="00CA7FF9">
        <w:rPr>
          <w:rFonts w:asciiTheme="majorBidi" w:hAnsiTheme="majorBidi" w:cstheme="majorBidi"/>
          <w:szCs w:val="21"/>
        </w:rPr>
        <w:tab/>
      </w:r>
      <w:r w:rsidRPr="00CA7FF9">
        <w:rPr>
          <w:rFonts w:asciiTheme="majorBidi" w:hAnsiTheme="majorBidi" w:cstheme="majorBidi"/>
          <w:szCs w:val="21"/>
        </w:rPr>
        <w:t>委员会承认缔约国通过提供陪产假和育儿假在解决性别陈规定型观念方面取得的成就</w:t>
      </w:r>
      <w:r>
        <w:rPr>
          <w:rFonts w:asciiTheme="majorBidi" w:hAnsiTheme="majorBidi" w:cstheme="majorBidi"/>
        </w:rPr>
        <w:t>，</w:t>
      </w:r>
      <w:r w:rsidRPr="00CA7FF9">
        <w:rPr>
          <w:rFonts w:asciiTheme="majorBidi" w:hAnsiTheme="majorBidi" w:cstheme="majorBidi"/>
          <w:szCs w:val="21"/>
        </w:rPr>
        <w:t>但感到关切的是</w:t>
      </w:r>
      <w:r>
        <w:rPr>
          <w:rFonts w:asciiTheme="majorBidi" w:hAnsiTheme="majorBidi" w:cstheme="majorBidi"/>
        </w:rPr>
        <w:t>，</w:t>
      </w:r>
      <w:r w:rsidRPr="00CA7FF9">
        <w:rPr>
          <w:rFonts w:asciiTheme="majorBidi" w:hAnsiTheme="majorBidi" w:cstheme="majorBidi"/>
          <w:szCs w:val="21"/>
        </w:rPr>
        <w:t>共享育儿假只有</w:t>
      </w:r>
      <w:r>
        <w:rPr>
          <w:rFonts w:asciiTheme="majorBidi" w:hAnsiTheme="majorBidi" w:cstheme="majorBidi"/>
        </w:rPr>
        <w:t>1</w:t>
      </w:r>
      <w:r w:rsidRPr="00CA7FF9">
        <w:rPr>
          <w:rFonts w:asciiTheme="majorBidi" w:hAnsiTheme="majorBidi" w:cstheme="majorBidi"/>
          <w:szCs w:val="21"/>
        </w:rPr>
        <w:t>0</w:t>
      </w:r>
      <w:r>
        <w:rPr>
          <w:rFonts w:asciiTheme="majorBidi" w:hAnsiTheme="majorBidi" w:cstheme="majorBidi"/>
        </w:rPr>
        <w:t>%</w:t>
      </w:r>
      <w:r w:rsidRPr="00CA7FF9">
        <w:rPr>
          <w:rFonts w:asciiTheme="majorBidi" w:hAnsiTheme="majorBidi" w:cstheme="majorBidi"/>
          <w:szCs w:val="21"/>
        </w:rPr>
        <w:t>由父亲休</w:t>
      </w:r>
      <w:r>
        <w:rPr>
          <w:rFonts w:asciiTheme="majorBidi" w:hAnsiTheme="majorBidi" w:cstheme="majorBidi"/>
        </w:rPr>
        <w:t>，</w:t>
      </w:r>
      <w:r w:rsidRPr="00CA7FF9">
        <w:rPr>
          <w:rFonts w:asciiTheme="majorBidi" w:hAnsiTheme="majorBidi" w:cstheme="majorBidi"/>
          <w:szCs w:val="21"/>
        </w:rPr>
        <w:t>妇女仍然承担着育儿和家务的主要责任</w:t>
      </w:r>
      <w:r>
        <w:rPr>
          <w:rFonts w:asciiTheme="majorBidi" w:hAnsiTheme="majorBidi" w:cstheme="majorBidi"/>
        </w:rPr>
        <w:t>(</w:t>
      </w:r>
      <w:r w:rsidRPr="00CA7FF9">
        <w:rPr>
          <w:rFonts w:asciiTheme="majorBidi" w:hAnsiTheme="majorBidi" w:cstheme="majorBidi"/>
          <w:szCs w:val="21"/>
        </w:rPr>
        <w:t>第三条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31.</w:t>
      </w:r>
      <w:r w:rsidRPr="00CA7FF9">
        <w:rPr>
          <w:rFonts w:asciiTheme="majorBidi" w:hAnsiTheme="majorBidi" w:cstheme="majorBidi"/>
          <w:szCs w:val="21"/>
        </w:rPr>
        <w:tab/>
      </w:r>
      <w:r w:rsidRPr="004B701E">
        <w:rPr>
          <w:rFonts w:ascii="Time New Roman" w:eastAsia="黑体" w:hAnsi="Time New Roman" w:cstheme="majorBidi"/>
        </w:rPr>
        <w:t>委员会建议缔约国进行全面的时间利用情况调查，以确定男女之间存在差距的领域及其程度，并加紧努力，实现男女在平衡工作和家庭生活方面平等分担责任。委员会请缔约国参考其关于男女在享受一切经济、社会及文化权利方面的平等权利的第</w:t>
      </w:r>
      <w:r w:rsidRPr="004B701E">
        <w:rPr>
          <w:rFonts w:ascii="Time New Roman" w:eastAsia="黑体" w:hAnsi="Time New Roman" w:cstheme="majorBidi"/>
        </w:rPr>
        <w:t>16</w:t>
      </w:r>
      <w:r w:rsidRPr="004B701E">
        <w:rPr>
          <w:rFonts w:ascii="Time New Roman" w:eastAsia="黑体" w:hAnsi="Time New Roman" w:cstheme="majorBidi"/>
        </w:rPr>
        <w:t>号一般性意见</w:t>
      </w:r>
      <w:r w:rsidRPr="004B701E">
        <w:rPr>
          <w:rFonts w:ascii="Time New Roman" w:eastAsia="黑体" w:hAnsi="Time New Roman" w:cstheme="majorBidi"/>
        </w:rPr>
        <w:t>(2005</w:t>
      </w:r>
      <w:r w:rsidRPr="004B701E">
        <w:rPr>
          <w:rFonts w:ascii="Time New Roman" w:eastAsia="黑体" w:hAnsi="Time New Roman" w:cstheme="majorBidi"/>
        </w:rPr>
        <w:t>年</w:t>
      </w:r>
      <w:r w:rsidRPr="004B701E">
        <w:rPr>
          <w:rFonts w:ascii="Time New Roman" w:eastAsia="黑体" w:hAnsi="Time New Roman" w:cstheme="majorBidi"/>
        </w:rPr>
        <w:t>)</w:t>
      </w:r>
      <w:r w:rsidRPr="004B701E">
        <w:rPr>
          <w:rFonts w:ascii="Time New Roman" w:eastAsia="黑体" w:hAnsi="Time New Roman" w:cstheme="majorBidi"/>
        </w:rPr>
        <w:t>。</w:t>
      </w:r>
    </w:p>
    <w:p w:rsidR="009A0AC4" w:rsidRPr="00CA7FF9" w:rsidRDefault="009A0AC4" w:rsidP="000577FF">
      <w:pPr>
        <w:pStyle w:val="H23GC"/>
      </w:pPr>
      <w:r w:rsidRPr="00CA7FF9">
        <w:tab/>
      </w:r>
      <w:r w:rsidRPr="00CA7FF9">
        <w:tab/>
      </w:r>
      <w:r w:rsidRPr="00CA7FF9">
        <w:t>性别工资差距</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32.</w:t>
      </w:r>
      <w:r w:rsidRPr="00CA7FF9">
        <w:rPr>
          <w:rFonts w:asciiTheme="majorBidi" w:hAnsiTheme="majorBidi" w:cstheme="majorBidi"/>
          <w:szCs w:val="21"/>
        </w:rPr>
        <w:tab/>
      </w:r>
      <w:r w:rsidRPr="00CA7FF9">
        <w:rPr>
          <w:rFonts w:asciiTheme="majorBidi" w:hAnsiTheme="majorBidi" w:cstheme="majorBidi"/>
          <w:szCs w:val="21"/>
        </w:rPr>
        <w:t>委员会关切地注意到</w:t>
      </w:r>
      <w:r>
        <w:rPr>
          <w:rFonts w:asciiTheme="majorBidi" w:hAnsiTheme="majorBidi" w:cstheme="majorBidi"/>
        </w:rPr>
        <w:t>，</w:t>
      </w:r>
      <w:r w:rsidRPr="00CA7FF9">
        <w:rPr>
          <w:rFonts w:asciiTheme="majorBidi" w:hAnsiTheme="majorBidi" w:cstheme="majorBidi"/>
          <w:szCs w:val="21"/>
        </w:rPr>
        <w:t>缔约国高收入者中的性别工资差距更大。委员会注意到代表团的评论</w:t>
      </w:r>
      <w:r>
        <w:rPr>
          <w:rFonts w:asciiTheme="majorBidi" w:hAnsiTheme="majorBidi" w:cstheme="majorBidi"/>
        </w:rPr>
        <w:t>，</w:t>
      </w:r>
      <w:r w:rsidRPr="00CA7FF9">
        <w:rPr>
          <w:rFonts w:asciiTheme="majorBidi" w:hAnsiTheme="majorBidi" w:cstheme="majorBidi"/>
          <w:szCs w:val="21"/>
        </w:rPr>
        <w:t>即这种差异可能是由于没有工会等机构来代表公司高层雇员谈</w:t>
      </w:r>
      <w:r w:rsidRPr="00CA7FF9">
        <w:rPr>
          <w:rFonts w:asciiTheme="majorBidi" w:hAnsiTheme="majorBidi" w:cstheme="majorBidi"/>
          <w:szCs w:val="21"/>
        </w:rPr>
        <w:lastRenderedPageBreak/>
        <w:t>判薪酬。委员会还对格陵兰巨大的性别工资差距感到关切</w:t>
      </w:r>
      <w:r>
        <w:rPr>
          <w:rFonts w:asciiTheme="majorBidi" w:hAnsiTheme="majorBidi" w:cstheme="majorBidi"/>
        </w:rPr>
        <w:t>，</w:t>
      </w:r>
      <w:r w:rsidRPr="00CA7FF9">
        <w:rPr>
          <w:rFonts w:asciiTheme="majorBidi" w:hAnsiTheme="majorBidi" w:cstheme="majorBidi"/>
          <w:szCs w:val="21"/>
        </w:rPr>
        <w:t>并对缺乏法罗群岛性别工资差距的信息感到遗憾</w:t>
      </w:r>
      <w:r>
        <w:rPr>
          <w:rFonts w:asciiTheme="majorBidi" w:hAnsiTheme="majorBidi" w:cstheme="majorBidi"/>
        </w:rPr>
        <w:t>(</w:t>
      </w:r>
      <w:r w:rsidRPr="00CA7FF9">
        <w:rPr>
          <w:rFonts w:asciiTheme="majorBidi" w:hAnsiTheme="majorBidi" w:cstheme="majorBidi"/>
          <w:szCs w:val="21"/>
        </w:rPr>
        <w:t>第三条和第七条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33.</w:t>
      </w:r>
      <w:r w:rsidRPr="00CA7FF9">
        <w:rPr>
          <w:rFonts w:asciiTheme="majorBidi" w:hAnsiTheme="majorBidi" w:cstheme="majorBidi"/>
          <w:szCs w:val="21"/>
        </w:rPr>
        <w:tab/>
      </w:r>
      <w:r w:rsidRPr="004B701E">
        <w:rPr>
          <w:rFonts w:ascii="Time New Roman" w:eastAsia="黑体" w:hAnsi="Time New Roman" w:cstheme="majorBidi"/>
        </w:rPr>
        <w:t>委员会建议国家社会研究中心应对高收入者性别工资差距的根源开展研究。委员会还建议缔约国及其自治领土实施具体措施，如薪酬透明度和跨部门工作估值，以确保有效实现同工同酬的权利。委员会请缔约国参考其关于享有公正和良好的工作条件的权利的第</w:t>
      </w:r>
      <w:r w:rsidRPr="004B701E">
        <w:rPr>
          <w:rFonts w:ascii="Time New Roman" w:eastAsia="黑体" w:hAnsi="Time New Roman" w:cstheme="majorBidi"/>
        </w:rPr>
        <w:t>23</w:t>
      </w:r>
      <w:r w:rsidRPr="004B701E">
        <w:rPr>
          <w:rFonts w:ascii="Time New Roman" w:eastAsia="黑体" w:hAnsi="Time New Roman" w:cstheme="majorBidi"/>
        </w:rPr>
        <w:t>号一般性意见</w:t>
      </w:r>
      <w:r w:rsidRPr="004B701E">
        <w:rPr>
          <w:rFonts w:ascii="Time New Roman" w:eastAsia="黑体" w:hAnsi="Time New Roman" w:cstheme="majorBidi"/>
        </w:rPr>
        <w:t>(2016</w:t>
      </w:r>
      <w:r w:rsidRPr="004B701E">
        <w:rPr>
          <w:rFonts w:ascii="Time New Roman" w:eastAsia="黑体" w:hAnsi="Time New Roman" w:cstheme="majorBidi"/>
        </w:rPr>
        <w:t>年</w:t>
      </w:r>
      <w:r w:rsidRPr="004B701E">
        <w:rPr>
          <w:rFonts w:ascii="Time New Roman" w:eastAsia="黑体" w:hAnsi="Time New Roman" w:cstheme="majorBidi"/>
        </w:rPr>
        <w:t>)</w:t>
      </w:r>
      <w:r w:rsidRPr="004B701E">
        <w:rPr>
          <w:rFonts w:ascii="Time New Roman" w:eastAsia="黑体" w:hAnsi="Time New Roman" w:cstheme="majorBidi"/>
        </w:rPr>
        <w:t>第</w:t>
      </w:r>
      <w:r w:rsidRPr="004B701E">
        <w:rPr>
          <w:rFonts w:ascii="Time New Roman" w:eastAsia="黑体" w:hAnsi="Time New Roman" w:cstheme="majorBidi"/>
        </w:rPr>
        <w:t>11</w:t>
      </w:r>
      <w:r w:rsidRPr="004B701E">
        <w:rPr>
          <w:rFonts w:ascii="Time New Roman" w:eastAsia="黑体" w:hAnsi="Time New Roman" w:cstheme="majorBidi"/>
        </w:rPr>
        <w:t>至</w:t>
      </w:r>
      <w:r w:rsidRPr="004B701E">
        <w:rPr>
          <w:rFonts w:ascii="Time New Roman" w:eastAsia="黑体" w:hAnsi="Time New Roman" w:cstheme="majorBidi"/>
        </w:rPr>
        <w:t>17</w:t>
      </w:r>
      <w:r w:rsidRPr="004B701E">
        <w:rPr>
          <w:rFonts w:ascii="Time New Roman" w:eastAsia="黑体" w:hAnsi="Time New Roman" w:cstheme="majorBidi"/>
        </w:rPr>
        <w:t>段。</w:t>
      </w:r>
    </w:p>
    <w:p w:rsidR="009A0AC4" w:rsidRPr="00CA7FF9" w:rsidRDefault="009A0AC4" w:rsidP="000577FF">
      <w:pPr>
        <w:pStyle w:val="H23GC"/>
      </w:pPr>
      <w:r w:rsidRPr="00CA7FF9">
        <w:tab/>
      </w:r>
      <w:r w:rsidRPr="00CA7FF9">
        <w:tab/>
      </w:r>
      <w:r w:rsidRPr="00CA7FF9">
        <w:t>享有公正和良好工作条件的权利</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34.</w:t>
      </w:r>
      <w:r w:rsidRPr="00CA7FF9">
        <w:rPr>
          <w:rFonts w:asciiTheme="majorBidi" w:hAnsiTheme="majorBidi" w:cstheme="majorBidi"/>
          <w:szCs w:val="21"/>
        </w:rPr>
        <w:tab/>
      </w:r>
      <w:r w:rsidRPr="00CA7FF9">
        <w:rPr>
          <w:rFonts w:asciiTheme="majorBidi" w:hAnsiTheme="majorBidi" w:cstheme="majorBidi"/>
          <w:szCs w:val="21"/>
        </w:rPr>
        <w:t>委员会注意到集体协议界定了包括薪酬和带薪假期在内的工作条件</w:t>
      </w:r>
      <w:r>
        <w:rPr>
          <w:rFonts w:asciiTheme="majorBidi" w:hAnsiTheme="majorBidi" w:cstheme="majorBidi"/>
        </w:rPr>
        <w:t>，</w:t>
      </w:r>
      <w:r w:rsidRPr="00CA7FF9">
        <w:rPr>
          <w:rFonts w:asciiTheme="majorBidi" w:hAnsiTheme="majorBidi" w:cstheme="majorBidi"/>
          <w:szCs w:val="21"/>
        </w:rPr>
        <w:t>但对这类协议未涵盖的</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w:t>
      </w:r>
      <w:r w:rsidRPr="00CA7FF9">
        <w:rPr>
          <w:rFonts w:asciiTheme="majorBidi" w:hAnsiTheme="majorBidi" w:cstheme="majorBidi"/>
          <w:szCs w:val="21"/>
        </w:rPr>
        <w:t>劳动力的工作条件感到关切。在这方面</w:t>
      </w:r>
      <w:r>
        <w:rPr>
          <w:rFonts w:asciiTheme="majorBidi" w:hAnsiTheme="majorBidi" w:cstheme="majorBidi"/>
        </w:rPr>
        <w:t>，</w:t>
      </w:r>
      <w:r w:rsidRPr="00CA7FF9">
        <w:rPr>
          <w:rFonts w:asciiTheme="majorBidi" w:hAnsiTheme="majorBidi" w:cstheme="majorBidi"/>
          <w:szCs w:val="21"/>
        </w:rPr>
        <w:t>委员会关切地注意到缔约国关于货运部门工人不稳定工作条件的资料</w:t>
      </w:r>
      <w:r>
        <w:rPr>
          <w:rFonts w:asciiTheme="majorBidi" w:hAnsiTheme="majorBidi" w:cstheme="majorBidi"/>
        </w:rPr>
        <w:t>，</w:t>
      </w:r>
      <w:r w:rsidRPr="00CA7FF9">
        <w:rPr>
          <w:rFonts w:asciiTheme="majorBidi" w:hAnsiTheme="majorBidi" w:cstheme="majorBidi"/>
          <w:szCs w:val="21"/>
        </w:rPr>
        <w:t>这些工人由于其工作的流动性</w:t>
      </w:r>
      <w:r>
        <w:rPr>
          <w:rFonts w:asciiTheme="majorBidi" w:hAnsiTheme="majorBidi" w:cstheme="majorBidi"/>
        </w:rPr>
        <w:t>，</w:t>
      </w:r>
      <w:r w:rsidRPr="00CA7FF9">
        <w:rPr>
          <w:rFonts w:asciiTheme="majorBidi" w:hAnsiTheme="majorBidi" w:cstheme="majorBidi"/>
          <w:szCs w:val="21"/>
        </w:rPr>
        <w:t>无法参与集体行动。委员会还感到关切的是</w:t>
      </w:r>
      <w:r>
        <w:rPr>
          <w:rFonts w:asciiTheme="majorBidi" w:hAnsiTheme="majorBidi" w:cstheme="majorBidi"/>
        </w:rPr>
        <w:t>，</w:t>
      </w:r>
      <w:r w:rsidRPr="00CA7FF9">
        <w:rPr>
          <w:rFonts w:asciiTheme="majorBidi" w:hAnsiTheme="majorBidi" w:cstheme="majorBidi"/>
          <w:szCs w:val="21"/>
        </w:rPr>
        <w:t>缺乏关于工作条件的法定最低标准</w:t>
      </w:r>
      <w:r>
        <w:rPr>
          <w:rFonts w:asciiTheme="majorBidi" w:hAnsiTheme="majorBidi" w:cstheme="majorBidi"/>
        </w:rPr>
        <w:t>，</w:t>
      </w:r>
      <w:r w:rsidRPr="00CA7FF9">
        <w:rPr>
          <w:rFonts w:asciiTheme="majorBidi" w:hAnsiTheme="majorBidi" w:cstheme="majorBidi"/>
          <w:szCs w:val="21"/>
        </w:rPr>
        <w:t>可能导致各部门的条件不同。此外</w:t>
      </w:r>
      <w:r>
        <w:rPr>
          <w:rFonts w:asciiTheme="majorBidi" w:hAnsiTheme="majorBidi" w:cstheme="majorBidi"/>
        </w:rPr>
        <w:t>，</w:t>
      </w:r>
      <w:r w:rsidRPr="00CA7FF9">
        <w:rPr>
          <w:rFonts w:asciiTheme="majorBidi" w:hAnsiTheme="majorBidi" w:cstheme="majorBidi"/>
          <w:szCs w:val="21"/>
        </w:rPr>
        <w:t>委员会注意到</w:t>
      </w:r>
      <w:r>
        <w:rPr>
          <w:rFonts w:asciiTheme="majorBidi" w:hAnsiTheme="majorBidi" w:cstheme="majorBidi"/>
        </w:rPr>
        <w:t>，</w:t>
      </w:r>
      <w:r w:rsidRPr="00CA7FF9">
        <w:rPr>
          <w:rFonts w:asciiTheme="majorBidi" w:hAnsiTheme="majorBidi" w:cstheme="majorBidi"/>
          <w:szCs w:val="21"/>
        </w:rPr>
        <w:t>缔约国表示工业行动是对集体协议未涵盖工人的一项保护措施</w:t>
      </w:r>
      <w:r>
        <w:rPr>
          <w:rFonts w:asciiTheme="majorBidi" w:hAnsiTheme="majorBidi" w:cstheme="majorBidi"/>
        </w:rPr>
        <w:t>，</w:t>
      </w:r>
      <w:r w:rsidRPr="00CA7FF9">
        <w:rPr>
          <w:rFonts w:asciiTheme="majorBidi" w:hAnsiTheme="majorBidi" w:cstheme="majorBidi"/>
          <w:szCs w:val="21"/>
        </w:rPr>
        <w:t>但委员会仍然关切的是</w:t>
      </w:r>
      <w:r>
        <w:rPr>
          <w:rFonts w:asciiTheme="majorBidi" w:hAnsiTheme="majorBidi" w:cstheme="majorBidi"/>
        </w:rPr>
        <w:t>，</w:t>
      </w:r>
      <w:r w:rsidRPr="00CA7FF9">
        <w:rPr>
          <w:rFonts w:asciiTheme="majorBidi" w:hAnsiTheme="majorBidi" w:cstheme="majorBidi"/>
          <w:szCs w:val="21"/>
        </w:rPr>
        <w:t>这不足以保障对个别工人的保护</w:t>
      </w:r>
      <w:r>
        <w:rPr>
          <w:rFonts w:asciiTheme="majorBidi" w:hAnsiTheme="majorBidi" w:cstheme="majorBidi"/>
        </w:rPr>
        <w:t>(</w:t>
      </w:r>
      <w:r w:rsidRPr="00CA7FF9">
        <w:rPr>
          <w:rFonts w:asciiTheme="majorBidi" w:hAnsiTheme="majorBidi" w:cstheme="majorBidi"/>
          <w:szCs w:val="21"/>
        </w:rPr>
        <w:t>第二条</w:t>
      </w:r>
      <w:r>
        <w:rPr>
          <w:rFonts w:asciiTheme="majorBidi" w:hAnsiTheme="majorBidi" w:cstheme="majorBidi"/>
        </w:rPr>
        <w:t>)</w:t>
      </w:r>
      <w:r w:rsidRPr="00CA7FF9">
        <w:rPr>
          <w:rFonts w:asciiTheme="majorBidi" w:hAnsiTheme="majorBidi" w:cstheme="majorBidi"/>
          <w:szCs w:val="21"/>
        </w:rPr>
        <w:t>。</w:t>
      </w:r>
      <w:r>
        <w:rPr>
          <w:rFonts w:asciiTheme="majorBidi" w:hAnsiTheme="majorBidi" w:cstheme="majorBidi"/>
        </w:rPr>
        <w:t>7</w:t>
      </w:r>
      <w:r w:rsidRPr="00CA7FF9">
        <w:rPr>
          <w:rFonts w:asciiTheme="majorBidi" w:hAnsiTheme="majorBidi" w:cstheme="majorBidi"/>
          <w:szCs w:val="21"/>
        </w:rPr>
        <w:t>和</w:t>
      </w:r>
      <w:r>
        <w:rPr>
          <w:rFonts w:asciiTheme="majorBidi" w:hAnsiTheme="majorBidi" w:cstheme="majorBidi"/>
        </w:rPr>
        <w:t>8)</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35.</w:t>
      </w:r>
      <w:r w:rsidRPr="00CA7FF9">
        <w:rPr>
          <w:rFonts w:asciiTheme="majorBidi" w:hAnsiTheme="majorBidi" w:cstheme="majorBidi"/>
          <w:szCs w:val="21"/>
        </w:rPr>
        <w:tab/>
      </w:r>
      <w:r w:rsidRPr="004B701E">
        <w:rPr>
          <w:rFonts w:ascii="Time New Roman" w:eastAsia="黑体" w:hAnsi="Time New Roman" w:cstheme="majorBidi"/>
        </w:rPr>
        <w:t>委员会建议缔约国就薪酬、休息和带薪休假等工作条件立法，以保证最低标准适用于所有工人，包括集体协议未涵盖的工人，如运输部门的工人。委员会请缔约国参考其第</w:t>
      </w:r>
      <w:r w:rsidRPr="004B701E">
        <w:rPr>
          <w:rFonts w:ascii="Time New Roman" w:eastAsia="黑体" w:hAnsi="Time New Roman" w:cstheme="majorBidi"/>
        </w:rPr>
        <w:t>23</w:t>
      </w:r>
      <w:r w:rsidRPr="004B701E">
        <w:rPr>
          <w:rFonts w:ascii="Time New Roman" w:eastAsia="黑体" w:hAnsi="Time New Roman" w:cstheme="majorBidi"/>
        </w:rPr>
        <w:t>号一般性意见。</w:t>
      </w:r>
    </w:p>
    <w:p w:rsidR="009A0AC4" w:rsidRPr="00CA7FF9" w:rsidRDefault="009A0AC4" w:rsidP="000577FF">
      <w:pPr>
        <w:pStyle w:val="H23GC"/>
      </w:pPr>
      <w:r w:rsidRPr="00CA7FF9">
        <w:tab/>
      </w:r>
      <w:r w:rsidRPr="00CA7FF9">
        <w:tab/>
      </w:r>
      <w:r w:rsidRPr="00CA7FF9">
        <w:t>社会保障权</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36.</w:t>
      </w:r>
      <w:r w:rsidRPr="00CA7FF9">
        <w:rPr>
          <w:rFonts w:asciiTheme="majorBidi" w:hAnsiTheme="majorBidi" w:cstheme="majorBidi"/>
          <w:szCs w:val="21"/>
        </w:rPr>
        <w:tab/>
      </w:r>
      <w:r w:rsidRPr="00CA7FF9">
        <w:rPr>
          <w:rFonts w:asciiTheme="majorBidi" w:hAnsiTheme="majorBidi" w:cstheme="majorBidi"/>
          <w:szCs w:val="21"/>
        </w:rPr>
        <w:t>委员会注意到缔约国在发展强大和全面的福利国家方面取得的成就</w:t>
      </w:r>
      <w:r>
        <w:rPr>
          <w:rFonts w:asciiTheme="majorBidi" w:hAnsiTheme="majorBidi" w:cstheme="majorBidi"/>
        </w:rPr>
        <w:t>，</w:t>
      </w:r>
      <w:r w:rsidRPr="00CA7FF9">
        <w:rPr>
          <w:rFonts w:asciiTheme="majorBidi" w:hAnsiTheme="majorBidi" w:cstheme="majorBidi"/>
          <w:szCs w:val="21"/>
        </w:rPr>
        <w:t>但对例外情况感到关切</w:t>
      </w:r>
      <w:r>
        <w:rPr>
          <w:rFonts w:asciiTheme="majorBidi" w:hAnsiTheme="majorBidi" w:cstheme="majorBidi"/>
        </w:rPr>
        <w:t>，</w:t>
      </w:r>
      <w:r w:rsidRPr="00CA7FF9">
        <w:rPr>
          <w:rFonts w:asciiTheme="majorBidi" w:hAnsiTheme="majorBidi" w:cstheme="majorBidi"/>
          <w:szCs w:val="21"/>
        </w:rPr>
        <w:t>例如过去</w:t>
      </w:r>
      <w:r>
        <w:rPr>
          <w:rFonts w:asciiTheme="majorBidi" w:hAnsiTheme="majorBidi" w:cstheme="majorBidi"/>
        </w:rPr>
        <w:t>12</w:t>
      </w:r>
      <w:r w:rsidRPr="00CA7FF9">
        <w:rPr>
          <w:rFonts w:asciiTheme="majorBidi" w:hAnsiTheme="majorBidi" w:cstheme="majorBidi"/>
          <w:szCs w:val="21"/>
        </w:rPr>
        <w:t>年中有</w:t>
      </w:r>
      <w:r>
        <w:rPr>
          <w:rFonts w:asciiTheme="majorBidi" w:hAnsiTheme="majorBidi" w:cstheme="majorBidi"/>
        </w:rPr>
        <w:t>7</w:t>
      </w:r>
      <w:r w:rsidRPr="00CA7FF9">
        <w:rPr>
          <w:rFonts w:asciiTheme="majorBidi" w:hAnsiTheme="majorBidi" w:cstheme="majorBidi"/>
          <w:szCs w:val="21"/>
        </w:rPr>
        <w:t>年在缔约国或另一个欧洲联盟或欧洲经济区国家居住才能领取失业救济金的严格要求</w:t>
      </w:r>
      <w:r>
        <w:rPr>
          <w:rFonts w:asciiTheme="majorBidi" w:hAnsiTheme="majorBidi" w:cstheme="majorBidi"/>
        </w:rPr>
        <w:t>，</w:t>
      </w:r>
      <w:r w:rsidRPr="00CA7FF9">
        <w:rPr>
          <w:rFonts w:asciiTheme="majorBidi" w:hAnsiTheme="majorBidi" w:cstheme="majorBidi"/>
          <w:szCs w:val="21"/>
        </w:rPr>
        <w:t>这实际上构成了在享受社会保障权方面对来自非欧洲国家移民工人的歧视</w:t>
      </w:r>
      <w:r>
        <w:rPr>
          <w:rFonts w:asciiTheme="majorBidi" w:hAnsiTheme="majorBidi" w:cstheme="majorBidi"/>
        </w:rPr>
        <w:t>(</w:t>
      </w:r>
      <w:r w:rsidRPr="00CA7FF9">
        <w:rPr>
          <w:rFonts w:asciiTheme="majorBidi" w:hAnsiTheme="majorBidi" w:cstheme="majorBidi"/>
          <w:szCs w:val="21"/>
        </w:rPr>
        <w:t>第二条第二款和第九条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37.</w:t>
      </w:r>
      <w:r w:rsidRPr="00CA7FF9">
        <w:rPr>
          <w:rFonts w:asciiTheme="majorBidi" w:hAnsiTheme="majorBidi" w:cstheme="majorBidi"/>
          <w:szCs w:val="21"/>
        </w:rPr>
        <w:tab/>
      </w:r>
      <w:r w:rsidRPr="004B701E">
        <w:rPr>
          <w:rFonts w:ascii="Time New Roman" w:eastAsia="黑体" w:hAnsi="Time New Roman" w:cstheme="majorBidi"/>
        </w:rPr>
        <w:t>委员会建议缔约国在审查失业救济金计划时，确保合格条件具有合理性和相称性，并充分覆盖移民工人等弱势群体。委员会请缔约国参考其关于社会保障的权利的第</w:t>
      </w:r>
      <w:r w:rsidRPr="004B701E">
        <w:rPr>
          <w:rFonts w:ascii="Time New Roman" w:eastAsia="黑体" w:hAnsi="Time New Roman" w:cstheme="majorBidi"/>
        </w:rPr>
        <w:t>19</w:t>
      </w:r>
      <w:r w:rsidRPr="004B701E">
        <w:rPr>
          <w:rFonts w:ascii="Time New Roman" w:eastAsia="黑体" w:hAnsi="Time New Roman" w:cstheme="majorBidi"/>
        </w:rPr>
        <w:t>号一般性意见</w:t>
      </w:r>
      <w:r w:rsidRPr="004B701E">
        <w:rPr>
          <w:rFonts w:ascii="Time New Roman" w:eastAsia="黑体" w:hAnsi="Time New Roman" w:cstheme="majorBidi"/>
        </w:rPr>
        <w:t>(2007</w:t>
      </w:r>
      <w:r w:rsidRPr="004B701E">
        <w:rPr>
          <w:rFonts w:ascii="Time New Roman" w:eastAsia="黑体" w:hAnsi="Time New Roman" w:cstheme="majorBidi"/>
        </w:rPr>
        <w:t>年</w:t>
      </w:r>
      <w:r w:rsidRPr="004B701E">
        <w:rPr>
          <w:rFonts w:ascii="Time New Roman" w:eastAsia="黑体" w:hAnsi="Time New Roman" w:cstheme="majorBidi"/>
        </w:rPr>
        <w:t>)</w:t>
      </w:r>
      <w:r w:rsidRPr="004B701E">
        <w:rPr>
          <w:rFonts w:ascii="Time New Roman" w:eastAsia="黑体" w:hAnsi="Time New Roman" w:cstheme="majorBidi"/>
        </w:rPr>
        <w:t>。</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38.</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没有资格领取失业救济金的个人有权领取的融入福利数额低于社会福利水平</w:t>
      </w:r>
      <w:r>
        <w:rPr>
          <w:rFonts w:asciiTheme="majorBidi" w:hAnsiTheme="majorBidi" w:cstheme="majorBidi"/>
        </w:rPr>
        <w:t>，</w:t>
      </w:r>
      <w:r w:rsidRPr="00CA7FF9">
        <w:rPr>
          <w:rFonts w:asciiTheme="majorBidi" w:hAnsiTheme="majorBidi" w:cstheme="majorBidi"/>
          <w:szCs w:val="21"/>
        </w:rPr>
        <w:t>因此受益人无法实现其各项《公约》权利。委员会感到关切的是</w:t>
      </w:r>
      <w:r>
        <w:rPr>
          <w:rFonts w:asciiTheme="majorBidi" w:hAnsiTheme="majorBidi" w:cstheme="majorBidi"/>
        </w:rPr>
        <w:t>，</w:t>
      </w:r>
      <w:r w:rsidRPr="00CA7FF9">
        <w:rPr>
          <w:rFonts w:asciiTheme="majorBidi" w:hAnsiTheme="majorBidi" w:cstheme="majorBidi"/>
          <w:szCs w:val="21"/>
        </w:rPr>
        <w:t>该计划非但没有鼓励就业</w:t>
      </w:r>
      <w:r>
        <w:rPr>
          <w:rFonts w:asciiTheme="majorBidi" w:hAnsiTheme="majorBidi" w:cstheme="majorBidi"/>
        </w:rPr>
        <w:t>，</w:t>
      </w:r>
      <w:r w:rsidRPr="00CA7FF9">
        <w:rPr>
          <w:rFonts w:asciiTheme="majorBidi" w:hAnsiTheme="majorBidi" w:cstheme="majorBidi"/>
          <w:szCs w:val="21"/>
        </w:rPr>
        <w:t>反而阻止受益人获得融入机会</w:t>
      </w:r>
      <w:r>
        <w:rPr>
          <w:rFonts w:asciiTheme="majorBidi" w:hAnsiTheme="majorBidi" w:cstheme="majorBidi"/>
        </w:rPr>
        <w:t>，</w:t>
      </w:r>
      <w:r w:rsidRPr="00CA7FF9">
        <w:rPr>
          <w:rFonts w:asciiTheme="majorBidi" w:hAnsiTheme="majorBidi" w:cstheme="majorBidi"/>
          <w:szCs w:val="21"/>
        </w:rPr>
        <w:t>从而加剧了他们的边缘化</w:t>
      </w:r>
      <w:r>
        <w:rPr>
          <w:rFonts w:asciiTheme="majorBidi" w:hAnsiTheme="majorBidi" w:cstheme="majorBidi"/>
        </w:rPr>
        <w:t>(</w:t>
      </w:r>
      <w:r w:rsidRPr="00CA7FF9">
        <w:rPr>
          <w:rFonts w:asciiTheme="majorBidi" w:hAnsiTheme="majorBidi" w:cstheme="majorBidi"/>
          <w:szCs w:val="21"/>
        </w:rPr>
        <w:t>第二条第一款和第九条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39.</w:t>
      </w:r>
      <w:r w:rsidRPr="00CA7FF9">
        <w:rPr>
          <w:rFonts w:asciiTheme="majorBidi" w:hAnsiTheme="majorBidi" w:cstheme="majorBidi"/>
          <w:szCs w:val="21"/>
        </w:rPr>
        <w:tab/>
      </w:r>
      <w:r w:rsidRPr="004B701E">
        <w:rPr>
          <w:rFonts w:ascii="Time New Roman" w:eastAsia="黑体" w:hAnsi="Time New Roman" w:cstheme="majorBidi"/>
        </w:rPr>
        <w:t>委员会建议缔约国：</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(a)</w:t>
      </w:r>
      <w:r w:rsidRPr="004B701E">
        <w:rPr>
          <w:rFonts w:ascii="Time New Roman" w:eastAsia="黑体" w:hAnsi="Time New Roman" w:cstheme="majorBidi"/>
        </w:rPr>
        <w:tab/>
      </w:r>
      <w:r w:rsidRPr="004B701E">
        <w:rPr>
          <w:rFonts w:ascii="Time New Roman" w:eastAsia="黑体" w:hAnsi="Time New Roman" w:cstheme="majorBidi"/>
        </w:rPr>
        <w:t>评估引入融入福利</w:t>
      </w:r>
      <w:r w:rsidRPr="004B701E">
        <w:rPr>
          <w:rFonts w:ascii="Time New Roman" w:eastAsia="黑体" w:hAnsi="Time New Roman" w:cstheme="majorBidi"/>
        </w:rPr>
        <w:t>(</w:t>
      </w:r>
      <w:r w:rsidRPr="004B701E">
        <w:rPr>
          <w:rFonts w:ascii="Time New Roman" w:eastAsia="黑体" w:hAnsi="Time New Roman" w:cstheme="majorBidi"/>
        </w:rPr>
        <w:t>自</w:t>
      </w:r>
      <w:r w:rsidRPr="004B701E">
        <w:rPr>
          <w:rFonts w:ascii="Time New Roman" w:eastAsia="黑体" w:hAnsi="Time New Roman" w:cstheme="majorBidi"/>
        </w:rPr>
        <w:t>2020</w:t>
      </w:r>
      <w:r w:rsidRPr="004B701E">
        <w:rPr>
          <w:rFonts w:ascii="Time New Roman" w:eastAsia="黑体" w:hAnsi="Time New Roman" w:cstheme="majorBidi"/>
        </w:rPr>
        <w:t>年起的自给和回返福利</w:t>
      </w:r>
      <w:r w:rsidRPr="004B701E">
        <w:rPr>
          <w:rFonts w:ascii="Time New Roman" w:eastAsia="黑体" w:hAnsi="Time New Roman" w:cstheme="majorBidi"/>
        </w:rPr>
        <w:t>)</w:t>
      </w:r>
      <w:r w:rsidRPr="004B701E">
        <w:rPr>
          <w:rFonts w:ascii="Time New Roman" w:eastAsia="黑体" w:hAnsi="Time New Roman" w:cstheme="majorBidi"/>
        </w:rPr>
        <w:t>对受益人的适当生活水准权和其他《公约》权利的影响；</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(b)</w:t>
      </w:r>
      <w:r w:rsidRPr="004B701E">
        <w:rPr>
          <w:rFonts w:ascii="Time New Roman" w:eastAsia="黑体" w:hAnsi="Time New Roman" w:cstheme="majorBidi"/>
        </w:rPr>
        <w:tab/>
      </w:r>
      <w:r w:rsidRPr="004B701E">
        <w:rPr>
          <w:rFonts w:ascii="Time New Roman" w:eastAsia="黑体" w:hAnsi="Time New Roman" w:cstheme="majorBidi"/>
        </w:rPr>
        <w:t>修改或废除融入福利，以确保平等的社会福利权利；</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(c)</w:t>
      </w:r>
      <w:r w:rsidRPr="004B701E">
        <w:rPr>
          <w:rFonts w:ascii="Time New Roman" w:eastAsia="黑体" w:hAnsi="Time New Roman" w:cstheme="majorBidi"/>
        </w:rPr>
        <w:tab/>
      </w:r>
      <w:r w:rsidRPr="004B701E">
        <w:rPr>
          <w:rFonts w:ascii="Time New Roman" w:eastAsia="黑体" w:hAnsi="Time New Roman" w:cstheme="majorBidi"/>
        </w:rPr>
        <w:t>确保无论受益人是谁，社会保障福利的水平都能确保受益人享有适当生活水准权，使他们能够享有《公约》规定的各项权利。</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40.</w:t>
      </w:r>
      <w:r w:rsidRPr="00CA7FF9">
        <w:rPr>
          <w:rFonts w:asciiTheme="majorBidi" w:hAnsiTheme="majorBidi" w:cstheme="majorBidi"/>
          <w:szCs w:val="21"/>
        </w:rPr>
        <w:tab/>
      </w:r>
      <w:r w:rsidRPr="004B701E">
        <w:rPr>
          <w:rFonts w:ascii="Time New Roman" w:eastAsia="黑体" w:hAnsi="Time New Roman" w:cstheme="majorBidi"/>
        </w:rPr>
        <w:t>委员会请缔约国参考第</w:t>
      </w:r>
      <w:r w:rsidRPr="004B701E">
        <w:rPr>
          <w:rFonts w:ascii="Time New Roman" w:eastAsia="黑体" w:hAnsi="Time New Roman" w:cstheme="majorBidi"/>
        </w:rPr>
        <w:t>19</w:t>
      </w:r>
      <w:r w:rsidRPr="004B701E">
        <w:rPr>
          <w:rFonts w:ascii="Time New Roman" w:eastAsia="黑体" w:hAnsi="Time New Roman" w:cstheme="majorBidi"/>
        </w:rPr>
        <w:t>号一般性意见第</w:t>
      </w:r>
      <w:r w:rsidRPr="004B701E">
        <w:rPr>
          <w:rFonts w:ascii="Time New Roman" w:eastAsia="黑体" w:hAnsi="Time New Roman" w:cstheme="majorBidi"/>
        </w:rPr>
        <w:t>22</w:t>
      </w:r>
      <w:r w:rsidRPr="004B701E">
        <w:rPr>
          <w:rFonts w:ascii="Time New Roman" w:eastAsia="黑体" w:hAnsi="Time New Roman" w:cstheme="majorBidi"/>
        </w:rPr>
        <w:t>和</w:t>
      </w:r>
      <w:r w:rsidRPr="004B701E">
        <w:rPr>
          <w:rFonts w:ascii="Time New Roman" w:eastAsia="黑体" w:hAnsi="Time New Roman" w:cstheme="majorBidi"/>
        </w:rPr>
        <w:t>42</w:t>
      </w:r>
      <w:r w:rsidRPr="004B701E">
        <w:rPr>
          <w:rFonts w:ascii="Time New Roman" w:eastAsia="黑体" w:hAnsi="Time New Roman" w:cstheme="majorBidi"/>
        </w:rPr>
        <w:t>段。</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41.</w:t>
      </w:r>
      <w:r w:rsidRPr="00CA7FF9">
        <w:rPr>
          <w:rFonts w:asciiTheme="majorBidi" w:hAnsiTheme="majorBidi" w:cstheme="majorBidi"/>
          <w:szCs w:val="21"/>
        </w:rPr>
        <w:tab/>
      </w:r>
      <w:r w:rsidRPr="00CA7FF9">
        <w:rPr>
          <w:rFonts w:asciiTheme="majorBidi" w:hAnsiTheme="majorBidi" w:cstheme="majorBidi"/>
          <w:szCs w:val="21"/>
        </w:rPr>
        <w:t>委员会注意到</w:t>
      </w:r>
      <w:r>
        <w:rPr>
          <w:rFonts w:asciiTheme="majorBidi" w:hAnsiTheme="majorBidi" w:cstheme="majorBidi"/>
        </w:rPr>
        <w:t>，</w:t>
      </w:r>
      <w:r w:rsidRPr="00CA7FF9">
        <w:rPr>
          <w:rFonts w:asciiTheme="majorBidi" w:hAnsiTheme="majorBidi" w:cstheme="majorBidi"/>
          <w:szCs w:val="21"/>
        </w:rPr>
        <w:t>在</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12</w:t>
      </w:r>
      <w:r w:rsidRPr="00CA7FF9">
        <w:rPr>
          <w:rFonts w:asciiTheme="majorBidi" w:hAnsiTheme="majorBidi" w:cstheme="majorBidi"/>
          <w:szCs w:val="21"/>
        </w:rPr>
        <w:t>年残疾养恤金和弹性工作计划改革生效之前</w:t>
      </w:r>
      <w:r>
        <w:rPr>
          <w:rFonts w:asciiTheme="majorBidi" w:hAnsiTheme="majorBidi" w:cstheme="majorBidi"/>
        </w:rPr>
        <w:t>，</w:t>
      </w:r>
      <w:r w:rsidRPr="00CA7FF9">
        <w:rPr>
          <w:rFonts w:asciiTheme="majorBidi" w:hAnsiTheme="majorBidi" w:cstheme="majorBidi"/>
          <w:szCs w:val="21"/>
        </w:rPr>
        <w:t>没有暂停向有资格的个人支付残疾养恤金</w:t>
      </w:r>
      <w:r>
        <w:rPr>
          <w:rFonts w:asciiTheme="majorBidi" w:hAnsiTheme="majorBidi" w:cstheme="majorBidi"/>
        </w:rPr>
        <w:t>，</w:t>
      </w:r>
      <w:r w:rsidRPr="00CA7FF9">
        <w:rPr>
          <w:rFonts w:asciiTheme="majorBidi" w:hAnsiTheme="majorBidi" w:cstheme="majorBidi"/>
          <w:szCs w:val="21"/>
        </w:rPr>
        <w:t>因为相关规定仅适用于新加入者。然而</w:t>
      </w:r>
      <w:r>
        <w:rPr>
          <w:rFonts w:asciiTheme="majorBidi" w:hAnsiTheme="majorBidi" w:cstheme="majorBidi"/>
        </w:rPr>
        <w:t>，</w:t>
      </w:r>
      <w:r w:rsidRPr="00CA7FF9">
        <w:rPr>
          <w:rFonts w:asciiTheme="majorBidi" w:hAnsiTheme="majorBidi" w:cstheme="majorBidi"/>
          <w:szCs w:val="21"/>
        </w:rPr>
        <w:lastRenderedPageBreak/>
        <w:t>委员会感到关切的是</w:t>
      </w:r>
      <w:r>
        <w:rPr>
          <w:rFonts w:asciiTheme="majorBidi" w:hAnsiTheme="majorBidi" w:cstheme="majorBidi"/>
        </w:rPr>
        <w:t>，</w:t>
      </w:r>
      <w:r w:rsidRPr="00CA7FF9">
        <w:rPr>
          <w:rFonts w:asciiTheme="majorBidi" w:hAnsiTheme="majorBidi" w:cstheme="majorBidi"/>
          <w:szCs w:val="21"/>
        </w:rPr>
        <w:t>残疾人可能被迫接受工作。委员会感到遗憾的是</w:t>
      </w:r>
      <w:r>
        <w:rPr>
          <w:rFonts w:asciiTheme="majorBidi" w:hAnsiTheme="majorBidi" w:cstheme="majorBidi"/>
        </w:rPr>
        <w:t>，</w:t>
      </w:r>
      <w:r w:rsidRPr="00CA7FF9">
        <w:rPr>
          <w:rFonts w:asciiTheme="majorBidi" w:hAnsiTheme="majorBidi" w:cstheme="majorBidi"/>
          <w:szCs w:val="21"/>
        </w:rPr>
        <w:t>自</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12</w:t>
      </w:r>
      <w:r w:rsidRPr="00CA7FF9">
        <w:rPr>
          <w:rFonts w:asciiTheme="majorBidi" w:hAnsiTheme="majorBidi" w:cstheme="majorBidi"/>
          <w:szCs w:val="21"/>
        </w:rPr>
        <w:t>年推出该计划以来</w:t>
      </w:r>
      <w:r>
        <w:rPr>
          <w:rFonts w:asciiTheme="majorBidi" w:hAnsiTheme="majorBidi" w:cstheme="majorBidi"/>
        </w:rPr>
        <w:t>，</w:t>
      </w:r>
      <w:r w:rsidRPr="00CA7FF9">
        <w:rPr>
          <w:rFonts w:asciiTheme="majorBidi" w:hAnsiTheme="majorBidi" w:cstheme="majorBidi"/>
          <w:szCs w:val="21"/>
        </w:rPr>
        <w:t>没有收到关于评估该计划对受益者影响的资料</w:t>
      </w:r>
      <w:r>
        <w:rPr>
          <w:rFonts w:asciiTheme="majorBidi" w:hAnsiTheme="majorBidi" w:cstheme="majorBidi"/>
        </w:rPr>
        <w:t>(</w:t>
      </w:r>
      <w:r w:rsidRPr="00CA7FF9">
        <w:rPr>
          <w:rFonts w:asciiTheme="majorBidi" w:hAnsiTheme="majorBidi" w:cstheme="majorBidi"/>
          <w:szCs w:val="21"/>
        </w:rPr>
        <w:t>第九条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42.</w:t>
      </w:r>
      <w:r w:rsidRPr="00CA7FF9">
        <w:rPr>
          <w:rFonts w:asciiTheme="majorBidi" w:hAnsiTheme="majorBidi" w:cstheme="majorBidi"/>
          <w:szCs w:val="21"/>
        </w:rPr>
        <w:tab/>
      </w:r>
      <w:r w:rsidRPr="004B701E">
        <w:rPr>
          <w:rFonts w:ascii="Time New Roman" w:eastAsia="黑体" w:hAnsi="Time New Roman" w:cstheme="majorBidi"/>
        </w:rPr>
        <w:t>委员会建议缔约国与残疾人代表协商，评估</w:t>
      </w:r>
      <w:r w:rsidRPr="004B701E">
        <w:rPr>
          <w:rFonts w:ascii="Time New Roman" w:eastAsia="黑体" w:hAnsi="Time New Roman" w:cstheme="majorBidi"/>
        </w:rPr>
        <w:t>2012</w:t>
      </w:r>
      <w:r w:rsidRPr="004B701E">
        <w:rPr>
          <w:rFonts w:ascii="Time New Roman" w:eastAsia="黑体" w:hAnsi="Time New Roman" w:cstheme="majorBidi"/>
        </w:rPr>
        <w:t>年残疾抚恤金和弹性工作计划改革对工作权、适当生活水准权和社会保障权的影响。委员会请缔约国参考其第</w:t>
      </w:r>
      <w:r w:rsidRPr="004B701E">
        <w:rPr>
          <w:rFonts w:ascii="Time New Roman" w:eastAsia="黑体" w:hAnsi="Time New Roman" w:cstheme="majorBidi"/>
        </w:rPr>
        <w:t>19</w:t>
      </w:r>
      <w:r w:rsidRPr="004B701E">
        <w:rPr>
          <w:rFonts w:ascii="Time New Roman" w:eastAsia="黑体" w:hAnsi="Time New Roman" w:cstheme="majorBidi"/>
        </w:rPr>
        <w:t>号一般性意见。</w:t>
      </w:r>
    </w:p>
    <w:p w:rsidR="009A0AC4" w:rsidRPr="004B701E" w:rsidRDefault="009A0AC4" w:rsidP="00A04156">
      <w:pPr>
        <w:pStyle w:val="H23GC"/>
      </w:pPr>
      <w:r w:rsidRPr="004B701E">
        <w:tab/>
      </w:r>
      <w:r w:rsidRPr="004B701E">
        <w:tab/>
      </w:r>
      <w:r w:rsidRPr="004B701E">
        <w:t>性暴力</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43.</w:t>
      </w:r>
      <w:r w:rsidRPr="00CA7FF9">
        <w:rPr>
          <w:rFonts w:asciiTheme="majorBidi" w:hAnsiTheme="majorBidi" w:cstheme="majorBidi"/>
          <w:szCs w:val="21"/>
        </w:rPr>
        <w:tab/>
      </w:r>
      <w:r w:rsidRPr="00CA7FF9">
        <w:rPr>
          <w:rFonts w:asciiTheme="majorBidi" w:hAnsiTheme="majorBidi" w:cstheme="majorBidi"/>
          <w:szCs w:val="21"/>
        </w:rPr>
        <w:t>委员会关切地注意到关于缔约国包括强奸在内的性暴力事件高发的资料</w:t>
      </w:r>
      <w:r>
        <w:rPr>
          <w:rFonts w:asciiTheme="majorBidi" w:hAnsiTheme="majorBidi" w:cstheme="majorBidi"/>
        </w:rPr>
        <w:t>，</w:t>
      </w:r>
      <w:r w:rsidRPr="00CA7FF9">
        <w:rPr>
          <w:rFonts w:asciiTheme="majorBidi" w:hAnsiTheme="majorBidi" w:cstheme="majorBidi"/>
          <w:szCs w:val="21"/>
        </w:rPr>
        <w:t>以及这方面的可靠统计数据的缺失。委员会还感到关切的是</w:t>
      </w:r>
      <w:r>
        <w:rPr>
          <w:rFonts w:asciiTheme="majorBidi" w:hAnsiTheme="majorBidi" w:cstheme="majorBidi"/>
        </w:rPr>
        <w:t>，</w:t>
      </w:r>
      <w:r w:rsidRPr="00CA7FF9">
        <w:rPr>
          <w:rFonts w:asciiTheme="majorBidi" w:hAnsiTheme="majorBidi" w:cstheme="majorBidi"/>
          <w:szCs w:val="21"/>
        </w:rPr>
        <w:t>有关强奸的法律规定不充分</w:t>
      </w:r>
      <w:r>
        <w:rPr>
          <w:rFonts w:asciiTheme="majorBidi" w:hAnsiTheme="majorBidi" w:cstheme="majorBidi"/>
        </w:rPr>
        <w:t>，</w:t>
      </w:r>
      <w:r w:rsidRPr="00CA7FF9">
        <w:rPr>
          <w:rFonts w:asciiTheme="majorBidi" w:hAnsiTheme="majorBidi" w:cstheme="majorBidi"/>
          <w:szCs w:val="21"/>
        </w:rPr>
        <w:t>对性暴力行为的起诉率很低</w:t>
      </w:r>
      <w:r>
        <w:rPr>
          <w:rFonts w:asciiTheme="majorBidi" w:hAnsiTheme="majorBidi" w:cstheme="majorBidi"/>
        </w:rPr>
        <w:t>(</w:t>
      </w:r>
      <w:r w:rsidRPr="00CA7FF9">
        <w:rPr>
          <w:rFonts w:asciiTheme="majorBidi" w:hAnsiTheme="majorBidi" w:cstheme="majorBidi"/>
          <w:szCs w:val="21"/>
        </w:rPr>
        <w:t>第三条、第十条和第十二条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44.</w:t>
      </w:r>
      <w:r w:rsidRPr="00CA7FF9">
        <w:rPr>
          <w:rFonts w:asciiTheme="majorBidi" w:hAnsiTheme="majorBidi" w:cstheme="majorBidi"/>
          <w:szCs w:val="21"/>
        </w:rPr>
        <w:tab/>
      </w:r>
      <w:r w:rsidRPr="004B701E">
        <w:rPr>
          <w:rFonts w:ascii="Time New Roman" w:eastAsia="黑体" w:hAnsi="Time New Roman" w:cstheme="majorBidi"/>
        </w:rPr>
        <w:t>委员会建议缔约国在计划的刑法法律改革中：</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(a)</w:t>
      </w:r>
      <w:r w:rsidRPr="004B701E">
        <w:rPr>
          <w:rFonts w:ascii="Time New Roman" w:eastAsia="黑体" w:hAnsi="Time New Roman" w:cstheme="majorBidi"/>
        </w:rPr>
        <w:tab/>
      </w:r>
      <w:r w:rsidRPr="004B701E">
        <w:rPr>
          <w:rFonts w:ascii="Time New Roman" w:eastAsia="黑体" w:hAnsi="Time New Roman" w:cstheme="majorBidi"/>
        </w:rPr>
        <w:t>将同意要素纳入强奸的法律定义；</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(b)</w:t>
      </w:r>
      <w:r w:rsidRPr="004B701E">
        <w:rPr>
          <w:rFonts w:ascii="Time New Roman" w:eastAsia="黑体" w:hAnsi="Time New Roman" w:cstheme="majorBidi"/>
        </w:rPr>
        <w:tab/>
      </w:r>
      <w:r w:rsidRPr="004B701E">
        <w:rPr>
          <w:rFonts w:ascii="Time New Roman" w:eastAsia="黑体" w:hAnsi="Time New Roman" w:cstheme="majorBidi"/>
        </w:rPr>
        <w:t>消除报告、调查和起诉性暴力行为的障碍，包括加强警察、检察官和法官在相关刑事条款和对性暴力事件开展对性别有敏感认识的调查方面的能力；</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(c)</w:t>
      </w:r>
      <w:r w:rsidRPr="004B701E">
        <w:rPr>
          <w:rFonts w:ascii="Time New Roman" w:eastAsia="黑体" w:hAnsi="Time New Roman" w:cstheme="majorBidi"/>
        </w:rPr>
        <w:tab/>
      </w:r>
      <w:r w:rsidRPr="004B701E">
        <w:rPr>
          <w:rFonts w:ascii="Time New Roman" w:eastAsia="黑体" w:hAnsi="Time New Roman" w:cstheme="majorBidi"/>
        </w:rPr>
        <w:t>系统收集和生成分类数据，以便能够了解缔约国性暴力事件的性质和范围；</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(d)</w:t>
      </w:r>
      <w:r w:rsidRPr="004B701E">
        <w:rPr>
          <w:rFonts w:ascii="Time New Roman" w:eastAsia="黑体" w:hAnsi="Time New Roman" w:cstheme="majorBidi"/>
        </w:rPr>
        <w:tab/>
      </w:r>
      <w:r w:rsidRPr="004B701E">
        <w:rPr>
          <w:rFonts w:ascii="Time New Roman" w:eastAsia="黑体" w:hAnsi="Time New Roman" w:cstheme="majorBidi"/>
        </w:rPr>
        <w:t>加强预防措施，包括通过针对整个社会的广泛提高认识运动和学校教育。</w:t>
      </w:r>
    </w:p>
    <w:p w:rsidR="009A0AC4" w:rsidRPr="00CA7FF9" w:rsidRDefault="009A0AC4" w:rsidP="000577FF">
      <w:pPr>
        <w:pStyle w:val="H23GC"/>
      </w:pPr>
      <w:r w:rsidRPr="00CA7FF9">
        <w:tab/>
      </w:r>
      <w:r w:rsidRPr="00CA7FF9">
        <w:tab/>
      </w:r>
      <w:r w:rsidRPr="00CA7FF9">
        <w:t>贫困</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45.</w:t>
      </w:r>
      <w:r w:rsidRPr="00CA7FF9">
        <w:rPr>
          <w:rFonts w:asciiTheme="majorBidi" w:hAnsiTheme="majorBidi" w:cstheme="majorBidi"/>
          <w:szCs w:val="21"/>
        </w:rPr>
        <w:tab/>
      </w:r>
      <w:r w:rsidRPr="00CA7FF9">
        <w:rPr>
          <w:rFonts w:asciiTheme="majorBidi" w:hAnsiTheme="majorBidi" w:cstheme="majorBidi"/>
          <w:szCs w:val="21"/>
        </w:rPr>
        <w:t>委员会注意到缔约国消除贫困的记录</w:t>
      </w:r>
      <w:r>
        <w:rPr>
          <w:rFonts w:asciiTheme="majorBidi" w:hAnsiTheme="majorBidi" w:cstheme="majorBidi"/>
        </w:rPr>
        <w:t>，</w:t>
      </w:r>
      <w:r w:rsidRPr="00CA7FF9">
        <w:rPr>
          <w:rFonts w:asciiTheme="majorBidi" w:hAnsiTheme="majorBidi" w:cstheme="majorBidi"/>
          <w:szCs w:val="21"/>
        </w:rPr>
        <w:t>但感到遗憾的是</w:t>
      </w:r>
      <w:r>
        <w:rPr>
          <w:rFonts w:asciiTheme="majorBidi" w:hAnsiTheme="majorBidi" w:cstheme="majorBidi"/>
        </w:rPr>
        <w:t>，</w:t>
      </w:r>
      <w:r w:rsidRPr="00CA7FF9">
        <w:rPr>
          <w:rFonts w:asciiTheme="majorBidi" w:hAnsiTheme="majorBidi" w:cstheme="majorBidi"/>
          <w:szCs w:val="21"/>
        </w:rPr>
        <w:t>缔约国废除了国家贫困线。委员会感到关切的是</w:t>
      </w:r>
      <w:r>
        <w:rPr>
          <w:rFonts w:asciiTheme="majorBidi" w:hAnsiTheme="majorBidi" w:cstheme="majorBidi"/>
        </w:rPr>
        <w:t>，</w:t>
      </w:r>
      <w:r w:rsidRPr="00CA7FF9">
        <w:rPr>
          <w:rFonts w:asciiTheme="majorBidi" w:hAnsiTheme="majorBidi" w:cstheme="majorBidi"/>
          <w:szCs w:val="21"/>
        </w:rPr>
        <w:t>社会保障改革除其他因素外在儿童福利方面引入了</w:t>
      </w:r>
      <w:r w:rsidR="00D32F3B">
        <w:rPr>
          <w:rFonts w:asciiTheme="majorBidi" w:hAnsiTheme="majorBidi" w:cstheme="majorBidi" w:hint="eastAsia"/>
          <w:szCs w:val="21"/>
        </w:rPr>
        <w:t>“</w:t>
      </w:r>
      <w:r w:rsidRPr="00CA7FF9">
        <w:rPr>
          <w:rFonts w:asciiTheme="majorBidi" w:hAnsiTheme="majorBidi" w:cstheme="majorBidi"/>
          <w:szCs w:val="21"/>
        </w:rPr>
        <w:t>毕业原则</w:t>
      </w:r>
      <w:r w:rsidR="00D32F3B">
        <w:rPr>
          <w:rFonts w:asciiTheme="majorBidi" w:hAnsiTheme="majorBidi" w:cstheme="majorBidi" w:hint="eastAsia"/>
          <w:szCs w:val="21"/>
        </w:rPr>
        <w:t>”</w:t>
      </w:r>
      <w:r>
        <w:rPr>
          <w:rFonts w:asciiTheme="majorBidi" w:hAnsiTheme="majorBidi" w:cstheme="majorBidi"/>
        </w:rPr>
        <w:t>，</w:t>
      </w:r>
      <w:r w:rsidRPr="00CA7FF9">
        <w:rPr>
          <w:rFonts w:asciiTheme="majorBidi" w:hAnsiTheme="majorBidi" w:cstheme="majorBidi"/>
          <w:szCs w:val="21"/>
        </w:rPr>
        <w:t>仅适用于某些群体</w:t>
      </w:r>
      <w:r>
        <w:rPr>
          <w:rFonts w:asciiTheme="majorBidi" w:hAnsiTheme="majorBidi" w:cstheme="majorBidi"/>
        </w:rPr>
        <w:t>，</w:t>
      </w:r>
      <w:r w:rsidRPr="00CA7FF9">
        <w:rPr>
          <w:rFonts w:asciiTheme="majorBidi" w:hAnsiTheme="majorBidi" w:cstheme="majorBidi"/>
          <w:szCs w:val="21"/>
        </w:rPr>
        <w:t>改革之后</w:t>
      </w:r>
      <w:r>
        <w:rPr>
          <w:rFonts w:asciiTheme="majorBidi" w:hAnsiTheme="majorBidi" w:cstheme="majorBidi"/>
        </w:rPr>
        <w:t>，</w:t>
      </w:r>
      <w:r w:rsidRPr="00CA7FF9">
        <w:rPr>
          <w:rFonts w:asciiTheme="majorBidi" w:hAnsiTheme="majorBidi" w:cstheme="majorBidi"/>
          <w:szCs w:val="21"/>
        </w:rPr>
        <w:t>生活贫困的儿童越来越多。委员会还对格陵兰偏远居住区受贫困影响的儿童人数感到关切</w:t>
      </w:r>
      <w:r>
        <w:rPr>
          <w:rFonts w:asciiTheme="majorBidi" w:hAnsiTheme="majorBidi" w:cstheme="majorBidi"/>
        </w:rPr>
        <w:t>(</w:t>
      </w:r>
      <w:r w:rsidRPr="00CA7FF9">
        <w:rPr>
          <w:rFonts w:asciiTheme="majorBidi" w:hAnsiTheme="majorBidi" w:cstheme="majorBidi"/>
          <w:szCs w:val="21"/>
        </w:rPr>
        <w:t>第九条和第十一条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46.</w:t>
      </w:r>
      <w:r w:rsidRPr="00CA7FF9">
        <w:rPr>
          <w:rFonts w:asciiTheme="majorBidi" w:hAnsiTheme="majorBidi" w:cstheme="majorBidi"/>
          <w:szCs w:val="21"/>
        </w:rPr>
        <w:tab/>
      </w:r>
      <w:r w:rsidRPr="004B701E">
        <w:rPr>
          <w:rFonts w:ascii="Time New Roman" w:eastAsia="黑体" w:hAnsi="Time New Roman" w:cstheme="majorBidi"/>
        </w:rPr>
        <w:t>委员会注意到缔约国打算重新引入国家贫困线，建议缔约国确保：</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(a)</w:t>
      </w:r>
      <w:r w:rsidRPr="004B701E">
        <w:rPr>
          <w:rFonts w:ascii="Time New Roman" w:eastAsia="黑体" w:hAnsi="Time New Roman" w:cstheme="majorBidi"/>
        </w:rPr>
        <w:tab/>
      </w:r>
      <w:r w:rsidRPr="004B701E">
        <w:rPr>
          <w:rFonts w:ascii="Time New Roman" w:eastAsia="黑体" w:hAnsi="Time New Roman" w:cstheme="majorBidi"/>
        </w:rPr>
        <w:t>国家贫困线使家庭能够享有适当的生活水平和其他《公约》权利；</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(b)</w:t>
      </w:r>
      <w:r w:rsidRPr="004B701E">
        <w:rPr>
          <w:rFonts w:ascii="Time New Roman" w:eastAsia="黑体" w:hAnsi="Time New Roman" w:cstheme="majorBidi"/>
        </w:rPr>
        <w:tab/>
      </w:r>
      <w:r w:rsidRPr="004B701E">
        <w:rPr>
          <w:rFonts w:ascii="Time New Roman" w:eastAsia="黑体" w:hAnsi="Time New Roman" w:cstheme="majorBidi"/>
        </w:rPr>
        <w:t>临时儿童福利有效惠及有需要的家庭；</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(c)</w:t>
      </w:r>
      <w:r w:rsidRPr="004B701E">
        <w:rPr>
          <w:rFonts w:ascii="Time New Roman" w:eastAsia="黑体" w:hAnsi="Time New Roman" w:cstheme="majorBidi"/>
        </w:rPr>
        <w:tab/>
      </w:r>
      <w:r w:rsidRPr="004B701E">
        <w:rPr>
          <w:rFonts w:ascii="Time New Roman" w:eastAsia="黑体" w:hAnsi="Time New Roman" w:cstheme="majorBidi"/>
        </w:rPr>
        <w:t>查明除儿童以外受到社会保障改革不成比例影响的群体，并针对他们采取缓解措施；</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(d)</w:t>
      </w:r>
      <w:r w:rsidRPr="004B701E">
        <w:rPr>
          <w:rFonts w:ascii="Time New Roman" w:eastAsia="黑体" w:hAnsi="Time New Roman" w:cstheme="majorBidi"/>
        </w:rPr>
        <w:tab/>
      </w:r>
      <w:r w:rsidRPr="004B701E">
        <w:rPr>
          <w:rFonts w:ascii="Time New Roman" w:eastAsia="黑体" w:hAnsi="Time New Roman" w:cstheme="majorBidi"/>
        </w:rPr>
        <w:t>为提出更好地解决儿童贫困问题的方法而设立的福利制度委员会也就提供福利的资格条件和形式提出建议，以维护人的尊严和不歧视原则。</w:t>
      </w:r>
    </w:p>
    <w:p w:rsidR="009A0AC4" w:rsidRPr="00CA7FF9" w:rsidRDefault="009A0AC4" w:rsidP="000577FF">
      <w:pPr>
        <w:pStyle w:val="H23GC"/>
      </w:pPr>
      <w:r w:rsidRPr="00CA7FF9">
        <w:tab/>
      </w:r>
      <w:r w:rsidRPr="00CA7FF9">
        <w:tab/>
      </w:r>
      <w:r w:rsidRPr="00CA7FF9">
        <w:t>适当住房权</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47.</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自对其第五次定期报告的审议以来</w:t>
      </w:r>
      <w:r>
        <w:rPr>
          <w:rFonts w:asciiTheme="majorBidi" w:hAnsiTheme="majorBidi" w:cstheme="majorBidi"/>
        </w:rPr>
        <w:t>，</w:t>
      </w:r>
      <w:r w:rsidRPr="00CA7FF9">
        <w:rPr>
          <w:rFonts w:asciiTheme="majorBidi" w:hAnsiTheme="majorBidi" w:cstheme="majorBidi"/>
          <w:szCs w:val="21"/>
        </w:rPr>
        <w:t>缔约国无家可归者的人数大幅增加。委员会还对将乞讨定为刑事犯罪和一些给无家可归者定罪的事件感到关切</w:t>
      </w:r>
      <w:r>
        <w:rPr>
          <w:rFonts w:asciiTheme="majorBidi" w:hAnsiTheme="majorBidi" w:cstheme="majorBidi"/>
        </w:rPr>
        <w:t>(</w:t>
      </w:r>
      <w:r w:rsidRPr="00CA7FF9">
        <w:rPr>
          <w:rFonts w:asciiTheme="majorBidi" w:hAnsiTheme="majorBidi" w:cstheme="majorBidi"/>
          <w:szCs w:val="21"/>
        </w:rPr>
        <w:t>第十一条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lastRenderedPageBreak/>
        <w:t>48.</w:t>
      </w:r>
      <w:r w:rsidRPr="00CA7FF9">
        <w:rPr>
          <w:rFonts w:asciiTheme="majorBidi" w:hAnsiTheme="majorBidi" w:cstheme="majorBidi"/>
          <w:szCs w:val="21"/>
        </w:rPr>
        <w:tab/>
      </w:r>
      <w:r w:rsidRPr="004B701E">
        <w:rPr>
          <w:rFonts w:ascii="Time New Roman" w:eastAsia="黑体" w:hAnsi="Time New Roman" w:cstheme="majorBidi"/>
        </w:rPr>
        <w:t>委员会建议缔约国在执行《</w:t>
      </w:r>
      <w:r w:rsidRPr="004B701E">
        <w:rPr>
          <w:rFonts w:ascii="Time New Roman" w:eastAsia="黑体" w:hAnsi="Time New Roman" w:cstheme="majorBidi"/>
        </w:rPr>
        <w:t>2018-2021</w:t>
      </w:r>
      <w:r w:rsidRPr="004B701E">
        <w:rPr>
          <w:rFonts w:ascii="Time New Roman" w:eastAsia="黑体" w:hAnsi="Time New Roman" w:cstheme="majorBidi"/>
        </w:rPr>
        <w:t>年消除无家可归现象行动计划》的背景下：</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(a)</w:t>
      </w:r>
      <w:r w:rsidRPr="004B701E">
        <w:rPr>
          <w:rFonts w:ascii="Time New Roman" w:eastAsia="黑体" w:hAnsi="Time New Roman" w:cstheme="majorBidi"/>
        </w:rPr>
        <w:tab/>
      </w:r>
      <w:r w:rsidRPr="004B701E">
        <w:rPr>
          <w:rFonts w:ascii="Time New Roman" w:eastAsia="黑体" w:hAnsi="Time New Roman" w:cstheme="majorBidi"/>
        </w:rPr>
        <w:t>提高无家可归者收容所的容纳能力，消除进入收容所的行政障碍；</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(b)</w:t>
      </w:r>
      <w:r w:rsidRPr="004B701E">
        <w:rPr>
          <w:rFonts w:ascii="Time New Roman" w:eastAsia="黑体" w:hAnsi="Time New Roman" w:cstheme="majorBidi"/>
        </w:rPr>
        <w:tab/>
      </w:r>
      <w:r w:rsidRPr="004B701E">
        <w:rPr>
          <w:rFonts w:ascii="Time New Roman" w:eastAsia="黑体" w:hAnsi="Time New Roman" w:cstheme="majorBidi"/>
        </w:rPr>
        <w:t>投资于提供长期解决办法和支持无家可归者重返社会的措施；</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(c)</w:t>
      </w:r>
      <w:r w:rsidRPr="004B701E">
        <w:rPr>
          <w:rFonts w:ascii="Time New Roman" w:eastAsia="黑体" w:hAnsi="Time New Roman" w:cstheme="majorBidi"/>
        </w:rPr>
        <w:tab/>
      </w:r>
      <w:r w:rsidRPr="004B701E">
        <w:rPr>
          <w:rFonts w:ascii="Time New Roman" w:eastAsia="黑体" w:hAnsi="Time New Roman" w:cstheme="majorBidi"/>
        </w:rPr>
        <w:t>废除将乞讨和露宿街头等与贫困和适当住房权遭到剥削有关的行为定为刑事犯罪的法律规定。</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49.</w:t>
      </w:r>
      <w:r w:rsidRPr="00CA7FF9">
        <w:rPr>
          <w:rFonts w:asciiTheme="majorBidi" w:hAnsiTheme="majorBidi" w:cstheme="majorBidi"/>
          <w:szCs w:val="21"/>
        </w:rPr>
        <w:tab/>
      </w:r>
      <w:r w:rsidRPr="00CA7FF9">
        <w:rPr>
          <w:rFonts w:asciiTheme="majorBidi" w:hAnsiTheme="majorBidi" w:cstheme="majorBidi"/>
          <w:szCs w:val="21"/>
        </w:rPr>
        <w:t>委员会表示关切的是</w:t>
      </w:r>
      <w:r>
        <w:rPr>
          <w:rFonts w:asciiTheme="majorBidi" w:hAnsiTheme="majorBidi" w:cstheme="majorBidi"/>
        </w:rPr>
        <w:t>，</w:t>
      </w:r>
      <w:r w:rsidRPr="00CA7FF9">
        <w:rPr>
          <w:rFonts w:asciiTheme="majorBidi" w:hAnsiTheme="majorBidi" w:cstheme="majorBidi"/>
          <w:szCs w:val="21"/>
        </w:rPr>
        <w:t>缔约国缺乏经济适用住房</w:t>
      </w:r>
      <w:r>
        <w:rPr>
          <w:rFonts w:asciiTheme="majorBidi" w:hAnsiTheme="majorBidi" w:cstheme="majorBidi"/>
        </w:rPr>
        <w:t>，</w:t>
      </w:r>
      <w:r w:rsidRPr="00CA7FF9">
        <w:rPr>
          <w:rFonts w:asciiTheme="majorBidi" w:hAnsiTheme="majorBidi" w:cstheme="majorBidi"/>
          <w:szCs w:val="21"/>
        </w:rPr>
        <w:t>这种现象因私人投资者购置房产的上扬趋势而加剧</w:t>
      </w:r>
      <w:r>
        <w:rPr>
          <w:rFonts w:asciiTheme="majorBidi" w:hAnsiTheme="majorBidi" w:cstheme="majorBidi"/>
        </w:rPr>
        <w:t>，</w:t>
      </w:r>
      <w:r w:rsidRPr="00CA7FF9">
        <w:rPr>
          <w:rFonts w:asciiTheme="majorBidi" w:hAnsiTheme="majorBidi" w:cstheme="majorBidi"/>
          <w:szCs w:val="21"/>
        </w:rPr>
        <w:t>根据</w:t>
      </w:r>
      <w:r>
        <w:rPr>
          <w:rFonts w:asciiTheme="majorBidi" w:hAnsiTheme="majorBidi" w:cstheme="majorBidi"/>
        </w:rPr>
        <w:t>1996</w:t>
      </w:r>
      <w:r w:rsidRPr="00CA7FF9">
        <w:rPr>
          <w:rFonts w:asciiTheme="majorBidi" w:hAnsiTheme="majorBidi" w:cstheme="majorBidi"/>
          <w:szCs w:val="21"/>
        </w:rPr>
        <w:t>年《住房条件暂行条例法》</w:t>
      </w:r>
      <w:r>
        <w:rPr>
          <w:rFonts w:asciiTheme="majorBidi" w:hAnsiTheme="majorBidi" w:cstheme="majorBidi"/>
        </w:rPr>
        <w:t>，</w:t>
      </w:r>
      <w:r w:rsidRPr="00CA7FF9">
        <w:rPr>
          <w:rFonts w:asciiTheme="majorBidi" w:hAnsiTheme="majorBidi" w:cstheme="majorBidi"/>
          <w:szCs w:val="21"/>
        </w:rPr>
        <w:t>私人投资者有权提高租金</w:t>
      </w:r>
      <w:r>
        <w:rPr>
          <w:rFonts w:asciiTheme="majorBidi" w:hAnsiTheme="majorBidi" w:cstheme="majorBidi"/>
        </w:rPr>
        <w:t>，</w:t>
      </w:r>
      <w:r w:rsidRPr="00CA7FF9">
        <w:rPr>
          <w:rFonts w:asciiTheme="majorBidi" w:hAnsiTheme="majorBidi" w:cstheme="majorBidi"/>
          <w:szCs w:val="21"/>
        </w:rPr>
        <w:t>上限是</w:t>
      </w:r>
      <w:r w:rsidR="00D32F3B">
        <w:rPr>
          <w:rFonts w:asciiTheme="majorBidi" w:hAnsiTheme="majorBidi" w:cstheme="majorBidi" w:hint="eastAsia"/>
          <w:szCs w:val="21"/>
        </w:rPr>
        <w:t>“</w:t>
      </w:r>
      <w:r w:rsidRPr="00CA7FF9">
        <w:rPr>
          <w:rFonts w:asciiTheme="majorBidi" w:hAnsiTheme="majorBidi" w:cstheme="majorBidi"/>
          <w:szCs w:val="21"/>
        </w:rPr>
        <w:t>出租住房的价值</w:t>
      </w:r>
      <w:r w:rsidR="00D32F3B">
        <w:rPr>
          <w:rFonts w:asciiTheme="majorBidi" w:hAnsiTheme="majorBidi" w:cstheme="majorBidi" w:hint="eastAsia"/>
          <w:szCs w:val="21"/>
        </w:rPr>
        <w:t>”</w:t>
      </w:r>
      <w:r>
        <w:rPr>
          <w:rFonts w:asciiTheme="majorBidi" w:hAnsiTheme="majorBidi" w:cstheme="majorBidi"/>
        </w:rPr>
        <w:t>(</w:t>
      </w:r>
      <w:r w:rsidRPr="00CA7FF9">
        <w:rPr>
          <w:rFonts w:asciiTheme="majorBidi" w:hAnsiTheme="majorBidi" w:cstheme="majorBidi"/>
          <w:szCs w:val="21"/>
        </w:rPr>
        <w:t>第十一条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50.</w:t>
      </w:r>
      <w:r w:rsidRPr="00CA7FF9">
        <w:rPr>
          <w:rFonts w:asciiTheme="majorBidi" w:hAnsiTheme="majorBidi" w:cstheme="majorBidi"/>
          <w:szCs w:val="21"/>
        </w:rPr>
        <w:tab/>
      </w:r>
      <w:r w:rsidRPr="004B701E">
        <w:rPr>
          <w:rFonts w:ascii="Time New Roman" w:eastAsia="黑体" w:hAnsi="Time New Roman" w:cstheme="majorBidi"/>
        </w:rPr>
        <w:t>委员会建议缔约国增加经济适用住房的存量。委员会还建议就住房监管的范围和效果开展的研究还应</w:t>
      </w:r>
      <w:r w:rsidRPr="004B701E">
        <w:rPr>
          <w:rFonts w:ascii="Time New Roman" w:eastAsia="黑体" w:hAnsi="Time New Roman" w:cstheme="majorBidi"/>
        </w:rPr>
        <w:t>(a)</w:t>
      </w:r>
      <w:r w:rsidR="00A04156">
        <w:rPr>
          <w:rFonts w:ascii="Time New Roman" w:eastAsia="黑体" w:hAnsi="Time New Roman" w:cstheme="majorBidi"/>
        </w:rPr>
        <w:t xml:space="preserve"> </w:t>
      </w:r>
      <w:r w:rsidRPr="004B701E">
        <w:rPr>
          <w:rFonts w:ascii="Time New Roman" w:eastAsia="黑体" w:hAnsi="Time New Roman" w:cstheme="majorBidi"/>
        </w:rPr>
        <w:t>考虑现有立法对住房负担能力的影响，特别是对弱势和边缘化群体的影响；</w:t>
      </w:r>
      <w:r w:rsidRPr="004B701E">
        <w:rPr>
          <w:rFonts w:ascii="Time New Roman" w:eastAsia="黑体" w:hAnsi="Time New Roman" w:cstheme="majorBidi"/>
        </w:rPr>
        <w:t>(b)</w:t>
      </w:r>
      <w:r w:rsidR="00A04156">
        <w:rPr>
          <w:rFonts w:ascii="Time New Roman" w:eastAsia="黑体" w:hAnsi="Time New Roman" w:cstheme="majorBidi"/>
        </w:rPr>
        <w:t xml:space="preserve"> </w:t>
      </w:r>
      <w:r w:rsidRPr="004B701E">
        <w:rPr>
          <w:rFonts w:ascii="Time New Roman" w:eastAsia="黑体" w:hAnsi="Time New Roman" w:cstheme="majorBidi"/>
        </w:rPr>
        <w:t>确定防止不合理租金水平或租金上涨的适当手段；</w:t>
      </w:r>
      <w:r w:rsidRPr="004B701E">
        <w:rPr>
          <w:rFonts w:ascii="Time New Roman" w:eastAsia="黑体" w:hAnsi="Time New Roman" w:cstheme="majorBidi"/>
        </w:rPr>
        <w:t>(c)</w:t>
      </w:r>
      <w:r w:rsidR="00A04156">
        <w:rPr>
          <w:rFonts w:ascii="Time New Roman" w:eastAsia="黑体" w:hAnsi="Time New Roman" w:cstheme="majorBidi"/>
        </w:rPr>
        <w:t xml:space="preserve"> </w:t>
      </w:r>
      <w:r w:rsidRPr="004B701E">
        <w:rPr>
          <w:rFonts w:ascii="Time New Roman" w:eastAsia="黑体" w:hAnsi="Time New Roman" w:cstheme="majorBidi"/>
        </w:rPr>
        <w:t>评估住房补贴的金额和资格要求是否适当。委员会请缔约国参考其关于适当住房权的第</w:t>
      </w:r>
      <w:r w:rsidRPr="004B701E">
        <w:rPr>
          <w:rFonts w:ascii="Time New Roman" w:eastAsia="黑体" w:hAnsi="Time New Roman" w:cstheme="majorBidi"/>
        </w:rPr>
        <w:t>4</w:t>
      </w:r>
      <w:r w:rsidRPr="004B701E">
        <w:rPr>
          <w:rFonts w:ascii="Time New Roman" w:eastAsia="黑体" w:hAnsi="Time New Roman" w:cstheme="majorBidi"/>
        </w:rPr>
        <w:t>号一般性意见</w:t>
      </w:r>
      <w:r w:rsidRPr="004B701E">
        <w:rPr>
          <w:rFonts w:ascii="Time New Roman" w:eastAsia="黑体" w:hAnsi="Time New Roman" w:cstheme="majorBidi"/>
        </w:rPr>
        <w:t>(1991</w:t>
      </w:r>
      <w:r w:rsidRPr="004B701E">
        <w:rPr>
          <w:rFonts w:ascii="Time New Roman" w:eastAsia="黑体" w:hAnsi="Time New Roman" w:cstheme="majorBidi"/>
        </w:rPr>
        <w:t>年</w:t>
      </w:r>
      <w:r w:rsidRPr="004B701E">
        <w:rPr>
          <w:rFonts w:ascii="Time New Roman" w:eastAsia="黑体" w:hAnsi="Time New Roman" w:cstheme="majorBidi"/>
        </w:rPr>
        <w:t>)</w:t>
      </w:r>
      <w:r w:rsidRPr="004B701E">
        <w:rPr>
          <w:rFonts w:ascii="Time New Roman" w:eastAsia="黑体" w:hAnsi="Time New Roman" w:cstheme="majorBidi"/>
        </w:rPr>
        <w:t>。</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51.</w:t>
      </w:r>
      <w:r w:rsidRPr="00CA7FF9">
        <w:rPr>
          <w:rFonts w:asciiTheme="majorBidi" w:hAnsiTheme="majorBidi" w:cstheme="majorBidi"/>
          <w:szCs w:val="21"/>
        </w:rPr>
        <w:tab/>
      </w:r>
      <w:r w:rsidRPr="00CA7FF9">
        <w:rPr>
          <w:rFonts w:asciiTheme="majorBidi" w:hAnsiTheme="majorBidi" w:cstheme="majorBidi"/>
          <w:szCs w:val="21"/>
        </w:rPr>
        <w:t>委员会赞赏修订《社会住房法》、《社会住房租金法》和《租金法》的法律</w:t>
      </w:r>
      <w:r>
        <w:rPr>
          <w:rFonts w:asciiTheme="majorBidi" w:hAnsiTheme="majorBidi" w:cstheme="majorBidi"/>
        </w:rPr>
        <w:t>(</w:t>
      </w:r>
      <w:r w:rsidRPr="00CA7FF9">
        <w:rPr>
          <w:rFonts w:asciiTheme="majorBidi" w:hAnsiTheme="majorBidi" w:cstheme="majorBidi"/>
          <w:szCs w:val="21"/>
        </w:rPr>
        <w:t>又称</w:t>
      </w:r>
      <w:r>
        <w:rPr>
          <w:rFonts w:asciiTheme="majorBidi" w:hAnsiTheme="majorBidi" w:cstheme="majorBidi"/>
        </w:rPr>
        <w:t>L38</w:t>
      </w:r>
      <w:r w:rsidRPr="00CA7FF9">
        <w:rPr>
          <w:rFonts w:asciiTheme="majorBidi" w:hAnsiTheme="majorBidi" w:cstheme="majorBidi"/>
          <w:szCs w:val="21"/>
        </w:rPr>
        <w:t>法律</w:t>
      </w:r>
      <w:r>
        <w:rPr>
          <w:rFonts w:asciiTheme="majorBidi" w:hAnsiTheme="majorBidi" w:cstheme="majorBidi"/>
        </w:rPr>
        <w:t>)</w:t>
      </w:r>
      <w:r w:rsidRPr="00CA7FF9">
        <w:rPr>
          <w:rFonts w:asciiTheme="majorBidi" w:hAnsiTheme="majorBidi" w:cstheme="majorBidi"/>
          <w:szCs w:val="21"/>
        </w:rPr>
        <w:t>寻求解决缔约国的居住区隔离问题</w:t>
      </w:r>
      <w:r>
        <w:rPr>
          <w:rFonts w:asciiTheme="majorBidi" w:hAnsiTheme="majorBidi" w:cstheme="majorBidi"/>
        </w:rPr>
        <w:t>，</w:t>
      </w:r>
      <w:r w:rsidRPr="00CA7FF9">
        <w:rPr>
          <w:rFonts w:asciiTheme="majorBidi" w:hAnsiTheme="majorBidi" w:cstheme="majorBidi"/>
          <w:szCs w:val="21"/>
        </w:rPr>
        <w:t>增强社会凝聚力</w:t>
      </w:r>
      <w:r>
        <w:rPr>
          <w:rFonts w:asciiTheme="majorBidi" w:hAnsiTheme="majorBidi" w:cstheme="majorBidi"/>
        </w:rPr>
        <w:t>，</w:t>
      </w:r>
      <w:r w:rsidRPr="00CA7FF9">
        <w:rPr>
          <w:rFonts w:asciiTheme="majorBidi" w:hAnsiTheme="majorBidi" w:cstheme="majorBidi"/>
          <w:szCs w:val="21"/>
        </w:rPr>
        <w:t>但委员会感到关切的是</w:t>
      </w:r>
      <w:r>
        <w:rPr>
          <w:rFonts w:asciiTheme="majorBidi" w:hAnsiTheme="majorBidi" w:cstheme="majorBidi"/>
        </w:rPr>
        <w:t>，</w:t>
      </w:r>
      <w:r w:rsidRPr="00CA7FF9">
        <w:rPr>
          <w:rFonts w:asciiTheme="majorBidi" w:hAnsiTheme="majorBidi" w:cstheme="majorBidi"/>
          <w:szCs w:val="21"/>
        </w:rPr>
        <w:t>该法侵犯了居住自由和父母自由选择子女学校之类的权利。委员会还感到关切的是</w:t>
      </w:r>
      <w:r>
        <w:rPr>
          <w:rFonts w:asciiTheme="majorBidi" w:hAnsiTheme="majorBidi" w:cstheme="majorBidi"/>
        </w:rPr>
        <w:t>，</w:t>
      </w:r>
      <w:r w:rsidRPr="00CA7FF9">
        <w:rPr>
          <w:rFonts w:asciiTheme="majorBidi" w:hAnsiTheme="majorBidi" w:cstheme="majorBidi"/>
          <w:szCs w:val="21"/>
        </w:rPr>
        <w:t>该法律具有歧视性</w:t>
      </w:r>
      <w:r>
        <w:rPr>
          <w:rFonts w:asciiTheme="majorBidi" w:hAnsiTheme="majorBidi" w:cstheme="majorBidi"/>
        </w:rPr>
        <w:t>，</w:t>
      </w:r>
      <w:r w:rsidRPr="00CA7FF9">
        <w:rPr>
          <w:rFonts w:asciiTheme="majorBidi" w:hAnsiTheme="majorBidi" w:cstheme="majorBidi"/>
          <w:szCs w:val="21"/>
        </w:rPr>
        <w:t>因为它将一些地区归类为</w:t>
      </w:r>
      <w:r>
        <w:rPr>
          <w:rFonts w:asciiTheme="majorBidi" w:hAnsiTheme="majorBidi" w:cstheme="majorBidi" w:hint="eastAsia"/>
        </w:rPr>
        <w:t>“</w:t>
      </w:r>
      <w:r w:rsidRPr="00CA7FF9">
        <w:rPr>
          <w:rFonts w:asciiTheme="majorBidi" w:hAnsiTheme="majorBidi" w:cstheme="majorBidi"/>
          <w:szCs w:val="21"/>
        </w:rPr>
        <w:t>贫民窟</w:t>
      </w:r>
      <w:r>
        <w:rPr>
          <w:rFonts w:asciiTheme="majorBidi" w:hAnsiTheme="majorBidi" w:cstheme="majorBidi" w:hint="eastAsia"/>
        </w:rPr>
        <w:t>”</w:t>
      </w:r>
      <w:r>
        <w:rPr>
          <w:rFonts w:asciiTheme="majorBidi" w:hAnsiTheme="majorBidi" w:cstheme="majorBidi"/>
        </w:rPr>
        <w:t>，</w:t>
      </w:r>
      <w:r w:rsidRPr="00CA7FF9">
        <w:rPr>
          <w:rFonts w:asciiTheme="majorBidi" w:hAnsiTheme="majorBidi" w:cstheme="majorBidi"/>
          <w:szCs w:val="21"/>
        </w:rPr>
        <w:t>而界定标准是来自</w:t>
      </w:r>
      <w:r>
        <w:rPr>
          <w:rFonts w:asciiTheme="majorBidi" w:hAnsiTheme="majorBidi" w:cstheme="majorBidi" w:hint="eastAsia"/>
        </w:rPr>
        <w:t>“</w:t>
      </w:r>
      <w:r w:rsidRPr="00CA7FF9">
        <w:rPr>
          <w:rFonts w:asciiTheme="majorBidi" w:hAnsiTheme="majorBidi" w:cstheme="majorBidi"/>
          <w:szCs w:val="21"/>
        </w:rPr>
        <w:t>非西方</w:t>
      </w:r>
      <w:r>
        <w:rPr>
          <w:rFonts w:asciiTheme="majorBidi" w:hAnsiTheme="majorBidi" w:cstheme="majorBidi" w:hint="eastAsia"/>
        </w:rPr>
        <w:t>”</w:t>
      </w:r>
      <w:r w:rsidRPr="00CA7FF9">
        <w:rPr>
          <w:rFonts w:asciiTheme="majorBidi" w:hAnsiTheme="majorBidi" w:cstheme="majorBidi"/>
          <w:szCs w:val="21"/>
        </w:rPr>
        <w:t>国家的居民比例。因此</w:t>
      </w:r>
      <w:r>
        <w:rPr>
          <w:rFonts w:asciiTheme="majorBidi" w:hAnsiTheme="majorBidi" w:cstheme="majorBidi"/>
        </w:rPr>
        <w:t>，</w:t>
      </w:r>
      <w:r w:rsidRPr="00CA7FF9">
        <w:rPr>
          <w:rFonts w:asciiTheme="majorBidi" w:hAnsiTheme="majorBidi" w:cstheme="majorBidi"/>
          <w:szCs w:val="21"/>
        </w:rPr>
        <w:t>这不仅导致基于族裔出身和国籍的歧视</w:t>
      </w:r>
      <w:r>
        <w:rPr>
          <w:rFonts w:asciiTheme="majorBidi" w:hAnsiTheme="majorBidi" w:cstheme="majorBidi"/>
        </w:rPr>
        <w:t>，</w:t>
      </w:r>
      <w:r w:rsidRPr="00CA7FF9">
        <w:rPr>
          <w:rFonts w:asciiTheme="majorBidi" w:hAnsiTheme="majorBidi" w:cstheme="majorBidi"/>
          <w:szCs w:val="21"/>
        </w:rPr>
        <w:t>而且进一步边缘化了这些居民。而且</w:t>
      </w:r>
      <w:r>
        <w:rPr>
          <w:rFonts w:asciiTheme="majorBidi" w:hAnsiTheme="majorBidi" w:cstheme="majorBidi"/>
        </w:rPr>
        <w:t>，</w:t>
      </w:r>
      <w:r w:rsidRPr="00CA7FF9">
        <w:rPr>
          <w:rFonts w:asciiTheme="majorBidi" w:hAnsiTheme="majorBidi" w:cstheme="majorBidi"/>
          <w:szCs w:val="21"/>
        </w:rPr>
        <w:t>该法律规定对在</w:t>
      </w:r>
      <w:r w:rsidR="00710D4E">
        <w:rPr>
          <w:rFonts w:asciiTheme="majorBidi" w:hAnsiTheme="majorBidi" w:cstheme="majorBidi" w:hint="eastAsia"/>
          <w:szCs w:val="21"/>
        </w:rPr>
        <w:t>“</w:t>
      </w:r>
      <w:r w:rsidRPr="00CA7FF9">
        <w:rPr>
          <w:rFonts w:asciiTheme="majorBidi" w:hAnsiTheme="majorBidi" w:cstheme="majorBidi"/>
          <w:szCs w:val="21"/>
        </w:rPr>
        <w:t>加重处罚区</w:t>
      </w:r>
      <w:r w:rsidR="00710D4E">
        <w:rPr>
          <w:rFonts w:asciiTheme="majorBidi" w:hAnsiTheme="majorBidi" w:cstheme="majorBidi" w:hint="eastAsia"/>
          <w:szCs w:val="21"/>
        </w:rPr>
        <w:t>”</w:t>
      </w:r>
      <w:r w:rsidRPr="00CA7FF9">
        <w:rPr>
          <w:rFonts w:asciiTheme="majorBidi" w:hAnsiTheme="majorBidi" w:cstheme="majorBidi"/>
          <w:szCs w:val="21"/>
        </w:rPr>
        <w:t>犯下的罪行加倍判刑。此外</w:t>
      </w:r>
      <w:r>
        <w:rPr>
          <w:rFonts w:asciiTheme="majorBidi" w:hAnsiTheme="majorBidi" w:cstheme="majorBidi"/>
        </w:rPr>
        <w:t>，</w:t>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法律没有提供支助</w:t>
      </w:r>
      <w:r>
        <w:rPr>
          <w:rFonts w:asciiTheme="majorBidi" w:hAnsiTheme="majorBidi" w:cstheme="majorBidi"/>
        </w:rPr>
        <w:t>，</w:t>
      </w:r>
      <w:r w:rsidRPr="00CA7FF9">
        <w:rPr>
          <w:rFonts w:asciiTheme="majorBidi" w:hAnsiTheme="majorBidi" w:cstheme="majorBidi"/>
          <w:szCs w:val="21"/>
        </w:rPr>
        <w:t>而是引入了制裁措施</w:t>
      </w:r>
      <w:r>
        <w:rPr>
          <w:rFonts w:asciiTheme="majorBidi" w:hAnsiTheme="majorBidi" w:cstheme="majorBidi"/>
        </w:rPr>
        <w:t>，</w:t>
      </w:r>
      <w:r w:rsidRPr="00CA7FF9">
        <w:rPr>
          <w:rFonts w:asciiTheme="majorBidi" w:hAnsiTheme="majorBidi" w:cstheme="majorBidi"/>
          <w:szCs w:val="21"/>
        </w:rPr>
        <w:t>例如</w:t>
      </w:r>
      <w:r>
        <w:rPr>
          <w:rFonts w:asciiTheme="majorBidi" w:hAnsiTheme="majorBidi" w:cstheme="majorBidi"/>
        </w:rPr>
        <w:t>，</w:t>
      </w:r>
      <w:r w:rsidRPr="00CA7FF9">
        <w:rPr>
          <w:rFonts w:asciiTheme="majorBidi" w:hAnsiTheme="majorBidi" w:cstheme="majorBidi"/>
          <w:szCs w:val="21"/>
        </w:rPr>
        <w:t>如果父母不让子女参加强制性语言课程或在家提高子女的丹麦语技能</w:t>
      </w:r>
      <w:r>
        <w:rPr>
          <w:rFonts w:asciiTheme="majorBidi" w:hAnsiTheme="majorBidi" w:cstheme="majorBidi"/>
        </w:rPr>
        <w:t>，</w:t>
      </w:r>
      <w:r w:rsidRPr="00CA7FF9">
        <w:rPr>
          <w:rFonts w:asciiTheme="majorBidi" w:hAnsiTheme="majorBidi" w:cstheme="majorBidi"/>
          <w:szCs w:val="21"/>
        </w:rPr>
        <w:t>就会取消他们获得的儿童福利</w:t>
      </w:r>
      <w:r>
        <w:rPr>
          <w:rFonts w:asciiTheme="majorBidi" w:hAnsiTheme="majorBidi" w:cstheme="majorBidi"/>
        </w:rPr>
        <w:t>(</w:t>
      </w:r>
      <w:r w:rsidRPr="00CA7FF9">
        <w:rPr>
          <w:rFonts w:asciiTheme="majorBidi" w:hAnsiTheme="majorBidi" w:cstheme="majorBidi"/>
          <w:szCs w:val="21"/>
        </w:rPr>
        <w:t>第二条第二款</w:t>
      </w:r>
      <w:r>
        <w:rPr>
          <w:rFonts w:asciiTheme="majorBidi" w:hAnsiTheme="majorBidi" w:cstheme="majorBidi"/>
        </w:rPr>
        <w:t>，</w:t>
      </w:r>
      <w:r w:rsidRPr="00CA7FF9">
        <w:rPr>
          <w:rFonts w:asciiTheme="majorBidi" w:hAnsiTheme="majorBidi" w:cstheme="majorBidi"/>
          <w:szCs w:val="21"/>
        </w:rPr>
        <w:t>第十条和第十一条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52.</w:t>
      </w:r>
      <w:r w:rsidRPr="00CA7FF9">
        <w:rPr>
          <w:rFonts w:asciiTheme="majorBidi" w:hAnsiTheme="majorBidi" w:cstheme="majorBidi"/>
          <w:szCs w:val="21"/>
        </w:rPr>
        <w:tab/>
      </w:r>
      <w:r w:rsidRPr="004B701E">
        <w:rPr>
          <w:rFonts w:ascii="Time New Roman" w:eastAsia="黑体" w:hAnsi="Time New Roman" w:cstheme="majorBidi"/>
        </w:rPr>
        <w:t>委员会敦促缔约国采取立足于权利的办法，努力解决居住区隔离问题，增强社会凝聚力。在这方面，委员会建议缔约国：</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(a)</w:t>
      </w:r>
      <w:r w:rsidRPr="004B701E">
        <w:rPr>
          <w:rFonts w:ascii="Time New Roman" w:eastAsia="黑体" w:hAnsi="Time New Roman" w:cstheme="majorBidi"/>
        </w:rPr>
        <w:tab/>
      </w:r>
      <w:r w:rsidRPr="004B701E">
        <w:rPr>
          <w:rFonts w:ascii="Time New Roman" w:eastAsia="黑体" w:hAnsi="Time New Roman" w:cstheme="majorBidi"/>
        </w:rPr>
        <w:t>取消</w:t>
      </w:r>
      <w:r w:rsidR="00CC3547">
        <w:rPr>
          <w:rFonts w:ascii="Time New Roman" w:eastAsia="黑体" w:hAnsi="Time New Roman" w:cstheme="majorBidi" w:hint="eastAsia"/>
        </w:rPr>
        <w:t>“</w:t>
      </w:r>
      <w:r w:rsidR="00CC3547" w:rsidRPr="004B701E">
        <w:rPr>
          <w:rFonts w:ascii="Time New Roman" w:eastAsia="黑体" w:hAnsi="Time New Roman" w:cstheme="majorBidi" w:hint="eastAsia"/>
        </w:rPr>
        <w:t>贫民区</w:t>
      </w:r>
      <w:r w:rsidR="00CC3547">
        <w:rPr>
          <w:rFonts w:ascii="Time New Roman" w:eastAsia="黑体" w:hAnsi="Time New Roman" w:cstheme="majorBidi" w:hint="eastAsia"/>
        </w:rPr>
        <w:t>”</w:t>
      </w:r>
      <w:r w:rsidR="00CC3547" w:rsidRPr="004B701E">
        <w:rPr>
          <w:rFonts w:ascii="Time New Roman" w:eastAsia="黑体" w:hAnsi="Time New Roman" w:cstheme="majorBidi" w:hint="eastAsia"/>
        </w:rPr>
        <w:t>定义中涉及</w:t>
      </w:r>
      <w:r w:rsidR="00CC3547">
        <w:rPr>
          <w:rFonts w:ascii="Time New Roman" w:eastAsia="黑体" w:hAnsi="Time New Roman" w:cstheme="majorBidi" w:hint="eastAsia"/>
        </w:rPr>
        <w:t>“</w:t>
      </w:r>
      <w:r w:rsidR="00CC3547" w:rsidRPr="004B701E">
        <w:rPr>
          <w:rFonts w:ascii="Time New Roman" w:eastAsia="黑体" w:hAnsi="Time New Roman" w:cstheme="majorBidi" w:hint="eastAsia"/>
        </w:rPr>
        <w:t>非西方</w:t>
      </w:r>
      <w:r w:rsidR="00CC3547">
        <w:rPr>
          <w:rFonts w:ascii="Time New Roman" w:eastAsia="黑体" w:hAnsi="Time New Roman" w:cstheme="majorBidi" w:hint="eastAsia"/>
        </w:rPr>
        <w:t>”</w:t>
      </w:r>
      <w:r w:rsidR="00CC3547" w:rsidRPr="004B701E">
        <w:rPr>
          <w:rFonts w:ascii="Time New Roman" w:eastAsia="黑体" w:hAnsi="Time New Roman" w:cstheme="majorBidi" w:hint="eastAsia"/>
        </w:rPr>
        <w:t>国家</w:t>
      </w:r>
      <w:r w:rsidRPr="004B701E">
        <w:rPr>
          <w:rFonts w:ascii="Time New Roman" w:eastAsia="黑体" w:hAnsi="Time New Roman" w:cstheme="majorBidi"/>
        </w:rPr>
        <w:t>居民的要素，这是一种基于族裔出身和国籍的歧视；</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(b)</w:t>
      </w:r>
      <w:r w:rsidRPr="004B701E">
        <w:rPr>
          <w:rFonts w:ascii="Time New Roman" w:eastAsia="黑体" w:hAnsi="Time New Roman" w:cstheme="majorBidi"/>
        </w:rPr>
        <w:tab/>
      </w:r>
      <w:r w:rsidRPr="004B701E">
        <w:rPr>
          <w:rFonts w:ascii="Time New Roman" w:eastAsia="黑体" w:hAnsi="Time New Roman" w:cstheme="majorBidi"/>
        </w:rPr>
        <w:t>评估</w:t>
      </w:r>
      <w:r w:rsidR="00CC3547">
        <w:rPr>
          <w:rFonts w:ascii="Time New Roman" w:eastAsia="黑体" w:hAnsi="Time New Roman" w:cstheme="majorBidi" w:hint="eastAsia"/>
        </w:rPr>
        <w:t>“</w:t>
      </w:r>
      <w:r w:rsidRPr="004B701E">
        <w:rPr>
          <w:rFonts w:ascii="Time New Roman" w:eastAsia="黑体" w:hAnsi="Time New Roman" w:cstheme="majorBidi"/>
        </w:rPr>
        <w:t>贫民窟一揽子计划</w:t>
      </w:r>
      <w:r w:rsidR="00CC3547">
        <w:rPr>
          <w:rFonts w:ascii="Time New Roman" w:eastAsia="黑体" w:hAnsi="Time New Roman" w:cstheme="majorBidi" w:hint="eastAsia"/>
        </w:rPr>
        <w:t>”</w:t>
      </w:r>
      <w:r w:rsidRPr="004B701E">
        <w:rPr>
          <w:rFonts w:ascii="Time New Roman" w:eastAsia="黑体" w:hAnsi="Time New Roman" w:cstheme="majorBidi"/>
        </w:rPr>
        <w:t>对受影响社区的冲击；</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(c)</w:t>
      </w:r>
      <w:r w:rsidRPr="004B701E">
        <w:rPr>
          <w:rFonts w:ascii="Time New Roman" w:eastAsia="黑体" w:hAnsi="Time New Roman" w:cstheme="majorBidi"/>
        </w:rPr>
        <w:tab/>
      </w:r>
      <w:r w:rsidRPr="004B701E">
        <w:rPr>
          <w:rFonts w:ascii="Time New Roman" w:eastAsia="黑体" w:hAnsi="Time New Roman" w:cstheme="majorBidi"/>
        </w:rPr>
        <w:t>删除</w:t>
      </w:r>
      <w:r w:rsidRPr="004B701E">
        <w:rPr>
          <w:rFonts w:ascii="Time New Roman" w:eastAsia="黑体" w:hAnsi="Time New Roman" w:cstheme="majorBidi"/>
        </w:rPr>
        <w:t>L38</w:t>
      </w:r>
      <w:r w:rsidRPr="004B701E">
        <w:rPr>
          <w:rFonts w:ascii="Time New Roman" w:eastAsia="黑体" w:hAnsi="Time New Roman" w:cstheme="majorBidi"/>
        </w:rPr>
        <w:t>法律中的强制性和惩罚性内容；</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(d)</w:t>
      </w:r>
      <w:r w:rsidRPr="004B701E">
        <w:rPr>
          <w:rFonts w:ascii="Time New Roman" w:eastAsia="黑体" w:hAnsi="Time New Roman" w:cstheme="majorBidi"/>
        </w:rPr>
        <w:tab/>
      </w:r>
      <w:r w:rsidRPr="004B701E">
        <w:rPr>
          <w:rFonts w:ascii="Time New Roman" w:eastAsia="黑体" w:hAnsi="Time New Roman" w:cstheme="majorBidi"/>
        </w:rPr>
        <w:t>废除对难民、移民和</w:t>
      </w:r>
      <w:r w:rsidR="00CC3547">
        <w:rPr>
          <w:rFonts w:ascii="Time New Roman" w:eastAsia="黑体" w:hAnsi="Time New Roman" w:cstheme="majorBidi" w:hint="eastAsia"/>
        </w:rPr>
        <w:t>“</w:t>
      </w:r>
      <w:r w:rsidRPr="004B701E">
        <w:rPr>
          <w:rFonts w:ascii="Time New Roman" w:eastAsia="黑体" w:hAnsi="Time New Roman" w:cstheme="majorBidi"/>
        </w:rPr>
        <w:t>贫民窟</w:t>
      </w:r>
      <w:r w:rsidR="00CC3547">
        <w:rPr>
          <w:rFonts w:ascii="Time New Roman" w:eastAsia="黑体" w:hAnsi="Time New Roman" w:cstheme="majorBidi" w:hint="eastAsia"/>
        </w:rPr>
        <w:t>”</w:t>
      </w:r>
      <w:r w:rsidRPr="004B701E">
        <w:rPr>
          <w:rFonts w:ascii="Time New Roman" w:eastAsia="黑体" w:hAnsi="Time New Roman" w:cstheme="majorBidi"/>
        </w:rPr>
        <w:t>居民有直接或间接歧视影响的所有规定；</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(e)</w:t>
      </w:r>
      <w:r w:rsidRPr="004B701E">
        <w:rPr>
          <w:rFonts w:ascii="Time New Roman" w:eastAsia="黑体" w:hAnsi="Time New Roman" w:cstheme="majorBidi"/>
        </w:rPr>
        <w:tab/>
      </w:r>
      <w:r w:rsidRPr="004B701E">
        <w:rPr>
          <w:rFonts w:ascii="Time New Roman" w:eastAsia="黑体" w:hAnsi="Time New Roman" w:cstheme="majorBidi"/>
        </w:rPr>
        <w:t>与有关社区进行有意义的协商，确定促进其融合所需的支助；</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(f)</w:t>
      </w:r>
      <w:r w:rsidRPr="004B701E">
        <w:rPr>
          <w:rFonts w:ascii="Time New Roman" w:eastAsia="黑体" w:hAnsi="Time New Roman" w:cstheme="majorBidi"/>
        </w:rPr>
        <w:tab/>
      </w:r>
      <w:r w:rsidRPr="004B701E">
        <w:rPr>
          <w:rFonts w:ascii="Time New Roman" w:eastAsia="黑体" w:hAnsi="Time New Roman" w:cstheme="majorBidi"/>
        </w:rPr>
        <w:t>确保迁离和重新安置尊重人权标准。</w:t>
      </w:r>
    </w:p>
    <w:p w:rsidR="009A0AC4" w:rsidRPr="00CA7FF9" w:rsidRDefault="009A0AC4" w:rsidP="000577FF">
      <w:pPr>
        <w:pStyle w:val="H23GC"/>
      </w:pPr>
      <w:r w:rsidRPr="00CA7FF9">
        <w:tab/>
      </w:r>
      <w:r w:rsidRPr="00CA7FF9">
        <w:tab/>
      </w:r>
      <w:r w:rsidRPr="00CA7FF9">
        <w:t>格陵兰的适当住房权</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53.</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格陵兰缺乏经济适用住房</w:t>
      </w:r>
      <w:r>
        <w:rPr>
          <w:rFonts w:asciiTheme="majorBidi" w:hAnsiTheme="majorBidi" w:cstheme="majorBidi"/>
        </w:rPr>
        <w:t>，</w:t>
      </w:r>
      <w:r w:rsidRPr="00CA7FF9">
        <w:rPr>
          <w:rFonts w:asciiTheme="majorBidi" w:hAnsiTheme="majorBidi" w:cstheme="majorBidi"/>
          <w:szCs w:val="21"/>
        </w:rPr>
        <w:t>包括社会住房</w:t>
      </w:r>
      <w:r>
        <w:rPr>
          <w:rFonts w:asciiTheme="majorBidi" w:hAnsiTheme="majorBidi" w:cstheme="majorBidi"/>
        </w:rPr>
        <w:t>，</w:t>
      </w:r>
      <w:r w:rsidRPr="00CA7FF9">
        <w:rPr>
          <w:rFonts w:asciiTheme="majorBidi" w:hAnsiTheme="majorBidi" w:cstheme="majorBidi"/>
          <w:szCs w:val="21"/>
        </w:rPr>
        <w:t>而且有报告称</w:t>
      </w:r>
      <w:r>
        <w:rPr>
          <w:rFonts w:asciiTheme="majorBidi" w:hAnsiTheme="majorBidi" w:cstheme="majorBidi"/>
        </w:rPr>
        <w:t>，</w:t>
      </w:r>
      <w:r w:rsidRPr="00CA7FF9">
        <w:rPr>
          <w:rFonts w:asciiTheme="majorBidi" w:hAnsiTheme="majorBidi" w:cstheme="majorBidi"/>
          <w:szCs w:val="21"/>
        </w:rPr>
        <w:t>发生了大量由于未付租金而强行迁离的事件</w:t>
      </w:r>
      <w:r>
        <w:rPr>
          <w:rFonts w:asciiTheme="majorBidi" w:hAnsiTheme="majorBidi" w:cstheme="majorBidi"/>
        </w:rPr>
        <w:t>，</w:t>
      </w:r>
      <w:r w:rsidRPr="00CA7FF9">
        <w:rPr>
          <w:rFonts w:asciiTheme="majorBidi" w:hAnsiTheme="majorBidi" w:cstheme="majorBidi"/>
          <w:szCs w:val="21"/>
        </w:rPr>
        <w:t>委员会对因此造成的无家可归现象表示关切</w:t>
      </w:r>
      <w:r>
        <w:rPr>
          <w:rFonts w:asciiTheme="majorBidi" w:hAnsiTheme="majorBidi" w:cstheme="majorBidi"/>
        </w:rPr>
        <w:t>(</w:t>
      </w:r>
      <w:r w:rsidRPr="00CA7FF9">
        <w:rPr>
          <w:rFonts w:asciiTheme="majorBidi" w:hAnsiTheme="majorBidi" w:cstheme="majorBidi"/>
          <w:szCs w:val="21"/>
        </w:rPr>
        <w:t>第十一条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lastRenderedPageBreak/>
        <w:t>54.</w:t>
      </w:r>
      <w:r w:rsidRPr="00CA7FF9">
        <w:rPr>
          <w:rFonts w:asciiTheme="majorBidi" w:hAnsiTheme="majorBidi" w:cstheme="majorBidi"/>
          <w:szCs w:val="21"/>
        </w:rPr>
        <w:tab/>
      </w:r>
      <w:r w:rsidRPr="004B701E">
        <w:rPr>
          <w:rFonts w:ascii="Time New Roman" w:eastAsia="黑体" w:hAnsi="Time New Roman" w:cstheme="majorBidi"/>
        </w:rPr>
        <w:t>委员会建议缔约国：</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(a)</w:t>
      </w:r>
      <w:r w:rsidRPr="004B701E">
        <w:rPr>
          <w:rFonts w:ascii="Time New Roman" w:eastAsia="黑体" w:hAnsi="Time New Roman" w:cstheme="majorBidi"/>
        </w:rPr>
        <w:tab/>
      </w:r>
      <w:r w:rsidRPr="004B701E">
        <w:rPr>
          <w:rFonts w:ascii="Time New Roman" w:eastAsia="黑体" w:hAnsi="Time New Roman" w:cstheme="majorBidi"/>
        </w:rPr>
        <w:t>采取措施，增加经济适用住房，包括加快翻新空置的公共住房单元，使它们适合居住；</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(b)</w:t>
      </w:r>
      <w:r w:rsidRPr="004B701E">
        <w:rPr>
          <w:rFonts w:ascii="Time New Roman" w:eastAsia="黑体" w:hAnsi="Time New Roman" w:cstheme="majorBidi"/>
        </w:rPr>
        <w:tab/>
      </w:r>
      <w:r w:rsidRPr="004B701E">
        <w:rPr>
          <w:rFonts w:ascii="Time New Roman" w:eastAsia="黑体" w:hAnsi="Time New Roman" w:cstheme="majorBidi"/>
        </w:rPr>
        <w:t>确保向弱势家庭提供住房补贴；</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(c)</w:t>
      </w:r>
      <w:r w:rsidRPr="004B701E">
        <w:rPr>
          <w:rFonts w:ascii="Time New Roman" w:eastAsia="黑体" w:hAnsi="Time New Roman" w:cstheme="majorBidi"/>
        </w:rPr>
        <w:tab/>
      </w:r>
      <w:r w:rsidRPr="004B701E">
        <w:rPr>
          <w:rFonts w:ascii="Time New Roman" w:eastAsia="黑体" w:hAnsi="Time New Roman" w:cstheme="majorBidi"/>
        </w:rPr>
        <w:t>确保其立法为租户提供尽可能完善的保有权保障，在迁离有正当理由的情况下，提供程序性保护，并提供适当的替代住所。</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55.</w:t>
      </w:r>
      <w:r w:rsidRPr="004B701E">
        <w:rPr>
          <w:rFonts w:ascii="Time New Roman" w:eastAsia="黑体" w:hAnsi="Time New Roman" w:cstheme="majorBidi"/>
        </w:rPr>
        <w:tab/>
      </w:r>
      <w:r w:rsidRPr="004B701E">
        <w:rPr>
          <w:rFonts w:ascii="Time New Roman" w:eastAsia="黑体" w:hAnsi="Time New Roman" w:cstheme="majorBidi"/>
        </w:rPr>
        <w:t>委员会请缔约国参考第</w:t>
      </w:r>
      <w:r w:rsidRPr="004B701E">
        <w:rPr>
          <w:rFonts w:ascii="Time New Roman" w:eastAsia="黑体" w:hAnsi="Time New Roman" w:cstheme="majorBidi"/>
        </w:rPr>
        <w:t>4</w:t>
      </w:r>
      <w:r w:rsidRPr="004B701E">
        <w:rPr>
          <w:rFonts w:ascii="Time New Roman" w:eastAsia="黑体" w:hAnsi="Time New Roman" w:cstheme="majorBidi"/>
        </w:rPr>
        <w:t>号一般性意见和关于强迫迁离问题的第</w:t>
      </w:r>
      <w:r w:rsidRPr="004B701E">
        <w:rPr>
          <w:rFonts w:ascii="Time New Roman" w:eastAsia="黑体" w:hAnsi="Time New Roman" w:cstheme="majorBidi"/>
        </w:rPr>
        <w:t>7</w:t>
      </w:r>
      <w:r w:rsidRPr="004B701E">
        <w:rPr>
          <w:rFonts w:ascii="Time New Roman" w:eastAsia="黑体" w:hAnsi="Time New Roman" w:cstheme="majorBidi"/>
        </w:rPr>
        <w:t>号一般性意见</w:t>
      </w:r>
      <w:r w:rsidRPr="004B701E">
        <w:rPr>
          <w:rFonts w:ascii="Time New Roman" w:eastAsia="黑体" w:hAnsi="Time New Roman" w:cstheme="majorBidi"/>
        </w:rPr>
        <w:t>(1997</w:t>
      </w:r>
      <w:r w:rsidRPr="004B701E">
        <w:rPr>
          <w:rFonts w:ascii="Time New Roman" w:eastAsia="黑体" w:hAnsi="Time New Roman" w:cstheme="majorBidi"/>
        </w:rPr>
        <w:t>年</w:t>
      </w:r>
      <w:r w:rsidRPr="004B701E">
        <w:rPr>
          <w:rFonts w:ascii="Time New Roman" w:eastAsia="黑体" w:hAnsi="Time New Roman" w:cstheme="majorBidi"/>
        </w:rPr>
        <w:t>)</w:t>
      </w:r>
      <w:r w:rsidRPr="004B701E">
        <w:rPr>
          <w:rFonts w:ascii="Time New Roman" w:eastAsia="黑体" w:hAnsi="Time New Roman" w:cstheme="majorBidi"/>
        </w:rPr>
        <w:t>第</w:t>
      </w:r>
      <w:r w:rsidRPr="004B701E">
        <w:rPr>
          <w:rFonts w:ascii="Time New Roman" w:eastAsia="黑体" w:hAnsi="Time New Roman" w:cstheme="majorBidi"/>
        </w:rPr>
        <w:t>15</w:t>
      </w:r>
      <w:r w:rsidRPr="004B701E">
        <w:rPr>
          <w:rFonts w:ascii="Time New Roman" w:eastAsia="黑体" w:hAnsi="Time New Roman" w:cstheme="majorBidi"/>
        </w:rPr>
        <w:t>段。</w:t>
      </w:r>
    </w:p>
    <w:p w:rsidR="009A0AC4" w:rsidRPr="00CA7FF9" w:rsidRDefault="009A0AC4" w:rsidP="000577FF">
      <w:pPr>
        <w:pStyle w:val="H23GC"/>
      </w:pPr>
      <w:r w:rsidRPr="00CA7FF9">
        <w:tab/>
      </w:r>
      <w:r w:rsidRPr="00CA7FF9">
        <w:tab/>
      </w:r>
      <w:r w:rsidRPr="00CA7FF9">
        <w:t>心理健康</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56.</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有报告称</w:t>
      </w:r>
      <w:r>
        <w:rPr>
          <w:rFonts w:asciiTheme="majorBidi" w:hAnsiTheme="majorBidi" w:cstheme="majorBidi"/>
        </w:rPr>
        <w:t>，</w:t>
      </w:r>
      <w:r w:rsidRPr="00CA7FF9">
        <w:rPr>
          <w:rFonts w:asciiTheme="majorBidi" w:hAnsiTheme="majorBidi" w:cstheme="majorBidi"/>
          <w:szCs w:val="21"/>
        </w:rPr>
        <w:t>精神卫生机构使用强制性措施</w:t>
      </w:r>
      <w:r>
        <w:rPr>
          <w:rFonts w:asciiTheme="majorBidi" w:hAnsiTheme="majorBidi" w:cstheme="majorBidi"/>
        </w:rPr>
        <w:t>，</w:t>
      </w:r>
      <w:r w:rsidRPr="00CA7FF9">
        <w:rPr>
          <w:rFonts w:asciiTheme="majorBidi" w:hAnsiTheme="majorBidi" w:cstheme="majorBidi"/>
          <w:szCs w:val="21"/>
        </w:rPr>
        <w:t>而且可能不是作为最后手段使用</w:t>
      </w:r>
      <w:r>
        <w:rPr>
          <w:rFonts w:asciiTheme="majorBidi" w:hAnsiTheme="majorBidi" w:cstheme="majorBidi"/>
        </w:rPr>
        <w:t>，</w:t>
      </w:r>
      <w:r w:rsidRPr="00CA7FF9">
        <w:rPr>
          <w:rFonts w:asciiTheme="majorBidi" w:hAnsiTheme="majorBidi" w:cstheme="majorBidi"/>
          <w:szCs w:val="21"/>
        </w:rPr>
        <w:t>这违反了</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15</w:t>
      </w:r>
      <w:r w:rsidRPr="00CA7FF9">
        <w:rPr>
          <w:rFonts w:asciiTheme="majorBidi" w:hAnsiTheme="majorBidi" w:cstheme="majorBidi"/>
          <w:szCs w:val="21"/>
        </w:rPr>
        <w:t>年第</w:t>
      </w:r>
      <w:r>
        <w:rPr>
          <w:rFonts w:asciiTheme="majorBidi" w:hAnsiTheme="majorBidi" w:cstheme="majorBidi"/>
        </w:rPr>
        <w:t>116</w:t>
      </w:r>
      <w:r w:rsidRPr="00CA7FF9">
        <w:rPr>
          <w:rFonts w:asciiTheme="majorBidi" w:hAnsiTheme="majorBidi" w:cstheme="majorBidi"/>
          <w:szCs w:val="21"/>
        </w:rPr>
        <w:t>0</w:t>
      </w:r>
      <w:r w:rsidRPr="00CA7FF9">
        <w:rPr>
          <w:rFonts w:asciiTheme="majorBidi" w:hAnsiTheme="majorBidi" w:cstheme="majorBidi"/>
          <w:szCs w:val="21"/>
        </w:rPr>
        <w:t>号《综合法》的规定。委员会还感到关切的是</w:t>
      </w:r>
      <w:r>
        <w:rPr>
          <w:rFonts w:asciiTheme="majorBidi" w:hAnsiTheme="majorBidi" w:cstheme="majorBidi"/>
        </w:rPr>
        <w:t>，</w:t>
      </w:r>
      <w:r w:rsidRPr="00CA7FF9">
        <w:rPr>
          <w:rFonts w:asciiTheme="majorBidi" w:hAnsiTheme="majorBidi" w:cstheme="majorBidi"/>
          <w:szCs w:val="21"/>
        </w:rPr>
        <w:t>可以在未经他们同意的情况下对</w:t>
      </w:r>
      <w:r>
        <w:rPr>
          <w:rFonts w:asciiTheme="majorBidi" w:hAnsiTheme="majorBidi" w:cstheme="majorBidi"/>
        </w:rPr>
        <w:t>15</w:t>
      </w:r>
      <w:r w:rsidRPr="00CA7FF9">
        <w:rPr>
          <w:rFonts w:asciiTheme="majorBidi" w:hAnsiTheme="majorBidi" w:cstheme="majorBidi"/>
          <w:szCs w:val="21"/>
        </w:rPr>
        <w:t>岁以下儿童使用强制性措施</w:t>
      </w:r>
      <w:r>
        <w:rPr>
          <w:rFonts w:asciiTheme="majorBidi" w:hAnsiTheme="majorBidi" w:cstheme="majorBidi"/>
        </w:rPr>
        <w:t>(</w:t>
      </w:r>
      <w:r w:rsidRPr="00CA7FF9">
        <w:rPr>
          <w:rFonts w:asciiTheme="majorBidi" w:hAnsiTheme="majorBidi" w:cstheme="majorBidi"/>
          <w:szCs w:val="21"/>
        </w:rPr>
        <w:t>第十二条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57.</w:t>
      </w:r>
      <w:r w:rsidRPr="00CA7FF9">
        <w:rPr>
          <w:rFonts w:asciiTheme="majorBidi" w:hAnsiTheme="majorBidi" w:cstheme="majorBidi"/>
          <w:szCs w:val="21"/>
        </w:rPr>
        <w:tab/>
      </w:r>
      <w:r w:rsidRPr="004B701E">
        <w:rPr>
          <w:rFonts w:ascii="Time New Roman" w:eastAsia="黑体" w:hAnsi="Time New Roman" w:cstheme="majorBidi"/>
        </w:rPr>
        <w:t>委员会重申人权事务委员会关于减少在精神卫生机构诉诸强制性措施的建议</w:t>
      </w:r>
      <w:r w:rsidRPr="004B701E">
        <w:rPr>
          <w:rFonts w:ascii="Time New Roman" w:eastAsia="黑体" w:hAnsi="Time New Roman" w:cstheme="majorBidi"/>
        </w:rPr>
        <w:t>(CCPR/C/DNK/CO/6,</w:t>
      </w:r>
      <w:r w:rsidR="00CC3547">
        <w:rPr>
          <w:rFonts w:ascii="Time New Roman" w:eastAsia="黑体" w:hAnsi="Time New Roman" w:cstheme="majorBidi"/>
        </w:rPr>
        <w:t xml:space="preserve"> </w:t>
      </w:r>
      <w:r w:rsidRPr="004B701E">
        <w:rPr>
          <w:rFonts w:ascii="Time New Roman" w:eastAsia="黑体" w:hAnsi="Time New Roman" w:cstheme="majorBidi"/>
        </w:rPr>
        <w:t>第</w:t>
      </w:r>
      <w:r w:rsidRPr="004B701E">
        <w:rPr>
          <w:rFonts w:ascii="Time New Roman" w:eastAsia="黑体" w:hAnsi="Time New Roman" w:cstheme="majorBidi"/>
        </w:rPr>
        <w:t>26</w:t>
      </w:r>
      <w:r w:rsidRPr="004B701E">
        <w:rPr>
          <w:rFonts w:ascii="Time New Roman" w:eastAsia="黑体" w:hAnsi="Time New Roman" w:cstheme="majorBidi"/>
        </w:rPr>
        <w:t>段</w:t>
      </w:r>
      <w:r w:rsidRPr="004B701E">
        <w:rPr>
          <w:rFonts w:ascii="Time New Roman" w:eastAsia="黑体" w:hAnsi="Time New Roman" w:cstheme="majorBidi"/>
        </w:rPr>
        <w:t>)</w:t>
      </w:r>
      <w:r w:rsidRPr="004B701E">
        <w:rPr>
          <w:rFonts w:ascii="Time New Roman" w:eastAsia="黑体" w:hAnsi="Time New Roman" w:cstheme="majorBidi"/>
        </w:rPr>
        <w:t>，并呼吁缔约国将这些建议纳入丹麦精神病学发展十年计划。委员会还建议，在审查《精神病学法》中有关未成年人的条款时，保证为</w:t>
      </w:r>
      <w:r w:rsidRPr="004B701E">
        <w:rPr>
          <w:rFonts w:ascii="Time New Roman" w:eastAsia="黑体" w:hAnsi="Time New Roman" w:cstheme="majorBidi"/>
        </w:rPr>
        <w:t>15</w:t>
      </w:r>
      <w:r w:rsidRPr="004B701E">
        <w:rPr>
          <w:rFonts w:ascii="Time New Roman" w:eastAsia="黑体" w:hAnsi="Time New Roman" w:cstheme="majorBidi"/>
        </w:rPr>
        <w:t>岁以下儿童提供充分的程序保障和标准。</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58.</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格陵兰年轻人的自杀率高于丹麦</w:t>
      </w:r>
      <w:r>
        <w:rPr>
          <w:rFonts w:asciiTheme="majorBidi" w:hAnsiTheme="majorBidi" w:cstheme="majorBidi"/>
        </w:rPr>
        <w:t>，</w:t>
      </w:r>
      <w:r w:rsidRPr="00CA7FF9">
        <w:rPr>
          <w:rFonts w:asciiTheme="majorBidi" w:hAnsiTheme="majorBidi" w:cstheme="majorBidi"/>
          <w:szCs w:val="21"/>
        </w:rPr>
        <w:t>并对缺乏缔约国为解决这一情况所采取措施的资料感到遗憾</w:t>
      </w:r>
      <w:r>
        <w:rPr>
          <w:rFonts w:asciiTheme="majorBidi" w:hAnsiTheme="majorBidi" w:cstheme="majorBidi"/>
        </w:rPr>
        <w:t>(</w:t>
      </w:r>
      <w:r w:rsidRPr="00CA7FF9">
        <w:rPr>
          <w:rFonts w:asciiTheme="majorBidi" w:hAnsiTheme="majorBidi" w:cstheme="majorBidi"/>
          <w:szCs w:val="21"/>
        </w:rPr>
        <w:t>第十二条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59.</w:t>
      </w:r>
      <w:r w:rsidRPr="00CA7FF9">
        <w:rPr>
          <w:rFonts w:asciiTheme="majorBidi" w:hAnsiTheme="majorBidi" w:cstheme="majorBidi"/>
          <w:szCs w:val="21"/>
        </w:rPr>
        <w:tab/>
      </w:r>
      <w:r w:rsidRPr="004B701E">
        <w:rPr>
          <w:rFonts w:ascii="Time New Roman" w:eastAsia="黑体" w:hAnsi="Time New Roman" w:cstheme="majorBidi"/>
        </w:rPr>
        <w:t>委员会呼吁缔约国加强努力，消除格陵兰的自杀现象。委员会还建议缔约国评估预防自杀的现有服务是否有效，有自杀风险的个人和群体是否可以获得这些服务。委员会要求在缔约国的下一次定期报告中列入资料，说明格陵兰在这方面采取的措施，并提供关于精神卫生的一般性资料，包括流动服务的覆盖面。</w:t>
      </w:r>
    </w:p>
    <w:p w:rsidR="009A0AC4" w:rsidRPr="00CA7FF9" w:rsidRDefault="009A0AC4" w:rsidP="000577FF">
      <w:pPr>
        <w:pStyle w:val="H23GC"/>
      </w:pPr>
      <w:r w:rsidRPr="00CA7FF9">
        <w:tab/>
      </w:r>
      <w:r w:rsidRPr="00CA7FF9">
        <w:tab/>
      </w:r>
      <w:r w:rsidRPr="00CA7FF9">
        <w:t>性健康和生殖健康</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60.</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据缔约国称</w:t>
      </w:r>
      <w:r>
        <w:rPr>
          <w:rFonts w:asciiTheme="majorBidi" w:hAnsiTheme="majorBidi" w:cstheme="majorBidi"/>
        </w:rPr>
        <w:t>，</w:t>
      </w:r>
      <w:r w:rsidRPr="00CA7FF9">
        <w:rPr>
          <w:rFonts w:asciiTheme="majorBidi" w:hAnsiTheme="majorBidi" w:cstheme="majorBidi"/>
          <w:szCs w:val="21"/>
        </w:rPr>
        <w:t>只有三分之一的七年级学生接受过性教育。委员会还感到关切的是</w:t>
      </w:r>
      <w:r>
        <w:rPr>
          <w:rFonts w:asciiTheme="majorBidi" w:hAnsiTheme="majorBidi" w:cstheme="majorBidi"/>
        </w:rPr>
        <w:t>，</w:t>
      </w:r>
      <w:r w:rsidRPr="00CA7FF9">
        <w:rPr>
          <w:rFonts w:asciiTheme="majorBidi" w:hAnsiTheme="majorBidi" w:cstheme="majorBidi"/>
          <w:szCs w:val="21"/>
        </w:rPr>
        <w:t>大多数教师没有接受过教授性健康和生殖健康及性课程的适当培训</w:t>
      </w:r>
      <w:r>
        <w:rPr>
          <w:rFonts w:asciiTheme="majorBidi" w:hAnsiTheme="majorBidi" w:cstheme="majorBidi"/>
        </w:rPr>
        <w:t>(</w:t>
      </w:r>
      <w:r w:rsidRPr="00CA7FF9">
        <w:rPr>
          <w:rFonts w:asciiTheme="majorBidi" w:hAnsiTheme="majorBidi" w:cstheme="majorBidi"/>
          <w:szCs w:val="21"/>
        </w:rPr>
        <w:t>第十二条和第十三条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61.</w:t>
      </w:r>
      <w:r w:rsidRPr="00CA7FF9">
        <w:rPr>
          <w:rFonts w:asciiTheme="majorBidi" w:hAnsiTheme="majorBidi" w:cstheme="majorBidi"/>
          <w:szCs w:val="21"/>
        </w:rPr>
        <w:tab/>
      </w:r>
      <w:r w:rsidRPr="004B701E">
        <w:rPr>
          <w:rFonts w:ascii="Time New Roman" w:eastAsia="黑体" w:hAnsi="Time New Roman" w:cstheme="majorBidi"/>
        </w:rPr>
        <w:t>委员会建议缔约国就性健康和生殖健康及性，包括性关系中的同意，向所有人提供适龄、循证、科学准确的全面教育。委员会还建议为这些内容的教学制定适当的教学方案。</w:t>
      </w:r>
    </w:p>
    <w:p w:rsidR="009A0AC4" w:rsidRPr="00CA7FF9" w:rsidRDefault="009A0AC4" w:rsidP="000577FF">
      <w:pPr>
        <w:pStyle w:val="H23GC"/>
      </w:pPr>
      <w:r w:rsidRPr="00CA7FF9">
        <w:tab/>
      </w:r>
      <w:r w:rsidRPr="00CA7FF9">
        <w:tab/>
      </w:r>
      <w:r w:rsidRPr="00CA7FF9">
        <w:t>儿童、产前和孕产妇健康</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62.</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对非正常情况下个人获得免费保健的限制对儿童和孕妇的健康权产生了负面影响</w:t>
      </w:r>
      <w:r>
        <w:rPr>
          <w:rFonts w:asciiTheme="majorBidi" w:hAnsiTheme="majorBidi" w:cstheme="majorBidi"/>
        </w:rPr>
        <w:t>(</w:t>
      </w:r>
      <w:r w:rsidRPr="00CA7FF9">
        <w:rPr>
          <w:rFonts w:asciiTheme="majorBidi" w:hAnsiTheme="majorBidi" w:cstheme="majorBidi"/>
          <w:szCs w:val="21"/>
        </w:rPr>
        <w:t>第十条和第十二条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63.</w:t>
      </w:r>
      <w:r w:rsidRPr="00CA7FF9">
        <w:rPr>
          <w:rFonts w:asciiTheme="majorBidi" w:hAnsiTheme="majorBidi" w:cstheme="majorBidi"/>
          <w:szCs w:val="21"/>
        </w:rPr>
        <w:tab/>
      </w:r>
      <w:r w:rsidRPr="004B701E">
        <w:rPr>
          <w:rFonts w:ascii="Time New Roman" w:eastAsia="黑体" w:hAnsi="Time New Roman" w:cstheme="majorBidi"/>
        </w:rPr>
        <w:t>委员会指出，缔约国有义务尊重健康权，确保所有人，包括移民，不论其法律地位和身份证件如何，都能平等获得预防性、治疗性和缓解性卫生服务。因此，委员会建议缔约国取消对非正常情况下的儿童和妇女获得免费保健的限制。</w:t>
      </w:r>
      <w:r w:rsidRPr="004B701E">
        <w:rPr>
          <w:rFonts w:ascii="Time New Roman" w:eastAsia="黑体" w:hAnsi="Time New Roman" w:cstheme="majorBidi"/>
        </w:rPr>
        <w:lastRenderedPageBreak/>
        <w:t>委员会请缔约国参考其</w:t>
      </w:r>
      <w:r w:rsidRPr="004B701E">
        <w:rPr>
          <w:rFonts w:ascii="Time New Roman" w:eastAsia="黑体" w:hAnsi="Time New Roman" w:cstheme="majorBidi"/>
        </w:rPr>
        <w:t>2017</w:t>
      </w:r>
      <w:r w:rsidRPr="004B701E">
        <w:rPr>
          <w:rFonts w:ascii="Time New Roman" w:eastAsia="黑体" w:hAnsi="Time New Roman" w:cstheme="majorBidi"/>
        </w:rPr>
        <w:t>年关于《公约》规定的国家对难民和移民的义务的声明</w:t>
      </w:r>
      <w:r w:rsidRPr="004B701E">
        <w:rPr>
          <w:rFonts w:ascii="Time New Roman" w:eastAsia="黑体" w:hAnsi="Time New Roman" w:cstheme="majorBidi"/>
        </w:rPr>
        <w:t>(E/C.12/2017/1)</w:t>
      </w:r>
      <w:r w:rsidRPr="004B701E">
        <w:rPr>
          <w:rFonts w:ascii="Time New Roman" w:eastAsia="黑体" w:hAnsi="Time New Roman" w:cstheme="majorBidi"/>
        </w:rPr>
        <w:t>。</w:t>
      </w:r>
    </w:p>
    <w:p w:rsidR="009A0AC4" w:rsidRPr="00CA7FF9" w:rsidRDefault="009A0AC4" w:rsidP="000577FF">
      <w:pPr>
        <w:pStyle w:val="H23GC"/>
      </w:pPr>
      <w:r w:rsidRPr="00CA7FF9">
        <w:tab/>
      </w:r>
      <w:r w:rsidRPr="00CA7FF9">
        <w:tab/>
      </w:r>
      <w:r w:rsidRPr="00CA7FF9">
        <w:t>间性儿童</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64.</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缔约国立法中</w:t>
      </w:r>
      <w:r>
        <w:rPr>
          <w:rFonts w:asciiTheme="majorBidi" w:hAnsiTheme="majorBidi" w:cstheme="majorBidi" w:hint="eastAsia"/>
        </w:rPr>
        <w:t>“</w:t>
      </w:r>
      <w:r w:rsidRPr="00CA7FF9">
        <w:rPr>
          <w:rFonts w:asciiTheme="majorBidi" w:hAnsiTheme="majorBidi" w:cstheme="majorBidi"/>
          <w:szCs w:val="21"/>
        </w:rPr>
        <w:t>性发育障碍</w:t>
      </w:r>
      <w:r>
        <w:rPr>
          <w:rFonts w:asciiTheme="majorBidi" w:hAnsiTheme="majorBidi" w:cstheme="majorBidi"/>
        </w:rPr>
        <w:t>(</w:t>
      </w:r>
      <w:r w:rsidRPr="00CA7FF9">
        <w:rPr>
          <w:rFonts w:asciiTheme="majorBidi" w:hAnsiTheme="majorBidi" w:cstheme="majorBidi"/>
          <w:szCs w:val="21"/>
        </w:rPr>
        <w:t>差异</w:t>
      </w:r>
      <w:r>
        <w:rPr>
          <w:rFonts w:asciiTheme="majorBidi" w:hAnsiTheme="majorBidi" w:cstheme="majorBidi"/>
        </w:rPr>
        <w:t>)</w:t>
      </w:r>
      <w:r>
        <w:rPr>
          <w:rFonts w:asciiTheme="majorBidi" w:hAnsiTheme="majorBidi" w:cstheme="majorBidi" w:hint="eastAsia"/>
        </w:rPr>
        <w:t>”</w:t>
      </w:r>
      <w:r w:rsidRPr="00CA7FF9">
        <w:rPr>
          <w:rFonts w:asciiTheme="majorBidi" w:hAnsiTheme="majorBidi" w:cstheme="majorBidi"/>
          <w:szCs w:val="21"/>
        </w:rPr>
        <w:t>的定义并不包含</w:t>
      </w:r>
      <w:r>
        <w:rPr>
          <w:rFonts w:asciiTheme="majorBidi" w:hAnsiTheme="majorBidi" w:cstheme="majorBidi" w:hint="eastAsia"/>
        </w:rPr>
        <w:t>“</w:t>
      </w:r>
      <w:r w:rsidRPr="00CA7FF9">
        <w:rPr>
          <w:rFonts w:asciiTheme="majorBidi" w:hAnsiTheme="majorBidi" w:cstheme="majorBidi"/>
          <w:szCs w:val="21"/>
        </w:rPr>
        <w:t>间性者</w:t>
      </w:r>
      <w:r>
        <w:rPr>
          <w:rFonts w:asciiTheme="majorBidi" w:hAnsiTheme="majorBidi" w:cstheme="majorBidi" w:hint="eastAsia"/>
        </w:rPr>
        <w:t>”</w:t>
      </w:r>
      <w:r w:rsidRPr="00CA7FF9">
        <w:rPr>
          <w:rFonts w:asciiTheme="majorBidi" w:hAnsiTheme="majorBidi" w:cstheme="majorBidi"/>
          <w:szCs w:val="21"/>
        </w:rPr>
        <w:t>定义的所有要素。委员会还感到关切的是</w:t>
      </w:r>
      <w:r>
        <w:rPr>
          <w:rFonts w:asciiTheme="majorBidi" w:hAnsiTheme="majorBidi" w:cstheme="majorBidi"/>
        </w:rPr>
        <w:t>，</w:t>
      </w:r>
      <w:r w:rsidRPr="00CA7FF9">
        <w:rPr>
          <w:rFonts w:asciiTheme="majorBidi" w:hAnsiTheme="majorBidi" w:cstheme="majorBidi"/>
          <w:szCs w:val="21"/>
        </w:rPr>
        <w:t>有报告称</w:t>
      </w:r>
      <w:r>
        <w:rPr>
          <w:rFonts w:asciiTheme="majorBidi" w:hAnsiTheme="majorBidi" w:cstheme="majorBidi"/>
        </w:rPr>
        <w:t>，</w:t>
      </w:r>
      <w:r w:rsidRPr="00CA7FF9">
        <w:rPr>
          <w:rFonts w:asciiTheme="majorBidi" w:hAnsiTheme="majorBidi" w:cstheme="majorBidi"/>
          <w:szCs w:val="21"/>
        </w:rPr>
        <w:t>在对间性儿童实施在医学上不必要的手术</w:t>
      </w:r>
      <w:r>
        <w:rPr>
          <w:rFonts w:asciiTheme="majorBidi" w:hAnsiTheme="majorBidi" w:cstheme="majorBidi"/>
        </w:rPr>
        <w:t>(</w:t>
      </w:r>
      <w:r w:rsidRPr="00CA7FF9">
        <w:rPr>
          <w:rFonts w:asciiTheme="majorBidi" w:hAnsiTheme="majorBidi" w:cstheme="majorBidi"/>
          <w:szCs w:val="21"/>
        </w:rPr>
        <w:t>第十条和第十二条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65.</w:t>
      </w:r>
      <w:r w:rsidRPr="00CA7FF9">
        <w:rPr>
          <w:rFonts w:asciiTheme="majorBidi" w:hAnsiTheme="majorBidi" w:cstheme="majorBidi"/>
          <w:szCs w:val="21"/>
        </w:rPr>
        <w:tab/>
      </w:r>
      <w:r w:rsidRPr="004B701E">
        <w:rPr>
          <w:rFonts w:ascii="Time New Roman" w:eastAsia="黑体" w:hAnsi="Time New Roman" w:cstheme="majorBidi"/>
        </w:rPr>
        <w:t>委员会建议缔约国在执行《</w:t>
      </w:r>
      <w:r w:rsidRPr="004B701E">
        <w:rPr>
          <w:rFonts w:ascii="Time New Roman" w:eastAsia="黑体" w:hAnsi="Time New Roman" w:cstheme="majorBidi"/>
        </w:rPr>
        <w:t>2018-2021</w:t>
      </w:r>
      <w:r w:rsidRPr="004B701E">
        <w:rPr>
          <w:rFonts w:ascii="Time New Roman" w:eastAsia="黑体" w:hAnsi="Time New Roman" w:cstheme="majorBidi"/>
        </w:rPr>
        <w:t>年男女同性恋、双性恋、变性者和间性者国家行动计划》时：</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(a)</w:t>
      </w:r>
      <w:r w:rsidRPr="004B701E">
        <w:rPr>
          <w:rFonts w:ascii="Time New Roman" w:eastAsia="黑体" w:hAnsi="Time New Roman" w:cstheme="majorBidi"/>
        </w:rPr>
        <w:tab/>
      </w:r>
      <w:r w:rsidRPr="004B701E">
        <w:rPr>
          <w:rFonts w:ascii="Time New Roman" w:eastAsia="黑体" w:hAnsi="Time New Roman" w:cstheme="majorBidi"/>
        </w:rPr>
        <w:t>在其立法中以间性者的定义取代</w:t>
      </w:r>
      <w:r w:rsidR="00CC3547">
        <w:rPr>
          <w:rFonts w:ascii="Time New Roman" w:eastAsia="黑体" w:hAnsi="Time New Roman" w:cstheme="majorBidi" w:hint="eastAsia"/>
        </w:rPr>
        <w:t>“</w:t>
      </w:r>
      <w:r w:rsidRPr="004B701E">
        <w:rPr>
          <w:rFonts w:ascii="Time New Roman" w:eastAsia="黑体" w:hAnsi="Time New Roman" w:cstheme="majorBidi"/>
        </w:rPr>
        <w:t>性发育障碍</w:t>
      </w:r>
      <w:r w:rsidRPr="004B701E">
        <w:rPr>
          <w:rFonts w:ascii="Time New Roman" w:eastAsia="黑体" w:hAnsi="Time New Roman" w:cstheme="majorBidi"/>
        </w:rPr>
        <w:t>(</w:t>
      </w:r>
      <w:r w:rsidRPr="004B701E">
        <w:rPr>
          <w:rFonts w:ascii="Time New Roman" w:eastAsia="黑体" w:hAnsi="Time New Roman" w:cstheme="majorBidi"/>
        </w:rPr>
        <w:t>差异</w:t>
      </w:r>
      <w:r w:rsidRPr="004B701E">
        <w:rPr>
          <w:rFonts w:ascii="Time New Roman" w:eastAsia="黑体" w:hAnsi="Time New Roman" w:cstheme="majorBidi"/>
        </w:rPr>
        <w:t>)</w:t>
      </w:r>
      <w:r w:rsidR="00CC3547">
        <w:rPr>
          <w:rFonts w:ascii="Time New Roman" w:eastAsia="黑体" w:hAnsi="Time New Roman" w:cstheme="majorBidi" w:hint="eastAsia"/>
        </w:rPr>
        <w:t>”</w:t>
      </w:r>
      <w:r w:rsidRPr="004B701E">
        <w:rPr>
          <w:rFonts w:ascii="Time New Roman" w:eastAsia="黑体" w:hAnsi="Time New Roman" w:cstheme="majorBidi"/>
        </w:rPr>
        <w:t>的概念，其中性别特征的差异包括生殖器、性腺和染色体模式；</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(b)</w:t>
      </w:r>
      <w:r w:rsidRPr="004B701E">
        <w:rPr>
          <w:rFonts w:ascii="Time New Roman" w:eastAsia="黑体" w:hAnsi="Time New Roman" w:cstheme="majorBidi"/>
        </w:rPr>
        <w:tab/>
      </w:r>
      <w:r w:rsidRPr="004B701E">
        <w:rPr>
          <w:rFonts w:ascii="Time New Roman" w:eastAsia="黑体" w:hAnsi="Time New Roman" w:cstheme="majorBidi"/>
        </w:rPr>
        <w:t>确保在实践中，在儿童能够形成自己的观点并给予知情同意之前，不对间性儿童的性别特征实施医学上不必要的手术；</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(c)</w:t>
      </w:r>
      <w:r w:rsidRPr="004B701E">
        <w:rPr>
          <w:rFonts w:ascii="Time New Roman" w:eastAsia="黑体" w:hAnsi="Time New Roman" w:cstheme="majorBidi"/>
        </w:rPr>
        <w:tab/>
      </w:r>
      <w:r w:rsidRPr="004B701E">
        <w:rPr>
          <w:rFonts w:ascii="Time New Roman" w:eastAsia="黑体" w:hAnsi="Time New Roman" w:cstheme="majorBidi"/>
        </w:rPr>
        <w:t>对保健人员进行关于间性者健康需求和人权的培训，包括他们的自主权和人身完整权；</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(d)</w:t>
      </w:r>
      <w:r w:rsidRPr="004B701E">
        <w:rPr>
          <w:rFonts w:ascii="Time New Roman" w:eastAsia="黑体" w:hAnsi="Time New Roman" w:cstheme="majorBidi"/>
        </w:rPr>
        <w:tab/>
      </w:r>
      <w:r w:rsidRPr="004B701E">
        <w:rPr>
          <w:rFonts w:ascii="Time New Roman" w:eastAsia="黑体" w:hAnsi="Time New Roman" w:cstheme="majorBidi"/>
        </w:rPr>
        <w:t>确保除丹麦卫生局将为间性儿童家长出版的信息材料外，间性者及其家人能获得充分的咨询和支助，包括来自同龄人的咨询和支持；</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(e)</w:t>
      </w:r>
      <w:r w:rsidRPr="004B701E">
        <w:rPr>
          <w:rFonts w:ascii="Time New Roman" w:eastAsia="黑体" w:hAnsi="Time New Roman" w:cstheme="majorBidi"/>
        </w:rPr>
        <w:tab/>
      </w:r>
      <w:r w:rsidRPr="004B701E">
        <w:rPr>
          <w:rFonts w:ascii="Time New Roman" w:eastAsia="黑体" w:hAnsi="Time New Roman" w:cstheme="majorBidi"/>
        </w:rPr>
        <w:t>在</w:t>
      </w:r>
      <w:r w:rsidRPr="004B701E">
        <w:rPr>
          <w:rFonts w:ascii="Time New Roman" w:eastAsia="黑体" w:hAnsi="Time New Roman" w:cstheme="majorBidi"/>
        </w:rPr>
        <w:t>2020</w:t>
      </w:r>
      <w:r w:rsidRPr="004B701E">
        <w:rPr>
          <w:rFonts w:ascii="Time New Roman" w:eastAsia="黑体" w:hAnsi="Time New Roman" w:cstheme="majorBidi"/>
        </w:rPr>
        <w:t>年对间性者生活条件进行审查的背景下，查明和调查侵犯间性者人权的行为；</w:t>
      </w:r>
    </w:p>
    <w:p w:rsidR="009A0AC4" w:rsidRPr="004B701E" w:rsidRDefault="009A0AC4" w:rsidP="009A0AC4">
      <w:pPr>
        <w:pStyle w:val="SingleTxtGC"/>
        <w:rPr>
          <w:rFonts w:ascii="Time New Roman" w:eastAsia="黑体" w:hAnsi="Time New Roman" w:cstheme="majorBidi"/>
        </w:rPr>
      </w:pPr>
      <w:r w:rsidRPr="004B701E">
        <w:rPr>
          <w:rFonts w:ascii="Time New Roman" w:eastAsia="黑体" w:hAnsi="Time New Roman" w:cstheme="majorBidi"/>
        </w:rPr>
        <w:tab/>
        <w:t>(f)</w:t>
      </w:r>
      <w:r w:rsidRPr="004B701E">
        <w:rPr>
          <w:rFonts w:ascii="Time New Roman" w:eastAsia="黑体" w:hAnsi="Time New Roman" w:cstheme="majorBidi"/>
        </w:rPr>
        <w:tab/>
      </w:r>
      <w:r w:rsidRPr="004B701E">
        <w:rPr>
          <w:rFonts w:ascii="Time New Roman" w:eastAsia="黑体" w:hAnsi="Time New Roman" w:cstheme="majorBidi"/>
        </w:rPr>
        <w:t>确保继续征求间性者和相关组织的意见，并让他们参与制定影响其权利的研究、立法和政策。</w:t>
      </w:r>
    </w:p>
    <w:p w:rsidR="009A0AC4" w:rsidRPr="00CA7FF9" w:rsidRDefault="009A0AC4" w:rsidP="000577FF">
      <w:pPr>
        <w:pStyle w:val="H23GC"/>
      </w:pPr>
      <w:r w:rsidRPr="00CA7FF9">
        <w:tab/>
      </w:r>
      <w:r w:rsidRPr="00CA7FF9">
        <w:tab/>
      </w:r>
      <w:r w:rsidRPr="00CA7FF9">
        <w:t>受教育权</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66.</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sidRPr="00CA7FF9">
        <w:rPr>
          <w:rFonts w:asciiTheme="majorBidi" w:hAnsiTheme="majorBidi" w:cstheme="majorBidi"/>
          <w:szCs w:val="21"/>
        </w:rPr>
        <w:t>尽管缔约国采取了一些措施</w:t>
      </w:r>
      <w:r>
        <w:rPr>
          <w:rFonts w:asciiTheme="majorBidi" w:hAnsiTheme="majorBidi" w:cstheme="majorBidi"/>
        </w:rPr>
        <w:t>，</w:t>
      </w:r>
      <w:r w:rsidRPr="00CA7FF9">
        <w:rPr>
          <w:rFonts w:asciiTheme="majorBidi" w:hAnsiTheme="majorBidi" w:cstheme="majorBidi"/>
          <w:szCs w:val="21"/>
        </w:rPr>
        <w:t>例如便利来自弱势社会经济背景的儿童获得高质量的日托</w:t>
      </w:r>
      <w:r>
        <w:rPr>
          <w:rFonts w:asciiTheme="majorBidi" w:hAnsiTheme="majorBidi" w:cstheme="majorBidi"/>
        </w:rPr>
        <w:t>，</w:t>
      </w:r>
      <w:r w:rsidRPr="00CA7FF9">
        <w:rPr>
          <w:rFonts w:asciiTheme="majorBidi" w:hAnsiTheme="majorBidi" w:cstheme="majorBidi"/>
          <w:szCs w:val="21"/>
        </w:rPr>
        <w:t>这提供了一个有助于发展其语言技能的环境</w:t>
      </w:r>
      <w:r>
        <w:rPr>
          <w:rFonts w:asciiTheme="majorBidi" w:hAnsiTheme="majorBidi" w:cstheme="majorBidi"/>
        </w:rPr>
        <w:t>，</w:t>
      </w:r>
      <w:r w:rsidRPr="00CA7FF9">
        <w:rPr>
          <w:rFonts w:asciiTheme="majorBidi" w:hAnsiTheme="majorBidi" w:cstheme="majorBidi"/>
          <w:szCs w:val="21"/>
        </w:rPr>
        <w:t>但这些儿童的教育成果仍然低于其他人口。委员会还感到关切的是</w:t>
      </w:r>
      <w:r>
        <w:rPr>
          <w:rFonts w:asciiTheme="majorBidi" w:hAnsiTheme="majorBidi" w:cstheme="majorBidi"/>
        </w:rPr>
        <w:t>，</w:t>
      </w:r>
      <w:r w:rsidRPr="00CA7FF9">
        <w:rPr>
          <w:rFonts w:asciiTheme="majorBidi" w:hAnsiTheme="majorBidi" w:cstheme="majorBidi"/>
          <w:szCs w:val="21"/>
        </w:rPr>
        <w:t>难民儿童不是自动入学</w:t>
      </w:r>
      <w:r>
        <w:rPr>
          <w:rFonts w:asciiTheme="majorBidi" w:hAnsiTheme="majorBidi" w:cstheme="majorBidi"/>
        </w:rPr>
        <w:t>(</w:t>
      </w:r>
      <w:r w:rsidRPr="00CA7FF9">
        <w:rPr>
          <w:rFonts w:asciiTheme="majorBidi" w:hAnsiTheme="majorBidi" w:cstheme="majorBidi"/>
          <w:szCs w:val="21"/>
        </w:rPr>
        <w:t>第十三条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67.</w:t>
      </w:r>
      <w:r w:rsidRPr="00CA7FF9">
        <w:rPr>
          <w:rFonts w:asciiTheme="majorBidi" w:hAnsiTheme="majorBidi" w:cstheme="majorBidi"/>
          <w:szCs w:val="21"/>
        </w:rPr>
        <w:tab/>
      </w:r>
      <w:r w:rsidRPr="004B701E">
        <w:rPr>
          <w:rFonts w:ascii="Time New Roman" w:eastAsia="黑体" w:hAnsi="Time New Roman" w:cstheme="majorBidi"/>
        </w:rPr>
        <w:t>委员会建议缔约国继续监测旨在减少儿童社会经济背景对其教育成果影响的举措的影响，并根据需要采取纠正措施。委员会还呼吁缔约国立即向难民儿童提供免费教育，而无论他们的居留身份如何。委员会请缔约国参考其关于受教育权的第</w:t>
      </w:r>
      <w:r w:rsidRPr="004B701E">
        <w:rPr>
          <w:rFonts w:ascii="Time New Roman" w:eastAsia="黑体" w:hAnsi="Time New Roman" w:cstheme="majorBidi"/>
        </w:rPr>
        <w:t>13</w:t>
      </w:r>
      <w:r w:rsidRPr="004B701E">
        <w:rPr>
          <w:rFonts w:ascii="Time New Roman" w:eastAsia="黑体" w:hAnsi="Time New Roman" w:cstheme="majorBidi"/>
        </w:rPr>
        <w:t>号一般性意见</w:t>
      </w:r>
      <w:r w:rsidRPr="004B701E">
        <w:rPr>
          <w:rFonts w:ascii="Time New Roman" w:eastAsia="黑体" w:hAnsi="Time New Roman" w:cstheme="majorBidi"/>
        </w:rPr>
        <w:t>(1999</w:t>
      </w:r>
      <w:r w:rsidRPr="004B701E">
        <w:rPr>
          <w:rFonts w:ascii="Time New Roman" w:eastAsia="黑体" w:hAnsi="Time New Roman" w:cstheme="majorBidi"/>
        </w:rPr>
        <w:t>年</w:t>
      </w:r>
      <w:r w:rsidRPr="004B701E">
        <w:rPr>
          <w:rFonts w:ascii="Time New Roman" w:eastAsia="黑体" w:hAnsi="Time New Roman" w:cstheme="majorBidi"/>
        </w:rPr>
        <w:t>)</w:t>
      </w:r>
      <w:r w:rsidRPr="004B701E">
        <w:rPr>
          <w:rFonts w:ascii="Time New Roman" w:eastAsia="黑体" w:hAnsi="Time New Roman" w:cstheme="majorBidi"/>
        </w:rPr>
        <w:t>。</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68.</w:t>
      </w:r>
      <w:r w:rsidRPr="00CA7FF9">
        <w:rPr>
          <w:rFonts w:asciiTheme="majorBidi" w:hAnsiTheme="majorBidi" w:cstheme="majorBidi"/>
          <w:szCs w:val="21"/>
        </w:rPr>
        <w:tab/>
      </w:r>
      <w:r w:rsidRPr="00CA7FF9">
        <w:rPr>
          <w:rFonts w:asciiTheme="majorBidi" w:hAnsiTheme="majorBidi" w:cstheme="majorBidi"/>
          <w:szCs w:val="21"/>
        </w:rPr>
        <w:t>委员会注意到</w:t>
      </w:r>
      <w:r>
        <w:rPr>
          <w:rFonts w:asciiTheme="majorBidi" w:hAnsiTheme="majorBidi" w:cstheme="majorBidi"/>
        </w:rPr>
        <w:t>，</w:t>
      </w:r>
      <w:r w:rsidRPr="00CA7FF9">
        <w:rPr>
          <w:rFonts w:asciiTheme="majorBidi" w:hAnsiTheme="majorBidi" w:cstheme="majorBidi"/>
          <w:szCs w:val="21"/>
        </w:rPr>
        <w:t>缔约国的双语教育政策仅面向有欧洲背景的学生。委员会感到关切的是</w:t>
      </w:r>
      <w:r>
        <w:rPr>
          <w:rFonts w:asciiTheme="majorBidi" w:hAnsiTheme="majorBidi" w:cstheme="majorBidi"/>
        </w:rPr>
        <w:t>，</w:t>
      </w:r>
      <w:r w:rsidRPr="00CA7FF9">
        <w:rPr>
          <w:rFonts w:asciiTheme="majorBidi" w:hAnsiTheme="majorBidi" w:cstheme="majorBidi"/>
          <w:szCs w:val="21"/>
        </w:rPr>
        <w:t>缔约国的母语教学方针区别对待欧洲裔儿童和其他儿童</w:t>
      </w:r>
      <w:r>
        <w:rPr>
          <w:rFonts w:asciiTheme="majorBidi" w:hAnsiTheme="majorBidi" w:cstheme="majorBidi"/>
        </w:rPr>
        <w:t>，</w:t>
      </w:r>
      <w:r w:rsidRPr="00CA7FF9">
        <w:rPr>
          <w:rFonts w:asciiTheme="majorBidi" w:hAnsiTheme="majorBidi" w:cstheme="majorBidi"/>
          <w:szCs w:val="21"/>
        </w:rPr>
        <w:t>消除种族歧视委员会过去曾提出过这一关切。委员会质疑将少数群体和外国出生的学生纳入主流教育系统的歧视性政策</w:t>
      </w:r>
      <w:r>
        <w:rPr>
          <w:rFonts w:asciiTheme="majorBidi" w:hAnsiTheme="majorBidi" w:cstheme="majorBidi"/>
        </w:rPr>
        <w:t>(</w:t>
      </w:r>
      <w:r w:rsidRPr="00CA7FF9">
        <w:rPr>
          <w:rFonts w:asciiTheme="majorBidi" w:hAnsiTheme="majorBidi" w:cstheme="majorBidi"/>
          <w:szCs w:val="21"/>
        </w:rPr>
        <w:t>第十三条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69.</w:t>
      </w:r>
      <w:r w:rsidRPr="00CA7FF9">
        <w:rPr>
          <w:rFonts w:asciiTheme="majorBidi" w:hAnsiTheme="majorBidi" w:cstheme="majorBidi"/>
          <w:szCs w:val="21"/>
        </w:rPr>
        <w:tab/>
      </w:r>
      <w:r w:rsidRPr="004B701E">
        <w:rPr>
          <w:rFonts w:ascii="Time New Roman" w:eastAsia="黑体" w:hAnsi="Time New Roman" w:cstheme="majorBidi"/>
        </w:rPr>
        <w:t>委员会请缔约国在下一次定期报告中列入统计数据，比较说明小学毕业成绩使他们有资格进入更高一级教育的来自非西方背景的双语儿童或外国出生学生的百分比以及丹麦出生学生的百分比。</w:t>
      </w:r>
    </w:p>
    <w:p w:rsidR="009A0AC4" w:rsidRPr="00CA7FF9" w:rsidRDefault="009A0AC4" w:rsidP="000577FF">
      <w:pPr>
        <w:pStyle w:val="H23GC"/>
      </w:pPr>
      <w:r w:rsidRPr="00CA7FF9">
        <w:lastRenderedPageBreak/>
        <w:tab/>
      </w:r>
      <w:r w:rsidRPr="00CA7FF9">
        <w:tab/>
      </w:r>
      <w:r w:rsidRPr="00CA7FF9">
        <w:t>文化权利</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70.</w:t>
      </w:r>
      <w:r w:rsidRPr="00CA7FF9">
        <w:rPr>
          <w:rFonts w:asciiTheme="majorBidi" w:hAnsiTheme="majorBidi" w:cstheme="majorBidi"/>
          <w:szCs w:val="21"/>
        </w:rPr>
        <w:tab/>
      </w:r>
      <w:r w:rsidRPr="00CA7FF9">
        <w:rPr>
          <w:rFonts w:asciiTheme="majorBidi" w:hAnsiTheme="majorBidi" w:cstheme="majorBidi"/>
          <w:szCs w:val="21"/>
        </w:rPr>
        <w:t>委员会感到关切的是</w:t>
      </w:r>
      <w:r>
        <w:rPr>
          <w:rFonts w:asciiTheme="majorBidi" w:hAnsiTheme="majorBidi" w:cstheme="majorBidi"/>
        </w:rPr>
        <w:t>，</w:t>
      </w:r>
      <w:r>
        <w:rPr>
          <w:rFonts w:asciiTheme="majorBidi" w:hAnsiTheme="majorBidi" w:cstheme="majorBidi"/>
        </w:rPr>
        <w:t>2</w:t>
      </w:r>
      <w:r w:rsidRPr="00CA7FF9">
        <w:rPr>
          <w:rFonts w:asciiTheme="majorBidi" w:hAnsiTheme="majorBidi" w:cstheme="majorBidi"/>
          <w:szCs w:val="21"/>
        </w:rPr>
        <w:t>00</w:t>
      </w:r>
      <w:r>
        <w:rPr>
          <w:rFonts w:asciiTheme="majorBidi" w:hAnsiTheme="majorBidi" w:cstheme="majorBidi"/>
        </w:rPr>
        <w:t>3</w:t>
      </w:r>
      <w:r w:rsidRPr="00CA7FF9">
        <w:rPr>
          <w:rFonts w:asciiTheme="majorBidi" w:hAnsiTheme="majorBidi" w:cstheme="majorBidi"/>
          <w:szCs w:val="21"/>
        </w:rPr>
        <w:t>年最高法院关于图勒部落的裁决违反了自我认同权的本质</w:t>
      </w:r>
      <w:r>
        <w:rPr>
          <w:rFonts w:asciiTheme="majorBidi" w:hAnsiTheme="majorBidi" w:cstheme="majorBidi"/>
        </w:rPr>
        <w:t>(</w:t>
      </w:r>
      <w:r w:rsidRPr="00CA7FF9">
        <w:rPr>
          <w:rFonts w:asciiTheme="majorBidi" w:hAnsiTheme="majorBidi" w:cstheme="majorBidi"/>
          <w:szCs w:val="21"/>
        </w:rPr>
        <w:t>第十五条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szCs w:val="21"/>
        </w:rPr>
      </w:pPr>
      <w:r w:rsidRPr="004B701E">
        <w:rPr>
          <w:rFonts w:ascii="Time New Roman" w:eastAsia="黑体" w:hAnsi="Time New Roman" w:cstheme="majorBidi"/>
        </w:rPr>
        <w:t>71.</w:t>
      </w:r>
      <w:r w:rsidRPr="004B701E">
        <w:rPr>
          <w:rFonts w:ascii="Time New Roman" w:eastAsia="黑体" w:hAnsi="Time New Roman" w:cstheme="majorBidi"/>
          <w:szCs w:val="21"/>
        </w:rPr>
        <w:tab/>
      </w:r>
      <w:r w:rsidRPr="004B701E">
        <w:rPr>
          <w:rFonts w:ascii="Time New Roman" w:eastAsia="黑体" w:hAnsi="Time New Roman" w:cstheme="majorBidi"/>
          <w:szCs w:val="21"/>
        </w:rPr>
        <w:t>委员会重申其建议</w:t>
      </w:r>
      <w:r w:rsidRPr="004B701E">
        <w:rPr>
          <w:rFonts w:ascii="Time New Roman" w:eastAsia="黑体" w:hAnsi="Time New Roman" w:cstheme="majorBidi"/>
        </w:rPr>
        <w:t>，</w:t>
      </w:r>
      <w:r w:rsidRPr="004B701E">
        <w:rPr>
          <w:rFonts w:ascii="Time New Roman" w:eastAsia="黑体" w:hAnsi="Time New Roman" w:cstheme="majorBidi"/>
          <w:szCs w:val="21"/>
        </w:rPr>
        <w:t>即除了</w:t>
      </w:r>
      <w:r w:rsidRPr="004B701E">
        <w:rPr>
          <w:rFonts w:ascii="Time New Roman" w:eastAsia="黑体" w:hAnsi="Time New Roman" w:cstheme="majorBidi"/>
        </w:rPr>
        <w:t>2</w:t>
      </w:r>
      <w:r w:rsidRPr="004B701E">
        <w:rPr>
          <w:rFonts w:ascii="Time New Roman" w:eastAsia="黑体" w:hAnsi="Time New Roman" w:cstheme="majorBidi"/>
          <w:szCs w:val="21"/>
        </w:rPr>
        <w:t>0</w:t>
      </w:r>
      <w:r w:rsidRPr="004B701E">
        <w:rPr>
          <w:rFonts w:ascii="Time New Roman" w:eastAsia="黑体" w:hAnsi="Time New Roman" w:cstheme="majorBidi"/>
        </w:rPr>
        <w:t>1</w:t>
      </w:r>
      <w:r w:rsidRPr="004B701E">
        <w:rPr>
          <w:rFonts w:ascii="Time New Roman" w:eastAsia="黑体" w:hAnsi="Time New Roman" w:cstheme="majorBidi"/>
          <w:szCs w:val="21"/>
        </w:rPr>
        <w:t>0</w:t>
      </w:r>
      <w:r w:rsidRPr="004B701E">
        <w:rPr>
          <w:rFonts w:ascii="Time New Roman" w:eastAsia="黑体" w:hAnsi="Time New Roman" w:cstheme="majorBidi"/>
          <w:szCs w:val="21"/>
        </w:rPr>
        <w:t>年关于语言政策的第</w:t>
      </w:r>
      <w:r w:rsidRPr="004B701E">
        <w:rPr>
          <w:rFonts w:ascii="Time New Roman" w:eastAsia="黑体" w:hAnsi="Time New Roman" w:cstheme="majorBidi"/>
        </w:rPr>
        <w:t>7</w:t>
      </w:r>
      <w:r w:rsidRPr="004B701E">
        <w:rPr>
          <w:rFonts w:ascii="Time New Roman" w:eastAsia="黑体" w:hAnsi="Time New Roman" w:cstheme="majorBidi"/>
          <w:szCs w:val="21"/>
        </w:rPr>
        <w:t>号法案承认的语言权利之外</w:t>
      </w:r>
      <w:r w:rsidRPr="004B701E">
        <w:rPr>
          <w:rFonts w:ascii="Time New Roman" w:eastAsia="黑体" w:hAnsi="Time New Roman" w:cstheme="majorBidi"/>
        </w:rPr>
        <w:t>，</w:t>
      </w:r>
      <w:r w:rsidRPr="004B701E">
        <w:rPr>
          <w:rFonts w:ascii="Time New Roman" w:eastAsia="黑体" w:hAnsi="Time New Roman" w:cstheme="majorBidi"/>
          <w:szCs w:val="21"/>
        </w:rPr>
        <w:t>缔约国应尊重图勒部落和其他土著社区自我认同的权利</w:t>
      </w:r>
      <w:r w:rsidRPr="004B701E">
        <w:rPr>
          <w:rFonts w:ascii="Time New Roman" w:eastAsia="黑体" w:hAnsi="Time New Roman" w:cstheme="majorBidi"/>
        </w:rPr>
        <w:t>，</w:t>
      </w:r>
      <w:r w:rsidRPr="004B701E">
        <w:rPr>
          <w:rFonts w:ascii="Time New Roman" w:eastAsia="黑体" w:hAnsi="Time New Roman" w:cstheme="majorBidi"/>
          <w:szCs w:val="21"/>
        </w:rPr>
        <w:t>并保护其文化的其他要素。</w:t>
      </w:r>
    </w:p>
    <w:p w:rsidR="009A0AC4" w:rsidRPr="00CA7FF9" w:rsidRDefault="009A0AC4" w:rsidP="009A0AC4">
      <w:pPr>
        <w:pStyle w:val="SingleTxtGC"/>
        <w:rPr>
          <w:rFonts w:asciiTheme="majorBidi" w:hAnsiTheme="majorBidi" w:cstheme="majorBidi"/>
          <w:szCs w:val="21"/>
        </w:rPr>
      </w:pPr>
      <w:r>
        <w:rPr>
          <w:rFonts w:asciiTheme="majorBidi" w:hAnsiTheme="majorBidi" w:cstheme="majorBidi"/>
        </w:rPr>
        <w:t>72.</w:t>
      </w:r>
      <w:r w:rsidRPr="00CA7FF9">
        <w:rPr>
          <w:rFonts w:asciiTheme="majorBidi" w:hAnsiTheme="majorBidi" w:cstheme="majorBidi"/>
          <w:szCs w:val="21"/>
        </w:rPr>
        <w:tab/>
      </w:r>
      <w:r w:rsidRPr="00CA7FF9">
        <w:rPr>
          <w:rFonts w:asciiTheme="majorBidi" w:hAnsiTheme="majorBidi" w:cstheme="majorBidi"/>
          <w:szCs w:val="21"/>
        </w:rPr>
        <w:t>委员会感到遗憾的是</w:t>
      </w:r>
      <w:r>
        <w:rPr>
          <w:rFonts w:asciiTheme="majorBidi" w:hAnsiTheme="majorBidi" w:cstheme="majorBidi"/>
        </w:rPr>
        <w:t>，</w:t>
      </w:r>
      <w:r w:rsidRPr="00CA7FF9">
        <w:rPr>
          <w:rFonts w:asciiTheme="majorBidi" w:hAnsiTheme="majorBidi" w:cstheme="majorBidi"/>
          <w:szCs w:val="21"/>
        </w:rPr>
        <w:t>缺乏资料说明缔约国按照委员会</w:t>
      </w:r>
      <w:r>
        <w:rPr>
          <w:rFonts w:asciiTheme="majorBidi" w:hAnsiTheme="majorBidi" w:cstheme="majorBidi"/>
        </w:rPr>
        <w:t>2</w:t>
      </w:r>
      <w:r w:rsidRPr="00CA7FF9">
        <w:rPr>
          <w:rFonts w:asciiTheme="majorBidi" w:hAnsiTheme="majorBidi" w:cstheme="majorBidi"/>
          <w:szCs w:val="21"/>
        </w:rPr>
        <w:t>0</w:t>
      </w:r>
      <w:r>
        <w:rPr>
          <w:rFonts w:asciiTheme="majorBidi" w:hAnsiTheme="majorBidi" w:cstheme="majorBidi"/>
        </w:rPr>
        <w:t>13</w:t>
      </w:r>
      <w:r w:rsidRPr="00CA7FF9">
        <w:rPr>
          <w:rFonts w:asciiTheme="majorBidi" w:hAnsiTheme="majorBidi" w:cstheme="majorBidi"/>
          <w:szCs w:val="21"/>
        </w:rPr>
        <w:t>年的建议</w:t>
      </w:r>
      <w:r>
        <w:rPr>
          <w:rFonts w:asciiTheme="majorBidi" w:hAnsiTheme="majorBidi" w:cstheme="majorBidi"/>
        </w:rPr>
        <w:t>，</w:t>
      </w:r>
      <w:r w:rsidRPr="00CA7FF9">
        <w:rPr>
          <w:rFonts w:asciiTheme="majorBidi" w:hAnsiTheme="majorBidi" w:cstheme="majorBidi"/>
          <w:szCs w:val="21"/>
        </w:rPr>
        <w:t>确保弱势和边缘化群体和个人充分享有参与文化生活的权利的政策</w:t>
      </w:r>
      <w:r>
        <w:rPr>
          <w:rFonts w:asciiTheme="majorBidi" w:hAnsiTheme="majorBidi" w:cstheme="majorBidi"/>
        </w:rPr>
        <w:t>(</w:t>
      </w:r>
      <w:r w:rsidRPr="00CA7FF9">
        <w:rPr>
          <w:rFonts w:asciiTheme="majorBidi" w:hAnsiTheme="majorBidi" w:cstheme="majorBidi"/>
          <w:szCs w:val="21"/>
        </w:rPr>
        <w:t>第十五条</w:t>
      </w:r>
      <w:r>
        <w:rPr>
          <w:rFonts w:asciiTheme="majorBidi" w:hAnsiTheme="majorBidi" w:cstheme="majorBidi"/>
        </w:rPr>
        <w:t>)</w:t>
      </w:r>
      <w:r w:rsidRPr="00CA7FF9">
        <w:rPr>
          <w:rFonts w:asciiTheme="majorBidi" w:hAnsiTheme="majorBidi" w:cstheme="majorBidi"/>
          <w:szCs w:val="21"/>
        </w:rPr>
        <w:t>。</w:t>
      </w:r>
    </w:p>
    <w:p w:rsidR="009A0AC4" w:rsidRPr="004B701E" w:rsidRDefault="009A0AC4" w:rsidP="009A0AC4">
      <w:pPr>
        <w:pStyle w:val="SingleTxtGC"/>
        <w:rPr>
          <w:rFonts w:ascii="Time New Roman" w:eastAsia="黑体" w:hAnsi="Time New Roman" w:cstheme="majorBidi"/>
        </w:rPr>
      </w:pPr>
      <w:r>
        <w:rPr>
          <w:rFonts w:asciiTheme="majorBidi" w:hAnsiTheme="majorBidi" w:cstheme="majorBidi"/>
        </w:rPr>
        <w:t>73.</w:t>
      </w:r>
      <w:r w:rsidRPr="00CA7FF9">
        <w:rPr>
          <w:rFonts w:asciiTheme="majorBidi" w:hAnsiTheme="majorBidi" w:cstheme="majorBidi"/>
          <w:szCs w:val="21"/>
        </w:rPr>
        <w:tab/>
      </w:r>
      <w:r w:rsidRPr="004B701E">
        <w:rPr>
          <w:rFonts w:ascii="Time New Roman" w:eastAsia="黑体" w:hAnsi="Time New Roman" w:cstheme="majorBidi"/>
        </w:rPr>
        <w:t>委员会请缔约国在下次定期报告中列入资料，说明最近实施了哪些政策帮助边缘化群体自由享有某些作为族裔少数群体象征的文化权利和宗教表达，例如穆斯林妇女戴头巾，锡克教徒裹头巾或携带锡克短刀。</w:t>
      </w:r>
    </w:p>
    <w:p w:rsidR="009A0AC4" w:rsidRPr="00CA7FF9" w:rsidRDefault="009A0AC4" w:rsidP="000577FF">
      <w:pPr>
        <w:pStyle w:val="H1GC"/>
      </w:pPr>
      <w:r w:rsidRPr="00CA7FF9">
        <w:tab/>
      </w:r>
      <w:r>
        <w:t>D</w:t>
      </w:r>
      <w:r w:rsidRPr="00CA7FF9">
        <w:t>.</w:t>
      </w:r>
      <w:r w:rsidRPr="00CA7FF9">
        <w:tab/>
      </w:r>
      <w:r w:rsidRPr="00CA7FF9">
        <w:rPr>
          <w:color w:val="000000"/>
        </w:rPr>
        <w:t>其他建议</w:t>
      </w:r>
    </w:p>
    <w:p w:rsidR="009A0AC4" w:rsidRPr="000577FF" w:rsidRDefault="009A0AC4" w:rsidP="009A0AC4">
      <w:pPr>
        <w:pStyle w:val="SingleTxtGC"/>
        <w:rPr>
          <w:rFonts w:ascii="Time New Roman" w:eastAsia="黑体" w:hAnsi="Time New Roman" w:cstheme="majorBidi"/>
          <w:szCs w:val="21"/>
        </w:rPr>
      </w:pPr>
      <w:r w:rsidRPr="000577FF">
        <w:rPr>
          <w:rFonts w:ascii="Time New Roman" w:eastAsia="黑体" w:hAnsi="Time New Roman" w:cstheme="majorBidi"/>
        </w:rPr>
        <w:t>74.</w:t>
      </w:r>
      <w:r w:rsidRPr="000577FF">
        <w:rPr>
          <w:rFonts w:ascii="Time New Roman" w:eastAsia="黑体" w:hAnsi="Time New Roman" w:cstheme="majorBidi"/>
          <w:szCs w:val="21"/>
        </w:rPr>
        <w:tab/>
      </w:r>
      <w:r w:rsidRPr="000577FF">
        <w:rPr>
          <w:rFonts w:ascii="Time New Roman" w:eastAsia="黑体" w:hAnsi="Time New Roman" w:cstheme="majorBidi"/>
          <w:szCs w:val="21"/>
        </w:rPr>
        <w:t>委员会鼓励缔约国批准《经济、社会、文化权利国际公约任择议定书》。</w:t>
      </w:r>
    </w:p>
    <w:p w:rsidR="009A0AC4" w:rsidRPr="000577FF" w:rsidRDefault="009A0AC4" w:rsidP="009A0AC4">
      <w:pPr>
        <w:pStyle w:val="SingleTxtGC"/>
        <w:rPr>
          <w:rFonts w:ascii="Time New Roman" w:eastAsia="黑体" w:hAnsi="Time New Roman" w:cstheme="majorBidi"/>
          <w:szCs w:val="21"/>
        </w:rPr>
      </w:pPr>
      <w:r w:rsidRPr="000577FF">
        <w:rPr>
          <w:rFonts w:ascii="Time New Roman" w:eastAsia="黑体" w:hAnsi="Time New Roman" w:cstheme="majorBidi"/>
        </w:rPr>
        <w:t>75.</w:t>
      </w:r>
      <w:r w:rsidRPr="000577FF">
        <w:rPr>
          <w:rFonts w:ascii="Time New Roman" w:eastAsia="黑体" w:hAnsi="Time New Roman" w:cstheme="majorBidi"/>
          <w:szCs w:val="21"/>
        </w:rPr>
        <w:tab/>
      </w:r>
      <w:r w:rsidRPr="000577FF">
        <w:rPr>
          <w:rFonts w:ascii="Time New Roman" w:eastAsia="黑体" w:hAnsi="Time New Roman" w:cstheme="majorBidi"/>
          <w:szCs w:val="21"/>
        </w:rPr>
        <w:t>委员会建议缔约国充分考虑根据《公约》所承担的义务</w:t>
      </w:r>
      <w:r w:rsidRPr="000577FF">
        <w:rPr>
          <w:rFonts w:ascii="Time New Roman" w:eastAsia="黑体" w:hAnsi="Time New Roman" w:cstheme="majorBidi"/>
        </w:rPr>
        <w:t>，</w:t>
      </w:r>
      <w:r w:rsidRPr="000577FF">
        <w:rPr>
          <w:rFonts w:ascii="Time New Roman" w:eastAsia="黑体" w:hAnsi="Time New Roman" w:cstheme="majorBidi"/>
          <w:szCs w:val="21"/>
        </w:rPr>
        <w:t>确保在国家执行《</w:t>
      </w:r>
      <w:r w:rsidRPr="000577FF">
        <w:rPr>
          <w:rFonts w:ascii="Time New Roman" w:eastAsia="黑体" w:hAnsi="Time New Roman" w:cstheme="majorBidi"/>
        </w:rPr>
        <w:t>2</w:t>
      </w:r>
      <w:r w:rsidRPr="000577FF">
        <w:rPr>
          <w:rFonts w:ascii="Time New Roman" w:eastAsia="黑体" w:hAnsi="Time New Roman" w:cstheme="majorBidi"/>
          <w:szCs w:val="21"/>
        </w:rPr>
        <w:t>0</w:t>
      </w:r>
      <w:r w:rsidRPr="000577FF">
        <w:rPr>
          <w:rFonts w:ascii="Time New Roman" w:eastAsia="黑体" w:hAnsi="Time New Roman" w:cstheme="majorBidi"/>
        </w:rPr>
        <w:t>3</w:t>
      </w:r>
      <w:r w:rsidRPr="000577FF">
        <w:rPr>
          <w:rFonts w:ascii="Time New Roman" w:eastAsia="黑体" w:hAnsi="Time New Roman" w:cstheme="majorBidi"/>
          <w:szCs w:val="21"/>
        </w:rPr>
        <w:t>0</w:t>
      </w:r>
      <w:r w:rsidRPr="000577FF">
        <w:rPr>
          <w:rFonts w:ascii="Time New Roman" w:eastAsia="黑体" w:hAnsi="Time New Roman" w:cstheme="majorBidi"/>
          <w:szCs w:val="21"/>
        </w:rPr>
        <w:t>年可持续发展议程》过程中人民得以充分享有《公约》规定的各项权利。缔约国设立监测进展情况的独立机制和将公共方案受益人看作可提出权利主张的权利持有人</w:t>
      </w:r>
      <w:r w:rsidRPr="000577FF">
        <w:rPr>
          <w:rFonts w:ascii="Time New Roman" w:eastAsia="黑体" w:hAnsi="Time New Roman" w:cstheme="majorBidi"/>
        </w:rPr>
        <w:t>，</w:t>
      </w:r>
      <w:r w:rsidRPr="000577FF">
        <w:rPr>
          <w:rFonts w:ascii="Time New Roman" w:eastAsia="黑体" w:hAnsi="Time New Roman" w:cstheme="majorBidi"/>
          <w:szCs w:val="21"/>
        </w:rPr>
        <w:t>将极大促进可持续发展目标的实现。在参与、问责和不歧视原则基础上落实可持续发展目标</w:t>
      </w:r>
      <w:r w:rsidRPr="000577FF">
        <w:rPr>
          <w:rFonts w:ascii="Time New Roman" w:eastAsia="黑体" w:hAnsi="Time New Roman" w:cstheme="majorBidi"/>
        </w:rPr>
        <w:t>，</w:t>
      </w:r>
      <w:r w:rsidRPr="000577FF">
        <w:rPr>
          <w:rFonts w:ascii="Time New Roman" w:eastAsia="黑体" w:hAnsi="Time New Roman" w:cstheme="majorBidi"/>
          <w:szCs w:val="21"/>
        </w:rPr>
        <w:t>将确保不让任何一个人掉队。在这方面</w:t>
      </w:r>
      <w:r w:rsidRPr="000577FF">
        <w:rPr>
          <w:rFonts w:ascii="Time New Roman" w:eastAsia="黑体" w:hAnsi="Time New Roman" w:cstheme="majorBidi"/>
        </w:rPr>
        <w:t>，</w:t>
      </w:r>
      <w:r w:rsidRPr="000577FF">
        <w:rPr>
          <w:rFonts w:ascii="Time New Roman" w:eastAsia="黑体" w:hAnsi="Time New Roman" w:cstheme="majorBidi"/>
          <w:szCs w:val="21"/>
        </w:rPr>
        <w:t>委员会提请缔约国注意其关于承诺不让任何一个人掉队的声明</w:t>
      </w:r>
      <w:r w:rsidRPr="000577FF">
        <w:rPr>
          <w:rFonts w:ascii="Time New Roman" w:eastAsia="黑体" w:hAnsi="Time New Roman" w:cstheme="majorBidi"/>
        </w:rPr>
        <w:t>(E/C</w:t>
      </w:r>
      <w:r w:rsidRPr="000577FF">
        <w:rPr>
          <w:rFonts w:ascii="Time New Roman" w:eastAsia="黑体" w:hAnsi="Time New Roman" w:cstheme="majorBidi"/>
          <w:szCs w:val="21"/>
        </w:rPr>
        <w:t>.</w:t>
      </w:r>
      <w:r w:rsidRPr="000577FF">
        <w:rPr>
          <w:rFonts w:ascii="Time New Roman" w:eastAsia="黑体" w:hAnsi="Time New Roman" w:cstheme="majorBidi"/>
        </w:rPr>
        <w:t>12/2</w:t>
      </w:r>
      <w:r w:rsidRPr="000577FF">
        <w:rPr>
          <w:rFonts w:ascii="Time New Roman" w:eastAsia="黑体" w:hAnsi="Time New Roman" w:cstheme="majorBidi"/>
          <w:szCs w:val="21"/>
        </w:rPr>
        <w:t>0</w:t>
      </w:r>
      <w:r w:rsidRPr="000577FF">
        <w:rPr>
          <w:rFonts w:ascii="Time New Roman" w:eastAsia="黑体" w:hAnsi="Time New Roman" w:cstheme="majorBidi"/>
        </w:rPr>
        <w:t>19/1)</w:t>
      </w:r>
      <w:r w:rsidRPr="000577FF">
        <w:rPr>
          <w:rFonts w:ascii="Time New Roman" w:eastAsia="黑体" w:hAnsi="Time New Roman" w:cstheme="majorBidi"/>
          <w:szCs w:val="21"/>
        </w:rPr>
        <w:t>。</w:t>
      </w:r>
    </w:p>
    <w:p w:rsidR="009A0AC4" w:rsidRPr="000577FF" w:rsidRDefault="009A0AC4" w:rsidP="009A0AC4">
      <w:pPr>
        <w:pStyle w:val="SingleTxtGC"/>
        <w:rPr>
          <w:rFonts w:ascii="Time New Roman" w:eastAsia="黑体" w:hAnsi="Time New Roman" w:cstheme="majorBidi"/>
          <w:szCs w:val="21"/>
        </w:rPr>
      </w:pPr>
      <w:r w:rsidRPr="000577FF">
        <w:rPr>
          <w:rFonts w:ascii="Time New Roman" w:eastAsia="黑体" w:hAnsi="Time New Roman" w:cstheme="majorBidi"/>
        </w:rPr>
        <w:t>76.</w:t>
      </w:r>
      <w:r w:rsidRPr="000577FF">
        <w:rPr>
          <w:rFonts w:ascii="Time New Roman" w:eastAsia="黑体" w:hAnsi="Time New Roman" w:cstheme="majorBidi"/>
          <w:szCs w:val="21"/>
        </w:rPr>
        <w:tab/>
      </w:r>
      <w:r w:rsidRPr="000577FF">
        <w:rPr>
          <w:rFonts w:ascii="Time New Roman" w:eastAsia="黑体" w:hAnsi="Time New Roman" w:cstheme="majorBidi"/>
          <w:szCs w:val="21"/>
        </w:rPr>
        <w:t>委员会请缔约国在社会各级</w:t>
      </w:r>
      <w:r w:rsidRPr="000577FF">
        <w:rPr>
          <w:rFonts w:ascii="Time New Roman" w:eastAsia="黑体" w:hAnsi="Time New Roman" w:cstheme="majorBidi"/>
        </w:rPr>
        <w:t>，</w:t>
      </w:r>
      <w:r w:rsidRPr="000577FF">
        <w:rPr>
          <w:rFonts w:ascii="Time New Roman" w:eastAsia="黑体" w:hAnsi="Time New Roman" w:cstheme="majorBidi"/>
          <w:szCs w:val="21"/>
        </w:rPr>
        <w:t>包括国家、省和地区各级</w:t>
      </w:r>
      <w:r w:rsidRPr="000577FF">
        <w:rPr>
          <w:rFonts w:ascii="Time New Roman" w:eastAsia="黑体" w:hAnsi="Time New Roman" w:cstheme="majorBidi"/>
        </w:rPr>
        <w:t>，</w:t>
      </w:r>
      <w:r w:rsidRPr="000577FF">
        <w:rPr>
          <w:rFonts w:ascii="Time New Roman" w:eastAsia="黑体" w:hAnsi="Time New Roman" w:cstheme="majorBidi"/>
          <w:szCs w:val="21"/>
        </w:rPr>
        <w:t>特别是向议员、公务人员和司法机构广泛传播本结论性意见</w:t>
      </w:r>
      <w:r w:rsidRPr="000577FF">
        <w:rPr>
          <w:rFonts w:ascii="Time New Roman" w:eastAsia="黑体" w:hAnsi="Time New Roman" w:cstheme="majorBidi"/>
        </w:rPr>
        <w:t>，</w:t>
      </w:r>
      <w:r w:rsidRPr="000577FF">
        <w:rPr>
          <w:rFonts w:ascii="Time New Roman" w:eastAsia="黑体" w:hAnsi="Time New Roman" w:cstheme="majorBidi"/>
          <w:szCs w:val="21"/>
        </w:rPr>
        <w:t>并在下次定期报告中向委员会通报为落实这些意见而采取的步骤。委员会鼓励缔约国让丹麦人权协会、非政府组织和民间社会团体其他成员参与本结论性意见的后续落实工作和提交下次定期报告前的全国协商进程。</w:t>
      </w:r>
    </w:p>
    <w:p w:rsidR="009A0AC4" w:rsidRPr="000577FF" w:rsidRDefault="009A0AC4" w:rsidP="009A0AC4">
      <w:pPr>
        <w:pStyle w:val="SingleTxtGC"/>
        <w:rPr>
          <w:rFonts w:ascii="Time New Roman" w:eastAsia="黑体" w:hAnsi="Time New Roman" w:cstheme="majorBidi"/>
          <w:szCs w:val="21"/>
        </w:rPr>
      </w:pPr>
      <w:r w:rsidRPr="000577FF">
        <w:rPr>
          <w:rFonts w:ascii="Time New Roman" w:eastAsia="黑体" w:hAnsi="Time New Roman" w:cstheme="majorBidi"/>
        </w:rPr>
        <w:t>77.</w:t>
      </w:r>
      <w:r w:rsidRPr="000577FF">
        <w:rPr>
          <w:rFonts w:ascii="Time New Roman" w:eastAsia="黑体" w:hAnsi="Time New Roman" w:cstheme="majorBidi"/>
          <w:szCs w:val="21"/>
        </w:rPr>
        <w:tab/>
      </w:r>
      <w:r w:rsidRPr="000577FF">
        <w:rPr>
          <w:rFonts w:ascii="Time New Roman" w:eastAsia="黑体" w:hAnsi="Time New Roman" w:cstheme="majorBidi"/>
          <w:szCs w:val="21"/>
        </w:rPr>
        <w:t>根据委员会通过的结论性意见后续落实程序</w:t>
      </w:r>
      <w:r w:rsidRPr="000577FF">
        <w:rPr>
          <w:rFonts w:ascii="Time New Roman" w:eastAsia="黑体" w:hAnsi="Time New Roman" w:cstheme="majorBidi"/>
        </w:rPr>
        <w:t>，</w:t>
      </w:r>
      <w:r w:rsidRPr="000577FF">
        <w:rPr>
          <w:rFonts w:ascii="Time New Roman" w:eastAsia="黑体" w:hAnsi="Time New Roman" w:cstheme="majorBidi"/>
          <w:szCs w:val="21"/>
        </w:rPr>
        <w:t>缔约国应在本结论性意见通过后</w:t>
      </w:r>
      <w:r w:rsidRPr="000577FF">
        <w:rPr>
          <w:rFonts w:ascii="Time New Roman" w:eastAsia="黑体" w:hAnsi="Time New Roman" w:cstheme="majorBidi"/>
        </w:rPr>
        <w:t>24</w:t>
      </w:r>
      <w:r w:rsidRPr="000577FF">
        <w:rPr>
          <w:rFonts w:ascii="Time New Roman" w:eastAsia="黑体" w:hAnsi="Time New Roman" w:cstheme="majorBidi"/>
          <w:szCs w:val="21"/>
        </w:rPr>
        <w:t>个月内提供资料</w:t>
      </w:r>
      <w:r w:rsidRPr="000577FF">
        <w:rPr>
          <w:rFonts w:ascii="Time New Roman" w:eastAsia="黑体" w:hAnsi="Time New Roman" w:cstheme="majorBidi"/>
        </w:rPr>
        <w:t>，</w:t>
      </w:r>
      <w:r w:rsidRPr="000577FF">
        <w:rPr>
          <w:rFonts w:ascii="Time New Roman" w:eastAsia="黑体" w:hAnsi="Time New Roman" w:cstheme="majorBidi"/>
          <w:szCs w:val="21"/>
        </w:rPr>
        <w:t>说明上文第</w:t>
      </w:r>
      <w:r w:rsidRPr="000577FF">
        <w:rPr>
          <w:rFonts w:ascii="Time New Roman" w:eastAsia="黑体" w:hAnsi="Time New Roman" w:cstheme="majorBidi"/>
        </w:rPr>
        <w:t>13</w:t>
      </w:r>
      <w:r w:rsidRPr="000577FF">
        <w:rPr>
          <w:rFonts w:ascii="Time New Roman" w:eastAsia="黑体" w:hAnsi="Time New Roman" w:cstheme="majorBidi"/>
          <w:szCs w:val="21"/>
        </w:rPr>
        <w:t>段</w:t>
      </w:r>
      <w:r w:rsidRPr="000577FF">
        <w:rPr>
          <w:rFonts w:ascii="Time New Roman" w:eastAsia="黑体" w:hAnsi="Time New Roman" w:cstheme="majorBidi"/>
        </w:rPr>
        <w:t>(</w:t>
      </w:r>
      <w:r w:rsidRPr="000577FF">
        <w:rPr>
          <w:rFonts w:ascii="Time New Roman" w:eastAsia="黑体" w:hAnsi="Time New Roman" w:cstheme="majorBidi"/>
          <w:szCs w:val="21"/>
        </w:rPr>
        <w:t>影响难民和移民的倒退性措施</w:t>
      </w:r>
      <w:r w:rsidRPr="000577FF">
        <w:rPr>
          <w:rFonts w:ascii="Time New Roman" w:eastAsia="黑体" w:hAnsi="Time New Roman" w:cstheme="majorBidi"/>
        </w:rPr>
        <w:t>)</w:t>
      </w:r>
      <w:r w:rsidRPr="000577FF">
        <w:rPr>
          <w:rFonts w:ascii="Time New Roman" w:eastAsia="黑体" w:hAnsi="Time New Roman" w:cstheme="majorBidi"/>
          <w:szCs w:val="21"/>
        </w:rPr>
        <w:t>、第</w:t>
      </w:r>
      <w:r w:rsidRPr="000577FF">
        <w:rPr>
          <w:rFonts w:ascii="Time New Roman" w:eastAsia="黑体" w:hAnsi="Time New Roman" w:cstheme="majorBidi"/>
        </w:rPr>
        <w:t>17</w:t>
      </w:r>
      <w:r w:rsidRPr="000577FF">
        <w:rPr>
          <w:rFonts w:ascii="Time New Roman" w:eastAsia="黑体" w:hAnsi="Time New Roman" w:cstheme="majorBidi"/>
          <w:szCs w:val="21"/>
        </w:rPr>
        <w:t>段</w:t>
      </w:r>
      <w:r w:rsidRPr="000577FF">
        <w:rPr>
          <w:rFonts w:ascii="Time New Roman" w:eastAsia="黑体" w:hAnsi="Time New Roman" w:cstheme="majorBidi"/>
        </w:rPr>
        <w:t>(</w:t>
      </w:r>
      <w:r w:rsidRPr="000577FF">
        <w:rPr>
          <w:rFonts w:ascii="Time New Roman" w:eastAsia="黑体" w:hAnsi="Time New Roman" w:cstheme="majorBidi"/>
          <w:szCs w:val="21"/>
        </w:rPr>
        <w:t>法罗群岛国家人权机构</w:t>
      </w:r>
      <w:r w:rsidRPr="000577FF">
        <w:rPr>
          <w:rFonts w:ascii="Time New Roman" w:eastAsia="黑体" w:hAnsi="Time New Roman" w:cstheme="majorBidi"/>
        </w:rPr>
        <w:t>)</w:t>
      </w:r>
      <w:r w:rsidRPr="000577FF">
        <w:rPr>
          <w:rFonts w:ascii="Time New Roman" w:eastAsia="黑体" w:hAnsi="Time New Roman" w:cstheme="majorBidi"/>
          <w:szCs w:val="21"/>
        </w:rPr>
        <w:t>和第</w:t>
      </w:r>
      <w:r w:rsidRPr="000577FF">
        <w:rPr>
          <w:rFonts w:ascii="Time New Roman" w:eastAsia="黑体" w:hAnsi="Time New Roman" w:cstheme="majorBidi"/>
        </w:rPr>
        <w:t>19</w:t>
      </w:r>
      <w:r w:rsidRPr="000577FF">
        <w:rPr>
          <w:rFonts w:ascii="Time New Roman" w:eastAsia="黑体" w:hAnsi="Time New Roman" w:cstheme="majorBidi"/>
          <w:szCs w:val="21"/>
        </w:rPr>
        <w:t>段</w:t>
      </w:r>
      <w:r w:rsidRPr="000577FF">
        <w:rPr>
          <w:rFonts w:ascii="Time New Roman" w:eastAsia="黑体" w:hAnsi="Time New Roman" w:cstheme="majorBidi"/>
        </w:rPr>
        <w:t>(</w:t>
      </w:r>
      <w:r w:rsidRPr="000577FF">
        <w:rPr>
          <w:rFonts w:ascii="Time New Roman" w:eastAsia="黑体" w:hAnsi="Time New Roman" w:cstheme="majorBidi"/>
          <w:szCs w:val="21"/>
        </w:rPr>
        <w:t>工商业与人权</w:t>
      </w:r>
      <w:r w:rsidRPr="000577FF">
        <w:rPr>
          <w:rFonts w:ascii="Time New Roman" w:eastAsia="黑体" w:hAnsi="Time New Roman" w:cstheme="majorBidi"/>
        </w:rPr>
        <w:t>)</w:t>
      </w:r>
      <w:r w:rsidRPr="000577FF">
        <w:rPr>
          <w:rFonts w:ascii="Time New Roman" w:eastAsia="黑体" w:hAnsi="Time New Roman" w:cstheme="majorBidi"/>
          <w:szCs w:val="21"/>
        </w:rPr>
        <w:t>所载建议的落实情况。</w:t>
      </w:r>
    </w:p>
    <w:p w:rsidR="009A0AC4" w:rsidRPr="00CA7FF9" w:rsidRDefault="009A0AC4" w:rsidP="009A0AC4">
      <w:pPr>
        <w:pStyle w:val="SingleTxtGC"/>
        <w:rPr>
          <w:rFonts w:asciiTheme="majorBidi" w:hAnsiTheme="majorBidi" w:cstheme="majorBidi"/>
          <w:b/>
          <w:szCs w:val="21"/>
        </w:rPr>
      </w:pPr>
      <w:bookmarkStart w:id="0" w:name="_Hlk23953660"/>
      <w:r>
        <w:rPr>
          <w:rFonts w:asciiTheme="majorBidi" w:hAnsiTheme="majorBidi" w:cstheme="majorBidi"/>
        </w:rPr>
        <w:t>78.</w:t>
      </w:r>
      <w:r w:rsidRPr="00CA7FF9">
        <w:rPr>
          <w:rFonts w:asciiTheme="majorBidi" w:hAnsiTheme="majorBidi" w:cstheme="majorBidi"/>
          <w:szCs w:val="21"/>
        </w:rPr>
        <w:tab/>
      </w:r>
      <w:bookmarkStart w:id="1" w:name="_Hlk23935495"/>
      <w:bookmarkEnd w:id="0"/>
      <w:r w:rsidRPr="002A5018">
        <w:rPr>
          <w:rFonts w:ascii="Time New Roman" w:eastAsia="黑体" w:hAnsi="Time New Roman" w:cstheme="majorBidi"/>
          <w:szCs w:val="21"/>
        </w:rPr>
        <w:t>委员会请缔约国在</w:t>
      </w:r>
      <w:r w:rsidRPr="002A5018">
        <w:rPr>
          <w:rFonts w:ascii="Time New Roman" w:eastAsia="黑体" w:hAnsi="Time New Roman" w:cstheme="majorBidi"/>
        </w:rPr>
        <w:t>2</w:t>
      </w:r>
      <w:r w:rsidRPr="002A5018">
        <w:rPr>
          <w:rFonts w:ascii="Time New Roman" w:eastAsia="黑体" w:hAnsi="Time New Roman" w:cstheme="majorBidi"/>
          <w:szCs w:val="21"/>
        </w:rPr>
        <w:t>0</w:t>
      </w:r>
      <w:r w:rsidRPr="002A5018">
        <w:rPr>
          <w:rFonts w:ascii="Time New Roman" w:eastAsia="黑体" w:hAnsi="Time New Roman" w:cstheme="majorBidi"/>
        </w:rPr>
        <w:t>24</w:t>
      </w:r>
      <w:r w:rsidRPr="002A5018">
        <w:rPr>
          <w:rFonts w:ascii="Time New Roman" w:eastAsia="黑体" w:hAnsi="Time New Roman" w:cstheme="majorBidi"/>
          <w:szCs w:val="21"/>
        </w:rPr>
        <w:t>年</w:t>
      </w:r>
      <w:r w:rsidRPr="002A5018">
        <w:rPr>
          <w:rFonts w:ascii="Time New Roman" w:eastAsia="黑体" w:hAnsi="Time New Roman" w:cstheme="majorBidi"/>
        </w:rPr>
        <w:t>1</w:t>
      </w:r>
      <w:r w:rsidRPr="002A5018">
        <w:rPr>
          <w:rFonts w:ascii="Time New Roman" w:eastAsia="黑体" w:hAnsi="Time New Roman" w:cstheme="majorBidi"/>
          <w:szCs w:val="21"/>
        </w:rPr>
        <w:t>0</w:t>
      </w:r>
      <w:r w:rsidRPr="002A5018">
        <w:rPr>
          <w:rFonts w:ascii="Time New Roman" w:eastAsia="黑体" w:hAnsi="Time New Roman" w:cstheme="majorBidi"/>
          <w:szCs w:val="21"/>
        </w:rPr>
        <w:t>月</w:t>
      </w:r>
      <w:r w:rsidRPr="002A5018">
        <w:rPr>
          <w:rFonts w:ascii="Time New Roman" w:eastAsia="黑体" w:hAnsi="Time New Roman" w:cstheme="majorBidi"/>
        </w:rPr>
        <w:t>31</w:t>
      </w:r>
      <w:r w:rsidRPr="002A5018">
        <w:rPr>
          <w:rFonts w:ascii="Time New Roman" w:eastAsia="黑体" w:hAnsi="Time New Roman" w:cstheme="majorBidi"/>
          <w:szCs w:val="21"/>
        </w:rPr>
        <w:t>日</w:t>
      </w:r>
      <w:bookmarkStart w:id="2" w:name="_GoBack"/>
      <w:bookmarkEnd w:id="2"/>
      <w:r w:rsidRPr="002A5018">
        <w:rPr>
          <w:rFonts w:ascii="Time New Roman" w:eastAsia="黑体" w:hAnsi="Time New Roman" w:cstheme="majorBidi"/>
          <w:szCs w:val="21"/>
        </w:rPr>
        <w:t>前提交第七次定期报告。为此目的</w:t>
      </w:r>
      <w:r w:rsidRPr="002A5018">
        <w:rPr>
          <w:rFonts w:ascii="Time New Roman" w:eastAsia="黑体" w:hAnsi="Time New Roman" w:cstheme="majorBidi"/>
        </w:rPr>
        <w:t>，</w:t>
      </w:r>
      <w:r w:rsidRPr="002A5018">
        <w:rPr>
          <w:rFonts w:ascii="Time New Roman" w:eastAsia="黑体" w:hAnsi="Time New Roman" w:cstheme="majorBidi"/>
          <w:szCs w:val="21"/>
        </w:rPr>
        <w:t>并考虑到缔约国已同意根据简化报告程序向委员会提出报告</w:t>
      </w:r>
      <w:r w:rsidRPr="002A5018">
        <w:rPr>
          <w:rFonts w:ascii="Time New Roman" w:eastAsia="黑体" w:hAnsi="Time New Roman" w:cstheme="majorBidi"/>
        </w:rPr>
        <w:t>，</w:t>
      </w:r>
      <w:r w:rsidRPr="002A5018">
        <w:rPr>
          <w:rFonts w:ascii="Time New Roman" w:eastAsia="黑体" w:hAnsi="Time New Roman" w:cstheme="majorBidi"/>
          <w:szCs w:val="21"/>
        </w:rPr>
        <w:t>委员会将在适当时候向缔约国发送一份报告</w:t>
      </w:r>
      <w:proofErr w:type="gramStart"/>
      <w:r w:rsidRPr="002A5018">
        <w:rPr>
          <w:rFonts w:ascii="Time New Roman" w:eastAsia="黑体" w:hAnsi="Time New Roman" w:cstheme="majorBidi"/>
          <w:szCs w:val="21"/>
        </w:rPr>
        <w:t>前问题</w:t>
      </w:r>
      <w:proofErr w:type="gramEnd"/>
      <w:r w:rsidRPr="002A5018">
        <w:rPr>
          <w:rFonts w:ascii="Time New Roman" w:eastAsia="黑体" w:hAnsi="Time New Roman" w:cstheme="majorBidi"/>
          <w:szCs w:val="21"/>
        </w:rPr>
        <w:t>清单。缔约国对问题清单的答复将构成根据《公约》第</w:t>
      </w:r>
      <w:r w:rsidRPr="002A5018">
        <w:rPr>
          <w:rFonts w:ascii="Time New Roman" w:eastAsia="黑体" w:hAnsi="Time New Roman" w:cstheme="majorBidi"/>
        </w:rPr>
        <w:t>16</w:t>
      </w:r>
      <w:r w:rsidRPr="002A5018">
        <w:rPr>
          <w:rFonts w:ascii="Time New Roman" w:eastAsia="黑体" w:hAnsi="Time New Roman" w:cstheme="majorBidi"/>
          <w:szCs w:val="21"/>
        </w:rPr>
        <w:t>条提交的第七次定期报告。</w:t>
      </w:r>
    </w:p>
    <w:bookmarkEnd w:id="1"/>
    <w:p w:rsidR="009A0AC4" w:rsidRPr="002D6A9C" w:rsidRDefault="009A0AC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A0AC4"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0AC4" w:rsidRPr="000D319F" w:rsidRDefault="009A0AC4" w:rsidP="000D319F">
      <w:pPr>
        <w:pStyle w:val="af0"/>
        <w:spacing w:after="240"/>
        <w:ind w:left="907"/>
        <w:rPr>
          <w:rFonts w:asciiTheme="majorBidi" w:eastAsia="宋体" w:hAnsiTheme="majorBidi" w:cstheme="majorBidi"/>
          <w:sz w:val="21"/>
          <w:szCs w:val="21"/>
          <w:lang w:val="en-US"/>
        </w:rPr>
      </w:pPr>
    </w:p>
    <w:p w:rsidR="009A0AC4" w:rsidRPr="000D319F" w:rsidRDefault="009A0AC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A0AC4" w:rsidRPr="000D319F" w:rsidRDefault="009A0AC4" w:rsidP="000D319F">
      <w:pPr>
        <w:pStyle w:val="af0"/>
      </w:pPr>
    </w:p>
  </w:endnote>
  <w:endnote w:type="continuationNotice" w:id="1">
    <w:p w:rsidR="009A0AC4" w:rsidRDefault="009A0A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AC4" w:rsidRPr="009A0AC4" w:rsidRDefault="009A0AC4" w:rsidP="009A0AC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A0AC4">
      <w:rPr>
        <w:rStyle w:val="af2"/>
        <w:b w:val="0"/>
        <w:snapToGrid w:val="0"/>
        <w:sz w:val="16"/>
      </w:rPr>
      <w:t>GE.19</w:t>
    </w:r>
    <w:proofErr w:type="spellEnd"/>
    <w:r w:rsidRPr="009A0AC4">
      <w:rPr>
        <w:rStyle w:val="af2"/>
        <w:b w:val="0"/>
        <w:snapToGrid w:val="0"/>
        <w:sz w:val="16"/>
      </w:rPr>
      <w:t>-19520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AC4" w:rsidRPr="009A0AC4" w:rsidRDefault="009A0AC4" w:rsidP="009A0AC4">
    <w:pPr>
      <w:pStyle w:val="af0"/>
      <w:tabs>
        <w:tab w:val="clear" w:pos="431"/>
        <w:tab w:val="right" w:pos="9638"/>
      </w:tabs>
      <w:rPr>
        <w:rStyle w:val="af2"/>
      </w:rPr>
    </w:pPr>
    <w:proofErr w:type="spellStart"/>
    <w:r>
      <w:t>GE.19</w:t>
    </w:r>
    <w:proofErr w:type="spellEnd"/>
    <w:r>
      <w:t>-19520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AC4" w:rsidRPr="00B45B2F" w:rsidRDefault="009A0AC4" w:rsidP="009A0AC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-19520</w:t>
    </w:r>
    <w:r w:rsidRPr="00EE277A">
      <w:rPr>
        <w:sz w:val="20"/>
        <w:lang w:eastAsia="zh-CN"/>
      </w:rPr>
      <w:t xml:space="preserve"> (C)</w:t>
    </w:r>
    <w:r>
      <w:rPr>
        <w:sz w:val="20"/>
        <w:lang w:eastAsia="zh-CN"/>
      </w:rPr>
      <w:tab/>
    </w:r>
    <w:r w:rsidR="000577FF">
      <w:rPr>
        <w:sz w:val="20"/>
        <w:lang w:eastAsia="zh-CN"/>
      </w:rPr>
      <w:t>0312</w:t>
    </w:r>
    <w:r>
      <w:rPr>
        <w:sz w:val="20"/>
        <w:lang w:eastAsia="zh-CN"/>
      </w:rPr>
      <w:t>1</w:t>
    </w:r>
    <w:r>
      <w:rPr>
        <w:rFonts w:eastAsiaTheme="minorEastAsia"/>
        <w:sz w:val="20"/>
        <w:lang w:eastAsia="zh-CN"/>
      </w:rPr>
      <w:t>9</w:t>
    </w:r>
    <w:r>
      <w:rPr>
        <w:sz w:val="20"/>
        <w:lang w:eastAsia="zh-CN"/>
      </w:rPr>
      <w:tab/>
    </w:r>
    <w:r w:rsidR="000577FF">
      <w:rPr>
        <w:sz w:val="20"/>
        <w:lang w:eastAsia="zh-CN"/>
      </w:rPr>
      <w:t>0612</w:t>
    </w:r>
    <w:r>
      <w:rPr>
        <w:sz w:val="20"/>
        <w:lang w:eastAsia="zh-CN"/>
      </w:rPr>
      <w:t>1</w:t>
    </w:r>
    <w:r>
      <w:rPr>
        <w:rFonts w:eastAsiaTheme="minorEastAsia"/>
        <w:sz w:val="20"/>
        <w:lang w:eastAsia="zh-CN"/>
      </w:rPr>
      <w:t>9</w:t>
    </w:r>
  </w:p>
  <w:p w:rsidR="009A0AC4" w:rsidRPr="00487939" w:rsidRDefault="009A0AC4" w:rsidP="009A0AC4">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DNK/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0AC4" w:rsidRPr="000157B1" w:rsidRDefault="009A0AC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A0AC4" w:rsidRPr="000157B1" w:rsidRDefault="009A0AC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A0AC4" w:rsidRDefault="009A0AC4"/>
  </w:footnote>
  <w:footnote w:id="2">
    <w:p w:rsidR="009A0AC4" w:rsidRPr="00A20031" w:rsidRDefault="009A0AC4" w:rsidP="009A0AC4">
      <w:pPr>
        <w:pStyle w:val="a6"/>
      </w:pPr>
      <w:r w:rsidRPr="009A0AC4">
        <w:rPr>
          <w:sz w:val="20"/>
          <w:szCs w:val="20"/>
        </w:rPr>
        <w:tab/>
      </w:r>
      <w:r w:rsidRPr="009A0AC4">
        <w:rPr>
          <w:rStyle w:val="a8"/>
          <w:rFonts w:eastAsia="宋体"/>
          <w:szCs w:val="20"/>
          <w:vertAlign w:val="baseline"/>
        </w:rPr>
        <w:t>*</w:t>
      </w:r>
      <w:r w:rsidRPr="009A0AC4">
        <w:rPr>
          <w:rStyle w:val="a8"/>
          <w:rFonts w:eastAsia="宋体"/>
          <w:sz w:val="22"/>
          <w:szCs w:val="20"/>
          <w:vertAlign w:val="baseline"/>
        </w:rPr>
        <w:tab/>
      </w:r>
      <w:r>
        <w:rPr>
          <w:rFonts w:hint="eastAsia"/>
        </w:rPr>
        <w:t>委员会第六十六届会议</w:t>
      </w:r>
      <w:r>
        <w:rPr>
          <w:rFonts w:hint="eastAsia"/>
        </w:rPr>
        <w:t>(</w:t>
      </w:r>
      <w:r>
        <w:t>2019</w:t>
      </w:r>
      <w:r>
        <w:rPr>
          <w:rFonts w:hint="eastAsia"/>
        </w:rPr>
        <w:t>年</w:t>
      </w:r>
      <w:r>
        <w:rPr>
          <w:rFonts w:hint="eastAsia"/>
        </w:rPr>
        <w:t>9</w:t>
      </w:r>
      <w:r>
        <w:rPr>
          <w:rFonts w:hint="eastAsia"/>
        </w:rPr>
        <w:t>月</w:t>
      </w:r>
      <w:r>
        <w:t>30</w:t>
      </w:r>
      <w:r>
        <w:rPr>
          <w:rFonts w:hint="eastAsia"/>
        </w:rPr>
        <w:t>日至</w:t>
      </w:r>
      <w:r>
        <w:rPr>
          <w:rFonts w:hint="eastAsia"/>
        </w:rPr>
        <w:t>1</w:t>
      </w:r>
      <w:r>
        <w:t>0</w:t>
      </w:r>
      <w:r>
        <w:rPr>
          <w:rFonts w:hint="eastAsia"/>
        </w:rPr>
        <w:t>月</w:t>
      </w:r>
      <w:r>
        <w:rPr>
          <w:rFonts w:hint="eastAsia"/>
        </w:rPr>
        <w:t>1</w:t>
      </w:r>
      <w:r>
        <w:t>8</w:t>
      </w:r>
      <w:r>
        <w:rPr>
          <w:rFonts w:hint="eastAsia"/>
        </w:rPr>
        <w:t>日</w:t>
      </w:r>
      <w: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AC4" w:rsidRDefault="009A0AC4" w:rsidP="009A0AC4">
    <w:pPr>
      <w:pStyle w:val="af3"/>
    </w:pPr>
    <w:r>
      <w:t>E/</w:t>
    </w:r>
    <w:proofErr w:type="spellStart"/>
    <w:r>
      <w:t>C.12</w:t>
    </w:r>
    <w:proofErr w:type="spellEnd"/>
    <w:r>
      <w:t>/</w:t>
    </w:r>
    <w:proofErr w:type="spellStart"/>
    <w:r>
      <w:t>DNK</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AC4" w:rsidRPr="00202A30" w:rsidRDefault="009A0AC4" w:rsidP="009A0AC4">
    <w:pPr>
      <w:pStyle w:val="af3"/>
      <w:jc w:val="right"/>
    </w:pPr>
    <w:r>
      <w:t>E/</w:t>
    </w:r>
    <w:proofErr w:type="spellStart"/>
    <w:r>
      <w:t>C.12</w:t>
    </w:r>
    <w:proofErr w:type="spellEnd"/>
    <w:r>
      <w:t>/</w:t>
    </w:r>
    <w:proofErr w:type="spellStart"/>
    <w:r>
      <w:t>DNK</w:t>
    </w:r>
    <w:proofErr w:type="spellEnd"/>
    <w:r>
      <w:t>/CO/6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H23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H56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1861DB"/>
    <w:multiLevelType w:val="hybridMultilevel"/>
    <w:tmpl w:val="A9B633D4"/>
    <w:lvl w:ilvl="0" w:tplc="34446D32">
      <w:start w:val="1"/>
      <w:numFmt w:val="bullet"/>
      <w:pStyle w:val="H4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0"/>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81741"/>
    <w:rsid w:val="00011483"/>
    <w:rsid w:val="000577FF"/>
    <w:rsid w:val="00072E35"/>
    <w:rsid w:val="000844C0"/>
    <w:rsid w:val="000A1EE6"/>
    <w:rsid w:val="000A2080"/>
    <w:rsid w:val="000D319F"/>
    <w:rsid w:val="000E4D0E"/>
    <w:rsid w:val="00125AC6"/>
    <w:rsid w:val="00144B69"/>
    <w:rsid w:val="00153E86"/>
    <w:rsid w:val="0016144A"/>
    <w:rsid w:val="0018144A"/>
    <w:rsid w:val="001B1BD1"/>
    <w:rsid w:val="001C3EF2"/>
    <w:rsid w:val="001D17F6"/>
    <w:rsid w:val="001D2C3F"/>
    <w:rsid w:val="00204B42"/>
    <w:rsid w:val="002231C3"/>
    <w:rsid w:val="0024417F"/>
    <w:rsid w:val="00250F8D"/>
    <w:rsid w:val="002A5018"/>
    <w:rsid w:val="002E1C97"/>
    <w:rsid w:val="002F5834"/>
    <w:rsid w:val="00326EBF"/>
    <w:rsid w:val="00327FE4"/>
    <w:rsid w:val="00351DD1"/>
    <w:rsid w:val="00361317"/>
    <w:rsid w:val="00381741"/>
    <w:rsid w:val="00392F6C"/>
    <w:rsid w:val="003B5136"/>
    <w:rsid w:val="003D7D4D"/>
    <w:rsid w:val="00413D23"/>
    <w:rsid w:val="00427F63"/>
    <w:rsid w:val="0043742D"/>
    <w:rsid w:val="00471B28"/>
    <w:rsid w:val="004A17D1"/>
    <w:rsid w:val="004B701E"/>
    <w:rsid w:val="004C0E41"/>
    <w:rsid w:val="004C4A0A"/>
    <w:rsid w:val="004E62D7"/>
    <w:rsid w:val="00543EBA"/>
    <w:rsid w:val="005670B6"/>
    <w:rsid w:val="00573C8D"/>
    <w:rsid w:val="005C3C38"/>
    <w:rsid w:val="005E403A"/>
    <w:rsid w:val="00680656"/>
    <w:rsid w:val="00686126"/>
    <w:rsid w:val="006920A3"/>
    <w:rsid w:val="006A74C5"/>
    <w:rsid w:val="006B1119"/>
    <w:rsid w:val="006E3E46"/>
    <w:rsid w:val="006E71B1"/>
    <w:rsid w:val="00705D89"/>
    <w:rsid w:val="00710D4E"/>
    <w:rsid w:val="00731A42"/>
    <w:rsid w:val="00767E69"/>
    <w:rsid w:val="0077079A"/>
    <w:rsid w:val="007A5599"/>
    <w:rsid w:val="00816936"/>
    <w:rsid w:val="00856233"/>
    <w:rsid w:val="00860F27"/>
    <w:rsid w:val="00884263"/>
    <w:rsid w:val="008B0560"/>
    <w:rsid w:val="008B2BFA"/>
    <w:rsid w:val="008D3D9C"/>
    <w:rsid w:val="008F4C07"/>
    <w:rsid w:val="00914394"/>
    <w:rsid w:val="00933E63"/>
    <w:rsid w:val="00936F03"/>
    <w:rsid w:val="009413FD"/>
    <w:rsid w:val="00943B69"/>
    <w:rsid w:val="00944CB3"/>
    <w:rsid w:val="009A0AC4"/>
    <w:rsid w:val="009A4F2B"/>
    <w:rsid w:val="009B09D7"/>
    <w:rsid w:val="009D35ED"/>
    <w:rsid w:val="00A03CB6"/>
    <w:rsid w:val="00A04156"/>
    <w:rsid w:val="00A1364C"/>
    <w:rsid w:val="00A21076"/>
    <w:rsid w:val="00A3739A"/>
    <w:rsid w:val="00A52DAF"/>
    <w:rsid w:val="00A84072"/>
    <w:rsid w:val="00AA4A48"/>
    <w:rsid w:val="00AB3619"/>
    <w:rsid w:val="00B16570"/>
    <w:rsid w:val="00B2216B"/>
    <w:rsid w:val="00B423D7"/>
    <w:rsid w:val="00B45B2F"/>
    <w:rsid w:val="00B53320"/>
    <w:rsid w:val="00BB158D"/>
    <w:rsid w:val="00BC6522"/>
    <w:rsid w:val="00C121D5"/>
    <w:rsid w:val="00C17349"/>
    <w:rsid w:val="00C21165"/>
    <w:rsid w:val="00C351AA"/>
    <w:rsid w:val="00C7253F"/>
    <w:rsid w:val="00CC3547"/>
    <w:rsid w:val="00CF4889"/>
    <w:rsid w:val="00D26A05"/>
    <w:rsid w:val="00D26FBB"/>
    <w:rsid w:val="00D32F3B"/>
    <w:rsid w:val="00D97B98"/>
    <w:rsid w:val="00DC671F"/>
    <w:rsid w:val="00DE4DA7"/>
    <w:rsid w:val="00E16D62"/>
    <w:rsid w:val="00E33B38"/>
    <w:rsid w:val="00E47FE5"/>
    <w:rsid w:val="00E574AF"/>
    <w:rsid w:val="00E65FD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095550"/>
  <w15:docId w15:val="{61A4E190-5609-463E-BC33-213237A38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9A0AC4"/>
    <w:rPr>
      <w:color w:val="0000FF" w:themeColor="hyperlink"/>
      <w:u w:val="none"/>
    </w:rPr>
  </w:style>
  <w:style w:type="character" w:customStyle="1" w:styleId="afa">
    <w:name w:val="宏文本 字符"/>
    <w:basedOn w:val="a0"/>
    <w:link w:val="afb"/>
    <w:semiHidden/>
    <w:rsid w:val="009A0AC4"/>
    <w:rPr>
      <w:kern w:val="24"/>
      <w:sz w:val="24"/>
      <w:szCs w:val="24"/>
    </w:rPr>
  </w:style>
  <w:style w:type="paragraph" w:styleId="afb">
    <w:name w:val="macro"/>
    <w:link w:val="afa"/>
    <w:semiHidden/>
    <w:rsid w:val="009A0AC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HChG">
    <w:name w:val="_ H _Ch_G"/>
    <w:basedOn w:val="a"/>
    <w:next w:val="a"/>
    <w:qFormat/>
    <w:rsid w:val="009A0AC4"/>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9A0AC4"/>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9A0AC4"/>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qFormat/>
    <w:rsid w:val="009A0AC4"/>
    <w:pPr>
      <w:tabs>
        <w:tab w:val="clear" w:pos="431"/>
      </w:tab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9A0AC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9DB18-E0CF-433C-B490-89ABE2A17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9126</Words>
  <Characters>9734</Characters>
  <Application>Microsoft Office Word</Application>
  <DocSecurity>0</DocSecurity>
  <Lines>357</Lines>
  <Paragraphs>150</Paragraphs>
  <ScaleCrop>false</ScaleCrop>
  <Company>DCM</Company>
  <LinksUpToDate>false</LinksUpToDate>
  <CharactersWithSpaces>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E/C.12/DNK/CO/6</dc:title>
  <dc:subject>1919520</dc:subject>
  <dc:creator>AN</dc:creator>
  <cp:keywords/>
  <dc:description/>
  <cp:lastModifiedBy>Changfeng AN</cp:lastModifiedBy>
  <cp:revision>2</cp:revision>
  <cp:lastPrinted>2014-05-09T11:28:00Z</cp:lastPrinted>
  <dcterms:created xsi:type="dcterms:W3CDTF">2019-12-06T14:36:00Z</dcterms:created>
  <dcterms:modified xsi:type="dcterms:W3CDTF">2019-12-06T14:36:00Z</dcterms:modified>
</cp:coreProperties>
</file>