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3672" w:rsidRDefault="00DA3672" w:rsidP="00DA3672">
      <w:pPr>
        <w:spacing w:line="240" w:lineRule="auto"/>
        <w:jc w:val="left"/>
        <w:rPr>
          <w:szCs w:val="6"/>
        </w:rPr>
        <w:sectPr w:rsidR="00DA3672" w:rsidSect="00DA367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D71D52" w:rsidRPr="00D71D52" w:rsidRDefault="00D71D52" w:rsidP="00D71D5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sidRPr="00D71D52">
        <w:rPr>
          <w:rtl/>
        </w:rPr>
        <w:t>اللجنة المعنية بالقضاء على التمييز ضد المرأة</w:t>
      </w:r>
    </w:p>
    <w:p w:rsidR="00D71D52" w:rsidRPr="00D71D52" w:rsidRDefault="00D71D52" w:rsidP="00D71D5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sidRPr="00D71D52">
        <w:rPr>
          <w:rFonts w:hint="cs"/>
          <w:rtl/>
        </w:rPr>
        <w:t xml:space="preserve">الفريق العامل لما قبل الدورة </w:t>
      </w:r>
    </w:p>
    <w:p w:rsidR="00D71D52" w:rsidRPr="00D71D52" w:rsidRDefault="00D71D52" w:rsidP="00D71D5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sidRPr="00D71D52">
        <w:rPr>
          <w:rFonts w:hint="cs"/>
          <w:rtl/>
        </w:rPr>
        <w:t>الدورة الثانية والأربعون</w:t>
      </w:r>
    </w:p>
    <w:p w:rsidR="00D71D52" w:rsidRPr="00D71D52" w:rsidRDefault="007C0F24" w:rsidP="00D71D52">
      <w:pPr>
        <w:tabs>
          <w:tab w:val="left" w:pos="662"/>
          <w:tab w:val="left" w:pos="1267"/>
          <w:tab w:val="left" w:pos="1987"/>
          <w:tab w:val="left" w:pos="2650"/>
        </w:tabs>
        <w:rPr>
          <w:rFonts w:hint="cs"/>
          <w:rtl/>
        </w:rPr>
      </w:pPr>
      <w:r>
        <w:rPr>
          <w:rFonts w:hint="cs"/>
          <w:rtl/>
        </w:rPr>
        <w:t>20 تشرين الأول/</w:t>
      </w:r>
      <w:r w:rsidR="00D71D52" w:rsidRPr="00D71D52">
        <w:rPr>
          <w:rFonts w:hint="cs"/>
          <w:rtl/>
        </w:rPr>
        <w:t>أكتوبر</w:t>
      </w:r>
      <w:r w:rsidR="00D71D52">
        <w:rPr>
          <w:rFonts w:hint="cs"/>
          <w:rtl/>
        </w:rPr>
        <w:t xml:space="preserve"> </w:t>
      </w:r>
      <w:r w:rsidR="00D71D52" w:rsidRPr="00D71D52">
        <w:rPr>
          <w:rFonts w:hint="cs"/>
          <w:rtl/>
        </w:rPr>
        <w:t>- 7 تشرين الثاني/نوفمبر 2008</w:t>
      </w:r>
    </w:p>
    <w:p w:rsidR="00D71D52" w:rsidRPr="00D71D52" w:rsidRDefault="00D71D52" w:rsidP="00D71D52">
      <w:pPr>
        <w:pStyle w:val="SingleTxt"/>
        <w:spacing w:after="0" w:line="120" w:lineRule="exact"/>
        <w:rPr>
          <w:rFonts w:hint="cs"/>
          <w:sz w:val="10"/>
          <w:rtl/>
        </w:rPr>
      </w:pPr>
    </w:p>
    <w:p w:rsidR="00D71D52" w:rsidRPr="00D71D52" w:rsidRDefault="00D71D52" w:rsidP="00D71D52">
      <w:pPr>
        <w:pStyle w:val="SingleTxt"/>
        <w:spacing w:after="0" w:line="120" w:lineRule="exact"/>
        <w:rPr>
          <w:rFonts w:hint="cs"/>
          <w:sz w:val="10"/>
          <w:rtl/>
        </w:rPr>
      </w:pPr>
    </w:p>
    <w:p w:rsidR="00D71D52" w:rsidRPr="00D71D52" w:rsidRDefault="00D71D52" w:rsidP="00D71D52">
      <w:pPr>
        <w:pStyle w:val="SingleTxt"/>
        <w:spacing w:after="0" w:line="120" w:lineRule="exact"/>
        <w:rPr>
          <w:rFonts w:hint="cs"/>
          <w:sz w:val="10"/>
          <w:rtl/>
        </w:rPr>
      </w:pPr>
    </w:p>
    <w:p w:rsidR="00D71D52" w:rsidRPr="00D71D52" w:rsidRDefault="00D71D52" w:rsidP="00D71D5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D71D52">
        <w:rPr>
          <w:rFonts w:hint="cs"/>
          <w:rtl/>
        </w:rPr>
        <w:tab/>
      </w:r>
      <w:r w:rsidRPr="00D71D52">
        <w:rPr>
          <w:rFonts w:hint="cs"/>
          <w:rtl/>
        </w:rPr>
        <w:tab/>
      </w:r>
      <w:r w:rsidRPr="00D71D52">
        <w:rPr>
          <w:rtl/>
        </w:rPr>
        <w:t>قائمة القضايا والأسئلة الم</w:t>
      </w:r>
      <w:r w:rsidRPr="00D71D52">
        <w:rPr>
          <w:rFonts w:hint="cs"/>
          <w:rtl/>
        </w:rPr>
        <w:t xml:space="preserve">طروحة فيما يتعلق بالنظر في </w:t>
      </w:r>
      <w:r w:rsidRPr="00D71D52">
        <w:rPr>
          <w:rtl/>
        </w:rPr>
        <w:t>التقارير الدورية</w:t>
      </w:r>
    </w:p>
    <w:p w:rsidR="00D71D52" w:rsidRPr="00D71D52" w:rsidRDefault="00D71D52" w:rsidP="00D71D52">
      <w:pPr>
        <w:pStyle w:val="SingleTxt"/>
        <w:spacing w:after="0" w:line="120" w:lineRule="exact"/>
        <w:rPr>
          <w:rFonts w:hint="cs"/>
          <w:b/>
          <w:bCs/>
          <w:sz w:val="10"/>
          <w:rtl/>
        </w:rPr>
      </w:pPr>
    </w:p>
    <w:p w:rsidR="00D71D52" w:rsidRPr="00ED2B1B" w:rsidRDefault="00D71D52" w:rsidP="00D71D52">
      <w:pPr>
        <w:framePr w:w="9792" w:h="432" w:hSpace="187" w:wrap="around" w:hAnchor="page" w:x="1196" w:yAlign="bottom"/>
        <w:spacing w:line="240" w:lineRule="auto"/>
        <w:rPr>
          <w:szCs w:val="10"/>
          <w:rtl/>
        </w:rPr>
      </w:pPr>
    </w:p>
    <w:p w:rsidR="00D71D52" w:rsidRPr="00ED2B1B" w:rsidRDefault="00D71D52" w:rsidP="00D71D52">
      <w:pPr>
        <w:framePr w:w="9792" w:h="432" w:hSpace="187" w:wrap="around" w:hAnchor="page" w:x="1196" w:yAlign="bottom"/>
        <w:spacing w:line="240" w:lineRule="auto"/>
        <w:rPr>
          <w:szCs w:val="6"/>
          <w:rtl/>
        </w:rPr>
      </w:pPr>
    </w:p>
    <w:p w:rsidR="00D71D52" w:rsidRDefault="00D71D52" w:rsidP="00D71D52">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26" style="position:absolute;left:0;text-align:left;z-index:1" from="396pt,-1pt" to="468pt,-1pt">
            <w10:wrap anchorx="page"/>
          </v:line>
        </w:pict>
      </w:r>
      <w:r>
        <w:rPr>
          <w:rFonts w:hint="cs"/>
          <w:sz w:val="17"/>
          <w:szCs w:val="26"/>
          <w:rtl/>
        </w:rPr>
        <w:tab/>
        <w:t>*</w:t>
      </w:r>
      <w:r>
        <w:rPr>
          <w:rFonts w:hint="cs"/>
          <w:sz w:val="17"/>
          <w:szCs w:val="26"/>
          <w:rtl/>
        </w:rPr>
        <w:tab/>
        <w:t>صدرت دون تحرير رسمي.</w:t>
      </w:r>
    </w:p>
    <w:p w:rsidR="00D71D52" w:rsidRPr="00D71D52" w:rsidRDefault="00D71D52" w:rsidP="00D71D52">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rFonts w:hint="cs"/>
          <w:sz w:val="17"/>
          <w:szCs w:val="26"/>
          <w:rtl/>
        </w:rPr>
        <w:tab/>
        <w:t>(1)</w:t>
      </w:r>
      <w:r>
        <w:rPr>
          <w:rFonts w:hint="cs"/>
          <w:sz w:val="17"/>
          <w:szCs w:val="26"/>
          <w:rtl/>
        </w:rPr>
        <w:tab/>
        <w:t xml:space="preserve">انظر </w:t>
      </w:r>
      <w:r>
        <w:rPr>
          <w:rFonts w:hint="cs"/>
          <w:i/>
          <w:iCs/>
          <w:sz w:val="17"/>
          <w:szCs w:val="26"/>
          <w:rtl/>
        </w:rPr>
        <w:t>الوثائق الرسمية للجمعية العامة، الدورة التاسعة والخمسون، الملحق رقم 38</w:t>
      </w:r>
      <w:r>
        <w:rPr>
          <w:rFonts w:hint="cs"/>
          <w:sz w:val="17"/>
          <w:szCs w:val="26"/>
          <w:rtl/>
        </w:rPr>
        <w:t xml:space="preserve"> </w:t>
      </w:r>
      <w:r>
        <w:rPr>
          <w:sz w:val="17"/>
          <w:szCs w:val="26"/>
        </w:rPr>
        <w:t>A/59/38</w:t>
      </w:r>
      <w:r>
        <w:rPr>
          <w:rFonts w:hint="cs"/>
          <w:sz w:val="17"/>
          <w:szCs w:val="26"/>
          <w:rtl/>
        </w:rPr>
        <w:t>، الفقر</w:t>
      </w:r>
      <w:r w:rsidR="007C0F24">
        <w:rPr>
          <w:rFonts w:hint="cs"/>
          <w:sz w:val="17"/>
          <w:szCs w:val="26"/>
          <w:rtl/>
        </w:rPr>
        <w:t>ة</w:t>
      </w:r>
      <w:r>
        <w:rPr>
          <w:rFonts w:hint="cs"/>
          <w:sz w:val="17"/>
          <w:szCs w:val="26"/>
          <w:rtl/>
        </w:rPr>
        <w:t xml:space="preserve"> 133. </w:t>
      </w:r>
    </w:p>
    <w:p w:rsidR="00D71D52" w:rsidRPr="00D71D52" w:rsidRDefault="00D71D52" w:rsidP="00D71D5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D71D52">
        <w:rPr>
          <w:rFonts w:hint="cs"/>
          <w:rtl/>
        </w:rPr>
        <w:tab/>
      </w:r>
      <w:r w:rsidRPr="00D71D52">
        <w:rPr>
          <w:rFonts w:hint="cs"/>
          <w:rtl/>
        </w:rPr>
        <w:tab/>
        <w:t>قيرغيزستان</w:t>
      </w:r>
      <w:r>
        <w:rPr>
          <w:rFonts w:hint="cs"/>
          <w:rtl/>
        </w:rPr>
        <w:t>*</w:t>
      </w:r>
    </w:p>
    <w:p w:rsidR="00D71D52" w:rsidRPr="00D71D52" w:rsidRDefault="00D71D52" w:rsidP="00D71D52">
      <w:pPr>
        <w:pStyle w:val="SingleTxt"/>
        <w:spacing w:after="0" w:line="120" w:lineRule="exact"/>
        <w:rPr>
          <w:rFonts w:hint="cs"/>
          <w:sz w:val="10"/>
          <w:rtl/>
        </w:rPr>
      </w:pPr>
    </w:p>
    <w:p w:rsidR="00D71D52" w:rsidRPr="00D71D52" w:rsidRDefault="00D71D52" w:rsidP="00D71D52">
      <w:pPr>
        <w:pStyle w:val="SingleTxt"/>
        <w:rPr>
          <w:rFonts w:hint="cs"/>
          <w:rtl/>
        </w:rPr>
      </w:pPr>
      <w:r w:rsidRPr="00D71D52">
        <w:rPr>
          <w:rFonts w:hint="cs"/>
          <w:rtl/>
        </w:rPr>
        <w:tab/>
        <w:t xml:space="preserve">نظر الفريق العامل لما قبل الدورة في التقرير الدوري الثالث </w:t>
      </w:r>
      <w:r w:rsidRPr="00D71D52">
        <w:rPr>
          <w:rFonts w:hint="cs"/>
          <w:rtl/>
          <w:lang w:bidi="ar-EG"/>
        </w:rPr>
        <w:t xml:space="preserve">لقيرغيزستان </w:t>
      </w:r>
      <w:r w:rsidRPr="00D71D52">
        <w:rPr>
          <w:rFonts w:hint="cs"/>
          <w:rtl/>
        </w:rPr>
        <w:t>(</w:t>
      </w:r>
      <w:r w:rsidRPr="00D71D52">
        <w:t>CEDAW/C/KGZ/3</w:t>
      </w:r>
      <w:r w:rsidRPr="00D71D52">
        <w:rPr>
          <w:rFonts w:hint="cs"/>
          <w:rtl/>
        </w:rPr>
        <w:t>).</w:t>
      </w:r>
    </w:p>
    <w:p w:rsidR="00D71D52" w:rsidRPr="00D71D52" w:rsidRDefault="00D71D52" w:rsidP="00D71D52">
      <w:pPr>
        <w:pStyle w:val="SingleTxt"/>
        <w:spacing w:after="0" w:line="120" w:lineRule="exact"/>
        <w:rPr>
          <w:rFonts w:hint="cs"/>
          <w:sz w:val="10"/>
          <w:rtl/>
        </w:rPr>
      </w:pPr>
    </w:p>
    <w:p w:rsidR="00D71D52" w:rsidRPr="00D71D52" w:rsidRDefault="00D71D52" w:rsidP="00D71D5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71D52">
        <w:rPr>
          <w:rFonts w:hint="cs"/>
          <w:rtl/>
        </w:rPr>
        <w:t>معلومات عامة</w:t>
      </w:r>
    </w:p>
    <w:p w:rsidR="00D71D52" w:rsidRPr="00D71D52" w:rsidRDefault="00D71D52" w:rsidP="00D71D52">
      <w:pPr>
        <w:pStyle w:val="SingleTxt"/>
        <w:rPr>
          <w:rFonts w:hint="cs"/>
          <w:rtl/>
        </w:rPr>
      </w:pPr>
      <w:r w:rsidRPr="00D71D52">
        <w:rPr>
          <w:rFonts w:hint="cs"/>
          <w:rtl/>
        </w:rPr>
        <w:t>1 -</w:t>
      </w:r>
      <w:r w:rsidRPr="00D71D52">
        <w:rPr>
          <w:rFonts w:hint="cs"/>
          <w:rtl/>
        </w:rPr>
        <w:tab/>
        <w:t xml:space="preserve">حسب التقرير (الفقرة 3)، وبعد الموافقة على التعليقات النهائية للجنة بشأن التقرير الدوري الثاني للدولة الطرف </w:t>
      </w:r>
      <w:r w:rsidRPr="00D71D52">
        <w:rPr>
          <w:rFonts w:hint="cs"/>
          <w:rtl/>
          <w:lang w:bidi="ar-EG"/>
        </w:rPr>
        <w:t>(كانون الثاني/يناير 2004</w:t>
      </w:r>
      <w:r w:rsidRPr="00D71D52">
        <w:rPr>
          <w:rFonts w:hint="cs"/>
          <w:rtl/>
        </w:rPr>
        <w:t>)</w:t>
      </w:r>
      <w:r w:rsidRPr="00D71D52">
        <w:rPr>
          <w:rFonts w:hint="cs"/>
          <w:vertAlign w:val="superscript"/>
          <w:rtl/>
        </w:rPr>
        <w:t>(1)</w:t>
      </w:r>
      <w:r w:rsidRPr="00D71D52">
        <w:rPr>
          <w:rFonts w:hint="cs"/>
          <w:rtl/>
        </w:rPr>
        <w:t xml:space="preserve">، اعتمدت الحكومة القرار </w:t>
      </w:r>
      <w:r w:rsidRPr="00D71D52">
        <w:rPr>
          <w:rFonts w:hint="cs"/>
          <w:rtl/>
          <w:lang w:bidi="ar-EG"/>
        </w:rPr>
        <w:t xml:space="preserve">رقم 837 بشأن أنشطة تنفيذ توصيات اللجنة. </w:t>
      </w:r>
      <w:r w:rsidRPr="00D71D52">
        <w:rPr>
          <w:rtl/>
        </w:rPr>
        <w:t xml:space="preserve">يرجى </w:t>
      </w:r>
      <w:r w:rsidRPr="00D71D52">
        <w:rPr>
          <w:rFonts w:hint="cs"/>
          <w:rtl/>
        </w:rPr>
        <w:t>تقديم</w:t>
      </w:r>
      <w:r w:rsidRPr="00D71D52">
        <w:rPr>
          <w:rtl/>
        </w:rPr>
        <w:t xml:space="preserve"> معلومات </w:t>
      </w:r>
      <w:r w:rsidRPr="00D71D52">
        <w:rPr>
          <w:rFonts w:hint="cs"/>
          <w:rtl/>
        </w:rPr>
        <w:t>عن تنفيذ تلك الأنشطة ونتائجها، وعلى وجه الخصوص التدابير المدرجة في الفقرات 11</w:t>
      </w:r>
      <w:r>
        <w:rPr>
          <w:rFonts w:hint="cs"/>
          <w:rtl/>
        </w:rPr>
        <w:t>-</w:t>
      </w:r>
      <w:r w:rsidRPr="00D71D52">
        <w:rPr>
          <w:rFonts w:hint="cs"/>
          <w:rtl/>
        </w:rPr>
        <w:t>20 من التقرير، إضافة إلى تفاصيل عن الاعتمادات المدرجة في الميزانية لتنفيذها. ويرجى، إن كان مناسبا، توضيح ما</w:t>
      </w:r>
      <w:r>
        <w:rPr>
          <w:rFonts w:hint="eastAsia"/>
          <w:rtl/>
        </w:rPr>
        <w:t> </w:t>
      </w:r>
      <w:r w:rsidRPr="00D71D52">
        <w:rPr>
          <w:rFonts w:hint="cs"/>
          <w:rtl/>
        </w:rPr>
        <w:t xml:space="preserve">إذا كانت هناك عقبات أعاقت </w:t>
      </w:r>
      <w:r>
        <w:rPr>
          <w:rFonts w:hint="cs"/>
          <w:rtl/>
        </w:rPr>
        <w:t>ذلك</w:t>
      </w:r>
      <w:r w:rsidRPr="00D71D52">
        <w:rPr>
          <w:rFonts w:hint="cs"/>
          <w:rtl/>
        </w:rPr>
        <w:t xml:space="preserve"> التنفيذ. </w:t>
      </w:r>
    </w:p>
    <w:p w:rsidR="00D71D52" w:rsidRPr="00D71D52" w:rsidRDefault="00D71D52" w:rsidP="00D71D52">
      <w:pPr>
        <w:pStyle w:val="SingleTxt"/>
        <w:rPr>
          <w:rFonts w:hint="cs"/>
          <w:rtl/>
          <w:lang w:bidi="ar-EG"/>
        </w:rPr>
      </w:pPr>
      <w:r w:rsidRPr="00D71D52">
        <w:rPr>
          <w:rFonts w:hint="cs"/>
          <w:rtl/>
        </w:rPr>
        <w:t xml:space="preserve">2 </w:t>
      </w:r>
      <w:r>
        <w:rPr>
          <w:rFonts w:hint="cs"/>
          <w:rtl/>
        </w:rPr>
        <w:t>-</w:t>
      </w:r>
      <w:r>
        <w:rPr>
          <w:rFonts w:hint="cs"/>
          <w:rtl/>
        </w:rPr>
        <w:tab/>
      </w:r>
      <w:r w:rsidRPr="00D71D52">
        <w:rPr>
          <w:rFonts w:hint="cs"/>
          <w:rtl/>
        </w:rPr>
        <w:t>يُرجى توضيح ما إذا كانت الحكومة قد اعتمدت التقرير الدوري الثالث و</w:t>
      </w:r>
      <w:r>
        <w:rPr>
          <w:rFonts w:hint="cs"/>
          <w:rtl/>
        </w:rPr>
        <w:t>ق</w:t>
      </w:r>
      <w:r w:rsidRPr="00D71D52">
        <w:rPr>
          <w:rFonts w:hint="cs"/>
          <w:rtl/>
        </w:rPr>
        <w:t>دم</w:t>
      </w:r>
      <w:r>
        <w:rPr>
          <w:rFonts w:hint="cs"/>
          <w:rtl/>
        </w:rPr>
        <w:t>ته</w:t>
      </w:r>
      <w:r w:rsidRPr="00D71D52">
        <w:rPr>
          <w:rFonts w:hint="cs"/>
          <w:rtl/>
        </w:rPr>
        <w:t xml:space="preserve"> إلى البرلمان. وبحسب التقرير (الفقرة 53) </w:t>
      </w:r>
      <w:r w:rsidRPr="00D71D52">
        <w:rPr>
          <w:rFonts w:hint="cs"/>
          <w:rtl/>
          <w:lang w:bidi="ar-EG"/>
        </w:rPr>
        <w:t>قد بدأت الهيئات الحكومية في التعاون بفعالية أكبر مع المنظمات غير الحكومية والرابطات العامة. فهل شاركت المنظمات غير ا</w:t>
      </w:r>
      <w:r w:rsidR="007C0F24">
        <w:rPr>
          <w:rFonts w:hint="cs"/>
          <w:rtl/>
          <w:lang w:bidi="ar-EG"/>
        </w:rPr>
        <w:t>لحكومية في إعداد التقرير الحالي</w:t>
      </w:r>
      <w:r w:rsidRPr="00D71D52">
        <w:rPr>
          <w:rFonts w:hint="cs"/>
          <w:rtl/>
          <w:lang w:bidi="ar-EG"/>
        </w:rPr>
        <w:t xml:space="preserve">؟ وهل أستُشير </w:t>
      </w:r>
      <w:r w:rsidRPr="00D71D52">
        <w:rPr>
          <w:rFonts w:hint="cs"/>
          <w:rtl/>
          <w:lang w:bidi="ar"/>
        </w:rPr>
        <w:t>مكتب أمين المظالم</w:t>
      </w:r>
      <w:r w:rsidRPr="00D71D52">
        <w:rPr>
          <w:rFonts w:hint="cs"/>
          <w:rtl/>
          <w:lang w:bidi="ar-EG"/>
        </w:rPr>
        <w:t xml:space="preserve"> في إعداد التقرير؟ </w:t>
      </w:r>
    </w:p>
    <w:p w:rsidR="00D71D52" w:rsidRPr="00D71D52" w:rsidRDefault="00D71D52" w:rsidP="00D71D52">
      <w:pPr>
        <w:pStyle w:val="SingleTxt"/>
        <w:spacing w:after="0" w:line="120" w:lineRule="exact"/>
        <w:rPr>
          <w:rFonts w:hint="cs"/>
          <w:b/>
          <w:bCs/>
          <w:sz w:val="10"/>
          <w:rtl/>
        </w:rPr>
      </w:pPr>
    </w:p>
    <w:p w:rsidR="00D71D52" w:rsidRPr="00D71D52" w:rsidRDefault="00D71D52" w:rsidP="00D71D5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71D52">
        <w:rPr>
          <w:rFonts w:hint="cs"/>
          <w:rtl/>
        </w:rPr>
        <w:t xml:space="preserve">الإطار الدستوري والتشريعي والمؤسسي </w:t>
      </w:r>
    </w:p>
    <w:p w:rsidR="00D71D52" w:rsidRPr="00D71D52" w:rsidRDefault="00D71D52" w:rsidP="00A60FF1">
      <w:pPr>
        <w:pStyle w:val="SingleTxt"/>
        <w:rPr>
          <w:rFonts w:hint="cs"/>
          <w:rtl/>
        </w:rPr>
      </w:pPr>
      <w:r w:rsidRPr="00D71D52">
        <w:rPr>
          <w:rFonts w:hint="cs"/>
          <w:rtl/>
        </w:rPr>
        <w:t>3 -</w:t>
      </w:r>
      <w:r w:rsidRPr="00D71D52">
        <w:rPr>
          <w:rFonts w:hint="cs"/>
          <w:rtl/>
        </w:rPr>
        <w:tab/>
        <w:t>إن المادة 13 من الدستور</w:t>
      </w:r>
      <w:r>
        <w:rPr>
          <w:rFonts w:hint="cs"/>
          <w:rtl/>
        </w:rPr>
        <w:t>،</w:t>
      </w:r>
      <w:r w:rsidRPr="00D71D52">
        <w:rPr>
          <w:rFonts w:hint="cs"/>
          <w:rtl/>
        </w:rPr>
        <w:t xml:space="preserve"> التي تكرس فلسفة المساواة بين المر</w:t>
      </w:r>
      <w:r>
        <w:rPr>
          <w:rFonts w:hint="cs"/>
          <w:rtl/>
        </w:rPr>
        <w:t>أ</w:t>
      </w:r>
      <w:r w:rsidRPr="00D71D52">
        <w:rPr>
          <w:rFonts w:hint="cs"/>
          <w:rtl/>
        </w:rPr>
        <w:t>ة والرجل</w:t>
      </w:r>
      <w:r>
        <w:rPr>
          <w:rFonts w:hint="cs"/>
          <w:rtl/>
        </w:rPr>
        <w:t>،</w:t>
      </w:r>
      <w:r w:rsidRPr="00D71D52">
        <w:rPr>
          <w:rFonts w:hint="cs"/>
          <w:rtl/>
        </w:rPr>
        <w:t xml:space="preserve"> تشترط أيضا أن يتمتع الرجل والمرأة بحقوق وحريات متساوية وبفرص متساوية لتحقيقها. يرجى توفير معلومات عما إذا كان قد تم وضع أي آلية خاصة أو محاكم خاصة يمكن للمرأة أن تتقدم</w:t>
      </w:r>
      <w:r>
        <w:rPr>
          <w:rFonts w:hint="cs"/>
          <w:rtl/>
        </w:rPr>
        <w:t xml:space="preserve"> إليها</w:t>
      </w:r>
      <w:r w:rsidRPr="00D71D52">
        <w:rPr>
          <w:rFonts w:hint="cs"/>
          <w:rtl/>
        </w:rPr>
        <w:t xml:space="preserve"> بالشكاوى المتعلقة بالتمييز بين الجنسين. وهل أُدخلت في المحاكم إجراءات التقاضي التي </w:t>
      </w:r>
      <w:r w:rsidRPr="00D71D52">
        <w:rPr>
          <w:rtl/>
        </w:rPr>
        <w:t>ت</w:t>
      </w:r>
      <w:r w:rsidRPr="00D71D52">
        <w:rPr>
          <w:rFonts w:hint="cs"/>
          <w:rtl/>
        </w:rPr>
        <w:t>ُ</w:t>
      </w:r>
      <w:r w:rsidRPr="00D71D52">
        <w:rPr>
          <w:rtl/>
        </w:rPr>
        <w:t>راعي الفوارق بين الجنسين</w:t>
      </w:r>
      <w:r w:rsidRPr="00D71D52">
        <w:rPr>
          <w:rFonts w:hint="cs"/>
          <w:rtl/>
        </w:rPr>
        <w:t>، بما في ذلك تدابير حماية الضحية؟ وكم عدد قضايا التمييز التي رفعتها النساء أمام المحاكم أو أمام أي سلطة أخرى مختصة في مجال التمييز، سواء في القطاع العام أو ا</w:t>
      </w:r>
      <w:r w:rsidR="007C0F24">
        <w:rPr>
          <w:rFonts w:hint="cs"/>
          <w:rtl/>
        </w:rPr>
        <w:t>لقطاع الخاص، وما هي النتائج</w:t>
      </w:r>
      <w:r w:rsidRPr="00D71D52">
        <w:rPr>
          <w:rFonts w:hint="cs"/>
          <w:rtl/>
        </w:rPr>
        <w:t>؟ يرجى تبي</w:t>
      </w:r>
      <w:r>
        <w:rPr>
          <w:rFonts w:hint="cs"/>
          <w:rtl/>
        </w:rPr>
        <w:t>ا</w:t>
      </w:r>
      <w:r w:rsidRPr="00D71D52">
        <w:rPr>
          <w:rFonts w:hint="cs"/>
          <w:rtl/>
        </w:rPr>
        <w:t xml:space="preserve">ن عدد الشكاوى التي رُفعت أمام </w:t>
      </w:r>
      <w:r w:rsidRPr="00D71D52">
        <w:rPr>
          <w:rFonts w:hint="cs"/>
          <w:rtl/>
          <w:lang w:bidi="ar"/>
        </w:rPr>
        <w:t>مكتب أمين المظالم منذ إنشائه عام 2000؟ وما هي التدابير التي يجري اتخاذها لتوعية النساء وتشجيعهن على السعي ل</w:t>
      </w:r>
      <w:r>
        <w:rPr>
          <w:rFonts w:hint="cs"/>
          <w:rtl/>
          <w:lang w:bidi="ar"/>
        </w:rPr>
        <w:t xml:space="preserve">إنصاف أنفسهن إزاء </w:t>
      </w:r>
      <w:r w:rsidRPr="00D71D52">
        <w:rPr>
          <w:rFonts w:hint="cs"/>
          <w:rtl/>
          <w:lang w:bidi="ar"/>
        </w:rPr>
        <w:t>التمييز؟ يرجى أيضا توضيح النسبة المئوية للنساء اللاتي تلقين مساعدة قضائ</w:t>
      </w:r>
      <w:r>
        <w:rPr>
          <w:rFonts w:hint="cs"/>
          <w:rtl/>
          <w:lang w:bidi="ar"/>
        </w:rPr>
        <w:t xml:space="preserve">ية عملا بالمادة 40 من الدستور؟ </w:t>
      </w:r>
    </w:p>
    <w:p w:rsidR="00D71D52" w:rsidRPr="00D71D52" w:rsidRDefault="00D71D52" w:rsidP="00D71D52">
      <w:pPr>
        <w:pStyle w:val="SingleTxt"/>
        <w:rPr>
          <w:rFonts w:hint="cs"/>
          <w:rtl/>
          <w:lang w:bidi="ar"/>
        </w:rPr>
      </w:pPr>
      <w:r w:rsidRPr="00D71D52">
        <w:rPr>
          <w:rFonts w:hint="cs"/>
          <w:rtl/>
        </w:rPr>
        <w:t>4 -</w:t>
      </w:r>
      <w:r w:rsidRPr="00D71D52">
        <w:rPr>
          <w:rFonts w:hint="cs"/>
          <w:rtl/>
        </w:rPr>
        <w:tab/>
        <w:t xml:space="preserve">وبالنظر إلى </w:t>
      </w:r>
      <w:r>
        <w:rPr>
          <w:rFonts w:hint="cs"/>
          <w:rtl/>
        </w:rPr>
        <w:t>أرجحية</w:t>
      </w:r>
      <w:r w:rsidRPr="00D71D52">
        <w:rPr>
          <w:rFonts w:hint="cs"/>
          <w:rtl/>
        </w:rPr>
        <w:t xml:space="preserve"> الاتفاقية على التشريعات الوطنية للدولة الطرف، يرجى توضيح ما إذا كان يتم الاستناد إلى أحكام الاتفاقية في المحاكم الوطنية، وتقديم أمثلة على </w:t>
      </w:r>
      <w:r>
        <w:rPr>
          <w:rFonts w:hint="cs"/>
          <w:rtl/>
        </w:rPr>
        <w:t>ال</w:t>
      </w:r>
      <w:r w:rsidRPr="00D71D52">
        <w:rPr>
          <w:rFonts w:hint="cs"/>
          <w:rtl/>
          <w:lang w:bidi="ar"/>
        </w:rPr>
        <w:t xml:space="preserve">سوابق </w:t>
      </w:r>
      <w:r w:rsidR="007C0F24">
        <w:rPr>
          <w:rFonts w:hint="cs"/>
          <w:rtl/>
          <w:lang w:bidi="ar"/>
        </w:rPr>
        <w:t>ال</w:t>
      </w:r>
      <w:r w:rsidRPr="00D71D52">
        <w:rPr>
          <w:rFonts w:hint="cs"/>
          <w:rtl/>
          <w:lang w:bidi="ar"/>
        </w:rPr>
        <w:t xml:space="preserve">قضائية ذات </w:t>
      </w:r>
      <w:r>
        <w:rPr>
          <w:rFonts w:hint="cs"/>
          <w:rtl/>
          <w:lang w:bidi="ar"/>
        </w:rPr>
        <w:t>ال</w:t>
      </w:r>
      <w:r w:rsidRPr="00D71D52">
        <w:rPr>
          <w:rFonts w:hint="cs"/>
          <w:rtl/>
          <w:lang w:bidi="ar"/>
        </w:rPr>
        <w:t>صلة. وهل يتم ت</w:t>
      </w:r>
      <w:r>
        <w:rPr>
          <w:rFonts w:hint="cs"/>
          <w:rtl/>
          <w:lang w:bidi="ar"/>
        </w:rPr>
        <w:t>وفير</w:t>
      </w:r>
      <w:r w:rsidRPr="00D71D52">
        <w:rPr>
          <w:rFonts w:hint="cs"/>
          <w:rtl/>
          <w:lang w:bidi="ar"/>
        </w:rPr>
        <w:t xml:space="preserve"> التدريب للقضاة والمدعين العامين والمحامين على الاتفاقية وعلى التوصيات العامة للجنة (ولا</w:t>
      </w:r>
      <w:r w:rsidR="00A60FF1">
        <w:rPr>
          <w:rFonts w:hint="cs"/>
          <w:rtl/>
          <w:lang w:bidi="ar"/>
        </w:rPr>
        <w:t xml:space="preserve"> </w:t>
      </w:r>
      <w:r w:rsidRPr="00D71D52">
        <w:rPr>
          <w:rFonts w:hint="cs"/>
          <w:rtl/>
          <w:lang w:bidi="ar"/>
        </w:rPr>
        <w:t>سيما فيما يختص ب</w:t>
      </w:r>
      <w:r>
        <w:rPr>
          <w:rFonts w:hint="cs"/>
          <w:rtl/>
          <w:lang w:bidi="ar"/>
        </w:rPr>
        <w:t xml:space="preserve">مدى </w:t>
      </w:r>
      <w:r w:rsidRPr="00D71D52">
        <w:rPr>
          <w:rFonts w:hint="cs"/>
          <w:rtl/>
          <w:lang w:bidi="ar"/>
        </w:rPr>
        <w:t xml:space="preserve">قابلية الاتفاقية للتطبيق)، وعلى البروتوكول الاختياري للاتفاقية؟ </w:t>
      </w:r>
    </w:p>
    <w:p w:rsidR="00D71D52" w:rsidRPr="00D71D52" w:rsidRDefault="00D71D52" w:rsidP="00D71D52">
      <w:pPr>
        <w:pStyle w:val="SingleTxt"/>
        <w:rPr>
          <w:rFonts w:hint="cs"/>
          <w:rtl/>
          <w:lang w:bidi="ar-EG"/>
        </w:rPr>
      </w:pPr>
      <w:r w:rsidRPr="00D71D52">
        <w:rPr>
          <w:rFonts w:hint="cs"/>
          <w:rtl/>
          <w:lang w:bidi="ar"/>
        </w:rPr>
        <w:t xml:space="preserve">5 </w:t>
      </w:r>
      <w:r>
        <w:rPr>
          <w:rFonts w:hint="cs"/>
          <w:rtl/>
          <w:lang w:bidi="ar"/>
        </w:rPr>
        <w:t>-</w:t>
      </w:r>
      <w:r>
        <w:rPr>
          <w:rFonts w:hint="cs"/>
          <w:rtl/>
          <w:lang w:bidi="ar"/>
        </w:rPr>
        <w:tab/>
      </w:r>
      <w:r w:rsidRPr="00D71D52">
        <w:rPr>
          <w:rFonts w:hint="cs"/>
          <w:rtl/>
          <w:lang w:bidi="ar"/>
        </w:rPr>
        <w:t>يرجى تقديم معلومات مفصلة عن التغييرات التي أجريت على المؤسسة</w:t>
      </w:r>
      <w:r>
        <w:rPr>
          <w:rFonts w:hint="cs"/>
          <w:rtl/>
          <w:lang w:bidi="ar"/>
        </w:rPr>
        <w:t xml:space="preserve"> التي تضطلع</w:t>
      </w:r>
      <w:r w:rsidRPr="00D71D52">
        <w:rPr>
          <w:rFonts w:hint="cs"/>
          <w:rtl/>
          <w:lang w:bidi="ar"/>
        </w:rPr>
        <w:t xml:space="preserve"> </w:t>
      </w:r>
      <w:r>
        <w:rPr>
          <w:rFonts w:hint="cs"/>
          <w:rtl/>
          <w:lang w:bidi="ar"/>
        </w:rPr>
        <w:t>ب</w:t>
      </w:r>
      <w:r w:rsidRPr="00D71D52">
        <w:rPr>
          <w:rFonts w:hint="cs"/>
          <w:rtl/>
          <w:lang w:bidi="ar"/>
        </w:rPr>
        <w:t>المسؤول</w:t>
      </w:r>
      <w:r>
        <w:rPr>
          <w:rFonts w:hint="cs"/>
          <w:rtl/>
          <w:lang w:bidi="ar"/>
        </w:rPr>
        <w:t>ي</w:t>
      </w:r>
      <w:r w:rsidRPr="00D71D52">
        <w:rPr>
          <w:rFonts w:hint="cs"/>
          <w:rtl/>
          <w:lang w:bidi="ar"/>
        </w:rPr>
        <w:t xml:space="preserve">ة عن تعزيز النهوض بالمرأة مع ذكر الترتيبات المؤسسية الحالية في هذا السياق. ويرجى توضيح مبررات التغيير، ودور المؤسسة الحالية وسلطاتها والموارد البشرية والمالية المخصصة لها. وبحسب التقرير (الفقرة 36) فإن ولاية ووظائف </w:t>
      </w:r>
      <w:r w:rsidRPr="00D71D52">
        <w:rPr>
          <w:rFonts w:hint="cs"/>
          <w:rtl/>
          <w:lang w:bidi="ar-EG"/>
        </w:rPr>
        <w:t>الممثل الخاص لرئيس جمهورية قيرغيزستان المعني بمسائل النهوض بالجنسين، الذي تم تعيينه عام 2005، هي أمر مهم. يرجى توضيح السبب في إلغاء هذا المنصب في أيار/مايو 2007، وع</w:t>
      </w:r>
      <w:r>
        <w:rPr>
          <w:rFonts w:hint="cs"/>
          <w:rtl/>
          <w:lang w:bidi="ar-EG"/>
        </w:rPr>
        <w:t>ما إذا كانت هناك خطط لإعادته.</w:t>
      </w:r>
    </w:p>
    <w:p w:rsidR="00D71D52" w:rsidRPr="00D71D52" w:rsidRDefault="00D71D52" w:rsidP="00A60FF1">
      <w:pPr>
        <w:pStyle w:val="SingleTxt"/>
        <w:rPr>
          <w:rFonts w:hint="cs"/>
          <w:rtl/>
          <w:lang w:bidi="ar"/>
        </w:rPr>
      </w:pPr>
      <w:r w:rsidRPr="00D71D52">
        <w:rPr>
          <w:rFonts w:hint="cs"/>
          <w:rtl/>
          <w:lang w:bidi="ar-EG"/>
        </w:rPr>
        <w:t>6</w:t>
      </w:r>
      <w:r>
        <w:rPr>
          <w:rFonts w:hint="cs"/>
          <w:rtl/>
          <w:lang w:bidi="ar-EG"/>
        </w:rPr>
        <w:t xml:space="preserve"> </w:t>
      </w:r>
      <w:r w:rsidRPr="00D71D52">
        <w:rPr>
          <w:rFonts w:hint="cs"/>
          <w:rtl/>
          <w:lang w:bidi="ar-EG"/>
        </w:rPr>
        <w:t>-</w:t>
      </w:r>
      <w:r>
        <w:rPr>
          <w:rFonts w:hint="cs"/>
          <w:rtl/>
          <w:lang w:bidi="ar-EG"/>
        </w:rPr>
        <w:tab/>
      </w:r>
      <w:r w:rsidRPr="00D71D52">
        <w:rPr>
          <w:rFonts w:hint="cs"/>
          <w:rtl/>
          <w:lang w:bidi="ar-EG"/>
        </w:rPr>
        <w:t>يقر التقرير (الفقرت</w:t>
      </w:r>
      <w:r>
        <w:rPr>
          <w:rFonts w:hint="cs"/>
          <w:rtl/>
          <w:lang w:bidi="ar-EG"/>
        </w:rPr>
        <w:t xml:space="preserve">ان 79 و 80) بالحاجة إلى </w:t>
      </w:r>
      <w:r w:rsidRPr="00D71D52">
        <w:rPr>
          <w:rFonts w:hint="cs"/>
          <w:rtl/>
          <w:lang w:bidi="ar-EG"/>
        </w:rPr>
        <w:t>إجراء تحليل جنساني للقوانين والبرامج الحكومية وإعداد مشاريع قوانين جديدة أو تعديلات تتعلق بالقوانين السارية</w:t>
      </w:r>
      <w:r w:rsidR="007C0F24">
        <w:rPr>
          <w:rFonts w:hint="cs"/>
          <w:rtl/>
          <w:lang w:bidi="ar-EG"/>
        </w:rPr>
        <w:t xml:space="preserve"> بحيث</w:t>
      </w:r>
      <w:r w:rsidRPr="00D71D52">
        <w:rPr>
          <w:rFonts w:hint="cs"/>
          <w:rtl/>
          <w:lang w:bidi="ar-EG"/>
        </w:rPr>
        <w:t xml:space="preserve"> </w:t>
      </w:r>
      <w:r>
        <w:rPr>
          <w:rFonts w:hint="cs"/>
          <w:rtl/>
          <w:lang w:bidi="ar-EG"/>
        </w:rPr>
        <w:t>تراعي</w:t>
      </w:r>
      <w:r w:rsidRPr="00D71D52">
        <w:rPr>
          <w:rFonts w:hint="cs"/>
          <w:rtl/>
          <w:lang w:bidi="ar-EG"/>
        </w:rPr>
        <w:t xml:space="preserve"> مصالح المرأة</w:t>
      </w:r>
      <w:r>
        <w:rPr>
          <w:rFonts w:hint="cs"/>
          <w:rtl/>
          <w:lang w:bidi="ar-EG"/>
        </w:rPr>
        <w:t xml:space="preserve"> بقدر أكبر</w:t>
      </w:r>
      <w:r w:rsidRPr="00D71D52">
        <w:rPr>
          <w:rFonts w:hint="cs"/>
          <w:rtl/>
          <w:lang w:bidi="ar-EG"/>
        </w:rPr>
        <w:t>. يرجى تقديم معلومات مفصلة عن الخطوات المزمع اتخاذها</w:t>
      </w:r>
      <w:r w:rsidR="00A60FF1">
        <w:rPr>
          <w:rFonts w:hint="cs"/>
          <w:rtl/>
          <w:lang w:bidi="ar-EG"/>
        </w:rPr>
        <w:t xml:space="preserve"> </w:t>
      </w:r>
      <w:r w:rsidRPr="00D71D52">
        <w:rPr>
          <w:rFonts w:hint="cs"/>
          <w:rtl/>
          <w:lang w:bidi="ar-EG"/>
        </w:rPr>
        <w:t>لإجراء تحليل شامل للتشريعات السارية المفعول حاليا ي</w:t>
      </w:r>
      <w:r w:rsidRPr="00D71D52">
        <w:rPr>
          <w:rFonts w:hint="cs"/>
          <w:rtl/>
          <w:lang w:bidi="ar"/>
        </w:rPr>
        <w:t>راعي المنظور الجنساني و</w:t>
      </w:r>
      <w:r>
        <w:rPr>
          <w:rFonts w:hint="cs"/>
          <w:rtl/>
          <w:lang w:bidi="ar"/>
        </w:rPr>
        <w:t>يكون مماثلا للتحليل الذي أجري</w:t>
      </w:r>
      <w:r w:rsidRPr="00D71D52">
        <w:rPr>
          <w:rFonts w:hint="cs"/>
          <w:rtl/>
          <w:lang w:bidi="ar"/>
        </w:rPr>
        <w:t xml:space="preserve"> عام 2005 فيما يتعلق</w:t>
      </w:r>
      <w:r w:rsidR="00A60FF1">
        <w:rPr>
          <w:rFonts w:hint="cs"/>
          <w:rtl/>
          <w:lang w:bidi="ar"/>
        </w:rPr>
        <w:t xml:space="preserve"> </w:t>
      </w:r>
      <w:r w:rsidRPr="00D71D52">
        <w:rPr>
          <w:rFonts w:hint="cs"/>
          <w:rtl/>
          <w:lang w:bidi="ar"/>
        </w:rPr>
        <w:t>بالقانون الم</w:t>
      </w:r>
      <w:r>
        <w:rPr>
          <w:rFonts w:hint="cs"/>
          <w:rtl/>
          <w:lang w:bidi="ar"/>
        </w:rPr>
        <w:t>ت</w:t>
      </w:r>
      <w:r w:rsidRPr="00D71D52">
        <w:rPr>
          <w:rFonts w:hint="cs"/>
          <w:rtl/>
          <w:lang w:bidi="ar"/>
        </w:rPr>
        <w:t>ع</w:t>
      </w:r>
      <w:r>
        <w:rPr>
          <w:rFonts w:hint="cs"/>
          <w:rtl/>
          <w:lang w:bidi="ar"/>
        </w:rPr>
        <w:t>لق</w:t>
      </w:r>
      <w:r w:rsidR="007C0F24">
        <w:rPr>
          <w:rFonts w:hint="cs"/>
          <w:rtl/>
          <w:lang w:bidi="ar"/>
        </w:rPr>
        <w:t xml:space="preserve"> بفيروس نقص المناعة البشرية/</w:t>
      </w:r>
      <w:r w:rsidRPr="00D71D52">
        <w:rPr>
          <w:rFonts w:hint="cs"/>
          <w:rtl/>
          <w:lang w:bidi="ar"/>
        </w:rPr>
        <w:t>الإيدز.</w:t>
      </w:r>
    </w:p>
    <w:p w:rsidR="00D71D52" w:rsidRPr="00D71D52" w:rsidRDefault="00D71D52" w:rsidP="00A60FF1">
      <w:pPr>
        <w:pStyle w:val="SingleTxt"/>
        <w:rPr>
          <w:rFonts w:hint="cs"/>
          <w:rtl/>
          <w:lang w:bidi="ar"/>
        </w:rPr>
      </w:pPr>
      <w:r w:rsidRPr="00D71D52">
        <w:rPr>
          <w:rFonts w:hint="cs"/>
          <w:rtl/>
          <w:lang w:bidi="ar"/>
        </w:rPr>
        <w:t>7</w:t>
      </w:r>
      <w:r>
        <w:rPr>
          <w:rFonts w:hint="cs"/>
          <w:rtl/>
          <w:lang w:bidi="ar"/>
        </w:rPr>
        <w:t xml:space="preserve"> </w:t>
      </w:r>
      <w:r w:rsidRPr="00D71D52">
        <w:rPr>
          <w:rFonts w:hint="cs"/>
          <w:rtl/>
          <w:lang w:bidi="ar"/>
        </w:rPr>
        <w:t>-</w:t>
      </w:r>
      <w:r>
        <w:rPr>
          <w:rFonts w:hint="cs"/>
          <w:rtl/>
          <w:lang w:bidi="ar"/>
        </w:rPr>
        <w:tab/>
      </w:r>
      <w:r w:rsidRPr="00D71D52">
        <w:rPr>
          <w:rFonts w:hint="cs"/>
          <w:rtl/>
        </w:rPr>
        <w:t>يرجى تقديم معلومات بشأن تنفيذ وتقييم نتائج خطة العمل</w:t>
      </w:r>
      <w:r w:rsidRPr="00D71D52">
        <w:rPr>
          <w:rFonts w:hint="cs"/>
          <w:rtl/>
          <w:lang w:bidi="ar"/>
        </w:rPr>
        <w:t xml:space="preserve"> الوطنية لتحقيق المساواة بين الجنسين للفترة 2002-2006 </w:t>
      </w:r>
      <w:r w:rsidRPr="00D71D52">
        <w:rPr>
          <w:rFonts w:hint="cs"/>
          <w:rtl/>
        </w:rPr>
        <w:t>وأهدافها ذات الأولوية ا</w:t>
      </w:r>
      <w:r w:rsidR="00A60FF1">
        <w:rPr>
          <w:rFonts w:hint="cs"/>
          <w:rtl/>
        </w:rPr>
        <w:t>لمذكورة في الفقرة 70 من التقرير</w:t>
      </w:r>
      <w:r w:rsidRPr="00D71D52">
        <w:rPr>
          <w:rFonts w:hint="cs"/>
          <w:rtl/>
        </w:rPr>
        <w:t>.</w:t>
      </w:r>
      <w:r w:rsidR="00A60FF1">
        <w:rPr>
          <w:rFonts w:hint="cs"/>
          <w:rtl/>
        </w:rPr>
        <w:t xml:space="preserve"> </w:t>
      </w:r>
    </w:p>
    <w:p w:rsidR="00D71D52" w:rsidRPr="00D71D52" w:rsidRDefault="00D71D52" w:rsidP="00A60FF1">
      <w:pPr>
        <w:pStyle w:val="SingleTxt"/>
        <w:rPr>
          <w:rFonts w:hint="cs"/>
          <w:rtl/>
          <w:lang w:bidi="ar-EG"/>
        </w:rPr>
      </w:pPr>
      <w:r w:rsidRPr="00D71D52">
        <w:rPr>
          <w:rFonts w:hint="cs"/>
          <w:rtl/>
          <w:lang w:bidi="ar"/>
        </w:rPr>
        <w:t>8</w:t>
      </w:r>
      <w:r>
        <w:rPr>
          <w:rFonts w:hint="cs"/>
          <w:rtl/>
          <w:lang w:bidi="ar"/>
        </w:rPr>
        <w:t xml:space="preserve"> </w:t>
      </w:r>
      <w:r w:rsidRPr="00D71D52">
        <w:rPr>
          <w:rFonts w:hint="cs"/>
          <w:rtl/>
          <w:lang w:bidi="ar"/>
        </w:rPr>
        <w:t>-</w:t>
      </w:r>
      <w:r>
        <w:rPr>
          <w:rFonts w:hint="cs"/>
          <w:rtl/>
          <w:lang w:bidi="ar"/>
        </w:rPr>
        <w:tab/>
      </w:r>
      <w:r w:rsidRPr="00D71D52">
        <w:rPr>
          <w:rFonts w:hint="cs"/>
          <w:rtl/>
          <w:lang w:bidi="ar"/>
        </w:rPr>
        <w:t xml:space="preserve">وحسب التقرير، </w:t>
      </w:r>
      <w:r w:rsidRPr="00D71D52">
        <w:rPr>
          <w:rFonts w:hint="cs"/>
          <w:rtl/>
          <w:lang w:bidi="ar-EG"/>
        </w:rPr>
        <w:t xml:space="preserve">فإن ميزانية الدولة للفترة 2005-2010 تسمح بزيادة </w:t>
      </w:r>
      <w:r>
        <w:rPr>
          <w:rFonts w:hint="cs"/>
          <w:rtl/>
          <w:lang w:bidi="ar-EG"/>
        </w:rPr>
        <w:t>ال</w:t>
      </w:r>
      <w:r w:rsidRPr="00D71D52">
        <w:rPr>
          <w:rFonts w:hint="cs"/>
          <w:rtl/>
          <w:lang w:bidi="ar-EG"/>
        </w:rPr>
        <w:t>أرصدة</w:t>
      </w:r>
      <w:r>
        <w:rPr>
          <w:rFonts w:hint="cs"/>
          <w:rtl/>
          <w:lang w:bidi="ar-EG"/>
        </w:rPr>
        <w:t xml:space="preserve"> بغرض</w:t>
      </w:r>
      <w:r w:rsidRPr="00D71D52">
        <w:rPr>
          <w:rFonts w:hint="cs"/>
          <w:rtl/>
          <w:lang w:bidi="ar-EG"/>
        </w:rPr>
        <w:t xml:space="preserve"> تمويل مشاريع المنظمات غير الحكومية، كما تم أيضا إ</w:t>
      </w:r>
      <w:r>
        <w:rPr>
          <w:rFonts w:hint="cs"/>
          <w:rtl/>
          <w:lang w:bidi="ar-EG"/>
        </w:rPr>
        <w:t xml:space="preserve">عداد برنامج </w:t>
      </w:r>
      <w:r w:rsidRPr="00D71D52">
        <w:rPr>
          <w:rFonts w:hint="cs"/>
          <w:rtl/>
          <w:lang w:bidi="ar-EG"/>
        </w:rPr>
        <w:t>دعم الدولة للمنظمات غير الحكومية (للفترة 2007-2010) (الفقرت</w:t>
      </w:r>
      <w:r>
        <w:rPr>
          <w:rFonts w:hint="cs"/>
          <w:rtl/>
          <w:lang w:bidi="ar-EG"/>
        </w:rPr>
        <w:t>ا</w:t>
      </w:r>
      <w:r w:rsidRPr="00D71D52">
        <w:rPr>
          <w:rFonts w:hint="cs"/>
          <w:rtl/>
          <w:lang w:bidi="ar-EG"/>
        </w:rPr>
        <w:t xml:space="preserve">ن 46 و 50). يرجى تقديم معلومات بشأن </w:t>
      </w:r>
      <w:r w:rsidR="007C0F24">
        <w:rPr>
          <w:rFonts w:hint="cs"/>
          <w:rtl/>
          <w:lang w:bidi="ar-EG"/>
        </w:rPr>
        <w:t xml:space="preserve">حالة </w:t>
      </w:r>
      <w:r w:rsidRPr="00D71D52">
        <w:rPr>
          <w:rFonts w:hint="cs"/>
          <w:rtl/>
          <w:lang w:bidi="ar-EG"/>
        </w:rPr>
        <w:t xml:space="preserve">تنفيذ البرنامج، بما في ذلك البيانات التي تم جمعها منذ عام 2005 بشأن التمويل المقدم </w:t>
      </w:r>
      <w:r>
        <w:rPr>
          <w:rFonts w:hint="cs"/>
          <w:rtl/>
          <w:lang w:bidi="ar-EG"/>
        </w:rPr>
        <w:t>إ</w:t>
      </w:r>
      <w:r w:rsidRPr="00D71D52">
        <w:rPr>
          <w:rFonts w:hint="cs"/>
          <w:rtl/>
          <w:lang w:bidi="ar-EG"/>
        </w:rPr>
        <w:t>ل</w:t>
      </w:r>
      <w:r>
        <w:rPr>
          <w:rFonts w:hint="cs"/>
          <w:rtl/>
          <w:lang w:bidi="ar-EG"/>
        </w:rPr>
        <w:t>ى ا</w:t>
      </w:r>
      <w:r w:rsidRPr="00D71D52">
        <w:rPr>
          <w:rFonts w:hint="cs"/>
          <w:rtl/>
          <w:lang w:bidi="ar-EG"/>
        </w:rPr>
        <w:t>لمنظمات غير الحكومية عموم</w:t>
      </w:r>
      <w:r>
        <w:rPr>
          <w:rFonts w:hint="cs"/>
          <w:rtl/>
          <w:lang w:bidi="ar-EG"/>
        </w:rPr>
        <w:t>ا</w:t>
      </w:r>
      <w:r w:rsidRPr="00D71D52">
        <w:rPr>
          <w:rFonts w:hint="cs"/>
          <w:rtl/>
          <w:lang w:bidi="ar-EG"/>
        </w:rPr>
        <w:t>، و</w:t>
      </w:r>
      <w:r>
        <w:rPr>
          <w:rFonts w:hint="cs"/>
          <w:rtl/>
          <w:lang w:bidi="ar-EG"/>
        </w:rPr>
        <w:t>إ</w:t>
      </w:r>
      <w:r w:rsidRPr="00D71D52">
        <w:rPr>
          <w:rFonts w:hint="cs"/>
          <w:rtl/>
          <w:lang w:bidi="ar-EG"/>
        </w:rPr>
        <w:t>ل</w:t>
      </w:r>
      <w:r>
        <w:rPr>
          <w:rFonts w:hint="cs"/>
          <w:rtl/>
          <w:lang w:bidi="ar-EG"/>
        </w:rPr>
        <w:t>ى ا</w:t>
      </w:r>
      <w:r w:rsidRPr="00D71D52">
        <w:rPr>
          <w:rFonts w:hint="cs"/>
          <w:rtl/>
          <w:lang w:bidi="ar-EG"/>
        </w:rPr>
        <w:t>لمنظمات غير الحكومية النسائية على وجه الخصوص. كما يرجى تقديم معلومات عن حالة مشروع القانون ال</w:t>
      </w:r>
      <w:r>
        <w:rPr>
          <w:rFonts w:hint="cs"/>
          <w:rtl/>
          <w:lang w:bidi="ar-EG"/>
        </w:rPr>
        <w:t>مت</w:t>
      </w:r>
      <w:r w:rsidRPr="00D71D52">
        <w:rPr>
          <w:rFonts w:hint="cs"/>
          <w:rtl/>
          <w:lang w:bidi="ar-EG"/>
        </w:rPr>
        <w:t>ع</w:t>
      </w:r>
      <w:r>
        <w:rPr>
          <w:rFonts w:hint="cs"/>
          <w:rtl/>
          <w:lang w:bidi="ar-EG"/>
        </w:rPr>
        <w:t>لق</w:t>
      </w:r>
      <w:r w:rsidRPr="00D71D52">
        <w:rPr>
          <w:rFonts w:hint="cs"/>
          <w:rtl/>
          <w:lang w:bidi="ar-EG"/>
        </w:rPr>
        <w:t xml:space="preserve"> بالولاية الاجتماعية للدولة، والذي حسب التقرير (الفقرة 47) سييسر قدرا أكبر من مشاركة المنظمات غير الحكومية في معالجة المشاكل الحكومية.</w:t>
      </w:r>
    </w:p>
    <w:p w:rsidR="00D71D52" w:rsidRPr="00D71D52" w:rsidRDefault="00D71D52" w:rsidP="00D71D52">
      <w:pPr>
        <w:pStyle w:val="SingleTxt"/>
        <w:spacing w:after="0" w:line="120" w:lineRule="exact"/>
        <w:rPr>
          <w:rFonts w:hint="cs"/>
          <w:b/>
          <w:bCs/>
          <w:sz w:val="10"/>
          <w:rtl/>
        </w:rPr>
      </w:pPr>
    </w:p>
    <w:p w:rsidR="00D71D52" w:rsidRPr="00D71D52" w:rsidRDefault="00D71D52" w:rsidP="00D71D5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71D52">
        <w:rPr>
          <w:rFonts w:hint="cs"/>
          <w:rtl/>
        </w:rPr>
        <w:t>العنف ضد المرأة</w:t>
      </w:r>
    </w:p>
    <w:p w:rsidR="00D71D52" w:rsidRPr="00D71D52" w:rsidRDefault="00D71D52" w:rsidP="00A60FF1">
      <w:pPr>
        <w:pStyle w:val="SingleTxt"/>
        <w:rPr>
          <w:rFonts w:hint="cs"/>
          <w:rtl/>
          <w:lang w:bidi="ar"/>
        </w:rPr>
      </w:pPr>
      <w:r w:rsidRPr="00D71D52">
        <w:rPr>
          <w:rFonts w:hint="cs"/>
          <w:rtl/>
        </w:rPr>
        <w:t xml:space="preserve">9 </w:t>
      </w:r>
      <w:r>
        <w:rPr>
          <w:rFonts w:hint="cs"/>
          <w:rtl/>
        </w:rPr>
        <w:t>-</w:t>
      </w:r>
      <w:r>
        <w:rPr>
          <w:rFonts w:hint="cs"/>
          <w:rtl/>
        </w:rPr>
        <w:tab/>
      </w:r>
      <w:r w:rsidRPr="00D71D52">
        <w:rPr>
          <w:rFonts w:hint="cs"/>
          <w:rtl/>
        </w:rPr>
        <w:t xml:space="preserve">يرجى وصف المعوقات </w:t>
      </w:r>
      <w:r>
        <w:rPr>
          <w:rFonts w:hint="cs"/>
          <w:rtl/>
        </w:rPr>
        <w:t>التي تحول دون</w:t>
      </w:r>
      <w:r w:rsidRPr="00D71D52">
        <w:rPr>
          <w:rFonts w:hint="cs"/>
          <w:rtl/>
        </w:rPr>
        <w:t xml:space="preserve"> التنفيذ الصحيح </w:t>
      </w:r>
      <w:r w:rsidRPr="00D71D52">
        <w:rPr>
          <w:rFonts w:hint="cs"/>
          <w:rtl/>
          <w:lang w:bidi="ar"/>
        </w:rPr>
        <w:t>لقانون الحماية الاجتماعية والقانونية ضد العنف المنزلي، وكذلك قانون المسؤولية الإدارية في صيغته المعدلة، وما هي التدابير المزمع اتخاذها لتعزيز آلية التنفيذ. وهل من المُتَصَوَّر تنقيح القوانين القائمة حاليا بهدف تجريم جميع أعمال العنف التي ترتكب ضد المرأة، بما في ذلك التحرش الجنسي والاغتصاب في إطار الزواج. ويرجى تقديم معلومات مفصلة عن العنف الجنسي، بما في ذلك التحرش في مكان العمل، والجهود التي تبذل للقضاء عليه.</w:t>
      </w:r>
      <w:r w:rsidR="00A60FF1">
        <w:rPr>
          <w:rFonts w:hint="cs"/>
          <w:rtl/>
          <w:lang w:bidi="ar"/>
        </w:rPr>
        <w:t xml:space="preserve"> </w:t>
      </w:r>
    </w:p>
    <w:p w:rsidR="00D71D52" w:rsidRPr="00D71D52" w:rsidRDefault="00D71D52" w:rsidP="007F312B">
      <w:pPr>
        <w:pStyle w:val="SingleTxt"/>
        <w:rPr>
          <w:rFonts w:hint="cs"/>
          <w:rtl/>
          <w:lang w:bidi="ar"/>
        </w:rPr>
      </w:pPr>
      <w:r w:rsidRPr="00D71D52">
        <w:rPr>
          <w:rFonts w:hint="cs"/>
          <w:rtl/>
          <w:lang w:bidi="ar"/>
        </w:rPr>
        <w:t>10</w:t>
      </w:r>
      <w:r>
        <w:rPr>
          <w:rFonts w:hint="cs"/>
          <w:rtl/>
          <w:lang w:bidi="ar"/>
        </w:rPr>
        <w:t xml:space="preserve"> </w:t>
      </w:r>
      <w:r w:rsidRPr="00D71D52">
        <w:rPr>
          <w:rFonts w:hint="cs"/>
          <w:rtl/>
          <w:lang w:bidi="ar"/>
        </w:rPr>
        <w:t>-</w:t>
      </w:r>
      <w:r>
        <w:rPr>
          <w:rFonts w:hint="cs"/>
          <w:rtl/>
          <w:lang w:bidi="ar"/>
        </w:rPr>
        <w:tab/>
      </w:r>
      <w:r w:rsidRPr="00D71D52">
        <w:rPr>
          <w:rFonts w:hint="cs"/>
          <w:rtl/>
          <w:lang w:bidi="ar"/>
        </w:rPr>
        <w:t>يرجى تقديم معلومات عن التدابير الملموسة التي اتخذتها الدولة الطرف للتحقيق في جميع حالات العنف ضد المرأة، سواء كان العنف قد حدث في المنزل أو في مكان العمل أو</w:t>
      </w:r>
      <w:r w:rsidR="007F312B">
        <w:rPr>
          <w:rFonts w:hint="eastAsia"/>
          <w:rtl/>
          <w:lang w:bidi="ar"/>
        </w:rPr>
        <w:t> </w:t>
      </w:r>
      <w:r w:rsidRPr="00D71D52">
        <w:rPr>
          <w:rFonts w:hint="cs"/>
          <w:rtl/>
          <w:lang w:bidi="ar"/>
        </w:rPr>
        <w:t>داخل الجماعة أو المجتمع؛ ولمحاكمة ومعاقبة مرتكبيه؛ ومنح تعويض ودعم مناسبين للضحايا وتوفير عدد كاف من مراكز معالجة الأزمات/الملاجئ/المنازل الآمنة وتقديم الإرشاد للنساء الناجيات من العنف. ويرجى تقديم بيانات عن معدل حدوث العنف المنزلي وتوضيح ما إذا كانت هناك طريقة منهجية لجمع ونشر البيانات بشأن جميع أشكال ا</w:t>
      </w:r>
      <w:r>
        <w:rPr>
          <w:rFonts w:hint="cs"/>
          <w:rtl/>
          <w:lang w:bidi="ar"/>
        </w:rPr>
        <w:t xml:space="preserve">لعنف ضد المرأة في جميع مراحله، </w:t>
      </w:r>
      <w:r w:rsidRPr="00D71D52">
        <w:rPr>
          <w:rFonts w:hint="cs"/>
          <w:rtl/>
          <w:lang w:bidi="ar"/>
        </w:rPr>
        <w:t>بد</w:t>
      </w:r>
      <w:r>
        <w:rPr>
          <w:rFonts w:hint="cs"/>
          <w:rtl/>
          <w:lang w:bidi="ar"/>
        </w:rPr>
        <w:t>ءا</w:t>
      </w:r>
      <w:r w:rsidRPr="00D71D52">
        <w:rPr>
          <w:rFonts w:hint="cs"/>
          <w:rtl/>
          <w:lang w:bidi="ar"/>
        </w:rPr>
        <w:t xml:space="preserve"> من تقديم الشكوى وحتى إكمال التحقيقات بالموقع. </w:t>
      </w:r>
    </w:p>
    <w:p w:rsidR="00D71D52" w:rsidRPr="00D71D52" w:rsidRDefault="00D71D52" w:rsidP="00A60FF1">
      <w:pPr>
        <w:pStyle w:val="SingleTxt"/>
        <w:rPr>
          <w:rFonts w:hint="cs"/>
          <w:rtl/>
          <w:lang w:bidi="ar"/>
        </w:rPr>
      </w:pPr>
      <w:r w:rsidRPr="00D71D52">
        <w:rPr>
          <w:rFonts w:hint="cs"/>
          <w:rtl/>
          <w:lang w:bidi="ar"/>
        </w:rPr>
        <w:t>11 -</w:t>
      </w:r>
      <w:r>
        <w:rPr>
          <w:rFonts w:hint="cs"/>
          <w:rtl/>
          <w:lang w:bidi="ar"/>
        </w:rPr>
        <w:tab/>
      </w:r>
      <w:r w:rsidRPr="00D71D52">
        <w:rPr>
          <w:rFonts w:hint="cs"/>
          <w:rtl/>
          <w:lang w:bidi="ar"/>
        </w:rPr>
        <w:t xml:space="preserve">يشير التقرير إلى </w:t>
      </w:r>
      <w:r w:rsidRPr="00D71D52">
        <w:rPr>
          <w:rFonts w:hint="cs"/>
          <w:rtl/>
          <w:lang w:bidi="ar-EG"/>
        </w:rPr>
        <w:t xml:space="preserve">أنه كثيرا ما يكون لجوء ضحايا العنف إلى مراكز علاج الأزمات أكثر من لجوئهم إلى هياكل إنفاذ القانون (الفقرة 131). </w:t>
      </w:r>
      <w:r>
        <w:rPr>
          <w:rFonts w:hint="cs"/>
          <w:rtl/>
          <w:lang w:bidi="ar-EG"/>
        </w:rPr>
        <w:t>ف</w:t>
      </w:r>
      <w:r w:rsidRPr="00D71D52">
        <w:rPr>
          <w:rFonts w:hint="cs"/>
          <w:rtl/>
          <w:lang w:bidi="ar-EG"/>
        </w:rPr>
        <w:t xml:space="preserve">ما هي الجهود التي يجري الاضطلاع بها لتزويد النساء اللاتي تعرضن للعنف بإمكانية </w:t>
      </w:r>
      <w:r>
        <w:rPr>
          <w:rFonts w:hint="cs"/>
          <w:rtl/>
          <w:lang w:bidi="ar-EG"/>
        </w:rPr>
        <w:t>ا</w:t>
      </w:r>
      <w:r w:rsidRPr="00D71D52">
        <w:rPr>
          <w:rFonts w:hint="cs"/>
          <w:rtl/>
          <w:lang w:bidi="ar-EG"/>
        </w:rPr>
        <w:t xml:space="preserve">لوصول إلى آليات </w:t>
      </w:r>
      <w:r>
        <w:rPr>
          <w:rFonts w:hint="cs"/>
          <w:rtl/>
          <w:lang w:bidi="ar-EG"/>
        </w:rPr>
        <w:t>القضاء</w:t>
      </w:r>
      <w:r w:rsidRPr="00D71D52">
        <w:rPr>
          <w:rFonts w:hint="cs"/>
          <w:rtl/>
          <w:lang w:bidi="ar-EG"/>
        </w:rPr>
        <w:t xml:space="preserve"> والحصول على معالجات عادلة وفعالة للضرر الذي </w:t>
      </w:r>
      <w:r w:rsidR="007735F4">
        <w:rPr>
          <w:rFonts w:hint="cs"/>
          <w:rtl/>
          <w:lang w:bidi="ar-EG"/>
        </w:rPr>
        <w:t>تعرضن له</w:t>
      </w:r>
      <w:r w:rsidRPr="00D71D52">
        <w:rPr>
          <w:rFonts w:hint="cs"/>
          <w:rtl/>
          <w:lang w:bidi="ar-EG"/>
        </w:rPr>
        <w:t>؟ وهل هناك حملات رسمية لمحو الأمية بغرض إبلاغ النساء بحقوقهن وب</w:t>
      </w:r>
      <w:r w:rsidRPr="00D71D52">
        <w:rPr>
          <w:rFonts w:hint="cs"/>
          <w:rtl/>
          <w:lang w:bidi="ar"/>
        </w:rPr>
        <w:t>سبل الانتصاف المتو</w:t>
      </w:r>
      <w:r w:rsidR="007735F4">
        <w:rPr>
          <w:rFonts w:hint="cs"/>
          <w:rtl/>
          <w:lang w:bidi="ar"/>
        </w:rPr>
        <w:t>ا</w:t>
      </w:r>
      <w:r w:rsidR="007C0F24">
        <w:rPr>
          <w:rFonts w:hint="cs"/>
          <w:rtl/>
          <w:lang w:bidi="ar"/>
        </w:rPr>
        <w:t>فرة</w:t>
      </w:r>
      <w:r w:rsidRPr="00D71D52">
        <w:rPr>
          <w:rFonts w:hint="cs"/>
          <w:rtl/>
          <w:lang w:bidi="ar"/>
        </w:rPr>
        <w:t>؟</w:t>
      </w:r>
      <w:r w:rsidR="00A60FF1">
        <w:rPr>
          <w:rFonts w:hint="cs"/>
          <w:rtl/>
          <w:lang w:bidi="ar"/>
        </w:rPr>
        <w:t xml:space="preserve"> </w:t>
      </w:r>
      <w:r w:rsidRPr="00D71D52">
        <w:rPr>
          <w:rFonts w:hint="cs"/>
          <w:rtl/>
          <w:lang w:bidi="ar-EG"/>
        </w:rPr>
        <w:t>وما هي التدابير والبرامج الموضوعة</w:t>
      </w:r>
      <w:r w:rsidR="00A60FF1">
        <w:rPr>
          <w:rFonts w:hint="cs"/>
          <w:rtl/>
          <w:lang w:bidi="ar-EG"/>
        </w:rPr>
        <w:t xml:space="preserve"> </w:t>
      </w:r>
      <w:r w:rsidRPr="00D71D52">
        <w:rPr>
          <w:rFonts w:hint="cs"/>
          <w:rtl/>
          <w:lang w:bidi="ar-EG"/>
        </w:rPr>
        <w:t xml:space="preserve">لتدريب </w:t>
      </w:r>
      <w:r w:rsidRPr="00D71D52">
        <w:rPr>
          <w:rFonts w:hint="cs"/>
          <w:rtl/>
          <w:lang w:bidi="ar"/>
        </w:rPr>
        <w:t xml:space="preserve">المسؤولين عن إنفاذ القانون وأفراد الشرطة والعاملين في المجالات القضائية والطبية والاجتماعية، على أسباب وعواقب العنف ضد المرأة، لزيادة استشعارهم </w:t>
      </w:r>
      <w:r w:rsidR="007735F4">
        <w:rPr>
          <w:rFonts w:hint="cs"/>
          <w:rtl/>
          <w:lang w:bidi="ar"/>
        </w:rPr>
        <w:t>ب</w:t>
      </w:r>
      <w:r w:rsidRPr="00D71D52">
        <w:rPr>
          <w:rFonts w:hint="cs"/>
          <w:rtl/>
          <w:lang w:bidi="ar"/>
        </w:rPr>
        <w:t>احتياجات ضحايا العنف وأسرهم؟</w:t>
      </w:r>
    </w:p>
    <w:p w:rsidR="00D71D52" w:rsidRPr="00D71D52" w:rsidRDefault="00D71D52" w:rsidP="00A60FF1">
      <w:pPr>
        <w:pStyle w:val="SingleTxt"/>
        <w:rPr>
          <w:rFonts w:hint="cs"/>
          <w:rtl/>
          <w:lang w:bidi="ar"/>
        </w:rPr>
      </w:pPr>
      <w:r w:rsidRPr="00D71D52">
        <w:rPr>
          <w:rFonts w:hint="cs"/>
          <w:rtl/>
          <w:lang w:bidi="ar"/>
        </w:rPr>
        <w:t xml:space="preserve">12 </w:t>
      </w:r>
      <w:r>
        <w:rPr>
          <w:rFonts w:hint="cs"/>
          <w:rtl/>
          <w:lang w:bidi="ar"/>
        </w:rPr>
        <w:t>-</w:t>
      </w:r>
      <w:r>
        <w:rPr>
          <w:rFonts w:hint="cs"/>
          <w:rtl/>
          <w:lang w:bidi="ar"/>
        </w:rPr>
        <w:tab/>
      </w:r>
      <w:r w:rsidRPr="00D71D52">
        <w:rPr>
          <w:rFonts w:hint="cs"/>
          <w:rtl/>
          <w:lang w:bidi="ar"/>
        </w:rPr>
        <w:t xml:space="preserve"> ما هي الجهود التي تُتخذ لضمان تخصيص موارد كافية ضمن ميزانية الحكومة للأنشطة المتعلقة بالقضاء على العنف ضد المرأة، بما في ذلك الموارد اللازمة لتنفيذ مبادراتٍ وخطط عملٍ مختلفة حسب</w:t>
      </w:r>
      <w:r w:rsidR="007735F4">
        <w:rPr>
          <w:rFonts w:hint="cs"/>
          <w:rtl/>
          <w:lang w:bidi="ar"/>
        </w:rPr>
        <w:t xml:space="preserve"> </w:t>
      </w:r>
      <w:r w:rsidRPr="00D71D52">
        <w:rPr>
          <w:rFonts w:hint="cs"/>
          <w:rtl/>
          <w:lang w:bidi="ar"/>
        </w:rPr>
        <w:t>ما هو وارد في التقرير؟</w:t>
      </w:r>
      <w:r w:rsidR="00A60FF1">
        <w:rPr>
          <w:rFonts w:hint="cs"/>
          <w:rtl/>
          <w:lang w:bidi="ar"/>
        </w:rPr>
        <w:t xml:space="preserve"> </w:t>
      </w:r>
    </w:p>
    <w:p w:rsidR="00D71D52" w:rsidRPr="00D71D52" w:rsidRDefault="00D71D52" w:rsidP="00D71D52">
      <w:pPr>
        <w:pStyle w:val="SingleTxt"/>
        <w:spacing w:after="0" w:line="120" w:lineRule="exact"/>
        <w:rPr>
          <w:rFonts w:hint="cs"/>
          <w:b/>
          <w:bCs/>
          <w:sz w:val="10"/>
          <w:rtl/>
        </w:rPr>
      </w:pPr>
    </w:p>
    <w:p w:rsidR="00D71D52" w:rsidRPr="00D71D52" w:rsidRDefault="007735F4" w:rsidP="007735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71D52" w:rsidRPr="00D71D52">
        <w:rPr>
          <w:rFonts w:hint="cs"/>
          <w:rtl/>
        </w:rPr>
        <w:t>الاتجار بالأشخاص</w:t>
      </w:r>
    </w:p>
    <w:p w:rsidR="00D71D52" w:rsidRPr="00D71D52" w:rsidRDefault="00D71D52" w:rsidP="00A60FF1">
      <w:pPr>
        <w:pStyle w:val="SingleTxt"/>
        <w:rPr>
          <w:rFonts w:hint="cs"/>
          <w:rtl/>
          <w:lang w:bidi="ar-EG"/>
        </w:rPr>
      </w:pPr>
      <w:r w:rsidRPr="00D71D52">
        <w:rPr>
          <w:rFonts w:hint="cs"/>
          <w:rtl/>
        </w:rPr>
        <w:t>13 -</w:t>
      </w:r>
      <w:r w:rsidRPr="00D71D52">
        <w:rPr>
          <w:rFonts w:hint="cs"/>
          <w:rtl/>
        </w:rPr>
        <w:tab/>
        <w:t xml:space="preserve">يشار في التقرير إلى اعتماد </w:t>
      </w:r>
      <w:r w:rsidRPr="00D71D52">
        <w:rPr>
          <w:rFonts w:hint="cs"/>
          <w:rtl/>
          <w:lang w:bidi="ar-EG"/>
        </w:rPr>
        <w:t>المرسوم الرئاسي رقم 94</w:t>
      </w:r>
      <w:r w:rsidR="00A60FF1">
        <w:rPr>
          <w:rFonts w:hint="cs"/>
          <w:rtl/>
          <w:lang w:bidi="ar-EG"/>
        </w:rPr>
        <w:t xml:space="preserve"> </w:t>
      </w:r>
      <w:r w:rsidRPr="00D71D52">
        <w:rPr>
          <w:rFonts w:hint="cs"/>
          <w:rtl/>
          <w:lang w:bidi="ar-EG"/>
        </w:rPr>
        <w:t>بشأن تدابير مكافحة تصدير الأشخاص والاتجار بهم على نحو غير مشروع في الدولة الطرف، والذي اعتُمد في 21</w:t>
      </w:r>
      <w:r w:rsidR="007735F4">
        <w:rPr>
          <w:rFonts w:hint="eastAsia"/>
          <w:rtl/>
          <w:lang w:bidi="ar-EG"/>
        </w:rPr>
        <w:t> </w:t>
      </w:r>
      <w:r w:rsidRPr="00D71D52">
        <w:rPr>
          <w:rFonts w:hint="cs"/>
          <w:rtl/>
          <w:lang w:bidi="ar-EG"/>
        </w:rPr>
        <w:t xml:space="preserve">نيسان/أبريل 2002 (الفقرة 173)، وإلى برنامج تدابير يستمر </w:t>
      </w:r>
      <w:r w:rsidR="007735F4">
        <w:rPr>
          <w:rFonts w:hint="cs"/>
          <w:rtl/>
          <w:lang w:bidi="ar-EG"/>
        </w:rPr>
        <w:t>حتى</w:t>
      </w:r>
      <w:r w:rsidRPr="00D71D52">
        <w:rPr>
          <w:rFonts w:hint="cs"/>
          <w:rtl/>
          <w:lang w:bidi="ar-EG"/>
        </w:rPr>
        <w:t xml:space="preserve"> عام 2005. يرجى وصف التدابير الملموسة التي اتُخذت لتنفيذ برنامج التدابير الذ</w:t>
      </w:r>
      <w:r w:rsidR="007735F4">
        <w:rPr>
          <w:rFonts w:hint="cs"/>
          <w:rtl/>
          <w:lang w:bidi="ar-EG"/>
        </w:rPr>
        <w:t>ي ا</w:t>
      </w:r>
      <w:r w:rsidRPr="00D71D52">
        <w:rPr>
          <w:rFonts w:hint="cs"/>
          <w:rtl/>
          <w:lang w:bidi="ar-EG"/>
        </w:rPr>
        <w:t xml:space="preserve">ستمر </w:t>
      </w:r>
      <w:r w:rsidR="007735F4">
        <w:rPr>
          <w:rFonts w:hint="cs"/>
          <w:rtl/>
          <w:lang w:bidi="ar-EG"/>
        </w:rPr>
        <w:t>حت</w:t>
      </w:r>
      <w:r w:rsidRPr="00D71D52">
        <w:rPr>
          <w:rFonts w:hint="cs"/>
          <w:rtl/>
          <w:lang w:bidi="ar-EG"/>
        </w:rPr>
        <w:t>ى عام 2005 وتحديد التدابير الجديدة التي اعتمدت بعد عام 2005؟ كما يرجى تقديم إحصاءات مفصلة وحديثة عن عدد الجرائم الجنائية التي عُرضت أمام المحاكم وعدد الإدانات</w:t>
      </w:r>
      <w:r w:rsidR="007735F4">
        <w:rPr>
          <w:rFonts w:hint="cs"/>
          <w:rtl/>
          <w:lang w:bidi="ar-EG"/>
        </w:rPr>
        <w:t xml:space="preserve"> الصادرة</w:t>
      </w:r>
      <w:r w:rsidRPr="00D71D52">
        <w:rPr>
          <w:rFonts w:hint="cs"/>
          <w:rtl/>
          <w:lang w:bidi="ar-EG"/>
        </w:rPr>
        <w:t xml:space="preserve"> في هذا السياق. </w:t>
      </w:r>
    </w:p>
    <w:p w:rsidR="00D71D52" w:rsidRPr="00D71D52" w:rsidRDefault="00D71D52" w:rsidP="00A60FF1">
      <w:pPr>
        <w:pStyle w:val="SingleTxt"/>
        <w:rPr>
          <w:rFonts w:hint="cs"/>
          <w:rtl/>
          <w:lang w:bidi="ar-EG"/>
        </w:rPr>
      </w:pPr>
      <w:r w:rsidRPr="00D71D52">
        <w:rPr>
          <w:rFonts w:hint="cs"/>
          <w:rtl/>
          <w:lang w:bidi="ar-EG"/>
        </w:rPr>
        <w:t xml:space="preserve">14 </w:t>
      </w:r>
      <w:r>
        <w:rPr>
          <w:rFonts w:hint="cs"/>
          <w:rtl/>
          <w:lang w:bidi="ar-EG"/>
        </w:rPr>
        <w:t>-</w:t>
      </w:r>
      <w:r>
        <w:rPr>
          <w:rFonts w:hint="cs"/>
          <w:rtl/>
          <w:lang w:bidi="ar-EG"/>
        </w:rPr>
        <w:tab/>
      </w:r>
      <w:r w:rsidRPr="00D71D52">
        <w:rPr>
          <w:rFonts w:hint="cs"/>
          <w:rtl/>
          <w:lang w:bidi="ar-EG"/>
        </w:rPr>
        <w:t xml:space="preserve">يشير التقرير إلى البحوث التي كشفت عن الاستغلال الجنسي التجاري للأطفال جنبا إلى جنب مع استغلال المرأة (الفقرة 164). </w:t>
      </w:r>
      <w:r w:rsidR="007735F4">
        <w:rPr>
          <w:rFonts w:hint="cs"/>
          <w:rtl/>
          <w:lang w:bidi="ar-EG"/>
        </w:rPr>
        <w:t>ف</w:t>
      </w:r>
      <w:r w:rsidRPr="00D71D52">
        <w:rPr>
          <w:rFonts w:hint="cs"/>
          <w:rtl/>
          <w:lang w:bidi="ar-EG"/>
        </w:rPr>
        <w:t>ما هي التدابير التي اتخذت لمعالجة العوامل الجذرية، بما في ذلك العوامل الخارجية، التي تشجع على الاتجار بالنساء والفتيات في البغاء، بهدف حماية حقوق النساء والفتيات بطريقة أفضل ومعاقبة مرتكبي تلك الجرائم؟ وهل وُضِعت برامج لمعالجة ضحايا الاستغلال الجنسي التجاري و</w:t>
      </w:r>
      <w:r w:rsidRPr="00D71D52">
        <w:rPr>
          <w:rFonts w:hint="cs"/>
          <w:rtl/>
        </w:rPr>
        <w:t>إ</w:t>
      </w:r>
      <w:r w:rsidRPr="00D71D52">
        <w:rPr>
          <w:rtl/>
        </w:rPr>
        <w:t>عادة تأهيل</w:t>
      </w:r>
      <w:r w:rsidRPr="00D71D52">
        <w:rPr>
          <w:rFonts w:hint="cs"/>
          <w:rtl/>
        </w:rPr>
        <w:t xml:space="preserve">هم وإدماجهم في المجتمع، وذلك، عن طريق </w:t>
      </w:r>
      <w:r w:rsidR="007735F4" w:rsidRPr="00D71D52">
        <w:rPr>
          <w:rFonts w:hint="cs"/>
          <w:rtl/>
        </w:rPr>
        <w:t>جملة أمور</w:t>
      </w:r>
      <w:r w:rsidR="007735F4">
        <w:rPr>
          <w:rFonts w:hint="cs"/>
          <w:rtl/>
        </w:rPr>
        <w:t>،</w:t>
      </w:r>
      <w:r w:rsidR="007735F4" w:rsidRPr="00D71D52">
        <w:rPr>
          <w:rFonts w:hint="cs"/>
          <w:rtl/>
        </w:rPr>
        <w:t xml:space="preserve"> </w:t>
      </w:r>
      <w:r w:rsidR="007735F4">
        <w:rPr>
          <w:rFonts w:hint="cs"/>
          <w:rtl/>
        </w:rPr>
        <w:t xml:space="preserve">منها </w:t>
      </w:r>
      <w:r w:rsidRPr="00D71D52">
        <w:rPr>
          <w:rFonts w:hint="cs"/>
          <w:rtl/>
        </w:rPr>
        <w:t>التدريب على العمل و</w:t>
      </w:r>
      <w:r w:rsidR="007735F4">
        <w:rPr>
          <w:rFonts w:hint="cs"/>
          <w:rtl/>
        </w:rPr>
        <w:t xml:space="preserve">تقديم </w:t>
      </w:r>
      <w:r w:rsidRPr="00D71D52">
        <w:rPr>
          <w:rFonts w:hint="cs"/>
          <w:rtl/>
        </w:rPr>
        <w:t>المساعدة القانونية والرعاية الصحية السرية، وإن كان قد تم وضع تلك البرامج، فما هي الموارد التي تم تخصيصها لهذا الغرض</w:t>
      </w:r>
      <w:r w:rsidR="007735F4">
        <w:rPr>
          <w:rFonts w:hint="cs"/>
          <w:rtl/>
        </w:rPr>
        <w:t xml:space="preserve">؟ </w:t>
      </w:r>
    </w:p>
    <w:p w:rsidR="00D71D52" w:rsidRPr="00D71D52" w:rsidRDefault="00D71D52" w:rsidP="00D71D52">
      <w:pPr>
        <w:pStyle w:val="SingleTxt"/>
        <w:spacing w:after="0" w:line="120" w:lineRule="exact"/>
        <w:rPr>
          <w:rFonts w:hint="cs"/>
          <w:b/>
          <w:bCs/>
          <w:sz w:val="10"/>
          <w:rtl/>
        </w:rPr>
      </w:pPr>
    </w:p>
    <w:p w:rsidR="00D71D52" w:rsidRPr="00D71D52" w:rsidRDefault="007735F4" w:rsidP="007735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71D52" w:rsidRPr="00D71D52">
        <w:rPr>
          <w:rFonts w:hint="cs"/>
          <w:rtl/>
        </w:rPr>
        <w:t xml:space="preserve">مشاركة المرأة في الحياة السياسية والعامة </w:t>
      </w:r>
    </w:p>
    <w:p w:rsidR="00D71D52" w:rsidRPr="00D71D52" w:rsidRDefault="00D71D52" w:rsidP="00A60FF1">
      <w:pPr>
        <w:pStyle w:val="SingleTxt"/>
        <w:rPr>
          <w:rFonts w:hint="cs"/>
          <w:rtl/>
          <w:lang w:bidi="ar"/>
        </w:rPr>
      </w:pPr>
      <w:r w:rsidRPr="00D71D52">
        <w:rPr>
          <w:rFonts w:hint="cs"/>
          <w:rtl/>
        </w:rPr>
        <w:t xml:space="preserve">15 </w:t>
      </w:r>
      <w:r>
        <w:rPr>
          <w:rFonts w:hint="cs"/>
          <w:rtl/>
        </w:rPr>
        <w:t>-</w:t>
      </w:r>
      <w:r>
        <w:rPr>
          <w:rFonts w:hint="cs"/>
          <w:rtl/>
        </w:rPr>
        <w:tab/>
      </w:r>
      <w:r w:rsidRPr="00D71D52">
        <w:rPr>
          <w:rFonts w:hint="cs"/>
          <w:rtl/>
        </w:rPr>
        <w:t>إن القانون الانتخابي الجديد، الذي أَدْخَلَ تدابير</w:t>
      </w:r>
      <w:r w:rsidRPr="00D71D52">
        <w:rPr>
          <w:rFonts w:hint="cs"/>
          <w:rtl/>
          <w:lang w:bidi="ar"/>
        </w:rPr>
        <w:t xml:space="preserve"> إيجابية خاصة، يستحق الثناء، وقد أظهر نتائج إيجابية حتى الآن. وبالنظر إلى النظام الحالي للقوائم الحزبية، فهل من </w:t>
      </w:r>
      <w:r w:rsidR="007735F4">
        <w:rPr>
          <w:rFonts w:hint="cs"/>
          <w:rtl/>
          <w:lang w:bidi="ar"/>
        </w:rPr>
        <w:t>المتوخى</w:t>
      </w:r>
      <w:r w:rsidRPr="00D71D52">
        <w:rPr>
          <w:rFonts w:hint="cs"/>
          <w:rtl/>
          <w:lang w:bidi="ar"/>
        </w:rPr>
        <w:t xml:space="preserve"> اتخاذ تدابير جديدة لأجل ضمان </w:t>
      </w:r>
      <w:r w:rsidR="007735F4">
        <w:rPr>
          <w:rFonts w:hint="cs"/>
          <w:rtl/>
          <w:lang w:bidi="ar"/>
        </w:rPr>
        <w:t xml:space="preserve">إحلال نساء محل </w:t>
      </w:r>
      <w:r w:rsidRPr="00D71D52">
        <w:rPr>
          <w:rFonts w:hint="cs"/>
          <w:rtl/>
          <w:lang w:bidi="ar"/>
        </w:rPr>
        <w:t>عضوات البرلمان المُنتَخَبات</w:t>
      </w:r>
      <w:r w:rsidR="007735F4">
        <w:rPr>
          <w:rFonts w:hint="cs"/>
          <w:rtl/>
          <w:lang w:bidi="ar"/>
        </w:rPr>
        <w:t xml:space="preserve"> اللائي يتم استبدالهن</w:t>
      </w:r>
      <w:r w:rsidRPr="00D71D52">
        <w:rPr>
          <w:rFonts w:hint="cs"/>
          <w:rtl/>
          <w:lang w:bidi="ar"/>
        </w:rPr>
        <w:t xml:space="preserve">؟ ويرجى توضيح ما إذا كان من </w:t>
      </w:r>
      <w:r w:rsidR="007735F4">
        <w:rPr>
          <w:rFonts w:hint="cs"/>
          <w:rtl/>
          <w:lang w:bidi="ar"/>
        </w:rPr>
        <w:t>المتوخى</w:t>
      </w:r>
      <w:r w:rsidRPr="00D71D52">
        <w:rPr>
          <w:rFonts w:hint="cs"/>
          <w:rtl/>
          <w:lang w:bidi="ar"/>
        </w:rPr>
        <w:t xml:space="preserve"> إدخال نظام للحصص القائمة على نوع الجنس في انتخابات مجالس القرى القادمة عام 2008؟</w:t>
      </w:r>
      <w:r w:rsidR="00A60FF1">
        <w:rPr>
          <w:rFonts w:hint="cs"/>
          <w:rtl/>
          <w:lang w:bidi="ar"/>
        </w:rPr>
        <w:t xml:space="preserve"> </w:t>
      </w:r>
    </w:p>
    <w:p w:rsidR="00D71D52" w:rsidRPr="00D71D52" w:rsidRDefault="00D71D52" w:rsidP="00D71D52">
      <w:pPr>
        <w:pStyle w:val="SingleTxt"/>
        <w:spacing w:after="0" w:line="120" w:lineRule="exact"/>
        <w:rPr>
          <w:rFonts w:hint="cs"/>
          <w:sz w:val="10"/>
          <w:rtl/>
        </w:rPr>
      </w:pPr>
    </w:p>
    <w:p w:rsidR="00D71D52" w:rsidRPr="00D71D52" w:rsidRDefault="007735F4" w:rsidP="007735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71D52" w:rsidRPr="00D71D52">
        <w:rPr>
          <w:rFonts w:hint="cs"/>
          <w:rtl/>
        </w:rPr>
        <w:t xml:space="preserve">الجنسية </w:t>
      </w:r>
    </w:p>
    <w:p w:rsidR="00D71D52" w:rsidRPr="00D71D52" w:rsidRDefault="00D71D52" w:rsidP="007735F4">
      <w:pPr>
        <w:pStyle w:val="SingleTxt"/>
        <w:rPr>
          <w:rFonts w:hint="cs"/>
          <w:rtl/>
          <w:lang w:bidi="ar-EG"/>
        </w:rPr>
      </w:pPr>
      <w:r w:rsidRPr="00D71D52">
        <w:rPr>
          <w:rFonts w:hint="cs"/>
          <w:rtl/>
        </w:rPr>
        <w:t xml:space="preserve">16 </w:t>
      </w:r>
      <w:r>
        <w:rPr>
          <w:rFonts w:hint="cs"/>
          <w:rtl/>
        </w:rPr>
        <w:t>-</w:t>
      </w:r>
      <w:r>
        <w:rPr>
          <w:rFonts w:hint="cs"/>
          <w:rtl/>
        </w:rPr>
        <w:tab/>
      </w:r>
      <w:r w:rsidRPr="00D71D52">
        <w:rPr>
          <w:rFonts w:hint="cs"/>
          <w:rtl/>
        </w:rPr>
        <w:t xml:space="preserve">يرجى توضيح ما إذا كانت هناك أي تطورات بشأن اعتماد </w:t>
      </w:r>
      <w:r w:rsidRPr="00D71D52">
        <w:rPr>
          <w:rFonts w:hint="cs"/>
          <w:rtl/>
          <w:lang w:bidi="ar-EG"/>
        </w:rPr>
        <w:t xml:space="preserve">مشروع التعديلات في قانون الجنسية من أجل ضمان اتساقه مع </w:t>
      </w:r>
      <w:r w:rsidR="007735F4">
        <w:rPr>
          <w:rFonts w:hint="cs"/>
          <w:rtl/>
          <w:lang w:bidi="ar-EG"/>
        </w:rPr>
        <w:t>أحكام</w:t>
      </w:r>
      <w:r w:rsidRPr="00D71D52">
        <w:rPr>
          <w:rFonts w:hint="cs"/>
          <w:rtl/>
          <w:lang w:bidi="ar-EG"/>
        </w:rPr>
        <w:t xml:space="preserve"> الاتفاقية (الفقرة 222). </w:t>
      </w:r>
    </w:p>
    <w:p w:rsidR="00D71D52" w:rsidRPr="00D71D52" w:rsidRDefault="00D71D52" w:rsidP="00D71D52">
      <w:pPr>
        <w:pStyle w:val="SingleTxt"/>
        <w:spacing w:after="0" w:line="120" w:lineRule="exact"/>
        <w:rPr>
          <w:rFonts w:hint="cs"/>
          <w:sz w:val="10"/>
          <w:rtl/>
        </w:rPr>
      </w:pPr>
    </w:p>
    <w:p w:rsidR="00D71D52" w:rsidRPr="00D71D52" w:rsidRDefault="007735F4" w:rsidP="007735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71D52" w:rsidRPr="00D71D52">
        <w:rPr>
          <w:rFonts w:hint="cs"/>
          <w:rtl/>
        </w:rPr>
        <w:t>القوالب النمطية والتعليم</w:t>
      </w:r>
    </w:p>
    <w:p w:rsidR="00D71D52" w:rsidRPr="00D71D52" w:rsidRDefault="00D71D52" w:rsidP="00A60FF1">
      <w:pPr>
        <w:pStyle w:val="SingleTxt"/>
        <w:rPr>
          <w:rFonts w:hint="cs"/>
          <w:rtl/>
          <w:lang w:bidi="ar-EG"/>
        </w:rPr>
      </w:pPr>
      <w:r w:rsidRPr="00D71D52">
        <w:rPr>
          <w:rFonts w:hint="cs"/>
          <w:rtl/>
        </w:rPr>
        <w:t xml:space="preserve">17 </w:t>
      </w:r>
      <w:r>
        <w:rPr>
          <w:rFonts w:hint="cs"/>
          <w:rtl/>
        </w:rPr>
        <w:t>-</w:t>
      </w:r>
      <w:r>
        <w:rPr>
          <w:rFonts w:hint="cs"/>
          <w:rtl/>
        </w:rPr>
        <w:tab/>
      </w:r>
      <w:r w:rsidRPr="00D71D52">
        <w:rPr>
          <w:rFonts w:hint="cs"/>
          <w:rtl/>
        </w:rPr>
        <w:t xml:space="preserve">يلاحظ التقرير أن </w:t>
      </w:r>
      <w:r w:rsidR="00A60FF1">
        <w:rPr>
          <w:rFonts w:hint="eastAsia"/>
          <w:rtl/>
        </w:rPr>
        <w:t>”</w:t>
      </w:r>
      <w:r w:rsidRPr="00D71D52">
        <w:rPr>
          <w:rFonts w:hint="cs"/>
          <w:rtl/>
          <w:lang w:bidi="ar-EG"/>
        </w:rPr>
        <w:t xml:space="preserve">القوالب النمطية لا تزال قائمة وتؤثر </w:t>
      </w:r>
      <w:r w:rsidR="007735F4">
        <w:rPr>
          <w:rFonts w:hint="cs"/>
          <w:rtl/>
          <w:lang w:bidi="ar-EG"/>
        </w:rPr>
        <w:t>في</w:t>
      </w:r>
      <w:r w:rsidRPr="00D71D52">
        <w:rPr>
          <w:rFonts w:hint="cs"/>
          <w:rtl/>
          <w:lang w:bidi="ar-EG"/>
        </w:rPr>
        <w:t xml:space="preserve"> دور المرأة ومكانتها في المجتمع والسياسة والحياة الأسرية في قيرغيزستان، كما تؤثر </w:t>
      </w:r>
      <w:r w:rsidR="007735F4">
        <w:rPr>
          <w:rFonts w:hint="cs"/>
          <w:rtl/>
          <w:lang w:bidi="ar-EG"/>
        </w:rPr>
        <w:t>في وضع</w:t>
      </w:r>
      <w:r w:rsidRPr="00D71D52">
        <w:rPr>
          <w:rFonts w:hint="cs"/>
          <w:rtl/>
          <w:lang w:bidi="ar-EG"/>
        </w:rPr>
        <w:t xml:space="preserve"> المرأة ليس</w:t>
      </w:r>
      <w:r w:rsidR="007735F4">
        <w:rPr>
          <w:rFonts w:hint="cs"/>
          <w:rtl/>
          <w:lang w:bidi="ar-EG"/>
        </w:rPr>
        <w:t xml:space="preserve"> فحسب</w:t>
      </w:r>
      <w:r w:rsidRPr="00D71D52">
        <w:rPr>
          <w:rFonts w:hint="cs"/>
          <w:rtl/>
          <w:lang w:bidi="ar-EG"/>
        </w:rPr>
        <w:t xml:space="preserve"> في مجالات التمثيل السياسي </w:t>
      </w:r>
      <w:r w:rsidR="007735F4">
        <w:rPr>
          <w:rFonts w:hint="cs"/>
          <w:rtl/>
          <w:lang w:bidi="ar-EG"/>
        </w:rPr>
        <w:t>وصنع القرار والأنشطة الاقتصادية</w:t>
      </w:r>
      <w:r w:rsidRPr="00D71D52">
        <w:rPr>
          <w:rFonts w:hint="cs"/>
          <w:rtl/>
          <w:lang w:bidi="ar-EG"/>
        </w:rPr>
        <w:t>، بل على مستوى الحياة اليومية أيضا</w:t>
      </w:r>
      <w:r w:rsidR="00A60FF1">
        <w:rPr>
          <w:rFonts w:hint="eastAsia"/>
          <w:rtl/>
          <w:lang w:bidi="ar-EG"/>
        </w:rPr>
        <w:t>“</w:t>
      </w:r>
      <w:r w:rsidRPr="00D71D52">
        <w:rPr>
          <w:rFonts w:hint="cs"/>
          <w:rtl/>
          <w:lang w:bidi="ar-EG"/>
        </w:rPr>
        <w:t xml:space="preserve"> (الفقرة 95). </w:t>
      </w:r>
      <w:r w:rsidR="007735F4">
        <w:rPr>
          <w:rFonts w:hint="cs"/>
          <w:rtl/>
          <w:lang w:bidi="ar-EG"/>
        </w:rPr>
        <w:t>ف</w:t>
      </w:r>
      <w:r w:rsidRPr="00D71D52">
        <w:rPr>
          <w:rFonts w:hint="cs"/>
          <w:rtl/>
          <w:lang w:bidi="ar-EG"/>
        </w:rPr>
        <w:t xml:space="preserve">يرجى توضيح ما إذا كان قد تم </w:t>
      </w:r>
      <w:r w:rsidR="007735F4">
        <w:rPr>
          <w:rFonts w:hint="cs"/>
          <w:rtl/>
          <w:lang w:bidi="ar-EG"/>
        </w:rPr>
        <w:t>إجراء</w:t>
      </w:r>
      <w:r w:rsidRPr="00D71D52">
        <w:rPr>
          <w:rFonts w:hint="cs"/>
          <w:rtl/>
          <w:lang w:bidi="ar-EG"/>
        </w:rPr>
        <w:t xml:space="preserve"> تحليل ل</w:t>
      </w:r>
      <w:r w:rsidR="007735F4">
        <w:rPr>
          <w:rFonts w:hint="cs"/>
          <w:rtl/>
          <w:lang w:bidi="ar-EG"/>
        </w:rPr>
        <w:t xml:space="preserve">مدى </w:t>
      </w:r>
      <w:r w:rsidRPr="00D71D52">
        <w:rPr>
          <w:rFonts w:hint="cs"/>
          <w:rtl/>
          <w:lang w:bidi="ar-EG"/>
        </w:rPr>
        <w:t xml:space="preserve">تأثير المبادرات المختلفة التي اضطلعت بها الدولة الطرف لتحديد المصاعب الرئيسية، وما إذا كان من </w:t>
      </w:r>
      <w:r w:rsidR="007735F4">
        <w:rPr>
          <w:rFonts w:hint="cs"/>
          <w:rtl/>
          <w:lang w:bidi="ar-EG"/>
        </w:rPr>
        <w:t>المتوخى</w:t>
      </w:r>
      <w:r w:rsidRPr="00D71D52">
        <w:rPr>
          <w:rFonts w:hint="cs"/>
          <w:rtl/>
          <w:lang w:bidi="ar-EG"/>
        </w:rPr>
        <w:t xml:space="preserve"> اتخاذ إي إجراء علاجي للقضاء على </w:t>
      </w:r>
      <w:r w:rsidRPr="00D71D52">
        <w:rPr>
          <w:rFonts w:hint="cs"/>
          <w:rtl/>
          <w:lang w:bidi="ar"/>
        </w:rPr>
        <w:t>المواقف القائمة على السلطة الأبوية</w:t>
      </w:r>
      <w:r w:rsidRPr="00D71D52">
        <w:rPr>
          <w:rFonts w:hint="cs"/>
          <w:rtl/>
          <w:lang w:bidi="ar-EG"/>
        </w:rPr>
        <w:t xml:space="preserve"> والقوالب النمطية التي لا تزال قائمة وتنكر المساواة بين المرأة والرجل في المجتمع والسياسة والحياة الأسرية، </w:t>
      </w:r>
      <w:r w:rsidR="007735F4">
        <w:rPr>
          <w:rFonts w:hint="cs"/>
          <w:rtl/>
          <w:lang w:bidi="ar-EG"/>
        </w:rPr>
        <w:t>وما إلى ذلك</w:t>
      </w:r>
      <w:r w:rsidRPr="00D71D52">
        <w:rPr>
          <w:rFonts w:hint="cs"/>
          <w:rtl/>
          <w:lang w:bidi="ar-EG"/>
        </w:rPr>
        <w:t xml:space="preserve">. </w:t>
      </w:r>
    </w:p>
    <w:p w:rsidR="00D71D52" w:rsidRPr="00D71D52" w:rsidRDefault="00D71D52" w:rsidP="007735F4">
      <w:pPr>
        <w:pStyle w:val="SingleTxt"/>
        <w:rPr>
          <w:rFonts w:hint="cs"/>
          <w:rtl/>
        </w:rPr>
      </w:pPr>
      <w:r w:rsidRPr="00D71D52">
        <w:rPr>
          <w:rFonts w:hint="cs"/>
          <w:rtl/>
          <w:lang w:bidi="ar-EG"/>
        </w:rPr>
        <w:t>18 -</w:t>
      </w:r>
      <w:r>
        <w:rPr>
          <w:rFonts w:hint="cs"/>
          <w:rtl/>
          <w:lang w:bidi="ar-EG"/>
        </w:rPr>
        <w:tab/>
      </w:r>
      <w:r w:rsidRPr="00D71D52">
        <w:rPr>
          <w:rFonts w:hint="cs"/>
          <w:rtl/>
          <w:lang w:bidi="ar-EG"/>
        </w:rPr>
        <w:t>يرجى تقديم معلومات عن الخطوات المتخذ</w:t>
      </w:r>
      <w:r w:rsidR="007735F4">
        <w:rPr>
          <w:rFonts w:hint="cs"/>
          <w:rtl/>
          <w:lang w:bidi="ar-EG"/>
        </w:rPr>
        <w:t>ة</w:t>
      </w:r>
      <w:r w:rsidRPr="00D71D52">
        <w:rPr>
          <w:rFonts w:hint="cs"/>
          <w:rtl/>
          <w:lang w:bidi="ar-EG"/>
        </w:rPr>
        <w:t xml:space="preserve"> لإدماج المساواة بين الجنسين وقواعد حقوق الإنسان في </w:t>
      </w:r>
      <w:r w:rsidRPr="00D71D52">
        <w:rPr>
          <w:rFonts w:hint="cs"/>
          <w:rtl/>
        </w:rPr>
        <w:t>المناهج</w:t>
      </w:r>
      <w:r w:rsidRPr="00D71D52">
        <w:rPr>
          <w:rtl/>
        </w:rPr>
        <w:t xml:space="preserve"> الدراسية والكتب المدرسية</w:t>
      </w:r>
      <w:r w:rsidRPr="00D71D52">
        <w:rPr>
          <w:rFonts w:hint="cs"/>
          <w:rtl/>
        </w:rPr>
        <w:t xml:space="preserve">. </w:t>
      </w:r>
    </w:p>
    <w:p w:rsidR="00D71D52" w:rsidRPr="00D71D52" w:rsidRDefault="00D71D52" w:rsidP="007C0F24">
      <w:pPr>
        <w:pStyle w:val="SingleTxt"/>
        <w:rPr>
          <w:rFonts w:hint="cs"/>
          <w:rtl/>
        </w:rPr>
      </w:pPr>
      <w:r w:rsidRPr="00D71D52">
        <w:rPr>
          <w:rFonts w:hint="cs"/>
          <w:rtl/>
        </w:rPr>
        <w:t>19</w:t>
      </w:r>
      <w:r>
        <w:rPr>
          <w:rFonts w:hint="cs"/>
          <w:rtl/>
        </w:rPr>
        <w:t xml:space="preserve"> </w:t>
      </w:r>
      <w:r w:rsidRPr="00D71D52">
        <w:rPr>
          <w:rFonts w:hint="cs"/>
          <w:rtl/>
        </w:rPr>
        <w:t>-</w:t>
      </w:r>
      <w:r>
        <w:rPr>
          <w:rFonts w:hint="cs"/>
          <w:rtl/>
        </w:rPr>
        <w:tab/>
      </w:r>
      <w:r w:rsidRPr="00D71D52">
        <w:rPr>
          <w:rFonts w:hint="cs"/>
          <w:rtl/>
        </w:rPr>
        <w:t>يرجى تقديم معلومات عن التدابير ال</w:t>
      </w:r>
      <w:r w:rsidR="007735F4">
        <w:rPr>
          <w:rFonts w:hint="cs"/>
          <w:rtl/>
        </w:rPr>
        <w:t>مت</w:t>
      </w:r>
      <w:r w:rsidRPr="00D71D52">
        <w:rPr>
          <w:rFonts w:hint="cs"/>
          <w:rtl/>
        </w:rPr>
        <w:t>خذ</w:t>
      </w:r>
      <w:r w:rsidR="007735F4">
        <w:rPr>
          <w:rFonts w:hint="cs"/>
          <w:rtl/>
        </w:rPr>
        <w:t>ة</w:t>
      </w:r>
      <w:r w:rsidRPr="00D71D52">
        <w:rPr>
          <w:rFonts w:hint="cs"/>
          <w:rtl/>
        </w:rPr>
        <w:t xml:space="preserve">، أو المزمع اتخاذها، لتعزيز </w:t>
      </w:r>
      <w:r w:rsidR="007735F4">
        <w:rPr>
          <w:rFonts w:hint="cs"/>
          <w:rtl/>
        </w:rPr>
        <w:t xml:space="preserve">تهيئة </w:t>
      </w:r>
      <w:r w:rsidR="007C0F24">
        <w:rPr>
          <w:rFonts w:hint="cs"/>
          <w:rtl/>
        </w:rPr>
        <w:t>بيئة تعليمية تقضي</w:t>
      </w:r>
      <w:r w:rsidRPr="00D71D52">
        <w:rPr>
          <w:rFonts w:hint="cs"/>
          <w:rtl/>
        </w:rPr>
        <w:t xml:space="preserve"> على جميع العقبات التي قد تعيق تمتع المراهقات الحوامل والأمهات الصغيرات بدراستهن، بما في ذلك مرافق رعاية الطفل التي يمكن الوصول إليها فعليا، وتشجيع أولئك الأمهات الصغيرات المسؤولات عن رعاية أطفالهن على إكمال دراستهن.</w:t>
      </w:r>
      <w:r w:rsidR="00A60FF1">
        <w:rPr>
          <w:rFonts w:hint="cs"/>
          <w:rtl/>
        </w:rPr>
        <w:t xml:space="preserve"> </w:t>
      </w:r>
    </w:p>
    <w:p w:rsidR="00D71D52" w:rsidRPr="00D71D52" w:rsidRDefault="00D71D52" w:rsidP="00D71D52">
      <w:pPr>
        <w:pStyle w:val="SingleTxt"/>
        <w:spacing w:after="0" w:line="120" w:lineRule="exact"/>
        <w:rPr>
          <w:rFonts w:hint="cs"/>
          <w:b/>
          <w:bCs/>
          <w:sz w:val="10"/>
          <w:rtl/>
        </w:rPr>
      </w:pPr>
    </w:p>
    <w:p w:rsidR="00D71D52" w:rsidRPr="00D71D52" w:rsidRDefault="007735F4" w:rsidP="007735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71D52" w:rsidRPr="00D71D52">
        <w:rPr>
          <w:rFonts w:hint="cs"/>
          <w:rtl/>
        </w:rPr>
        <w:t>العمالة</w:t>
      </w:r>
    </w:p>
    <w:p w:rsidR="00D71D52" w:rsidRPr="00D71D52" w:rsidRDefault="00D71D52" w:rsidP="007735F4">
      <w:pPr>
        <w:pStyle w:val="SingleTxt"/>
        <w:rPr>
          <w:rFonts w:hint="cs"/>
          <w:rtl/>
        </w:rPr>
      </w:pPr>
      <w:r w:rsidRPr="00D71D52">
        <w:rPr>
          <w:rFonts w:hint="cs"/>
          <w:rtl/>
        </w:rPr>
        <w:t xml:space="preserve">20 </w:t>
      </w:r>
      <w:r>
        <w:rPr>
          <w:rFonts w:hint="cs"/>
          <w:rtl/>
        </w:rPr>
        <w:t>-</w:t>
      </w:r>
      <w:r>
        <w:rPr>
          <w:rFonts w:hint="cs"/>
          <w:rtl/>
        </w:rPr>
        <w:tab/>
      </w:r>
      <w:r w:rsidRPr="00D71D52">
        <w:rPr>
          <w:rFonts w:hint="cs"/>
          <w:rtl/>
        </w:rPr>
        <w:t>يشير التقرير إلى أن وضع المرأة في سوق العمل</w:t>
      </w:r>
      <w:r w:rsidR="007735F4">
        <w:rPr>
          <w:rFonts w:hint="cs"/>
          <w:rtl/>
        </w:rPr>
        <w:t xml:space="preserve"> لا يزال</w:t>
      </w:r>
      <w:r w:rsidRPr="00D71D52">
        <w:rPr>
          <w:rFonts w:hint="cs"/>
          <w:rtl/>
        </w:rPr>
        <w:t xml:space="preserve"> غير متساوٍ مع وضع الرجل، حيث </w:t>
      </w:r>
      <w:r w:rsidR="007735F4">
        <w:rPr>
          <w:rFonts w:hint="cs"/>
          <w:rtl/>
        </w:rPr>
        <w:t>ما زالت</w:t>
      </w:r>
      <w:r w:rsidRPr="00D71D52">
        <w:rPr>
          <w:rFonts w:hint="cs"/>
          <w:rtl/>
        </w:rPr>
        <w:t xml:space="preserve"> البطالة أعلى بين النساء، </w:t>
      </w:r>
      <w:r w:rsidR="007735F4">
        <w:rPr>
          <w:rFonts w:hint="cs"/>
          <w:rtl/>
        </w:rPr>
        <w:t>وما زال</w:t>
      </w:r>
      <w:r w:rsidRPr="00D71D52">
        <w:rPr>
          <w:rFonts w:hint="cs"/>
          <w:rtl/>
        </w:rPr>
        <w:t xml:space="preserve"> هناك </w:t>
      </w:r>
      <w:r w:rsidR="007735F4">
        <w:rPr>
          <w:rFonts w:hint="cs"/>
          <w:rtl/>
        </w:rPr>
        <w:t>تباينات</w:t>
      </w:r>
      <w:r w:rsidRPr="00D71D52">
        <w:rPr>
          <w:rFonts w:hint="cs"/>
          <w:rtl/>
        </w:rPr>
        <w:t xml:space="preserve"> كبيرة بين أجور المرأة والرجل (الفقرات 253 و 256 و 273). </w:t>
      </w:r>
      <w:r w:rsidR="007735F4">
        <w:rPr>
          <w:rFonts w:hint="cs"/>
          <w:rtl/>
        </w:rPr>
        <w:t>ف</w:t>
      </w:r>
      <w:r w:rsidRPr="00D71D52">
        <w:rPr>
          <w:rFonts w:hint="cs"/>
          <w:rtl/>
        </w:rPr>
        <w:t>يرجى توضيح التدابير المزمع اتخاذها للقضاء على الممارسات التمييزية من جانب أصحاب العمل لضمان التقيد الكامل بأحكام الدستور، وقانون العمل والقانون المعني بأساسيات ضمانات الدولة للمساواة بين ا</w:t>
      </w:r>
      <w:r w:rsidR="007C0F24">
        <w:rPr>
          <w:rFonts w:hint="cs"/>
          <w:rtl/>
        </w:rPr>
        <w:t>لجنسين في القطاعين العام والخاص</w:t>
      </w:r>
      <w:r w:rsidRPr="00D71D52">
        <w:rPr>
          <w:rFonts w:hint="cs"/>
          <w:rtl/>
        </w:rPr>
        <w:t>؛ وضمان حقوق المرأة والرجل في الأجر المتساوي عن العمل المتساوي والعمل المتساوي القيمة؟</w:t>
      </w:r>
    </w:p>
    <w:p w:rsidR="00D71D52" w:rsidRPr="00D71D52" w:rsidRDefault="00D71D52" w:rsidP="00A60FF1">
      <w:pPr>
        <w:pStyle w:val="SingleTxt"/>
        <w:rPr>
          <w:rFonts w:hint="cs"/>
          <w:rtl/>
        </w:rPr>
      </w:pPr>
      <w:r w:rsidRPr="00D71D52">
        <w:rPr>
          <w:rFonts w:hint="cs"/>
          <w:rtl/>
        </w:rPr>
        <w:t>21</w:t>
      </w:r>
      <w:r>
        <w:rPr>
          <w:rFonts w:hint="cs"/>
          <w:rtl/>
        </w:rPr>
        <w:t xml:space="preserve"> -</w:t>
      </w:r>
      <w:r>
        <w:rPr>
          <w:rFonts w:hint="cs"/>
          <w:rtl/>
        </w:rPr>
        <w:tab/>
      </w:r>
      <w:r w:rsidRPr="00D71D52">
        <w:rPr>
          <w:rFonts w:hint="cs"/>
          <w:rtl/>
        </w:rPr>
        <w:t xml:space="preserve">يكشف التقرير عن أن فرص التوظيف محدودة </w:t>
      </w:r>
      <w:r w:rsidR="007735F4">
        <w:rPr>
          <w:rFonts w:hint="cs"/>
          <w:rtl/>
        </w:rPr>
        <w:t>أمام</w:t>
      </w:r>
      <w:r w:rsidRPr="00D71D52">
        <w:rPr>
          <w:rFonts w:hint="cs"/>
          <w:rtl/>
        </w:rPr>
        <w:t xml:space="preserve"> </w:t>
      </w:r>
      <w:r w:rsidR="007735F4">
        <w:rPr>
          <w:rFonts w:hint="cs"/>
          <w:rtl/>
        </w:rPr>
        <w:t>ا</w:t>
      </w:r>
      <w:r w:rsidRPr="00D71D52">
        <w:rPr>
          <w:rFonts w:hint="cs"/>
          <w:rtl/>
        </w:rPr>
        <w:t xml:space="preserve">لنساء برغم </w:t>
      </w:r>
      <w:r w:rsidR="007735F4">
        <w:rPr>
          <w:rFonts w:hint="cs"/>
          <w:rtl/>
        </w:rPr>
        <w:t xml:space="preserve">أفضلية </w:t>
      </w:r>
      <w:r w:rsidRPr="00D71D52">
        <w:rPr>
          <w:rFonts w:hint="cs"/>
          <w:rtl/>
        </w:rPr>
        <w:t xml:space="preserve">مؤهلاتهن الأكاديمية. وفي جميع مجالات العمالة فإن نسبة الرجال أعلى بين المدراء، بينما نسبة النساء أعلى </w:t>
      </w:r>
      <w:r w:rsidR="007735F4">
        <w:rPr>
          <w:rFonts w:hint="cs"/>
          <w:rtl/>
        </w:rPr>
        <w:t>بين صغار الموظفين</w:t>
      </w:r>
      <w:r w:rsidRPr="00D71D52">
        <w:rPr>
          <w:rFonts w:hint="cs"/>
          <w:rtl/>
        </w:rPr>
        <w:t xml:space="preserve">. </w:t>
      </w:r>
      <w:r w:rsidR="007735F4">
        <w:rPr>
          <w:rFonts w:hint="cs"/>
          <w:rtl/>
        </w:rPr>
        <w:t>ف</w:t>
      </w:r>
      <w:r w:rsidRPr="00D71D52">
        <w:rPr>
          <w:rFonts w:hint="cs"/>
          <w:rtl/>
        </w:rPr>
        <w:t>هل من المزمع اتخاذ تدابير خاصة مؤقتة حسب</w:t>
      </w:r>
      <w:r w:rsidR="007735F4">
        <w:rPr>
          <w:rFonts w:hint="cs"/>
          <w:rtl/>
        </w:rPr>
        <w:t xml:space="preserve"> </w:t>
      </w:r>
      <w:r w:rsidRPr="00D71D52">
        <w:rPr>
          <w:rFonts w:hint="cs"/>
          <w:rtl/>
        </w:rPr>
        <w:t xml:space="preserve">ما أوصت اللجنة في ملاحظاتها الختامية السابقة؟ </w:t>
      </w:r>
      <w:r w:rsidR="007735F4">
        <w:rPr>
          <w:rFonts w:hint="cs"/>
          <w:rtl/>
        </w:rPr>
        <w:t>و</w:t>
      </w:r>
      <w:r w:rsidRPr="00D71D52">
        <w:rPr>
          <w:rFonts w:hint="cs"/>
          <w:rtl/>
        </w:rPr>
        <w:t xml:space="preserve">يرجى وصف أي عوائق تقف أمام اعتماد هذه التدابير الخاصة المؤقتة؟ وما هي التدابير التي يجرى اتخاذها للقضاء على العزل </w:t>
      </w:r>
      <w:r w:rsidR="007735F4">
        <w:rPr>
          <w:rFonts w:hint="cs"/>
          <w:rtl/>
        </w:rPr>
        <w:t xml:space="preserve">في الوظائف </w:t>
      </w:r>
      <w:r w:rsidRPr="00D71D52">
        <w:rPr>
          <w:rFonts w:hint="cs"/>
          <w:rtl/>
        </w:rPr>
        <w:t>ولتشجيع مشاركة النساء على قدم المساواة في الوظائف التي تتطلب مهارات عالية وفي المناصب الإدارية العليا، لا</w:t>
      </w:r>
      <w:r w:rsidR="00A60FF1">
        <w:rPr>
          <w:rFonts w:hint="cs"/>
          <w:rtl/>
        </w:rPr>
        <w:t xml:space="preserve"> </w:t>
      </w:r>
      <w:r w:rsidRPr="00D71D52">
        <w:rPr>
          <w:rFonts w:hint="cs"/>
          <w:rtl/>
        </w:rPr>
        <w:t>سيما في القطاع العام؟</w:t>
      </w:r>
    </w:p>
    <w:p w:rsidR="00D71D52" w:rsidRPr="00D71D52" w:rsidRDefault="00D71D52" w:rsidP="00A60FF1">
      <w:pPr>
        <w:pStyle w:val="SingleTxt"/>
        <w:rPr>
          <w:rFonts w:hint="cs"/>
          <w:rtl/>
        </w:rPr>
      </w:pPr>
      <w:r w:rsidRPr="00D71D52">
        <w:rPr>
          <w:rFonts w:hint="cs"/>
          <w:rtl/>
        </w:rPr>
        <w:t>22</w:t>
      </w:r>
      <w:r>
        <w:rPr>
          <w:rFonts w:hint="cs"/>
          <w:rtl/>
        </w:rPr>
        <w:t xml:space="preserve"> </w:t>
      </w:r>
      <w:r w:rsidRPr="00D71D52">
        <w:rPr>
          <w:rFonts w:hint="cs"/>
          <w:rtl/>
        </w:rPr>
        <w:t>-</w:t>
      </w:r>
      <w:r>
        <w:rPr>
          <w:rFonts w:hint="cs"/>
          <w:rtl/>
        </w:rPr>
        <w:tab/>
      </w:r>
      <w:r w:rsidRPr="00D71D52">
        <w:rPr>
          <w:rFonts w:hint="cs"/>
          <w:rtl/>
        </w:rPr>
        <w:t>لقد أدى</w:t>
      </w:r>
      <w:r w:rsidR="007735F4">
        <w:rPr>
          <w:rFonts w:hint="cs"/>
          <w:rtl/>
        </w:rPr>
        <w:t xml:space="preserve"> ارتفاع</w:t>
      </w:r>
      <w:r w:rsidRPr="00D71D52">
        <w:rPr>
          <w:rFonts w:hint="cs"/>
          <w:rtl/>
        </w:rPr>
        <w:t xml:space="preserve"> معدل </w:t>
      </w:r>
      <w:r w:rsidR="007735F4">
        <w:rPr>
          <w:rFonts w:hint="cs"/>
          <w:rtl/>
        </w:rPr>
        <w:t>ا</w:t>
      </w:r>
      <w:r w:rsidRPr="00D71D52">
        <w:rPr>
          <w:rFonts w:hint="cs"/>
          <w:rtl/>
        </w:rPr>
        <w:t xml:space="preserve">لبطالة وانعدام فرص العمل المضمونة إلى حمل النساء </w:t>
      </w:r>
      <w:r w:rsidR="007735F4">
        <w:rPr>
          <w:rFonts w:hint="cs"/>
          <w:rtl/>
        </w:rPr>
        <w:t>ع</w:t>
      </w:r>
      <w:r w:rsidRPr="00D71D52">
        <w:rPr>
          <w:rFonts w:hint="cs"/>
          <w:rtl/>
        </w:rPr>
        <w:t>ل</w:t>
      </w:r>
      <w:r w:rsidR="007735F4">
        <w:rPr>
          <w:rFonts w:hint="cs"/>
          <w:rtl/>
        </w:rPr>
        <w:t>ى ا</w:t>
      </w:r>
      <w:r w:rsidRPr="00D71D52">
        <w:rPr>
          <w:rFonts w:hint="cs"/>
          <w:rtl/>
        </w:rPr>
        <w:t>لبحث عن فرص العمل في القطاع غير الرسمي من الاقتصاد</w:t>
      </w:r>
      <w:r w:rsidR="007735F4">
        <w:rPr>
          <w:rFonts w:hint="cs"/>
          <w:rtl/>
        </w:rPr>
        <w:t>،</w:t>
      </w:r>
      <w:r w:rsidRPr="00D71D52">
        <w:rPr>
          <w:rFonts w:hint="cs"/>
          <w:rtl/>
        </w:rPr>
        <w:t xml:space="preserve"> حيث أصبحن يتواجدن كثيرا في العمل المرتبط </w:t>
      </w:r>
      <w:r w:rsidR="007735F4">
        <w:rPr>
          <w:rFonts w:hint="cs"/>
          <w:rtl/>
        </w:rPr>
        <w:t>بالإيرادات</w:t>
      </w:r>
      <w:r w:rsidRPr="00D71D52">
        <w:rPr>
          <w:rFonts w:hint="cs"/>
          <w:rtl/>
        </w:rPr>
        <w:t xml:space="preserve"> المنخفضة وغير المستقرة، ويُستَبعدن من برامج الحماية الاجتماعية الرسمية. </w:t>
      </w:r>
      <w:r w:rsidR="0082600E">
        <w:rPr>
          <w:rFonts w:hint="cs"/>
          <w:rtl/>
        </w:rPr>
        <w:t>ف</w:t>
      </w:r>
      <w:r w:rsidRPr="00D71D52">
        <w:rPr>
          <w:rFonts w:hint="cs"/>
          <w:rtl/>
        </w:rPr>
        <w:t>يرجى تقديم معلومات وبيانات مفصلة عن حالة المر</w:t>
      </w:r>
      <w:r w:rsidR="007C0F24">
        <w:rPr>
          <w:rFonts w:hint="cs"/>
          <w:rtl/>
        </w:rPr>
        <w:t>أة في القطاع غير الرسمي.كما يرجى</w:t>
      </w:r>
      <w:r w:rsidRPr="00D71D52">
        <w:rPr>
          <w:rFonts w:hint="cs"/>
          <w:rtl/>
        </w:rPr>
        <w:t xml:space="preserve"> تقديم معلومات عن نتائج الدراسات الاستقصائية التي تعنى</w:t>
      </w:r>
      <w:r w:rsidR="007C0F24">
        <w:rPr>
          <w:rFonts w:hint="cs"/>
          <w:rtl/>
        </w:rPr>
        <w:t xml:space="preserve"> بالمرأة في القطاع غير الرسمي، إ</w:t>
      </w:r>
      <w:r w:rsidRPr="00D71D52">
        <w:rPr>
          <w:rFonts w:hint="cs"/>
          <w:rtl/>
        </w:rPr>
        <w:t xml:space="preserve">ن وجدت، وكذلك عن التقديرات بشأن </w:t>
      </w:r>
      <w:r w:rsidR="0082600E">
        <w:rPr>
          <w:rFonts w:hint="cs"/>
          <w:rtl/>
        </w:rPr>
        <w:t>مدى إ</w:t>
      </w:r>
      <w:r w:rsidRPr="00D71D52">
        <w:rPr>
          <w:rFonts w:hint="cs"/>
          <w:rtl/>
        </w:rPr>
        <w:t>سه</w:t>
      </w:r>
      <w:r w:rsidR="0082600E">
        <w:rPr>
          <w:rFonts w:hint="cs"/>
          <w:rtl/>
        </w:rPr>
        <w:t>ا</w:t>
      </w:r>
      <w:r w:rsidRPr="00D71D52">
        <w:rPr>
          <w:rFonts w:hint="cs"/>
          <w:rtl/>
        </w:rPr>
        <w:t xml:space="preserve">م المرأة العاملة في القطاع غير الرسمي في الناتج المحلي الإجمالي. وكيف تتصدى الدولة الطرف للمعوقات التي تواجهها النساء العاملات في الاقتصاد غير الرسمي وضعفهن على وجه الخصوص بالنظر إلى </w:t>
      </w:r>
      <w:r w:rsidR="0082600E">
        <w:rPr>
          <w:rFonts w:hint="cs"/>
          <w:rtl/>
        </w:rPr>
        <w:t>عدم سريان</w:t>
      </w:r>
      <w:r w:rsidRPr="00D71D52">
        <w:rPr>
          <w:rFonts w:hint="cs"/>
          <w:rtl/>
        </w:rPr>
        <w:t xml:space="preserve"> تشريعات العمل</w:t>
      </w:r>
      <w:r w:rsidR="0082600E">
        <w:rPr>
          <w:rFonts w:hint="cs"/>
          <w:rtl/>
        </w:rPr>
        <w:t xml:space="preserve"> عليهن</w:t>
      </w:r>
      <w:r w:rsidRPr="00D71D52">
        <w:rPr>
          <w:rFonts w:hint="cs"/>
          <w:rtl/>
        </w:rPr>
        <w:t xml:space="preserve">؟ وما هي الاستراتيجيات الموضوعة من أجل ضمان </w:t>
      </w:r>
      <w:r w:rsidR="0082600E">
        <w:rPr>
          <w:rFonts w:hint="cs"/>
          <w:rtl/>
        </w:rPr>
        <w:t xml:space="preserve">إبراز </w:t>
      </w:r>
      <w:r w:rsidRPr="00D71D52">
        <w:rPr>
          <w:rFonts w:hint="cs"/>
          <w:rtl/>
        </w:rPr>
        <w:t xml:space="preserve">تلك المشاكل </w:t>
      </w:r>
      <w:r w:rsidR="0082600E">
        <w:rPr>
          <w:rFonts w:hint="cs"/>
          <w:rtl/>
        </w:rPr>
        <w:t xml:space="preserve">أمام </w:t>
      </w:r>
      <w:r w:rsidRPr="00D71D52">
        <w:rPr>
          <w:rFonts w:hint="cs"/>
          <w:rtl/>
        </w:rPr>
        <w:t xml:space="preserve">راسمي السياسات وواضعي الخطط </w:t>
      </w:r>
      <w:r w:rsidR="0082600E">
        <w:rPr>
          <w:rFonts w:hint="cs"/>
          <w:rtl/>
        </w:rPr>
        <w:t>ا</w:t>
      </w:r>
      <w:r w:rsidRPr="00D71D52">
        <w:rPr>
          <w:rFonts w:hint="cs"/>
          <w:rtl/>
        </w:rPr>
        <w:t>لحكوم</w:t>
      </w:r>
      <w:r w:rsidR="0082600E">
        <w:rPr>
          <w:rFonts w:hint="cs"/>
          <w:rtl/>
        </w:rPr>
        <w:t>يين</w:t>
      </w:r>
      <w:r w:rsidRPr="00D71D52">
        <w:rPr>
          <w:rFonts w:hint="cs"/>
          <w:rtl/>
        </w:rPr>
        <w:t>، بغرض تنفيذ السياسات والمؤسسات والخدمات المناسبة</w:t>
      </w:r>
      <w:r w:rsidR="0082600E">
        <w:rPr>
          <w:rFonts w:hint="cs"/>
          <w:rtl/>
        </w:rPr>
        <w:t xml:space="preserve">. كما </w:t>
      </w:r>
      <w:r w:rsidRPr="00D71D52">
        <w:rPr>
          <w:rFonts w:hint="cs"/>
          <w:rtl/>
        </w:rPr>
        <w:t>يرجى التكرم بتوضيح التدابير التي يتم الاضطلاع بها لتزويد النساء العاملات في مجالات التوظيف غير الرسمية بسبل الحصول على الحماية الاجتماعية، ولمعالجة المعوقات التي تواجهها النساء ا</w:t>
      </w:r>
      <w:r w:rsidRPr="00D71D52">
        <w:rPr>
          <w:rtl/>
        </w:rPr>
        <w:t>لمشتغلات بالأعمال الحرة</w:t>
      </w:r>
      <w:r w:rsidRPr="00D71D52">
        <w:rPr>
          <w:rFonts w:hint="cs"/>
          <w:rtl/>
        </w:rPr>
        <w:t xml:space="preserve"> في القطاع غير الرسمي في الحصول على التمويل البالغ الصغر وخدمات الدعم. </w:t>
      </w:r>
    </w:p>
    <w:p w:rsidR="00D71D52" w:rsidRPr="00D71D52" w:rsidRDefault="00D71D52" w:rsidP="00D71D52">
      <w:pPr>
        <w:pStyle w:val="SingleTxt"/>
        <w:spacing w:after="0" w:line="120" w:lineRule="exact"/>
        <w:rPr>
          <w:rFonts w:hint="cs"/>
          <w:sz w:val="10"/>
          <w:rtl/>
        </w:rPr>
      </w:pPr>
    </w:p>
    <w:p w:rsidR="00D71D52" w:rsidRPr="00D71D52" w:rsidRDefault="0082600E" w:rsidP="008260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71D52" w:rsidRPr="00D71D52">
        <w:rPr>
          <w:rFonts w:hint="cs"/>
          <w:rtl/>
        </w:rPr>
        <w:t>الصحة</w:t>
      </w:r>
    </w:p>
    <w:p w:rsidR="00D71D52" w:rsidRPr="00D71D52" w:rsidRDefault="00D71D52" w:rsidP="00A60FF1">
      <w:pPr>
        <w:pStyle w:val="SingleTxt"/>
        <w:rPr>
          <w:rFonts w:hint="cs"/>
          <w:rtl/>
        </w:rPr>
      </w:pPr>
      <w:r w:rsidRPr="00D71D52">
        <w:rPr>
          <w:rFonts w:hint="cs"/>
          <w:rtl/>
        </w:rPr>
        <w:t xml:space="preserve">23 </w:t>
      </w:r>
      <w:r>
        <w:rPr>
          <w:rFonts w:hint="cs"/>
          <w:rtl/>
        </w:rPr>
        <w:t>-</w:t>
      </w:r>
      <w:r>
        <w:rPr>
          <w:rFonts w:hint="cs"/>
          <w:rtl/>
        </w:rPr>
        <w:tab/>
      </w:r>
      <w:r w:rsidRPr="00D71D52">
        <w:rPr>
          <w:rFonts w:hint="cs"/>
          <w:rtl/>
        </w:rPr>
        <w:t>يذكر التقرير (في الفقرتين 277</w:t>
      </w:r>
      <w:r w:rsidR="0082600E">
        <w:rPr>
          <w:rFonts w:hint="cs"/>
          <w:rtl/>
        </w:rPr>
        <w:t xml:space="preserve"> و </w:t>
      </w:r>
      <w:r w:rsidRPr="00D71D52">
        <w:rPr>
          <w:rFonts w:hint="cs"/>
          <w:rtl/>
        </w:rPr>
        <w:t xml:space="preserve">278) أن </w:t>
      </w:r>
      <w:r w:rsidRPr="00D71D52">
        <w:rPr>
          <w:rFonts w:hint="cs"/>
          <w:rtl/>
          <w:lang w:bidi="ar-EG"/>
        </w:rPr>
        <w:t xml:space="preserve">برنامج </w:t>
      </w:r>
      <w:r w:rsidRPr="00D71D52">
        <w:t>Manas Taalimi</w:t>
      </w:r>
      <w:r w:rsidRPr="00D71D52">
        <w:rPr>
          <w:rFonts w:hint="cs"/>
          <w:rtl/>
          <w:lang w:bidi="ar-EG"/>
        </w:rPr>
        <w:t xml:space="preserve"> الوطني لإصلاح قطاع الرعاية الصحية (1996-2006) مُدِّد للفترة</w:t>
      </w:r>
      <w:r w:rsidR="00A60FF1">
        <w:rPr>
          <w:rFonts w:hint="cs"/>
          <w:rtl/>
          <w:lang w:bidi="ar-EG"/>
        </w:rPr>
        <w:t xml:space="preserve"> </w:t>
      </w:r>
      <w:r w:rsidRPr="00D71D52">
        <w:rPr>
          <w:rFonts w:hint="cs"/>
          <w:rtl/>
          <w:lang w:bidi="ar-EG"/>
        </w:rPr>
        <w:t xml:space="preserve">2006-2010. </w:t>
      </w:r>
      <w:r w:rsidR="0082600E">
        <w:rPr>
          <w:rFonts w:hint="cs"/>
          <w:rtl/>
          <w:lang w:bidi="ar-EG"/>
        </w:rPr>
        <w:t>ف</w:t>
      </w:r>
      <w:r w:rsidRPr="00D71D52">
        <w:rPr>
          <w:rFonts w:hint="cs"/>
          <w:rtl/>
          <w:lang w:bidi="ar-EG"/>
        </w:rPr>
        <w:t>ما هي حالة تنفيذ هذا البرنامج، وأيضا ما هي حالة تنفيذ ال</w:t>
      </w:r>
      <w:r w:rsidR="0082600E">
        <w:rPr>
          <w:rFonts w:hint="cs"/>
          <w:rtl/>
          <w:lang w:bidi="ar-EG"/>
        </w:rPr>
        <w:t>ا</w:t>
      </w:r>
      <w:r w:rsidRPr="00D71D52">
        <w:rPr>
          <w:rFonts w:hint="cs"/>
          <w:rtl/>
          <w:lang w:bidi="ar-EG"/>
        </w:rPr>
        <w:t xml:space="preserve">ستراتيجية الوطنية لحماية الصحة الإنجابية السارية </w:t>
      </w:r>
      <w:r w:rsidR="0082600E">
        <w:rPr>
          <w:rFonts w:hint="cs"/>
          <w:rtl/>
          <w:lang w:bidi="ar-EG"/>
        </w:rPr>
        <w:t>حتى</w:t>
      </w:r>
      <w:r w:rsidRPr="00D71D52">
        <w:rPr>
          <w:rFonts w:hint="cs"/>
          <w:rtl/>
          <w:lang w:bidi="ar-EG"/>
        </w:rPr>
        <w:t xml:space="preserve"> عام 2015 (الفقرة 279) ؟ </w:t>
      </w:r>
      <w:r w:rsidR="0082600E">
        <w:rPr>
          <w:rFonts w:hint="cs"/>
          <w:rtl/>
          <w:lang w:bidi="ar-EG"/>
        </w:rPr>
        <w:t>و</w:t>
      </w:r>
      <w:r w:rsidRPr="00D71D52">
        <w:rPr>
          <w:rFonts w:hint="cs"/>
          <w:rtl/>
          <w:lang w:bidi="ar-EG"/>
        </w:rPr>
        <w:t>يرجى توضيح ال</w:t>
      </w:r>
      <w:r w:rsidR="0082600E">
        <w:rPr>
          <w:rFonts w:hint="cs"/>
          <w:rtl/>
          <w:lang w:bidi="ar-EG"/>
        </w:rPr>
        <w:t>إ</w:t>
      </w:r>
      <w:r w:rsidRPr="00D71D52">
        <w:rPr>
          <w:rFonts w:hint="cs"/>
          <w:rtl/>
          <w:lang w:bidi="ar-EG"/>
        </w:rPr>
        <w:t>نجازات الرئيسية الم</w:t>
      </w:r>
      <w:r w:rsidR="0082600E">
        <w:rPr>
          <w:rFonts w:hint="cs"/>
          <w:rtl/>
          <w:lang w:bidi="ar-EG"/>
        </w:rPr>
        <w:t>حققة</w:t>
      </w:r>
      <w:r w:rsidRPr="00D71D52">
        <w:rPr>
          <w:rFonts w:hint="cs"/>
          <w:rtl/>
          <w:lang w:bidi="ar-EG"/>
        </w:rPr>
        <w:t xml:space="preserve"> حتى الآن و</w:t>
      </w:r>
      <w:r w:rsidR="0082600E">
        <w:rPr>
          <w:rFonts w:hint="cs"/>
          <w:rtl/>
          <w:lang w:bidi="ar-EG"/>
        </w:rPr>
        <w:t xml:space="preserve">ما ووجه من </w:t>
      </w:r>
      <w:r w:rsidRPr="00D71D52">
        <w:rPr>
          <w:rFonts w:hint="cs"/>
          <w:rtl/>
          <w:lang w:bidi="ar-EG"/>
        </w:rPr>
        <w:t>تحديات</w:t>
      </w:r>
      <w:r w:rsidRPr="00D71D52">
        <w:rPr>
          <w:rFonts w:hint="cs"/>
          <w:rtl/>
        </w:rPr>
        <w:t xml:space="preserve"> رئيسية.</w:t>
      </w:r>
    </w:p>
    <w:p w:rsidR="00D71D52" w:rsidRPr="00D71D52" w:rsidRDefault="00D71D52" w:rsidP="007C0F24">
      <w:pPr>
        <w:pStyle w:val="SingleTxt"/>
        <w:rPr>
          <w:rFonts w:hint="cs"/>
          <w:rtl/>
          <w:lang w:bidi="ar-EG"/>
        </w:rPr>
      </w:pPr>
      <w:r w:rsidRPr="00D71D52">
        <w:rPr>
          <w:rFonts w:hint="cs"/>
          <w:rtl/>
        </w:rPr>
        <w:t>24 -</w:t>
      </w:r>
      <w:r>
        <w:rPr>
          <w:rFonts w:hint="cs"/>
          <w:rtl/>
        </w:rPr>
        <w:tab/>
      </w:r>
      <w:r w:rsidRPr="00D71D52">
        <w:rPr>
          <w:rFonts w:hint="cs"/>
          <w:rtl/>
        </w:rPr>
        <w:t>حسب التقرير (الفقرة 282)،</w:t>
      </w:r>
      <w:r w:rsidRPr="00D71D52">
        <w:rPr>
          <w:rFonts w:hint="cs"/>
          <w:rtl/>
          <w:lang w:bidi="ar-EG"/>
        </w:rPr>
        <w:t xml:space="preserve"> ت</w:t>
      </w:r>
      <w:r w:rsidR="0082600E">
        <w:rPr>
          <w:rFonts w:hint="cs"/>
          <w:rtl/>
          <w:lang w:bidi="ar-EG"/>
        </w:rPr>
        <w:t>ُ</w:t>
      </w:r>
      <w:r w:rsidRPr="00D71D52">
        <w:rPr>
          <w:rFonts w:hint="cs"/>
          <w:rtl/>
          <w:lang w:bidi="ar-EG"/>
        </w:rPr>
        <w:t xml:space="preserve">قدم خدمات طبية مجانية إلى الأطفال </w:t>
      </w:r>
      <w:r w:rsidR="0082600E">
        <w:rPr>
          <w:rFonts w:hint="cs"/>
          <w:rtl/>
          <w:lang w:bidi="ar-EG"/>
        </w:rPr>
        <w:t>الذين يقل عمرهم عن خمس سنوات</w:t>
      </w:r>
      <w:r w:rsidRPr="00D71D52">
        <w:rPr>
          <w:rFonts w:hint="cs"/>
          <w:rtl/>
          <w:lang w:bidi="ar-EG"/>
        </w:rPr>
        <w:t xml:space="preserve">، وإلى النساء </w:t>
      </w:r>
      <w:r w:rsidR="00A60FF1">
        <w:rPr>
          <w:rFonts w:hint="eastAsia"/>
          <w:rtl/>
          <w:lang w:bidi="ar-EG"/>
        </w:rPr>
        <w:t>”</w:t>
      </w:r>
      <w:r w:rsidRPr="00D71D52">
        <w:rPr>
          <w:rFonts w:hint="cs"/>
          <w:rtl/>
          <w:lang w:bidi="ar-EG"/>
        </w:rPr>
        <w:t>المسجلات كحوامل</w:t>
      </w:r>
      <w:r w:rsidR="00A60FF1">
        <w:rPr>
          <w:rFonts w:hint="eastAsia"/>
          <w:rtl/>
          <w:lang w:bidi="ar-EG"/>
        </w:rPr>
        <w:t>“</w:t>
      </w:r>
      <w:r w:rsidRPr="00D71D52">
        <w:rPr>
          <w:rFonts w:hint="cs"/>
          <w:rtl/>
          <w:lang w:bidi="ar-EG"/>
        </w:rPr>
        <w:t xml:space="preserve">، بالإضافة إلى النساء أثناء الوضع وخلال الفترة التالية للولادة والبالغة ثمانية أسابيع، وإلى المتقاعدين البالغين من العمر 75 سنة أو أكثر. </w:t>
      </w:r>
      <w:r w:rsidR="007C0F24">
        <w:rPr>
          <w:rFonts w:hint="cs"/>
          <w:rtl/>
          <w:lang w:bidi="ar-EG"/>
        </w:rPr>
        <w:t>فيرجى</w:t>
      </w:r>
      <w:r w:rsidRPr="00D71D52">
        <w:rPr>
          <w:rFonts w:hint="cs"/>
          <w:rtl/>
          <w:lang w:bidi="ar-EG"/>
        </w:rPr>
        <w:t xml:space="preserve"> </w:t>
      </w:r>
      <w:r w:rsidR="0082600E">
        <w:rPr>
          <w:rFonts w:hint="cs"/>
          <w:rtl/>
          <w:lang w:bidi="ar-EG"/>
        </w:rPr>
        <w:t>بيان التدابير الم</w:t>
      </w:r>
      <w:r w:rsidRPr="00D71D52">
        <w:rPr>
          <w:rFonts w:hint="cs"/>
          <w:rtl/>
          <w:lang w:bidi="ar-EG"/>
        </w:rPr>
        <w:t>تخذ</w:t>
      </w:r>
      <w:r w:rsidR="0082600E">
        <w:rPr>
          <w:rFonts w:hint="cs"/>
          <w:rtl/>
          <w:lang w:bidi="ar-EG"/>
        </w:rPr>
        <w:t>ة</w:t>
      </w:r>
      <w:r w:rsidRPr="00D71D52">
        <w:rPr>
          <w:rFonts w:hint="cs"/>
          <w:rtl/>
          <w:lang w:bidi="ar-EG"/>
        </w:rPr>
        <w:t xml:space="preserve"> لكف</w:t>
      </w:r>
      <w:r w:rsidR="0082600E">
        <w:rPr>
          <w:rFonts w:hint="cs"/>
          <w:rtl/>
          <w:lang w:bidi="ar-EG"/>
        </w:rPr>
        <w:t>ا</w:t>
      </w:r>
      <w:r w:rsidRPr="00D71D52">
        <w:rPr>
          <w:rFonts w:hint="cs"/>
          <w:rtl/>
          <w:lang w:bidi="ar-EG"/>
        </w:rPr>
        <w:t>ل</w:t>
      </w:r>
      <w:r w:rsidR="0082600E">
        <w:rPr>
          <w:rFonts w:hint="cs"/>
          <w:rtl/>
          <w:lang w:bidi="ar-EG"/>
        </w:rPr>
        <w:t>ة</w:t>
      </w:r>
      <w:r w:rsidRPr="00D71D52">
        <w:rPr>
          <w:rFonts w:hint="cs"/>
          <w:rtl/>
          <w:lang w:bidi="ar-EG"/>
        </w:rPr>
        <w:t xml:space="preserve"> توفير الرعاية الطبية ال</w:t>
      </w:r>
      <w:r w:rsidR="0082600E">
        <w:rPr>
          <w:rFonts w:hint="cs"/>
          <w:rtl/>
          <w:lang w:bidi="ar-EG"/>
        </w:rPr>
        <w:t>ك</w:t>
      </w:r>
      <w:r w:rsidRPr="00D71D52">
        <w:rPr>
          <w:rFonts w:hint="cs"/>
          <w:rtl/>
          <w:lang w:bidi="ar-EG"/>
        </w:rPr>
        <w:t>ا</w:t>
      </w:r>
      <w:r w:rsidR="0082600E">
        <w:rPr>
          <w:rFonts w:hint="cs"/>
          <w:rtl/>
          <w:lang w:bidi="ar-EG"/>
        </w:rPr>
        <w:t>في</w:t>
      </w:r>
      <w:r w:rsidRPr="00D71D52">
        <w:rPr>
          <w:rFonts w:hint="cs"/>
          <w:rtl/>
          <w:lang w:bidi="ar-EG"/>
        </w:rPr>
        <w:t>ة بطريقة منتظمة لل</w:t>
      </w:r>
      <w:r w:rsidR="0082600E">
        <w:rPr>
          <w:rFonts w:hint="cs"/>
          <w:rtl/>
          <w:lang w:bidi="ar-EG"/>
        </w:rPr>
        <w:t>فئات</w:t>
      </w:r>
      <w:r w:rsidRPr="00D71D52">
        <w:rPr>
          <w:rFonts w:hint="cs"/>
          <w:rtl/>
          <w:lang w:bidi="ar-EG"/>
        </w:rPr>
        <w:t xml:space="preserve"> الأضعف من السكان. </w:t>
      </w:r>
      <w:r w:rsidR="0082600E">
        <w:rPr>
          <w:rFonts w:hint="cs"/>
          <w:rtl/>
          <w:lang w:bidi="ar-EG"/>
        </w:rPr>
        <w:t xml:space="preserve">كما </w:t>
      </w:r>
      <w:r w:rsidRPr="00D71D52">
        <w:rPr>
          <w:rFonts w:hint="cs"/>
          <w:rtl/>
          <w:lang w:bidi="ar-EG"/>
        </w:rPr>
        <w:t>يرجى توضيح الخطوات ال</w:t>
      </w:r>
      <w:r w:rsidR="0082600E">
        <w:rPr>
          <w:rFonts w:hint="cs"/>
          <w:rtl/>
          <w:lang w:bidi="ar-EG"/>
        </w:rPr>
        <w:t>م</w:t>
      </w:r>
      <w:r w:rsidRPr="00D71D52">
        <w:rPr>
          <w:rFonts w:hint="cs"/>
          <w:rtl/>
          <w:lang w:bidi="ar-EG"/>
        </w:rPr>
        <w:t>تخذ</w:t>
      </w:r>
      <w:r w:rsidR="0082600E">
        <w:rPr>
          <w:rFonts w:hint="cs"/>
          <w:rtl/>
          <w:lang w:bidi="ar-EG"/>
        </w:rPr>
        <w:t>ة</w:t>
      </w:r>
      <w:r w:rsidRPr="00D71D52">
        <w:rPr>
          <w:rFonts w:hint="cs"/>
          <w:rtl/>
          <w:lang w:bidi="ar-EG"/>
        </w:rPr>
        <w:t xml:space="preserve"> لتزويد سكان ال</w:t>
      </w:r>
      <w:r w:rsidR="0082600E">
        <w:rPr>
          <w:rFonts w:hint="cs"/>
          <w:rtl/>
          <w:lang w:bidi="ar-EG"/>
        </w:rPr>
        <w:t>أ</w:t>
      </w:r>
      <w:r w:rsidRPr="00D71D52">
        <w:rPr>
          <w:rFonts w:hint="cs"/>
          <w:rtl/>
          <w:lang w:bidi="ar-EG"/>
        </w:rPr>
        <w:t>ري</w:t>
      </w:r>
      <w:r w:rsidR="0082600E">
        <w:rPr>
          <w:rFonts w:hint="cs"/>
          <w:rtl/>
          <w:lang w:bidi="ar-EG"/>
        </w:rPr>
        <w:t>ا</w:t>
      </w:r>
      <w:r w:rsidRPr="00D71D52">
        <w:rPr>
          <w:rFonts w:hint="cs"/>
          <w:rtl/>
          <w:lang w:bidi="ar-EG"/>
        </w:rPr>
        <w:t>ف (لا</w:t>
      </w:r>
      <w:r w:rsidR="00A60FF1">
        <w:rPr>
          <w:rFonts w:hint="cs"/>
          <w:rtl/>
          <w:lang w:bidi="ar-EG"/>
        </w:rPr>
        <w:t xml:space="preserve"> </w:t>
      </w:r>
      <w:r w:rsidRPr="00D71D52">
        <w:rPr>
          <w:rFonts w:hint="cs"/>
          <w:rtl/>
          <w:lang w:bidi="ar-EG"/>
        </w:rPr>
        <w:t>سيما النساء)</w:t>
      </w:r>
      <w:r w:rsidR="00A60FF1">
        <w:rPr>
          <w:rFonts w:hint="cs"/>
          <w:rtl/>
          <w:lang w:bidi="ar-EG"/>
        </w:rPr>
        <w:t xml:space="preserve"> </w:t>
      </w:r>
      <w:r w:rsidRPr="00D71D52">
        <w:rPr>
          <w:rFonts w:hint="cs"/>
          <w:rtl/>
          <w:lang w:bidi="ar-EG"/>
        </w:rPr>
        <w:t xml:space="preserve">بالرعاية الطبية الكافية. </w:t>
      </w:r>
    </w:p>
    <w:p w:rsidR="00D71D52" w:rsidRPr="00D71D52" w:rsidRDefault="00D71D52" w:rsidP="0082600E">
      <w:pPr>
        <w:pStyle w:val="SingleTxt"/>
        <w:rPr>
          <w:rFonts w:hint="cs"/>
          <w:rtl/>
        </w:rPr>
      </w:pPr>
      <w:r w:rsidRPr="00D71D52">
        <w:rPr>
          <w:rFonts w:hint="cs"/>
          <w:rtl/>
          <w:lang w:bidi="ar-EG"/>
        </w:rPr>
        <w:t>25 -</w:t>
      </w:r>
      <w:r>
        <w:rPr>
          <w:rFonts w:hint="cs"/>
          <w:rtl/>
          <w:lang w:bidi="ar-EG"/>
        </w:rPr>
        <w:tab/>
      </w:r>
      <w:r w:rsidRPr="00D71D52">
        <w:rPr>
          <w:rFonts w:hint="cs"/>
          <w:rtl/>
        </w:rPr>
        <w:t xml:space="preserve">يوضح التقرير </w:t>
      </w:r>
      <w:r w:rsidR="0082600E">
        <w:rPr>
          <w:rFonts w:hint="cs"/>
          <w:rtl/>
          <w:lang w:bidi="ar-EG"/>
        </w:rPr>
        <w:t>زيادة</w:t>
      </w:r>
      <w:r w:rsidRPr="00D71D52">
        <w:rPr>
          <w:rFonts w:hint="cs"/>
          <w:rtl/>
          <w:lang w:bidi="ar-EG"/>
        </w:rPr>
        <w:t xml:space="preserve"> وفيات الأطفال والوفيات النفاسية </w:t>
      </w:r>
      <w:r w:rsidR="0082600E">
        <w:rPr>
          <w:rFonts w:hint="cs"/>
          <w:rtl/>
          <w:lang w:bidi="ar-EG"/>
        </w:rPr>
        <w:t>على السواء</w:t>
      </w:r>
      <w:r w:rsidRPr="00D71D52">
        <w:rPr>
          <w:rFonts w:hint="cs"/>
          <w:rtl/>
          <w:lang w:bidi="ar-EG"/>
        </w:rPr>
        <w:t xml:space="preserve"> خلال الفترة المشمولة بالتقرير و</w:t>
      </w:r>
      <w:r w:rsidR="0082600E">
        <w:rPr>
          <w:rFonts w:hint="cs"/>
          <w:rtl/>
          <w:lang w:bidi="ar-EG"/>
        </w:rPr>
        <w:t xml:space="preserve">استمرار ارتفاعها </w:t>
      </w:r>
      <w:r w:rsidRPr="00D71D52">
        <w:rPr>
          <w:rFonts w:hint="cs"/>
          <w:rtl/>
        </w:rPr>
        <w:t xml:space="preserve">(الفقرات 287-292). </w:t>
      </w:r>
      <w:r w:rsidR="0082600E">
        <w:rPr>
          <w:rFonts w:hint="cs"/>
          <w:rtl/>
        </w:rPr>
        <w:t>ف</w:t>
      </w:r>
      <w:r w:rsidRPr="00D71D52">
        <w:rPr>
          <w:rFonts w:hint="cs"/>
          <w:rtl/>
        </w:rPr>
        <w:t>يرجى توضيح الخطوات التي تم الاضطلاع بها بغرض معالجة ذ</w:t>
      </w:r>
      <w:r w:rsidR="0082600E">
        <w:rPr>
          <w:rFonts w:hint="cs"/>
          <w:rtl/>
        </w:rPr>
        <w:t>لك</w:t>
      </w:r>
      <w:r w:rsidRPr="00D71D52">
        <w:rPr>
          <w:rFonts w:hint="cs"/>
          <w:rtl/>
        </w:rPr>
        <w:t xml:space="preserve"> الوضع. وما هي النتائج، من الناحية العملية، لتنفيذ </w:t>
      </w:r>
      <w:r w:rsidRPr="00D71D52">
        <w:rPr>
          <w:rFonts w:hint="cs"/>
          <w:rtl/>
          <w:lang w:bidi="ar-EG"/>
        </w:rPr>
        <w:t xml:space="preserve">برنامج </w:t>
      </w:r>
      <w:r w:rsidRPr="00D71D52">
        <w:rPr>
          <w:rFonts w:hint="eastAsia"/>
          <w:rtl/>
          <w:lang w:bidi="ar-EG"/>
        </w:rPr>
        <w:t>”</w:t>
      </w:r>
      <w:r w:rsidRPr="00D71D52">
        <w:t>Zhan-Enye</w:t>
      </w:r>
      <w:r w:rsidRPr="00D71D52">
        <w:rPr>
          <w:rFonts w:hint="eastAsia"/>
          <w:rtl/>
          <w:lang w:bidi="ar-EG"/>
        </w:rPr>
        <w:t xml:space="preserve">“ </w:t>
      </w:r>
      <w:r w:rsidRPr="00D71D52">
        <w:rPr>
          <w:rFonts w:hint="cs"/>
          <w:rtl/>
          <w:lang w:bidi="ar-EG"/>
        </w:rPr>
        <w:t>و</w:t>
      </w:r>
      <w:r w:rsidRPr="00D71D52">
        <w:rPr>
          <w:rFonts w:hint="eastAsia"/>
          <w:rtl/>
          <w:lang w:bidi="ar-EG"/>
        </w:rPr>
        <w:t xml:space="preserve">برنامج </w:t>
      </w:r>
      <w:r w:rsidRPr="00D71D52">
        <w:rPr>
          <w:rFonts w:hint="cs"/>
          <w:rtl/>
          <w:lang w:bidi="ar-EG"/>
        </w:rPr>
        <w:t>”تعزيز زيادة فعالية الرعاية في فترة ما قبل الولادة</w:t>
      </w:r>
      <w:r w:rsidRPr="00D71D52">
        <w:rPr>
          <w:rFonts w:hint="eastAsia"/>
          <w:rtl/>
          <w:lang w:bidi="ar-EG"/>
        </w:rPr>
        <w:t>“</w:t>
      </w:r>
      <w:r w:rsidRPr="00D71D52">
        <w:rPr>
          <w:rFonts w:hint="cs"/>
          <w:rtl/>
        </w:rPr>
        <w:t xml:space="preserve"> (الفقرة 294)؟ </w:t>
      </w:r>
    </w:p>
    <w:p w:rsidR="00D71D52" w:rsidRPr="00D71D52" w:rsidRDefault="00D71D52" w:rsidP="0082600E">
      <w:pPr>
        <w:pStyle w:val="SingleTxt"/>
        <w:rPr>
          <w:rFonts w:hint="cs"/>
          <w:rtl/>
        </w:rPr>
      </w:pPr>
      <w:r w:rsidRPr="00D71D52">
        <w:rPr>
          <w:rFonts w:hint="cs"/>
          <w:rtl/>
        </w:rPr>
        <w:t xml:space="preserve">26 </w:t>
      </w:r>
      <w:r>
        <w:rPr>
          <w:rFonts w:hint="cs"/>
          <w:rtl/>
        </w:rPr>
        <w:t>-</w:t>
      </w:r>
      <w:r>
        <w:rPr>
          <w:rFonts w:hint="cs"/>
          <w:rtl/>
        </w:rPr>
        <w:tab/>
      </w:r>
      <w:r w:rsidRPr="00D71D52">
        <w:rPr>
          <w:rFonts w:hint="cs"/>
          <w:rtl/>
        </w:rPr>
        <w:t xml:space="preserve">يُلاحِظ التقرير أنه </w:t>
      </w:r>
      <w:r w:rsidRPr="00D71D52">
        <w:rPr>
          <w:rFonts w:hint="cs"/>
          <w:rtl/>
          <w:lang w:bidi="ar-EG"/>
        </w:rPr>
        <w:t>في عام 2004، كان حوالي 6.7 في المائة من الأطفال بين سن سنة و 6 سنوات يعانون من سوء التغذية، وأن حوالي 60 في المائة من الحوامل يعانين من الأنيميا رغم التدابير ال</w:t>
      </w:r>
      <w:r w:rsidR="0082600E">
        <w:rPr>
          <w:rFonts w:hint="cs"/>
          <w:rtl/>
          <w:lang w:bidi="ar-EG"/>
        </w:rPr>
        <w:t>م</w:t>
      </w:r>
      <w:r w:rsidRPr="00D71D52">
        <w:rPr>
          <w:rFonts w:hint="cs"/>
          <w:rtl/>
          <w:lang w:bidi="ar-EG"/>
        </w:rPr>
        <w:t>تخذ</w:t>
      </w:r>
      <w:r w:rsidR="0082600E">
        <w:rPr>
          <w:rFonts w:hint="cs"/>
          <w:rtl/>
          <w:lang w:bidi="ar-EG"/>
        </w:rPr>
        <w:t>ة</w:t>
      </w:r>
      <w:r w:rsidRPr="00D71D52">
        <w:rPr>
          <w:rFonts w:hint="cs"/>
          <w:rtl/>
          <w:lang w:bidi="ar-EG"/>
        </w:rPr>
        <w:t xml:space="preserve"> لمعالجة المشكلة (الفقرتين 297</w:t>
      </w:r>
      <w:r w:rsidR="0082600E">
        <w:rPr>
          <w:rFonts w:hint="cs"/>
          <w:rtl/>
          <w:lang w:bidi="ar-EG"/>
        </w:rPr>
        <w:t xml:space="preserve"> و </w:t>
      </w:r>
      <w:r w:rsidRPr="00D71D52">
        <w:rPr>
          <w:rFonts w:hint="cs"/>
          <w:rtl/>
          <w:lang w:bidi="ar-EG"/>
        </w:rPr>
        <w:t xml:space="preserve">298). </w:t>
      </w:r>
      <w:r w:rsidR="0082600E">
        <w:rPr>
          <w:rFonts w:hint="cs"/>
          <w:rtl/>
          <w:lang w:bidi="ar-EG"/>
        </w:rPr>
        <w:t>ف</w:t>
      </w:r>
      <w:r w:rsidRPr="00D71D52">
        <w:rPr>
          <w:rFonts w:hint="cs"/>
          <w:rtl/>
          <w:lang w:bidi="ar-EG"/>
        </w:rPr>
        <w:t>يرجى تصنيف الرقم المذكور أعلاه عن سو</w:t>
      </w:r>
      <w:r w:rsidR="0082600E">
        <w:rPr>
          <w:rFonts w:hint="cs"/>
          <w:rtl/>
          <w:lang w:bidi="ar-EG"/>
        </w:rPr>
        <w:t xml:space="preserve">ء التغذية، وهو 6.7 في المائة، </w:t>
      </w:r>
      <w:r w:rsidRPr="00D71D52">
        <w:rPr>
          <w:rFonts w:hint="cs"/>
          <w:rtl/>
          <w:lang w:bidi="ar-EG"/>
        </w:rPr>
        <w:t>حسب نوع الجنس. كما يرجى ذكر الخطوات الأخرى المتخذ</w:t>
      </w:r>
      <w:r w:rsidR="0082600E">
        <w:rPr>
          <w:rFonts w:hint="cs"/>
          <w:rtl/>
          <w:lang w:bidi="ar-EG"/>
        </w:rPr>
        <w:t>ة</w:t>
      </w:r>
      <w:r w:rsidRPr="00D71D52">
        <w:rPr>
          <w:rFonts w:hint="cs"/>
          <w:rtl/>
          <w:lang w:bidi="ar-EG"/>
        </w:rPr>
        <w:t xml:space="preserve"> لمعالجة تلك المشاكل. </w:t>
      </w:r>
    </w:p>
    <w:p w:rsidR="00D71D52" w:rsidRPr="00D71D52" w:rsidRDefault="00D71D52" w:rsidP="00A60FF1">
      <w:pPr>
        <w:pStyle w:val="SingleTxt"/>
        <w:rPr>
          <w:rFonts w:hint="cs"/>
          <w:rtl/>
          <w:lang w:bidi="ar-EG"/>
        </w:rPr>
      </w:pPr>
      <w:r w:rsidRPr="00D71D52">
        <w:rPr>
          <w:rFonts w:hint="cs"/>
          <w:rtl/>
        </w:rPr>
        <w:t xml:space="preserve">27 </w:t>
      </w:r>
      <w:r>
        <w:rPr>
          <w:rFonts w:hint="cs"/>
          <w:rtl/>
        </w:rPr>
        <w:t>-</w:t>
      </w:r>
      <w:r>
        <w:rPr>
          <w:rFonts w:hint="cs"/>
          <w:rtl/>
        </w:rPr>
        <w:tab/>
      </w:r>
      <w:r w:rsidRPr="00D71D52">
        <w:rPr>
          <w:rFonts w:hint="cs"/>
          <w:rtl/>
        </w:rPr>
        <w:t xml:space="preserve">وتبين الفقرة </w:t>
      </w:r>
      <w:r w:rsidRPr="00D71D52">
        <w:rPr>
          <w:rFonts w:hint="cs"/>
          <w:rtl/>
          <w:lang w:bidi="ar-EG"/>
        </w:rPr>
        <w:t>304 من التقرير أنه، بالرغم من تو</w:t>
      </w:r>
      <w:r w:rsidR="0082600E">
        <w:rPr>
          <w:rFonts w:hint="cs"/>
          <w:rtl/>
          <w:lang w:bidi="ar-EG"/>
        </w:rPr>
        <w:t>ا</w:t>
      </w:r>
      <w:r w:rsidRPr="00D71D52">
        <w:rPr>
          <w:rFonts w:hint="cs"/>
          <w:rtl/>
          <w:lang w:bidi="ar-EG"/>
        </w:rPr>
        <w:t xml:space="preserve">فر وسائل منع الحمل الحديثة والطرق التي تستخدم لمنع أي حمل غير مرغوب فيه، ما زالت المراهقات يلجأن إلى الإجهاض. فهل هناك </w:t>
      </w:r>
      <w:r w:rsidR="0082600E">
        <w:rPr>
          <w:rFonts w:hint="cs"/>
          <w:rtl/>
          <w:lang w:bidi="ar-EG"/>
        </w:rPr>
        <w:t>صلة</w:t>
      </w:r>
      <w:r w:rsidRPr="00D71D52">
        <w:rPr>
          <w:rFonts w:hint="cs"/>
          <w:rtl/>
          <w:lang w:bidi="ar-EG"/>
        </w:rPr>
        <w:t xml:space="preserve"> بين الحمل المبكر والحمل غير المرغوب فيه </w:t>
      </w:r>
      <w:r w:rsidR="0082600E">
        <w:rPr>
          <w:rFonts w:hint="cs"/>
          <w:rtl/>
          <w:lang w:bidi="ar-EG"/>
        </w:rPr>
        <w:t xml:space="preserve">من ناحية </w:t>
      </w:r>
      <w:r w:rsidRPr="00D71D52">
        <w:rPr>
          <w:rFonts w:hint="cs"/>
          <w:rtl/>
          <w:lang w:bidi="ar-EG"/>
        </w:rPr>
        <w:t>والإجهاض والزواج المبكر</w:t>
      </w:r>
      <w:r w:rsidR="0082600E">
        <w:rPr>
          <w:rFonts w:hint="cs"/>
          <w:rtl/>
          <w:lang w:bidi="ar-EG"/>
        </w:rPr>
        <w:t xml:space="preserve"> من ناحية أخرى؟ وهل أجريت أبحاث كي </w:t>
      </w:r>
      <w:r w:rsidRPr="00D71D52">
        <w:rPr>
          <w:rFonts w:hint="cs"/>
          <w:rtl/>
          <w:lang w:bidi="ar-EG"/>
        </w:rPr>
        <w:t>تحدد ما إذا كانت المراهقات اللاتي يلجأن إلى الإجهاض متزوجات أم لا؟ ويورد التقرير ذكر</w:t>
      </w:r>
      <w:r w:rsidR="00A60FF1">
        <w:rPr>
          <w:rFonts w:hint="cs"/>
          <w:rtl/>
          <w:lang w:bidi="ar-EG"/>
        </w:rPr>
        <w:t xml:space="preserve"> </w:t>
      </w:r>
      <w:r w:rsidRPr="00D71D52">
        <w:rPr>
          <w:rFonts w:hint="cs"/>
          <w:rtl/>
          <w:lang w:bidi="ar-EG"/>
        </w:rPr>
        <w:t xml:space="preserve">مرسوم رئاسي صدر عام 2006 يوافق على </w:t>
      </w:r>
      <w:r w:rsidR="0082600E">
        <w:rPr>
          <w:rFonts w:hint="cs"/>
          <w:rtl/>
          <w:lang w:bidi="ar-EG"/>
        </w:rPr>
        <w:t>ا</w:t>
      </w:r>
      <w:r w:rsidRPr="00D71D52">
        <w:rPr>
          <w:rFonts w:hint="cs"/>
          <w:rtl/>
          <w:lang w:bidi="ar-EG"/>
        </w:rPr>
        <w:t xml:space="preserve">ستراتيجية وطنية لحماية الصحة الإنجابية للسكان (الفقرة 302). </w:t>
      </w:r>
      <w:r w:rsidR="0082600E">
        <w:rPr>
          <w:rFonts w:hint="cs"/>
          <w:rtl/>
          <w:lang w:bidi="ar-EG"/>
        </w:rPr>
        <w:t>ف</w:t>
      </w:r>
      <w:r w:rsidRPr="00D71D52">
        <w:rPr>
          <w:rFonts w:hint="cs"/>
          <w:rtl/>
          <w:lang w:bidi="ar-EG"/>
        </w:rPr>
        <w:t>يرجى تقديم معلومات عن حالة تنفيذ هذه ال</w:t>
      </w:r>
      <w:r w:rsidR="0082600E">
        <w:rPr>
          <w:rFonts w:hint="cs"/>
          <w:rtl/>
          <w:lang w:bidi="ar-EG"/>
        </w:rPr>
        <w:t>ا</w:t>
      </w:r>
      <w:r w:rsidRPr="00D71D52">
        <w:rPr>
          <w:rFonts w:hint="cs"/>
          <w:rtl/>
          <w:lang w:bidi="ar-EG"/>
        </w:rPr>
        <w:t>ستراتيجية، إضافة إلى معلومات عن جميع التدابير الأخرى ال</w:t>
      </w:r>
      <w:r w:rsidR="0082600E">
        <w:rPr>
          <w:rFonts w:hint="cs"/>
          <w:rtl/>
          <w:lang w:bidi="ar-EG"/>
        </w:rPr>
        <w:t>م</w:t>
      </w:r>
      <w:r w:rsidRPr="00D71D52">
        <w:rPr>
          <w:rFonts w:hint="cs"/>
          <w:rtl/>
          <w:lang w:bidi="ar-EG"/>
        </w:rPr>
        <w:t>تخذ</w:t>
      </w:r>
      <w:r w:rsidR="0082600E">
        <w:rPr>
          <w:rFonts w:hint="cs"/>
          <w:rtl/>
          <w:lang w:bidi="ar-EG"/>
        </w:rPr>
        <w:t>ة</w:t>
      </w:r>
      <w:r w:rsidRPr="00D71D52">
        <w:rPr>
          <w:rFonts w:hint="cs"/>
          <w:rtl/>
          <w:lang w:bidi="ar-EG"/>
        </w:rPr>
        <w:t>، أو المزمع</w:t>
      </w:r>
      <w:r w:rsidR="0082600E">
        <w:rPr>
          <w:rFonts w:hint="cs"/>
          <w:rtl/>
          <w:lang w:bidi="ar-EG"/>
        </w:rPr>
        <w:t xml:space="preserve"> اتخاذها، من أجل معالجة </w:t>
      </w:r>
      <w:r w:rsidRPr="00D71D52">
        <w:rPr>
          <w:rFonts w:hint="cs"/>
          <w:rtl/>
          <w:lang w:bidi="ar-EG"/>
        </w:rPr>
        <w:t>ذ</w:t>
      </w:r>
      <w:r w:rsidR="0082600E">
        <w:rPr>
          <w:rFonts w:hint="cs"/>
          <w:rtl/>
          <w:lang w:bidi="ar-EG"/>
        </w:rPr>
        <w:t>لك</w:t>
      </w:r>
      <w:r w:rsidRPr="00D71D52">
        <w:rPr>
          <w:rFonts w:hint="cs"/>
          <w:rtl/>
          <w:lang w:bidi="ar-EG"/>
        </w:rPr>
        <w:t xml:space="preserve"> الوضع.</w:t>
      </w:r>
    </w:p>
    <w:p w:rsidR="00D71D52" w:rsidRPr="00D71D52" w:rsidRDefault="00D71D52" w:rsidP="00D71D52">
      <w:pPr>
        <w:pStyle w:val="SingleTxt"/>
        <w:spacing w:after="0" w:line="120" w:lineRule="exact"/>
        <w:rPr>
          <w:rFonts w:hint="cs"/>
          <w:sz w:val="10"/>
          <w:rtl/>
          <w:lang w:bidi="ar-EG"/>
        </w:rPr>
      </w:pPr>
    </w:p>
    <w:p w:rsidR="00D71D52" w:rsidRPr="00D71D52" w:rsidRDefault="0082600E" w:rsidP="008260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71D52" w:rsidRPr="00D71D52">
        <w:rPr>
          <w:rFonts w:hint="cs"/>
          <w:rtl/>
        </w:rPr>
        <w:t xml:space="preserve">المساواة في الزواج </w:t>
      </w:r>
    </w:p>
    <w:p w:rsidR="00D71D52" w:rsidRPr="00D71D52" w:rsidRDefault="00D71D52" w:rsidP="007F312B">
      <w:pPr>
        <w:pStyle w:val="SingleTxt"/>
        <w:rPr>
          <w:rFonts w:hint="cs"/>
          <w:rtl/>
          <w:lang w:bidi="ar-EG"/>
        </w:rPr>
      </w:pPr>
      <w:r w:rsidRPr="00D71D52">
        <w:rPr>
          <w:rFonts w:hint="cs"/>
          <w:rtl/>
        </w:rPr>
        <w:t xml:space="preserve">28 </w:t>
      </w:r>
      <w:r>
        <w:rPr>
          <w:rFonts w:hint="cs"/>
          <w:rtl/>
        </w:rPr>
        <w:t>-</w:t>
      </w:r>
      <w:r>
        <w:rPr>
          <w:rFonts w:hint="cs"/>
          <w:rtl/>
        </w:rPr>
        <w:tab/>
      </w:r>
      <w:r w:rsidRPr="00D71D52">
        <w:rPr>
          <w:rFonts w:hint="cs"/>
          <w:rtl/>
        </w:rPr>
        <w:t>يشير التقرير (الفقرة 97) إلى أنه رغم أن قانون</w:t>
      </w:r>
      <w:r w:rsidRPr="00D71D52">
        <w:rPr>
          <w:rFonts w:hint="cs"/>
          <w:rtl/>
          <w:lang w:bidi="ar-EG"/>
        </w:rPr>
        <w:t xml:space="preserve"> الأسرة </w:t>
      </w:r>
      <w:r w:rsidR="00A60FF1">
        <w:rPr>
          <w:rFonts w:hint="cs"/>
          <w:rtl/>
          <w:lang w:bidi="ar-EG"/>
        </w:rPr>
        <w:t>ي</w:t>
      </w:r>
      <w:r w:rsidRPr="00D71D52">
        <w:rPr>
          <w:rFonts w:hint="cs"/>
          <w:rtl/>
          <w:lang w:bidi="ar-EG"/>
        </w:rPr>
        <w:t xml:space="preserve">نص على أن الحد الأدنى لسن </w:t>
      </w:r>
      <w:r w:rsidR="00A60FF1">
        <w:rPr>
          <w:rFonts w:hint="cs"/>
          <w:rtl/>
          <w:lang w:bidi="ar-EG"/>
        </w:rPr>
        <w:t>ا</w:t>
      </w:r>
      <w:r w:rsidRPr="00D71D52">
        <w:rPr>
          <w:rFonts w:hint="cs"/>
          <w:rtl/>
          <w:lang w:bidi="ar-EG"/>
        </w:rPr>
        <w:t>لزواج هو 18 عاما، إلا أن أعداد الزيجات المبكرة، وبخاصة</w:t>
      </w:r>
      <w:r w:rsidR="00A60FF1">
        <w:rPr>
          <w:rFonts w:hint="cs"/>
          <w:rtl/>
          <w:lang w:bidi="ar-EG"/>
        </w:rPr>
        <w:t xml:space="preserve"> زيجات</w:t>
      </w:r>
      <w:r w:rsidRPr="00D71D52">
        <w:rPr>
          <w:rFonts w:hint="cs"/>
          <w:rtl/>
          <w:lang w:bidi="ar-EG"/>
        </w:rPr>
        <w:t xml:space="preserve"> </w:t>
      </w:r>
      <w:r w:rsidR="00A60FF1">
        <w:rPr>
          <w:rFonts w:hint="cs"/>
          <w:rtl/>
          <w:lang w:bidi="ar-EG"/>
        </w:rPr>
        <w:t>ا</w:t>
      </w:r>
      <w:r w:rsidRPr="00D71D52">
        <w:rPr>
          <w:rFonts w:hint="cs"/>
          <w:rtl/>
          <w:lang w:bidi="ar-EG"/>
        </w:rPr>
        <w:t xml:space="preserve">لفتيات، </w:t>
      </w:r>
      <w:r w:rsidR="00A60FF1">
        <w:rPr>
          <w:rFonts w:hint="cs"/>
          <w:rtl/>
          <w:lang w:bidi="ar-EG"/>
        </w:rPr>
        <w:t xml:space="preserve">في </w:t>
      </w:r>
      <w:r w:rsidRPr="00D71D52">
        <w:rPr>
          <w:rFonts w:hint="cs"/>
          <w:rtl/>
          <w:lang w:bidi="ar-EG"/>
        </w:rPr>
        <w:t xml:space="preserve">تزايد. وترجع الأسباب بصفة رئيسية إلى الفقر والبطالة والدخل المنخفض، إلى جانب </w:t>
      </w:r>
      <w:r w:rsidR="00A60FF1">
        <w:rPr>
          <w:rFonts w:hint="eastAsia"/>
          <w:rtl/>
          <w:lang w:bidi="ar-EG"/>
        </w:rPr>
        <w:t>”</w:t>
      </w:r>
      <w:r w:rsidRPr="00D71D52">
        <w:rPr>
          <w:rFonts w:hint="cs"/>
          <w:rtl/>
          <w:lang w:bidi="ar-EG"/>
        </w:rPr>
        <w:t>الأنماط الوطنية والثقافية الفريدة</w:t>
      </w:r>
      <w:r w:rsidR="00A60FF1">
        <w:rPr>
          <w:rFonts w:hint="eastAsia"/>
          <w:rtl/>
          <w:lang w:bidi="ar-EG"/>
        </w:rPr>
        <w:t>“</w:t>
      </w:r>
      <w:r w:rsidRPr="00D71D52">
        <w:rPr>
          <w:rFonts w:hint="cs"/>
          <w:rtl/>
          <w:lang w:bidi="ar-EG"/>
        </w:rPr>
        <w:t xml:space="preserve">. </w:t>
      </w:r>
      <w:r w:rsidR="00A60FF1">
        <w:rPr>
          <w:rFonts w:hint="cs"/>
          <w:rtl/>
          <w:lang w:bidi="ar-EG"/>
        </w:rPr>
        <w:t>وذُكر</w:t>
      </w:r>
      <w:r w:rsidRPr="00D71D52">
        <w:rPr>
          <w:rFonts w:hint="cs"/>
          <w:rtl/>
          <w:lang w:bidi="ar-EG"/>
        </w:rPr>
        <w:t xml:space="preserve"> أيضا أن الزيجات التي تتضمن خطف </w:t>
      </w:r>
      <w:r w:rsidR="00A60FF1">
        <w:rPr>
          <w:rFonts w:hint="cs"/>
          <w:rtl/>
          <w:lang w:bidi="ar-EG"/>
        </w:rPr>
        <w:t xml:space="preserve">النساء والفتيات العرائس تتزايد </w:t>
      </w:r>
      <w:r w:rsidRPr="00D71D52">
        <w:rPr>
          <w:rFonts w:hint="cs"/>
          <w:rtl/>
          <w:lang w:bidi="ar-EG"/>
        </w:rPr>
        <w:t xml:space="preserve">رغم أنها محظورة من الناحية القانونية. </w:t>
      </w:r>
      <w:r w:rsidR="00A60FF1">
        <w:rPr>
          <w:rFonts w:hint="cs"/>
          <w:rtl/>
          <w:lang w:bidi="ar-EG"/>
        </w:rPr>
        <w:t>ف</w:t>
      </w:r>
      <w:r w:rsidRPr="00D71D52">
        <w:rPr>
          <w:rFonts w:hint="cs"/>
          <w:rtl/>
          <w:lang w:bidi="ar-EG"/>
        </w:rPr>
        <w:t>يرجى تقديم مزيد من المعلومات عن إنشاء خطوط</w:t>
      </w:r>
      <w:r w:rsidR="00A60FF1">
        <w:rPr>
          <w:rFonts w:hint="cs"/>
          <w:rtl/>
          <w:lang w:bidi="ar-EG"/>
        </w:rPr>
        <w:t xml:space="preserve"> هاتفية لحالات الطوارئ لصالح </w:t>
      </w:r>
      <w:r w:rsidRPr="00D71D52">
        <w:rPr>
          <w:rFonts w:hint="cs"/>
          <w:rtl/>
          <w:lang w:bidi="ar-EG"/>
        </w:rPr>
        <w:t>الفتيات اللاتي يقعن ضحية لخطف العرائس أو</w:t>
      </w:r>
      <w:r w:rsidR="007F312B">
        <w:rPr>
          <w:rFonts w:hint="eastAsia"/>
          <w:rtl/>
          <w:lang w:bidi="ar-EG"/>
        </w:rPr>
        <w:t> </w:t>
      </w:r>
      <w:r w:rsidRPr="00D71D52">
        <w:rPr>
          <w:rFonts w:hint="cs"/>
          <w:rtl/>
          <w:lang w:bidi="ar-EG"/>
        </w:rPr>
        <w:t xml:space="preserve">الزيجات </w:t>
      </w:r>
      <w:r w:rsidR="00A60FF1">
        <w:rPr>
          <w:rFonts w:hint="cs"/>
          <w:rtl/>
          <w:lang w:bidi="ar-EG"/>
        </w:rPr>
        <w:t xml:space="preserve">المدبرة. كما </w:t>
      </w:r>
      <w:r w:rsidRPr="00D71D52">
        <w:rPr>
          <w:rFonts w:hint="cs"/>
          <w:rtl/>
          <w:lang w:bidi="ar-EG"/>
        </w:rPr>
        <w:t>يرجى</w:t>
      </w:r>
      <w:r w:rsidR="00A60FF1">
        <w:rPr>
          <w:rFonts w:hint="cs"/>
          <w:rtl/>
          <w:lang w:bidi="ar-EG"/>
        </w:rPr>
        <w:t xml:space="preserve"> تقديم التفاصيل</w:t>
      </w:r>
      <w:r w:rsidRPr="00D71D52">
        <w:rPr>
          <w:rFonts w:hint="cs"/>
          <w:rtl/>
          <w:lang w:bidi="ar-EG"/>
        </w:rPr>
        <w:t xml:space="preserve"> بشأن الخطوات المتخذ</w:t>
      </w:r>
      <w:r w:rsidR="00A60FF1">
        <w:rPr>
          <w:rFonts w:hint="cs"/>
          <w:rtl/>
          <w:lang w:bidi="ar-EG"/>
        </w:rPr>
        <w:t>ة</w:t>
      </w:r>
      <w:r w:rsidRPr="00D71D52">
        <w:rPr>
          <w:rFonts w:hint="cs"/>
          <w:rtl/>
          <w:lang w:bidi="ar-EG"/>
        </w:rPr>
        <w:t xml:space="preserve"> والتدابير المت</w:t>
      </w:r>
      <w:r w:rsidR="00A60FF1">
        <w:rPr>
          <w:rFonts w:hint="cs"/>
          <w:rtl/>
          <w:lang w:bidi="ar-EG"/>
        </w:rPr>
        <w:t>وخاة لتعزيز مكافحة تلك الممارسات وال</w:t>
      </w:r>
      <w:r w:rsidRPr="00D71D52">
        <w:rPr>
          <w:rFonts w:hint="cs"/>
          <w:rtl/>
          <w:lang w:bidi="ar-EG"/>
        </w:rPr>
        <w:t xml:space="preserve">قضاء على تلك الظواهر. </w:t>
      </w:r>
    </w:p>
    <w:p w:rsidR="00D71D52" w:rsidRPr="00D71D52" w:rsidRDefault="00D71D52" w:rsidP="00A60FF1">
      <w:pPr>
        <w:pStyle w:val="SingleTxt"/>
        <w:rPr>
          <w:rFonts w:hint="cs"/>
          <w:rtl/>
          <w:lang w:bidi="ar"/>
        </w:rPr>
      </w:pPr>
      <w:r w:rsidRPr="00D71D52">
        <w:rPr>
          <w:rFonts w:hint="cs"/>
          <w:rtl/>
          <w:lang w:bidi="ar-EG"/>
        </w:rPr>
        <w:t>29</w:t>
      </w:r>
      <w:r>
        <w:rPr>
          <w:rFonts w:hint="cs"/>
          <w:rtl/>
          <w:lang w:bidi="ar-EG"/>
        </w:rPr>
        <w:t xml:space="preserve"> </w:t>
      </w:r>
      <w:r w:rsidRPr="00D71D52">
        <w:rPr>
          <w:rFonts w:hint="cs"/>
          <w:rtl/>
          <w:lang w:bidi="ar-EG"/>
        </w:rPr>
        <w:t>-</w:t>
      </w:r>
      <w:r>
        <w:rPr>
          <w:rFonts w:hint="cs"/>
          <w:rtl/>
          <w:lang w:bidi="ar-EG"/>
        </w:rPr>
        <w:tab/>
      </w:r>
      <w:r w:rsidRPr="00D71D52">
        <w:rPr>
          <w:rFonts w:hint="cs"/>
          <w:rtl/>
          <w:lang w:bidi="ar-EG"/>
        </w:rPr>
        <w:t xml:space="preserve">وما زالت </w:t>
      </w:r>
      <w:r w:rsidR="00A60FF1">
        <w:rPr>
          <w:rFonts w:hint="cs"/>
          <w:rtl/>
          <w:lang w:bidi="ar-EG"/>
        </w:rPr>
        <w:t>ال</w:t>
      </w:r>
      <w:r w:rsidRPr="00D71D52">
        <w:rPr>
          <w:rFonts w:hint="cs"/>
          <w:rtl/>
          <w:lang w:bidi="ar-EG"/>
        </w:rPr>
        <w:t xml:space="preserve">ممارسة </w:t>
      </w:r>
      <w:r w:rsidR="00A60FF1">
        <w:rPr>
          <w:rFonts w:hint="cs"/>
          <w:rtl/>
          <w:lang w:bidi="ar-EG"/>
        </w:rPr>
        <w:t xml:space="preserve">الفعلية </w:t>
      </w:r>
      <w:r w:rsidRPr="00D71D52">
        <w:rPr>
          <w:rFonts w:hint="cs"/>
          <w:rtl/>
        </w:rPr>
        <w:t>المتمثل</w:t>
      </w:r>
      <w:r w:rsidR="00A60FF1">
        <w:rPr>
          <w:rFonts w:hint="cs"/>
          <w:rtl/>
        </w:rPr>
        <w:t>ة</w:t>
      </w:r>
      <w:r w:rsidRPr="00D71D52">
        <w:rPr>
          <w:rFonts w:hint="cs"/>
          <w:rtl/>
        </w:rPr>
        <w:t xml:space="preserve"> </w:t>
      </w:r>
      <w:r w:rsidRPr="00D71D52">
        <w:rPr>
          <w:rFonts w:hint="cs"/>
          <w:rtl/>
          <w:lang w:bidi="ar-EG"/>
        </w:rPr>
        <w:t xml:space="preserve">في تعدد الزوجات </w:t>
      </w:r>
      <w:r w:rsidR="00A60FF1">
        <w:rPr>
          <w:rFonts w:hint="cs"/>
          <w:rtl/>
          <w:lang w:bidi="ar-EG"/>
        </w:rPr>
        <w:t>قائمة</w:t>
      </w:r>
      <w:r w:rsidRPr="00D71D52">
        <w:rPr>
          <w:rFonts w:hint="cs"/>
          <w:rtl/>
          <w:lang w:bidi="ar-EG"/>
        </w:rPr>
        <w:t xml:space="preserve"> في قيرغيزستان. وتوضح الإحصاءات الواردة في التقرير أنه تمت ثلاث محاكمات فقط بمقتضى المادة 153 من القانون الجنائي (المعنية </w:t>
      </w:r>
      <w:r w:rsidRPr="00D71D52">
        <w:rPr>
          <w:rFonts w:hint="cs"/>
          <w:rtl/>
          <w:lang w:bidi="ar"/>
        </w:rPr>
        <w:t>بالزواج</w:t>
      </w:r>
      <w:r w:rsidR="00A60FF1">
        <w:rPr>
          <w:rFonts w:hint="cs"/>
          <w:rtl/>
          <w:lang w:bidi="ar"/>
        </w:rPr>
        <w:t xml:space="preserve"> بزوجتين أو أكثر</w:t>
      </w:r>
      <w:r w:rsidRPr="00D71D52">
        <w:rPr>
          <w:rFonts w:hint="cs"/>
          <w:rtl/>
          <w:lang w:bidi="ar"/>
        </w:rPr>
        <w:t xml:space="preserve">). </w:t>
      </w:r>
      <w:r w:rsidR="00A60FF1">
        <w:rPr>
          <w:rFonts w:hint="cs"/>
          <w:rtl/>
          <w:lang w:bidi="ar"/>
        </w:rPr>
        <w:t>ف</w:t>
      </w:r>
      <w:r w:rsidRPr="00D71D52">
        <w:rPr>
          <w:rFonts w:hint="cs"/>
          <w:rtl/>
          <w:lang w:bidi="ar"/>
        </w:rPr>
        <w:t xml:space="preserve">يرجى تقديم معلومات عن التدابير المتخذة </w:t>
      </w:r>
      <w:r w:rsidR="00A60FF1">
        <w:rPr>
          <w:rFonts w:hint="cs"/>
          <w:rtl/>
          <w:lang w:bidi="ar"/>
        </w:rPr>
        <w:t>والمتوخاة لمكافحة تطور هذه الظاهرة وال</w:t>
      </w:r>
      <w:r w:rsidRPr="00D71D52">
        <w:rPr>
          <w:rFonts w:hint="cs"/>
          <w:rtl/>
          <w:lang w:bidi="ar"/>
        </w:rPr>
        <w:t xml:space="preserve">قضاء على القوالب النمطية في هذا الصدد، </w:t>
      </w:r>
      <w:r w:rsidR="00A60FF1">
        <w:rPr>
          <w:rFonts w:hint="cs"/>
          <w:rtl/>
          <w:lang w:bidi="ar"/>
        </w:rPr>
        <w:t>وملاحقة</w:t>
      </w:r>
      <w:r w:rsidRPr="00D71D52">
        <w:rPr>
          <w:rFonts w:hint="cs"/>
          <w:rtl/>
          <w:lang w:bidi="ar"/>
        </w:rPr>
        <w:t xml:space="preserve"> </w:t>
      </w:r>
      <w:r w:rsidR="00A60FF1">
        <w:rPr>
          <w:rFonts w:hint="cs"/>
          <w:rtl/>
          <w:lang w:bidi="ar"/>
        </w:rPr>
        <w:t>ا</w:t>
      </w:r>
      <w:r w:rsidRPr="00D71D52">
        <w:rPr>
          <w:rFonts w:hint="cs"/>
          <w:rtl/>
          <w:lang w:bidi="ar"/>
        </w:rPr>
        <w:t>لمسؤولين عنها ومعاقبتهم</w:t>
      </w:r>
      <w:r w:rsidR="00A60FF1">
        <w:rPr>
          <w:rFonts w:hint="cs"/>
          <w:rtl/>
          <w:lang w:bidi="ar"/>
        </w:rPr>
        <w:t xml:space="preserve"> بصورة فعلية</w:t>
      </w:r>
      <w:r w:rsidRPr="00D71D52">
        <w:rPr>
          <w:rFonts w:hint="cs"/>
          <w:rtl/>
          <w:lang w:bidi="ar"/>
        </w:rPr>
        <w:t>.</w:t>
      </w:r>
      <w:r w:rsidR="00A60FF1">
        <w:rPr>
          <w:rFonts w:hint="cs"/>
          <w:rtl/>
          <w:lang w:bidi="ar"/>
        </w:rPr>
        <w:t xml:space="preserve"> </w:t>
      </w:r>
    </w:p>
    <w:p w:rsidR="00CD3849" w:rsidRDefault="00D71D52" w:rsidP="00A60FF1">
      <w:pPr>
        <w:pStyle w:val="SingleTxt"/>
        <w:rPr>
          <w:rFonts w:hint="cs"/>
          <w:rtl/>
          <w:lang w:bidi="ar"/>
        </w:rPr>
      </w:pPr>
      <w:r w:rsidRPr="00D71D52">
        <w:rPr>
          <w:rFonts w:hint="cs"/>
          <w:rtl/>
          <w:lang w:bidi="ar"/>
        </w:rPr>
        <w:t xml:space="preserve">30 </w:t>
      </w:r>
      <w:r>
        <w:rPr>
          <w:rFonts w:hint="cs"/>
          <w:rtl/>
          <w:lang w:bidi="ar"/>
        </w:rPr>
        <w:t>-</w:t>
      </w:r>
      <w:r>
        <w:rPr>
          <w:rFonts w:hint="cs"/>
          <w:rtl/>
          <w:lang w:bidi="ar"/>
        </w:rPr>
        <w:tab/>
      </w:r>
      <w:r w:rsidRPr="00D71D52">
        <w:rPr>
          <w:rFonts w:hint="cs"/>
          <w:rtl/>
          <w:lang w:bidi="ar"/>
        </w:rPr>
        <w:t xml:space="preserve">وتكرر اللجنة طلبها الذي قدمته إلى الدولة الطرف في ملاحظاتها الختامية السابقة بأن توافيها بمعلومات </w:t>
      </w:r>
      <w:r w:rsidR="00A60FF1">
        <w:rPr>
          <w:rFonts w:hint="cs"/>
          <w:rtl/>
          <w:lang w:bidi="ar"/>
        </w:rPr>
        <w:t>عن</w:t>
      </w:r>
      <w:r w:rsidRPr="00D71D52">
        <w:rPr>
          <w:rFonts w:hint="cs"/>
          <w:rtl/>
          <w:lang w:bidi="ar"/>
        </w:rPr>
        <w:t xml:space="preserve"> ملكية المرأة القانونية والفعلية للأرض وميراثها فيها. </w:t>
      </w:r>
      <w:r w:rsidR="00A60FF1">
        <w:rPr>
          <w:rFonts w:hint="cs"/>
          <w:rtl/>
          <w:lang w:bidi="ar"/>
        </w:rPr>
        <w:t xml:space="preserve">كما </w:t>
      </w:r>
      <w:r w:rsidRPr="00D71D52">
        <w:rPr>
          <w:rFonts w:hint="cs"/>
          <w:rtl/>
          <w:lang w:bidi="ar"/>
        </w:rPr>
        <w:t>يرجى تقديم معلومات عن التدابير ال</w:t>
      </w:r>
      <w:r w:rsidR="00A60FF1">
        <w:rPr>
          <w:rFonts w:hint="cs"/>
          <w:rtl/>
          <w:lang w:bidi="ar"/>
        </w:rPr>
        <w:t>م</w:t>
      </w:r>
      <w:r w:rsidRPr="00D71D52">
        <w:rPr>
          <w:rFonts w:hint="cs"/>
          <w:rtl/>
          <w:lang w:bidi="ar"/>
        </w:rPr>
        <w:t>تخذ</w:t>
      </w:r>
      <w:r w:rsidR="00A60FF1">
        <w:rPr>
          <w:rFonts w:hint="cs"/>
          <w:rtl/>
          <w:lang w:bidi="ar"/>
        </w:rPr>
        <w:t>ة</w:t>
      </w:r>
      <w:r w:rsidRPr="00D71D52">
        <w:rPr>
          <w:rFonts w:hint="cs"/>
          <w:rtl/>
          <w:lang w:bidi="ar"/>
        </w:rPr>
        <w:t xml:space="preserve"> للقضاء على جميع أشكال التمييز ضد المرأة فيما يختص بامتلاك الأرض </w:t>
      </w:r>
      <w:r w:rsidR="00A60FF1">
        <w:rPr>
          <w:rFonts w:hint="cs"/>
          <w:rtl/>
          <w:lang w:bidi="ar"/>
        </w:rPr>
        <w:t>ونقل ملكيتها</w:t>
      </w:r>
      <w:r w:rsidRPr="00D71D52">
        <w:rPr>
          <w:rFonts w:hint="cs"/>
          <w:rtl/>
          <w:lang w:bidi="ar"/>
        </w:rPr>
        <w:t xml:space="preserve"> ووراثتها، وعلى وجه الخصوص بالنسبة للمرأة في المناطق الريفية.</w:t>
      </w:r>
      <w:r w:rsidR="00A60FF1">
        <w:rPr>
          <w:rFonts w:hint="cs"/>
          <w:rtl/>
          <w:lang w:bidi="ar"/>
        </w:rPr>
        <w:t xml:space="preserve"> </w:t>
      </w:r>
      <w:r w:rsidRPr="00D71D52">
        <w:rPr>
          <w:rFonts w:hint="cs"/>
          <w:rtl/>
          <w:lang w:bidi="ar"/>
        </w:rPr>
        <w:t xml:space="preserve">كما يرجى توضيح الحماية القانونية </w:t>
      </w:r>
      <w:r w:rsidR="00A60FF1">
        <w:rPr>
          <w:rFonts w:hint="cs"/>
          <w:rtl/>
          <w:lang w:bidi="ar"/>
        </w:rPr>
        <w:t>المتاحة</w:t>
      </w:r>
      <w:r w:rsidRPr="00D71D52">
        <w:rPr>
          <w:rFonts w:hint="cs"/>
          <w:rtl/>
          <w:lang w:bidi="ar"/>
        </w:rPr>
        <w:t xml:space="preserve"> للمرأة </w:t>
      </w:r>
      <w:r w:rsidR="00A60FF1">
        <w:rPr>
          <w:rFonts w:hint="cs"/>
          <w:rtl/>
          <w:lang w:bidi="ar"/>
        </w:rPr>
        <w:t xml:space="preserve">وذلك </w:t>
      </w:r>
      <w:r w:rsidRPr="00D71D52">
        <w:rPr>
          <w:rFonts w:hint="cs"/>
          <w:rtl/>
          <w:lang w:bidi="ar"/>
        </w:rPr>
        <w:t>عقب انفصال</w:t>
      </w:r>
      <w:r w:rsidR="00A60FF1">
        <w:rPr>
          <w:rFonts w:hint="cs"/>
          <w:rtl/>
          <w:lang w:bidi="ar"/>
        </w:rPr>
        <w:t>ها عن الرجل الذي تعايشه معايشة فعلية أو عقب وفاته</w:t>
      </w:r>
      <w:r w:rsidRPr="00D71D52">
        <w:rPr>
          <w:rFonts w:hint="cs"/>
          <w:rtl/>
          <w:lang w:bidi="ar"/>
        </w:rPr>
        <w:t>.</w:t>
      </w:r>
    </w:p>
    <w:p w:rsidR="00A60FF1" w:rsidRPr="00A60FF1" w:rsidRDefault="00A60FF1" w:rsidP="00A60FF1">
      <w:pPr>
        <w:pStyle w:val="SingleTxt"/>
        <w:spacing w:after="0" w:line="240" w:lineRule="auto"/>
        <w:rPr>
          <w:rFonts w:hint="cs"/>
          <w:rtl/>
        </w:rPr>
      </w:pPr>
      <w:bookmarkStart w:id="1" w:name="TmpSave"/>
      <w:bookmarkEnd w:id="1"/>
      <w:r>
        <w:rPr>
          <w:rFonts w:hint="cs"/>
          <w:noProof/>
          <w:w w:val="100"/>
          <w:rtl/>
        </w:rPr>
        <w:pict>
          <v:line id="_x0000_s1027" style="position:absolute;left:0;text-align:left;z-index:2" from="206.6pt,24pt" to="278.6pt,24pt" strokeweight=".25pt">
            <w10:wrap anchorx="page"/>
          </v:line>
        </w:pict>
      </w:r>
    </w:p>
    <w:sectPr w:rsidR="00A60FF1" w:rsidRPr="00A60FF1" w:rsidSect="00DA3672">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4T18:17:00Z" w:initials="Start">
    <w:p w:rsidR="00F07F61" w:rsidRDefault="00F07F6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NO&gt;&gt;N0826266A&lt;&lt;ODS JOB NO</w:t>
      </w:r>
      <w:r>
        <w:rPr>
          <w:rtl/>
        </w:rPr>
        <w:t>&gt;&gt;</w:t>
      </w:r>
    </w:p>
    <w:p w:rsidR="00F07F61" w:rsidRDefault="00F07F61">
      <w:pPr>
        <w:pStyle w:val="CommentText"/>
        <w:rPr>
          <w:rtl/>
        </w:rPr>
      </w:pPr>
      <w:r>
        <w:rPr>
          <w:rtl/>
        </w:rPr>
        <w:t>&lt;&lt;</w:t>
      </w:r>
      <w:r>
        <w:t>ODS DOC SYMBOL1&gt;&gt;CEDAW/C/KGZ/Q/3&lt;&lt;ODS DOC SYMBOL1</w:t>
      </w:r>
      <w:r>
        <w:rPr>
          <w:rtl/>
        </w:rPr>
        <w:t>&gt;&gt;</w:t>
      </w:r>
    </w:p>
    <w:p w:rsidR="00F07F61" w:rsidRDefault="00F07F61">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0116" w:rsidRDefault="00030116">
      <w:r>
        <w:separator/>
      </w:r>
    </w:p>
  </w:endnote>
  <w:endnote w:type="continuationSeparator" w:id="0">
    <w:p w:rsidR="00030116" w:rsidRDefault="00030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07F61">
      <w:tblPrEx>
        <w:tblCellMar>
          <w:top w:w="0" w:type="dxa"/>
          <w:bottom w:w="0" w:type="dxa"/>
        </w:tblCellMar>
      </w:tblPrEx>
      <w:tc>
        <w:tcPr>
          <w:tcW w:w="5033" w:type="dxa"/>
          <w:shd w:val="clear" w:color="auto" w:fill="auto"/>
        </w:tcPr>
        <w:p w:rsidR="00F07F61" w:rsidRPr="00DA3672" w:rsidRDefault="00F07F61" w:rsidP="00DA367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F07F61" w:rsidRPr="00DA3672" w:rsidRDefault="00F07F61" w:rsidP="00DA367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08-26266</w:t>
          </w:r>
          <w:r>
            <w:rPr>
              <w:b w:val="0"/>
              <w:w w:val="103"/>
            </w:rPr>
            <w:fldChar w:fldCharType="end"/>
          </w:r>
        </w:p>
      </w:tc>
    </w:tr>
  </w:tbl>
  <w:p w:rsidR="00F07F61" w:rsidRPr="00DA3672" w:rsidRDefault="00F07F61" w:rsidP="00DA36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07F61">
      <w:tblPrEx>
        <w:tblCellMar>
          <w:top w:w="0" w:type="dxa"/>
          <w:bottom w:w="0" w:type="dxa"/>
        </w:tblCellMar>
      </w:tblPrEx>
      <w:tc>
        <w:tcPr>
          <w:tcW w:w="5033" w:type="dxa"/>
          <w:shd w:val="clear" w:color="auto" w:fill="auto"/>
        </w:tcPr>
        <w:p w:rsidR="00F07F61" w:rsidRPr="00DA3672" w:rsidRDefault="00F07F61" w:rsidP="00DA367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08-26266</w:t>
          </w:r>
          <w:r>
            <w:rPr>
              <w:b w:val="0"/>
              <w:w w:val="103"/>
            </w:rPr>
            <w:fldChar w:fldCharType="end"/>
          </w:r>
        </w:p>
      </w:tc>
      <w:tc>
        <w:tcPr>
          <w:tcW w:w="5033" w:type="dxa"/>
          <w:shd w:val="clear" w:color="auto" w:fill="auto"/>
        </w:tcPr>
        <w:p w:rsidR="00F07F61" w:rsidRPr="00DA3672" w:rsidRDefault="00F07F61" w:rsidP="00DA3672">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F07F61" w:rsidRPr="00DA3672" w:rsidRDefault="00F07F61" w:rsidP="00DA367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F61" w:rsidRDefault="00F07F61">
    <w:pPr>
      <w:pStyle w:val="Footer"/>
    </w:pPr>
  </w:p>
  <w:p w:rsidR="00F07F61" w:rsidRDefault="00F07F61" w:rsidP="00DA3672">
    <w:pPr>
      <w:pStyle w:val="Footer"/>
      <w:jc w:val="right"/>
      <w:rPr>
        <w:rFonts w:cs="Times New Roman"/>
        <w:b w:val="0"/>
        <w:w w:val="103"/>
        <w:sz w:val="20"/>
      </w:rPr>
    </w:pPr>
    <w:r>
      <w:rPr>
        <w:rFonts w:cs="Times New Roman"/>
        <w:b w:val="0"/>
        <w:w w:val="103"/>
        <w:sz w:val="20"/>
      </w:rPr>
      <w:t xml:space="preserve">240308    240308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08-26266 (A)</w:t>
    </w:r>
    <w:r>
      <w:rPr>
        <w:rFonts w:cs="Times New Roman"/>
        <w:b w:val="0"/>
        <w:w w:val="103"/>
        <w:sz w:val="20"/>
      </w:rPr>
      <w:fldChar w:fldCharType="end"/>
    </w:r>
  </w:p>
  <w:p w:rsidR="00F07F61" w:rsidRPr="00DA3672" w:rsidRDefault="00F07F61" w:rsidP="00DA367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*0826266*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0116" w:rsidRDefault="00030116">
      <w:r>
        <w:separator/>
      </w:r>
    </w:p>
  </w:footnote>
  <w:footnote w:type="continuationSeparator" w:id="0">
    <w:p w:rsidR="00030116" w:rsidRDefault="000301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F07F61">
      <w:tblPrEx>
        <w:tblCellMar>
          <w:top w:w="0" w:type="dxa"/>
          <w:bottom w:w="0" w:type="dxa"/>
        </w:tblCellMar>
      </w:tblPrEx>
      <w:trPr>
        <w:trHeight w:hRule="exact" w:val="864"/>
        <w:jc w:val="center"/>
      </w:trPr>
      <w:tc>
        <w:tcPr>
          <w:tcW w:w="5033" w:type="dxa"/>
          <w:shd w:val="clear" w:color="auto" w:fill="auto"/>
          <w:vAlign w:val="bottom"/>
        </w:tcPr>
        <w:p w:rsidR="00F07F61" w:rsidRDefault="00F07F61" w:rsidP="00DA3672">
          <w:pPr>
            <w:pStyle w:val="Header"/>
            <w:bidi/>
            <w:jc w:val="right"/>
          </w:pPr>
        </w:p>
      </w:tc>
      <w:tc>
        <w:tcPr>
          <w:tcW w:w="5033" w:type="dxa"/>
          <w:shd w:val="clear" w:color="auto" w:fill="auto"/>
          <w:vAlign w:val="bottom"/>
        </w:tcPr>
        <w:p w:rsidR="00F07F61" w:rsidRPr="00DA3672" w:rsidRDefault="00F07F61" w:rsidP="00DA367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CEDAW/C/KGZ/Q/3</w:t>
          </w:r>
          <w:r>
            <w:rPr>
              <w:w w:val="103"/>
            </w:rPr>
            <w:fldChar w:fldCharType="end"/>
          </w:r>
        </w:p>
      </w:tc>
    </w:tr>
  </w:tbl>
  <w:p w:rsidR="00F07F61" w:rsidRPr="00DA3672" w:rsidRDefault="00F07F61" w:rsidP="00DA36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F07F61">
      <w:tblPrEx>
        <w:tblCellMar>
          <w:top w:w="0" w:type="dxa"/>
          <w:bottom w:w="0" w:type="dxa"/>
        </w:tblCellMar>
      </w:tblPrEx>
      <w:trPr>
        <w:trHeight w:hRule="exact" w:val="864"/>
        <w:jc w:val="center"/>
      </w:trPr>
      <w:tc>
        <w:tcPr>
          <w:tcW w:w="5033" w:type="dxa"/>
          <w:shd w:val="clear" w:color="auto" w:fill="auto"/>
          <w:vAlign w:val="bottom"/>
        </w:tcPr>
        <w:p w:rsidR="00F07F61" w:rsidRPr="00DA3672" w:rsidRDefault="00F07F61" w:rsidP="00DA3672">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CEDAW/C/KGZ/Q/3</w:t>
          </w:r>
          <w:r>
            <w:rPr>
              <w:w w:val="103"/>
            </w:rPr>
            <w:fldChar w:fldCharType="end"/>
          </w:r>
        </w:p>
      </w:tc>
      <w:tc>
        <w:tcPr>
          <w:tcW w:w="5033" w:type="dxa"/>
          <w:shd w:val="clear" w:color="auto" w:fill="auto"/>
          <w:vAlign w:val="bottom"/>
        </w:tcPr>
        <w:p w:rsidR="00F07F61" w:rsidRDefault="00F07F61" w:rsidP="00DA3672">
          <w:pPr>
            <w:pStyle w:val="Header"/>
          </w:pPr>
        </w:p>
      </w:tc>
    </w:tr>
  </w:tbl>
  <w:p w:rsidR="00F07F61" w:rsidRPr="00DA3672" w:rsidRDefault="00F07F61" w:rsidP="00DA367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07F6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07F61" w:rsidRDefault="00F07F61" w:rsidP="00DA3672">
          <w:pPr>
            <w:pStyle w:val="Header"/>
            <w:spacing w:after="120"/>
          </w:pPr>
        </w:p>
      </w:tc>
      <w:tc>
        <w:tcPr>
          <w:tcW w:w="1786" w:type="dxa"/>
          <w:tcBorders>
            <w:bottom w:val="single" w:sz="4" w:space="0" w:color="auto"/>
          </w:tcBorders>
          <w:shd w:val="clear" w:color="auto" w:fill="auto"/>
          <w:vAlign w:val="bottom"/>
        </w:tcPr>
        <w:p w:rsidR="00F07F61" w:rsidRPr="00DA3672" w:rsidRDefault="00F07F61" w:rsidP="00DA367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07F61" w:rsidRDefault="00F07F61" w:rsidP="00DA3672">
          <w:pPr>
            <w:pStyle w:val="Header"/>
            <w:spacing w:after="120"/>
          </w:pPr>
        </w:p>
      </w:tc>
      <w:tc>
        <w:tcPr>
          <w:tcW w:w="6523" w:type="dxa"/>
          <w:gridSpan w:val="3"/>
          <w:tcBorders>
            <w:bottom w:val="single" w:sz="4" w:space="0" w:color="auto"/>
          </w:tcBorders>
          <w:shd w:val="clear" w:color="auto" w:fill="auto"/>
          <w:vAlign w:val="bottom"/>
        </w:tcPr>
        <w:p w:rsidR="00F07F61" w:rsidRPr="00DA3672" w:rsidRDefault="00F07F61" w:rsidP="00DA3672">
          <w:pPr>
            <w:spacing w:line="380" w:lineRule="exact"/>
            <w:jc w:val="right"/>
          </w:pPr>
          <w:r>
            <w:rPr>
              <w:sz w:val="40"/>
            </w:rPr>
            <w:t>CEDAW</w:t>
          </w:r>
          <w:r>
            <w:t>/C/KGZ/Q/3</w:t>
          </w:r>
        </w:p>
      </w:tc>
    </w:tr>
    <w:tr w:rsidR="00F07F61" w:rsidRPr="00DA367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07F61" w:rsidRDefault="00F07F61" w:rsidP="00DA367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07F61" w:rsidRPr="00DA3672" w:rsidRDefault="00F07F61" w:rsidP="00DA3672">
          <w:pPr>
            <w:pStyle w:val="Header"/>
            <w:spacing w:before="109"/>
            <w:jc w:val="right"/>
          </w:pPr>
        </w:p>
      </w:tc>
      <w:tc>
        <w:tcPr>
          <w:tcW w:w="5227" w:type="dxa"/>
          <w:gridSpan w:val="3"/>
          <w:tcBorders>
            <w:top w:val="single" w:sz="4" w:space="0" w:color="auto"/>
            <w:bottom w:val="single" w:sz="12" w:space="0" w:color="auto"/>
          </w:tcBorders>
          <w:shd w:val="clear" w:color="auto" w:fill="auto"/>
        </w:tcPr>
        <w:p w:rsidR="00F07F61" w:rsidRPr="00DA3672" w:rsidRDefault="00F07F61" w:rsidP="00DA367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07F61" w:rsidRPr="00DA3672" w:rsidRDefault="00F07F61" w:rsidP="00DA3672">
          <w:pPr>
            <w:pStyle w:val="Header"/>
            <w:spacing w:before="109"/>
          </w:pPr>
        </w:p>
      </w:tc>
      <w:tc>
        <w:tcPr>
          <w:tcW w:w="3100" w:type="dxa"/>
          <w:gridSpan w:val="2"/>
          <w:tcBorders>
            <w:top w:val="single" w:sz="4" w:space="0" w:color="auto"/>
            <w:bottom w:val="single" w:sz="12" w:space="0" w:color="auto"/>
          </w:tcBorders>
          <w:shd w:val="clear" w:color="auto" w:fill="auto"/>
        </w:tcPr>
        <w:p w:rsidR="00F07F61" w:rsidRDefault="00F07F61" w:rsidP="00DA3672">
          <w:pPr>
            <w:bidi w:val="0"/>
            <w:spacing w:before="240" w:line="240" w:lineRule="exact"/>
          </w:pPr>
          <w:r>
            <w:t>Distr.: General</w:t>
          </w:r>
        </w:p>
        <w:p w:rsidR="00F07F61" w:rsidRDefault="00F07F61" w:rsidP="00DA3672">
          <w:pPr>
            <w:bidi w:val="0"/>
            <w:spacing w:line="240" w:lineRule="exact"/>
            <w:jc w:val="left"/>
          </w:pPr>
          <w:r>
            <w:t>6 March 2008</w:t>
          </w:r>
        </w:p>
        <w:p w:rsidR="00F07F61" w:rsidRDefault="00F07F61" w:rsidP="00DA3672">
          <w:pPr>
            <w:bidi w:val="0"/>
            <w:spacing w:line="240" w:lineRule="exact"/>
            <w:jc w:val="left"/>
          </w:pPr>
          <w:r>
            <w:t>Arabic</w:t>
          </w:r>
        </w:p>
        <w:p w:rsidR="00F07F61" w:rsidRPr="00DA3672" w:rsidRDefault="00F07F61" w:rsidP="00DA3672">
          <w:pPr>
            <w:bidi w:val="0"/>
            <w:spacing w:line="240" w:lineRule="exact"/>
            <w:jc w:val="left"/>
          </w:pPr>
          <w:r>
            <w:t>Original: English</w:t>
          </w:r>
        </w:p>
      </w:tc>
    </w:tr>
  </w:tbl>
  <w:p w:rsidR="00F07F61" w:rsidRPr="00DA3672" w:rsidRDefault="00F07F61" w:rsidP="00DA367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266*"/>
    <w:docVar w:name="CreationDt" w:val="24/03/2008 06:173 م"/>
    <w:docVar w:name="DocCategory" w:val="Doc"/>
    <w:docVar w:name="DocType" w:val="Final"/>
    <w:docVar w:name="FooterJN" w:val="08-26266"/>
    <w:docVar w:name="jobn" w:val="08-26266 (A)"/>
    <w:docVar w:name="jobnDT" w:val="08-26266 (A)   240308"/>
    <w:docVar w:name="jobnDTDT" w:val="08-26266 (A)   240308   240308"/>
    <w:docVar w:name="JobNo" w:val="0826266A"/>
    <w:docVar w:name="OandT" w:val=" "/>
    <w:docVar w:name="sss1" w:val="CEDAW/C/KGZ/Q/3"/>
    <w:docVar w:name="sss2" w:val="-"/>
    <w:docVar w:name="Symbol1" w:val="CEDAW/C/KGZ/Q/3"/>
    <w:docVar w:name="Symbol2" w:val="-"/>
  </w:docVars>
  <w:rsids>
    <w:rsidRoot w:val="00327DAC"/>
    <w:rsid w:val="00030116"/>
    <w:rsid w:val="00042425"/>
    <w:rsid w:val="0006648F"/>
    <w:rsid w:val="00087310"/>
    <w:rsid w:val="0009732C"/>
    <w:rsid w:val="000C4EED"/>
    <w:rsid w:val="000D2CEC"/>
    <w:rsid w:val="000E69B7"/>
    <w:rsid w:val="00101EE8"/>
    <w:rsid w:val="00113349"/>
    <w:rsid w:val="001519A9"/>
    <w:rsid w:val="001737F8"/>
    <w:rsid w:val="00187870"/>
    <w:rsid w:val="001E5A7A"/>
    <w:rsid w:val="001F6786"/>
    <w:rsid w:val="002416C5"/>
    <w:rsid w:val="0025002E"/>
    <w:rsid w:val="00266F59"/>
    <w:rsid w:val="00272B6C"/>
    <w:rsid w:val="0027623A"/>
    <w:rsid w:val="00290F2F"/>
    <w:rsid w:val="002937DA"/>
    <w:rsid w:val="002A09C6"/>
    <w:rsid w:val="002C2AF2"/>
    <w:rsid w:val="002C4E1B"/>
    <w:rsid w:val="002E1490"/>
    <w:rsid w:val="002E55A9"/>
    <w:rsid w:val="00312162"/>
    <w:rsid w:val="00327DAC"/>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A1E4E"/>
    <w:rsid w:val="006C38EE"/>
    <w:rsid w:val="00700F06"/>
    <w:rsid w:val="0071531E"/>
    <w:rsid w:val="0071645B"/>
    <w:rsid w:val="00716E9D"/>
    <w:rsid w:val="00747B9E"/>
    <w:rsid w:val="007524BE"/>
    <w:rsid w:val="007525FA"/>
    <w:rsid w:val="007735F4"/>
    <w:rsid w:val="00774FF0"/>
    <w:rsid w:val="0079046D"/>
    <w:rsid w:val="0079753A"/>
    <w:rsid w:val="007A6DD9"/>
    <w:rsid w:val="007C0F24"/>
    <w:rsid w:val="007D60E0"/>
    <w:rsid w:val="007D6B8D"/>
    <w:rsid w:val="007E32B9"/>
    <w:rsid w:val="007F312B"/>
    <w:rsid w:val="0081284F"/>
    <w:rsid w:val="00814843"/>
    <w:rsid w:val="008170DE"/>
    <w:rsid w:val="0082600E"/>
    <w:rsid w:val="00830E32"/>
    <w:rsid w:val="00873A11"/>
    <w:rsid w:val="00873AF9"/>
    <w:rsid w:val="008D1C04"/>
    <w:rsid w:val="008F04A0"/>
    <w:rsid w:val="008F64A7"/>
    <w:rsid w:val="0090012B"/>
    <w:rsid w:val="0090351F"/>
    <w:rsid w:val="00964FA8"/>
    <w:rsid w:val="00970BAD"/>
    <w:rsid w:val="009768D1"/>
    <w:rsid w:val="009829B7"/>
    <w:rsid w:val="009927C0"/>
    <w:rsid w:val="009961E6"/>
    <w:rsid w:val="009B6C65"/>
    <w:rsid w:val="009C0017"/>
    <w:rsid w:val="009C15F4"/>
    <w:rsid w:val="009D62A3"/>
    <w:rsid w:val="009E2A1F"/>
    <w:rsid w:val="009F7E5C"/>
    <w:rsid w:val="00A37C4B"/>
    <w:rsid w:val="00A60FF1"/>
    <w:rsid w:val="00A66F66"/>
    <w:rsid w:val="00A71AE5"/>
    <w:rsid w:val="00A961D2"/>
    <w:rsid w:val="00AA1E16"/>
    <w:rsid w:val="00AC002C"/>
    <w:rsid w:val="00AC6CDD"/>
    <w:rsid w:val="00AD38D0"/>
    <w:rsid w:val="00AE108C"/>
    <w:rsid w:val="00AF1A53"/>
    <w:rsid w:val="00AF7AC7"/>
    <w:rsid w:val="00B05ADC"/>
    <w:rsid w:val="00B272BE"/>
    <w:rsid w:val="00B753AB"/>
    <w:rsid w:val="00B9542C"/>
    <w:rsid w:val="00B95560"/>
    <w:rsid w:val="00BA7FAB"/>
    <w:rsid w:val="00BC2F4C"/>
    <w:rsid w:val="00BC4A05"/>
    <w:rsid w:val="00BF0B15"/>
    <w:rsid w:val="00C07823"/>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44FE0"/>
    <w:rsid w:val="00D71D52"/>
    <w:rsid w:val="00DA3672"/>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031FB"/>
    <w:rsid w:val="00F07F61"/>
    <w:rsid w:val="00F32E4A"/>
    <w:rsid w:val="00F36D8C"/>
    <w:rsid w:val="00F93545"/>
    <w:rsid w:val="00F96FBA"/>
    <w:rsid w:val="00F97106"/>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A3672"/>
    <w:rPr>
      <w:szCs w:val="20"/>
    </w:rPr>
  </w:style>
  <w:style w:type="paragraph" w:styleId="CommentSubject">
    <w:name w:val="annotation subject"/>
    <w:basedOn w:val="CommentText"/>
    <w:next w:val="CommentText"/>
    <w:semiHidden/>
    <w:rsid w:val="00DA36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2364</Words>
  <Characters>12109</Characters>
  <Application>Microsoft Office Word</Application>
  <DocSecurity>4</DocSecurity>
  <Lines>224</Lines>
  <Paragraphs>58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14415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RANDA</cp:lastModifiedBy>
  <cp:revision>3</cp:revision>
  <cp:lastPrinted>2008-03-24T21:19:00Z</cp:lastPrinted>
  <dcterms:created xsi:type="dcterms:W3CDTF">2008-03-24T21:19:00Z</dcterms:created>
  <dcterms:modified xsi:type="dcterms:W3CDTF">2008-03-24T21:19:00Z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0826266</vt:lpwstr>
  </property>
  <property fmtid="{D5CDD505-2E9C-101B-9397-08002B2CF9AE}" pid="3" name="Symbol1">
    <vt:lpwstr>CEDAW/C/KGZ/Q/3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رندة</vt:lpwstr>
  </property>
</Properties>
</file>