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0006" w:rsidRDefault="00420006" w:rsidP="00420006">
      <w:pPr>
        <w:spacing w:line="240" w:lineRule="auto"/>
        <w:jc w:val="left"/>
        <w:rPr>
          <w:szCs w:val="6"/>
        </w:rPr>
        <w:sectPr w:rsidR="00420006" w:rsidSect="0042000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1B5579" w:rsidRDefault="001B5579" w:rsidP="001B5579">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EA53DB">
        <w:rPr>
          <w:rFonts w:hint="cs"/>
          <w:rtl/>
        </w:rPr>
        <w:t>اللجنة المعنية بالقضاء على التمييز ضد المرأة</w:t>
      </w:r>
    </w:p>
    <w:p w:rsidR="001B5579" w:rsidRPr="00EA53DB" w:rsidRDefault="001B5579" w:rsidP="001B5579">
      <w:pPr>
        <w:tabs>
          <w:tab w:val="left" w:pos="662"/>
          <w:tab w:val="left" w:pos="1267"/>
          <w:tab w:val="left" w:pos="1987"/>
          <w:tab w:val="left" w:pos="2650"/>
        </w:tabs>
        <w:rPr>
          <w:rFonts w:hint="cs"/>
          <w:b/>
          <w:bCs/>
          <w:rtl/>
        </w:rPr>
      </w:pPr>
      <w:r w:rsidRPr="00EA53DB">
        <w:rPr>
          <w:rFonts w:hint="cs"/>
          <w:b/>
          <w:bCs/>
          <w:rtl/>
        </w:rPr>
        <w:t>الدورة التاسعة والثلاثون</w:t>
      </w:r>
    </w:p>
    <w:p w:rsidR="001B5579" w:rsidRDefault="001B5579" w:rsidP="001B5579">
      <w:pPr>
        <w:tabs>
          <w:tab w:val="left" w:pos="662"/>
          <w:tab w:val="left" w:pos="1267"/>
          <w:tab w:val="left" w:pos="1987"/>
          <w:tab w:val="left" w:pos="2650"/>
        </w:tabs>
        <w:rPr>
          <w:rFonts w:hint="cs"/>
          <w:rtl/>
        </w:rPr>
      </w:pPr>
      <w:r w:rsidRPr="00EA53DB">
        <w:rPr>
          <w:rFonts w:hint="cs"/>
          <w:rtl/>
        </w:rPr>
        <w:t xml:space="preserve">23 تموز/يوليه </w:t>
      </w:r>
      <w:r>
        <w:rPr>
          <w:rFonts w:hint="cs"/>
          <w:rtl/>
        </w:rPr>
        <w:t>-</w:t>
      </w:r>
      <w:r w:rsidRPr="00EA53DB">
        <w:rPr>
          <w:rFonts w:hint="cs"/>
          <w:rtl/>
        </w:rPr>
        <w:t xml:space="preserve"> 10 آب/أغسطس 2007</w:t>
      </w:r>
    </w:p>
    <w:p w:rsidR="001B5579" w:rsidRPr="00EA53DB" w:rsidRDefault="001B5579" w:rsidP="001B5579">
      <w:pPr>
        <w:tabs>
          <w:tab w:val="left" w:pos="662"/>
          <w:tab w:val="left" w:pos="1267"/>
          <w:tab w:val="left" w:pos="1987"/>
          <w:tab w:val="left" w:pos="2650"/>
        </w:tabs>
        <w:spacing w:line="120" w:lineRule="exact"/>
        <w:rPr>
          <w:rFonts w:hint="cs"/>
          <w:sz w:val="10"/>
          <w:rtl/>
        </w:rPr>
      </w:pPr>
    </w:p>
    <w:p w:rsidR="001B5579" w:rsidRPr="00EA53DB" w:rsidRDefault="001B5579" w:rsidP="001B5579">
      <w:pPr>
        <w:tabs>
          <w:tab w:val="left" w:pos="662"/>
          <w:tab w:val="left" w:pos="1267"/>
          <w:tab w:val="left" w:pos="1987"/>
          <w:tab w:val="left" w:pos="2650"/>
        </w:tabs>
        <w:spacing w:line="120" w:lineRule="exact"/>
        <w:rPr>
          <w:rFonts w:hint="cs"/>
          <w:sz w:val="10"/>
          <w:rtl/>
        </w:rPr>
      </w:pPr>
    </w:p>
    <w:p w:rsidR="001B5579" w:rsidRPr="00EA53DB" w:rsidRDefault="001B5579" w:rsidP="001B5579">
      <w:pPr>
        <w:tabs>
          <w:tab w:val="left" w:pos="662"/>
          <w:tab w:val="left" w:pos="1267"/>
          <w:tab w:val="left" w:pos="1987"/>
          <w:tab w:val="left" w:pos="2650"/>
        </w:tabs>
        <w:spacing w:line="120" w:lineRule="exact"/>
        <w:rPr>
          <w:rFonts w:hint="cs"/>
          <w:sz w:val="10"/>
          <w:rtl/>
        </w:rPr>
      </w:pPr>
    </w:p>
    <w:p w:rsidR="001B5579" w:rsidRDefault="001B5579" w:rsidP="001B557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EA53DB">
        <w:rPr>
          <w:rFonts w:hint="cs"/>
          <w:rtl/>
        </w:rPr>
        <w:t>التعليق</w:t>
      </w:r>
      <w:r>
        <w:rPr>
          <w:rFonts w:hint="cs"/>
          <w:rtl/>
        </w:rPr>
        <w:t>ــ</w:t>
      </w:r>
      <w:r w:rsidRPr="00EA53DB">
        <w:rPr>
          <w:rFonts w:hint="cs"/>
          <w:rtl/>
        </w:rPr>
        <w:t>ات الختامي</w:t>
      </w:r>
      <w:r>
        <w:rPr>
          <w:rFonts w:hint="cs"/>
          <w:rtl/>
        </w:rPr>
        <w:t>ــ</w:t>
      </w:r>
      <w:r w:rsidRPr="00EA53DB">
        <w:rPr>
          <w:rFonts w:hint="cs"/>
          <w:rtl/>
        </w:rPr>
        <w:t>ة للجن</w:t>
      </w:r>
      <w:r>
        <w:rPr>
          <w:rFonts w:hint="cs"/>
          <w:rtl/>
        </w:rPr>
        <w:t>ـ</w:t>
      </w:r>
      <w:r w:rsidRPr="00EA53DB">
        <w:rPr>
          <w:rFonts w:hint="cs"/>
          <w:rtl/>
        </w:rPr>
        <w:t>ة المعني</w:t>
      </w:r>
      <w:r>
        <w:rPr>
          <w:rFonts w:hint="cs"/>
          <w:rtl/>
        </w:rPr>
        <w:t>ــ</w:t>
      </w:r>
      <w:r w:rsidRPr="00EA53DB">
        <w:rPr>
          <w:rFonts w:hint="cs"/>
          <w:rtl/>
        </w:rPr>
        <w:t>ة بالقض</w:t>
      </w:r>
      <w:r>
        <w:rPr>
          <w:rFonts w:hint="cs"/>
          <w:rtl/>
        </w:rPr>
        <w:t>ــ</w:t>
      </w:r>
      <w:r w:rsidRPr="00EA53DB">
        <w:rPr>
          <w:rFonts w:hint="cs"/>
          <w:rtl/>
        </w:rPr>
        <w:t>اء عل</w:t>
      </w:r>
      <w:r>
        <w:rPr>
          <w:rFonts w:hint="cs"/>
          <w:rtl/>
        </w:rPr>
        <w:t>ــ</w:t>
      </w:r>
      <w:r w:rsidRPr="00EA53DB">
        <w:rPr>
          <w:rFonts w:hint="cs"/>
          <w:rtl/>
        </w:rPr>
        <w:t>ى التمييز ض</w:t>
      </w:r>
      <w:r>
        <w:rPr>
          <w:rFonts w:hint="cs"/>
          <w:rtl/>
        </w:rPr>
        <w:t>ـ</w:t>
      </w:r>
      <w:r w:rsidRPr="00EA53DB">
        <w:rPr>
          <w:rFonts w:hint="cs"/>
          <w:rtl/>
        </w:rPr>
        <w:t>د الم</w:t>
      </w:r>
      <w:r>
        <w:rPr>
          <w:rFonts w:hint="cs"/>
          <w:rtl/>
        </w:rPr>
        <w:t>ــ</w:t>
      </w:r>
      <w:r w:rsidRPr="00EA53DB">
        <w:rPr>
          <w:rFonts w:hint="cs"/>
          <w:rtl/>
        </w:rPr>
        <w:t>رأة: جمهورية كوريا</w:t>
      </w:r>
    </w:p>
    <w:p w:rsidR="001B5579" w:rsidRPr="00EA53DB" w:rsidRDefault="001B5579" w:rsidP="001B5579">
      <w:pPr>
        <w:pStyle w:val="SingleTxt"/>
        <w:spacing w:after="0" w:line="120" w:lineRule="exact"/>
        <w:rPr>
          <w:rFonts w:hint="cs"/>
          <w:sz w:val="10"/>
          <w:rtl/>
        </w:rPr>
      </w:pPr>
    </w:p>
    <w:p w:rsidR="001B5579" w:rsidRDefault="001B5579" w:rsidP="001B5579">
      <w:pPr>
        <w:pStyle w:val="SingleTxt"/>
        <w:rPr>
          <w:rFonts w:hint="cs"/>
          <w:rtl/>
        </w:rPr>
      </w:pPr>
      <w:r w:rsidRPr="00EA53DB">
        <w:rPr>
          <w:rFonts w:hint="cs"/>
          <w:rtl/>
        </w:rPr>
        <w:t>1 -</w:t>
      </w:r>
      <w:r w:rsidRPr="00EA53DB">
        <w:rPr>
          <w:rFonts w:hint="cs"/>
          <w:rtl/>
        </w:rPr>
        <w:tab/>
        <w:t>نظ</w:t>
      </w:r>
      <w:r>
        <w:rPr>
          <w:rFonts w:hint="cs"/>
          <w:rtl/>
        </w:rPr>
        <w:t>ــ</w:t>
      </w:r>
      <w:r w:rsidRPr="00EA53DB">
        <w:rPr>
          <w:rFonts w:hint="cs"/>
          <w:rtl/>
        </w:rPr>
        <w:t>رت اللجنة ف</w:t>
      </w:r>
      <w:r>
        <w:rPr>
          <w:rFonts w:hint="cs"/>
          <w:rtl/>
        </w:rPr>
        <w:t>ـ</w:t>
      </w:r>
      <w:r w:rsidRPr="00EA53DB">
        <w:rPr>
          <w:rFonts w:hint="cs"/>
          <w:rtl/>
        </w:rPr>
        <w:t>ي التقريرين الدوريين الخام</w:t>
      </w:r>
      <w:r>
        <w:rPr>
          <w:rFonts w:hint="cs"/>
          <w:rtl/>
        </w:rPr>
        <w:t>ـ</w:t>
      </w:r>
      <w:r w:rsidRPr="00EA53DB">
        <w:rPr>
          <w:rFonts w:hint="cs"/>
          <w:rtl/>
        </w:rPr>
        <w:t>س والس</w:t>
      </w:r>
      <w:r>
        <w:rPr>
          <w:rFonts w:hint="cs"/>
          <w:rtl/>
        </w:rPr>
        <w:t>ـ</w:t>
      </w:r>
      <w:r w:rsidRPr="00EA53DB">
        <w:rPr>
          <w:rFonts w:hint="cs"/>
          <w:rtl/>
        </w:rPr>
        <w:t>ادس لجمهوري</w:t>
      </w:r>
      <w:r>
        <w:rPr>
          <w:rFonts w:hint="cs"/>
          <w:rtl/>
        </w:rPr>
        <w:t>ــ</w:t>
      </w:r>
      <w:r w:rsidRPr="00EA53DB">
        <w:rPr>
          <w:rFonts w:hint="cs"/>
          <w:rtl/>
        </w:rPr>
        <w:t>ة كوريا (</w:t>
      </w:r>
      <w:bookmarkStart w:id="1" w:name="TmpSave"/>
      <w:bookmarkEnd w:id="1"/>
      <w:r w:rsidRPr="00EA53DB">
        <w:t>CEDAW/C/KOR/5</w:t>
      </w:r>
      <w:r w:rsidRPr="00EA53DB">
        <w:rPr>
          <w:rFonts w:hint="cs"/>
          <w:rtl/>
        </w:rPr>
        <w:t xml:space="preserve"> و </w:t>
      </w:r>
      <w:r w:rsidRPr="00EA53DB">
        <w:t>CEDAW/C/KOR/6</w:t>
      </w:r>
      <w:r w:rsidRPr="00EA53DB">
        <w:rPr>
          <w:rFonts w:hint="cs"/>
          <w:rtl/>
        </w:rPr>
        <w:t>) ف</w:t>
      </w:r>
      <w:r>
        <w:rPr>
          <w:rFonts w:hint="cs"/>
          <w:rtl/>
        </w:rPr>
        <w:t>ــ</w:t>
      </w:r>
      <w:r w:rsidRPr="00EA53DB">
        <w:rPr>
          <w:rFonts w:hint="cs"/>
          <w:rtl/>
        </w:rPr>
        <w:t>ي جلستيه</w:t>
      </w:r>
      <w:r>
        <w:rPr>
          <w:rFonts w:hint="cs"/>
          <w:rtl/>
        </w:rPr>
        <w:t>ــ</w:t>
      </w:r>
      <w:r w:rsidRPr="00EA53DB">
        <w:rPr>
          <w:rFonts w:hint="cs"/>
          <w:rtl/>
        </w:rPr>
        <w:t>ا 801 و 802، المعقودتي</w:t>
      </w:r>
      <w:r>
        <w:rPr>
          <w:rFonts w:hint="cs"/>
          <w:rtl/>
        </w:rPr>
        <w:t>ــ</w:t>
      </w:r>
      <w:r w:rsidRPr="00EA53DB">
        <w:rPr>
          <w:rFonts w:hint="cs"/>
          <w:rtl/>
        </w:rPr>
        <w:t>ن في 31 تموز/يوليه 2007 (</w:t>
      </w:r>
      <w:r>
        <w:rPr>
          <w:rFonts w:hint="cs"/>
          <w:rtl/>
        </w:rPr>
        <w:t>ا</w:t>
      </w:r>
      <w:r w:rsidRPr="00EA53DB">
        <w:rPr>
          <w:rFonts w:hint="cs"/>
          <w:rtl/>
        </w:rPr>
        <w:t>نظر</w:t>
      </w:r>
      <w:r>
        <w:rPr>
          <w:rFonts w:hint="cs"/>
          <w:rtl/>
        </w:rPr>
        <w:t xml:space="preserve"> (</w:t>
      </w:r>
      <w:r>
        <w:t>B</w:t>
      </w:r>
      <w:r>
        <w:rPr>
          <w:rFonts w:hint="cs"/>
          <w:rtl/>
        </w:rPr>
        <w:t>)</w:t>
      </w:r>
      <w:r w:rsidRPr="00EA53DB">
        <w:rPr>
          <w:rFonts w:hint="cs"/>
          <w:rtl/>
        </w:rPr>
        <w:t xml:space="preserve"> </w:t>
      </w:r>
      <w:r>
        <w:t>CEDAW/C/SR.</w:t>
      </w:r>
      <w:r w:rsidRPr="00EA53DB">
        <w:t>801</w:t>
      </w:r>
      <w:r w:rsidRPr="00EA53DB">
        <w:rPr>
          <w:rFonts w:hint="cs"/>
          <w:rtl/>
        </w:rPr>
        <w:t xml:space="preserve"> و</w:t>
      </w:r>
      <w:r>
        <w:rPr>
          <w:rFonts w:hint="cs"/>
          <w:rtl/>
        </w:rPr>
        <w:t xml:space="preserve"> (</w:t>
      </w:r>
      <w:r>
        <w:t>B</w:t>
      </w:r>
      <w:r>
        <w:rPr>
          <w:rFonts w:hint="cs"/>
          <w:rtl/>
        </w:rPr>
        <w:t>)</w:t>
      </w:r>
      <w:r w:rsidRPr="00EA53DB">
        <w:rPr>
          <w:rFonts w:hint="cs"/>
          <w:rtl/>
        </w:rPr>
        <w:t xml:space="preserve"> </w:t>
      </w:r>
      <w:r w:rsidRPr="00EA53DB">
        <w:t>802</w:t>
      </w:r>
      <w:r w:rsidRPr="00EA53DB">
        <w:rPr>
          <w:rFonts w:hint="cs"/>
          <w:rtl/>
        </w:rPr>
        <w:t xml:space="preserve">). وترد قائمة اللجنة بالقضايا والأسئلة في الوثيقة </w:t>
      </w:r>
      <w:r w:rsidRPr="00EA53DB">
        <w:t>CEDAW/C/KOR/Q/6</w:t>
      </w:r>
      <w:r>
        <w:rPr>
          <w:rFonts w:hint="cs"/>
          <w:rtl/>
        </w:rPr>
        <w:t>،</w:t>
      </w:r>
      <w:r w:rsidRPr="00EA53DB">
        <w:rPr>
          <w:rFonts w:hint="cs"/>
          <w:rtl/>
        </w:rPr>
        <w:t xml:space="preserve"> وترد إجابات جمهوري</w:t>
      </w:r>
      <w:r w:rsidRPr="00EA53DB">
        <w:rPr>
          <w:rFonts w:hint="eastAsia"/>
          <w:rtl/>
        </w:rPr>
        <w:t>ة</w:t>
      </w:r>
      <w:r w:rsidRPr="00EA53DB">
        <w:rPr>
          <w:rFonts w:hint="cs"/>
          <w:rtl/>
        </w:rPr>
        <w:t xml:space="preserve"> كوريا في الوثيقة </w:t>
      </w:r>
      <w:r w:rsidRPr="00EA53DB">
        <w:t>CEDAW/C/KOR/Q/6/Add.1</w:t>
      </w:r>
      <w:r>
        <w:rPr>
          <w:rFonts w:hint="cs"/>
          <w:rtl/>
        </w:rPr>
        <w:t>.</w:t>
      </w:r>
    </w:p>
    <w:p w:rsidR="001B5579" w:rsidRPr="00EA53DB" w:rsidRDefault="001B5579" w:rsidP="001B5579">
      <w:pPr>
        <w:pStyle w:val="SingleTxt"/>
        <w:spacing w:after="0" w:line="120" w:lineRule="exact"/>
        <w:rPr>
          <w:rFonts w:hint="cs"/>
          <w:sz w:val="10"/>
          <w:rtl/>
        </w:rPr>
      </w:pPr>
    </w:p>
    <w:p w:rsidR="001B5579" w:rsidRPr="00EA53DB" w:rsidRDefault="001B5579" w:rsidP="001B55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A53DB">
        <w:rPr>
          <w:rFonts w:hint="cs"/>
          <w:rtl/>
        </w:rPr>
        <w:t>مقدمة</w:t>
      </w:r>
    </w:p>
    <w:p w:rsidR="001B5579" w:rsidRPr="00EA53DB" w:rsidRDefault="001B5579" w:rsidP="001B5579">
      <w:pPr>
        <w:pStyle w:val="SingleTxt"/>
        <w:rPr>
          <w:rFonts w:hint="cs"/>
          <w:rtl/>
        </w:rPr>
      </w:pPr>
      <w:r w:rsidRPr="00EA53DB">
        <w:rPr>
          <w:rFonts w:hint="cs"/>
          <w:rtl/>
        </w:rPr>
        <w:t>2 -</w:t>
      </w:r>
      <w:r w:rsidRPr="00EA53DB">
        <w:rPr>
          <w:rFonts w:hint="cs"/>
          <w:rtl/>
        </w:rPr>
        <w:tab/>
        <w:t xml:space="preserve">تعرب اللجنة عن تقديرها للدولة الطرف </w:t>
      </w:r>
      <w:proofErr w:type="spellStart"/>
      <w:r w:rsidRPr="00EA53DB">
        <w:rPr>
          <w:rFonts w:hint="cs"/>
          <w:rtl/>
        </w:rPr>
        <w:t>لاتباعها</w:t>
      </w:r>
      <w:proofErr w:type="spellEnd"/>
      <w:r w:rsidRPr="00EA53DB">
        <w:rPr>
          <w:rFonts w:hint="cs"/>
          <w:rtl/>
        </w:rPr>
        <w:t xml:space="preserve"> في إعداد تقريريها الدوريين الخامس والسادس المبادئ التوجيهي</w:t>
      </w:r>
      <w:r w:rsidRPr="00EA53DB">
        <w:rPr>
          <w:rFonts w:hint="eastAsia"/>
          <w:rtl/>
        </w:rPr>
        <w:t>ة</w:t>
      </w:r>
      <w:r w:rsidRPr="00EA53DB">
        <w:rPr>
          <w:rFonts w:hint="cs"/>
          <w:rtl/>
        </w:rPr>
        <w:t xml:space="preserve"> للجنة بشأن إعداد التقارير الدورية. وتلاحظ اللجنة جودة التقريرين المفيدين التي </w:t>
      </w:r>
      <w:r>
        <w:rPr>
          <w:rFonts w:hint="cs"/>
          <w:rtl/>
        </w:rPr>
        <w:t xml:space="preserve">روعيت </w:t>
      </w:r>
      <w:r w:rsidRPr="00EA53DB">
        <w:rPr>
          <w:rFonts w:hint="cs"/>
          <w:rtl/>
        </w:rPr>
        <w:t>فيهما توصياتها العامة. وتعرب اللجنة أيضا عن تقديرها للدولة الطرف لإجاباتها الخطية على قائمة القضايا والأسئلة التي أثارها الفريق العامل لما قبل الدورة وللعرض الشفوي والإيضاحات الإضافية التي قدمتها ردا على الأسئلة التي طرحتها اللجنة شفويا.</w:t>
      </w:r>
    </w:p>
    <w:p w:rsidR="001B5579" w:rsidRPr="00EA53DB" w:rsidRDefault="001B5579" w:rsidP="001B5579">
      <w:pPr>
        <w:pStyle w:val="SingleTxt"/>
        <w:rPr>
          <w:rFonts w:hint="cs"/>
          <w:rtl/>
        </w:rPr>
      </w:pPr>
      <w:r w:rsidRPr="00EA53DB">
        <w:rPr>
          <w:rFonts w:hint="cs"/>
          <w:rtl/>
        </w:rPr>
        <w:t>3 -</w:t>
      </w:r>
      <w:r w:rsidRPr="00EA53DB">
        <w:rPr>
          <w:rFonts w:hint="cs"/>
          <w:rtl/>
        </w:rPr>
        <w:tab/>
        <w:t>وتثني اللجنة على الدولة الطرف التي شاركت بوفد رفيع المستوى برئاسة وزير المساواة الجنسانية والأسرة، يضم ممثلين عن دوائر حكومية مختلفة منها وزير الشؤون الخارجي</w:t>
      </w:r>
      <w:r>
        <w:rPr>
          <w:rFonts w:hint="cs"/>
          <w:rtl/>
        </w:rPr>
        <w:t>ــ</w:t>
      </w:r>
      <w:r w:rsidRPr="00EA53DB">
        <w:rPr>
          <w:rFonts w:hint="cs"/>
          <w:rtl/>
        </w:rPr>
        <w:t>ة والتج</w:t>
      </w:r>
      <w:r>
        <w:rPr>
          <w:rFonts w:hint="cs"/>
          <w:rtl/>
        </w:rPr>
        <w:t>ــ</w:t>
      </w:r>
      <w:r w:rsidRPr="00EA53DB">
        <w:rPr>
          <w:rFonts w:hint="cs"/>
          <w:rtl/>
        </w:rPr>
        <w:t>ارة ووزير العدل ووزير العم</w:t>
      </w:r>
      <w:r>
        <w:rPr>
          <w:rFonts w:hint="cs"/>
          <w:rtl/>
        </w:rPr>
        <w:t>ــ</w:t>
      </w:r>
      <w:r w:rsidRPr="00EA53DB">
        <w:rPr>
          <w:rFonts w:hint="cs"/>
          <w:rtl/>
        </w:rPr>
        <w:t>ل ووزير الإدارة الحكومية والشؤون الداخلية، بما لديهم من خبرة عملية في مجموعة واسعة من المجالات المشمولة بالاتفاقية. وتقدر اللجنة الحوار البناء الذي دار بين الوفد وأعضاء اللجنة.</w:t>
      </w:r>
    </w:p>
    <w:p w:rsidR="001B5579" w:rsidRPr="00EA53DB" w:rsidRDefault="001B5579" w:rsidP="001B5579">
      <w:pPr>
        <w:pStyle w:val="SingleTxt"/>
        <w:rPr>
          <w:rFonts w:hint="cs"/>
          <w:rtl/>
        </w:rPr>
      </w:pPr>
      <w:r w:rsidRPr="00EA53DB">
        <w:rPr>
          <w:rFonts w:hint="cs"/>
          <w:rtl/>
        </w:rPr>
        <w:t>4 -</w:t>
      </w:r>
      <w:r w:rsidRPr="00EA53DB">
        <w:rPr>
          <w:rFonts w:hint="cs"/>
          <w:rtl/>
        </w:rPr>
        <w:tab/>
        <w:t>وتثني اللجنة على الدولة الطرف لسحبها تحفظها على المادة 9 في آب/</w:t>
      </w:r>
      <w:r>
        <w:rPr>
          <w:rFonts w:hint="cs"/>
          <w:rtl/>
        </w:rPr>
        <w:t xml:space="preserve"> أغسطس</w:t>
      </w:r>
      <w:r>
        <w:rPr>
          <w:rFonts w:hint="eastAsia"/>
          <w:rtl/>
        </w:rPr>
        <w:t> </w:t>
      </w:r>
      <w:r w:rsidRPr="00EA53DB">
        <w:rPr>
          <w:rFonts w:hint="cs"/>
          <w:rtl/>
        </w:rPr>
        <w:t>1999.</w:t>
      </w:r>
    </w:p>
    <w:p w:rsidR="001B5579" w:rsidRDefault="001B5579" w:rsidP="001B5579">
      <w:pPr>
        <w:pStyle w:val="SingleTxt"/>
        <w:rPr>
          <w:rFonts w:hint="cs"/>
          <w:rtl/>
        </w:rPr>
      </w:pPr>
      <w:r w:rsidRPr="00EA53DB">
        <w:rPr>
          <w:rFonts w:hint="cs"/>
          <w:rtl/>
        </w:rPr>
        <w:t>5 -</w:t>
      </w:r>
      <w:r w:rsidRPr="00EA53DB">
        <w:rPr>
          <w:rFonts w:hint="cs"/>
          <w:rtl/>
        </w:rPr>
        <w:tab/>
        <w:t>وتهنئ اللجنة الدولة الطرف على انضمامها، في 18 تشرين الأول/أكتوبر 2006، إلى البروتوكول الاختياري الملحق باتفاقية القضاء على جميع أشكال التمييز ضد المرأة.</w:t>
      </w:r>
    </w:p>
    <w:p w:rsidR="001B5579" w:rsidRPr="004038A8" w:rsidRDefault="001B5579" w:rsidP="001B5579">
      <w:pPr>
        <w:pStyle w:val="SingleTxt"/>
        <w:spacing w:after="0" w:line="120" w:lineRule="exact"/>
        <w:rPr>
          <w:rFonts w:hint="cs"/>
          <w:sz w:val="10"/>
          <w:rtl/>
        </w:rPr>
      </w:pPr>
    </w:p>
    <w:p w:rsidR="001B5579" w:rsidRPr="00EA53DB" w:rsidRDefault="001B5579" w:rsidP="001B55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A53DB">
        <w:rPr>
          <w:rFonts w:hint="cs"/>
          <w:rtl/>
        </w:rPr>
        <w:t>الجوانب الإيجابية</w:t>
      </w:r>
    </w:p>
    <w:p w:rsidR="001B5579" w:rsidRPr="00EA53DB" w:rsidRDefault="001B5579" w:rsidP="001B5579">
      <w:pPr>
        <w:pStyle w:val="SingleTxt"/>
        <w:rPr>
          <w:rFonts w:hint="cs"/>
          <w:rtl/>
        </w:rPr>
      </w:pPr>
      <w:r w:rsidRPr="00EA53DB">
        <w:rPr>
          <w:rFonts w:hint="cs"/>
          <w:rtl/>
        </w:rPr>
        <w:t>6 -</w:t>
      </w:r>
      <w:r w:rsidRPr="00EA53DB">
        <w:rPr>
          <w:rFonts w:hint="cs"/>
          <w:rtl/>
        </w:rPr>
        <w:tab/>
        <w:t>تلاحظ اللجنة مع التقدير أن الدولة الطرف قامت، منذ النظر في تقريرها الدوري الرابع (</w:t>
      </w:r>
      <w:r w:rsidRPr="00EA53DB">
        <w:t>CEDAW/C/KOR/4</w:t>
      </w:r>
      <w:r w:rsidRPr="00EA53DB">
        <w:rPr>
          <w:rFonts w:hint="cs"/>
          <w:rtl/>
        </w:rPr>
        <w:t>) عام 1998، بسن ومراجعة العديد من القوانين والأحكام القانونية بهدف القضاء على التمييز ضد المرأة وتعزيز المساواة بين الجنسين والامتثال لالتزامات الدولة الطرف بموجب الاتفاقية. وعلى وجه الخصوص، ترحب باعتمادها تعديل القانون المدني الذي ألغت به نظام رئيس الأسرة، الذي كان مثالا رئيسيا للتمييز بين الجنسين في جمهورية كوريا.</w:t>
      </w:r>
    </w:p>
    <w:p w:rsidR="001B5579" w:rsidRPr="00EA53DB" w:rsidRDefault="001B5579" w:rsidP="001B5579">
      <w:pPr>
        <w:pStyle w:val="SingleTxt"/>
        <w:rPr>
          <w:rFonts w:hint="cs"/>
          <w:rtl/>
        </w:rPr>
      </w:pPr>
      <w:r w:rsidRPr="00EA53DB">
        <w:rPr>
          <w:rFonts w:hint="cs"/>
          <w:rtl/>
        </w:rPr>
        <w:t>7 -</w:t>
      </w:r>
      <w:r w:rsidRPr="00EA53DB">
        <w:rPr>
          <w:rFonts w:hint="cs"/>
          <w:rtl/>
        </w:rPr>
        <w:tab/>
        <w:t>وترحب اللجنة بالجهود التي تبذلها الدولة الطرف من أجل تعزيز الآلية الوطنية للنهوض بالمرأة، بدليل الزيادة الكبيرة في الموارد المالية لوزارة المساواة الجنسانية والأسرة، ووجود لجنة تنسيق السياسات المتعلقة بالمرأة، ومنسقين للسياسة المتعلقة بكبار السن من الجنسين وأفرقة للسياسة المتعلقة بالمرأة داخل الوزارات.</w:t>
      </w:r>
    </w:p>
    <w:p w:rsidR="001B5579" w:rsidRPr="00EA53DB" w:rsidRDefault="001B5579" w:rsidP="001B5579">
      <w:pPr>
        <w:pStyle w:val="SingleTxt"/>
        <w:rPr>
          <w:rFonts w:hint="cs"/>
          <w:rtl/>
        </w:rPr>
      </w:pPr>
      <w:r w:rsidRPr="00EA53DB">
        <w:rPr>
          <w:rFonts w:hint="cs"/>
          <w:rtl/>
        </w:rPr>
        <w:t>8 -</w:t>
      </w:r>
      <w:r w:rsidRPr="00EA53DB">
        <w:rPr>
          <w:rFonts w:hint="cs"/>
          <w:rtl/>
        </w:rPr>
        <w:tab/>
        <w:t>وتثني اللجنة على جهود الحكومة في سبيل إدماج منظورات جنسانية في جميع سياسات الحكومة والأخذ بسياسة في الميزانية تراعي القضايا الجنسانية عام 2006.</w:t>
      </w:r>
    </w:p>
    <w:p w:rsidR="001B5579" w:rsidRDefault="001B5579" w:rsidP="001B5579">
      <w:pPr>
        <w:pStyle w:val="SingleTxt"/>
        <w:rPr>
          <w:rFonts w:hint="cs"/>
          <w:rtl/>
        </w:rPr>
      </w:pPr>
      <w:r w:rsidRPr="00EA53DB">
        <w:rPr>
          <w:rFonts w:hint="cs"/>
          <w:rtl/>
        </w:rPr>
        <w:t>9 -</w:t>
      </w:r>
      <w:r w:rsidRPr="00EA53DB">
        <w:rPr>
          <w:rFonts w:hint="cs"/>
          <w:rtl/>
        </w:rPr>
        <w:tab/>
        <w:t xml:space="preserve">وتهنئ اللجنة الدولة الطرف على قيامها، عام 2001، بإنشاء اللجنة الوطنية لحقوق الإنسان، التي توفر التحقيق وسبل الانتصاف فيما يتعلق بانتهاكات حقوق الإنسان التي </w:t>
      </w:r>
      <w:r>
        <w:rPr>
          <w:rFonts w:hint="cs"/>
          <w:rtl/>
        </w:rPr>
        <w:t xml:space="preserve">ترتكب </w:t>
      </w:r>
      <w:r w:rsidRPr="00EA53DB">
        <w:rPr>
          <w:rFonts w:hint="cs"/>
          <w:rtl/>
        </w:rPr>
        <w:t>على أساس عوامل مختلفة من بينها نوع الجنس.</w:t>
      </w:r>
    </w:p>
    <w:p w:rsidR="001B5579" w:rsidRPr="004038A8" w:rsidRDefault="001B5579" w:rsidP="001B5579">
      <w:pPr>
        <w:pStyle w:val="SingleTxt"/>
        <w:spacing w:after="0" w:line="120" w:lineRule="exact"/>
        <w:rPr>
          <w:rFonts w:hint="cs"/>
          <w:sz w:val="10"/>
          <w:rtl/>
        </w:rPr>
      </w:pPr>
    </w:p>
    <w:p w:rsidR="001B5579" w:rsidRPr="00EA53DB" w:rsidRDefault="001B5579" w:rsidP="001B55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A53DB">
        <w:rPr>
          <w:rFonts w:hint="cs"/>
          <w:rtl/>
        </w:rPr>
        <w:t>المجالات المثيرة للقلق والتوصيات</w:t>
      </w:r>
    </w:p>
    <w:p w:rsidR="001B5579" w:rsidRPr="00EA53DB" w:rsidRDefault="001B5579" w:rsidP="001B5579">
      <w:pPr>
        <w:pStyle w:val="SingleTxt"/>
        <w:rPr>
          <w:rFonts w:hint="cs"/>
          <w:b/>
          <w:bCs/>
          <w:rtl/>
        </w:rPr>
      </w:pPr>
      <w:r w:rsidRPr="004038A8">
        <w:rPr>
          <w:rFonts w:hint="cs"/>
          <w:rtl/>
        </w:rPr>
        <w:t>10</w:t>
      </w:r>
      <w:r>
        <w:rPr>
          <w:rFonts w:hint="cs"/>
          <w:rtl/>
        </w:rPr>
        <w:t xml:space="preserve"> </w:t>
      </w:r>
      <w:r w:rsidRPr="004038A8">
        <w:rPr>
          <w:rFonts w:hint="cs"/>
          <w:rtl/>
        </w:rPr>
        <w:t>-</w:t>
      </w:r>
      <w:r w:rsidRPr="00EA53DB">
        <w:rPr>
          <w:rFonts w:hint="cs"/>
          <w:b/>
          <w:bCs/>
          <w:rtl/>
        </w:rPr>
        <w:tab/>
        <w:t xml:space="preserve">إذ تشير اللجنة إلى التزامات الدولة الطرف بالعمل بصورة منتظمة ومستمرة على تنفيذ جميع مواد الاتفاقية، ترى أن الشواغل والتوصيات المحددة في التعليقات الختامية الحاضرة تستلزم أن تولي الدولة الطرف أولوية الاهتمام </w:t>
      </w:r>
      <w:r>
        <w:rPr>
          <w:rFonts w:hint="cs"/>
          <w:b/>
          <w:bCs/>
          <w:rtl/>
        </w:rPr>
        <w:t xml:space="preserve">في الفترة ما </w:t>
      </w:r>
      <w:r w:rsidRPr="00EA53DB">
        <w:rPr>
          <w:rFonts w:hint="cs"/>
          <w:b/>
          <w:bCs/>
          <w:rtl/>
        </w:rPr>
        <w:t>بين الآن وتقديم التقرير الدوري التالي. وبناء على ذلك تطلب اللجنة إلى الدولة الطرف أن تركز على هذه المجالات في أنشطتها التنفيذية وأن تعرض في تقريرها الدوري المقبل ما اتخذته من تدابير وحققته من نتائج. وتدعو الدولة الطرف إلى تقديم هذه التعليقات الختامية إلى جميع الوزار</w:t>
      </w:r>
      <w:r>
        <w:rPr>
          <w:rFonts w:hint="cs"/>
          <w:b/>
          <w:bCs/>
          <w:rtl/>
        </w:rPr>
        <w:t>ا</w:t>
      </w:r>
      <w:r w:rsidRPr="00EA53DB">
        <w:rPr>
          <w:rFonts w:hint="cs"/>
          <w:b/>
          <w:bCs/>
          <w:rtl/>
        </w:rPr>
        <w:t>ت ذات الصلة وإلى البرلمان لضمان تنفيذها الكامل.</w:t>
      </w:r>
    </w:p>
    <w:p w:rsidR="001B5579" w:rsidRPr="00EA53DB" w:rsidRDefault="001B5579" w:rsidP="001B5579">
      <w:pPr>
        <w:pStyle w:val="SingleTxt"/>
        <w:rPr>
          <w:rFonts w:hint="cs"/>
          <w:rtl/>
        </w:rPr>
      </w:pPr>
      <w:r w:rsidRPr="00EA53DB">
        <w:rPr>
          <w:rFonts w:hint="cs"/>
          <w:rtl/>
        </w:rPr>
        <w:t>11</w:t>
      </w:r>
      <w:r>
        <w:rPr>
          <w:rFonts w:hint="cs"/>
          <w:rtl/>
        </w:rPr>
        <w:t xml:space="preserve"> </w:t>
      </w:r>
      <w:r w:rsidRPr="00EA53DB">
        <w:rPr>
          <w:rFonts w:hint="cs"/>
          <w:rtl/>
        </w:rPr>
        <w:t>-</w:t>
      </w:r>
      <w:r w:rsidRPr="00EA53DB">
        <w:rPr>
          <w:rFonts w:hint="cs"/>
          <w:rtl/>
        </w:rPr>
        <w:tab/>
        <w:t xml:space="preserve">وفي حين ترحب اللجنة بالتعديل الذي أدخل على القانون المدني عام 2005، </w:t>
      </w:r>
      <w:r>
        <w:rPr>
          <w:rFonts w:hint="cs"/>
          <w:rtl/>
        </w:rPr>
        <w:t xml:space="preserve">الذي </w:t>
      </w:r>
      <w:r w:rsidRPr="00EA53DB">
        <w:rPr>
          <w:rFonts w:hint="cs"/>
          <w:rtl/>
        </w:rPr>
        <w:t>سيصبح نافذ المفعول في 1كانون الثاني/يناير 2008، ممهدا الطريق لسحب التحفظ الباقي للدولة الطرف على الاتفاقية، مازال يساورها القلق لعدم تحديد موعد نهائي لسحب التحفظ على الفقرة 1</w:t>
      </w:r>
      <w:r>
        <w:rPr>
          <w:rFonts w:hint="cs"/>
          <w:rtl/>
        </w:rPr>
        <w:t xml:space="preserve"> </w:t>
      </w:r>
      <w:r w:rsidRPr="00EA53DB">
        <w:rPr>
          <w:rFonts w:hint="cs"/>
          <w:rtl/>
        </w:rPr>
        <w:t>(ز) من المادة 16من الاتفاقية.</w:t>
      </w:r>
    </w:p>
    <w:p w:rsidR="001B5579" w:rsidRPr="00EA53DB" w:rsidRDefault="001B5579" w:rsidP="001B5579">
      <w:pPr>
        <w:pStyle w:val="SingleTxt"/>
        <w:rPr>
          <w:rFonts w:hint="cs"/>
          <w:b/>
          <w:bCs/>
          <w:rtl/>
        </w:rPr>
      </w:pPr>
      <w:r w:rsidRPr="00DF1075">
        <w:rPr>
          <w:rFonts w:hint="cs"/>
          <w:rtl/>
        </w:rPr>
        <w:t>12</w:t>
      </w:r>
      <w:r>
        <w:rPr>
          <w:rFonts w:hint="cs"/>
          <w:rtl/>
        </w:rPr>
        <w:t xml:space="preserve"> </w:t>
      </w:r>
      <w:r w:rsidRPr="00DF1075">
        <w:rPr>
          <w:rFonts w:hint="cs"/>
          <w:rtl/>
        </w:rPr>
        <w:t>-</w:t>
      </w:r>
      <w:r w:rsidRPr="00EA53DB">
        <w:rPr>
          <w:rFonts w:hint="cs"/>
          <w:b/>
          <w:bCs/>
          <w:rtl/>
        </w:rPr>
        <w:tab/>
        <w:t>تحث اللجنة الدولة الطرف على الإسراع بجهودها بشأن سحب تحفظاتها على الفقرة 1</w:t>
      </w:r>
      <w:r>
        <w:rPr>
          <w:rFonts w:hint="cs"/>
          <w:b/>
          <w:bCs/>
          <w:rtl/>
        </w:rPr>
        <w:t xml:space="preserve"> </w:t>
      </w:r>
      <w:r w:rsidRPr="00EA53DB">
        <w:rPr>
          <w:rFonts w:hint="cs"/>
          <w:b/>
          <w:bCs/>
          <w:rtl/>
        </w:rPr>
        <w:t>(ز) من المادة 16من الاتفاقية في إطار زمني محدد.</w:t>
      </w:r>
    </w:p>
    <w:p w:rsidR="001B5579" w:rsidRPr="00EA53DB" w:rsidRDefault="001B5579" w:rsidP="001B5579">
      <w:pPr>
        <w:pStyle w:val="SingleTxt"/>
        <w:rPr>
          <w:rFonts w:hint="cs"/>
          <w:rtl/>
        </w:rPr>
      </w:pPr>
      <w:r w:rsidRPr="00EA53DB">
        <w:rPr>
          <w:rFonts w:hint="cs"/>
          <w:rtl/>
        </w:rPr>
        <w:t>13</w:t>
      </w:r>
      <w:r>
        <w:rPr>
          <w:rFonts w:hint="cs"/>
          <w:rtl/>
        </w:rPr>
        <w:t xml:space="preserve"> </w:t>
      </w:r>
      <w:r w:rsidRPr="00EA53DB">
        <w:rPr>
          <w:rFonts w:hint="cs"/>
          <w:rtl/>
        </w:rPr>
        <w:t>-</w:t>
      </w:r>
      <w:r w:rsidRPr="00EA53DB">
        <w:rPr>
          <w:rFonts w:hint="cs"/>
          <w:rtl/>
        </w:rPr>
        <w:tab/>
        <w:t>وفي حين تعترف اللجنة بانطباق الاتفاقية المباشر في النظام القانوني الداخلي وبالإطار التشريعي لمساواة المرأة بحكم الواقع، تعرب عن قلقها إزاء عملية التخطيط المتطاولة للقضاء على التمييز ضد المرأة وإزاء البطء في التقدم في التنفيذ الفعال لجميع أحكام الاتفاقية، وخاصة فيما يتعلق بالمشاركة والعمالة بالنسبة للمرأة، برغم القوانين والسياسات السارية المفعول. ويساور اللجنة القلق أيضا لأن عدم إيراد أمثلة لأي دعاوى قضائية تدخل فيها الاتفاقية منذ تصديقها عام 1984يدل على أن الاتفاقية وبروتوكولها الاختياري والتوصيات العامة للجنة غير معروفة بشكل كاف لدى المحامين والقضاة</w:t>
      </w:r>
      <w:r>
        <w:rPr>
          <w:rFonts w:hint="cs"/>
          <w:rtl/>
        </w:rPr>
        <w:t xml:space="preserve"> والمدعين العامين أو لدى النساء</w:t>
      </w:r>
      <w:r>
        <w:rPr>
          <w:rFonts w:hint="eastAsia"/>
          <w:rtl/>
        </w:rPr>
        <w:t> </w:t>
      </w:r>
      <w:r w:rsidRPr="00EA53DB">
        <w:rPr>
          <w:rFonts w:hint="cs"/>
          <w:rtl/>
        </w:rPr>
        <w:t>أنفسهن.</w:t>
      </w:r>
    </w:p>
    <w:p w:rsidR="001B5579" w:rsidRPr="00EA53DB" w:rsidRDefault="001B5579" w:rsidP="001B5579">
      <w:pPr>
        <w:pStyle w:val="SingleTxt"/>
        <w:rPr>
          <w:rFonts w:hint="cs"/>
          <w:b/>
          <w:bCs/>
          <w:rtl/>
        </w:rPr>
      </w:pPr>
      <w:r w:rsidRPr="00DF1075">
        <w:rPr>
          <w:rFonts w:hint="cs"/>
          <w:rtl/>
        </w:rPr>
        <w:t>14</w:t>
      </w:r>
      <w:r>
        <w:rPr>
          <w:rFonts w:hint="cs"/>
          <w:rtl/>
        </w:rPr>
        <w:t xml:space="preserve"> </w:t>
      </w:r>
      <w:r w:rsidRPr="00DF1075">
        <w:rPr>
          <w:rFonts w:hint="cs"/>
          <w:rtl/>
        </w:rPr>
        <w:t>-</w:t>
      </w:r>
      <w:r w:rsidRPr="00EA53DB">
        <w:rPr>
          <w:rFonts w:hint="cs"/>
          <w:b/>
          <w:bCs/>
          <w:rtl/>
        </w:rPr>
        <w:tab/>
        <w:t>تدعو اللجنة الدولة الطرف إلى تعزيز وتعجيل تنفيذ القوانين والسياسات القائمة بالوسائل التالية: وضع أهداف</w:t>
      </w:r>
      <w:r>
        <w:rPr>
          <w:rFonts w:hint="cs"/>
          <w:b/>
          <w:bCs/>
          <w:rtl/>
        </w:rPr>
        <w:t>، فورية وطويلة الأجل؛</w:t>
      </w:r>
      <w:r w:rsidRPr="00EA53DB">
        <w:rPr>
          <w:rFonts w:hint="cs"/>
          <w:b/>
          <w:bCs/>
          <w:rtl/>
        </w:rPr>
        <w:t xml:space="preserve"> محددة بوضوح ومقيدة زمنيا، </w:t>
      </w:r>
      <w:r>
        <w:rPr>
          <w:rFonts w:hint="cs"/>
          <w:b/>
          <w:bCs/>
          <w:rtl/>
        </w:rPr>
        <w:t>و</w:t>
      </w:r>
      <w:r w:rsidRPr="00EA53DB">
        <w:rPr>
          <w:rFonts w:hint="cs"/>
          <w:b/>
          <w:bCs/>
          <w:rtl/>
        </w:rPr>
        <w:t>الرصد والتقييم بصورة فعالة للآثار والاتجاهات مع مرور الوقت والتقدم نحو تحقيق الأهداف والمقاصد، وما تحقق من نتائج؛ واتخاذ ما</w:t>
      </w:r>
      <w:r>
        <w:rPr>
          <w:rFonts w:hint="cs"/>
          <w:b/>
          <w:bCs/>
          <w:rtl/>
        </w:rPr>
        <w:t xml:space="preserve"> </w:t>
      </w:r>
      <w:r w:rsidRPr="00EA53DB">
        <w:rPr>
          <w:rFonts w:hint="cs"/>
          <w:b/>
          <w:bCs/>
          <w:rtl/>
        </w:rPr>
        <w:t>يلزم من إجراءات تصحيح</w:t>
      </w:r>
      <w:r>
        <w:rPr>
          <w:rFonts w:hint="cs"/>
          <w:b/>
          <w:bCs/>
          <w:rtl/>
        </w:rPr>
        <w:t>ي</w:t>
      </w:r>
      <w:r w:rsidRPr="00EA53DB">
        <w:rPr>
          <w:rFonts w:hint="cs"/>
          <w:b/>
          <w:bCs/>
          <w:rtl/>
        </w:rPr>
        <w:t>ة. وتوصي أيضا بأن تكفل الدولة الطرف التنفيذ الفعال للقوانين القائمة، بما في ذلك تحسين سبل الانتصاف المتاحة واستعمالها. وتدعو أيضا الدولة الطرف إلى توفير التدريب للمحامين والقضاة والمدعين العامين فيما يتعلق بالاتفاقية وبا</w:t>
      </w:r>
      <w:r>
        <w:rPr>
          <w:rFonts w:hint="cs"/>
          <w:b/>
          <w:bCs/>
          <w:rtl/>
        </w:rPr>
        <w:t>لإ</w:t>
      </w:r>
      <w:r w:rsidRPr="00EA53DB">
        <w:rPr>
          <w:rFonts w:hint="cs"/>
          <w:b/>
          <w:bCs/>
          <w:rtl/>
        </w:rPr>
        <w:t>جراءات اللازمة في إطار بروتوكولها الاختياري وتعزيز معرفة المرأة لحقوقها وقدرتها على المطالبة بها.</w:t>
      </w:r>
    </w:p>
    <w:p w:rsidR="001B5579" w:rsidRPr="00EA53DB" w:rsidRDefault="001B5579" w:rsidP="001B5579">
      <w:pPr>
        <w:pStyle w:val="SingleTxt"/>
        <w:rPr>
          <w:rFonts w:hint="cs"/>
          <w:rtl/>
        </w:rPr>
      </w:pPr>
      <w:r w:rsidRPr="00EA53DB">
        <w:rPr>
          <w:rFonts w:hint="cs"/>
          <w:rtl/>
        </w:rPr>
        <w:t>15</w:t>
      </w:r>
      <w:r>
        <w:rPr>
          <w:rFonts w:hint="cs"/>
          <w:rtl/>
        </w:rPr>
        <w:t xml:space="preserve"> </w:t>
      </w:r>
      <w:r w:rsidRPr="00EA53DB">
        <w:rPr>
          <w:rFonts w:hint="cs"/>
          <w:rtl/>
        </w:rPr>
        <w:t>-</w:t>
      </w:r>
      <w:r w:rsidRPr="00EA53DB">
        <w:rPr>
          <w:rFonts w:hint="cs"/>
          <w:rtl/>
        </w:rPr>
        <w:tab/>
        <w:t>وفي حين تلاحظ اللجنة أن قانون المساواة في العمالة لعام 1987</w:t>
      </w:r>
      <w:r>
        <w:rPr>
          <w:rFonts w:hint="cs"/>
          <w:rtl/>
        </w:rPr>
        <w:t xml:space="preserve"> </w:t>
      </w:r>
      <w:r w:rsidRPr="00EA53DB">
        <w:rPr>
          <w:rFonts w:hint="cs"/>
          <w:rtl/>
        </w:rPr>
        <w:t xml:space="preserve">يشمل التمييز المباشر وغير المباشر وينص على المساواة في المعاملة بين المرأة والرجل في مكان العمل، </w:t>
      </w:r>
      <w:r>
        <w:rPr>
          <w:rFonts w:hint="cs"/>
          <w:rtl/>
        </w:rPr>
        <w:t xml:space="preserve">وإذ تلاحظ أيضا أن قانون اللجنة الوطنية لحقوق الإنسان يغطي عددا من الأعمال التميزية القائمة على أساس نوع الجنس، </w:t>
      </w:r>
      <w:r w:rsidRPr="00EA53DB">
        <w:rPr>
          <w:rFonts w:hint="cs"/>
          <w:rtl/>
        </w:rPr>
        <w:t>يساورها القلق لأن تعريف التمييز ضد المرأة وفقا للمادة 1 من الاتفاقية الذي يشمل التمييز المباشر وغير المباشر ويغطي جميع مجالات الاتفاقية</w:t>
      </w:r>
      <w:r>
        <w:rPr>
          <w:rFonts w:hint="cs"/>
          <w:rtl/>
        </w:rPr>
        <w:t>،</w:t>
      </w:r>
      <w:r w:rsidRPr="00EA53DB">
        <w:rPr>
          <w:rFonts w:hint="cs"/>
          <w:rtl/>
        </w:rPr>
        <w:t xml:space="preserve"> لم يطبق بعد </w:t>
      </w:r>
      <w:r>
        <w:rPr>
          <w:rFonts w:hint="cs"/>
          <w:rtl/>
        </w:rPr>
        <w:t xml:space="preserve">حظر التمييز </w:t>
      </w:r>
      <w:r w:rsidRPr="00EA53DB">
        <w:rPr>
          <w:rFonts w:hint="cs"/>
          <w:rtl/>
        </w:rPr>
        <w:t>في القوانين الداخلية ذات الصلة ول</w:t>
      </w:r>
      <w:r>
        <w:rPr>
          <w:rFonts w:hint="cs"/>
          <w:rtl/>
        </w:rPr>
        <w:t>م يصبح ساريا على القطاعين العام</w:t>
      </w:r>
      <w:r>
        <w:rPr>
          <w:rFonts w:hint="eastAsia"/>
          <w:rtl/>
        </w:rPr>
        <w:t> </w:t>
      </w:r>
      <w:r w:rsidRPr="00EA53DB">
        <w:rPr>
          <w:rFonts w:hint="cs"/>
          <w:rtl/>
        </w:rPr>
        <w:t>والخاص.</w:t>
      </w:r>
    </w:p>
    <w:p w:rsidR="001B5579" w:rsidRPr="00EA53DB" w:rsidRDefault="001B5579" w:rsidP="001B5579">
      <w:pPr>
        <w:pStyle w:val="SingleTxt"/>
        <w:rPr>
          <w:rFonts w:hint="cs"/>
          <w:b/>
          <w:bCs/>
          <w:rtl/>
        </w:rPr>
      </w:pPr>
      <w:r w:rsidRPr="00DF1075">
        <w:rPr>
          <w:rFonts w:hint="cs"/>
          <w:rtl/>
        </w:rPr>
        <w:t>16</w:t>
      </w:r>
      <w:r>
        <w:rPr>
          <w:rFonts w:hint="cs"/>
          <w:rtl/>
        </w:rPr>
        <w:t xml:space="preserve"> </w:t>
      </w:r>
      <w:r w:rsidRPr="00DF1075">
        <w:rPr>
          <w:rFonts w:hint="cs"/>
          <w:rtl/>
        </w:rPr>
        <w:t>-</w:t>
      </w:r>
      <w:r w:rsidRPr="00EA53DB">
        <w:rPr>
          <w:rFonts w:hint="cs"/>
          <w:b/>
          <w:bCs/>
          <w:rtl/>
        </w:rPr>
        <w:tab/>
        <w:t>توصي اللجنة الدولة الطرف بأن تدرج في دستورها أو في غيره من التشريعات المناسبة حظرا للتمييز ضد المرأة، يشمل التمييز المباشر وغير المباشر، اتساقا مع</w:t>
      </w:r>
      <w:r>
        <w:rPr>
          <w:rFonts w:hint="cs"/>
          <w:b/>
          <w:bCs/>
          <w:rtl/>
        </w:rPr>
        <w:t xml:space="preserve"> </w:t>
      </w:r>
      <w:r w:rsidRPr="00EA53DB">
        <w:rPr>
          <w:rFonts w:hint="cs"/>
          <w:b/>
          <w:bCs/>
          <w:rtl/>
        </w:rPr>
        <w:t xml:space="preserve">المادة 1 من الاتفاقية، ويغطي جميع جوانب الاتفاقية، وأن تجعله ساريا على القطاع الخاص. وتشجع الدولة الطرف على تعزيز جهودها الخاصة </w:t>
      </w:r>
      <w:r>
        <w:rPr>
          <w:rFonts w:hint="cs"/>
          <w:b/>
          <w:bCs/>
          <w:rtl/>
        </w:rPr>
        <w:t xml:space="preserve">بإذكاء الوعي </w:t>
      </w:r>
      <w:r w:rsidRPr="00EA53DB">
        <w:rPr>
          <w:rFonts w:hint="cs"/>
          <w:b/>
          <w:bCs/>
          <w:rtl/>
        </w:rPr>
        <w:t>فيما يتعلق بطبيعة التمييز ضد المرأة ومفهوم الاتفاقية للمساواة الفعلية لدى المسؤولين الحكوميين والمشرعين والقضاة والمحامين ولدى الجمهور العام وذلك بغية تعجيل التحقيق العملي لمبدأ المساواة بين المرأة والرجل، بموجب المادة 2</w:t>
      </w:r>
      <w:r>
        <w:rPr>
          <w:rFonts w:hint="cs"/>
          <w:b/>
          <w:bCs/>
          <w:rtl/>
        </w:rPr>
        <w:t xml:space="preserve"> </w:t>
      </w:r>
      <w:r w:rsidRPr="00EA53DB">
        <w:rPr>
          <w:rFonts w:hint="cs"/>
          <w:b/>
          <w:bCs/>
          <w:rtl/>
        </w:rPr>
        <w:t>(أ) من الاتفاقية.</w:t>
      </w:r>
    </w:p>
    <w:p w:rsidR="001B5579" w:rsidRPr="00EA53DB" w:rsidRDefault="001B5579" w:rsidP="001B5579">
      <w:pPr>
        <w:pStyle w:val="SingleTxt"/>
        <w:rPr>
          <w:rFonts w:hint="cs"/>
          <w:rtl/>
        </w:rPr>
      </w:pPr>
      <w:r w:rsidRPr="00EA53DB">
        <w:rPr>
          <w:rFonts w:hint="cs"/>
          <w:rtl/>
        </w:rPr>
        <w:t>17</w:t>
      </w:r>
      <w:r>
        <w:rPr>
          <w:rFonts w:hint="cs"/>
          <w:rtl/>
        </w:rPr>
        <w:t xml:space="preserve"> </w:t>
      </w:r>
      <w:r w:rsidRPr="00EA53DB">
        <w:rPr>
          <w:rFonts w:hint="cs"/>
          <w:rtl/>
        </w:rPr>
        <w:t>-</w:t>
      </w:r>
      <w:r w:rsidRPr="00EA53DB">
        <w:rPr>
          <w:rFonts w:hint="cs"/>
          <w:rtl/>
        </w:rPr>
        <w:tab/>
        <w:t>وإذ ترحب اللجنة بالتعديلات التي أدخلت على قانون منع العنف المنزلي وحماية الضحاي</w:t>
      </w:r>
      <w:r>
        <w:rPr>
          <w:rFonts w:hint="cs"/>
          <w:rtl/>
        </w:rPr>
        <w:t>ــ</w:t>
      </w:r>
      <w:r w:rsidRPr="00EA53DB">
        <w:rPr>
          <w:rFonts w:hint="cs"/>
          <w:rtl/>
        </w:rPr>
        <w:t>ا وقان</w:t>
      </w:r>
      <w:r>
        <w:rPr>
          <w:rFonts w:hint="cs"/>
          <w:rtl/>
        </w:rPr>
        <w:t>ــ</w:t>
      </w:r>
      <w:r w:rsidRPr="00EA53DB">
        <w:rPr>
          <w:rFonts w:hint="cs"/>
          <w:rtl/>
        </w:rPr>
        <w:t>ون معاقبة العنف الجنسي وحماي</w:t>
      </w:r>
      <w:r>
        <w:rPr>
          <w:rFonts w:hint="cs"/>
          <w:rtl/>
        </w:rPr>
        <w:t>ــ</w:t>
      </w:r>
      <w:r w:rsidRPr="00EA53DB">
        <w:rPr>
          <w:rFonts w:hint="cs"/>
          <w:rtl/>
        </w:rPr>
        <w:t>ة الضحايا، تأس</w:t>
      </w:r>
      <w:r>
        <w:rPr>
          <w:rFonts w:hint="cs"/>
          <w:rtl/>
        </w:rPr>
        <w:t>ــ</w:t>
      </w:r>
      <w:r w:rsidRPr="00EA53DB">
        <w:rPr>
          <w:rFonts w:hint="cs"/>
          <w:rtl/>
        </w:rPr>
        <w:t>ف لأن الاغتص</w:t>
      </w:r>
      <w:r>
        <w:rPr>
          <w:rFonts w:hint="cs"/>
          <w:rtl/>
        </w:rPr>
        <w:t>ــ</w:t>
      </w:r>
      <w:r w:rsidRPr="00EA53DB">
        <w:rPr>
          <w:rFonts w:hint="cs"/>
          <w:rtl/>
        </w:rPr>
        <w:t>اب الزوجي لم يُج</w:t>
      </w:r>
      <w:r>
        <w:rPr>
          <w:rFonts w:hint="cs"/>
          <w:rtl/>
        </w:rPr>
        <w:t>ــ</w:t>
      </w:r>
      <w:r w:rsidRPr="00EA53DB">
        <w:rPr>
          <w:rFonts w:hint="cs"/>
          <w:rtl/>
        </w:rPr>
        <w:t>رم. ويساورها القل</w:t>
      </w:r>
      <w:r>
        <w:rPr>
          <w:rFonts w:hint="cs"/>
          <w:rtl/>
        </w:rPr>
        <w:t>ــ</w:t>
      </w:r>
      <w:r w:rsidRPr="00EA53DB">
        <w:rPr>
          <w:rFonts w:hint="cs"/>
          <w:rtl/>
        </w:rPr>
        <w:t>ق بوج</w:t>
      </w:r>
      <w:r>
        <w:rPr>
          <w:rFonts w:hint="cs"/>
          <w:rtl/>
        </w:rPr>
        <w:t>ــ</w:t>
      </w:r>
      <w:r w:rsidRPr="00EA53DB">
        <w:rPr>
          <w:rFonts w:hint="cs"/>
          <w:rtl/>
        </w:rPr>
        <w:t xml:space="preserve">ه خاص لأن قانون معاقبة العنف الجنسي لا يلاحق الجاني إلا بشكوى من الضحية. ويساور القلق اللجنة إزاء </w:t>
      </w:r>
      <w:r>
        <w:rPr>
          <w:rFonts w:hint="cs"/>
          <w:rtl/>
        </w:rPr>
        <w:t>ال</w:t>
      </w:r>
      <w:r w:rsidRPr="00EA53DB">
        <w:rPr>
          <w:rFonts w:hint="cs"/>
          <w:rtl/>
        </w:rPr>
        <w:t xml:space="preserve">معدلات </w:t>
      </w:r>
      <w:r>
        <w:rPr>
          <w:rFonts w:hint="cs"/>
          <w:rtl/>
        </w:rPr>
        <w:t>المنخفضة ل</w:t>
      </w:r>
      <w:r w:rsidRPr="00EA53DB">
        <w:rPr>
          <w:rFonts w:hint="cs"/>
          <w:rtl/>
        </w:rPr>
        <w:t>لإبلاغ والمقاضاة والإدانات فيما يتعلق بالعنف ضد المرأة. ويقلقها انعدام المعلومات والبيانات عن مدى انتشار كل أشكال العنف ضد المرأة.</w:t>
      </w:r>
    </w:p>
    <w:p w:rsidR="001B5579" w:rsidRPr="00EA53DB" w:rsidRDefault="001B5579" w:rsidP="001B5579">
      <w:pPr>
        <w:pStyle w:val="SingleTxt"/>
        <w:rPr>
          <w:rFonts w:hint="cs"/>
          <w:b/>
          <w:bCs/>
          <w:rtl/>
        </w:rPr>
      </w:pPr>
      <w:r w:rsidRPr="0026537C">
        <w:rPr>
          <w:rFonts w:hint="cs"/>
          <w:rtl/>
        </w:rPr>
        <w:t>18</w:t>
      </w:r>
      <w:r>
        <w:rPr>
          <w:rFonts w:hint="cs"/>
          <w:rtl/>
        </w:rPr>
        <w:t xml:space="preserve"> </w:t>
      </w:r>
      <w:r w:rsidRPr="0026537C">
        <w:rPr>
          <w:rFonts w:hint="cs"/>
          <w:rtl/>
        </w:rPr>
        <w:t>-</w:t>
      </w:r>
      <w:r w:rsidRPr="00EA53DB">
        <w:rPr>
          <w:rFonts w:hint="cs"/>
          <w:b/>
          <w:bCs/>
          <w:rtl/>
        </w:rPr>
        <w:tab/>
        <w:t xml:space="preserve">تدعو اللجنة الدولة الطرف إلى معالجة العنف ضد المرأة على أنه انتهاك لحقوق الإنسان المملوكة للمرأة، وأن تستعمل بشكل كامل التوصية العامة 19 الصادرة عن اللجنة في جهوده الرامية إلى معالجة جميع أشكال العنف ضد المرأة. وتحث الدولة الطرف على تكثيف الجهود التي تبذلها في </w:t>
      </w:r>
      <w:r>
        <w:rPr>
          <w:rFonts w:hint="cs"/>
          <w:b/>
          <w:bCs/>
          <w:rtl/>
        </w:rPr>
        <w:t xml:space="preserve">إذكاء </w:t>
      </w:r>
      <w:r w:rsidRPr="00EA53DB">
        <w:rPr>
          <w:rFonts w:hint="cs"/>
          <w:b/>
          <w:bCs/>
          <w:rtl/>
        </w:rPr>
        <w:t xml:space="preserve">الوعي فيما يتعلق بعدم </w:t>
      </w:r>
      <w:proofErr w:type="spellStart"/>
      <w:r>
        <w:rPr>
          <w:rFonts w:hint="cs"/>
          <w:b/>
          <w:bCs/>
          <w:rtl/>
        </w:rPr>
        <w:t>مقبولية</w:t>
      </w:r>
      <w:proofErr w:type="spellEnd"/>
      <w:r>
        <w:rPr>
          <w:rFonts w:hint="cs"/>
          <w:b/>
          <w:bCs/>
          <w:rtl/>
        </w:rPr>
        <w:t xml:space="preserve"> </w:t>
      </w:r>
      <w:r w:rsidRPr="00EA53DB">
        <w:rPr>
          <w:rFonts w:hint="cs"/>
          <w:b/>
          <w:bCs/>
          <w:rtl/>
        </w:rPr>
        <w:t>كل أنواع العنف، بما فيها العنف المنزلي، وتطلب إلى الدولة الطرف أن تجعل الاغتصاب الزوجي جريمة يعاقب عليها القانون وأن تلغي شرط تقديم الدعوى من الضحية لمقاضاة مرتكب جريمة العنف الجنسي. وتدعو اللجنة الدولة الطرف للتأكد من تمكن جميع النساء اللاتي يتعرضن للعنف المنزلي، بما فيهن النساء الريفيات، من الحصول على وسيلة فورية للانتصاف والحماية، بما في ذلك إصدار أمر بالحماية وتوفير عدد كاف من الملاجئ المأمونة يمكن</w:t>
      </w:r>
      <w:r>
        <w:rPr>
          <w:rFonts w:hint="cs"/>
          <w:b/>
          <w:bCs/>
          <w:rtl/>
        </w:rPr>
        <w:t>هن</w:t>
      </w:r>
      <w:r w:rsidRPr="00EA53DB">
        <w:rPr>
          <w:rFonts w:hint="cs"/>
          <w:b/>
          <w:bCs/>
          <w:rtl/>
        </w:rPr>
        <w:t xml:space="preserve"> الوصول إليها، إضافة إلى المساعدة القانونية. وتدعو الدولة الطرف إلى كفالة أن بكون المسئولون العامون، لا</w:t>
      </w:r>
      <w:r>
        <w:rPr>
          <w:rFonts w:hint="cs"/>
          <w:b/>
          <w:bCs/>
          <w:rtl/>
        </w:rPr>
        <w:t xml:space="preserve"> </w:t>
      </w:r>
      <w:r w:rsidRPr="00EA53DB">
        <w:rPr>
          <w:rFonts w:hint="cs"/>
          <w:b/>
          <w:bCs/>
          <w:rtl/>
        </w:rPr>
        <w:t>سيما العاملون في إنفاذ القانون، والقضاة ومقدمو الرعاية الصحية والعاملون الاجتماعيون على معرفة تامة بالأحكام القانونية ذات الصلة وعلى وعي تام بجميع أشكال العنف ضد المرأة، وأنهم قادرون على توفير الدعم الكافي للضحايا. وتحث الدولة الطرف على جمع البيانات وإجراء البحوث حول تفشي كل شكل من أشكال العنف ضد المرأة، وأسبابه وعواقبه، بما فيها العنف المنزلي، واستخدام هذه البيانات كأساس لتدابير قادمة شاملة ومداخلا</w:t>
      </w:r>
      <w:r>
        <w:rPr>
          <w:rFonts w:hint="cs"/>
          <w:b/>
          <w:bCs/>
          <w:rtl/>
        </w:rPr>
        <w:t>ت موجهة الهدف. وتطلب إلى الدولة</w:t>
      </w:r>
      <w:r>
        <w:rPr>
          <w:rFonts w:hint="eastAsia"/>
          <w:b/>
          <w:bCs/>
          <w:rtl/>
        </w:rPr>
        <w:t> </w:t>
      </w:r>
      <w:r w:rsidRPr="00EA53DB">
        <w:rPr>
          <w:rFonts w:hint="cs"/>
          <w:b/>
          <w:bCs/>
          <w:rtl/>
        </w:rPr>
        <w:t xml:space="preserve">الطرف أن تدرج في تقريرها الدوري القادم بيانات إحصائية </w:t>
      </w:r>
      <w:r>
        <w:rPr>
          <w:rFonts w:hint="cs"/>
          <w:b/>
          <w:bCs/>
          <w:rtl/>
        </w:rPr>
        <w:t xml:space="preserve">وما تحقق من </w:t>
      </w:r>
      <w:r w:rsidRPr="00EA53DB">
        <w:rPr>
          <w:rFonts w:hint="cs"/>
          <w:b/>
          <w:bCs/>
          <w:rtl/>
        </w:rPr>
        <w:t xml:space="preserve">نتائج </w:t>
      </w:r>
      <w:r>
        <w:rPr>
          <w:rFonts w:hint="cs"/>
          <w:b/>
          <w:bCs/>
          <w:rtl/>
        </w:rPr>
        <w:t>ل</w:t>
      </w:r>
      <w:r w:rsidRPr="00EA53DB">
        <w:rPr>
          <w:rFonts w:hint="cs"/>
          <w:b/>
          <w:bCs/>
          <w:rtl/>
        </w:rPr>
        <w:t>لتدابير المتخذة.</w:t>
      </w:r>
    </w:p>
    <w:p w:rsidR="001B5579" w:rsidRPr="00EA53DB" w:rsidRDefault="001B5579" w:rsidP="001B5579">
      <w:pPr>
        <w:pStyle w:val="SingleTxt"/>
        <w:rPr>
          <w:rFonts w:hint="cs"/>
          <w:rtl/>
        </w:rPr>
      </w:pPr>
      <w:r w:rsidRPr="00EA53DB">
        <w:rPr>
          <w:rFonts w:hint="cs"/>
          <w:rtl/>
        </w:rPr>
        <w:t>19</w:t>
      </w:r>
      <w:r>
        <w:rPr>
          <w:rFonts w:hint="cs"/>
          <w:rtl/>
        </w:rPr>
        <w:t xml:space="preserve"> </w:t>
      </w:r>
      <w:r w:rsidRPr="00EA53DB">
        <w:rPr>
          <w:rFonts w:hint="cs"/>
          <w:rtl/>
        </w:rPr>
        <w:t>-</w:t>
      </w:r>
      <w:r w:rsidRPr="00EA53DB">
        <w:rPr>
          <w:rFonts w:hint="cs"/>
          <w:rtl/>
        </w:rPr>
        <w:tab/>
        <w:t>ويساور القلق اللجنة من استمرار الاتجار بالأشخاص واستغلال البغاء ومن عدم توفر بيانات عن هاتين الظاهرتين. وفي حين ترحب اللجنة إذ ترى أن ضحايا البغاء القسري يحق لهن الإنقاذ والحماية وإعادة التأهيل، تشعر بالقلق لأن ما</w:t>
      </w:r>
      <w:r>
        <w:rPr>
          <w:rFonts w:hint="cs"/>
          <w:rtl/>
        </w:rPr>
        <w:t xml:space="preserve"> </w:t>
      </w:r>
      <w:r w:rsidRPr="00EA53DB">
        <w:rPr>
          <w:rFonts w:hint="cs"/>
          <w:rtl/>
        </w:rPr>
        <w:t>يسمى بالبغايا الطوعيين معرضات للمقاضاة بموجب القانون، بينما لا تطبق أي عقوبة على الزبائن الجدد للبغايا إذا حضروا برنامج (</w:t>
      </w:r>
      <w:r w:rsidRPr="00EA53DB">
        <w:t>John School</w:t>
      </w:r>
      <w:r w:rsidRPr="00EA53DB">
        <w:rPr>
          <w:rFonts w:hint="cs"/>
          <w:rtl/>
        </w:rPr>
        <w:t xml:space="preserve">) المصمم لتثقيف الزبائن الأغرار. وتشعر اللجنة بالقلق كذلك من استمرار انتشار ظاهرة </w:t>
      </w:r>
      <w:proofErr w:type="spellStart"/>
      <w:r w:rsidRPr="00EA53DB">
        <w:rPr>
          <w:i/>
          <w:iCs/>
        </w:rPr>
        <w:t>Wonjokyuje</w:t>
      </w:r>
      <w:proofErr w:type="spellEnd"/>
      <w:r w:rsidRPr="00EA53DB">
        <w:rPr>
          <w:rFonts w:hint="cs"/>
          <w:rtl/>
        </w:rPr>
        <w:t xml:space="preserve">، التي تدخل فيها فتيات مراهقات في علاقة جنسية من </w:t>
      </w:r>
      <w:r>
        <w:rPr>
          <w:rFonts w:hint="cs"/>
          <w:rtl/>
        </w:rPr>
        <w:t>رجال أكبر منهن سنا مقابل المال.</w:t>
      </w:r>
    </w:p>
    <w:p w:rsidR="001B5579" w:rsidRPr="00EA53DB" w:rsidRDefault="001B5579" w:rsidP="001B5579">
      <w:pPr>
        <w:pStyle w:val="SingleTxt"/>
        <w:rPr>
          <w:rFonts w:hint="cs"/>
          <w:b/>
          <w:bCs/>
          <w:i/>
          <w:iCs/>
          <w:rtl/>
        </w:rPr>
      </w:pPr>
      <w:r w:rsidRPr="00DE3F06">
        <w:rPr>
          <w:rFonts w:hint="cs"/>
          <w:rtl/>
        </w:rPr>
        <w:t>20</w:t>
      </w:r>
      <w:r>
        <w:rPr>
          <w:rFonts w:hint="cs"/>
          <w:rtl/>
        </w:rPr>
        <w:t xml:space="preserve"> </w:t>
      </w:r>
      <w:r w:rsidRPr="00DE3F06">
        <w:rPr>
          <w:rFonts w:hint="cs"/>
          <w:rtl/>
        </w:rPr>
        <w:t>-</w:t>
      </w:r>
      <w:r w:rsidRPr="00EA53DB">
        <w:rPr>
          <w:rFonts w:hint="cs"/>
          <w:b/>
          <w:bCs/>
          <w:rtl/>
        </w:rPr>
        <w:tab/>
        <w:t>تحث اللجنة الدولة الطرف على التنفيذ الكامل للمادة 6 من الاتفاقية، وجمع وتحليل البيانات من الشرطة والمصادر الدولية ومقاضاة العاملين في الاتجار بالأشخاص واستغلال البغاء ومعاقبتهم. وتطلب اللجنة إلى الدولة الطرف أن تكثف جهودها في التعاون الدولي والإقليمي والتعاون الثنائي مع بلدان المنشأ والعبور والمقصد لمنع الاتجار. وتشجع اللجنة الدولة الطرف أيضا على النظر في التصديق على البروتوكول الخاص بمنع الاتجار بالأشخاص وقمعه والمعاقبة عليه، لا</w:t>
      </w:r>
      <w:r>
        <w:rPr>
          <w:rFonts w:hint="cs"/>
          <w:b/>
          <w:bCs/>
          <w:rtl/>
        </w:rPr>
        <w:t xml:space="preserve"> </w:t>
      </w:r>
      <w:r w:rsidRPr="00EA53DB">
        <w:rPr>
          <w:rFonts w:hint="cs"/>
          <w:b/>
          <w:bCs/>
          <w:rtl/>
        </w:rPr>
        <w:t>سيما الاتجار بالنساء والأطفال، وهو البروتوكول التكميلي لاتفاقية الأمم المتحدة لمكافحة الجريمة المنظمة عبر الوطنية. وكذلك تدعو اللجنة الدولة الطرف إلى مراجعة قوانينها المتعلقة بالبغاء للتأكد من أن النساء العاملات بالبغاء لا</w:t>
      </w:r>
      <w:r>
        <w:rPr>
          <w:rFonts w:hint="cs"/>
          <w:b/>
          <w:bCs/>
          <w:rtl/>
        </w:rPr>
        <w:t xml:space="preserve"> </w:t>
      </w:r>
      <w:r w:rsidRPr="00EA53DB">
        <w:rPr>
          <w:rFonts w:hint="cs"/>
          <w:b/>
          <w:bCs/>
          <w:rtl/>
        </w:rPr>
        <w:t>يعتبرن مجرمات. وتوصي اللجنة الدولة الطرف باتخاذ تدابير لتسهيل إعادة اندماج البغايا في المجتمع وتوفير برامج لإعادة التأهيل والتمكين الاقتصادي للنساء والفتيات اللات</w:t>
      </w:r>
      <w:r>
        <w:rPr>
          <w:rFonts w:hint="cs"/>
          <w:b/>
          <w:bCs/>
          <w:rtl/>
        </w:rPr>
        <w:t>ي</w:t>
      </w:r>
      <w:r w:rsidRPr="00EA53DB">
        <w:rPr>
          <w:rFonts w:hint="cs"/>
          <w:b/>
          <w:bCs/>
          <w:rtl/>
        </w:rPr>
        <w:t xml:space="preserve"> تعرضن للاستغلال في البغاء. وتوصي اللجنة الدولة الطرف أيضا بأن توفر للفتيات المراهقات برامج تعليمية لوقف ظاهرة </w:t>
      </w:r>
      <w:proofErr w:type="spellStart"/>
      <w:r w:rsidRPr="00EA53DB">
        <w:rPr>
          <w:b/>
          <w:bCs/>
          <w:i/>
          <w:iCs/>
        </w:rPr>
        <w:t>Wonjokyuje</w:t>
      </w:r>
      <w:proofErr w:type="spellEnd"/>
      <w:r w:rsidRPr="00EA53DB">
        <w:rPr>
          <w:rFonts w:hint="cs"/>
          <w:b/>
          <w:bCs/>
          <w:i/>
          <w:iCs/>
          <w:rtl/>
        </w:rPr>
        <w:t>.</w:t>
      </w:r>
    </w:p>
    <w:p w:rsidR="001B5579" w:rsidRPr="00EA53DB" w:rsidRDefault="001B5579" w:rsidP="001B5579">
      <w:pPr>
        <w:pStyle w:val="SingleTxt"/>
        <w:rPr>
          <w:rFonts w:hint="cs"/>
          <w:rtl/>
        </w:rPr>
      </w:pPr>
      <w:r w:rsidRPr="00EA53DB">
        <w:rPr>
          <w:rFonts w:hint="cs"/>
          <w:rtl/>
        </w:rPr>
        <w:t>21</w:t>
      </w:r>
      <w:r>
        <w:rPr>
          <w:rFonts w:hint="cs"/>
          <w:rtl/>
        </w:rPr>
        <w:t xml:space="preserve"> </w:t>
      </w:r>
      <w:r w:rsidRPr="00EA53DB">
        <w:rPr>
          <w:rFonts w:hint="cs"/>
          <w:rtl/>
        </w:rPr>
        <w:t>-</w:t>
      </w:r>
      <w:r w:rsidRPr="00EA53DB">
        <w:rPr>
          <w:rFonts w:hint="cs"/>
          <w:rtl/>
        </w:rPr>
        <w:tab/>
        <w:t xml:space="preserve">وفي حين تلاحظ اللجنة العمل في وضع مشروع قانون ينظم عمل سماسرة الزواج، تعرب عن قلقها من زيادة عدد الزيجات الدولية، التي </w:t>
      </w:r>
      <w:r>
        <w:rPr>
          <w:rFonts w:hint="cs"/>
          <w:rtl/>
        </w:rPr>
        <w:t xml:space="preserve">قد </w:t>
      </w:r>
      <w:r w:rsidRPr="00EA53DB">
        <w:rPr>
          <w:rFonts w:hint="cs"/>
          <w:rtl/>
        </w:rPr>
        <w:t>تُنقل فيها المر</w:t>
      </w:r>
      <w:r>
        <w:rPr>
          <w:rFonts w:hint="cs"/>
          <w:rtl/>
        </w:rPr>
        <w:t>أة الأجنبية إلى جمهورية</w:t>
      </w:r>
      <w:r>
        <w:rPr>
          <w:rFonts w:hint="eastAsia"/>
          <w:rtl/>
        </w:rPr>
        <w:t> </w:t>
      </w:r>
      <w:r w:rsidRPr="00EA53DB">
        <w:rPr>
          <w:rFonts w:hint="cs"/>
          <w:rtl/>
        </w:rPr>
        <w:t>كوريا لأغراض الزواج والبغاء. ويساورها القلق أيضا من تفشي العنف المنزلي في هذه الزيجات.</w:t>
      </w:r>
    </w:p>
    <w:p w:rsidR="001B5579" w:rsidRPr="001E7856" w:rsidRDefault="001B5579" w:rsidP="001B5579">
      <w:pPr>
        <w:pStyle w:val="SingleTxt"/>
        <w:rPr>
          <w:rFonts w:hint="cs"/>
          <w:b/>
          <w:bCs/>
          <w:rtl/>
        </w:rPr>
      </w:pPr>
      <w:r w:rsidRPr="00DE3F06">
        <w:rPr>
          <w:rFonts w:hint="cs"/>
          <w:rtl/>
        </w:rPr>
        <w:t>22</w:t>
      </w:r>
      <w:r>
        <w:rPr>
          <w:rFonts w:hint="cs"/>
          <w:rtl/>
        </w:rPr>
        <w:t xml:space="preserve"> </w:t>
      </w:r>
      <w:r w:rsidRPr="00DE3F06">
        <w:rPr>
          <w:rFonts w:hint="cs"/>
          <w:rtl/>
        </w:rPr>
        <w:t>-</w:t>
      </w:r>
      <w:r w:rsidRPr="00EA53DB">
        <w:rPr>
          <w:rFonts w:hint="cs"/>
          <w:b/>
          <w:bCs/>
          <w:rtl/>
        </w:rPr>
        <w:tab/>
        <w:t>تحث اللجنة الدولة الطرف على القيام عاجلا بإقرار مشروع القانون الخاص بتنظيم أنشطة سماسرة الزواج ووضع سياسات وتدابير إضافية لحماية النساء الأجنبيات من الاستغلال والمعاملة السيئة من جانب سماسرة الزواج والمت</w:t>
      </w:r>
      <w:r>
        <w:rPr>
          <w:rFonts w:hint="cs"/>
          <w:b/>
          <w:bCs/>
          <w:rtl/>
        </w:rPr>
        <w:t>َّ</w:t>
      </w:r>
      <w:r w:rsidRPr="00EA53DB">
        <w:rPr>
          <w:rFonts w:hint="cs"/>
          <w:b/>
          <w:bCs/>
          <w:rtl/>
        </w:rPr>
        <w:t xml:space="preserve">جرين ومن جانب أزواجهن. وتوصي اللجنة الدولة الطرف بأن توفر للنساء سبلا ناجعة أخرى للانتصاف من سوء معاملة الأزواج وأن تسمح لهن بالبقاء في البلد أثناء التماسهن للانتصاف. وتوصي اللجنة كذلك الدولة الطرف بأن </w:t>
      </w:r>
      <w:r>
        <w:rPr>
          <w:rFonts w:hint="cs"/>
          <w:b/>
          <w:bCs/>
          <w:rtl/>
        </w:rPr>
        <w:t xml:space="preserve">تكفل معرفة </w:t>
      </w:r>
      <w:r w:rsidRPr="00EA53DB">
        <w:rPr>
          <w:rFonts w:hint="cs"/>
          <w:b/>
          <w:bCs/>
          <w:rtl/>
        </w:rPr>
        <w:t xml:space="preserve">المرأة الأجنبية </w:t>
      </w:r>
      <w:r>
        <w:rPr>
          <w:rFonts w:hint="cs"/>
          <w:b/>
          <w:bCs/>
          <w:rtl/>
        </w:rPr>
        <w:t>ب</w:t>
      </w:r>
      <w:r w:rsidRPr="00EA53DB">
        <w:rPr>
          <w:rFonts w:hint="cs"/>
          <w:b/>
          <w:bCs/>
          <w:rtl/>
        </w:rPr>
        <w:t>حقوق</w:t>
      </w:r>
      <w:r>
        <w:rPr>
          <w:rFonts w:hint="cs"/>
          <w:b/>
          <w:bCs/>
          <w:rtl/>
        </w:rPr>
        <w:t>ها</w:t>
      </w:r>
      <w:r w:rsidRPr="00EA53DB">
        <w:rPr>
          <w:rFonts w:hint="cs"/>
          <w:b/>
          <w:bCs/>
          <w:rtl/>
        </w:rPr>
        <w:t xml:space="preserve"> وسبل الانتصاف المتاحة لها، بما في ذلك التدابير المتاحة لحمايتهن ووقايتهن من العنف المن</w:t>
      </w:r>
      <w:r>
        <w:rPr>
          <w:rFonts w:hint="cs"/>
          <w:b/>
          <w:bCs/>
          <w:rtl/>
        </w:rPr>
        <w:t>ـ</w:t>
      </w:r>
      <w:r w:rsidRPr="00EA53DB">
        <w:rPr>
          <w:rFonts w:hint="cs"/>
          <w:b/>
          <w:bCs/>
          <w:rtl/>
        </w:rPr>
        <w:t>زلي.</w:t>
      </w:r>
    </w:p>
    <w:p w:rsidR="001B5579" w:rsidRPr="00B85748" w:rsidRDefault="001B5579" w:rsidP="001B5579">
      <w:pPr>
        <w:pStyle w:val="SingleTxt"/>
        <w:rPr>
          <w:rFonts w:hint="cs"/>
          <w:rtl/>
        </w:rPr>
      </w:pPr>
      <w:r w:rsidRPr="00B85748">
        <w:rPr>
          <w:rFonts w:hint="cs"/>
          <w:rtl/>
        </w:rPr>
        <w:t>23</w:t>
      </w:r>
      <w:r w:rsidRPr="00B85748">
        <w:rPr>
          <w:rtl/>
        </w:rPr>
        <w:t xml:space="preserve"> </w:t>
      </w:r>
      <w:r>
        <w:rPr>
          <w:rFonts w:hint="cs"/>
          <w:rtl/>
        </w:rPr>
        <w:t>-</w:t>
      </w:r>
      <w:r>
        <w:rPr>
          <w:rFonts w:hint="cs"/>
          <w:rtl/>
        </w:rPr>
        <w:tab/>
      </w:r>
      <w:r w:rsidRPr="00B85748">
        <w:rPr>
          <w:rFonts w:hint="cs"/>
          <w:rtl/>
        </w:rPr>
        <w:t>ورغم أن اللجنة تلاحظ أنه قد تم فيما يتعلق ب</w:t>
      </w:r>
      <w:r w:rsidRPr="00B85748">
        <w:rPr>
          <w:rtl/>
        </w:rPr>
        <w:t>زيادة مشاركة المر</w:t>
      </w:r>
      <w:r w:rsidRPr="00B85748">
        <w:rPr>
          <w:rFonts w:hint="cs"/>
          <w:rtl/>
        </w:rPr>
        <w:t xml:space="preserve">أة </w:t>
      </w:r>
      <w:r w:rsidRPr="00B85748">
        <w:rPr>
          <w:rtl/>
        </w:rPr>
        <w:t>في الحياة العامة و</w:t>
      </w:r>
      <w:r w:rsidRPr="00B85748">
        <w:rPr>
          <w:rFonts w:hint="cs"/>
          <w:rtl/>
        </w:rPr>
        <w:t xml:space="preserve">الحياة </w:t>
      </w:r>
      <w:r w:rsidRPr="00B85748">
        <w:rPr>
          <w:rtl/>
        </w:rPr>
        <w:t>السياسية</w:t>
      </w:r>
      <w:r w:rsidRPr="00B85748">
        <w:rPr>
          <w:rFonts w:hint="cs"/>
          <w:rtl/>
        </w:rPr>
        <w:t xml:space="preserve">، </w:t>
      </w:r>
      <w:r w:rsidRPr="00B85748">
        <w:rPr>
          <w:rtl/>
        </w:rPr>
        <w:t xml:space="preserve">اعتماد قوانين وخطط </w:t>
      </w:r>
      <w:r w:rsidRPr="00B85748">
        <w:rPr>
          <w:rFonts w:hint="cs"/>
          <w:rtl/>
        </w:rPr>
        <w:t xml:space="preserve">كقانون الأحزاب، </w:t>
      </w:r>
      <w:r w:rsidRPr="00B85748">
        <w:rPr>
          <w:rtl/>
        </w:rPr>
        <w:t xml:space="preserve">والخطة </w:t>
      </w:r>
      <w:proofErr w:type="spellStart"/>
      <w:r w:rsidRPr="00B85748">
        <w:rPr>
          <w:rtl/>
        </w:rPr>
        <w:t>الخمسية</w:t>
      </w:r>
      <w:proofErr w:type="spellEnd"/>
      <w:r w:rsidRPr="00B85748">
        <w:rPr>
          <w:rtl/>
        </w:rPr>
        <w:t xml:space="preserve"> لزيادة عدد المديرات في المناصب العامة،</w:t>
      </w:r>
      <w:r w:rsidRPr="00B85748">
        <w:rPr>
          <w:rFonts w:hint="cs"/>
          <w:rtl/>
        </w:rPr>
        <w:t xml:space="preserve"> فإن </w:t>
      </w:r>
      <w:r w:rsidRPr="00B85748">
        <w:rPr>
          <w:rtl/>
        </w:rPr>
        <w:t xml:space="preserve">القلق </w:t>
      </w:r>
      <w:r w:rsidRPr="00B85748">
        <w:rPr>
          <w:rFonts w:hint="cs"/>
          <w:rtl/>
        </w:rPr>
        <w:t xml:space="preserve">يساورها </w:t>
      </w:r>
      <w:r w:rsidRPr="00B85748">
        <w:rPr>
          <w:rtl/>
        </w:rPr>
        <w:t>ل</w:t>
      </w:r>
      <w:r w:rsidRPr="00B85748">
        <w:rPr>
          <w:rFonts w:hint="cs"/>
          <w:rtl/>
        </w:rPr>
        <w:t>أ</w:t>
      </w:r>
      <w:r w:rsidRPr="00B85748">
        <w:rPr>
          <w:rtl/>
        </w:rPr>
        <w:t>ن المر</w:t>
      </w:r>
      <w:r w:rsidRPr="00B85748">
        <w:rPr>
          <w:rFonts w:hint="cs"/>
          <w:rtl/>
        </w:rPr>
        <w:t>أة</w:t>
      </w:r>
      <w:r w:rsidRPr="00B85748">
        <w:rPr>
          <w:rtl/>
        </w:rPr>
        <w:t xml:space="preserve"> لا تزال </w:t>
      </w:r>
      <w:r w:rsidRPr="00B85748">
        <w:rPr>
          <w:rFonts w:hint="cs"/>
          <w:rtl/>
        </w:rPr>
        <w:t xml:space="preserve">ممثلة تمثيلا </w:t>
      </w:r>
      <w:r w:rsidRPr="00B85748">
        <w:rPr>
          <w:rtl/>
        </w:rPr>
        <w:t>ناقص</w:t>
      </w:r>
      <w:r w:rsidRPr="00B85748">
        <w:rPr>
          <w:rFonts w:hint="cs"/>
          <w:rtl/>
        </w:rPr>
        <w:t xml:space="preserve">ا </w:t>
      </w:r>
      <w:r w:rsidRPr="00B85748">
        <w:rPr>
          <w:rtl/>
        </w:rPr>
        <w:t xml:space="preserve">في </w:t>
      </w:r>
      <w:r w:rsidRPr="00B85748">
        <w:rPr>
          <w:rFonts w:hint="cs"/>
          <w:rtl/>
        </w:rPr>
        <w:t xml:space="preserve">الحياة </w:t>
      </w:r>
      <w:r w:rsidRPr="00B85748">
        <w:rPr>
          <w:rtl/>
        </w:rPr>
        <w:t>السياس</w:t>
      </w:r>
      <w:r w:rsidRPr="00B85748">
        <w:rPr>
          <w:rFonts w:hint="cs"/>
          <w:rtl/>
        </w:rPr>
        <w:t>ي</w:t>
      </w:r>
      <w:r w:rsidRPr="00B85748">
        <w:rPr>
          <w:rtl/>
        </w:rPr>
        <w:t>ة</w:t>
      </w:r>
      <w:r w:rsidRPr="00B85748">
        <w:rPr>
          <w:rFonts w:hint="cs"/>
          <w:rtl/>
        </w:rPr>
        <w:t>،</w:t>
      </w:r>
      <w:r w:rsidRPr="00B85748">
        <w:rPr>
          <w:rtl/>
        </w:rPr>
        <w:t xml:space="preserve"> و</w:t>
      </w:r>
      <w:r w:rsidRPr="00B85748">
        <w:rPr>
          <w:rFonts w:hint="cs"/>
          <w:rtl/>
        </w:rPr>
        <w:t>ب</w:t>
      </w:r>
      <w:r w:rsidRPr="00B85748">
        <w:rPr>
          <w:rtl/>
        </w:rPr>
        <w:t>خاصة في عملية صنع القرار</w:t>
      </w:r>
      <w:r w:rsidRPr="00B85748">
        <w:rPr>
          <w:rFonts w:hint="cs"/>
          <w:rtl/>
        </w:rPr>
        <w:t>ات</w:t>
      </w:r>
      <w:r w:rsidRPr="00B85748">
        <w:rPr>
          <w:rtl/>
        </w:rPr>
        <w:t xml:space="preserve"> في العديد من المجالات</w:t>
      </w:r>
      <w:r>
        <w:rPr>
          <w:rtl/>
        </w:rPr>
        <w:t>،</w:t>
      </w:r>
      <w:r w:rsidRPr="00B85748">
        <w:rPr>
          <w:rtl/>
        </w:rPr>
        <w:t xml:space="preserve"> بما في ذلك الجمعية الوطنية</w:t>
      </w:r>
      <w:r>
        <w:rPr>
          <w:rtl/>
        </w:rPr>
        <w:t>،</w:t>
      </w:r>
      <w:r w:rsidRPr="00B85748">
        <w:rPr>
          <w:rtl/>
        </w:rPr>
        <w:t xml:space="preserve"> والحكومات على </w:t>
      </w:r>
      <w:r w:rsidRPr="00B85748">
        <w:rPr>
          <w:rFonts w:hint="cs"/>
          <w:rtl/>
        </w:rPr>
        <w:t xml:space="preserve">جميع </w:t>
      </w:r>
      <w:r w:rsidRPr="00B85748">
        <w:rPr>
          <w:rtl/>
        </w:rPr>
        <w:t>المستويات</w:t>
      </w:r>
      <w:r>
        <w:rPr>
          <w:rtl/>
        </w:rPr>
        <w:t>،</w:t>
      </w:r>
      <w:r w:rsidRPr="00B85748">
        <w:rPr>
          <w:rtl/>
        </w:rPr>
        <w:t xml:space="preserve"> والقضاء</w:t>
      </w:r>
      <w:r>
        <w:rPr>
          <w:rtl/>
        </w:rPr>
        <w:t>،</w:t>
      </w:r>
      <w:r w:rsidRPr="00B85748">
        <w:rPr>
          <w:rtl/>
        </w:rPr>
        <w:t xml:space="preserve"> والسلك الدبلوماسي</w:t>
      </w:r>
      <w:r w:rsidRPr="00B85748">
        <w:rPr>
          <w:rFonts w:hint="cs"/>
          <w:rtl/>
        </w:rPr>
        <w:t>،</w:t>
      </w:r>
      <w:r w:rsidRPr="00B85748">
        <w:rPr>
          <w:rtl/>
        </w:rPr>
        <w:t xml:space="preserve"> والدوائر ال</w:t>
      </w:r>
      <w:r w:rsidRPr="00B85748">
        <w:rPr>
          <w:rFonts w:hint="cs"/>
          <w:rtl/>
        </w:rPr>
        <w:t>أ</w:t>
      </w:r>
      <w:r w:rsidRPr="00B85748">
        <w:rPr>
          <w:rtl/>
        </w:rPr>
        <w:t>كاديمي</w:t>
      </w:r>
      <w:r w:rsidRPr="00B85748">
        <w:rPr>
          <w:rFonts w:hint="cs"/>
          <w:rtl/>
        </w:rPr>
        <w:t>ة،</w:t>
      </w:r>
      <w:r w:rsidRPr="00B85748">
        <w:rPr>
          <w:rtl/>
        </w:rPr>
        <w:t xml:space="preserve"> والقطاع الخاص.</w:t>
      </w:r>
    </w:p>
    <w:p w:rsidR="001B5579" w:rsidRPr="00B85748" w:rsidRDefault="001B5579" w:rsidP="001B5579">
      <w:pPr>
        <w:pStyle w:val="SingleTxt"/>
        <w:rPr>
          <w:rFonts w:hint="cs"/>
          <w:b/>
          <w:bCs/>
          <w:rtl/>
        </w:rPr>
      </w:pPr>
      <w:r w:rsidRPr="00721406">
        <w:rPr>
          <w:rFonts w:hint="cs"/>
          <w:rtl/>
        </w:rPr>
        <w:t>24</w:t>
      </w:r>
      <w:r w:rsidRPr="00721406">
        <w:rPr>
          <w:rtl/>
        </w:rPr>
        <w:t xml:space="preserve"> </w:t>
      </w:r>
      <w:r w:rsidRPr="00721406">
        <w:rPr>
          <w:rFonts w:hint="cs"/>
          <w:rtl/>
        </w:rPr>
        <w:t>-</w:t>
      </w:r>
      <w:r w:rsidRPr="00721406">
        <w:rPr>
          <w:rFonts w:hint="cs"/>
          <w:rtl/>
        </w:rPr>
        <w:tab/>
      </w:r>
      <w:r w:rsidRPr="00B85748">
        <w:rPr>
          <w:b/>
          <w:bCs/>
          <w:rtl/>
        </w:rPr>
        <w:t>وتشجع اللجنة الدولة الطرف على تكثيف جهودها واتخاذ تدابير متواصلة</w:t>
      </w:r>
      <w:r>
        <w:rPr>
          <w:b/>
          <w:bCs/>
          <w:rtl/>
        </w:rPr>
        <w:t>، بما</w:t>
      </w:r>
      <w:r>
        <w:rPr>
          <w:rFonts w:hint="cs"/>
          <w:b/>
          <w:bCs/>
          <w:rtl/>
        </w:rPr>
        <w:t> </w:t>
      </w:r>
      <w:r w:rsidRPr="00B85748">
        <w:rPr>
          <w:b/>
          <w:bCs/>
          <w:rtl/>
        </w:rPr>
        <w:t xml:space="preserve">في ذلك تدابير </w:t>
      </w:r>
      <w:r w:rsidRPr="00B85748">
        <w:rPr>
          <w:rFonts w:hint="cs"/>
          <w:b/>
          <w:bCs/>
          <w:rtl/>
        </w:rPr>
        <w:t xml:space="preserve">خاصة </w:t>
      </w:r>
      <w:r w:rsidRPr="00B85748">
        <w:rPr>
          <w:b/>
          <w:bCs/>
          <w:rtl/>
        </w:rPr>
        <w:t xml:space="preserve">مؤقتة </w:t>
      </w:r>
      <w:r w:rsidRPr="00B85748">
        <w:rPr>
          <w:rFonts w:hint="cs"/>
          <w:b/>
          <w:bCs/>
          <w:rtl/>
        </w:rPr>
        <w:t xml:space="preserve">أخرى </w:t>
      </w:r>
      <w:r w:rsidRPr="00B85748">
        <w:rPr>
          <w:b/>
          <w:bCs/>
          <w:rtl/>
        </w:rPr>
        <w:t>وفقا للفقرة 1 من المادة 4 من الاتفاقية والتوصي</w:t>
      </w:r>
      <w:r w:rsidRPr="00B85748">
        <w:rPr>
          <w:rFonts w:hint="cs"/>
          <w:b/>
          <w:bCs/>
          <w:rtl/>
        </w:rPr>
        <w:t>ة</w:t>
      </w:r>
      <w:r w:rsidRPr="00B85748">
        <w:rPr>
          <w:b/>
          <w:bCs/>
          <w:rtl/>
        </w:rPr>
        <w:t xml:space="preserve"> العامة 25 للجنة</w:t>
      </w:r>
      <w:r w:rsidRPr="00B85748">
        <w:rPr>
          <w:rFonts w:hint="cs"/>
          <w:b/>
          <w:bCs/>
          <w:rtl/>
        </w:rPr>
        <w:t xml:space="preserve"> ليتسنى</w:t>
      </w:r>
      <w:r w:rsidRPr="00B85748">
        <w:rPr>
          <w:b/>
          <w:bCs/>
          <w:rtl/>
        </w:rPr>
        <w:t xml:space="preserve"> </w:t>
      </w:r>
      <w:r w:rsidRPr="00B85748">
        <w:rPr>
          <w:rFonts w:hint="cs"/>
          <w:b/>
          <w:bCs/>
          <w:rtl/>
        </w:rPr>
        <w:t>التعجيل بز</w:t>
      </w:r>
      <w:r w:rsidRPr="00B85748">
        <w:rPr>
          <w:b/>
          <w:bCs/>
          <w:rtl/>
        </w:rPr>
        <w:t>يادة تمثيل المر</w:t>
      </w:r>
      <w:r w:rsidRPr="00B85748">
        <w:rPr>
          <w:rFonts w:hint="cs"/>
          <w:b/>
          <w:bCs/>
          <w:rtl/>
        </w:rPr>
        <w:t>أة</w:t>
      </w:r>
      <w:r w:rsidRPr="00B85748">
        <w:rPr>
          <w:b/>
          <w:bCs/>
          <w:rtl/>
        </w:rPr>
        <w:t xml:space="preserve"> في الهيئات المنتخب</w:t>
      </w:r>
      <w:r w:rsidRPr="00B85748">
        <w:rPr>
          <w:rFonts w:hint="cs"/>
          <w:b/>
          <w:bCs/>
          <w:rtl/>
        </w:rPr>
        <w:t>ة</w:t>
      </w:r>
      <w:r w:rsidRPr="00B85748">
        <w:rPr>
          <w:b/>
          <w:bCs/>
          <w:rtl/>
        </w:rPr>
        <w:t xml:space="preserve"> والمعين</w:t>
      </w:r>
      <w:r w:rsidRPr="00B85748">
        <w:rPr>
          <w:rFonts w:hint="cs"/>
          <w:b/>
          <w:bCs/>
          <w:rtl/>
        </w:rPr>
        <w:t>ة</w:t>
      </w:r>
      <w:r w:rsidRPr="00B85748">
        <w:rPr>
          <w:b/>
          <w:bCs/>
          <w:rtl/>
        </w:rPr>
        <w:t xml:space="preserve"> في جميع مجالات الحياة العامة</w:t>
      </w:r>
      <w:r>
        <w:rPr>
          <w:b/>
          <w:bCs/>
          <w:rtl/>
        </w:rPr>
        <w:t>،</w:t>
      </w:r>
      <w:r w:rsidRPr="00B85748">
        <w:rPr>
          <w:b/>
          <w:bCs/>
          <w:rtl/>
        </w:rPr>
        <w:t xml:space="preserve"> بما في ذلك المؤسسات ال</w:t>
      </w:r>
      <w:r w:rsidRPr="00B85748">
        <w:rPr>
          <w:rFonts w:hint="cs"/>
          <w:b/>
          <w:bCs/>
          <w:rtl/>
        </w:rPr>
        <w:t>أ</w:t>
      </w:r>
      <w:r w:rsidRPr="00B85748">
        <w:rPr>
          <w:b/>
          <w:bCs/>
          <w:rtl/>
        </w:rPr>
        <w:t>كاديمي</w:t>
      </w:r>
      <w:r w:rsidRPr="00B85748">
        <w:rPr>
          <w:rFonts w:hint="cs"/>
          <w:b/>
          <w:bCs/>
          <w:rtl/>
        </w:rPr>
        <w:t>ة</w:t>
      </w:r>
      <w:r w:rsidRPr="00B85748">
        <w:rPr>
          <w:b/>
          <w:bCs/>
          <w:rtl/>
        </w:rPr>
        <w:t xml:space="preserve"> والقطاع الخاص. </w:t>
      </w:r>
      <w:r w:rsidRPr="00B85748">
        <w:rPr>
          <w:rFonts w:hint="cs"/>
          <w:b/>
          <w:bCs/>
          <w:rtl/>
        </w:rPr>
        <w:t>و</w:t>
      </w:r>
      <w:r w:rsidRPr="00B85748">
        <w:rPr>
          <w:b/>
          <w:bCs/>
          <w:rtl/>
        </w:rPr>
        <w:t xml:space="preserve">توصي </w:t>
      </w:r>
      <w:r w:rsidRPr="00B85748">
        <w:rPr>
          <w:rFonts w:hint="cs"/>
          <w:b/>
          <w:bCs/>
          <w:rtl/>
        </w:rPr>
        <w:t xml:space="preserve">اللجنة أيضا </w:t>
      </w:r>
      <w:r w:rsidRPr="00B85748">
        <w:rPr>
          <w:b/>
          <w:bCs/>
          <w:rtl/>
        </w:rPr>
        <w:t>بأن تقوم الدولة الطرف بتوسيع نطاق برامج</w:t>
      </w:r>
      <w:r w:rsidRPr="00B85748">
        <w:rPr>
          <w:rFonts w:hint="cs"/>
          <w:b/>
          <w:bCs/>
          <w:rtl/>
        </w:rPr>
        <w:t xml:space="preserve">ها </w:t>
      </w:r>
      <w:r w:rsidRPr="00B85748">
        <w:rPr>
          <w:b/>
          <w:bCs/>
          <w:rtl/>
        </w:rPr>
        <w:t xml:space="preserve">الحالية </w:t>
      </w:r>
      <w:r w:rsidRPr="00B85748">
        <w:rPr>
          <w:rFonts w:hint="cs"/>
          <w:b/>
          <w:bCs/>
          <w:rtl/>
        </w:rPr>
        <w:t>لتدريب ا</w:t>
      </w:r>
      <w:r w:rsidRPr="00B85748">
        <w:rPr>
          <w:b/>
          <w:bCs/>
          <w:rtl/>
        </w:rPr>
        <w:t>لقيادات النسا</w:t>
      </w:r>
      <w:r w:rsidRPr="00B85748">
        <w:rPr>
          <w:rFonts w:hint="cs"/>
          <w:b/>
          <w:bCs/>
          <w:rtl/>
        </w:rPr>
        <w:t>ئ</w:t>
      </w:r>
      <w:r w:rsidRPr="00B85748">
        <w:rPr>
          <w:b/>
          <w:bCs/>
          <w:rtl/>
        </w:rPr>
        <w:t>ي</w:t>
      </w:r>
      <w:r w:rsidRPr="00B85748">
        <w:rPr>
          <w:rFonts w:hint="cs"/>
          <w:b/>
          <w:bCs/>
          <w:rtl/>
        </w:rPr>
        <w:t>ة</w:t>
      </w:r>
      <w:r w:rsidRPr="00B85748">
        <w:rPr>
          <w:b/>
          <w:bCs/>
          <w:rtl/>
        </w:rPr>
        <w:t xml:space="preserve"> الحالية والمقبلة</w:t>
      </w:r>
      <w:r w:rsidRPr="00B85748">
        <w:rPr>
          <w:rFonts w:hint="cs"/>
          <w:b/>
          <w:bCs/>
          <w:rtl/>
        </w:rPr>
        <w:t xml:space="preserve"> على مهارات القيادة و</w:t>
      </w:r>
      <w:r w:rsidRPr="00B85748">
        <w:rPr>
          <w:b/>
          <w:bCs/>
          <w:rtl/>
        </w:rPr>
        <w:t>التفاوض</w:t>
      </w:r>
      <w:r w:rsidRPr="00B85748">
        <w:rPr>
          <w:rFonts w:hint="cs"/>
          <w:b/>
          <w:bCs/>
          <w:rtl/>
        </w:rPr>
        <w:t xml:space="preserve">. وهي </w:t>
      </w:r>
      <w:r w:rsidRPr="00B85748">
        <w:rPr>
          <w:b/>
          <w:bCs/>
          <w:rtl/>
        </w:rPr>
        <w:t xml:space="preserve">توصي </w:t>
      </w:r>
      <w:r w:rsidRPr="00B85748">
        <w:rPr>
          <w:rFonts w:hint="cs"/>
          <w:b/>
          <w:bCs/>
          <w:rtl/>
        </w:rPr>
        <w:t xml:space="preserve">أيضا </w:t>
      </w:r>
      <w:r w:rsidRPr="00B85748">
        <w:rPr>
          <w:b/>
          <w:bCs/>
          <w:rtl/>
        </w:rPr>
        <w:t xml:space="preserve">الدولة الطرف </w:t>
      </w:r>
      <w:r w:rsidRPr="00B85748">
        <w:rPr>
          <w:rFonts w:hint="cs"/>
          <w:b/>
          <w:bCs/>
          <w:rtl/>
        </w:rPr>
        <w:t>ب</w:t>
      </w:r>
      <w:r w:rsidRPr="00B85748">
        <w:rPr>
          <w:b/>
          <w:bCs/>
          <w:rtl/>
        </w:rPr>
        <w:t xml:space="preserve">مواصلة </w:t>
      </w:r>
      <w:r>
        <w:rPr>
          <w:rFonts w:hint="cs"/>
          <w:b/>
          <w:bCs/>
          <w:rtl/>
        </w:rPr>
        <w:t>جهودها ل</w:t>
      </w:r>
      <w:r w:rsidRPr="00B85748">
        <w:rPr>
          <w:b/>
          <w:bCs/>
          <w:rtl/>
        </w:rPr>
        <w:t xml:space="preserve">نشر الوعي </w:t>
      </w:r>
      <w:r>
        <w:rPr>
          <w:rFonts w:hint="cs"/>
          <w:b/>
          <w:bCs/>
          <w:rtl/>
        </w:rPr>
        <w:t>ب</w:t>
      </w:r>
      <w:r w:rsidRPr="00B85748">
        <w:rPr>
          <w:rFonts w:hint="cs"/>
          <w:b/>
          <w:bCs/>
          <w:rtl/>
        </w:rPr>
        <w:t>أ</w:t>
      </w:r>
      <w:r w:rsidRPr="00B85748">
        <w:rPr>
          <w:b/>
          <w:bCs/>
          <w:rtl/>
        </w:rPr>
        <w:t>همية مشاركة المر</w:t>
      </w:r>
      <w:r w:rsidRPr="00B85748">
        <w:rPr>
          <w:rFonts w:hint="cs"/>
          <w:b/>
          <w:bCs/>
          <w:rtl/>
        </w:rPr>
        <w:t>أة</w:t>
      </w:r>
      <w:r w:rsidRPr="00B85748">
        <w:rPr>
          <w:b/>
          <w:bCs/>
          <w:rtl/>
        </w:rPr>
        <w:t xml:space="preserve"> مشاركة كاملة وعلى قدم المساواة ف</w:t>
      </w:r>
      <w:r w:rsidRPr="00B85748">
        <w:rPr>
          <w:rFonts w:hint="cs"/>
          <w:b/>
          <w:bCs/>
          <w:rtl/>
        </w:rPr>
        <w:t>ي</w:t>
      </w:r>
      <w:r w:rsidRPr="00B85748">
        <w:rPr>
          <w:b/>
          <w:bCs/>
          <w:rtl/>
        </w:rPr>
        <w:t xml:space="preserve"> صنع القرار على جميع المستويات بالنسبة للمجتمع ككل. وهي تطلب </w:t>
      </w:r>
      <w:r w:rsidRPr="00B85748">
        <w:rPr>
          <w:rFonts w:hint="cs"/>
          <w:b/>
          <w:bCs/>
          <w:rtl/>
        </w:rPr>
        <w:t>إ</w:t>
      </w:r>
      <w:r w:rsidRPr="00B85748">
        <w:rPr>
          <w:b/>
          <w:bCs/>
          <w:rtl/>
        </w:rPr>
        <w:t xml:space="preserve">لى الدولة الطرف </w:t>
      </w:r>
      <w:r w:rsidRPr="00B85748">
        <w:rPr>
          <w:rFonts w:hint="cs"/>
          <w:b/>
          <w:bCs/>
          <w:rtl/>
        </w:rPr>
        <w:t>أ</w:t>
      </w:r>
      <w:r w:rsidRPr="00B85748">
        <w:rPr>
          <w:b/>
          <w:bCs/>
          <w:rtl/>
        </w:rPr>
        <w:t xml:space="preserve">ن ترصد بدقة </w:t>
      </w:r>
      <w:r w:rsidRPr="00B85748">
        <w:rPr>
          <w:rFonts w:hint="cs"/>
          <w:b/>
          <w:bCs/>
          <w:rtl/>
        </w:rPr>
        <w:t>و</w:t>
      </w:r>
      <w:r w:rsidRPr="00B85748">
        <w:rPr>
          <w:b/>
          <w:bCs/>
          <w:rtl/>
        </w:rPr>
        <w:t>فعالية التدابير المتخذة والنتائج المحققة، و</w:t>
      </w:r>
      <w:r w:rsidRPr="00B85748">
        <w:rPr>
          <w:rFonts w:hint="cs"/>
          <w:b/>
          <w:bCs/>
          <w:rtl/>
        </w:rPr>
        <w:t xml:space="preserve">أن تبلغ عن ذلك في </w:t>
      </w:r>
      <w:r w:rsidRPr="00B85748">
        <w:rPr>
          <w:b/>
          <w:bCs/>
          <w:rtl/>
        </w:rPr>
        <w:t>تقريرها الدور</w:t>
      </w:r>
      <w:r w:rsidRPr="00B85748">
        <w:rPr>
          <w:rFonts w:hint="cs"/>
          <w:b/>
          <w:bCs/>
          <w:rtl/>
        </w:rPr>
        <w:t>ي</w:t>
      </w:r>
      <w:r w:rsidRPr="00B85748">
        <w:rPr>
          <w:b/>
          <w:bCs/>
          <w:rtl/>
        </w:rPr>
        <w:t xml:space="preserve"> المقبل.</w:t>
      </w:r>
    </w:p>
    <w:p w:rsidR="001B5579" w:rsidRPr="00B85748" w:rsidRDefault="001B5579" w:rsidP="001B5579">
      <w:pPr>
        <w:pStyle w:val="SingleTxt"/>
        <w:rPr>
          <w:rFonts w:hint="cs"/>
          <w:rtl/>
        </w:rPr>
      </w:pPr>
      <w:r w:rsidRPr="00B85748">
        <w:rPr>
          <w:rFonts w:hint="cs"/>
          <w:rtl/>
        </w:rPr>
        <w:t>25</w:t>
      </w:r>
      <w:r w:rsidRPr="00B85748">
        <w:rPr>
          <w:rtl/>
        </w:rPr>
        <w:t xml:space="preserve"> -</w:t>
      </w:r>
      <w:r>
        <w:rPr>
          <w:rFonts w:hint="cs"/>
          <w:rtl/>
        </w:rPr>
        <w:tab/>
      </w:r>
      <w:r w:rsidRPr="00B85748">
        <w:rPr>
          <w:rtl/>
        </w:rPr>
        <w:t>وتلاحظ اللجنة مع القلق استمرار المواقف ال</w:t>
      </w:r>
      <w:r w:rsidRPr="00B85748">
        <w:rPr>
          <w:rFonts w:hint="cs"/>
          <w:rtl/>
        </w:rPr>
        <w:t>أ</w:t>
      </w:r>
      <w:r w:rsidRPr="00B85748">
        <w:rPr>
          <w:rtl/>
        </w:rPr>
        <w:t>بوي</w:t>
      </w:r>
      <w:r w:rsidRPr="00B85748">
        <w:rPr>
          <w:rFonts w:hint="cs"/>
          <w:rtl/>
        </w:rPr>
        <w:t>ة</w:t>
      </w:r>
      <w:r w:rsidRPr="00B85748">
        <w:rPr>
          <w:rtl/>
        </w:rPr>
        <w:t xml:space="preserve"> والقوالب النمطي</w:t>
      </w:r>
      <w:r w:rsidRPr="00B85748">
        <w:rPr>
          <w:rFonts w:hint="cs"/>
          <w:rtl/>
        </w:rPr>
        <w:t>ة</w:t>
      </w:r>
      <w:r w:rsidRPr="00B85748">
        <w:rPr>
          <w:rtl/>
        </w:rPr>
        <w:t xml:space="preserve"> المت</w:t>
      </w:r>
      <w:r w:rsidRPr="00B85748">
        <w:rPr>
          <w:rFonts w:hint="cs"/>
          <w:rtl/>
        </w:rPr>
        <w:t>أ</w:t>
      </w:r>
      <w:r w:rsidRPr="00B85748">
        <w:rPr>
          <w:rtl/>
        </w:rPr>
        <w:t>صل</w:t>
      </w:r>
      <w:r w:rsidRPr="00B85748">
        <w:rPr>
          <w:rFonts w:hint="cs"/>
          <w:rtl/>
        </w:rPr>
        <w:t>ة</w:t>
      </w:r>
      <w:r>
        <w:rPr>
          <w:rtl/>
        </w:rPr>
        <w:t xml:space="preserve"> فيما</w:t>
      </w:r>
      <w:r>
        <w:rPr>
          <w:rFonts w:hint="cs"/>
          <w:rtl/>
        </w:rPr>
        <w:t> </w:t>
      </w:r>
      <w:r w:rsidRPr="00B85748">
        <w:rPr>
          <w:rtl/>
        </w:rPr>
        <w:t>يتعلق ب</w:t>
      </w:r>
      <w:r w:rsidRPr="00B85748">
        <w:rPr>
          <w:rFonts w:hint="cs"/>
          <w:rtl/>
        </w:rPr>
        <w:t>أ</w:t>
      </w:r>
      <w:r w:rsidRPr="00B85748">
        <w:rPr>
          <w:rtl/>
        </w:rPr>
        <w:t>دوار ومسؤوليات المر</w:t>
      </w:r>
      <w:r w:rsidRPr="00B85748">
        <w:rPr>
          <w:rFonts w:hint="cs"/>
          <w:rtl/>
        </w:rPr>
        <w:t>أة</w:t>
      </w:r>
      <w:r w:rsidRPr="00B85748">
        <w:rPr>
          <w:rtl/>
        </w:rPr>
        <w:t xml:space="preserve"> والرجل في الأسرة والمجتمع</w:t>
      </w:r>
      <w:r>
        <w:rPr>
          <w:rtl/>
        </w:rPr>
        <w:t>،</w:t>
      </w:r>
      <w:r w:rsidRPr="00B85748">
        <w:rPr>
          <w:rtl/>
        </w:rPr>
        <w:t xml:space="preserve"> و</w:t>
      </w:r>
      <w:r w:rsidRPr="00B85748">
        <w:rPr>
          <w:rFonts w:hint="cs"/>
          <w:rtl/>
        </w:rPr>
        <w:t>ب</w:t>
      </w:r>
      <w:r w:rsidRPr="00B85748">
        <w:rPr>
          <w:rtl/>
        </w:rPr>
        <w:t>خاصة في المناطق الريفي</w:t>
      </w:r>
      <w:r w:rsidRPr="00B85748">
        <w:rPr>
          <w:rFonts w:hint="cs"/>
          <w:rtl/>
        </w:rPr>
        <w:t>ة</w:t>
      </w:r>
      <w:r w:rsidRPr="00B85748">
        <w:rPr>
          <w:rtl/>
        </w:rPr>
        <w:t xml:space="preserve">، والتي تتجلى </w:t>
      </w:r>
      <w:r w:rsidRPr="00B85748">
        <w:rPr>
          <w:rFonts w:hint="cs"/>
          <w:rtl/>
        </w:rPr>
        <w:t xml:space="preserve">في </w:t>
      </w:r>
      <w:r w:rsidRPr="00B85748">
        <w:rPr>
          <w:rtl/>
        </w:rPr>
        <w:t>الخيارات ال</w:t>
      </w:r>
      <w:r w:rsidRPr="00B85748">
        <w:rPr>
          <w:rFonts w:hint="cs"/>
          <w:rtl/>
        </w:rPr>
        <w:t>أ</w:t>
      </w:r>
      <w:r w:rsidRPr="00B85748">
        <w:rPr>
          <w:rtl/>
        </w:rPr>
        <w:t>كاديمي</w:t>
      </w:r>
      <w:r w:rsidRPr="00B85748">
        <w:rPr>
          <w:rFonts w:hint="cs"/>
          <w:rtl/>
        </w:rPr>
        <w:t xml:space="preserve">ة </w:t>
      </w:r>
      <w:r w:rsidRPr="00B85748">
        <w:rPr>
          <w:rtl/>
        </w:rPr>
        <w:t>والمهني</w:t>
      </w:r>
      <w:r w:rsidRPr="00B85748">
        <w:rPr>
          <w:rFonts w:hint="cs"/>
          <w:rtl/>
        </w:rPr>
        <w:t>ة للمرأة و</w:t>
      </w:r>
      <w:r w:rsidRPr="00B85748">
        <w:rPr>
          <w:rtl/>
        </w:rPr>
        <w:t xml:space="preserve">مشاركتها </w:t>
      </w:r>
      <w:r w:rsidRPr="00B85748">
        <w:rPr>
          <w:rFonts w:hint="cs"/>
          <w:rtl/>
        </w:rPr>
        <w:t xml:space="preserve">المحدودة </w:t>
      </w:r>
      <w:r w:rsidRPr="00B85748">
        <w:rPr>
          <w:rtl/>
        </w:rPr>
        <w:t>في الحياة العامة و</w:t>
      </w:r>
      <w:r w:rsidRPr="00B85748">
        <w:rPr>
          <w:rFonts w:hint="cs"/>
          <w:rtl/>
        </w:rPr>
        <w:t xml:space="preserve">الحياة </w:t>
      </w:r>
      <w:r w:rsidRPr="00B85748">
        <w:rPr>
          <w:rtl/>
        </w:rPr>
        <w:t xml:space="preserve">السياسية </w:t>
      </w:r>
      <w:r w:rsidRPr="00B85748">
        <w:rPr>
          <w:rFonts w:hint="cs"/>
          <w:rtl/>
        </w:rPr>
        <w:t>و</w:t>
      </w:r>
      <w:r w:rsidRPr="00B85748">
        <w:rPr>
          <w:rtl/>
        </w:rPr>
        <w:t>وضع</w:t>
      </w:r>
      <w:r w:rsidRPr="00B85748">
        <w:rPr>
          <w:rFonts w:hint="cs"/>
          <w:rtl/>
        </w:rPr>
        <w:t xml:space="preserve"> النساء كفئة محرومة في </w:t>
      </w:r>
      <w:r w:rsidRPr="00B85748">
        <w:rPr>
          <w:rtl/>
        </w:rPr>
        <w:t xml:space="preserve">سوق العمل. </w:t>
      </w:r>
      <w:r w:rsidRPr="00B85748">
        <w:rPr>
          <w:rFonts w:hint="cs"/>
          <w:rtl/>
        </w:rPr>
        <w:t xml:space="preserve">ويساورها </w:t>
      </w:r>
      <w:r w:rsidRPr="00B85748">
        <w:rPr>
          <w:rtl/>
        </w:rPr>
        <w:t xml:space="preserve">القلق </w:t>
      </w:r>
      <w:r w:rsidRPr="00B85748">
        <w:rPr>
          <w:rFonts w:hint="cs"/>
          <w:rtl/>
        </w:rPr>
        <w:t xml:space="preserve">أيضا </w:t>
      </w:r>
      <w:r w:rsidRPr="00B85748">
        <w:rPr>
          <w:rtl/>
        </w:rPr>
        <w:t>لأن هذه ال</w:t>
      </w:r>
      <w:r w:rsidRPr="00B85748">
        <w:rPr>
          <w:rFonts w:hint="cs"/>
          <w:rtl/>
        </w:rPr>
        <w:t>أ</w:t>
      </w:r>
      <w:r w:rsidRPr="00B85748">
        <w:rPr>
          <w:rtl/>
        </w:rPr>
        <w:t>نماط هي السبب الرئيسي للعنف ضد المر</w:t>
      </w:r>
      <w:r w:rsidRPr="00B85748">
        <w:rPr>
          <w:rFonts w:hint="cs"/>
          <w:rtl/>
        </w:rPr>
        <w:t>أة</w:t>
      </w:r>
      <w:r w:rsidRPr="00B85748">
        <w:rPr>
          <w:rtl/>
        </w:rPr>
        <w:t>.</w:t>
      </w:r>
    </w:p>
    <w:p w:rsidR="001B5579" w:rsidRPr="00B85748" w:rsidRDefault="001B5579" w:rsidP="001B5579">
      <w:pPr>
        <w:pStyle w:val="SingleTxt"/>
        <w:rPr>
          <w:rFonts w:hint="cs"/>
          <w:rtl/>
        </w:rPr>
      </w:pPr>
      <w:r w:rsidRPr="00721406">
        <w:rPr>
          <w:rFonts w:hint="cs"/>
          <w:rtl/>
        </w:rPr>
        <w:t>26</w:t>
      </w:r>
      <w:r w:rsidRPr="00721406">
        <w:rPr>
          <w:rtl/>
        </w:rPr>
        <w:t xml:space="preserve"> -</w:t>
      </w:r>
      <w:r w:rsidRPr="00721406">
        <w:rPr>
          <w:rFonts w:hint="cs"/>
          <w:rtl/>
        </w:rPr>
        <w:tab/>
      </w:r>
      <w:r w:rsidRPr="00B85748">
        <w:rPr>
          <w:b/>
          <w:bCs/>
          <w:rtl/>
        </w:rPr>
        <w:t xml:space="preserve">وتدعو اللجنة الدولة الطرف </w:t>
      </w:r>
      <w:r w:rsidRPr="00B85748">
        <w:rPr>
          <w:rFonts w:hint="cs"/>
          <w:b/>
          <w:bCs/>
          <w:rtl/>
        </w:rPr>
        <w:t>إلى أ</w:t>
      </w:r>
      <w:r w:rsidRPr="00B85748">
        <w:rPr>
          <w:b/>
          <w:bCs/>
          <w:rtl/>
        </w:rPr>
        <w:t>ن تتخذ تدابير منهجي</w:t>
      </w:r>
      <w:r w:rsidRPr="00B85748">
        <w:rPr>
          <w:rFonts w:hint="cs"/>
          <w:b/>
          <w:bCs/>
          <w:rtl/>
        </w:rPr>
        <w:t>ة</w:t>
      </w:r>
      <w:r w:rsidRPr="00B85748">
        <w:rPr>
          <w:b/>
          <w:bCs/>
          <w:rtl/>
        </w:rPr>
        <w:t xml:space="preserve"> ومتواصلة للتغلب على استمرار القوالب النمطي</w:t>
      </w:r>
      <w:r w:rsidRPr="00B85748">
        <w:rPr>
          <w:rFonts w:hint="cs"/>
          <w:b/>
          <w:bCs/>
          <w:rtl/>
        </w:rPr>
        <w:t xml:space="preserve">ة </w:t>
      </w:r>
      <w:proofErr w:type="spellStart"/>
      <w:r w:rsidRPr="00B85748">
        <w:rPr>
          <w:rFonts w:hint="cs"/>
          <w:b/>
          <w:bCs/>
          <w:rtl/>
        </w:rPr>
        <w:t>المتجذرة</w:t>
      </w:r>
      <w:proofErr w:type="spellEnd"/>
      <w:r w:rsidRPr="00B85748">
        <w:rPr>
          <w:rFonts w:hint="cs"/>
          <w:b/>
          <w:bCs/>
          <w:rtl/>
        </w:rPr>
        <w:t xml:space="preserve"> ال</w:t>
      </w:r>
      <w:r w:rsidRPr="00B85748">
        <w:rPr>
          <w:b/>
          <w:bCs/>
          <w:rtl/>
        </w:rPr>
        <w:t>تمي</w:t>
      </w:r>
      <w:r w:rsidRPr="00B85748">
        <w:rPr>
          <w:rFonts w:hint="cs"/>
          <w:b/>
          <w:bCs/>
          <w:rtl/>
        </w:rPr>
        <w:t>ي</w:t>
      </w:r>
      <w:r w:rsidRPr="00B85748">
        <w:rPr>
          <w:b/>
          <w:bCs/>
          <w:rtl/>
        </w:rPr>
        <w:t>ز</w:t>
      </w:r>
      <w:r w:rsidRPr="00B85748">
        <w:rPr>
          <w:rFonts w:hint="cs"/>
          <w:b/>
          <w:bCs/>
          <w:rtl/>
        </w:rPr>
        <w:t>ية</w:t>
      </w:r>
      <w:r w:rsidRPr="00B85748">
        <w:rPr>
          <w:b/>
          <w:bCs/>
          <w:rtl/>
        </w:rPr>
        <w:t xml:space="preserve"> ضد المر</w:t>
      </w:r>
      <w:r w:rsidRPr="00B85748">
        <w:rPr>
          <w:rFonts w:hint="cs"/>
          <w:b/>
          <w:bCs/>
          <w:rtl/>
        </w:rPr>
        <w:t>أة</w:t>
      </w:r>
      <w:r w:rsidRPr="00B85748">
        <w:rPr>
          <w:b/>
          <w:bCs/>
          <w:rtl/>
        </w:rPr>
        <w:t xml:space="preserve">. </w:t>
      </w:r>
      <w:r w:rsidRPr="00B85748">
        <w:rPr>
          <w:rFonts w:hint="cs"/>
          <w:b/>
          <w:bCs/>
          <w:rtl/>
        </w:rPr>
        <w:t>و</w:t>
      </w:r>
      <w:r w:rsidRPr="00B85748">
        <w:rPr>
          <w:b/>
          <w:bCs/>
          <w:rtl/>
        </w:rPr>
        <w:t xml:space="preserve">ينبغي </w:t>
      </w:r>
      <w:r w:rsidRPr="00B85748">
        <w:rPr>
          <w:rFonts w:hint="cs"/>
          <w:b/>
          <w:bCs/>
          <w:rtl/>
        </w:rPr>
        <w:t>أ</w:t>
      </w:r>
      <w:r w:rsidRPr="00B85748">
        <w:rPr>
          <w:b/>
          <w:bCs/>
          <w:rtl/>
        </w:rPr>
        <w:t xml:space="preserve">ن تشمل هذه التدابير </w:t>
      </w:r>
      <w:r w:rsidRPr="00B85748">
        <w:rPr>
          <w:rFonts w:hint="cs"/>
          <w:b/>
          <w:bCs/>
          <w:rtl/>
        </w:rPr>
        <w:t>حملات لإذكاء ال</w:t>
      </w:r>
      <w:r w:rsidRPr="00B85748">
        <w:rPr>
          <w:b/>
          <w:bCs/>
          <w:rtl/>
        </w:rPr>
        <w:t xml:space="preserve">وعي </w:t>
      </w:r>
      <w:r w:rsidRPr="00B85748">
        <w:rPr>
          <w:rFonts w:hint="cs"/>
          <w:b/>
          <w:bCs/>
          <w:rtl/>
        </w:rPr>
        <w:t>ولتثقيف الجمهور موجهة بخاصة إ</w:t>
      </w:r>
      <w:r w:rsidRPr="00B85748">
        <w:rPr>
          <w:b/>
          <w:bCs/>
          <w:rtl/>
        </w:rPr>
        <w:t xml:space="preserve">لى الرجال </w:t>
      </w:r>
      <w:r w:rsidRPr="00B85748">
        <w:rPr>
          <w:rFonts w:hint="cs"/>
          <w:b/>
          <w:bCs/>
          <w:rtl/>
        </w:rPr>
        <w:t>والفتيان،</w:t>
      </w:r>
      <w:r w:rsidRPr="00B85748">
        <w:rPr>
          <w:b/>
          <w:bCs/>
          <w:rtl/>
        </w:rPr>
        <w:t xml:space="preserve"> فضلا عن النساء والفتيات، بهدف القضاء على القوالب النمطي</w:t>
      </w:r>
      <w:r w:rsidRPr="00B85748">
        <w:rPr>
          <w:rFonts w:hint="cs"/>
          <w:b/>
          <w:bCs/>
          <w:rtl/>
        </w:rPr>
        <w:t>ة</w:t>
      </w:r>
      <w:r w:rsidRPr="00B85748">
        <w:rPr>
          <w:b/>
          <w:bCs/>
          <w:rtl/>
        </w:rPr>
        <w:t xml:space="preserve"> المرتبط</w:t>
      </w:r>
      <w:r w:rsidRPr="00B85748">
        <w:rPr>
          <w:rFonts w:hint="cs"/>
          <w:b/>
          <w:bCs/>
          <w:rtl/>
        </w:rPr>
        <w:t xml:space="preserve">ة </w:t>
      </w:r>
      <w:r w:rsidRPr="00B85748">
        <w:rPr>
          <w:b/>
          <w:bCs/>
          <w:rtl/>
        </w:rPr>
        <w:t>بال</w:t>
      </w:r>
      <w:r w:rsidRPr="00B85748">
        <w:rPr>
          <w:rFonts w:hint="cs"/>
          <w:b/>
          <w:bCs/>
          <w:rtl/>
        </w:rPr>
        <w:t>أ</w:t>
      </w:r>
      <w:r w:rsidRPr="00B85748">
        <w:rPr>
          <w:b/>
          <w:bCs/>
          <w:rtl/>
        </w:rPr>
        <w:t>دوار التقليدي</w:t>
      </w:r>
      <w:r w:rsidRPr="00B85748">
        <w:rPr>
          <w:rFonts w:hint="cs"/>
          <w:b/>
          <w:bCs/>
          <w:rtl/>
        </w:rPr>
        <w:t xml:space="preserve">ة </w:t>
      </w:r>
      <w:r w:rsidRPr="00B85748">
        <w:rPr>
          <w:b/>
          <w:bCs/>
          <w:rtl/>
        </w:rPr>
        <w:t xml:space="preserve">في الأسرة والمجتمع، وفقا للمادتين 2 (و) و 5 (أ) من الاتفاقية. وتدعو اللجنة الدولة الطرف </w:t>
      </w:r>
      <w:r w:rsidRPr="00B85748">
        <w:rPr>
          <w:rFonts w:hint="cs"/>
          <w:b/>
          <w:bCs/>
          <w:rtl/>
        </w:rPr>
        <w:t xml:space="preserve">إلى أن تستهدف بوجه خاص </w:t>
      </w:r>
      <w:r w:rsidRPr="00B85748">
        <w:rPr>
          <w:b/>
          <w:bCs/>
          <w:rtl/>
        </w:rPr>
        <w:t>المناطق الريفي</w:t>
      </w:r>
      <w:r w:rsidRPr="00B85748">
        <w:rPr>
          <w:rFonts w:hint="cs"/>
          <w:b/>
          <w:bCs/>
          <w:rtl/>
        </w:rPr>
        <w:t>ة</w:t>
      </w:r>
      <w:r w:rsidRPr="00B85748">
        <w:rPr>
          <w:b/>
          <w:bCs/>
          <w:rtl/>
        </w:rPr>
        <w:t xml:space="preserve"> </w:t>
      </w:r>
      <w:r w:rsidRPr="00B85748">
        <w:rPr>
          <w:rFonts w:hint="cs"/>
          <w:b/>
          <w:bCs/>
          <w:rtl/>
        </w:rPr>
        <w:t xml:space="preserve">عند </w:t>
      </w:r>
      <w:r w:rsidRPr="00B85748">
        <w:rPr>
          <w:b/>
          <w:bCs/>
          <w:rtl/>
        </w:rPr>
        <w:t>تنفيذ هذه ال</w:t>
      </w:r>
      <w:r w:rsidRPr="00B85748">
        <w:rPr>
          <w:rFonts w:hint="cs"/>
          <w:b/>
          <w:bCs/>
          <w:rtl/>
        </w:rPr>
        <w:t>إ</w:t>
      </w:r>
      <w:r w:rsidRPr="00B85748">
        <w:rPr>
          <w:b/>
          <w:bCs/>
          <w:rtl/>
        </w:rPr>
        <w:t>جراءات</w:t>
      </w:r>
      <w:r>
        <w:rPr>
          <w:b/>
          <w:bCs/>
          <w:rtl/>
        </w:rPr>
        <w:t>،</w:t>
      </w:r>
      <w:r w:rsidRPr="00B85748">
        <w:rPr>
          <w:b/>
          <w:bCs/>
          <w:rtl/>
        </w:rPr>
        <w:t xml:space="preserve"> و</w:t>
      </w:r>
      <w:r w:rsidRPr="00B85748">
        <w:rPr>
          <w:rFonts w:hint="cs"/>
          <w:b/>
          <w:bCs/>
          <w:rtl/>
        </w:rPr>
        <w:t>ت</w:t>
      </w:r>
      <w:r w:rsidRPr="00B85748">
        <w:rPr>
          <w:b/>
          <w:bCs/>
          <w:rtl/>
        </w:rPr>
        <w:t>رصد وتقيم</w:t>
      </w:r>
      <w:r w:rsidRPr="00B85748">
        <w:rPr>
          <w:rFonts w:hint="cs"/>
          <w:b/>
          <w:bCs/>
          <w:rtl/>
        </w:rPr>
        <w:t xml:space="preserve"> أ</w:t>
      </w:r>
      <w:r w:rsidRPr="00B85748">
        <w:rPr>
          <w:b/>
          <w:bCs/>
          <w:rtl/>
        </w:rPr>
        <w:t>ثرها</w:t>
      </w:r>
      <w:r w:rsidRPr="00B85748">
        <w:rPr>
          <w:rFonts w:hint="cs"/>
          <w:b/>
          <w:bCs/>
          <w:rtl/>
        </w:rPr>
        <w:t xml:space="preserve"> على نحو منتظم</w:t>
      </w:r>
      <w:r w:rsidRPr="00B85748">
        <w:rPr>
          <w:b/>
          <w:bCs/>
          <w:rtl/>
        </w:rPr>
        <w:t xml:space="preserve">. وتدعو اللجنة الدولة الطرف </w:t>
      </w:r>
      <w:r w:rsidRPr="00B85748">
        <w:rPr>
          <w:rFonts w:hint="cs"/>
          <w:b/>
          <w:bCs/>
          <w:rtl/>
        </w:rPr>
        <w:t xml:space="preserve">إلى </w:t>
      </w:r>
      <w:r w:rsidRPr="00B85748">
        <w:rPr>
          <w:b/>
          <w:bCs/>
          <w:rtl/>
        </w:rPr>
        <w:t>مواصلة تشجيع تنويع الخيارات الت</w:t>
      </w:r>
      <w:r>
        <w:rPr>
          <w:rFonts w:hint="cs"/>
          <w:b/>
          <w:bCs/>
          <w:rtl/>
        </w:rPr>
        <w:t>ع</w:t>
      </w:r>
      <w:r w:rsidRPr="00B85748">
        <w:rPr>
          <w:b/>
          <w:bCs/>
          <w:rtl/>
        </w:rPr>
        <w:t>ليمي</w:t>
      </w:r>
      <w:r w:rsidRPr="00B85748">
        <w:rPr>
          <w:rFonts w:hint="cs"/>
          <w:b/>
          <w:bCs/>
          <w:rtl/>
        </w:rPr>
        <w:t xml:space="preserve">ة </w:t>
      </w:r>
      <w:r w:rsidRPr="00B85748">
        <w:rPr>
          <w:b/>
          <w:bCs/>
          <w:rtl/>
        </w:rPr>
        <w:t>للبنين والبنات</w:t>
      </w:r>
      <w:r>
        <w:rPr>
          <w:b/>
          <w:bCs/>
          <w:rtl/>
        </w:rPr>
        <w:t>،</w:t>
      </w:r>
      <w:r w:rsidRPr="00B85748">
        <w:rPr>
          <w:b/>
          <w:bCs/>
          <w:rtl/>
        </w:rPr>
        <w:t xml:space="preserve"> </w:t>
      </w:r>
      <w:r>
        <w:rPr>
          <w:rFonts w:hint="cs"/>
          <w:b/>
          <w:bCs/>
          <w:rtl/>
        </w:rPr>
        <w:t xml:space="preserve">على أن تُؤخذ </w:t>
      </w:r>
      <w:r w:rsidRPr="00B85748">
        <w:rPr>
          <w:b/>
          <w:bCs/>
          <w:rtl/>
        </w:rPr>
        <w:t>في الاعتبار بعد ذلك فرص</w:t>
      </w:r>
      <w:r w:rsidRPr="00B85748">
        <w:rPr>
          <w:rFonts w:hint="cs"/>
          <w:b/>
          <w:bCs/>
          <w:rtl/>
        </w:rPr>
        <w:t xml:space="preserve">هن </w:t>
      </w:r>
      <w:r w:rsidRPr="00B85748">
        <w:rPr>
          <w:b/>
          <w:bCs/>
          <w:rtl/>
        </w:rPr>
        <w:t xml:space="preserve">في سوق العمل. </w:t>
      </w:r>
      <w:r w:rsidRPr="00B85748">
        <w:rPr>
          <w:rFonts w:hint="cs"/>
          <w:b/>
          <w:bCs/>
          <w:rtl/>
        </w:rPr>
        <w:t>وت</w:t>
      </w:r>
      <w:r w:rsidRPr="00B85748">
        <w:rPr>
          <w:b/>
          <w:bCs/>
          <w:rtl/>
        </w:rPr>
        <w:t xml:space="preserve">دعو </w:t>
      </w:r>
      <w:r w:rsidRPr="00B85748">
        <w:rPr>
          <w:rFonts w:hint="cs"/>
          <w:b/>
          <w:bCs/>
          <w:rtl/>
        </w:rPr>
        <w:t xml:space="preserve">اللجنة </w:t>
      </w:r>
      <w:r w:rsidRPr="00B85748">
        <w:rPr>
          <w:b/>
          <w:bCs/>
          <w:rtl/>
        </w:rPr>
        <w:t>الدولة الطرف</w:t>
      </w:r>
      <w:r w:rsidRPr="00B85748">
        <w:rPr>
          <w:rFonts w:hint="cs"/>
          <w:b/>
          <w:bCs/>
          <w:rtl/>
        </w:rPr>
        <w:t xml:space="preserve"> أيضا إلى أن تتصدى للقوالب </w:t>
      </w:r>
      <w:r w:rsidRPr="00B85748">
        <w:rPr>
          <w:b/>
          <w:bCs/>
          <w:rtl/>
        </w:rPr>
        <w:t>النمطي</w:t>
      </w:r>
      <w:r w:rsidRPr="00B85748">
        <w:rPr>
          <w:rFonts w:hint="cs"/>
          <w:b/>
          <w:bCs/>
          <w:rtl/>
        </w:rPr>
        <w:t>ة</w:t>
      </w:r>
      <w:r w:rsidRPr="00B85748">
        <w:rPr>
          <w:b/>
          <w:bCs/>
          <w:rtl/>
        </w:rPr>
        <w:t xml:space="preserve"> و</w:t>
      </w:r>
      <w:r w:rsidRPr="00B85748">
        <w:rPr>
          <w:rFonts w:hint="cs"/>
          <w:b/>
          <w:bCs/>
          <w:rtl/>
        </w:rPr>
        <w:t xml:space="preserve">اختلال موازين القوة في العلاقات بين </w:t>
      </w:r>
      <w:r w:rsidRPr="00B85748">
        <w:rPr>
          <w:b/>
          <w:bCs/>
          <w:rtl/>
        </w:rPr>
        <w:t>الرجل والمر</w:t>
      </w:r>
      <w:r w:rsidRPr="00B85748">
        <w:rPr>
          <w:rFonts w:hint="cs"/>
          <w:b/>
          <w:bCs/>
          <w:rtl/>
        </w:rPr>
        <w:t>أة</w:t>
      </w:r>
      <w:r w:rsidRPr="00B85748">
        <w:rPr>
          <w:b/>
          <w:bCs/>
          <w:rtl/>
        </w:rPr>
        <w:t xml:space="preserve"> ووضع المر</w:t>
      </w:r>
      <w:r w:rsidRPr="00B85748">
        <w:rPr>
          <w:rFonts w:hint="cs"/>
          <w:b/>
          <w:bCs/>
          <w:rtl/>
        </w:rPr>
        <w:t>أة الدوني، مما يؤبد ا</w:t>
      </w:r>
      <w:r w:rsidRPr="00B85748">
        <w:rPr>
          <w:b/>
          <w:bCs/>
          <w:rtl/>
        </w:rPr>
        <w:t>لتمييز ضد المر</w:t>
      </w:r>
      <w:r w:rsidRPr="00B85748">
        <w:rPr>
          <w:rFonts w:hint="cs"/>
          <w:b/>
          <w:bCs/>
          <w:rtl/>
        </w:rPr>
        <w:t xml:space="preserve">أة. </w:t>
      </w:r>
      <w:r w:rsidRPr="00B85748">
        <w:rPr>
          <w:b/>
          <w:bCs/>
          <w:rtl/>
        </w:rPr>
        <w:t>وتوصي اللجنة بأن تشجع الدولة الطرف وسائط ال</w:t>
      </w:r>
      <w:r w:rsidRPr="00B85748">
        <w:rPr>
          <w:rFonts w:hint="cs"/>
          <w:b/>
          <w:bCs/>
          <w:rtl/>
        </w:rPr>
        <w:t>إ</w:t>
      </w:r>
      <w:r w:rsidRPr="00B85748">
        <w:rPr>
          <w:b/>
          <w:bCs/>
          <w:rtl/>
        </w:rPr>
        <w:t xml:space="preserve">علام </w:t>
      </w:r>
      <w:r w:rsidRPr="00B85748">
        <w:rPr>
          <w:rFonts w:hint="cs"/>
          <w:b/>
          <w:bCs/>
          <w:rtl/>
        </w:rPr>
        <w:t xml:space="preserve">على أن ترسم </w:t>
      </w:r>
      <w:r w:rsidRPr="00B85748">
        <w:rPr>
          <w:b/>
          <w:bCs/>
          <w:rtl/>
        </w:rPr>
        <w:t xml:space="preserve">صورة </w:t>
      </w:r>
      <w:r w:rsidRPr="00B85748">
        <w:rPr>
          <w:rFonts w:hint="cs"/>
          <w:b/>
          <w:bCs/>
          <w:rtl/>
        </w:rPr>
        <w:t>إ</w:t>
      </w:r>
      <w:r w:rsidRPr="00B85748">
        <w:rPr>
          <w:b/>
          <w:bCs/>
          <w:rtl/>
        </w:rPr>
        <w:t>يجابية عن المر</w:t>
      </w:r>
      <w:r w:rsidRPr="00B85748">
        <w:rPr>
          <w:rFonts w:hint="cs"/>
          <w:b/>
          <w:bCs/>
          <w:rtl/>
        </w:rPr>
        <w:t xml:space="preserve">أة </w:t>
      </w:r>
      <w:r w:rsidRPr="00B85748">
        <w:rPr>
          <w:b/>
          <w:bCs/>
          <w:rtl/>
        </w:rPr>
        <w:t xml:space="preserve">والمساواة </w:t>
      </w:r>
      <w:r w:rsidRPr="00B85748">
        <w:rPr>
          <w:rFonts w:hint="cs"/>
          <w:b/>
          <w:bCs/>
          <w:rtl/>
        </w:rPr>
        <w:t xml:space="preserve">وتكرس التكافؤ في المركز والمسؤوليات بين المرأة والرجل في </w:t>
      </w:r>
      <w:r w:rsidRPr="00B85748">
        <w:rPr>
          <w:b/>
          <w:bCs/>
          <w:rtl/>
        </w:rPr>
        <w:t>المجالين الخاص والعام.</w:t>
      </w:r>
    </w:p>
    <w:p w:rsidR="001B5579" w:rsidRPr="00B85748" w:rsidRDefault="001B5579" w:rsidP="001B5579">
      <w:pPr>
        <w:pStyle w:val="SingleTxt"/>
        <w:rPr>
          <w:rFonts w:hint="cs"/>
          <w:rtl/>
        </w:rPr>
      </w:pPr>
      <w:r w:rsidRPr="00B85748">
        <w:rPr>
          <w:rFonts w:hint="cs"/>
          <w:rtl/>
        </w:rPr>
        <w:t>27</w:t>
      </w:r>
      <w:r w:rsidRPr="00B85748">
        <w:rPr>
          <w:rtl/>
        </w:rPr>
        <w:t xml:space="preserve"> </w:t>
      </w:r>
      <w:r>
        <w:rPr>
          <w:rFonts w:hint="cs"/>
          <w:rtl/>
        </w:rPr>
        <w:t>-</w:t>
      </w:r>
      <w:r>
        <w:rPr>
          <w:rFonts w:hint="cs"/>
          <w:rtl/>
        </w:rPr>
        <w:tab/>
      </w:r>
      <w:r w:rsidRPr="00B85748">
        <w:rPr>
          <w:rtl/>
        </w:rPr>
        <w:t>و</w:t>
      </w:r>
      <w:r w:rsidRPr="00B85748">
        <w:rPr>
          <w:rFonts w:hint="cs"/>
          <w:rtl/>
        </w:rPr>
        <w:t xml:space="preserve">في حين </w:t>
      </w:r>
      <w:r w:rsidRPr="00B85748">
        <w:rPr>
          <w:rtl/>
        </w:rPr>
        <w:t>ترحب اللجنة ب</w:t>
      </w:r>
      <w:r w:rsidRPr="00B85748">
        <w:rPr>
          <w:rFonts w:hint="cs"/>
          <w:rtl/>
        </w:rPr>
        <w:t>ما اتخذ ل</w:t>
      </w:r>
      <w:r w:rsidRPr="00B85748">
        <w:rPr>
          <w:rtl/>
        </w:rPr>
        <w:t xml:space="preserve">تحسين </w:t>
      </w:r>
      <w:r w:rsidRPr="00B85748">
        <w:rPr>
          <w:rFonts w:hint="cs"/>
          <w:rtl/>
        </w:rPr>
        <w:t xml:space="preserve">وضع </w:t>
      </w:r>
      <w:r w:rsidRPr="00B85748">
        <w:rPr>
          <w:rtl/>
        </w:rPr>
        <w:t>المر</w:t>
      </w:r>
      <w:r w:rsidRPr="00B85748">
        <w:rPr>
          <w:rFonts w:hint="cs"/>
          <w:rtl/>
        </w:rPr>
        <w:t xml:space="preserve">أة </w:t>
      </w:r>
      <w:r w:rsidRPr="00B85748">
        <w:rPr>
          <w:rtl/>
        </w:rPr>
        <w:t>في سوق العمل</w:t>
      </w:r>
      <w:r w:rsidRPr="00B85748">
        <w:rPr>
          <w:rFonts w:hint="cs"/>
          <w:rtl/>
        </w:rPr>
        <w:t xml:space="preserve"> من تدابير كالخطة ال</w:t>
      </w:r>
      <w:r w:rsidRPr="00B85748">
        <w:rPr>
          <w:rtl/>
        </w:rPr>
        <w:t>شاملة لتنمية موارد المر</w:t>
      </w:r>
      <w:r w:rsidRPr="00B85748">
        <w:rPr>
          <w:rFonts w:hint="cs"/>
          <w:rtl/>
        </w:rPr>
        <w:t>أة، وتدابير توسيع نطاق عمالة المرأة والقانون المعدل لتكافؤ الفرص، فإن القلق يساورها إ</w:t>
      </w:r>
      <w:r w:rsidRPr="00B85748">
        <w:rPr>
          <w:rtl/>
        </w:rPr>
        <w:t xml:space="preserve">زاء </w:t>
      </w:r>
      <w:r w:rsidRPr="00B85748">
        <w:rPr>
          <w:rFonts w:hint="cs"/>
          <w:rtl/>
        </w:rPr>
        <w:t xml:space="preserve">ما تواجهه المرأة في سوق العمل من مصاعب جمة تتمثل فيما تتمثل في وجودها على نحو مركز </w:t>
      </w:r>
      <w:r w:rsidRPr="00B85748">
        <w:rPr>
          <w:rtl/>
        </w:rPr>
        <w:t xml:space="preserve">في قطاعات </w:t>
      </w:r>
      <w:r w:rsidRPr="00B85748">
        <w:rPr>
          <w:rFonts w:hint="cs"/>
          <w:rtl/>
        </w:rPr>
        <w:t xml:space="preserve">معينة </w:t>
      </w:r>
      <w:r w:rsidRPr="00B85748">
        <w:rPr>
          <w:rtl/>
        </w:rPr>
        <w:t>منخفض</w:t>
      </w:r>
      <w:r w:rsidRPr="00B85748">
        <w:rPr>
          <w:rFonts w:hint="cs"/>
          <w:rtl/>
        </w:rPr>
        <w:t>ة</w:t>
      </w:r>
      <w:r w:rsidRPr="00B85748">
        <w:rPr>
          <w:rtl/>
        </w:rPr>
        <w:t xml:space="preserve"> ال</w:t>
      </w:r>
      <w:r w:rsidRPr="00B85748">
        <w:rPr>
          <w:rFonts w:hint="cs"/>
          <w:rtl/>
        </w:rPr>
        <w:t>أ</w:t>
      </w:r>
      <w:r w:rsidRPr="00B85748">
        <w:rPr>
          <w:rtl/>
        </w:rPr>
        <w:t xml:space="preserve">جور، وارتفاع نسبة </w:t>
      </w:r>
      <w:r w:rsidRPr="00B85748">
        <w:rPr>
          <w:rFonts w:hint="cs"/>
          <w:rtl/>
        </w:rPr>
        <w:t xml:space="preserve">أعداد المشتغلات بأعمال </w:t>
      </w:r>
      <w:r w:rsidRPr="00B85748">
        <w:rPr>
          <w:rtl/>
        </w:rPr>
        <w:t>غير منتظم</w:t>
      </w:r>
      <w:r w:rsidRPr="00B85748">
        <w:rPr>
          <w:rFonts w:hint="cs"/>
          <w:rtl/>
        </w:rPr>
        <w:t>ة</w:t>
      </w:r>
      <w:r w:rsidRPr="00B85748">
        <w:rPr>
          <w:rtl/>
        </w:rPr>
        <w:t>، ومختلف</w:t>
      </w:r>
      <w:r w:rsidRPr="00B85748">
        <w:rPr>
          <w:rFonts w:hint="cs"/>
          <w:rtl/>
        </w:rPr>
        <w:t xml:space="preserve"> أ</w:t>
      </w:r>
      <w:r w:rsidRPr="00B85748">
        <w:rPr>
          <w:rtl/>
        </w:rPr>
        <w:t xml:space="preserve">شكال العمل المرن </w:t>
      </w:r>
      <w:r w:rsidRPr="00B85748">
        <w:rPr>
          <w:rFonts w:hint="cs"/>
          <w:rtl/>
        </w:rPr>
        <w:t>ك</w:t>
      </w:r>
      <w:r w:rsidRPr="00B85748">
        <w:rPr>
          <w:rtl/>
        </w:rPr>
        <w:t xml:space="preserve">الاستعانة </w:t>
      </w:r>
      <w:r w:rsidRPr="00B85748">
        <w:rPr>
          <w:rFonts w:hint="cs"/>
          <w:rtl/>
        </w:rPr>
        <w:t>بمصادر</w:t>
      </w:r>
      <w:r w:rsidRPr="00B85748">
        <w:rPr>
          <w:rtl/>
        </w:rPr>
        <w:t xml:space="preserve"> </w:t>
      </w:r>
      <w:r w:rsidRPr="00B85748">
        <w:rPr>
          <w:rFonts w:hint="cs"/>
          <w:rtl/>
        </w:rPr>
        <w:t xml:space="preserve">وعقود </w:t>
      </w:r>
      <w:r w:rsidRPr="00B85748">
        <w:rPr>
          <w:rtl/>
        </w:rPr>
        <w:t>خارجية</w:t>
      </w:r>
      <w:r w:rsidRPr="00B85748">
        <w:rPr>
          <w:rFonts w:hint="cs"/>
          <w:rtl/>
        </w:rPr>
        <w:t xml:space="preserve"> وما يترتب على ذلك من انعدام الأمن الوظيفي وانتفاء الاستحقاقات، والفجوة الكبيرة بين أجر المرأة وأجر الرجل</w:t>
      </w:r>
      <w:r>
        <w:rPr>
          <w:rFonts w:hint="cs"/>
          <w:rtl/>
        </w:rPr>
        <w:t>.</w:t>
      </w:r>
      <w:r w:rsidRPr="00B85748">
        <w:rPr>
          <w:rtl/>
        </w:rPr>
        <w:t xml:space="preserve"> </w:t>
      </w:r>
      <w:r w:rsidRPr="00B85748">
        <w:rPr>
          <w:rFonts w:hint="cs"/>
          <w:rtl/>
        </w:rPr>
        <w:t>ويساور اللجنة القلق أيضا إ</w:t>
      </w:r>
      <w:r w:rsidRPr="00B85748">
        <w:rPr>
          <w:rtl/>
        </w:rPr>
        <w:t xml:space="preserve">زاء عدم كفاية الامتثال لتشريعات العمل القائمة، </w:t>
      </w:r>
      <w:r>
        <w:rPr>
          <w:rFonts w:hint="cs"/>
          <w:rtl/>
        </w:rPr>
        <w:t xml:space="preserve">وإزاء </w:t>
      </w:r>
      <w:r w:rsidRPr="00B85748">
        <w:rPr>
          <w:rtl/>
        </w:rPr>
        <w:t xml:space="preserve">ممارسات الشركات التي تتحايل على القانون </w:t>
      </w:r>
      <w:r>
        <w:rPr>
          <w:rFonts w:hint="cs"/>
          <w:rtl/>
        </w:rPr>
        <w:t>مما</w:t>
      </w:r>
      <w:r>
        <w:rPr>
          <w:rFonts w:hint="eastAsia"/>
          <w:rtl/>
        </w:rPr>
        <w:t> </w:t>
      </w:r>
      <w:r w:rsidRPr="00B85748">
        <w:rPr>
          <w:rFonts w:hint="cs"/>
          <w:rtl/>
        </w:rPr>
        <w:t xml:space="preserve">يحرم </w:t>
      </w:r>
      <w:r w:rsidRPr="00B85748">
        <w:rPr>
          <w:rtl/>
        </w:rPr>
        <w:t xml:space="preserve">العاملات </w:t>
      </w:r>
      <w:r w:rsidRPr="00B85748">
        <w:rPr>
          <w:rFonts w:hint="cs"/>
          <w:rtl/>
        </w:rPr>
        <w:t xml:space="preserve">من الأمن </w:t>
      </w:r>
      <w:r w:rsidRPr="00B85748">
        <w:rPr>
          <w:rtl/>
        </w:rPr>
        <w:t>الوظيفي. و</w:t>
      </w:r>
      <w:r w:rsidRPr="00B85748">
        <w:rPr>
          <w:rFonts w:hint="cs"/>
          <w:rtl/>
        </w:rPr>
        <w:t xml:space="preserve">تحديدا، فإن </w:t>
      </w:r>
      <w:r w:rsidRPr="00B85748">
        <w:rPr>
          <w:rtl/>
        </w:rPr>
        <w:t>القلق</w:t>
      </w:r>
      <w:r w:rsidRPr="00B85748">
        <w:rPr>
          <w:rFonts w:hint="cs"/>
          <w:rtl/>
        </w:rPr>
        <w:t xml:space="preserve"> يساور </w:t>
      </w:r>
      <w:r w:rsidRPr="00B85748">
        <w:rPr>
          <w:rtl/>
        </w:rPr>
        <w:t xml:space="preserve">اللجنة </w:t>
      </w:r>
      <w:r w:rsidRPr="00B85748">
        <w:rPr>
          <w:rFonts w:hint="cs"/>
          <w:rtl/>
        </w:rPr>
        <w:t xml:space="preserve">إزاء غياب </w:t>
      </w:r>
      <w:r w:rsidRPr="00B85748">
        <w:rPr>
          <w:rtl/>
        </w:rPr>
        <w:t>آليات رصد فعالة و</w:t>
      </w:r>
      <w:r w:rsidRPr="00B85748">
        <w:rPr>
          <w:rFonts w:hint="cs"/>
          <w:rtl/>
        </w:rPr>
        <w:t xml:space="preserve">إجراءات لتقديم </w:t>
      </w:r>
      <w:r w:rsidRPr="00B85748">
        <w:rPr>
          <w:rtl/>
        </w:rPr>
        <w:t xml:space="preserve">الشكاوى </w:t>
      </w:r>
      <w:r w:rsidRPr="00B85748">
        <w:rPr>
          <w:rFonts w:hint="cs"/>
          <w:rtl/>
        </w:rPr>
        <w:t>تلجأ إليها المرأة ل</w:t>
      </w:r>
      <w:r w:rsidRPr="00B85748">
        <w:rPr>
          <w:rtl/>
        </w:rPr>
        <w:t xml:space="preserve">لمطالبة بحقوقها. </w:t>
      </w:r>
      <w:r w:rsidRPr="00B85748">
        <w:rPr>
          <w:rFonts w:hint="cs"/>
          <w:rtl/>
        </w:rPr>
        <w:t xml:space="preserve">ويساورها القلق أيضا لأن المرأة قد </w:t>
      </w:r>
      <w:r w:rsidRPr="00B85748">
        <w:rPr>
          <w:rtl/>
        </w:rPr>
        <w:t xml:space="preserve">تحجم عن </w:t>
      </w:r>
      <w:r w:rsidRPr="00B85748">
        <w:rPr>
          <w:rFonts w:hint="cs"/>
          <w:rtl/>
        </w:rPr>
        <w:t xml:space="preserve">اللجوء إلى وسائل الانتصاف في حالات تعرضها للتحرش الجنسي </w:t>
      </w:r>
      <w:r w:rsidRPr="00B85748">
        <w:rPr>
          <w:rtl/>
        </w:rPr>
        <w:t>في مكان العمل.</w:t>
      </w:r>
    </w:p>
    <w:p w:rsidR="001B5579" w:rsidRPr="00B85748" w:rsidRDefault="001B5579" w:rsidP="001B5579">
      <w:pPr>
        <w:pStyle w:val="SingleTxt"/>
        <w:rPr>
          <w:rFonts w:hint="cs"/>
          <w:rtl/>
        </w:rPr>
      </w:pPr>
      <w:r w:rsidRPr="00721406">
        <w:rPr>
          <w:rFonts w:hint="cs"/>
          <w:rtl/>
        </w:rPr>
        <w:t>28</w:t>
      </w:r>
      <w:r w:rsidRPr="00721406">
        <w:rPr>
          <w:rtl/>
        </w:rPr>
        <w:t xml:space="preserve"> </w:t>
      </w:r>
      <w:r w:rsidRPr="00721406">
        <w:rPr>
          <w:rFonts w:hint="cs"/>
          <w:rtl/>
        </w:rPr>
        <w:t>-</w:t>
      </w:r>
      <w:r w:rsidRPr="00721406">
        <w:rPr>
          <w:rFonts w:hint="cs"/>
          <w:rtl/>
        </w:rPr>
        <w:tab/>
      </w:r>
      <w:r w:rsidRPr="00B85748">
        <w:rPr>
          <w:b/>
          <w:bCs/>
          <w:rtl/>
        </w:rPr>
        <w:t xml:space="preserve">وتحث اللجنة الدولة الطرف على تعجيل وضمان تكافؤ الفرص للنساء والرجال في سوق العمل. وتدعو الدولة الطرف </w:t>
      </w:r>
      <w:r w:rsidRPr="00B85748">
        <w:rPr>
          <w:rFonts w:hint="cs"/>
          <w:b/>
          <w:bCs/>
          <w:rtl/>
        </w:rPr>
        <w:t xml:space="preserve">إلى </w:t>
      </w:r>
      <w:r w:rsidRPr="00B85748">
        <w:rPr>
          <w:b/>
          <w:bCs/>
          <w:rtl/>
        </w:rPr>
        <w:t xml:space="preserve">تطبيق تدابير </w:t>
      </w:r>
      <w:r w:rsidRPr="00B85748">
        <w:rPr>
          <w:rFonts w:hint="cs"/>
          <w:b/>
          <w:bCs/>
          <w:rtl/>
        </w:rPr>
        <w:t xml:space="preserve">خاصة </w:t>
      </w:r>
      <w:r w:rsidRPr="00B85748">
        <w:rPr>
          <w:b/>
          <w:bCs/>
          <w:rtl/>
        </w:rPr>
        <w:t>مؤقتة وفقا للفقرة 1 من المادة 4 من الاتفاقية وتوصي</w:t>
      </w:r>
      <w:r>
        <w:rPr>
          <w:rFonts w:hint="cs"/>
          <w:b/>
          <w:bCs/>
          <w:rtl/>
        </w:rPr>
        <w:t>تها</w:t>
      </w:r>
      <w:r w:rsidRPr="00B85748">
        <w:rPr>
          <w:b/>
          <w:bCs/>
          <w:rtl/>
        </w:rPr>
        <w:t xml:space="preserve"> العامة 25. وتشجع </w:t>
      </w:r>
      <w:r w:rsidRPr="00B85748">
        <w:rPr>
          <w:rFonts w:hint="cs"/>
          <w:b/>
          <w:bCs/>
          <w:rtl/>
        </w:rPr>
        <w:t xml:space="preserve">اللجنة </w:t>
      </w:r>
      <w:r w:rsidRPr="00B85748">
        <w:rPr>
          <w:b/>
          <w:bCs/>
          <w:rtl/>
        </w:rPr>
        <w:t>الدولة الطرف على اتخاذ تدابير للقضاء على التفرق</w:t>
      </w:r>
      <w:r w:rsidRPr="00B85748">
        <w:rPr>
          <w:rFonts w:hint="cs"/>
          <w:b/>
          <w:bCs/>
          <w:rtl/>
        </w:rPr>
        <w:t>ة</w:t>
      </w:r>
      <w:r w:rsidRPr="00B85748">
        <w:rPr>
          <w:b/>
          <w:bCs/>
          <w:rtl/>
        </w:rPr>
        <w:t xml:space="preserve"> المهني</w:t>
      </w:r>
      <w:r w:rsidRPr="00B85748">
        <w:rPr>
          <w:rFonts w:hint="cs"/>
          <w:b/>
          <w:bCs/>
          <w:rtl/>
        </w:rPr>
        <w:t>ة</w:t>
      </w:r>
      <w:r w:rsidRPr="00B85748">
        <w:rPr>
          <w:b/>
          <w:bCs/>
          <w:rtl/>
        </w:rPr>
        <w:t xml:space="preserve">، ولا سيما من خلال التعليم والتدريب. وتحث اللجنة كذلك الدولة الطرف </w:t>
      </w:r>
      <w:r w:rsidRPr="00B85748">
        <w:rPr>
          <w:rFonts w:hint="cs"/>
          <w:b/>
          <w:bCs/>
          <w:rtl/>
        </w:rPr>
        <w:t>على المسارعة ب</w:t>
      </w:r>
      <w:r w:rsidRPr="00B85748">
        <w:rPr>
          <w:b/>
          <w:bCs/>
          <w:rtl/>
        </w:rPr>
        <w:t>رصد حالة المر</w:t>
      </w:r>
      <w:r w:rsidRPr="00B85748">
        <w:rPr>
          <w:rFonts w:hint="cs"/>
          <w:b/>
          <w:bCs/>
          <w:rtl/>
        </w:rPr>
        <w:t xml:space="preserve">أة </w:t>
      </w:r>
      <w:r w:rsidRPr="00B85748">
        <w:rPr>
          <w:b/>
          <w:bCs/>
          <w:rtl/>
        </w:rPr>
        <w:t>في سوق العمل وزيادة عدد النساء في ال</w:t>
      </w:r>
      <w:r w:rsidRPr="00B85748">
        <w:rPr>
          <w:rFonts w:hint="cs"/>
          <w:b/>
          <w:bCs/>
          <w:rtl/>
        </w:rPr>
        <w:t>أ</w:t>
      </w:r>
      <w:r w:rsidRPr="00B85748">
        <w:rPr>
          <w:b/>
          <w:bCs/>
          <w:rtl/>
        </w:rPr>
        <w:t xml:space="preserve">عمال </w:t>
      </w:r>
      <w:r w:rsidRPr="00B85748">
        <w:rPr>
          <w:rFonts w:hint="cs"/>
          <w:b/>
          <w:bCs/>
          <w:rtl/>
        </w:rPr>
        <w:t xml:space="preserve">المنتظمة </w:t>
      </w:r>
      <w:r w:rsidRPr="00B85748">
        <w:rPr>
          <w:b/>
          <w:bCs/>
          <w:rtl/>
        </w:rPr>
        <w:t xml:space="preserve">من خلال </w:t>
      </w:r>
      <w:r w:rsidRPr="00B85748">
        <w:rPr>
          <w:rFonts w:hint="cs"/>
          <w:b/>
          <w:bCs/>
          <w:rtl/>
        </w:rPr>
        <w:t xml:space="preserve">كفالة قيام المؤسسات بتوفير </w:t>
      </w:r>
      <w:r w:rsidRPr="00B85748">
        <w:rPr>
          <w:b/>
          <w:bCs/>
          <w:rtl/>
        </w:rPr>
        <w:t xml:space="preserve">مزيد من فرص </w:t>
      </w:r>
      <w:r w:rsidRPr="00B85748">
        <w:rPr>
          <w:rFonts w:hint="cs"/>
          <w:b/>
          <w:bCs/>
          <w:rtl/>
        </w:rPr>
        <w:t>التحاق ا</w:t>
      </w:r>
      <w:r w:rsidRPr="00B85748">
        <w:rPr>
          <w:b/>
          <w:bCs/>
          <w:rtl/>
        </w:rPr>
        <w:t xml:space="preserve">لمرأة </w:t>
      </w:r>
      <w:r w:rsidRPr="00B85748">
        <w:rPr>
          <w:rFonts w:hint="cs"/>
          <w:b/>
          <w:bCs/>
          <w:rtl/>
        </w:rPr>
        <w:t xml:space="preserve">بعمل تعمل فيه على أساس </w:t>
      </w:r>
      <w:r w:rsidRPr="00B85748">
        <w:rPr>
          <w:b/>
          <w:bCs/>
          <w:rtl/>
        </w:rPr>
        <w:t>التفرغ و</w:t>
      </w:r>
      <w:r w:rsidRPr="00B85748">
        <w:rPr>
          <w:rFonts w:hint="cs"/>
          <w:b/>
          <w:bCs/>
          <w:rtl/>
        </w:rPr>
        <w:t>بصورة منتظمة، فضلا عن سحب الاستحقاقات على المشتغلين بأعمال غير منتظمة الذين هم في معظمهم من النساء.</w:t>
      </w:r>
      <w:r w:rsidRPr="00B85748">
        <w:rPr>
          <w:b/>
          <w:bCs/>
          <w:rtl/>
        </w:rPr>
        <w:t xml:space="preserve"> وتدعو اللجنة الدولة الطرف </w:t>
      </w:r>
      <w:r w:rsidRPr="00B85748">
        <w:rPr>
          <w:rFonts w:hint="cs"/>
          <w:b/>
          <w:bCs/>
          <w:rtl/>
        </w:rPr>
        <w:t>إ</w:t>
      </w:r>
      <w:r w:rsidRPr="00B85748">
        <w:rPr>
          <w:b/>
          <w:bCs/>
          <w:rtl/>
        </w:rPr>
        <w:t>لى إنفاذ أحكام قانون تكافؤ فرص العمل فيما يتعلق بال</w:t>
      </w:r>
      <w:r w:rsidRPr="00B85748">
        <w:rPr>
          <w:rFonts w:hint="cs"/>
          <w:b/>
          <w:bCs/>
          <w:rtl/>
        </w:rPr>
        <w:t>أجر ا</w:t>
      </w:r>
      <w:r w:rsidRPr="00B85748">
        <w:rPr>
          <w:b/>
          <w:bCs/>
          <w:rtl/>
        </w:rPr>
        <w:t xml:space="preserve">لمتساوي </w:t>
      </w:r>
      <w:r w:rsidRPr="00B85748">
        <w:rPr>
          <w:rFonts w:hint="cs"/>
          <w:b/>
          <w:bCs/>
          <w:rtl/>
        </w:rPr>
        <w:t xml:space="preserve">عن العمل </w:t>
      </w:r>
      <w:r w:rsidRPr="00B85748">
        <w:rPr>
          <w:b/>
          <w:bCs/>
          <w:rtl/>
        </w:rPr>
        <w:t>المتساوي</w:t>
      </w:r>
      <w:r>
        <w:rPr>
          <w:rFonts w:hint="cs"/>
          <w:b/>
          <w:bCs/>
          <w:rtl/>
        </w:rPr>
        <w:t xml:space="preserve"> في القيمة</w:t>
      </w:r>
      <w:r w:rsidRPr="00B85748">
        <w:rPr>
          <w:b/>
          <w:bCs/>
          <w:rtl/>
        </w:rPr>
        <w:t xml:space="preserve">. </w:t>
      </w:r>
      <w:r w:rsidRPr="00B85748">
        <w:rPr>
          <w:rFonts w:hint="cs"/>
          <w:b/>
          <w:bCs/>
          <w:rtl/>
        </w:rPr>
        <w:t>و</w:t>
      </w:r>
      <w:r w:rsidRPr="00B85748">
        <w:rPr>
          <w:b/>
          <w:bCs/>
          <w:rtl/>
        </w:rPr>
        <w:t xml:space="preserve">تطلب اللجنة </w:t>
      </w:r>
      <w:r>
        <w:rPr>
          <w:rFonts w:hint="cs"/>
          <w:b/>
          <w:bCs/>
          <w:rtl/>
        </w:rPr>
        <w:t>أيضا</w:t>
      </w:r>
      <w:r w:rsidRPr="00B85748">
        <w:rPr>
          <w:b/>
          <w:bCs/>
          <w:rtl/>
        </w:rPr>
        <w:t xml:space="preserve"> </w:t>
      </w:r>
      <w:r w:rsidRPr="00B85748">
        <w:rPr>
          <w:rFonts w:hint="cs"/>
          <w:b/>
          <w:bCs/>
          <w:rtl/>
        </w:rPr>
        <w:t>إلى</w:t>
      </w:r>
      <w:r w:rsidRPr="00B85748">
        <w:rPr>
          <w:b/>
          <w:bCs/>
          <w:rtl/>
        </w:rPr>
        <w:t xml:space="preserve"> الدولة الطرف </w:t>
      </w:r>
      <w:r w:rsidRPr="00B85748">
        <w:rPr>
          <w:rFonts w:hint="cs"/>
          <w:b/>
          <w:bCs/>
          <w:rtl/>
        </w:rPr>
        <w:t xml:space="preserve">أن تكفل توافر </w:t>
      </w:r>
      <w:r w:rsidRPr="00B85748">
        <w:rPr>
          <w:b/>
          <w:bCs/>
          <w:rtl/>
        </w:rPr>
        <w:t>آليات</w:t>
      </w:r>
      <w:r w:rsidRPr="00B85748">
        <w:rPr>
          <w:rFonts w:hint="cs"/>
          <w:b/>
          <w:bCs/>
          <w:rtl/>
        </w:rPr>
        <w:t xml:space="preserve"> رصد </w:t>
      </w:r>
      <w:r w:rsidRPr="00B85748">
        <w:rPr>
          <w:b/>
          <w:bCs/>
          <w:rtl/>
        </w:rPr>
        <w:t>فعالة لتحقيق الامتثال للتشريعات القائمة</w:t>
      </w:r>
      <w:r>
        <w:rPr>
          <w:b/>
          <w:bCs/>
          <w:rtl/>
        </w:rPr>
        <w:t>،</w:t>
      </w:r>
      <w:r w:rsidRPr="00B85748">
        <w:rPr>
          <w:b/>
          <w:bCs/>
          <w:rtl/>
        </w:rPr>
        <w:t xml:space="preserve"> </w:t>
      </w:r>
      <w:r w:rsidRPr="00B85748">
        <w:rPr>
          <w:rFonts w:hint="cs"/>
          <w:b/>
          <w:bCs/>
          <w:rtl/>
        </w:rPr>
        <w:t>فضلا عن إ</w:t>
      </w:r>
      <w:r w:rsidRPr="00B85748">
        <w:rPr>
          <w:b/>
          <w:bCs/>
          <w:rtl/>
        </w:rPr>
        <w:t>جراءات</w:t>
      </w:r>
      <w:r w:rsidRPr="00B85748">
        <w:rPr>
          <w:rFonts w:hint="cs"/>
          <w:b/>
          <w:bCs/>
          <w:rtl/>
        </w:rPr>
        <w:t xml:space="preserve"> تمكن المرأة من </w:t>
      </w:r>
      <w:r w:rsidRPr="00B85748">
        <w:rPr>
          <w:b/>
          <w:bCs/>
          <w:rtl/>
        </w:rPr>
        <w:t xml:space="preserve">تقديم شكاوى </w:t>
      </w:r>
      <w:r w:rsidRPr="00B85748">
        <w:rPr>
          <w:rFonts w:hint="cs"/>
          <w:b/>
          <w:bCs/>
          <w:rtl/>
        </w:rPr>
        <w:t xml:space="preserve">بشأن </w:t>
      </w:r>
      <w:r w:rsidRPr="00B85748">
        <w:rPr>
          <w:b/>
          <w:bCs/>
          <w:rtl/>
        </w:rPr>
        <w:t>انتهاك حقوقه</w:t>
      </w:r>
      <w:r w:rsidRPr="00B85748">
        <w:rPr>
          <w:rFonts w:hint="cs"/>
          <w:b/>
          <w:bCs/>
          <w:rtl/>
        </w:rPr>
        <w:t>ا</w:t>
      </w:r>
      <w:r w:rsidRPr="00B85748">
        <w:rPr>
          <w:b/>
          <w:bCs/>
          <w:rtl/>
        </w:rPr>
        <w:t xml:space="preserve"> </w:t>
      </w:r>
      <w:r w:rsidRPr="00B85748">
        <w:rPr>
          <w:rFonts w:hint="cs"/>
          <w:b/>
          <w:bCs/>
          <w:rtl/>
        </w:rPr>
        <w:t>ال</w:t>
      </w:r>
      <w:r w:rsidRPr="00B85748">
        <w:rPr>
          <w:b/>
          <w:bCs/>
          <w:rtl/>
        </w:rPr>
        <w:t>عمالي</w:t>
      </w:r>
      <w:r w:rsidRPr="00B85748">
        <w:rPr>
          <w:rFonts w:hint="cs"/>
          <w:b/>
          <w:bCs/>
          <w:rtl/>
        </w:rPr>
        <w:t>ة</w:t>
      </w:r>
      <w:r w:rsidRPr="00B85748">
        <w:rPr>
          <w:b/>
          <w:bCs/>
          <w:rtl/>
        </w:rPr>
        <w:t xml:space="preserve">. وتدعو اللجنة الدولة الطرف </w:t>
      </w:r>
      <w:r w:rsidRPr="00B85748">
        <w:rPr>
          <w:rFonts w:hint="cs"/>
          <w:b/>
          <w:bCs/>
          <w:rtl/>
        </w:rPr>
        <w:t>إلى أن تكفل توافر وسائل الانتصاف وتوعية النساء ب</w:t>
      </w:r>
      <w:r w:rsidRPr="00B85748">
        <w:rPr>
          <w:b/>
          <w:bCs/>
          <w:rtl/>
        </w:rPr>
        <w:t xml:space="preserve">حقوقهن وسبل الانتصاف المتاحة </w:t>
      </w:r>
      <w:r w:rsidRPr="00B85748">
        <w:rPr>
          <w:rFonts w:hint="cs"/>
          <w:b/>
          <w:bCs/>
          <w:rtl/>
        </w:rPr>
        <w:t xml:space="preserve">ليتسنى لهن </w:t>
      </w:r>
      <w:r w:rsidRPr="00B85748">
        <w:rPr>
          <w:b/>
          <w:bCs/>
          <w:rtl/>
        </w:rPr>
        <w:t xml:space="preserve">الوصول </w:t>
      </w:r>
      <w:r w:rsidRPr="00B85748">
        <w:rPr>
          <w:rFonts w:hint="cs"/>
          <w:b/>
          <w:bCs/>
          <w:rtl/>
        </w:rPr>
        <w:t>إ</w:t>
      </w:r>
      <w:r w:rsidRPr="00B85748">
        <w:rPr>
          <w:b/>
          <w:bCs/>
          <w:rtl/>
        </w:rPr>
        <w:t>لى العدالة</w:t>
      </w:r>
      <w:r w:rsidRPr="00B85748">
        <w:rPr>
          <w:rFonts w:hint="cs"/>
          <w:b/>
          <w:bCs/>
          <w:rtl/>
        </w:rPr>
        <w:t xml:space="preserve"> </w:t>
      </w:r>
      <w:r w:rsidRPr="00B85748">
        <w:rPr>
          <w:b/>
          <w:bCs/>
          <w:rtl/>
        </w:rPr>
        <w:t>والمطالبة بحقوقه</w:t>
      </w:r>
      <w:r w:rsidRPr="00B85748">
        <w:rPr>
          <w:rFonts w:hint="cs"/>
          <w:b/>
          <w:bCs/>
          <w:rtl/>
        </w:rPr>
        <w:t>ن</w:t>
      </w:r>
      <w:r w:rsidRPr="00B85748">
        <w:rPr>
          <w:b/>
          <w:bCs/>
          <w:rtl/>
        </w:rPr>
        <w:t xml:space="preserve">. </w:t>
      </w:r>
      <w:r w:rsidRPr="00B85748">
        <w:rPr>
          <w:rFonts w:hint="cs"/>
          <w:b/>
          <w:bCs/>
          <w:rtl/>
        </w:rPr>
        <w:t>و</w:t>
      </w:r>
      <w:r w:rsidRPr="00B85748">
        <w:rPr>
          <w:b/>
          <w:bCs/>
          <w:rtl/>
        </w:rPr>
        <w:t xml:space="preserve">تدعو اللجنة الدولة الطرف </w:t>
      </w:r>
      <w:r w:rsidRPr="00B85748">
        <w:rPr>
          <w:rFonts w:hint="cs"/>
          <w:b/>
          <w:bCs/>
          <w:rtl/>
        </w:rPr>
        <w:t>أيضا إ</w:t>
      </w:r>
      <w:r w:rsidRPr="00B85748">
        <w:rPr>
          <w:b/>
          <w:bCs/>
          <w:rtl/>
        </w:rPr>
        <w:t>لى اتخاذ تدابير فعالة لدعم التوفيق بين مسؤوليات ال</w:t>
      </w:r>
      <w:r w:rsidRPr="00B85748">
        <w:rPr>
          <w:rFonts w:hint="cs"/>
          <w:b/>
          <w:bCs/>
          <w:rtl/>
        </w:rPr>
        <w:t>أ</w:t>
      </w:r>
      <w:r w:rsidRPr="00B85748">
        <w:rPr>
          <w:b/>
          <w:bCs/>
          <w:rtl/>
        </w:rPr>
        <w:t>سرة والعمل وتعزيز تقاسم المسؤوليات المنزلية وال</w:t>
      </w:r>
      <w:r w:rsidRPr="00B85748">
        <w:rPr>
          <w:rFonts w:hint="cs"/>
          <w:b/>
          <w:bCs/>
          <w:rtl/>
        </w:rPr>
        <w:t>أس</w:t>
      </w:r>
      <w:r w:rsidRPr="00B85748">
        <w:rPr>
          <w:b/>
          <w:bCs/>
          <w:rtl/>
        </w:rPr>
        <w:t>ر</w:t>
      </w:r>
      <w:r w:rsidRPr="00B85748">
        <w:rPr>
          <w:rFonts w:hint="cs"/>
          <w:b/>
          <w:bCs/>
          <w:rtl/>
        </w:rPr>
        <w:t>ية</w:t>
      </w:r>
      <w:r w:rsidRPr="00B85748">
        <w:rPr>
          <w:b/>
          <w:bCs/>
          <w:rtl/>
        </w:rPr>
        <w:t xml:space="preserve"> بين المر</w:t>
      </w:r>
      <w:r w:rsidRPr="00B85748">
        <w:rPr>
          <w:rFonts w:hint="cs"/>
          <w:b/>
          <w:bCs/>
          <w:rtl/>
        </w:rPr>
        <w:t>أة</w:t>
      </w:r>
      <w:r w:rsidRPr="00B85748">
        <w:rPr>
          <w:b/>
          <w:bCs/>
          <w:rtl/>
        </w:rPr>
        <w:t xml:space="preserve"> والرجل.</w:t>
      </w:r>
    </w:p>
    <w:p w:rsidR="001B5579" w:rsidRPr="00B85748" w:rsidRDefault="001B5579" w:rsidP="001B5579">
      <w:pPr>
        <w:pStyle w:val="SingleTxt"/>
        <w:rPr>
          <w:rFonts w:hint="cs"/>
          <w:rtl/>
        </w:rPr>
      </w:pPr>
      <w:r w:rsidRPr="00B85748">
        <w:rPr>
          <w:rFonts w:hint="cs"/>
          <w:rtl/>
        </w:rPr>
        <w:t>29</w:t>
      </w:r>
      <w:r w:rsidRPr="00B85748">
        <w:rPr>
          <w:rtl/>
        </w:rPr>
        <w:t xml:space="preserve"> -</w:t>
      </w:r>
      <w:r>
        <w:rPr>
          <w:rFonts w:hint="cs"/>
          <w:rtl/>
        </w:rPr>
        <w:tab/>
      </w:r>
      <w:r w:rsidRPr="00B85748">
        <w:rPr>
          <w:rtl/>
        </w:rPr>
        <w:t xml:space="preserve">وتعرب اللجنة عن قلقها </w:t>
      </w:r>
      <w:r w:rsidRPr="00B85748">
        <w:rPr>
          <w:rFonts w:hint="cs"/>
          <w:rtl/>
        </w:rPr>
        <w:t>إ</w:t>
      </w:r>
      <w:r w:rsidRPr="00B85748">
        <w:rPr>
          <w:rtl/>
        </w:rPr>
        <w:t>زاء اعتماد كثير من النساء على أفراد أسره</w:t>
      </w:r>
      <w:r w:rsidRPr="00B85748">
        <w:rPr>
          <w:rFonts w:hint="cs"/>
          <w:rtl/>
        </w:rPr>
        <w:t>ن</w:t>
      </w:r>
      <w:r w:rsidRPr="00B85748">
        <w:rPr>
          <w:rtl/>
        </w:rPr>
        <w:t xml:space="preserve"> </w:t>
      </w:r>
      <w:r>
        <w:rPr>
          <w:rFonts w:hint="cs"/>
          <w:rtl/>
        </w:rPr>
        <w:t xml:space="preserve">العاملين </w:t>
      </w:r>
      <w:r w:rsidRPr="00B85748">
        <w:rPr>
          <w:rtl/>
        </w:rPr>
        <w:t xml:space="preserve">للوصول </w:t>
      </w:r>
      <w:r w:rsidRPr="00B85748">
        <w:rPr>
          <w:rFonts w:hint="cs"/>
          <w:rtl/>
        </w:rPr>
        <w:t>إ</w:t>
      </w:r>
      <w:r w:rsidRPr="00B85748">
        <w:rPr>
          <w:rtl/>
        </w:rPr>
        <w:t xml:space="preserve">لى الخدمات </w:t>
      </w:r>
      <w:r w:rsidRPr="00B85748">
        <w:rPr>
          <w:rFonts w:hint="cs"/>
          <w:rtl/>
        </w:rPr>
        <w:t>الصحية،</w:t>
      </w:r>
      <w:r w:rsidRPr="00B85748">
        <w:rPr>
          <w:rtl/>
        </w:rPr>
        <w:t xml:space="preserve"> </w:t>
      </w:r>
      <w:r>
        <w:rPr>
          <w:rFonts w:hint="cs"/>
          <w:rtl/>
        </w:rPr>
        <w:t xml:space="preserve">وإزاء </w:t>
      </w:r>
      <w:r w:rsidRPr="00B85748">
        <w:rPr>
          <w:rtl/>
        </w:rPr>
        <w:t xml:space="preserve">ارتفاع </w:t>
      </w:r>
      <w:r w:rsidRPr="00B85748">
        <w:rPr>
          <w:rFonts w:hint="cs"/>
          <w:rtl/>
        </w:rPr>
        <w:t xml:space="preserve">معدل </w:t>
      </w:r>
      <w:r w:rsidRPr="00B85748">
        <w:rPr>
          <w:rtl/>
        </w:rPr>
        <w:t>ال</w:t>
      </w:r>
      <w:r w:rsidRPr="00B85748">
        <w:rPr>
          <w:rFonts w:hint="cs"/>
          <w:rtl/>
        </w:rPr>
        <w:t>إ</w:t>
      </w:r>
      <w:r w:rsidRPr="00B85748">
        <w:rPr>
          <w:rtl/>
        </w:rPr>
        <w:t xml:space="preserve">جهاض بين النساء اللائي تتراوح </w:t>
      </w:r>
      <w:r w:rsidRPr="00B85748">
        <w:rPr>
          <w:rFonts w:hint="cs"/>
          <w:rtl/>
        </w:rPr>
        <w:t>أ</w:t>
      </w:r>
      <w:r w:rsidRPr="00B85748">
        <w:rPr>
          <w:rtl/>
        </w:rPr>
        <w:t xml:space="preserve">عمارهن بين 20 و 24 </w:t>
      </w:r>
      <w:r w:rsidRPr="00B85748">
        <w:rPr>
          <w:rFonts w:hint="cs"/>
          <w:rtl/>
        </w:rPr>
        <w:t>عاما</w:t>
      </w:r>
      <w:r w:rsidRPr="00B85748">
        <w:rPr>
          <w:rtl/>
        </w:rPr>
        <w:t>. و</w:t>
      </w:r>
      <w:r w:rsidRPr="00B85748">
        <w:rPr>
          <w:rFonts w:hint="cs"/>
          <w:rtl/>
        </w:rPr>
        <w:t xml:space="preserve">يساورها </w:t>
      </w:r>
      <w:r w:rsidRPr="00B85748">
        <w:rPr>
          <w:rtl/>
        </w:rPr>
        <w:t xml:space="preserve">القلق </w:t>
      </w:r>
      <w:r w:rsidRPr="00B85748">
        <w:rPr>
          <w:rFonts w:hint="cs"/>
          <w:rtl/>
        </w:rPr>
        <w:t>أ</w:t>
      </w:r>
      <w:r w:rsidRPr="00B85748">
        <w:rPr>
          <w:rtl/>
        </w:rPr>
        <w:t xml:space="preserve">يضا </w:t>
      </w:r>
      <w:r w:rsidRPr="00B85748">
        <w:rPr>
          <w:rFonts w:hint="cs"/>
          <w:rtl/>
        </w:rPr>
        <w:t>إ</w:t>
      </w:r>
      <w:r w:rsidRPr="00B85748">
        <w:rPr>
          <w:rtl/>
        </w:rPr>
        <w:t>زاء احتمال عدم كفاية حماي</w:t>
      </w:r>
      <w:r w:rsidRPr="00B85748">
        <w:rPr>
          <w:rFonts w:hint="cs"/>
          <w:rtl/>
        </w:rPr>
        <w:t>ة</w:t>
      </w:r>
      <w:r w:rsidRPr="00B85748">
        <w:rPr>
          <w:rtl/>
        </w:rPr>
        <w:t xml:space="preserve"> الصحة ال</w:t>
      </w:r>
      <w:r w:rsidRPr="00B85748">
        <w:rPr>
          <w:rFonts w:hint="cs"/>
          <w:rtl/>
        </w:rPr>
        <w:t>إ</w:t>
      </w:r>
      <w:r w:rsidRPr="00B85748">
        <w:rPr>
          <w:rtl/>
        </w:rPr>
        <w:t>نجابي</w:t>
      </w:r>
      <w:r w:rsidRPr="00B85748">
        <w:rPr>
          <w:rFonts w:hint="cs"/>
          <w:rtl/>
        </w:rPr>
        <w:t>ة</w:t>
      </w:r>
      <w:r w:rsidRPr="00B85748">
        <w:rPr>
          <w:rtl/>
        </w:rPr>
        <w:t xml:space="preserve"> للمرأة وحقوقها في استخدام التكنولوجيا </w:t>
      </w:r>
      <w:proofErr w:type="spellStart"/>
      <w:r w:rsidRPr="00B85748">
        <w:rPr>
          <w:rFonts w:hint="cs"/>
          <w:rtl/>
        </w:rPr>
        <w:t>الأحيائية</w:t>
      </w:r>
      <w:proofErr w:type="spellEnd"/>
      <w:r w:rsidRPr="00B85748">
        <w:rPr>
          <w:rtl/>
        </w:rPr>
        <w:t>.</w:t>
      </w:r>
    </w:p>
    <w:p w:rsidR="001B5579" w:rsidRPr="00B85748" w:rsidRDefault="001B5579" w:rsidP="001B5579">
      <w:pPr>
        <w:pStyle w:val="SingleTxt"/>
        <w:rPr>
          <w:rFonts w:hint="cs"/>
          <w:b/>
          <w:bCs/>
          <w:rtl/>
        </w:rPr>
      </w:pPr>
      <w:r w:rsidRPr="00721406">
        <w:rPr>
          <w:rFonts w:hint="cs"/>
          <w:rtl/>
        </w:rPr>
        <w:t>30</w:t>
      </w:r>
      <w:r w:rsidRPr="00721406">
        <w:rPr>
          <w:rtl/>
        </w:rPr>
        <w:t xml:space="preserve"> -</w:t>
      </w:r>
      <w:r w:rsidRPr="00721406">
        <w:rPr>
          <w:rFonts w:hint="cs"/>
          <w:rtl/>
        </w:rPr>
        <w:tab/>
      </w:r>
      <w:r w:rsidRPr="00B85748">
        <w:rPr>
          <w:b/>
          <w:bCs/>
          <w:rtl/>
        </w:rPr>
        <w:t xml:space="preserve">وتطلب اللجنة </w:t>
      </w:r>
      <w:r w:rsidRPr="00B85748">
        <w:rPr>
          <w:rFonts w:hint="cs"/>
          <w:b/>
          <w:bCs/>
          <w:rtl/>
        </w:rPr>
        <w:t>إلى</w:t>
      </w:r>
      <w:r w:rsidRPr="00B85748">
        <w:rPr>
          <w:b/>
          <w:bCs/>
          <w:rtl/>
        </w:rPr>
        <w:t xml:space="preserve"> الدولة الطرف </w:t>
      </w:r>
      <w:r w:rsidRPr="00B85748">
        <w:rPr>
          <w:rFonts w:hint="cs"/>
          <w:b/>
          <w:bCs/>
          <w:rtl/>
        </w:rPr>
        <w:t>أ</w:t>
      </w:r>
      <w:r w:rsidRPr="00B85748">
        <w:rPr>
          <w:b/>
          <w:bCs/>
          <w:rtl/>
        </w:rPr>
        <w:t xml:space="preserve">ن ترصد </w:t>
      </w:r>
      <w:r w:rsidRPr="00B85748">
        <w:rPr>
          <w:rFonts w:hint="cs"/>
          <w:b/>
          <w:bCs/>
          <w:rtl/>
        </w:rPr>
        <w:t xml:space="preserve">وصول </w:t>
      </w:r>
      <w:r w:rsidRPr="00B85748">
        <w:rPr>
          <w:b/>
          <w:bCs/>
          <w:rtl/>
        </w:rPr>
        <w:t xml:space="preserve">جميع النساء </w:t>
      </w:r>
      <w:r w:rsidRPr="00B85748">
        <w:rPr>
          <w:rFonts w:hint="cs"/>
          <w:b/>
          <w:bCs/>
          <w:rtl/>
        </w:rPr>
        <w:t xml:space="preserve">إلى </w:t>
      </w:r>
      <w:r w:rsidRPr="00B85748">
        <w:rPr>
          <w:b/>
          <w:bCs/>
          <w:rtl/>
        </w:rPr>
        <w:t>الخدمات الصحية، و</w:t>
      </w:r>
      <w:r w:rsidRPr="00B85748">
        <w:rPr>
          <w:rFonts w:hint="cs"/>
          <w:b/>
          <w:bCs/>
          <w:rtl/>
        </w:rPr>
        <w:t xml:space="preserve">تتخذ </w:t>
      </w:r>
      <w:r w:rsidRPr="00B85748">
        <w:rPr>
          <w:b/>
          <w:bCs/>
          <w:rtl/>
        </w:rPr>
        <w:t>ال</w:t>
      </w:r>
      <w:r w:rsidRPr="00B85748">
        <w:rPr>
          <w:rFonts w:hint="cs"/>
          <w:b/>
          <w:bCs/>
          <w:rtl/>
        </w:rPr>
        <w:t>إ</w:t>
      </w:r>
      <w:r w:rsidRPr="00B85748">
        <w:rPr>
          <w:b/>
          <w:bCs/>
          <w:rtl/>
        </w:rPr>
        <w:t>جراءات المناسب</w:t>
      </w:r>
      <w:r w:rsidRPr="00B85748">
        <w:rPr>
          <w:rFonts w:hint="cs"/>
          <w:b/>
          <w:bCs/>
          <w:rtl/>
        </w:rPr>
        <w:t>ة</w:t>
      </w:r>
      <w:r w:rsidRPr="00B85748">
        <w:rPr>
          <w:b/>
          <w:bCs/>
          <w:rtl/>
        </w:rPr>
        <w:t xml:space="preserve">. وهي تحث الدولة الطرف على </w:t>
      </w:r>
      <w:r w:rsidRPr="00B85748">
        <w:rPr>
          <w:rFonts w:hint="cs"/>
          <w:b/>
          <w:bCs/>
          <w:rtl/>
        </w:rPr>
        <w:t>تعزيز</w:t>
      </w:r>
      <w:r w:rsidRPr="00B85748">
        <w:rPr>
          <w:b/>
          <w:bCs/>
          <w:rtl/>
        </w:rPr>
        <w:t xml:space="preserve"> التدابير الرامي</w:t>
      </w:r>
      <w:r w:rsidRPr="00B85748">
        <w:rPr>
          <w:rFonts w:hint="cs"/>
          <w:b/>
          <w:bCs/>
          <w:rtl/>
        </w:rPr>
        <w:t>ة</w:t>
      </w:r>
      <w:r w:rsidRPr="00B85748">
        <w:rPr>
          <w:b/>
          <w:bCs/>
          <w:rtl/>
        </w:rPr>
        <w:t xml:space="preserve"> </w:t>
      </w:r>
      <w:r w:rsidRPr="00B85748">
        <w:rPr>
          <w:rFonts w:hint="cs"/>
          <w:b/>
          <w:bCs/>
          <w:rtl/>
        </w:rPr>
        <w:t>إ</w:t>
      </w:r>
      <w:r w:rsidRPr="00B85748">
        <w:rPr>
          <w:b/>
          <w:bCs/>
          <w:rtl/>
        </w:rPr>
        <w:t>لى منع حالات الحمل غير المرغوب فيه</w:t>
      </w:r>
      <w:r w:rsidRPr="00B85748">
        <w:rPr>
          <w:rFonts w:hint="cs"/>
          <w:b/>
          <w:bCs/>
          <w:rtl/>
        </w:rPr>
        <w:t xml:space="preserve">، </w:t>
      </w:r>
      <w:r w:rsidRPr="00B85748">
        <w:rPr>
          <w:b/>
          <w:bCs/>
          <w:rtl/>
        </w:rPr>
        <w:t>بما في ذلك تعزيز برامج الصحة الجنسي</w:t>
      </w:r>
      <w:r w:rsidRPr="00B85748">
        <w:rPr>
          <w:rFonts w:hint="cs"/>
          <w:b/>
          <w:bCs/>
          <w:rtl/>
        </w:rPr>
        <w:t>ة</w:t>
      </w:r>
      <w:r w:rsidRPr="00B85748">
        <w:rPr>
          <w:b/>
          <w:bCs/>
          <w:rtl/>
        </w:rPr>
        <w:t xml:space="preserve"> وال</w:t>
      </w:r>
      <w:r w:rsidRPr="00B85748">
        <w:rPr>
          <w:rFonts w:hint="cs"/>
          <w:b/>
          <w:bCs/>
          <w:rtl/>
        </w:rPr>
        <w:t>إ</w:t>
      </w:r>
      <w:r w:rsidRPr="00B85748">
        <w:rPr>
          <w:b/>
          <w:bCs/>
          <w:rtl/>
        </w:rPr>
        <w:t>نجابي</w:t>
      </w:r>
      <w:r w:rsidRPr="00B85748">
        <w:rPr>
          <w:rFonts w:hint="cs"/>
          <w:b/>
          <w:bCs/>
          <w:rtl/>
        </w:rPr>
        <w:t>ة</w:t>
      </w:r>
      <w:r w:rsidRPr="00B85748">
        <w:rPr>
          <w:b/>
          <w:bCs/>
          <w:rtl/>
        </w:rPr>
        <w:t xml:space="preserve"> والتعليم</w:t>
      </w:r>
      <w:r w:rsidRPr="00B85748">
        <w:rPr>
          <w:rFonts w:hint="cs"/>
          <w:b/>
          <w:bCs/>
          <w:rtl/>
        </w:rPr>
        <w:t xml:space="preserve">، </w:t>
      </w:r>
      <w:r w:rsidRPr="00B85748">
        <w:rPr>
          <w:b/>
          <w:bCs/>
          <w:rtl/>
        </w:rPr>
        <w:t>و</w:t>
      </w:r>
      <w:r w:rsidRPr="00B85748">
        <w:rPr>
          <w:rFonts w:hint="cs"/>
          <w:b/>
          <w:bCs/>
          <w:rtl/>
        </w:rPr>
        <w:t xml:space="preserve">تستهدف بتلك التدابير على وجه التحديد </w:t>
      </w:r>
      <w:r>
        <w:rPr>
          <w:rFonts w:hint="cs"/>
          <w:b/>
          <w:bCs/>
          <w:rtl/>
        </w:rPr>
        <w:t>ا</w:t>
      </w:r>
      <w:r w:rsidRPr="00B85748">
        <w:rPr>
          <w:b/>
          <w:bCs/>
          <w:rtl/>
        </w:rPr>
        <w:t xml:space="preserve">لنساء اللائي تتراوح </w:t>
      </w:r>
      <w:r w:rsidRPr="00B85748">
        <w:rPr>
          <w:rFonts w:hint="cs"/>
          <w:b/>
          <w:bCs/>
          <w:rtl/>
        </w:rPr>
        <w:t>أ</w:t>
      </w:r>
      <w:r w:rsidRPr="00B85748">
        <w:rPr>
          <w:b/>
          <w:bCs/>
          <w:rtl/>
        </w:rPr>
        <w:t xml:space="preserve">عمارهن بين 20 و 24 </w:t>
      </w:r>
      <w:r w:rsidRPr="00B85748">
        <w:rPr>
          <w:rFonts w:hint="cs"/>
          <w:b/>
          <w:bCs/>
          <w:rtl/>
        </w:rPr>
        <w:t>عاما</w:t>
      </w:r>
      <w:r w:rsidRPr="00B85748">
        <w:rPr>
          <w:b/>
          <w:bCs/>
          <w:rtl/>
        </w:rPr>
        <w:t xml:space="preserve">. وتوصي اللجنة بأن </w:t>
      </w:r>
      <w:r>
        <w:rPr>
          <w:rFonts w:hint="cs"/>
          <w:b/>
          <w:bCs/>
          <w:rtl/>
        </w:rPr>
        <w:t>يخضع التبرع بالبويضات أو</w:t>
      </w:r>
      <w:r>
        <w:rPr>
          <w:rFonts w:hint="eastAsia"/>
          <w:b/>
          <w:bCs/>
          <w:rtl/>
        </w:rPr>
        <w:t> </w:t>
      </w:r>
      <w:r w:rsidRPr="00B85748">
        <w:rPr>
          <w:rFonts w:hint="cs"/>
          <w:b/>
          <w:bCs/>
          <w:rtl/>
        </w:rPr>
        <w:t>استخلاصها لأ</w:t>
      </w:r>
      <w:r w:rsidRPr="00B85748">
        <w:rPr>
          <w:b/>
          <w:bCs/>
          <w:rtl/>
        </w:rPr>
        <w:t>غراض ال</w:t>
      </w:r>
      <w:r w:rsidRPr="00B85748">
        <w:rPr>
          <w:rFonts w:hint="cs"/>
          <w:b/>
          <w:bCs/>
          <w:rtl/>
        </w:rPr>
        <w:t>إ</w:t>
      </w:r>
      <w:r w:rsidRPr="00B85748">
        <w:rPr>
          <w:b/>
          <w:bCs/>
          <w:rtl/>
        </w:rPr>
        <w:t xml:space="preserve">نجاب </w:t>
      </w:r>
      <w:r w:rsidRPr="00B85748">
        <w:rPr>
          <w:rFonts w:hint="cs"/>
          <w:b/>
          <w:bCs/>
          <w:rtl/>
        </w:rPr>
        <w:t>أ</w:t>
      </w:r>
      <w:r w:rsidRPr="00B85748">
        <w:rPr>
          <w:b/>
          <w:bCs/>
          <w:rtl/>
        </w:rPr>
        <w:t xml:space="preserve">و </w:t>
      </w:r>
      <w:r w:rsidRPr="00B85748">
        <w:rPr>
          <w:rFonts w:hint="cs"/>
          <w:b/>
          <w:bCs/>
          <w:rtl/>
        </w:rPr>
        <w:t>البحث</w:t>
      </w:r>
      <w:r w:rsidRPr="00B85748">
        <w:rPr>
          <w:b/>
          <w:bCs/>
          <w:rtl/>
        </w:rPr>
        <w:t xml:space="preserve"> </w:t>
      </w:r>
      <w:r w:rsidRPr="00B85748">
        <w:rPr>
          <w:rFonts w:hint="cs"/>
          <w:b/>
          <w:bCs/>
          <w:rtl/>
        </w:rPr>
        <w:t xml:space="preserve">للوائح ينظمها القانون من أجل حماية </w:t>
      </w:r>
      <w:r w:rsidRPr="00B85748">
        <w:rPr>
          <w:b/>
          <w:bCs/>
          <w:rtl/>
        </w:rPr>
        <w:t xml:space="preserve">حقوق </w:t>
      </w:r>
      <w:r w:rsidRPr="00B85748">
        <w:rPr>
          <w:rFonts w:hint="cs"/>
          <w:b/>
          <w:bCs/>
          <w:rtl/>
        </w:rPr>
        <w:t>الإنسان</w:t>
      </w:r>
      <w:r w:rsidRPr="00B85748">
        <w:rPr>
          <w:b/>
          <w:bCs/>
          <w:rtl/>
        </w:rPr>
        <w:t xml:space="preserve"> للمرأة </w:t>
      </w:r>
      <w:r w:rsidRPr="00B85748">
        <w:rPr>
          <w:rFonts w:hint="cs"/>
          <w:b/>
          <w:bCs/>
          <w:rtl/>
        </w:rPr>
        <w:t xml:space="preserve">المشتركة في </w:t>
      </w:r>
      <w:r w:rsidRPr="00B85748">
        <w:rPr>
          <w:b/>
          <w:bCs/>
          <w:rtl/>
        </w:rPr>
        <w:t xml:space="preserve">تطبيق التكنولوجيا </w:t>
      </w:r>
      <w:proofErr w:type="spellStart"/>
      <w:r w:rsidRPr="00B85748">
        <w:rPr>
          <w:rFonts w:hint="cs"/>
          <w:b/>
          <w:bCs/>
          <w:rtl/>
        </w:rPr>
        <w:t>الأحيائية</w:t>
      </w:r>
      <w:proofErr w:type="spellEnd"/>
      <w:r>
        <w:rPr>
          <w:rFonts w:hint="cs"/>
          <w:b/>
          <w:bCs/>
          <w:rtl/>
        </w:rPr>
        <w:t>،</w:t>
      </w:r>
      <w:r w:rsidRPr="00B85748">
        <w:rPr>
          <w:b/>
          <w:bCs/>
          <w:rtl/>
        </w:rPr>
        <w:t xml:space="preserve"> </w:t>
      </w:r>
      <w:r>
        <w:rPr>
          <w:rFonts w:hint="cs"/>
          <w:b/>
          <w:bCs/>
          <w:rtl/>
        </w:rPr>
        <w:t>وبأن تخضع لمراقبة منتظمة فيما</w:t>
      </w:r>
      <w:r>
        <w:rPr>
          <w:rFonts w:hint="eastAsia"/>
          <w:b/>
          <w:bCs/>
          <w:rtl/>
        </w:rPr>
        <w:t> </w:t>
      </w:r>
      <w:r w:rsidRPr="00B85748">
        <w:rPr>
          <w:rFonts w:hint="cs"/>
          <w:b/>
          <w:bCs/>
          <w:rtl/>
        </w:rPr>
        <w:t xml:space="preserve">يتعلق بكل من نوعية الرعاية واحترام </w:t>
      </w:r>
      <w:r w:rsidRPr="00B85748">
        <w:rPr>
          <w:b/>
          <w:bCs/>
          <w:rtl/>
        </w:rPr>
        <w:t>المعايير القانونية وال</w:t>
      </w:r>
      <w:r w:rsidRPr="00B85748">
        <w:rPr>
          <w:rFonts w:hint="cs"/>
          <w:b/>
          <w:bCs/>
          <w:rtl/>
        </w:rPr>
        <w:t>أ</w:t>
      </w:r>
      <w:r w:rsidRPr="00B85748">
        <w:rPr>
          <w:b/>
          <w:bCs/>
          <w:rtl/>
        </w:rPr>
        <w:t>خلاقي</w:t>
      </w:r>
      <w:r w:rsidRPr="00B85748">
        <w:rPr>
          <w:rFonts w:hint="cs"/>
          <w:b/>
          <w:bCs/>
          <w:rtl/>
        </w:rPr>
        <w:t>ة</w:t>
      </w:r>
      <w:r w:rsidRPr="00B85748">
        <w:rPr>
          <w:b/>
          <w:bCs/>
          <w:rtl/>
        </w:rPr>
        <w:t xml:space="preserve">.وتدعو اللجنة الدولة الطرف </w:t>
      </w:r>
      <w:r w:rsidRPr="00B85748">
        <w:rPr>
          <w:rFonts w:hint="cs"/>
          <w:b/>
          <w:bCs/>
          <w:rtl/>
        </w:rPr>
        <w:t xml:space="preserve">إلى أن تقوم </w:t>
      </w:r>
      <w:r w:rsidRPr="00B85748">
        <w:rPr>
          <w:b/>
          <w:bCs/>
          <w:rtl/>
        </w:rPr>
        <w:t xml:space="preserve">دون </w:t>
      </w:r>
      <w:r w:rsidRPr="00B85748">
        <w:rPr>
          <w:rFonts w:hint="cs"/>
          <w:b/>
          <w:bCs/>
          <w:rtl/>
        </w:rPr>
        <w:t>إ</w:t>
      </w:r>
      <w:r w:rsidRPr="00B85748">
        <w:rPr>
          <w:b/>
          <w:bCs/>
          <w:rtl/>
        </w:rPr>
        <w:t xml:space="preserve">بطاء </w:t>
      </w:r>
      <w:r w:rsidRPr="00B85748">
        <w:rPr>
          <w:rFonts w:hint="cs"/>
          <w:b/>
          <w:bCs/>
          <w:rtl/>
        </w:rPr>
        <w:t>بتعديل قانون أخلاقيات علم الأحياء والسلامة البيولوجية لتضمينه شرط ال</w:t>
      </w:r>
      <w:r w:rsidRPr="00B85748">
        <w:rPr>
          <w:b/>
          <w:bCs/>
          <w:rtl/>
        </w:rPr>
        <w:t xml:space="preserve">موافقة </w:t>
      </w:r>
      <w:r w:rsidRPr="00B85748">
        <w:rPr>
          <w:rFonts w:hint="cs"/>
          <w:b/>
          <w:bCs/>
          <w:rtl/>
        </w:rPr>
        <w:t>المستنيرة والحرة وال</w:t>
      </w:r>
      <w:r w:rsidRPr="00B85748">
        <w:rPr>
          <w:b/>
          <w:bCs/>
          <w:rtl/>
        </w:rPr>
        <w:t xml:space="preserve">خطية في حالات التبرع </w:t>
      </w:r>
      <w:r w:rsidRPr="00B85748">
        <w:rPr>
          <w:rFonts w:hint="cs"/>
          <w:b/>
          <w:bCs/>
          <w:rtl/>
        </w:rPr>
        <w:t xml:space="preserve">بالبويضات </w:t>
      </w:r>
      <w:r>
        <w:rPr>
          <w:rFonts w:hint="cs"/>
          <w:b/>
          <w:bCs/>
          <w:rtl/>
        </w:rPr>
        <w:t>أ</w:t>
      </w:r>
      <w:r w:rsidRPr="00B85748">
        <w:rPr>
          <w:b/>
          <w:bCs/>
          <w:rtl/>
        </w:rPr>
        <w:t>و</w:t>
      </w:r>
      <w:r>
        <w:rPr>
          <w:rFonts w:hint="cs"/>
          <w:b/>
          <w:bCs/>
          <w:rtl/>
        </w:rPr>
        <w:t xml:space="preserve"> </w:t>
      </w:r>
      <w:r w:rsidRPr="00B85748">
        <w:rPr>
          <w:rFonts w:hint="cs"/>
          <w:b/>
          <w:bCs/>
          <w:rtl/>
        </w:rPr>
        <w:t>استخلاصها لأ</w:t>
      </w:r>
      <w:r w:rsidRPr="00B85748">
        <w:rPr>
          <w:b/>
          <w:bCs/>
          <w:rtl/>
        </w:rPr>
        <w:t>غراض ال</w:t>
      </w:r>
      <w:r w:rsidRPr="00B85748">
        <w:rPr>
          <w:rFonts w:hint="cs"/>
          <w:b/>
          <w:bCs/>
          <w:rtl/>
        </w:rPr>
        <w:t>إ</w:t>
      </w:r>
      <w:r w:rsidRPr="00B85748">
        <w:rPr>
          <w:b/>
          <w:bCs/>
          <w:rtl/>
        </w:rPr>
        <w:t xml:space="preserve">نجاب </w:t>
      </w:r>
      <w:r w:rsidRPr="00B85748">
        <w:rPr>
          <w:rFonts w:hint="cs"/>
          <w:b/>
          <w:bCs/>
          <w:rtl/>
        </w:rPr>
        <w:t>أ</w:t>
      </w:r>
      <w:r w:rsidRPr="00B85748">
        <w:rPr>
          <w:b/>
          <w:bCs/>
          <w:rtl/>
        </w:rPr>
        <w:t xml:space="preserve">و </w:t>
      </w:r>
      <w:r w:rsidRPr="00B85748">
        <w:rPr>
          <w:rFonts w:hint="cs"/>
          <w:b/>
          <w:bCs/>
          <w:rtl/>
        </w:rPr>
        <w:t>البحث.</w:t>
      </w:r>
      <w:r w:rsidRPr="00B85748">
        <w:rPr>
          <w:b/>
          <w:bCs/>
          <w:rtl/>
        </w:rPr>
        <w:t xml:space="preserve"> وتدعو اللجنة </w:t>
      </w:r>
      <w:r w:rsidRPr="00B85748">
        <w:rPr>
          <w:rFonts w:hint="cs"/>
          <w:b/>
          <w:bCs/>
          <w:rtl/>
        </w:rPr>
        <w:t>أ</w:t>
      </w:r>
      <w:r w:rsidRPr="00B85748">
        <w:rPr>
          <w:b/>
          <w:bCs/>
          <w:rtl/>
        </w:rPr>
        <w:t xml:space="preserve">يضا الدولة الطرف </w:t>
      </w:r>
      <w:r w:rsidRPr="00B85748">
        <w:rPr>
          <w:rFonts w:hint="cs"/>
          <w:b/>
          <w:bCs/>
          <w:rtl/>
        </w:rPr>
        <w:t xml:space="preserve">إلى </w:t>
      </w:r>
      <w:r w:rsidRPr="00B85748">
        <w:rPr>
          <w:b/>
          <w:bCs/>
          <w:rtl/>
        </w:rPr>
        <w:t>الاستفادة الكاملة من توصية اللجنة العامة 24 المتعلقة بالمر</w:t>
      </w:r>
      <w:r w:rsidRPr="00B85748">
        <w:rPr>
          <w:rFonts w:hint="cs"/>
          <w:b/>
          <w:bCs/>
          <w:rtl/>
        </w:rPr>
        <w:t>أة</w:t>
      </w:r>
      <w:r w:rsidRPr="00B85748">
        <w:rPr>
          <w:b/>
          <w:bCs/>
          <w:rtl/>
        </w:rPr>
        <w:t xml:space="preserve"> والصحة باعتبارها </w:t>
      </w:r>
      <w:r w:rsidRPr="00B85748">
        <w:rPr>
          <w:rFonts w:hint="cs"/>
          <w:b/>
          <w:bCs/>
          <w:rtl/>
        </w:rPr>
        <w:t>إ</w:t>
      </w:r>
      <w:r w:rsidRPr="00B85748">
        <w:rPr>
          <w:b/>
          <w:bCs/>
          <w:rtl/>
        </w:rPr>
        <w:t xml:space="preserve">طارا </w:t>
      </w:r>
      <w:r w:rsidRPr="00B85748">
        <w:rPr>
          <w:rFonts w:hint="cs"/>
          <w:b/>
          <w:bCs/>
          <w:rtl/>
        </w:rPr>
        <w:t>لوضع سياسات وب</w:t>
      </w:r>
      <w:r>
        <w:rPr>
          <w:rFonts w:hint="cs"/>
          <w:b/>
          <w:bCs/>
          <w:rtl/>
        </w:rPr>
        <w:t>رامج جنسانية مراعية لفروق السن.</w:t>
      </w:r>
    </w:p>
    <w:p w:rsidR="001B5579" w:rsidRPr="00B85748" w:rsidRDefault="001B5579" w:rsidP="001B5579">
      <w:pPr>
        <w:pStyle w:val="SingleTxt"/>
        <w:rPr>
          <w:rFonts w:hint="cs"/>
          <w:rtl/>
        </w:rPr>
      </w:pPr>
      <w:r w:rsidRPr="00B85748">
        <w:rPr>
          <w:rFonts w:hint="cs"/>
          <w:rtl/>
        </w:rPr>
        <w:t>31</w:t>
      </w:r>
      <w:r w:rsidRPr="00B85748">
        <w:rPr>
          <w:rtl/>
        </w:rPr>
        <w:t xml:space="preserve"> -</w:t>
      </w:r>
      <w:r>
        <w:rPr>
          <w:rFonts w:hint="cs"/>
          <w:rtl/>
        </w:rPr>
        <w:tab/>
      </w:r>
      <w:r w:rsidRPr="00B85748">
        <w:rPr>
          <w:rtl/>
        </w:rPr>
        <w:t xml:space="preserve">وتعرب اللجنة عن قلقها </w:t>
      </w:r>
      <w:r w:rsidRPr="00B85748">
        <w:rPr>
          <w:rFonts w:hint="cs"/>
          <w:rtl/>
        </w:rPr>
        <w:t>إ</w:t>
      </w:r>
      <w:r w:rsidRPr="00B85748">
        <w:rPr>
          <w:rtl/>
        </w:rPr>
        <w:t>زاء تأنيث الفقر في بعض ا</w:t>
      </w:r>
      <w:r w:rsidRPr="00B85748">
        <w:rPr>
          <w:rFonts w:hint="cs"/>
          <w:rtl/>
        </w:rPr>
        <w:t>لفئات</w:t>
      </w:r>
      <w:r w:rsidRPr="00B85748">
        <w:rPr>
          <w:rtl/>
        </w:rPr>
        <w:t xml:space="preserve"> </w:t>
      </w:r>
      <w:r w:rsidRPr="00B85748">
        <w:rPr>
          <w:rFonts w:hint="cs"/>
          <w:rtl/>
        </w:rPr>
        <w:t>النسائية،</w:t>
      </w:r>
      <w:r w:rsidRPr="00B85748">
        <w:rPr>
          <w:rtl/>
        </w:rPr>
        <w:t xml:space="preserve"> و</w:t>
      </w:r>
      <w:r w:rsidRPr="00B85748">
        <w:rPr>
          <w:rFonts w:hint="cs"/>
          <w:rtl/>
        </w:rPr>
        <w:t>ب</w:t>
      </w:r>
      <w:r w:rsidRPr="00B85748">
        <w:rPr>
          <w:rtl/>
        </w:rPr>
        <w:t>خاصة انتشار الفقر بين ال</w:t>
      </w:r>
      <w:r w:rsidRPr="00B85748">
        <w:rPr>
          <w:rFonts w:hint="cs"/>
          <w:rtl/>
        </w:rPr>
        <w:t>أ</w:t>
      </w:r>
      <w:r w:rsidRPr="00B85748">
        <w:rPr>
          <w:rtl/>
        </w:rPr>
        <w:t xml:space="preserve">سر </w:t>
      </w:r>
      <w:r w:rsidRPr="00B85748">
        <w:rPr>
          <w:rFonts w:hint="cs"/>
          <w:rtl/>
        </w:rPr>
        <w:t>المعيشية التي</w:t>
      </w:r>
      <w:r w:rsidRPr="00B85748">
        <w:rPr>
          <w:rtl/>
        </w:rPr>
        <w:t xml:space="preserve"> </w:t>
      </w:r>
      <w:proofErr w:type="spellStart"/>
      <w:r w:rsidRPr="00B85748">
        <w:rPr>
          <w:rtl/>
        </w:rPr>
        <w:t>تعولها</w:t>
      </w:r>
      <w:proofErr w:type="spellEnd"/>
      <w:r w:rsidRPr="00B85748">
        <w:rPr>
          <w:rtl/>
        </w:rPr>
        <w:t xml:space="preserve"> </w:t>
      </w:r>
      <w:r w:rsidRPr="00B85748">
        <w:rPr>
          <w:rFonts w:hint="cs"/>
          <w:rtl/>
        </w:rPr>
        <w:t>امرأة</w:t>
      </w:r>
      <w:r w:rsidRPr="00B85748">
        <w:rPr>
          <w:rtl/>
        </w:rPr>
        <w:t>.</w:t>
      </w:r>
    </w:p>
    <w:p w:rsidR="001B5579" w:rsidRPr="00B85748" w:rsidRDefault="001B5579" w:rsidP="001B5579">
      <w:pPr>
        <w:pStyle w:val="SingleTxt"/>
        <w:rPr>
          <w:rFonts w:hint="cs"/>
          <w:b/>
          <w:bCs/>
          <w:rtl/>
        </w:rPr>
      </w:pPr>
      <w:r w:rsidRPr="00721406">
        <w:rPr>
          <w:rFonts w:hint="cs"/>
          <w:rtl/>
        </w:rPr>
        <w:t>32</w:t>
      </w:r>
      <w:r w:rsidRPr="00721406">
        <w:rPr>
          <w:rtl/>
        </w:rPr>
        <w:t xml:space="preserve"> -</w:t>
      </w:r>
      <w:r w:rsidRPr="00721406">
        <w:rPr>
          <w:rFonts w:hint="cs"/>
          <w:rtl/>
        </w:rPr>
        <w:tab/>
      </w:r>
      <w:r w:rsidRPr="00B85748">
        <w:rPr>
          <w:b/>
          <w:bCs/>
          <w:rtl/>
        </w:rPr>
        <w:t xml:space="preserve">وتطلب اللجنة </w:t>
      </w:r>
      <w:r w:rsidRPr="00B85748">
        <w:rPr>
          <w:rFonts w:hint="cs"/>
          <w:b/>
          <w:bCs/>
          <w:rtl/>
        </w:rPr>
        <w:t xml:space="preserve">إلى </w:t>
      </w:r>
      <w:r w:rsidRPr="00B85748">
        <w:rPr>
          <w:b/>
          <w:bCs/>
          <w:rtl/>
        </w:rPr>
        <w:t xml:space="preserve">الدولة الطرف </w:t>
      </w:r>
      <w:r w:rsidRPr="00B85748">
        <w:rPr>
          <w:rFonts w:hint="cs"/>
          <w:b/>
          <w:bCs/>
          <w:rtl/>
        </w:rPr>
        <w:t xml:space="preserve">أن تحلل الحالة وتتخذ </w:t>
      </w:r>
      <w:r w:rsidRPr="00B85748">
        <w:rPr>
          <w:b/>
          <w:bCs/>
          <w:rtl/>
        </w:rPr>
        <w:t xml:space="preserve">تدابير ملموسة لمعالجة مشكلة تأنيث الفقر بشكل شامل في الخطط والسياسات </w:t>
      </w:r>
      <w:r w:rsidRPr="00B85748">
        <w:rPr>
          <w:rFonts w:hint="cs"/>
          <w:b/>
          <w:bCs/>
          <w:rtl/>
        </w:rPr>
        <w:t>الإنمائية ا</w:t>
      </w:r>
      <w:r w:rsidRPr="00B85748">
        <w:rPr>
          <w:b/>
          <w:bCs/>
          <w:rtl/>
        </w:rPr>
        <w:t xml:space="preserve">لوطنية. وتطلب </w:t>
      </w:r>
      <w:r w:rsidRPr="00B85748">
        <w:rPr>
          <w:rFonts w:hint="cs"/>
          <w:b/>
          <w:bCs/>
          <w:rtl/>
        </w:rPr>
        <w:t>إ</w:t>
      </w:r>
      <w:r w:rsidRPr="00B85748">
        <w:rPr>
          <w:b/>
          <w:bCs/>
          <w:rtl/>
        </w:rPr>
        <w:t xml:space="preserve">لى الدولة الطرف </w:t>
      </w:r>
      <w:r w:rsidRPr="00B85748">
        <w:rPr>
          <w:rFonts w:hint="cs"/>
          <w:b/>
          <w:bCs/>
          <w:rtl/>
        </w:rPr>
        <w:t>أن ت</w:t>
      </w:r>
      <w:r w:rsidRPr="00B85748">
        <w:rPr>
          <w:b/>
          <w:bCs/>
          <w:rtl/>
        </w:rPr>
        <w:t xml:space="preserve">رصد فعالية التدابير المتخذة والنتائج </w:t>
      </w:r>
      <w:r w:rsidRPr="00B85748">
        <w:rPr>
          <w:rFonts w:hint="cs"/>
          <w:b/>
          <w:bCs/>
          <w:rtl/>
        </w:rPr>
        <w:t>المحققة،</w:t>
      </w:r>
      <w:r w:rsidRPr="00B85748">
        <w:rPr>
          <w:b/>
          <w:bCs/>
          <w:rtl/>
        </w:rPr>
        <w:t xml:space="preserve"> وت</w:t>
      </w:r>
      <w:r w:rsidRPr="00B85748">
        <w:rPr>
          <w:rFonts w:hint="cs"/>
          <w:b/>
          <w:bCs/>
          <w:rtl/>
        </w:rPr>
        <w:t>بلغ عن ذلك في تقرير</w:t>
      </w:r>
      <w:r w:rsidRPr="00B85748">
        <w:rPr>
          <w:b/>
          <w:bCs/>
          <w:rtl/>
        </w:rPr>
        <w:t>ها الدور</w:t>
      </w:r>
      <w:r w:rsidRPr="00B85748">
        <w:rPr>
          <w:rFonts w:hint="cs"/>
          <w:b/>
          <w:bCs/>
          <w:rtl/>
        </w:rPr>
        <w:t>ي</w:t>
      </w:r>
      <w:r w:rsidRPr="00B85748">
        <w:rPr>
          <w:b/>
          <w:bCs/>
          <w:rtl/>
        </w:rPr>
        <w:t xml:space="preserve"> المقبل.</w:t>
      </w:r>
    </w:p>
    <w:p w:rsidR="001B5579" w:rsidRPr="00B85748" w:rsidRDefault="001B5579" w:rsidP="001B5579">
      <w:pPr>
        <w:pStyle w:val="SingleTxt"/>
        <w:rPr>
          <w:rFonts w:hint="cs"/>
          <w:rtl/>
        </w:rPr>
      </w:pPr>
      <w:r w:rsidRPr="00B85748">
        <w:rPr>
          <w:rFonts w:hint="cs"/>
          <w:rtl/>
        </w:rPr>
        <w:t>33</w:t>
      </w:r>
      <w:r w:rsidRPr="00B85748">
        <w:rPr>
          <w:rtl/>
        </w:rPr>
        <w:t xml:space="preserve"> </w:t>
      </w:r>
      <w:r>
        <w:rPr>
          <w:rFonts w:hint="cs"/>
          <w:rtl/>
        </w:rPr>
        <w:t>-</w:t>
      </w:r>
      <w:r>
        <w:rPr>
          <w:rFonts w:hint="cs"/>
          <w:rtl/>
        </w:rPr>
        <w:tab/>
      </w:r>
      <w:r w:rsidRPr="00B85748">
        <w:rPr>
          <w:rtl/>
        </w:rPr>
        <w:t>و</w:t>
      </w:r>
      <w:r w:rsidRPr="00B85748">
        <w:rPr>
          <w:rFonts w:hint="cs"/>
          <w:rtl/>
        </w:rPr>
        <w:t xml:space="preserve">يساور </w:t>
      </w:r>
      <w:r w:rsidRPr="00B85748">
        <w:rPr>
          <w:rtl/>
        </w:rPr>
        <w:t>اللجنة القلق ل</w:t>
      </w:r>
      <w:r w:rsidRPr="00B85748">
        <w:rPr>
          <w:rFonts w:hint="cs"/>
          <w:rtl/>
        </w:rPr>
        <w:t>أ</w:t>
      </w:r>
      <w:r w:rsidRPr="00B85748">
        <w:rPr>
          <w:rtl/>
        </w:rPr>
        <w:t xml:space="preserve">ن القانون المدني لا </w:t>
      </w:r>
      <w:r w:rsidRPr="00B85748">
        <w:rPr>
          <w:rFonts w:hint="cs"/>
          <w:rtl/>
        </w:rPr>
        <w:t>ي</w:t>
      </w:r>
      <w:r w:rsidRPr="00B85748">
        <w:rPr>
          <w:rtl/>
        </w:rPr>
        <w:t xml:space="preserve">كفل المساواة للمرأة </w:t>
      </w:r>
      <w:r w:rsidRPr="00B85748">
        <w:rPr>
          <w:rFonts w:hint="cs"/>
          <w:rtl/>
        </w:rPr>
        <w:t>في</w:t>
      </w:r>
      <w:r w:rsidRPr="00B85748">
        <w:rPr>
          <w:rtl/>
        </w:rPr>
        <w:t xml:space="preserve"> فسخ </w:t>
      </w:r>
      <w:r w:rsidRPr="00B85748">
        <w:rPr>
          <w:rFonts w:hint="cs"/>
          <w:rtl/>
        </w:rPr>
        <w:t>الزواج،</w:t>
      </w:r>
      <w:r w:rsidRPr="00B85748">
        <w:rPr>
          <w:rtl/>
        </w:rPr>
        <w:t xml:space="preserve"> </w:t>
      </w:r>
      <w:r w:rsidRPr="00B85748">
        <w:rPr>
          <w:rFonts w:hint="cs"/>
          <w:rtl/>
        </w:rPr>
        <w:t xml:space="preserve">وهو ما يتبين من انعدام </w:t>
      </w:r>
      <w:r w:rsidRPr="00B85748">
        <w:rPr>
          <w:rtl/>
        </w:rPr>
        <w:t>حق</w:t>
      </w:r>
      <w:r w:rsidRPr="00B85748">
        <w:rPr>
          <w:rFonts w:hint="cs"/>
          <w:rtl/>
        </w:rPr>
        <w:t xml:space="preserve">ها </w:t>
      </w:r>
      <w:r w:rsidRPr="00B85748">
        <w:rPr>
          <w:rtl/>
        </w:rPr>
        <w:t>في حصة مساوي</w:t>
      </w:r>
      <w:r w:rsidRPr="00B85748">
        <w:rPr>
          <w:rFonts w:hint="cs"/>
          <w:rtl/>
        </w:rPr>
        <w:t xml:space="preserve">ة لحصة الرجل في الأصول التي تكون تراكمت أثناء الزواج إذا كانت الأصول قد سجلت </w:t>
      </w:r>
      <w:r w:rsidRPr="00B85748">
        <w:rPr>
          <w:rtl/>
        </w:rPr>
        <w:t xml:space="preserve">باسم </w:t>
      </w:r>
      <w:r w:rsidRPr="00B85748">
        <w:rPr>
          <w:rFonts w:hint="cs"/>
          <w:rtl/>
        </w:rPr>
        <w:t>أ</w:t>
      </w:r>
      <w:r w:rsidRPr="00B85748">
        <w:rPr>
          <w:rtl/>
        </w:rPr>
        <w:t>حد الزوجين فقط.</w:t>
      </w:r>
    </w:p>
    <w:p w:rsidR="001B5579" w:rsidRPr="00B85748" w:rsidRDefault="001B5579" w:rsidP="001B5579">
      <w:pPr>
        <w:pStyle w:val="SingleTxt"/>
        <w:rPr>
          <w:rFonts w:hint="cs"/>
          <w:b/>
          <w:bCs/>
          <w:rtl/>
        </w:rPr>
      </w:pPr>
      <w:r w:rsidRPr="00721406">
        <w:rPr>
          <w:rFonts w:hint="cs"/>
          <w:rtl/>
        </w:rPr>
        <w:t>34</w:t>
      </w:r>
      <w:r w:rsidRPr="00721406">
        <w:rPr>
          <w:rtl/>
        </w:rPr>
        <w:t xml:space="preserve"> </w:t>
      </w:r>
      <w:r w:rsidRPr="00721406">
        <w:rPr>
          <w:rFonts w:hint="cs"/>
          <w:rtl/>
        </w:rPr>
        <w:t>-</w:t>
      </w:r>
      <w:r w:rsidRPr="00721406">
        <w:rPr>
          <w:rFonts w:hint="cs"/>
          <w:rtl/>
        </w:rPr>
        <w:tab/>
      </w:r>
      <w:r w:rsidRPr="00B85748">
        <w:rPr>
          <w:b/>
          <w:bCs/>
          <w:rtl/>
        </w:rPr>
        <w:t>وتوصي اللجنة بأن تعيد الدولة الطرف النظر في القانون المدني و</w:t>
      </w:r>
      <w:r w:rsidRPr="00B85748">
        <w:rPr>
          <w:rFonts w:hint="cs"/>
          <w:b/>
          <w:bCs/>
          <w:rtl/>
        </w:rPr>
        <w:t>تدخل عليه ال</w:t>
      </w:r>
      <w:r w:rsidRPr="00B85748">
        <w:rPr>
          <w:b/>
          <w:bCs/>
          <w:rtl/>
        </w:rPr>
        <w:t xml:space="preserve">تعديلات </w:t>
      </w:r>
      <w:r w:rsidRPr="00B85748">
        <w:rPr>
          <w:rFonts w:hint="cs"/>
          <w:b/>
          <w:bCs/>
          <w:rtl/>
        </w:rPr>
        <w:t xml:space="preserve">اللازمة </w:t>
      </w:r>
      <w:r w:rsidRPr="00B85748">
        <w:rPr>
          <w:b/>
          <w:bCs/>
          <w:rtl/>
        </w:rPr>
        <w:t>في ضوء المادة 16 من الاتفاقية والتوصي</w:t>
      </w:r>
      <w:r w:rsidRPr="00B85748">
        <w:rPr>
          <w:rFonts w:hint="cs"/>
          <w:b/>
          <w:bCs/>
          <w:rtl/>
        </w:rPr>
        <w:t>ة</w:t>
      </w:r>
      <w:r w:rsidRPr="00B85748">
        <w:rPr>
          <w:b/>
          <w:bCs/>
          <w:rtl/>
        </w:rPr>
        <w:t xml:space="preserve"> العامة 21 للجنة بشأن المساواة في الزواج والعلاقات </w:t>
      </w:r>
      <w:r w:rsidRPr="00B85748">
        <w:rPr>
          <w:rFonts w:hint="cs"/>
          <w:b/>
          <w:bCs/>
          <w:rtl/>
        </w:rPr>
        <w:t>الأسرية،</w:t>
      </w:r>
      <w:r w:rsidRPr="00B85748">
        <w:rPr>
          <w:b/>
          <w:bCs/>
          <w:rtl/>
        </w:rPr>
        <w:t xml:space="preserve"> و</w:t>
      </w:r>
      <w:r>
        <w:rPr>
          <w:rFonts w:hint="cs"/>
          <w:b/>
          <w:bCs/>
          <w:rtl/>
        </w:rPr>
        <w:t xml:space="preserve">لإعطاء </w:t>
      </w:r>
      <w:r w:rsidRPr="00B85748">
        <w:rPr>
          <w:rFonts w:hint="cs"/>
          <w:b/>
          <w:bCs/>
          <w:rtl/>
        </w:rPr>
        <w:t xml:space="preserve">المرأة </w:t>
      </w:r>
      <w:r w:rsidRPr="00B85748">
        <w:rPr>
          <w:b/>
          <w:bCs/>
          <w:rtl/>
        </w:rPr>
        <w:t xml:space="preserve">حقوقا </w:t>
      </w:r>
      <w:r w:rsidRPr="00B85748">
        <w:rPr>
          <w:rFonts w:hint="cs"/>
          <w:b/>
          <w:bCs/>
          <w:rtl/>
        </w:rPr>
        <w:t xml:space="preserve">مساوية لحقوق الرجل في الأصول التي تكون تراكمت </w:t>
      </w:r>
      <w:r w:rsidRPr="00B85748">
        <w:rPr>
          <w:b/>
          <w:bCs/>
          <w:rtl/>
        </w:rPr>
        <w:t>أثناء الزواج.</w:t>
      </w:r>
    </w:p>
    <w:p w:rsidR="001B5579" w:rsidRPr="00B85748" w:rsidRDefault="001B5579" w:rsidP="001B5579">
      <w:pPr>
        <w:pStyle w:val="SingleTxt"/>
        <w:rPr>
          <w:rFonts w:hint="cs"/>
          <w:rtl/>
        </w:rPr>
      </w:pPr>
      <w:r w:rsidRPr="00B85748">
        <w:rPr>
          <w:rFonts w:hint="cs"/>
          <w:rtl/>
        </w:rPr>
        <w:t>35</w:t>
      </w:r>
      <w:r w:rsidRPr="00B85748">
        <w:rPr>
          <w:rtl/>
        </w:rPr>
        <w:t xml:space="preserve"> </w:t>
      </w:r>
      <w:r>
        <w:rPr>
          <w:rFonts w:hint="cs"/>
          <w:rtl/>
        </w:rPr>
        <w:t>-</w:t>
      </w:r>
      <w:r>
        <w:rPr>
          <w:rFonts w:hint="cs"/>
          <w:rtl/>
        </w:rPr>
        <w:tab/>
      </w:r>
      <w:r w:rsidRPr="00B85748">
        <w:rPr>
          <w:rFonts w:hint="cs"/>
          <w:rtl/>
        </w:rPr>
        <w:t xml:space="preserve">وبينما تلاحظ اللجنة أن هناك تعديلا على </w:t>
      </w:r>
      <w:r w:rsidRPr="00B85748">
        <w:rPr>
          <w:rtl/>
        </w:rPr>
        <w:t>القانون المدني</w:t>
      </w:r>
      <w:r w:rsidRPr="00B85748">
        <w:rPr>
          <w:rFonts w:hint="cs"/>
          <w:rtl/>
        </w:rPr>
        <w:t xml:space="preserve"> معروضا على الجمعية الوطنية لتخفيض </w:t>
      </w:r>
      <w:r w:rsidRPr="00B85748">
        <w:rPr>
          <w:rtl/>
        </w:rPr>
        <w:t xml:space="preserve">السن القانونية للزواج </w:t>
      </w:r>
      <w:r w:rsidRPr="00B85748">
        <w:rPr>
          <w:rFonts w:hint="cs"/>
          <w:rtl/>
        </w:rPr>
        <w:t xml:space="preserve">بما يمتثل </w:t>
      </w:r>
      <w:r w:rsidRPr="00B85748">
        <w:rPr>
          <w:rtl/>
        </w:rPr>
        <w:t>للاتفاقي</w:t>
      </w:r>
      <w:r w:rsidRPr="00B85748">
        <w:rPr>
          <w:rFonts w:hint="cs"/>
          <w:rtl/>
        </w:rPr>
        <w:t>ة</w:t>
      </w:r>
      <w:r w:rsidRPr="00B85748">
        <w:rPr>
          <w:rtl/>
        </w:rPr>
        <w:t xml:space="preserve">، تلاحظ </w:t>
      </w:r>
      <w:r w:rsidRPr="00B85748">
        <w:rPr>
          <w:rFonts w:hint="cs"/>
          <w:rtl/>
        </w:rPr>
        <w:t>مع ال</w:t>
      </w:r>
      <w:r w:rsidRPr="00B85748">
        <w:rPr>
          <w:rtl/>
        </w:rPr>
        <w:t xml:space="preserve">قلق </w:t>
      </w:r>
      <w:r w:rsidRPr="00B85748">
        <w:rPr>
          <w:rFonts w:hint="cs"/>
          <w:rtl/>
        </w:rPr>
        <w:t>أ</w:t>
      </w:r>
      <w:r w:rsidRPr="00B85748">
        <w:rPr>
          <w:rtl/>
        </w:rPr>
        <w:t xml:space="preserve">ن </w:t>
      </w:r>
      <w:r w:rsidRPr="00B85748">
        <w:rPr>
          <w:rFonts w:hint="cs"/>
          <w:rtl/>
        </w:rPr>
        <w:t>العمر</w:t>
      </w:r>
      <w:r w:rsidRPr="00B85748">
        <w:rPr>
          <w:rtl/>
        </w:rPr>
        <w:t xml:space="preserve"> </w:t>
      </w:r>
      <w:r w:rsidRPr="00B85748">
        <w:rPr>
          <w:rFonts w:hint="cs"/>
          <w:rtl/>
        </w:rPr>
        <w:t>الأ</w:t>
      </w:r>
      <w:r w:rsidRPr="00B85748">
        <w:rPr>
          <w:rtl/>
        </w:rPr>
        <w:t xml:space="preserve">دنى للسن القانونية للزواج لا يزال 16 </w:t>
      </w:r>
      <w:r w:rsidRPr="00B85748">
        <w:rPr>
          <w:rFonts w:hint="cs"/>
          <w:rtl/>
        </w:rPr>
        <w:t xml:space="preserve">عاما بالنسبة </w:t>
      </w:r>
      <w:r w:rsidRPr="00B85748">
        <w:rPr>
          <w:rtl/>
        </w:rPr>
        <w:t>لل</w:t>
      </w:r>
      <w:r w:rsidRPr="00B85748">
        <w:rPr>
          <w:rFonts w:hint="cs"/>
          <w:rtl/>
        </w:rPr>
        <w:t>إ</w:t>
      </w:r>
      <w:r w:rsidRPr="00B85748">
        <w:rPr>
          <w:rtl/>
        </w:rPr>
        <w:t xml:space="preserve">ناث و 18 </w:t>
      </w:r>
      <w:r w:rsidRPr="00B85748">
        <w:rPr>
          <w:rFonts w:hint="cs"/>
          <w:rtl/>
        </w:rPr>
        <w:t xml:space="preserve">عاما بالنسبة </w:t>
      </w:r>
      <w:r w:rsidRPr="00B85748">
        <w:rPr>
          <w:rtl/>
        </w:rPr>
        <w:t>للذكور.</w:t>
      </w:r>
    </w:p>
    <w:p w:rsidR="001B5579" w:rsidRPr="00B85748" w:rsidRDefault="001B5579" w:rsidP="001B5579">
      <w:pPr>
        <w:pStyle w:val="SingleTxt"/>
        <w:rPr>
          <w:rFonts w:hint="cs"/>
          <w:b/>
          <w:bCs/>
          <w:rtl/>
        </w:rPr>
      </w:pPr>
      <w:r w:rsidRPr="00721406">
        <w:rPr>
          <w:rFonts w:hint="cs"/>
          <w:rtl/>
        </w:rPr>
        <w:t>36</w:t>
      </w:r>
      <w:r w:rsidRPr="00721406">
        <w:rPr>
          <w:rtl/>
        </w:rPr>
        <w:t xml:space="preserve"> </w:t>
      </w:r>
      <w:r w:rsidRPr="00721406">
        <w:rPr>
          <w:rFonts w:hint="cs"/>
          <w:rtl/>
        </w:rPr>
        <w:t>-</w:t>
      </w:r>
      <w:r w:rsidRPr="00721406">
        <w:rPr>
          <w:rFonts w:hint="cs"/>
          <w:rtl/>
        </w:rPr>
        <w:tab/>
      </w:r>
      <w:r w:rsidRPr="00B85748">
        <w:rPr>
          <w:b/>
          <w:bCs/>
          <w:rtl/>
        </w:rPr>
        <w:t xml:space="preserve">وتحث اللجنة الدولة الطرف على العمل من </w:t>
      </w:r>
      <w:r w:rsidRPr="00B85748">
        <w:rPr>
          <w:rFonts w:hint="cs"/>
          <w:b/>
          <w:bCs/>
          <w:rtl/>
        </w:rPr>
        <w:t>أ</w:t>
      </w:r>
      <w:r w:rsidRPr="00B85748">
        <w:rPr>
          <w:b/>
          <w:bCs/>
          <w:rtl/>
        </w:rPr>
        <w:t>جل ال</w:t>
      </w:r>
      <w:r w:rsidRPr="00B85748">
        <w:rPr>
          <w:rFonts w:hint="cs"/>
          <w:b/>
          <w:bCs/>
          <w:rtl/>
        </w:rPr>
        <w:t>إ</w:t>
      </w:r>
      <w:r w:rsidRPr="00B85748">
        <w:rPr>
          <w:b/>
          <w:bCs/>
          <w:rtl/>
        </w:rPr>
        <w:t>سراع في سن تعديل القانون المدني لرفع الحد ال</w:t>
      </w:r>
      <w:r w:rsidRPr="00B85748">
        <w:rPr>
          <w:rFonts w:hint="cs"/>
          <w:b/>
          <w:bCs/>
          <w:rtl/>
        </w:rPr>
        <w:t>أ</w:t>
      </w:r>
      <w:r w:rsidRPr="00B85748">
        <w:rPr>
          <w:b/>
          <w:bCs/>
          <w:rtl/>
        </w:rPr>
        <w:t xml:space="preserve">دنى للسن القانونية لزواج الفتيات </w:t>
      </w:r>
      <w:r w:rsidRPr="00B85748">
        <w:rPr>
          <w:rFonts w:hint="cs"/>
          <w:b/>
          <w:bCs/>
          <w:rtl/>
        </w:rPr>
        <w:t>إلى</w:t>
      </w:r>
      <w:r w:rsidRPr="00B85748">
        <w:rPr>
          <w:b/>
          <w:bCs/>
          <w:rtl/>
        </w:rPr>
        <w:t xml:space="preserve"> 18 </w:t>
      </w:r>
      <w:r w:rsidRPr="00B85748">
        <w:rPr>
          <w:rFonts w:hint="cs"/>
          <w:b/>
          <w:bCs/>
          <w:rtl/>
        </w:rPr>
        <w:t>عاما</w:t>
      </w:r>
      <w:r w:rsidRPr="00B85748">
        <w:rPr>
          <w:b/>
          <w:bCs/>
          <w:rtl/>
        </w:rPr>
        <w:t xml:space="preserve"> لكي </w:t>
      </w:r>
      <w:r w:rsidRPr="00B85748">
        <w:rPr>
          <w:rFonts w:hint="cs"/>
          <w:b/>
          <w:bCs/>
          <w:rtl/>
        </w:rPr>
        <w:t>ي</w:t>
      </w:r>
      <w:r w:rsidRPr="00B85748">
        <w:rPr>
          <w:b/>
          <w:bCs/>
          <w:rtl/>
        </w:rPr>
        <w:t>توافق مع الفقر</w:t>
      </w:r>
      <w:r w:rsidRPr="00B85748">
        <w:rPr>
          <w:rFonts w:hint="cs"/>
          <w:b/>
          <w:bCs/>
          <w:rtl/>
        </w:rPr>
        <w:t>ة</w:t>
      </w:r>
      <w:r w:rsidRPr="00B85748">
        <w:rPr>
          <w:b/>
          <w:bCs/>
          <w:rtl/>
        </w:rPr>
        <w:t xml:space="preserve"> 2 من المادة 16 من الاتفاقية</w:t>
      </w:r>
      <w:r>
        <w:rPr>
          <w:b/>
          <w:bCs/>
          <w:rtl/>
        </w:rPr>
        <w:t>،</w:t>
      </w:r>
      <w:r w:rsidRPr="00B85748">
        <w:rPr>
          <w:b/>
          <w:bCs/>
          <w:rtl/>
        </w:rPr>
        <w:t xml:space="preserve"> </w:t>
      </w:r>
      <w:r w:rsidRPr="00B85748">
        <w:rPr>
          <w:rFonts w:hint="cs"/>
          <w:b/>
          <w:bCs/>
          <w:rtl/>
        </w:rPr>
        <w:t>وال</w:t>
      </w:r>
      <w:r w:rsidRPr="00B85748">
        <w:rPr>
          <w:b/>
          <w:bCs/>
          <w:rtl/>
        </w:rPr>
        <w:t>توصية لعامة 21 اللجنة واتفاقي</w:t>
      </w:r>
      <w:r w:rsidRPr="00B85748">
        <w:rPr>
          <w:rFonts w:hint="cs"/>
          <w:b/>
          <w:bCs/>
          <w:rtl/>
        </w:rPr>
        <w:t>ة</w:t>
      </w:r>
      <w:r w:rsidRPr="00B85748">
        <w:rPr>
          <w:b/>
          <w:bCs/>
          <w:rtl/>
        </w:rPr>
        <w:t xml:space="preserve"> حقوق الطفل.</w:t>
      </w:r>
    </w:p>
    <w:p w:rsidR="001B5579" w:rsidRPr="00B85748" w:rsidRDefault="001B5579" w:rsidP="001B5579">
      <w:pPr>
        <w:pStyle w:val="SingleTxt"/>
        <w:rPr>
          <w:rFonts w:hint="cs"/>
          <w:rtl/>
        </w:rPr>
      </w:pPr>
      <w:r w:rsidRPr="00721406">
        <w:rPr>
          <w:rFonts w:hint="cs"/>
          <w:rtl/>
        </w:rPr>
        <w:t>37</w:t>
      </w:r>
      <w:r w:rsidRPr="00721406">
        <w:rPr>
          <w:rtl/>
        </w:rPr>
        <w:t xml:space="preserve"> </w:t>
      </w:r>
      <w:r w:rsidRPr="00721406">
        <w:rPr>
          <w:rFonts w:hint="cs"/>
          <w:rtl/>
        </w:rPr>
        <w:t>-</w:t>
      </w:r>
      <w:r w:rsidRPr="00721406">
        <w:rPr>
          <w:rFonts w:hint="cs"/>
          <w:rtl/>
        </w:rPr>
        <w:tab/>
      </w:r>
      <w:r w:rsidRPr="00B85748">
        <w:rPr>
          <w:b/>
          <w:bCs/>
          <w:rtl/>
        </w:rPr>
        <w:t xml:space="preserve">وتحث اللجنة الدولة الطرف على </w:t>
      </w:r>
      <w:r w:rsidRPr="00B85748">
        <w:rPr>
          <w:rFonts w:hint="cs"/>
          <w:b/>
          <w:bCs/>
          <w:rtl/>
        </w:rPr>
        <w:t xml:space="preserve">أن تستعين على نحو كامل </w:t>
      </w:r>
      <w:r w:rsidRPr="00B85748">
        <w:rPr>
          <w:b/>
          <w:bCs/>
          <w:rtl/>
        </w:rPr>
        <w:t xml:space="preserve">في تنفيذها لالتزاماتها </w:t>
      </w:r>
      <w:r w:rsidRPr="00B85748">
        <w:rPr>
          <w:rFonts w:hint="cs"/>
          <w:b/>
          <w:bCs/>
          <w:rtl/>
        </w:rPr>
        <w:t xml:space="preserve">الواقعة عليها </w:t>
      </w:r>
      <w:r w:rsidRPr="00B85748">
        <w:rPr>
          <w:b/>
          <w:bCs/>
          <w:rtl/>
        </w:rPr>
        <w:t xml:space="preserve">بموجب الاتفاقية </w:t>
      </w:r>
      <w:r w:rsidRPr="00B85748">
        <w:rPr>
          <w:rFonts w:hint="cs"/>
          <w:b/>
          <w:bCs/>
          <w:rtl/>
        </w:rPr>
        <w:t>من إ</w:t>
      </w:r>
      <w:r w:rsidRPr="00B85748">
        <w:rPr>
          <w:b/>
          <w:bCs/>
          <w:rtl/>
        </w:rPr>
        <w:t>علان ومنها</w:t>
      </w:r>
      <w:r>
        <w:rPr>
          <w:b/>
          <w:bCs/>
          <w:rtl/>
        </w:rPr>
        <w:t>ج عمل بيجين اللذين يعززان أحكام</w:t>
      </w:r>
      <w:r>
        <w:rPr>
          <w:rFonts w:hint="cs"/>
          <w:b/>
          <w:bCs/>
          <w:rtl/>
        </w:rPr>
        <w:t> </w:t>
      </w:r>
      <w:r w:rsidRPr="00B85748">
        <w:rPr>
          <w:b/>
          <w:bCs/>
          <w:rtl/>
        </w:rPr>
        <w:t>الاتفاقية</w:t>
      </w:r>
      <w:r>
        <w:rPr>
          <w:b/>
          <w:bCs/>
          <w:rtl/>
        </w:rPr>
        <w:t>،</w:t>
      </w:r>
      <w:r w:rsidRPr="00B85748">
        <w:rPr>
          <w:b/>
          <w:bCs/>
          <w:rtl/>
        </w:rPr>
        <w:t xml:space="preserve"> وتطلب </w:t>
      </w:r>
      <w:r w:rsidRPr="00B85748">
        <w:rPr>
          <w:rFonts w:hint="cs"/>
          <w:b/>
          <w:bCs/>
          <w:rtl/>
        </w:rPr>
        <w:t>إ</w:t>
      </w:r>
      <w:r w:rsidRPr="00B85748">
        <w:rPr>
          <w:b/>
          <w:bCs/>
          <w:rtl/>
        </w:rPr>
        <w:t xml:space="preserve">لى الدولة الطرف </w:t>
      </w:r>
      <w:r w:rsidRPr="00B85748">
        <w:rPr>
          <w:rFonts w:hint="cs"/>
          <w:b/>
          <w:bCs/>
          <w:rtl/>
        </w:rPr>
        <w:t>أ</w:t>
      </w:r>
      <w:r w:rsidRPr="00B85748">
        <w:rPr>
          <w:b/>
          <w:bCs/>
          <w:rtl/>
        </w:rPr>
        <w:t>ن تدرج معلومات عن ذلك في تقريرها الدوري المقبل</w:t>
      </w:r>
      <w:r w:rsidRPr="00B85748">
        <w:rPr>
          <w:rtl/>
        </w:rPr>
        <w:t>.</w:t>
      </w:r>
    </w:p>
    <w:p w:rsidR="001B5579" w:rsidRDefault="001B5579" w:rsidP="001B5579">
      <w:pPr>
        <w:pStyle w:val="SingleTxt"/>
        <w:rPr>
          <w:rFonts w:hint="cs"/>
          <w:b/>
          <w:bCs/>
          <w:rtl/>
        </w:rPr>
      </w:pPr>
      <w:r w:rsidRPr="00721406">
        <w:rPr>
          <w:rFonts w:hint="cs"/>
          <w:rtl/>
        </w:rPr>
        <w:t>38</w:t>
      </w:r>
      <w:r w:rsidRPr="00721406">
        <w:rPr>
          <w:rtl/>
        </w:rPr>
        <w:t xml:space="preserve"> </w:t>
      </w:r>
      <w:r w:rsidRPr="00721406">
        <w:rPr>
          <w:rFonts w:hint="cs"/>
          <w:rtl/>
        </w:rPr>
        <w:t>-</w:t>
      </w:r>
      <w:r w:rsidRPr="00721406">
        <w:rPr>
          <w:rFonts w:hint="cs"/>
          <w:rtl/>
        </w:rPr>
        <w:tab/>
      </w:r>
      <w:r w:rsidRPr="00B85748">
        <w:rPr>
          <w:rFonts w:hint="cs"/>
          <w:b/>
          <w:bCs/>
          <w:rtl/>
        </w:rPr>
        <w:t xml:space="preserve">وتشدد </w:t>
      </w:r>
      <w:r w:rsidRPr="00B85748">
        <w:rPr>
          <w:b/>
          <w:bCs/>
          <w:rtl/>
        </w:rPr>
        <w:t xml:space="preserve">اللجنة </w:t>
      </w:r>
      <w:r w:rsidRPr="00B85748">
        <w:rPr>
          <w:rFonts w:hint="cs"/>
          <w:b/>
          <w:bCs/>
          <w:rtl/>
        </w:rPr>
        <w:t>أيضا على أ</w:t>
      </w:r>
      <w:r w:rsidRPr="00B85748">
        <w:rPr>
          <w:b/>
          <w:bCs/>
          <w:rtl/>
        </w:rPr>
        <w:t>ن التنفيذ الكامل والفعال للاتفاقي</w:t>
      </w:r>
      <w:r w:rsidRPr="00B85748">
        <w:rPr>
          <w:rFonts w:hint="cs"/>
          <w:b/>
          <w:bCs/>
          <w:rtl/>
        </w:rPr>
        <w:t>ة</w:t>
      </w:r>
      <w:r w:rsidRPr="00B85748">
        <w:rPr>
          <w:b/>
          <w:bCs/>
          <w:rtl/>
        </w:rPr>
        <w:t xml:space="preserve"> </w:t>
      </w:r>
      <w:r w:rsidRPr="00B85748">
        <w:rPr>
          <w:rFonts w:hint="cs"/>
          <w:b/>
          <w:bCs/>
          <w:rtl/>
        </w:rPr>
        <w:t>أ</w:t>
      </w:r>
      <w:r w:rsidRPr="00B85748">
        <w:rPr>
          <w:b/>
          <w:bCs/>
          <w:rtl/>
        </w:rPr>
        <w:t>مر لا غنى عنه لتحقيق ال</w:t>
      </w:r>
      <w:r w:rsidRPr="00B85748">
        <w:rPr>
          <w:rFonts w:hint="cs"/>
          <w:b/>
          <w:bCs/>
          <w:rtl/>
        </w:rPr>
        <w:t>أ</w:t>
      </w:r>
      <w:r w:rsidRPr="00B85748">
        <w:rPr>
          <w:b/>
          <w:bCs/>
          <w:rtl/>
        </w:rPr>
        <w:t>هداف ال</w:t>
      </w:r>
      <w:r w:rsidRPr="00B85748">
        <w:rPr>
          <w:rFonts w:hint="cs"/>
          <w:b/>
          <w:bCs/>
          <w:rtl/>
        </w:rPr>
        <w:t>إ</w:t>
      </w:r>
      <w:r w:rsidRPr="00B85748">
        <w:rPr>
          <w:b/>
          <w:bCs/>
          <w:rtl/>
        </w:rPr>
        <w:t>نما</w:t>
      </w:r>
      <w:r w:rsidRPr="00B85748">
        <w:rPr>
          <w:rFonts w:hint="cs"/>
          <w:b/>
          <w:bCs/>
          <w:rtl/>
        </w:rPr>
        <w:t>ئية</w:t>
      </w:r>
      <w:r w:rsidRPr="00B85748">
        <w:rPr>
          <w:b/>
          <w:bCs/>
          <w:rtl/>
        </w:rPr>
        <w:t xml:space="preserve"> </w:t>
      </w:r>
      <w:r w:rsidRPr="00B85748">
        <w:rPr>
          <w:rFonts w:hint="cs"/>
          <w:b/>
          <w:bCs/>
          <w:rtl/>
        </w:rPr>
        <w:t>للألفية</w:t>
      </w:r>
      <w:r w:rsidRPr="00B85748">
        <w:rPr>
          <w:b/>
          <w:bCs/>
          <w:rtl/>
        </w:rPr>
        <w:t xml:space="preserve">. وهي تدعو </w:t>
      </w:r>
      <w:r w:rsidRPr="00B85748">
        <w:rPr>
          <w:rFonts w:hint="cs"/>
          <w:b/>
          <w:bCs/>
          <w:rtl/>
        </w:rPr>
        <w:t>إ</w:t>
      </w:r>
      <w:r w:rsidRPr="00B85748">
        <w:rPr>
          <w:b/>
          <w:bCs/>
          <w:rtl/>
        </w:rPr>
        <w:t xml:space="preserve">لى </w:t>
      </w:r>
      <w:r w:rsidRPr="00B85748">
        <w:rPr>
          <w:rFonts w:hint="cs"/>
          <w:b/>
          <w:bCs/>
          <w:rtl/>
        </w:rPr>
        <w:t xml:space="preserve">أن تدرج منظورا </w:t>
      </w:r>
      <w:proofErr w:type="spellStart"/>
      <w:r w:rsidRPr="00B85748">
        <w:rPr>
          <w:b/>
          <w:bCs/>
          <w:rtl/>
        </w:rPr>
        <w:t>جنساني</w:t>
      </w:r>
      <w:r w:rsidRPr="00B85748">
        <w:rPr>
          <w:rFonts w:hint="cs"/>
          <w:b/>
          <w:bCs/>
          <w:rtl/>
        </w:rPr>
        <w:t>ا</w:t>
      </w:r>
      <w:proofErr w:type="spellEnd"/>
      <w:r w:rsidRPr="00B85748">
        <w:rPr>
          <w:rFonts w:hint="cs"/>
          <w:b/>
          <w:bCs/>
          <w:rtl/>
        </w:rPr>
        <w:t xml:space="preserve"> في جميع </w:t>
      </w:r>
      <w:r w:rsidRPr="00B85748">
        <w:rPr>
          <w:b/>
          <w:bCs/>
          <w:rtl/>
        </w:rPr>
        <w:t>الجهود الرامي</w:t>
      </w:r>
      <w:r w:rsidRPr="00B85748">
        <w:rPr>
          <w:rFonts w:hint="cs"/>
          <w:b/>
          <w:bCs/>
          <w:rtl/>
        </w:rPr>
        <w:t>ة</w:t>
      </w:r>
      <w:r w:rsidRPr="00B85748">
        <w:rPr>
          <w:b/>
          <w:bCs/>
          <w:rtl/>
        </w:rPr>
        <w:t xml:space="preserve"> </w:t>
      </w:r>
      <w:r w:rsidRPr="00B85748">
        <w:rPr>
          <w:rFonts w:hint="cs"/>
          <w:b/>
          <w:bCs/>
          <w:rtl/>
        </w:rPr>
        <w:t>إلى</w:t>
      </w:r>
      <w:r w:rsidRPr="00B85748">
        <w:rPr>
          <w:b/>
          <w:bCs/>
          <w:rtl/>
        </w:rPr>
        <w:t xml:space="preserve"> تحقيق ال</w:t>
      </w:r>
      <w:r w:rsidRPr="00B85748">
        <w:rPr>
          <w:rFonts w:hint="cs"/>
          <w:b/>
          <w:bCs/>
          <w:rtl/>
        </w:rPr>
        <w:t>أ</w:t>
      </w:r>
      <w:r w:rsidRPr="00B85748">
        <w:rPr>
          <w:b/>
          <w:bCs/>
          <w:rtl/>
        </w:rPr>
        <w:t xml:space="preserve">هداف </w:t>
      </w:r>
      <w:r w:rsidRPr="00B85748">
        <w:rPr>
          <w:rFonts w:hint="cs"/>
          <w:b/>
          <w:bCs/>
          <w:rtl/>
        </w:rPr>
        <w:t>الإنمائية</w:t>
      </w:r>
      <w:r w:rsidRPr="00B85748">
        <w:rPr>
          <w:b/>
          <w:bCs/>
          <w:rtl/>
        </w:rPr>
        <w:t xml:space="preserve"> للألفية و</w:t>
      </w:r>
      <w:r w:rsidRPr="00B85748">
        <w:rPr>
          <w:rFonts w:hint="cs"/>
          <w:b/>
          <w:bCs/>
          <w:rtl/>
        </w:rPr>
        <w:t>تراعي فيها أ</w:t>
      </w:r>
      <w:r w:rsidRPr="00B85748">
        <w:rPr>
          <w:b/>
          <w:bCs/>
          <w:rtl/>
        </w:rPr>
        <w:t>حكام الاتفاقية</w:t>
      </w:r>
      <w:r>
        <w:rPr>
          <w:rFonts w:hint="cs"/>
          <w:b/>
          <w:bCs/>
          <w:rtl/>
        </w:rPr>
        <w:t xml:space="preserve"> على نحو</w:t>
      </w:r>
      <w:r>
        <w:rPr>
          <w:rFonts w:hint="eastAsia"/>
          <w:b/>
          <w:bCs/>
          <w:rtl/>
        </w:rPr>
        <w:t> </w:t>
      </w:r>
      <w:r w:rsidRPr="00B85748">
        <w:rPr>
          <w:rFonts w:hint="cs"/>
          <w:b/>
          <w:bCs/>
          <w:rtl/>
        </w:rPr>
        <w:t>واضح</w:t>
      </w:r>
      <w:r w:rsidRPr="00B85748">
        <w:rPr>
          <w:b/>
          <w:bCs/>
          <w:rtl/>
        </w:rPr>
        <w:t xml:space="preserve">، وتطلب </w:t>
      </w:r>
      <w:r w:rsidRPr="00B85748">
        <w:rPr>
          <w:rFonts w:hint="cs"/>
          <w:b/>
          <w:bCs/>
          <w:rtl/>
        </w:rPr>
        <w:t>إ</w:t>
      </w:r>
      <w:r w:rsidRPr="00B85748">
        <w:rPr>
          <w:b/>
          <w:bCs/>
          <w:rtl/>
        </w:rPr>
        <w:t xml:space="preserve">لى الدولة الطرف </w:t>
      </w:r>
      <w:r w:rsidRPr="00B85748">
        <w:rPr>
          <w:rFonts w:hint="cs"/>
          <w:b/>
          <w:bCs/>
          <w:rtl/>
        </w:rPr>
        <w:t>أ</w:t>
      </w:r>
      <w:r w:rsidRPr="00B85748">
        <w:rPr>
          <w:b/>
          <w:bCs/>
          <w:rtl/>
        </w:rPr>
        <w:t xml:space="preserve">ن تدرج معلومات عن </w:t>
      </w:r>
      <w:r>
        <w:rPr>
          <w:b/>
          <w:bCs/>
          <w:rtl/>
        </w:rPr>
        <w:t>ذلك في تقريرها الدوري</w:t>
      </w:r>
      <w:r>
        <w:rPr>
          <w:rFonts w:hint="cs"/>
          <w:b/>
          <w:bCs/>
          <w:rtl/>
        </w:rPr>
        <w:t> </w:t>
      </w:r>
      <w:r w:rsidRPr="00B85748">
        <w:rPr>
          <w:b/>
          <w:bCs/>
          <w:rtl/>
        </w:rPr>
        <w:t>المقبل.</w:t>
      </w:r>
    </w:p>
    <w:p w:rsidR="001B5579" w:rsidRPr="00B85748" w:rsidRDefault="001B5579" w:rsidP="001B5579">
      <w:pPr>
        <w:pStyle w:val="SingleTxt"/>
        <w:rPr>
          <w:rFonts w:hint="cs"/>
          <w:b/>
          <w:bCs/>
          <w:rtl/>
        </w:rPr>
      </w:pPr>
      <w:r w:rsidRPr="00721406">
        <w:rPr>
          <w:rFonts w:hint="cs"/>
          <w:rtl/>
        </w:rPr>
        <w:t>39</w:t>
      </w:r>
      <w:r w:rsidRPr="00721406">
        <w:rPr>
          <w:rtl/>
        </w:rPr>
        <w:t xml:space="preserve"> </w:t>
      </w:r>
      <w:r w:rsidRPr="00721406">
        <w:rPr>
          <w:rFonts w:hint="cs"/>
          <w:rtl/>
        </w:rPr>
        <w:t>-</w:t>
      </w:r>
      <w:r w:rsidRPr="00721406">
        <w:rPr>
          <w:rFonts w:hint="cs"/>
          <w:rtl/>
        </w:rPr>
        <w:tab/>
      </w:r>
      <w:r w:rsidRPr="00B85748">
        <w:rPr>
          <w:b/>
          <w:bCs/>
          <w:rtl/>
        </w:rPr>
        <w:t xml:space="preserve">وتلاحظ اللجنة </w:t>
      </w:r>
      <w:r w:rsidRPr="00B85748">
        <w:rPr>
          <w:rFonts w:hint="cs"/>
          <w:b/>
          <w:bCs/>
          <w:rtl/>
        </w:rPr>
        <w:t>أ</w:t>
      </w:r>
      <w:r w:rsidRPr="00B85748">
        <w:rPr>
          <w:b/>
          <w:bCs/>
          <w:rtl/>
        </w:rPr>
        <w:t xml:space="preserve">ن تقيد الدول </w:t>
      </w:r>
      <w:r>
        <w:rPr>
          <w:rFonts w:hint="cs"/>
          <w:b/>
          <w:bCs/>
          <w:rtl/>
        </w:rPr>
        <w:t xml:space="preserve">الأطراف </w:t>
      </w:r>
      <w:r w:rsidRPr="00B85748">
        <w:rPr>
          <w:rFonts w:hint="cs"/>
          <w:b/>
          <w:bCs/>
          <w:rtl/>
        </w:rPr>
        <w:t>ب</w:t>
      </w:r>
      <w:r w:rsidRPr="00B85748">
        <w:rPr>
          <w:b/>
          <w:bCs/>
          <w:rtl/>
        </w:rPr>
        <w:t>الصكوك الدولية لحقوق ال</w:t>
      </w:r>
      <w:r w:rsidRPr="00B85748">
        <w:rPr>
          <w:rFonts w:hint="cs"/>
          <w:b/>
          <w:bCs/>
          <w:rtl/>
        </w:rPr>
        <w:t>إ</w:t>
      </w:r>
      <w:r w:rsidRPr="00B85748">
        <w:rPr>
          <w:b/>
          <w:bCs/>
          <w:rtl/>
        </w:rPr>
        <w:t xml:space="preserve">نسان </w:t>
      </w:r>
      <w:r w:rsidRPr="00B85748">
        <w:rPr>
          <w:rFonts w:hint="cs"/>
          <w:b/>
          <w:bCs/>
          <w:rtl/>
        </w:rPr>
        <w:t>الرئيسية</w:t>
      </w:r>
      <w:r w:rsidRPr="00B85748">
        <w:rPr>
          <w:b/>
          <w:bCs/>
          <w:vertAlign w:val="superscript"/>
          <w:rtl/>
        </w:rPr>
        <w:t>(</w:t>
      </w:r>
      <w:r>
        <w:rPr>
          <w:rStyle w:val="FootnoteReference"/>
          <w:b/>
          <w:bCs/>
          <w:rtl/>
        </w:rPr>
        <w:footnoteReference w:id="1"/>
      </w:r>
      <w:r w:rsidRPr="00B85748">
        <w:rPr>
          <w:b/>
          <w:bCs/>
          <w:vertAlign w:val="superscript"/>
          <w:rtl/>
        </w:rPr>
        <w:t>)</w:t>
      </w:r>
      <w:r>
        <w:rPr>
          <w:rFonts w:hint="cs"/>
          <w:b/>
          <w:bCs/>
          <w:rtl/>
        </w:rPr>
        <w:t xml:space="preserve"> </w:t>
      </w:r>
      <w:r w:rsidRPr="00B85748">
        <w:rPr>
          <w:rFonts w:hint="cs"/>
          <w:b/>
          <w:bCs/>
          <w:rtl/>
        </w:rPr>
        <w:t xml:space="preserve">السبعة </w:t>
      </w:r>
      <w:r w:rsidRPr="00B85748">
        <w:rPr>
          <w:b/>
          <w:bCs/>
          <w:rtl/>
        </w:rPr>
        <w:t>يعزز تمتع المر</w:t>
      </w:r>
      <w:r w:rsidRPr="00B85748">
        <w:rPr>
          <w:rFonts w:hint="cs"/>
          <w:b/>
          <w:bCs/>
          <w:rtl/>
        </w:rPr>
        <w:t>أة</w:t>
      </w:r>
      <w:r w:rsidRPr="00B85748">
        <w:rPr>
          <w:b/>
          <w:bCs/>
          <w:rtl/>
        </w:rPr>
        <w:t xml:space="preserve"> بحقوق ال</w:t>
      </w:r>
      <w:r w:rsidRPr="00B85748">
        <w:rPr>
          <w:rFonts w:hint="cs"/>
          <w:b/>
          <w:bCs/>
          <w:rtl/>
        </w:rPr>
        <w:t>إ</w:t>
      </w:r>
      <w:r w:rsidRPr="00B85748">
        <w:rPr>
          <w:b/>
          <w:bCs/>
          <w:rtl/>
        </w:rPr>
        <w:t>نسان والحريات ال</w:t>
      </w:r>
      <w:r w:rsidRPr="00B85748">
        <w:rPr>
          <w:rFonts w:hint="cs"/>
          <w:b/>
          <w:bCs/>
          <w:rtl/>
        </w:rPr>
        <w:t>أ</w:t>
      </w:r>
      <w:r w:rsidRPr="00B85748">
        <w:rPr>
          <w:b/>
          <w:bCs/>
          <w:rtl/>
        </w:rPr>
        <w:t>ساسية ف</w:t>
      </w:r>
      <w:r w:rsidRPr="00B85748">
        <w:rPr>
          <w:rFonts w:hint="cs"/>
          <w:b/>
          <w:bCs/>
          <w:rtl/>
        </w:rPr>
        <w:t>ي</w:t>
      </w:r>
      <w:r w:rsidRPr="00B85748">
        <w:rPr>
          <w:b/>
          <w:bCs/>
          <w:rtl/>
        </w:rPr>
        <w:t xml:space="preserve"> جميع جوانب الحياة. </w:t>
      </w:r>
      <w:r w:rsidRPr="00B85748">
        <w:rPr>
          <w:rFonts w:hint="cs"/>
          <w:b/>
          <w:bCs/>
          <w:rtl/>
        </w:rPr>
        <w:t>لذا،</w:t>
      </w:r>
      <w:r w:rsidRPr="00B85748">
        <w:rPr>
          <w:b/>
          <w:bCs/>
          <w:rtl/>
        </w:rPr>
        <w:t xml:space="preserve"> تشجع اللجنة حكومة جمهورية كوريا على النظر في التصديق على المعاهدة التي ليست طرفا فيها </w:t>
      </w:r>
      <w:r w:rsidRPr="00B85748">
        <w:rPr>
          <w:rFonts w:hint="cs"/>
          <w:b/>
          <w:bCs/>
          <w:rtl/>
        </w:rPr>
        <w:t>بعد،</w:t>
      </w:r>
      <w:r w:rsidRPr="00B85748">
        <w:rPr>
          <w:b/>
          <w:bCs/>
          <w:rtl/>
        </w:rPr>
        <w:t xml:space="preserve"> وهي الاتفاقية الدولية لحماي</w:t>
      </w:r>
      <w:r w:rsidRPr="00B85748">
        <w:rPr>
          <w:rFonts w:hint="cs"/>
          <w:b/>
          <w:bCs/>
          <w:rtl/>
        </w:rPr>
        <w:t>ة</w:t>
      </w:r>
      <w:r w:rsidRPr="00B85748">
        <w:rPr>
          <w:b/>
          <w:bCs/>
          <w:rtl/>
        </w:rPr>
        <w:t xml:space="preserve"> حقوق جميع العمال المهاجرين وأفراد أسرهم.</w:t>
      </w:r>
    </w:p>
    <w:p w:rsidR="001B5579" w:rsidRPr="00B85748" w:rsidRDefault="001B5579" w:rsidP="001B5579">
      <w:pPr>
        <w:pStyle w:val="SingleTxt"/>
        <w:rPr>
          <w:b/>
          <w:bCs/>
        </w:rPr>
      </w:pPr>
      <w:r w:rsidRPr="00721406">
        <w:rPr>
          <w:rFonts w:hint="cs"/>
          <w:rtl/>
        </w:rPr>
        <w:t>40</w:t>
      </w:r>
      <w:r w:rsidRPr="00721406">
        <w:rPr>
          <w:rtl/>
        </w:rPr>
        <w:t xml:space="preserve"> </w:t>
      </w:r>
      <w:r w:rsidRPr="00721406">
        <w:rPr>
          <w:rFonts w:hint="cs"/>
          <w:rtl/>
        </w:rPr>
        <w:t>-</w:t>
      </w:r>
      <w:r w:rsidRPr="00721406">
        <w:rPr>
          <w:rFonts w:hint="cs"/>
          <w:rtl/>
        </w:rPr>
        <w:tab/>
      </w:r>
      <w:r w:rsidRPr="00B85748">
        <w:rPr>
          <w:b/>
          <w:bCs/>
          <w:rtl/>
        </w:rPr>
        <w:t>وتطلب اللجنة نشر هذه الملاحظات الختامي</w:t>
      </w:r>
      <w:r w:rsidRPr="00B85748">
        <w:rPr>
          <w:rFonts w:hint="cs"/>
          <w:b/>
          <w:bCs/>
          <w:rtl/>
        </w:rPr>
        <w:t>ة</w:t>
      </w:r>
      <w:r w:rsidRPr="00B85748">
        <w:rPr>
          <w:b/>
          <w:bCs/>
          <w:rtl/>
        </w:rPr>
        <w:t xml:space="preserve"> </w:t>
      </w:r>
      <w:r w:rsidRPr="00B85748">
        <w:rPr>
          <w:rFonts w:hint="cs"/>
          <w:b/>
          <w:bCs/>
          <w:rtl/>
        </w:rPr>
        <w:t xml:space="preserve">على نطاق </w:t>
      </w:r>
      <w:r w:rsidRPr="00B85748">
        <w:rPr>
          <w:b/>
          <w:bCs/>
          <w:rtl/>
        </w:rPr>
        <w:t xml:space="preserve">واسع في جمهورية كوريا </w:t>
      </w:r>
      <w:r w:rsidRPr="00B85748">
        <w:rPr>
          <w:rFonts w:hint="cs"/>
          <w:b/>
          <w:bCs/>
          <w:rtl/>
        </w:rPr>
        <w:t>لإطلاع الناس</w:t>
      </w:r>
      <w:r w:rsidRPr="00B85748">
        <w:rPr>
          <w:b/>
          <w:bCs/>
          <w:rtl/>
        </w:rPr>
        <w:t>، بمن فيهم المسؤولون الحكوميون والسياسيون والبرلمانيون والمنظمات النسا</w:t>
      </w:r>
      <w:r w:rsidRPr="00B85748">
        <w:rPr>
          <w:rFonts w:hint="cs"/>
          <w:b/>
          <w:bCs/>
          <w:rtl/>
        </w:rPr>
        <w:t>ئية</w:t>
      </w:r>
      <w:r w:rsidRPr="00B85748">
        <w:rPr>
          <w:b/>
          <w:bCs/>
          <w:rtl/>
        </w:rPr>
        <w:t xml:space="preserve"> ومنظمات حقوق </w:t>
      </w:r>
      <w:r w:rsidRPr="00B85748">
        <w:rPr>
          <w:rFonts w:hint="cs"/>
          <w:b/>
          <w:bCs/>
          <w:rtl/>
        </w:rPr>
        <w:t>الإنسان</w:t>
      </w:r>
      <w:r>
        <w:rPr>
          <w:b/>
          <w:bCs/>
          <w:rtl/>
        </w:rPr>
        <w:t>،</w:t>
      </w:r>
      <w:r w:rsidRPr="00B85748">
        <w:rPr>
          <w:b/>
          <w:bCs/>
          <w:rtl/>
        </w:rPr>
        <w:t xml:space="preserve"> </w:t>
      </w:r>
      <w:r w:rsidRPr="00B85748">
        <w:rPr>
          <w:rFonts w:hint="cs"/>
          <w:b/>
          <w:bCs/>
          <w:rtl/>
        </w:rPr>
        <w:t xml:space="preserve">على </w:t>
      </w:r>
      <w:r w:rsidRPr="00B85748">
        <w:rPr>
          <w:b/>
          <w:bCs/>
          <w:rtl/>
        </w:rPr>
        <w:t xml:space="preserve">الخطوات </w:t>
      </w:r>
      <w:r w:rsidRPr="00B85748">
        <w:rPr>
          <w:rFonts w:hint="cs"/>
          <w:b/>
          <w:bCs/>
          <w:rtl/>
        </w:rPr>
        <w:t xml:space="preserve">المطلوبة </w:t>
      </w:r>
      <w:r w:rsidRPr="00B85748">
        <w:rPr>
          <w:b/>
          <w:bCs/>
          <w:rtl/>
        </w:rPr>
        <w:t xml:space="preserve">التي اتخذت </w:t>
      </w:r>
      <w:r w:rsidRPr="00B85748">
        <w:rPr>
          <w:rFonts w:hint="cs"/>
          <w:b/>
          <w:bCs/>
          <w:rtl/>
        </w:rPr>
        <w:t>لكفالة</w:t>
      </w:r>
      <w:r w:rsidRPr="00B85748">
        <w:rPr>
          <w:b/>
          <w:bCs/>
          <w:rtl/>
        </w:rPr>
        <w:t xml:space="preserve"> </w:t>
      </w:r>
      <w:r w:rsidRPr="00B85748">
        <w:rPr>
          <w:rFonts w:hint="cs"/>
          <w:b/>
          <w:bCs/>
          <w:rtl/>
        </w:rPr>
        <w:t xml:space="preserve">أن تحقق للمرأة المساواة المكرسة </w:t>
      </w:r>
      <w:r w:rsidRPr="00B85748">
        <w:rPr>
          <w:b/>
          <w:bCs/>
          <w:rtl/>
        </w:rPr>
        <w:t>بحكم القانون و</w:t>
      </w:r>
      <w:r w:rsidRPr="00B85748">
        <w:rPr>
          <w:rFonts w:hint="cs"/>
          <w:b/>
          <w:bCs/>
          <w:rtl/>
        </w:rPr>
        <w:t xml:space="preserve">على مستوى الممارسة </w:t>
      </w:r>
      <w:r w:rsidRPr="00B85748">
        <w:rPr>
          <w:b/>
          <w:bCs/>
          <w:rtl/>
        </w:rPr>
        <w:t>الفعلي</w:t>
      </w:r>
      <w:r w:rsidRPr="00B85748">
        <w:rPr>
          <w:rFonts w:hint="cs"/>
          <w:b/>
          <w:bCs/>
          <w:rtl/>
        </w:rPr>
        <w:t>ة</w:t>
      </w:r>
      <w:r>
        <w:rPr>
          <w:b/>
          <w:bCs/>
          <w:rtl/>
        </w:rPr>
        <w:t>،</w:t>
      </w:r>
      <w:r w:rsidRPr="00B85748">
        <w:rPr>
          <w:b/>
          <w:bCs/>
          <w:rtl/>
        </w:rPr>
        <w:t xml:space="preserve"> و</w:t>
      </w:r>
      <w:r w:rsidRPr="00B85748">
        <w:rPr>
          <w:rFonts w:hint="cs"/>
          <w:b/>
          <w:bCs/>
          <w:rtl/>
        </w:rPr>
        <w:t xml:space="preserve">على </w:t>
      </w:r>
      <w:r w:rsidRPr="00B85748">
        <w:rPr>
          <w:b/>
          <w:bCs/>
          <w:rtl/>
        </w:rPr>
        <w:t>الخطوات ال</w:t>
      </w:r>
      <w:r w:rsidRPr="00B85748">
        <w:rPr>
          <w:rFonts w:hint="cs"/>
          <w:b/>
          <w:bCs/>
          <w:rtl/>
        </w:rPr>
        <w:t>أ</w:t>
      </w:r>
      <w:r w:rsidRPr="00B85748">
        <w:rPr>
          <w:b/>
          <w:bCs/>
          <w:rtl/>
        </w:rPr>
        <w:t xml:space="preserve">خرى التي يلزم اتخاذها في هذا الصدد. وتطلب اللجنة </w:t>
      </w:r>
      <w:r w:rsidRPr="00B85748">
        <w:rPr>
          <w:rFonts w:hint="cs"/>
          <w:b/>
          <w:bCs/>
          <w:rtl/>
        </w:rPr>
        <w:t>إلى</w:t>
      </w:r>
      <w:r w:rsidRPr="00B85748">
        <w:rPr>
          <w:b/>
          <w:bCs/>
          <w:rtl/>
        </w:rPr>
        <w:t xml:space="preserve"> الدولة الطرف </w:t>
      </w:r>
      <w:r w:rsidRPr="00B85748">
        <w:rPr>
          <w:rFonts w:hint="cs"/>
          <w:b/>
          <w:bCs/>
          <w:rtl/>
        </w:rPr>
        <w:t>أ</w:t>
      </w:r>
      <w:r w:rsidRPr="00B85748">
        <w:rPr>
          <w:b/>
          <w:bCs/>
          <w:rtl/>
        </w:rPr>
        <w:t xml:space="preserve">ن </w:t>
      </w:r>
      <w:r w:rsidRPr="00B85748">
        <w:rPr>
          <w:rFonts w:hint="cs"/>
          <w:b/>
          <w:bCs/>
          <w:rtl/>
        </w:rPr>
        <w:t xml:space="preserve">تواصل النشر </w:t>
      </w:r>
      <w:r w:rsidRPr="00B85748">
        <w:rPr>
          <w:b/>
          <w:bCs/>
          <w:rtl/>
        </w:rPr>
        <w:t>على نطاق واسع</w:t>
      </w:r>
      <w:r>
        <w:rPr>
          <w:b/>
          <w:bCs/>
          <w:rtl/>
        </w:rPr>
        <w:t>،</w:t>
      </w:r>
      <w:r w:rsidRPr="00B85748">
        <w:rPr>
          <w:b/>
          <w:bCs/>
          <w:rtl/>
        </w:rPr>
        <w:t xml:space="preserve"> ولا سيما لدى المنظمات النسا</w:t>
      </w:r>
      <w:r w:rsidRPr="00B85748">
        <w:rPr>
          <w:rFonts w:hint="cs"/>
          <w:b/>
          <w:bCs/>
          <w:rtl/>
        </w:rPr>
        <w:t>ئية</w:t>
      </w:r>
      <w:r w:rsidRPr="00B85748">
        <w:rPr>
          <w:b/>
          <w:bCs/>
          <w:rtl/>
        </w:rPr>
        <w:t xml:space="preserve"> ومنظمات حقوق </w:t>
      </w:r>
      <w:r w:rsidRPr="00B85748">
        <w:rPr>
          <w:rFonts w:hint="cs"/>
          <w:b/>
          <w:bCs/>
          <w:rtl/>
        </w:rPr>
        <w:t>الإنسان</w:t>
      </w:r>
      <w:r>
        <w:rPr>
          <w:b/>
          <w:bCs/>
          <w:rtl/>
        </w:rPr>
        <w:t>،</w:t>
      </w:r>
      <w:r w:rsidRPr="00B85748">
        <w:rPr>
          <w:b/>
          <w:bCs/>
          <w:rtl/>
        </w:rPr>
        <w:t xml:space="preserve"> </w:t>
      </w:r>
      <w:r w:rsidRPr="00B85748">
        <w:rPr>
          <w:rFonts w:hint="cs"/>
          <w:b/>
          <w:bCs/>
          <w:rtl/>
        </w:rPr>
        <w:t>ل</w:t>
      </w:r>
      <w:r w:rsidRPr="00B85748">
        <w:rPr>
          <w:b/>
          <w:bCs/>
          <w:rtl/>
        </w:rPr>
        <w:t>لاتفاقية وبروتوكولها الاختياري</w:t>
      </w:r>
      <w:r>
        <w:rPr>
          <w:b/>
          <w:bCs/>
          <w:rtl/>
        </w:rPr>
        <w:t>،</w:t>
      </w:r>
      <w:r w:rsidRPr="00B85748">
        <w:rPr>
          <w:b/>
          <w:bCs/>
          <w:rtl/>
        </w:rPr>
        <w:t xml:space="preserve"> والتوصيات العامة للجنة</w:t>
      </w:r>
      <w:r>
        <w:rPr>
          <w:b/>
          <w:bCs/>
          <w:rtl/>
        </w:rPr>
        <w:t>،</w:t>
      </w:r>
      <w:r w:rsidRPr="00B85748">
        <w:rPr>
          <w:b/>
          <w:bCs/>
          <w:rtl/>
        </w:rPr>
        <w:t xml:space="preserve"> و</w:t>
      </w:r>
      <w:r w:rsidRPr="00B85748">
        <w:rPr>
          <w:rFonts w:hint="cs"/>
          <w:b/>
          <w:bCs/>
          <w:rtl/>
        </w:rPr>
        <w:t>إ</w:t>
      </w:r>
      <w:r w:rsidRPr="00B85748">
        <w:rPr>
          <w:b/>
          <w:bCs/>
          <w:rtl/>
        </w:rPr>
        <w:t xml:space="preserve">علان ومنهاج عمل بيجين ونتائج </w:t>
      </w:r>
      <w:r w:rsidRPr="00B85748">
        <w:rPr>
          <w:rFonts w:hint="cs"/>
          <w:b/>
          <w:bCs/>
          <w:rtl/>
        </w:rPr>
        <w:t>أ</w:t>
      </w:r>
      <w:r w:rsidRPr="00B85748">
        <w:rPr>
          <w:b/>
          <w:bCs/>
          <w:rtl/>
        </w:rPr>
        <w:t>عمال الدورة الاستثنا</w:t>
      </w:r>
      <w:r w:rsidRPr="00B85748">
        <w:rPr>
          <w:rFonts w:hint="cs"/>
          <w:b/>
          <w:bCs/>
          <w:rtl/>
        </w:rPr>
        <w:t>ئية</w:t>
      </w:r>
      <w:r w:rsidRPr="00B85748">
        <w:rPr>
          <w:b/>
          <w:bCs/>
          <w:rtl/>
        </w:rPr>
        <w:t xml:space="preserve"> الثالثة والعشرين للجمعية العامة</w:t>
      </w:r>
      <w:r>
        <w:rPr>
          <w:b/>
          <w:bCs/>
          <w:rtl/>
        </w:rPr>
        <w:t>،</w:t>
      </w:r>
      <w:r w:rsidRPr="00B85748">
        <w:rPr>
          <w:b/>
          <w:bCs/>
          <w:rtl/>
        </w:rPr>
        <w:t xml:space="preserve"> المعنون</w:t>
      </w:r>
      <w:r w:rsidRPr="00B85748">
        <w:rPr>
          <w:rFonts w:hint="cs"/>
          <w:b/>
          <w:bCs/>
          <w:rtl/>
        </w:rPr>
        <w:t>ة</w:t>
      </w:r>
      <w:r>
        <w:rPr>
          <w:b/>
          <w:bCs/>
          <w:rtl/>
        </w:rPr>
        <w:t xml:space="preserve"> </w:t>
      </w:r>
      <w:r>
        <w:rPr>
          <w:rFonts w:hint="cs"/>
          <w:b/>
          <w:bCs/>
          <w:rtl/>
        </w:rPr>
        <w:t>”</w:t>
      </w:r>
      <w:r w:rsidRPr="00B85748">
        <w:rPr>
          <w:b/>
          <w:bCs/>
          <w:rtl/>
        </w:rPr>
        <w:t>المر</w:t>
      </w:r>
      <w:r w:rsidRPr="00B85748">
        <w:rPr>
          <w:rFonts w:hint="cs"/>
          <w:b/>
          <w:bCs/>
          <w:rtl/>
        </w:rPr>
        <w:t>أة</w:t>
      </w:r>
      <w:r>
        <w:rPr>
          <w:b/>
          <w:bCs/>
          <w:rtl/>
        </w:rPr>
        <w:t xml:space="preserve"> عام 2000</w:t>
      </w:r>
      <w:r w:rsidRPr="00B85748">
        <w:rPr>
          <w:b/>
          <w:bCs/>
          <w:rtl/>
        </w:rPr>
        <w:t>: المساواة بين الجنسين والتنمية والسلام في القرن الحادي والعشرين</w:t>
      </w:r>
      <w:r>
        <w:rPr>
          <w:rFonts w:hint="cs"/>
          <w:b/>
          <w:bCs/>
          <w:rtl/>
        </w:rPr>
        <w:t>“</w:t>
      </w:r>
      <w:r w:rsidRPr="00B85748">
        <w:rPr>
          <w:b/>
          <w:bCs/>
          <w:rtl/>
        </w:rPr>
        <w:t>.</w:t>
      </w:r>
    </w:p>
    <w:p w:rsidR="001B5579" w:rsidRDefault="001B5579" w:rsidP="001B5579">
      <w:pPr>
        <w:pStyle w:val="SingleTxt"/>
        <w:rPr>
          <w:rFonts w:hint="cs"/>
          <w:rtl/>
        </w:rPr>
      </w:pPr>
      <w:r>
        <w:rPr>
          <w:rFonts w:hint="cs"/>
          <w:rtl/>
        </w:rPr>
        <w:t>41 -</w:t>
      </w:r>
      <w:r>
        <w:rPr>
          <w:rFonts w:hint="cs"/>
          <w:rtl/>
        </w:rPr>
        <w:tab/>
      </w:r>
      <w:r w:rsidRPr="00416E3E">
        <w:rPr>
          <w:rFonts w:hint="cs"/>
          <w:b/>
          <w:bCs/>
          <w:rtl/>
        </w:rPr>
        <w:t xml:space="preserve">وتطلب اللجنة إلى الدولة الطرف أن ترد في تقريرها الدوري القادم على الشواغل المعرب عنها في هذه التعليقات الختامية بموجب المادة 18 من الاتفاقية، وهو التقرير الذي يقع موعد تقديمه في </w:t>
      </w:r>
      <w:r w:rsidRPr="00416E3E">
        <w:rPr>
          <w:b/>
          <w:bCs/>
          <w:rtl/>
        </w:rPr>
        <w:t xml:space="preserve">كانون الثاني/يناير </w:t>
      </w:r>
      <w:r w:rsidRPr="00416E3E">
        <w:rPr>
          <w:rFonts w:hint="cs"/>
          <w:b/>
          <w:bCs/>
          <w:rtl/>
        </w:rPr>
        <w:t>2010.</w:t>
      </w:r>
    </w:p>
    <w:p w:rsidR="001B5579" w:rsidRPr="00F94C9B" w:rsidRDefault="001B5579" w:rsidP="001B5579">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p w:rsidR="00CD3849" w:rsidRPr="00420006" w:rsidRDefault="00CD3849" w:rsidP="00420006">
      <w:pPr>
        <w:pStyle w:val="SingleTxt"/>
        <w:rPr>
          <w:rFonts w:hint="cs"/>
          <w:rtl/>
        </w:rPr>
      </w:pPr>
    </w:p>
    <w:sectPr w:rsidR="00CD3849" w:rsidRPr="00420006" w:rsidSect="001B5579">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2T09:48:00Z" w:initials="Start">
    <w:p w:rsidR="00B05F6D" w:rsidRDefault="00B05F6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NO&gt;&gt;N0745981A&lt;&lt;ODS JOB NO&gt;&gt;</w:t>
      </w:r>
    </w:p>
    <w:p w:rsidR="00B05F6D" w:rsidRDefault="00B05F6D">
      <w:pPr>
        <w:pStyle w:val="CommentText"/>
      </w:pPr>
      <w:r>
        <w:t>&lt;&lt;ODS DOC SYMBOL1&gt;&gt;CEDAW/C/KOR/CO/6&lt;&lt;ODS DOC SYMBOL1&gt;&gt;</w:t>
      </w:r>
    </w:p>
    <w:p w:rsidR="00B05F6D" w:rsidRDefault="00B05F6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5F6D" w:rsidRDefault="00B05F6D" w:rsidP="00420006">
      <w:r>
        <w:separator/>
      </w:r>
    </w:p>
  </w:endnote>
  <w:endnote w:type="continuationSeparator" w:id="0">
    <w:p w:rsidR="00B05F6D" w:rsidRDefault="00B05F6D" w:rsidP="00420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05F6D">
      <w:tblPrEx>
        <w:tblCellMar>
          <w:top w:w="0" w:type="dxa"/>
          <w:bottom w:w="0" w:type="dxa"/>
        </w:tblCellMar>
      </w:tblPrEx>
      <w:tc>
        <w:tcPr>
          <w:tcW w:w="5033" w:type="dxa"/>
          <w:shd w:val="clear" w:color="auto" w:fill="auto"/>
        </w:tcPr>
        <w:p w:rsidR="00B05F6D" w:rsidRPr="00420006" w:rsidRDefault="00B05F6D" w:rsidP="0042000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B05F6D" w:rsidRPr="00420006" w:rsidRDefault="00B05F6D" w:rsidP="0042000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07-45981</w:t>
          </w:r>
          <w:r>
            <w:rPr>
              <w:b w:val="0"/>
              <w:w w:val="103"/>
            </w:rPr>
            <w:fldChar w:fldCharType="end"/>
          </w:r>
        </w:p>
      </w:tc>
    </w:tr>
  </w:tbl>
  <w:p w:rsidR="00B05F6D" w:rsidRPr="00420006" w:rsidRDefault="00B05F6D" w:rsidP="004200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05F6D">
      <w:tblPrEx>
        <w:tblCellMar>
          <w:top w:w="0" w:type="dxa"/>
          <w:bottom w:w="0" w:type="dxa"/>
        </w:tblCellMar>
      </w:tblPrEx>
      <w:tc>
        <w:tcPr>
          <w:tcW w:w="5033" w:type="dxa"/>
          <w:shd w:val="clear" w:color="auto" w:fill="auto"/>
        </w:tcPr>
        <w:p w:rsidR="00B05F6D" w:rsidRPr="00420006" w:rsidRDefault="00B05F6D" w:rsidP="0042000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07-45981</w:t>
          </w:r>
          <w:r>
            <w:rPr>
              <w:b w:val="0"/>
              <w:w w:val="103"/>
            </w:rPr>
            <w:fldChar w:fldCharType="end"/>
          </w:r>
        </w:p>
      </w:tc>
      <w:tc>
        <w:tcPr>
          <w:tcW w:w="5033" w:type="dxa"/>
          <w:shd w:val="clear" w:color="auto" w:fill="auto"/>
        </w:tcPr>
        <w:p w:rsidR="00B05F6D" w:rsidRPr="00420006" w:rsidRDefault="00B05F6D" w:rsidP="00420006">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B05F6D" w:rsidRPr="00420006" w:rsidRDefault="00B05F6D" w:rsidP="0042000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F6D" w:rsidRDefault="00B05F6D">
    <w:pPr>
      <w:pStyle w:val="Footer"/>
    </w:pPr>
  </w:p>
  <w:p w:rsidR="00B05F6D" w:rsidRDefault="00B05F6D" w:rsidP="00B05F6D">
    <w:pPr>
      <w:pStyle w:val="Footer"/>
      <w:jc w:val="right"/>
      <w:rPr>
        <w:rFonts w:cs="Times New Roman"/>
        <w:b w:val="0"/>
        <w:w w:val="103"/>
        <w:sz w:val="20"/>
      </w:rPr>
    </w:pPr>
    <w:r>
      <w:rPr>
        <w:rFonts w:cs="Times New Roman"/>
        <w:b w:val="0"/>
        <w:w w:val="103"/>
        <w:sz w:val="20"/>
      </w:rPr>
      <w:t xml:space="preserve">220807    210807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07-45981 (A)</w:t>
    </w:r>
    <w:r>
      <w:rPr>
        <w:rFonts w:cs="Times New Roman"/>
        <w:b w:val="0"/>
        <w:w w:val="103"/>
        <w:sz w:val="20"/>
      </w:rPr>
      <w:fldChar w:fldCharType="end"/>
    </w:r>
  </w:p>
  <w:p w:rsidR="00B05F6D" w:rsidRPr="00420006" w:rsidRDefault="00B05F6D" w:rsidP="0042000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*0745981*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5F6D" w:rsidRDefault="00B05F6D" w:rsidP="00420006">
      <w:r>
        <w:separator/>
      </w:r>
    </w:p>
  </w:footnote>
  <w:footnote w:type="continuationSeparator" w:id="0">
    <w:p w:rsidR="00B05F6D" w:rsidRDefault="00B05F6D" w:rsidP="00420006">
      <w:r>
        <w:continuationSeparator/>
      </w:r>
    </w:p>
  </w:footnote>
  <w:footnote w:id="1">
    <w:p w:rsidR="00B05F6D" w:rsidRPr="00B85748" w:rsidRDefault="00B05F6D" w:rsidP="001B5579">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sidRPr="00B85748">
        <w:rPr>
          <w:rtl/>
          <w:lang w:bidi="ar-EG"/>
        </w:rPr>
        <w:tab/>
        <w:t>(</w:t>
      </w:r>
      <w:r w:rsidRPr="00B85748">
        <w:rPr>
          <w:rtl/>
          <w:lang w:bidi="ar-EG"/>
        </w:rPr>
        <w:footnoteRef/>
      </w:r>
      <w:r w:rsidRPr="00B85748">
        <w:rPr>
          <w:rtl/>
          <w:lang w:bidi="ar-EG"/>
        </w:rPr>
        <w:t>)</w:t>
      </w:r>
      <w:r w:rsidRPr="00B85748">
        <w:rPr>
          <w:w w:val="103"/>
          <w:rtl/>
        </w:rPr>
        <w:tab/>
      </w:r>
      <w:r w:rsidRPr="00E511AA">
        <w:rPr>
          <w:rFonts w:hint="cs"/>
          <w:rtl/>
          <w:lang w:bidi="ar-EG"/>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w:t>
      </w:r>
      <w:r>
        <w:rPr>
          <w:rFonts w:hint="cs"/>
          <w:rtl/>
          <w:lang w:bidi="ar-EG"/>
        </w:rPr>
        <w:t>عقوبة القاسية أو اللاإنسانية أو</w:t>
      </w:r>
      <w:r>
        <w:rPr>
          <w:rFonts w:hint="eastAsia"/>
          <w:rtl/>
          <w:lang w:bidi="ar-EG"/>
        </w:rPr>
        <w:t> </w:t>
      </w:r>
      <w:r w:rsidRPr="00E511AA">
        <w:rPr>
          <w:rFonts w:hint="cs"/>
          <w:rtl/>
          <w:lang w:bidi="ar-EG"/>
        </w:rPr>
        <w:t>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B05F6D">
      <w:tblPrEx>
        <w:tblCellMar>
          <w:top w:w="0" w:type="dxa"/>
          <w:bottom w:w="0" w:type="dxa"/>
        </w:tblCellMar>
      </w:tblPrEx>
      <w:trPr>
        <w:trHeight w:hRule="exact" w:val="864"/>
        <w:jc w:val="center"/>
      </w:trPr>
      <w:tc>
        <w:tcPr>
          <w:tcW w:w="5033" w:type="dxa"/>
          <w:shd w:val="clear" w:color="auto" w:fill="auto"/>
          <w:vAlign w:val="bottom"/>
        </w:tcPr>
        <w:p w:rsidR="00B05F6D" w:rsidRDefault="00B05F6D" w:rsidP="00420006">
          <w:pPr>
            <w:pStyle w:val="Header"/>
            <w:bidi/>
            <w:jc w:val="right"/>
          </w:pPr>
        </w:p>
      </w:tc>
      <w:tc>
        <w:tcPr>
          <w:tcW w:w="5033" w:type="dxa"/>
          <w:shd w:val="clear" w:color="auto" w:fill="auto"/>
          <w:vAlign w:val="bottom"/>
        </w:tcPr>
        <w:p w:rsidR="00B05F6D" w:rsidRPr="00420006" w:rsidRDefault="00B05F6D" w:rsidP="0042000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CEDAW/C/KOR/CO/6</w:t>
          </w:r>
          <w:r>
            <w:rPr>
              <w:w w:val="103"/>
            </w:rPr>
            <w:fldChar w:fldCharType="end"/>
          </w:r>
        </w:p>
      </w:tc>
    </w:tr>
  </w:tbl>
  <w:p w:rsidR="00B05F6D" w:rsidRPr="00420006" w:rsidRDefault="00B05F6D" w:rsidP="004200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B05F6D">
      <w:tblPrEx>
        <w:tblCellMar>
          <w:top w:w="0" w:type="dxa"/>
          <w:bottom w:w="0" w:type="dxa"/>
        </w:tblCellMar>
      </w:tblPrEx>
      <w:trPr>
        <w:trHeight w:hRule="exact" w:val="864"/>
        <w:jc w:val="center"/>
      </w:trPr>
      <w:tc>
        <w:tcPr>
          <w:tcW w:w="5033" w:type="dxa"/>
          <w:shd w:val="clear" w:color="auto" w:fill="auto"/>
          <w:vAlign w:val="bottom"/>
        </w:tcPr>
        <w:p w:rsidR="00B05F6D" w:rsidRPr="00420006" w:rsidRDefault="00B05F6D" w:rsidP="0042000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CEDAW/C/KOR/CO/6</w:t>
          </w:r>
          <w:r>
            <w:rPr>
              <w:w w:val="103"/>
            </w:rPr>
            <w:fldChar w:fldCharType="end"/>
          </w:r>
        </w:p>
      </w:tc>
      <w:tc>
        <w:tcPr>
          <w:tcW w:w="5033" w:type="dxa"/>
          <w:shd w:val="clear" w:color="auto" w:fill="auto"/>
          <w:vAlign w:val="bottom"/>
        </w:tcPr>
        <w:p w:rsidR="00B05F6D" w:rsidRDefault="00B05F6D" w:rsidP="00420006">
          <w:pPr>
            <w:pStyle w:val="Header"/>
          </w:pPr>
        </w:p>
      </w:tc>
    </w:tr>
  </w:tbl>
  <w:p w:rsidR="00B05F6D" w:rsidRPr="00420006" w:rsidRDefault="00B05F6D" w:rsidP="0042000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05F6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05F6D" w:rsidRDefault="00B05F6D" w:rsidP="00420006">
          <w:pPr>
            <w:pStyle w:val="Header"/>
            <w:spacing w:after="120"/>
          </w:pPr>
        </w:p>
      </w:tc>
      <w:tc>
        <w:tcPr>
          <w:tcW w:w="1786" w:type="dxa"/>
          <w:tcBorders>
            <w:bottom w:val="single" w:sz="4" w:space="0" w:color="auto"/>
          </w:tcBorders>
          <w:shd w:val="clear" w:color="auto" w:fill="auto"/>
          <w:vAlign w:val="bottom"/>
        </w:tcPr>
        <w:p w:rsidR="00B05F6D" w:rsidRPr="00420006" w:rsidRDefault="00B05F6D" w:rsidP="0042000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05F6D" w:rsidRDefault="00B05F6D" w:rsidP="00420006">
          <w:pPr>
            <w:pStyle w:val="Header"/>
            <w:spacing w:after="120"/>
          </w:pPr>
        </w:p>
      </w:tc>
      <w:tc>
        <w:tcPr>
          <w:tcW w:w="6523" w:type="dxa"/>
          <w:gridSpan w:val="3"/>
          <w:tcBorders>
            <w:bottom w:val="single" w:sz="4" w:space="0" w:color="auto"/>
          </w:tcBorders>
          <w:shd w:val="clear" w:color="auto" w:fill="auto"/>
          <w:vAlign w:val="bottom"/>
        </w:tcPr>
        <w:p w:rsidR="00B05F6D" w:rsidRPr="00B05F6D" w:rsidRDefault="00B05F6D" w:rsidP="00B05F6D">
          <w:pPr>
            <w:spacing w:line="240" w:lineRule="auto"/>
            <w:jc w:val="right"/>
            <w:rPr>
              <w:position w:val="-4"/>
            </w:rPr>
          </w:pPr>
          <w:r>
            <w:rPr>
              <w:position w:val="-4"/>
              <w:sz w:val="40"/>
            </w:rPr>
            <w:t>CEDAW</w:t>
          </w:r>
          <w:r>
            <w:rPr>
              <w:position w:val="-4"/>
            </w:rPr>
            <w:t>/C/KOR/CO/6</w:t>
          </w:r>
        </w:p>
      </w:tc>
    </w:tr>
    <w:tr w:rsidR="00B05F6D" w:rsidRPr="0042000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05F6D" w:rsidRDefault="00B05F6D" w:rsidP="0042000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05F6D" w:rsidRPr="00420006" w:rsidRDefault="00B05F6D" w:rsidP="00420006">
          <w:pPr>
            <w:pStyle w:val="Header"/>
            <w:spacing w:before="109"/>
            <w:jc w:val="right"/>
          </w:pPr>
        </w:p>
      </w:tc>
      <w:tc>
        <w:tcPr>
          <w:tcW w:w="5227" w:type="dxa"/>
          <w:gridSpan w:val="3"/>
          <w:tcBorders>
            <w:top w:val="single" w:sz="4" w:space="0" w:color="auto"/>
            <w:bottom w:val="single" w:sz="12" w:space="0" w:color="auto"/>
          </w:tcBorders>
          <w:shd w:val="clear" w:color="auto" w:fill="auto"/>
        </w:tcPr>
        <w:p w:rsidR="00B05F6D" w:rsidRPr="00420006" w:rsidRDefault="00B05F6D" w:rsidP="0042000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05F6D" w:rsidRPr="00420006" w:rsidRDefault="00B05F6D" w:rsidP="00420006">
          <w:pPr>
            <w:pStyle w:val="Header"/>
            <w:spacing w:before="109"/>
          </w:pPr>
        </w:p>
      </w:tc>
      <w:tc>
        <w:tcPr>
          <w:tcW w:w="3100" w:type="dxa"/>
          <w:gridSpan w:val="2"/>
          <w:tcBorders>
            <w:top w:val="single" w:sz="4" w:space="0" w:color="auto"/>
            <w:bottom w:val="single" w:sz="12" w:space="0" w:color="auto"/>
          </w:tcBorders>
          <w:shd w:val="clear" w:color="auto" w:fill="auto"/>
        </w:tcPr>
        <w:p w:rsidR="00B05F6D" w:rsidRDefault="00B05F6D" w:rsidP="00420006">
          <w:pPr>
            <w:bidi w:val="0"/>
            <w:spacing w:before="240" w:line="240" w:lineRule="exact"/>
          </w:pPr>
          <w:r>
            <w:t>Distr.: General</w:t>
          </w:r>
        </w:p>
        <w:p w:rsidR="00B05F6D" w:rsidRDefault="00B05F6D" w:rsidP="00420006">
          <w:pPr>
            <w:bidi w:val="0"/>
            <w:spacing w:line="240" w:lineRule="exact"/>
            <w:jc w:val="left"/>
          </w:pPr>
          <w:r>
            <w:t>10 August 2007</w:t>
          </w:r>
        </w:p>
        <w:p w:rsidR="00B05F6D" w:rsidRDefault="00B05F6D" w:rsidP="00420006">
          <w:pPr>
            <w:bidi w:val="0"/>
            <w:spacing w:line="240" w:lineRule="exact"/>
            <w:jc w:val="left"/>
          </w:pPr>
          <w:r>
            <w:t>Arabic</w:t>
          </w:r>
        </w:p>
        <w:p w:rsidR="00B05F6D" w:rsidRPr="00420006" w:rsidRDefault="00B05F6D" w:rsidP="00420006">
          <w:pPr>
            <w:bidi w:val="0"/>
            <w:spacing w:line="240" w:lineRule="exact"/>
            <w:jc w:val="left"/>
          </w:pPr>
          <w:r>
            <w:t>Original: English</w:t>
          </w:r>
        </w:p>
      </w:tc>
    </w:tr>
  </w:tbl>
  <w:p w:rsidR="00B05F6D" w:rsidRPr="00420006" w:rsidRDefault="00B05F6D" w:rsidP="0042000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81*"/>
    <w:docVar w:name="CreationDt" w:val="21/08/2007 11:355 م"/>
    <w:docVar w:name="DocCategory" w:val="Doc"/>
    <w:docVar w:name="DocType" w:val="Final"/>
    <w:docVar w:name="FooterJN" w:val="07-45981"/>
    <w:docVar w:name="Jobn" w:val="07-45981 (A)"/>
    <w:docVar w:name="jobnDT" w:val="07-45981 (A)   210807"/>
    <w:docVar w:name="jobnDTDT" w:val="07-45981 (A)   210807   210807"/>
    <w:docVar w:name="JobNo" w:val="0745981A"/>
    <w:docVar w:name="OandT" w:val=" "/>
    <w:docVar w:name="sss1" w:val="CEDAW/C/KOR/CO/6"/>
    <w:docVar w:name="sss2" w:val="-"/>
    <w:docVar w:name="Symbol1" w:val="CEDAW/C/KOR/CO/6"/>
    <w:docVar w:name="Symbol2" w:val="-"/>
  </w:docVars>
  <w:rsids>
    <w:rsidRoot w:val="00F81362"/>
    <w:rsid w:val="00005972"/>
    <w:rsid w:val="00042425"/>
    <w:rsid w:val="0006648F"/>
    <w:rsid w:val="00087310"/>
    <w:rsid w:val="00091505"/>
    <w:rsid w:val="0009732C"/>
    <w:rsid w:val="000C4EED"/>
    <w:rsid w:val="000D2CEC"/>
    <w:rsid w:val="00101EE8"/>
    <w:rsid w:val="00113349"/>
    <w:rsid w:val="00124DCB"/>
    <w:rsid w:val="001519A9"/>
    <w:rsid w:val="001737F8"/>
    <w:rsid w:val="00187870"/>
    <w:rsid w:val="001B5579"/>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0006"/>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3773A"/>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A069F"/>
    <w:rsid w:val="008D1C04"/>
    <w:rsid w:val="008F04A0"/>
    <w:rsid w:val="008F64A7"/>
    <w:rsid w:val="0090012B"/>
    <w:rsid w:val="0090351F"/>
    <w:rsid w:val="00970BAD"/>
    <w:rsid w:val="009768D1"/>
    <w:rsid w:val="009829B7"/>
    <w:rsid w:val="009927C0"/>
    <w:rsid w:val="009961E6"/>
    <w:rsid w:val="009B6C65"/>
    <w:rsid w:val="009C0017"/>
    <w:rsid w:val="009C15F4"/>
    <w:rsid w:val="009D10F9"/>
    <w:rsid w:val="009D62A3"/>
    <w:rsid w:val="009E2A1F"/>
    <w:rsid w:val="00A37C4B"/>
    <w:rsid w:val="00A66F66"/>
    <w:rsid w:val="00A71AE5"/>
    <w:rsid w:val="00AA1E16"/>
    <w:rsid w:val="00AC002C"/>
    <w:rsid w:val="00AC6CDD"/>
    <w:rsid w:val="00AD38D0"/>
    <w:rsid w:val="00AE108C"/>
    <w:rsid w:val="00AF1A53"/>
    <w:rsid w:val="00AF7AC7"/>
    <w:rsid w:val="00B05ADC"/>
    <w:rsid w:val="00B05F6D"/>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A66B7"/>
    <w:rsid w:val="00DB0865"/>
    <w:rsid w:val="00DD23D2"/>
    <w:rsid w:val="00DE5433"/>
    <w:rsid w:val="00DE68A7"/>
    <w:rsid w:val="00DF5F38"/>
    <w:rsid w:val="00E055A2"/>
    <w:rsid w:val="00E23336"/>
    <w:rsid w:val="00E31661"/>
    <w:rsid w:val="00E32B52"/>
    <w:rsid w:val="00E47EB8"/>
    <w:rsid w:val="00E750E1"/>
    <w:rsid w:val="00E9114A"/>
    <w:rsid w:val="00EA489C"/>
    <w:rsid w:val="00EB0CA7"/>
    <w:rsid w:val="00EB4992"/>
    <w:rsid w:val="00EF2E52"/>
    <w:rsid w:val="00F24CFE"/>
    <w:rsid w:val="00F32E4A"/>
    <w:rsid w:val="00F36D8C"/>
    <w:rsid w:val="00F81362"/>
    <w:rsid w:val="00F93545"/>
    <w:rsid w:val="00F96FBA"/>
    <w:rsid w:val="00FB4E06"/>
    <w:rsid w:val="00FB52F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20006"/>
    <w:rPr>
      <w:szCs w:val="20"/>
    </w:rPr>
  </w:style>
  <w:style w:type="paragraph" w:styleId="CommentSubject">
    <w:name w:val="annotation subject"/>
    <w:basedOn w:val="CommentText"/>
    <w:next w:val="CommentText"/>
    <w:semiHidden/>
    <w:rsid w:val="004200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10</Pages>
  <Words>2841</Words>
  <Characters>16199</Characters>
  <Application>Microsoft Office Word</Application>
  <DocSecurity>4</DocSecurity>
  <Lines>134</Lines>
  <Paragraphs>38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19002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Heyam Kawas</cp:lastModifiedBy>
  <cp:revision>8</cp:revision>
  <cp:lastPrinted>2007-08-22T08:49:00Z</cp:lastPrinted>
  <dcterms:created xsi:type="dcterms:W3CDTF">2007-08-21T22:37:00Z</dcterms:created>
  <dcterms:modified xsi:type="dcterms:W3CDTF">2007-08-22T08:50:00Z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
  </property>
  <property fmtid="{D5CDD505-2E9C-101B-9397-08002B2CF9AE}" pid="5" name="DraftPages">
    <vt:lpwstr> </vt:lpwstr>
  </property>
  <property fmtid="{D5CDD505-2E9C-101B-9397-08002B2CF9AE}" pid="6" name="Comment">
    <vt:lpwstr/>
  </property>
  <property fmtid="{D5CDD505-2E9C-101B-9397-08002B2CF9AE}" pid="7" name="JobNo">
    <vt:lpwstr>0745981A</vt:lpwstr>
  </property>
  <property fmtid="{D5CDD505-2E9C-101B-9397-08002B2CF9AE}" pid="8" name="Symbol1">
    <vt:lpwstr>CEDAW/C/KOR/CO/6</vt:lpwstr>
  </property>
  <property fmtid="{D5CDD505-2E9C-101B-9397-08002B2CF9AE}" pid="9" name="sss1">
    <vt:lpwstr>CEDAW/C/KOR/CO/6</vt:lpwstr>
  </property>
</Properties>
</file>