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489-м заседании,</w:t>
      </w:r>
    </w:p>
    <w:p w:rsidR="00000000" w:rsidRDefault="00000000">
      <w:r>
        <w:t>состоявшемся в Центральных учреждениях, Нью-Йорк, в среду, 17 января 2001 года,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г-жа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  <w:r>
        <w:tab/>
      </w:r>
      <w:r>
        <w:rPr>
          <w:i/>
        </w:rPr>
        <w:t>Первоначальный доклад Бурунди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 ч. 15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Первоначальный доклад Бурунди (продолжение)</w:t>
      </w:r>
      <w:r>
        <w:rPr>
          <w:i w:val="0"/>
        </w:rPr>
        <w:t xml:space="preserve"> (CEDAW/C/BDI/1)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Б</w:t>
      </w:r>
      <w:r>
        <w:t>у</w:t>
      </w:r>
      <w:r>
        <w:t>рунди вновь занимает место за столом Ком</w:t>
      </w:r>
      <w:r>
        <w:t>и</w:t>
      </w:r>
      <w:r>
        <w:t>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 Син</w:t>
      </w:r>
      <w:r>
        <w:t xml:space="preserve"> говорит, что образование является одним из основных элементов всестороннего уч</w:t>
      </w:r>
      <w:r>
        <w:t>а</w:t>
      </w:r>
      <w:r>
        <w:t>стия женщин в жизни общества, даже если оно само по себе и не гарантирует равенство мужчин и же</w:t>
      </w:r>
      <w:r>
        <w:t>н</w:t>
      </w:r>
      <w:r>
        <w:t>щин. Это означает улучшение не только показателей грамотности, для чего важно сократить разрыв м</w:t>
      </w:r>
      <w:r>
        <w:t>е</w:t>
      </w:r>
      <w:r>
        <w:t>жду девочками и мальчиками, но и показателей юридической грамотности, под которой она пон</w:t>
      </w:r>
      <w:r>
        <w:t>и</w:t>
      </w:r>
      <w:r>
        <w:t>мает информированность о правах девочек и же</w:t>
      </w:r>
      <w:r>
        <w:t>н</w:t>
      </w:r>
      <w:r>
        <w:t>щин, и «социальной грамотности», для обеспечения которой с детьми проводятся занятия о значении гендерных аспектов, стереотипном представлении о роли полов и отношении к себе и противоположн</w:t>
      </w:r>
      <w:r>
        <w:t>о</w:t>
      </w:r>
      <w:r>
        <w:t>му полу. В этой связи важная роль принадлежит школам.</w:t>
      </w:r>
    </w:p>
    <w:p w:rsidR="00000000" w:rsidRDefault="00000000">
      <w:pPr>
        <w:pStyle w:val="DualTxt"/>
      </w:pPr>
      <w:r>
        <w:t>3.</w:t>
      </w:r>
      <w:r>
        <w:tab/>
        <w:t>Она отмечает, что в докладе не было упомян</w:t>
      </w:r>
      <w:r>
        <w:t>у</w:t>
      </w:r>
      <w:r>
        <w:t>то образование для взрослых, хотя такая подготовка имеет особо важное значение для борьбы с негр</w:t>
      </w:r>
      <w:r>
        <w:t>а</w:t>
      </w:r>
      <w:r>
        <w:t>мотностью женщин, а также обеспечения более ш</w:t>
      </w:r>
      <w:r>
        <w:t>и</w:t>
      </w:r>
      <w:r>
        <w:t>рокой базы образования для них. Она интересуется тем, осуществляются ли в Бурунди программы по</w:t>
      </w:r>
      <w:r>
        <w:t>д</w:t>
      </w:r>
      <w:r>
        <w:t>готовки взрослого населения. Дополнительные ку</w:t>
      </w:r>
      <w:r>
        <w:t>р</w:t>
      </w:r>
      <w:r>
        <w:t>сы для преподавателей также имеют огромное зн</w:t>
      </w:r>
      <w:r>
        <w:t>а</w:t>
      </w:r>
      <w:r>
        <w:t>чение, поскольку, как показывает практика, во мн</w:t>
      </w:r>
      <w:r>
        <w:t>о</w:t>
      </w:r>
      <w:r>
        <w:t>гих случаях преподаватели относятся к наиболее ярым сторонникам стереотипной роли мужчин и женщин. В связи с этим она интересуется, пров</w:t>
      </w:r>
      <w:r>
        <w:t>о</w:t>
      </w:r>
      <w:r>
        <w:t>дится ли подготовка преподавателей по вопросам равенства мужчин и женщин, полового воспитания или другая дополнительная подготовка, которые могли бы изменить взгляды их студентов на жизнь. Полезными могли бы также оказаться программы для родителей, поскольку, как правило, именно в семье поддерживается традиционная роль мужчин и женщин. Для правительства, возможно, было бы полезным определить несколько школ для провед</w:t>
      </w:r>
      <w:r>
        <w:t>е</w:t>
      </w:r>
      <w:r>
        <w:t>ния типовых программ и учебных программ для с</w:t>
      </w:r>
      <w:r>
        <w:t>о</w:t>
      </w:r>
      <w:r>
        <w:t>действия преподавателям и родителям в решении проблемы преобладания традицио</w:t>
      </w:r>
      <w:r>
        <w:t>н</w:t>
      </w:r>
      <w:r>
        <w:t>ных взглядов.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Г-жа Гунесекере</w:t>
      </w:r>
      <w:r>
        <w:t xml:space="preserve"> высоко оценивает необ</w:t>
      </w:r>
      <w:r>
        <w:t>ы</w:t>
      </w:r>
      <w:r>
        <w:t>чайно широкий диапазон права на образование для девочек в соответствии с Конституцией Бурунди и признание прав, закрепленных в двух междунаро</w:t>
      </w:r>
      <w:r>
        <w:t>д</w:t>
      </w:r>
      <w:r>
        <w:t>ных пактах. Удовлетворение вызывает также тот факт, что в системе образования дискриминация в отношении девочек отсутствует. Существующая взаимосвязь между большим числом детей, бр</w:t>
      </w:r>
      <w:r>
        <w:t>о</w:t>
      </w:r>
      <w:r>
        <w:t>сающих школу, и высоким уровнем беременности среди подростков — из</w:t>
      </w:r>
      <w:r>
        <w:noBreakHyphen/>
        <w:t>за того, что беременных д</w:t>
      </w:r>
      <w:r>
        <w:t>е</w:t>
      </w:r>
      <w:r>
        <w:t>вочек ожидает исключение из школы, — вызывает серьезную обеспокоенность, и она интересуется, могут ли быть приняты практические шаги для и</w:t>
      </w:r>
      <w:r>
        <w:t>з</w:t>
      </w:r>
      <w:r>
        <w:t>менения такой тенденции. Она считает, что к эл</w:t>
      </w:r>
      <w:r>
        <w:t>е</w:t>
      </w:r>
      <w:r>
        <w:t>ментам, которые могут реально изменить ситуацию, относятся строгие законы об абортах, возможность вступления в брак в более раннем возрасте и треб</w:t>
      </w:r>
      <w:r>
        <w:t>о</w:t>
      </w:r>
      <w:r>
        <w:t>вания в отношении работы на дому. Кроме того, у родителей нет особых стимулов для обучения дев</w:t>
      </w:r>
      <w:r>
        <w:t>о</w:t>
      </w:r>
      <w:r>
        <w:t>чек: в таких странах, как Малайзия, которую она представляет, девочки бросают школу реже, чем мальчики, в связи с предоставлением возможности получения высшего образования. В связи с этим она интересуется, предусмотрена ли в национальном плане страны возможность получения высшего о</w:t>
      </w:r>
      <w:r>
        <w:t>б</w:t>
      </w:r>
      <w:r>
        <w:t>разования в будущем. В заключение она отмечает, что проблемы Бурунди в области образования ус</w:t>
      </w:r>
      <w:r>
        <w:t>у</w:t>
      </w:r>
      <w:r>
        <w:t>губляются высокими показателями фертильности, в то время как другие страны располагают лучшими возможностями для применения контрацептивных средств и проведения абортов.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Г-жа Тайя</w:t>
      </w:r>
      <w:r>
        <w:t xml:space="preserve"> согласна с важностью сокращения числа детей, бросающих школу. Она отмечает, что более чем в 50 процентах случаев причиной искл</w:t>
      </w:r>
      <w:r>
        <w:t>ю</w:t>
      </w:r>
      <w:r>
        <w:t>чения из школы девочек является беременность и что, даже если они не исключаются из системы о</w:t>
      </w:r>
      <w:r>
        <w:t>б</w:t>
      </w:r>
      <w:r>
        <w:t>разования в целом, им приходится посещать другую школу. Она понимает, что число детей, не заканч</w:t>
      </w:r>
      <w:r>
        <w:t>и</w:t>
      </w:r>
      <w:r>
        <w:t>вающих школу, было сокращено благодаря усилиям правительства, неправительственных организаций, церквей и других учреждений, направленным на повышение информированности населения. Она х</w:t>
      </w:r>
      <w:r>
        <w:t>о</w:t>
      </w:r>
      <w:r>
        <w:t>тела бы получить дополнительную инфо</w:t>
      </w:r>
      <w:r>
        <w:t>р</w:t>
      </w:r>
      <w:r>
        <w:t>мацию.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Г-жа Корти</w:t>
      </w:r>
      <w:r>
        <w:t xml:space="preserve"> высказывает обеспокоенность по поводу содержащегося в части 2 главы 9 доклада заявления о том, что право на получение работы и на социальное обеспечение — это «некий идеал, поскольку ни одно государство не может гарант</w:t>
      </w:r>
      <w:r>
        <w:t>и</w:t>
      </w:r>
      <w:r>
        <w:t>ровать гражданам полную занятость». Дело обстоит совсем иным образом: право на труд является осн</w:t>
      </w:r>
      <w:r>
        <w:t>о</w:t>
      </w:r>
      <w:r>
        <w:t>вополагающим правом всех людей. Вместе с тем в эру глобализации и структурных преобразований потеря работы в результате этих факторов оказыв</w:t>
      </w:r>
      <w:r>
        <w:t>а</w:t>
      </w:r>
      <w:r>
        <w:t>ет негативное воздействие на женщин всего мира. В связи с этим информация, представленная делег</w:t>
      </w:r>
      <w:r>
        <w:t>а</w:t>
      </w:r>
      <w:r>
        <w:t>цией, является недостаточной, хотя попытка пре</w:t>
      </w:r>
      <w:r>
        <w:t>д</w:t>
      </w:r>
      <w:r>
        <w:t>ставить определенные статистические данные з</w:t>
      </w:r>
      <w:r>
        <w:t>а</w:t>
      </w:r>
      <w:r>
        <w:t>служивает положительной оценки. При любой оценке важно знать долю женщин в трудовых р</w:t>
      </w:r>
      <w:r>
        <w:t>е</w:t>
      </w:r>
      <w:r>
        <w:t>сурсах и секторах, в которых они работают, за и</w:t>
      </w:r>
      <w:r>
        <w:t>с</w:t>
      </w:r>
      <w:r>
        <w:t>ключением сельского хозяйства, которое было уп</w:t>
      </w:r>
      <w:r>
        <w:t>о</w:t>
      </w:r>
      <w:r>
        <w:t>мянуто; существуют ли гарантированная мин</w:t>
      </w:r>
      <w:r>
        <w:t>и</w:t>
      </w:r>
      <w:r>
        <w:t>мальная заработная плата и каковы пенсионные права; и каковы показатели занятости и безработ</w:t>
      </w:r>
      <w:r>
        <w:t>и</w:t>
      </w:r>
      <w:r>
        <w:t>цы среди женщин в Бурунди.</w:t>
      </w:r>
    </w:p>
    <w:p w:rsidR="00000000" w:rsidRDefault="00000000">
      <w:pPr>
        <w:pStyle w:val="DualTxt"/>
      </w:pPr>
      <w:r>
        <w:t>7.</w:t>
      </w:r>
      <w:r>
        <w:tab/>
        <w:t>Хотя принцип равенства, провозглашенный в статье 35 Конституционного акта на переходный период, достоин восхищения, его действие в знач</w:t>
      </w:r>
      <w:r>
        <w:t>и</w:t>
      </w:r>
      <w:r>
        <w:t>тельной степени ослаблено в связи с изложенным ниже заявлением о том, что «иногда во внимание принимаются субъективные критерии, противор</w:t>
      </w:r>
      <w:r>
        <w:t>е</w:t>
      </w:r>
      <w:r>
        <w:t>чащие интересам женщин». Ни в одной стране женщины не получают равное вознаграждение за труд равной ценности, хотя в соответствии с Ко</w:t>
      </w:r>
      <w:r>
        <w:t>н</w:t>
      </w:r>
      <w:r>
        <w:t>ституционным актом Бурунди они имеют право на равную оплату. Она также обеспокоена тем фактом, что Трудовым кодексом для работающих женщин не предусмотрены семейные пособия для их детей и что заработная плата таких женщин облагается н</w:t>
      </w:r>
      <w:r>
        <w:t>а</w:t>
      </w:r>
      <w:r>
        <w:t>логом без учета числа воспитываемых ими детей. Она хотела бы получить дополнительную информ</w:t>
      </w:r>
      <w:r>
        <w:t>а</w:t>
      </w:r>
      <w:r>
        <w:t>цию по этому вопросу.</w:t>
      </w:r>
    </w:p>
    <w:p w:rsidR="00000000" w:rsidRDefault="00000000">
      <w:pPr>
        <w:pStyle w:val="DualTxt"/>
      </w:pPr>
      <w:r>
        <w:t>8.</w:t>
      </w:r>
      <w:r>
        <w:tab/>
        <w:t>В заключение она считает неудивительным то, что женщины недостаточно представлены в орг</w:t>
      </w:r>
      <w:r>
        <w:t>а</w:t>
      </w:r>
      <w:r>
        <w:t>нах, выступающих за улучшение условий жизни и работы: такая практика не является традиционной для женщин. В этой связи она интересуется, сущ</w:t>
      </w:r>
      <w:r>
        <w:t>е</w:t>
      </w:r>
      <w:r>
        <w:t>ствуют ли профсоюзы, устанавливается ли зарабо</w:t>
      </w:r>
      <w:r>
        <w:t>т</w:t>
      </w:r>
      <w:r>
        <w:t>ная плата на основе коллективного договора или к</w:t>
      </w:r>
      <w:r>
        <w:t>а</w:t>
      </w:r>
      <w:r>
        <w:t>ким</w:t>
      </w:r>
      <w:r>
        <w:noBreakHyphen/>
        <w:t>то иным образом, существует ли разница в з</w:t>
      </w:r>
      <w:r>
        <w:t>а</w:t>
      </w:r>
      <w:r>
        <w:t>работной плате в государственном и частном сект</w:t>
      </w:r>
      <w:r>
        <w:t>о</w:t>
      </w:r>
      <w:r>
        <w:t>рах и выполняются ли в частном секторе положения законов о заработной пл</w:t>
      </w:r>
      <w:r>
        <w:t>а</w:t>
      </w:r>
      <w:r>
        <w:t>те.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Г-жа Син</w:t>
      </w:r>
      <w:r>
        <w:t xml:space="preserve"> говорит о необходимости предста</w:t>
      </w:r>
      <w:r>
        <w:t>в</w:t>
      </w:r>
      <w:r>
        <w:t>ления конкретной информации, отсутствующей в докладе. Во</w:t>
      </w:r>
      <w:r>
        <w:noBreakHyphen/>
        <w:t>первых, следует представить общие статистические данные о количестве занятых же</w:t>
      </w:r>
      <w:r>
        <w:t>н</w:t>
      </w:r>
      <w:r>
        <w:t>щин с указанием секторов, включая сельское хозя</w:t>
      </w:r>
      <w:r>
        <w:t>й</w:t>
      </w:r>
      <w:r>
        <w:t>ство. В стране, экономика которой в значительной степени зависит от сельского хозяйства, нельзя не включать в экономическую статистику женщин, з</w:t>
      </w:r>
      <w:r>
        <w:t>а</w:t>
      </w:r>
      <w:r>
        <w:t>нятых в сельском хозяйстве. Во</w:t>
      </w:r>
      <w:r>
        <w:noBreakHyphen/>
        <w:t>вторых, она сомн</w:t>
      </w:r>
      <w:r>
        <w:t>е</w:t>
      </w:r>
      <w:r>
        <w:t>вается в том, что женщины, занятые в секторах, не связанных с сельским хозяйством, не испытывают дискриминации с точки зрения возможностей тр</w:t>
      </w:r>
      <w:r>
        <w:t>у</w:t>
      </w:r>
      <w:r>
        <w:t>доустройства или выбора профессии. В связи с этим она хотела бы знать, существует ли какой-либо м</w:t>
      </w:r>
      <w:r>
        <w:t>е</w:t>
      </w:r>
      <w:r>
        <w:t>ханизм, позволяющий женщинам подавать жалобы в случае дискриминации или сексуальных домог</w:t>
      </w:r>
      <w:r>
        <w:t>а</w:t>
      </w:r>
      <w:r>
        <w:t>тельств. Если такой механизм отсутствует, было бы неуместно говорить о том, что дискриминация о</w:t>
      </w:r>
      <w:r>
        <w:t>т</w:t>
      </w:r>
      <w:r>
        <w:t>сутствует. В</w:t>
      </w:r>
      <w:r>
        <w:noBreakHyphen/>
        <w:t>третьих, социальные услуги и сеть поддержки имеют исключительно важное значение, особенно в стране с высоким уровнем фертильн</w:t>
      </w:r>
      <w:r>
        <w:t>о</w:t>
      </w:r>
      <w:r>
        <w:t>сти и ограниченным участием мужчин в выполн</w:t>
      </w:r>
      <w:r>
        <w:t>е</w:t>
      </w:r>
      <w:r>
        <w:t>нии семейных обязанностей. В связи с этим гос</w:t>
      </w:r>
      <w:r>
        <w:t>у</w:t>
      </w:r>
      <w:r>
        <w:t>дарство обязано оказывать социальные услуги и с</w:t>
      </w:r>
      <w:r>
        <w:t>о</w:t>
      </w:r>
      <w:r>
        <w:t>действовать осмыслению понятия разделенной о</w:t>
      </w:r>
      <w:r>
        <w:t>т</w:t>
      </w:r>
      <w:r>
        <w:t>ветственности. В заключение она интересуется, распоряжаются ли замужние или одинокие женщ</w:t>
      </w:r>
      <w:r>
        <w:t>и</w:t>
      </w:r>
      <w:r>
        <w:t>ны в Бурунди, работающие в городах, своим дох</w:t>
      </w:r>
      <w:r>
        <w:t>о</w:t>
      </w:r>
      <w:r>
        <w:t>дом. В обществах с укоренившимися патриархал</w:t>
      </w:r>
      <w:r>
        <w:t>ь</w:t>
      </w:r>
      <w:r>
        <w:t>ными обычаями женщина во многих случаях дол</w:t>
      </w:r>
      <w:r>
        <w:t>ж</w:t>
      </w:r>
      <w:r>
        <w:t>на отдавать свой заработок отцу или другому му</w:t>
      </w:r>
      <w:r>
        <w:t>ж</w:t>
      </w:r>
      <w:r>
        <w:t>чине в семье. Важно, чтобы женщины обладали правом распоряжаться своими доход</w:t>
      </w:r>
      <w:r>
        <w:t>а</w:t>
      </w:r>
      <w:r>
        <w:t>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Ливингстоун Рэдей</w:t>
      </w:r>
      <w:r>
        <w:t xml:space="preserve"> высоко оценивает доклад и усилия Бурунди, направленные на прин</w:t>
      </w:r>
      <w:r>
        <w:t>я</w:t>
      </w:r>
      <w:r>
        <w:t>тие законодательства, которое бы способствовало усилению равенства, улучшению охраны здоровья и планирования семьи с учетом трагических событий в этой стране. Вместе с тем приходится вновь ко</w:t>
      </w:r>
      <w:r>
        <w:t>н</w:t>
      </w:r>
      <w:r>
        <w:t>статировать, что, когда мужчины принимают реш</w:t>
      </w:r>
      <w:r>
        <w:t>е</w:t>
      </w:r>
      <w:r>
        <w:t>ния, во многих случаях необходимые ресурсы на цели охраны здоровья женщин не выделяются, а следствием патриархальных традиций является множество случаев нежелательной беременности в результате сексуального принуждения, женщины подвергаются опасности заразиться вирусом имм</w:t>
      </w:r>
      <w:r>
        <w:t>у</w:t>
      </w:r>
      <w:r>
        <w:t>нодефицита человека/синдромом приобретенного иммунодефицита (ВИЧ/СПИД), мужчины прот</w:t>
      </w:r>
      <w:r>
        <w:t>и</w:t>
      </w:r>
      <w:r>
        <w:t>вятся использованию противозачаточных средств и лишь 9 процентов супружеских пар используют контрацептивы. Вместе с тем есть возможность принятия мер даже без дополнительных ресурсов. Можно было бы распространять бесплатные прот</w:t>
      </w:r>
      <w:r>
        <w:t>и</w:t>
      </w:r>
      <w:r>
        <w:t>возачаточные средства в большем количестве, хотя в этом контексте она интересуется, имеются ли барьеры, препятствующие такой процедуре на о</w:t>
      </w:r>
      <w:r>
        <w:t>с</w:t>
      </w:r>
      <w:r>
        <w:t>новании религии или традиции. Кроме того, можно было бы проводить кампании повышения информ</w:t>
      </w:r>
      <w:r>
        <w:t>и</w:t>
      </w:r>
      <w:r>
        <w:t>рованности с использованием аудиовизуальных и других учебных программ в школах и цер</w:t>
      </w:r>
      <w:r>
        <w:t>к</w:t>
      </w:r>
      <w:r>
        <w:t>вях.</w:t>
      </w:r>
    </w:p>
    <w:p w:rsidR="00000000" w:rsidRDefault="00000000">
      <w:pPr>
        <w:pStyle w:val="DualTxt"/>
      </w:pPr>
      <w:r>
        <w:t>11.</w:t>
      </w:r>
      <w:r>
        <w:tab/>
        <w:t>Вторая группа вопросов касается высоких п</w:t>
      </w:r>
      <w:r>
        <w:t>о</w:t>
      </w:r>
      <w:r>
        <w:t>казателей рождаемости и материнской смертности в Бурунди. Хотя в Бурунди запрещены аборты, ст</w:t>
      </w:r>
      <w:r>
        <w:t>а</w:t>
      </w:r>
      <w:r>
        <w:t>тья 357.2 правового кодекса предусматривает, что во внимание должны приниматься особые социал</w:t>
      </w:r>
      <w:r>
        <w:t>ь</w:t>
      </w:r>
      <w:r>
        <w:t>ные потребности. В связи с тяжелым положением женщин в Бурунди она интересуется возможностью более широкого применения этой статьи для и</w:t>
      </w:r>
      <w:r>
        <w:t>с</w:t>
      </w:r>
      <w:r>
        <w:t>ключения практики абортов из числа уголовно н</w:t>
      </w:r>
      <w:r>
        <w:t>а</w:t>
      </w:r>
      <w:r>
        <w:t>казуемых деяний даже в том случае, если юридич</w:t>
      </w:r>
      <w:r>
        <w:t>е</w:t>
      </w:r>
      <w:r>
        <w:t>ские положения, запрещающие аборты, не отмен</w:t>
      </w:r>
      <w:r>
        <w:t>е</w:t>
      </w:r>
      <w:r>
        <w:t>ны. Учитывая большое число незаконных абортов, особенно среди несовершеннолетних, и их серье</w:t>
      </w:r>
      <w:r>
        <w:t>з</w:t>
      </w:r>
      <w:r>
        <w:t>ные последствия для здоровья людей, необход</w:t>
      </w:r>
      <w:r>
        <w:t>и</w:t>
      </w:r>
      <w:r>
        <w:t>мость решения этой проблемы не вызывает никаких сомнений. Для предупреждения исключения бер</w:t>
      </w:r>
      <w:r>
        <w:t>е</w:t>
      </w:r>
      <w:r>
        <w:t>менных девочек из государственных школ может быть также использована исполнительная власть. Учреждения Организации Объединенных Наций и неправительственные организации должны оказать помощь Бурунди в этой области. Она интересуется, существуют ли в обществе, правительстве или р</w:t>
      </w:r>
      <w:r>
        <w:t>е</w:t>
      </w:r>
      <w:r>
        <w:t>лигиозных учреждениях Бурунди барьеры, которые препятствуют деятельности, направленной на пр</w:t>
      </w:r>
      <w:r>
        <w:t>е</w:t>
      </w:r>
      <w:r>
        <w:t>дупреждение СПИДа и незако</w:t>
      </w:r>
      <w:r>
        <w:t>н</w:t>
      </w:r>
      <w:r>
        <w:t>ных абортов.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говорит, что в докладе приведена тревожная информация о распространенности ВИЧ/ СПИДа. С особой обеспокоенностью она отмечает, что характерная для страны короткая продолж</w:t>
      </w:r>
      <w:r>
        <w:t>и</w:t>
      </w:r>
      <w:r>
        <w:t>тельность жизни, составляющая 52 года, снизится до 39 лет к 2010 году, если не удастся остановить эту пандемию. Вполне очевидно, что программа борьбы со СПИДом в стране и помощь, оказыва</w:t>
      </w:r>
      <w:r>
        <w:t>е</w:t>
      </w:r>
      <w:r>
        <w:t>мая неправительственными организациями, явл</w:t>
      </w:r>
      <w:r>
        <w:t>я</w:t>
      </w:r>
      <w:r>
        <w:t>ются недостаточными. Эта проблема носит чрезв</w:t>
      </w:r>
      <w:r>
        <w:t>ы</w:t>
      </w:r>
      <w:r>
        <w:t>чайный характер и должна быть среди основных приоритетов министерства социального обеспеч</w:t>
      </w:r>
      <w:r>
        <w:t>е</w:t>
      </w:r>
      <w:r>
        <w:t>ния и улучшения положения женщин, поскольку женщины в наибольшей степени страдают от п</w:t>
      </w:r>
      <w:r>
        <w:t>о</w:t>
      </w:r>
      <w:r>
        <w:t>следствий СПИДа. Необходимо не только призвать Фонд Организации Объединенных Наций в области народонаселения (ЮНФПА), Всемирную организ</w:t>
      </w:r>
      <w:r>
        <w:t>а</w:t>
      </w:r>
      <w:r>
        <w:t>цию здравоохранения (ВОЗ) и другие учреждения Организации Объединенных Наций, но и в срочном порядке призвать мировое сообщество оказать п</w:t>
      </w:r>
      <w:r>
        <w:t>о</w:t>
      </w:r>
      <w:r>
        <w:t>мощь в борьбе с этим бедств</w:t>
      </w:r>
      <w:r>
        <w:t>и</w:t>
      </w:r>
      <w:r>
        <w:t xml:space="preserve">ем. </w:t>
      </w:r>
    </w:p>
    <w:p w:rsidR="00000000" w:rsidRDefault="00000000">
      <w:pPr>
        <w:pStyle w:val="DualTxt"/>
      </w:pPr>
      <w:r>
        <w:t>13.</w:t>
      </w:r>
      <w:r>
        <w:tab/>
        <w:t>Что касается абортов, то она отмечает, что во многих развитых странах право на аборты предо</w:t>
      </w:r>
      <w:r>
        <w:t>с</w:t>
      </w:r>
      <w:r>
        <w:t>тавляется не для обеспечения дополнительного способа контрацепции, а для прекращения по</w:t>
      </w:r>
      <w:r>
        <w:t>д</w:t>
      </w:r>
      <w:r>
        <w:t>польных абортов. Хотя в Бурунди аборты запрещ</w:t>
      </w:r>
      <w:r>
        <w:t>е</w:t>
      </w:r>
      <w:r>
        <w:t>ны и преследуются по закону, эта страна должна решать проблемы, вызванные чрезвычайно высок</w:t>
      </w:r>
      <w:r>
        <w:t>и</w:t>
      </w:r>
      <w:r>
        <w:t>ми показателями фертильности, и принимать меры в связи с тем, что многие женщины умирают в р</w:t>
      </w:r>
      <w:r>
        <w:t>е</w:t>
      </w:r>
      <w:r>
        <w:t>зультате незаконных або</w:t>
      </w:r>
      <w:r>
        <w:t>р</w:t>
      </w:r>
      <w:r>
        <w:t>тов.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Силва</w:t>
      </w:r>
      <w:r>
        <w:t xml:space="preserve"> говорит об очевидн</w:t>
      </w:r>
      <w:r>
        <w:t>о</w:t>
      </w:r>
      <w:r>
        <w:t>сти того, что правительство Бурунди пытается р</w:t>
      </w:r>
      <w:r>
        <w:t>е</w:t>
      </w:r>
      <w:r>
        <w:t>шить некоторые весьма серьезные аспекты полож</w:t>
      </w:r>
      <w:r>
        <w:t>е</w:t>
      </w:r>
      <w:r>
        <w:t>ния с охраной здоровья в стране, особенно СПИДа. Среди женщин, госпитализированных в результате незаконных абортов, насчитывается 45 процентов несовершеннолетних, которые также в наибольшей степени подвержены сексуальным злоупотреблен</w:t>
      </w:r>
      <w:r>
        <w:t>и</w:t>
      </w:r>
      <w:r>
        <w:t>ям и ранней беременности. Хотя и отмечалось, что координационное бюро национальной программы репродуктивного здоровья уделяет приоритетное внимание этой проблеме, не было представлено конкретной информации о принятых или пред</w:t>
      </w:r>
      <w:r>
        <w:t>у</w:t>
      </w:r>
      <w:r>
        <w:t>смотренных мерах в целях решения этой проблемы, которая охватывает области образования, информ</w:t>
      </w:r>
      <w:r>
        <w:t>а</w:t>
      </w:r>
      <w:r>
        <w:t>ции и социальной интеграции, а также здравоохр</w:t>
      </w:r>
      <w:r>
        <w:t>а</w:t>
      </w:r>
      <w:r>
        <w:t>нения. Она также интересуется, проводится ли ср</w:t>
      </w:r>
      <w:r>
        <w:t>е</w:t>
      </w:r>
      <w:r>
        <w:t>ди мальчиков, мужчин, а также девочек подготовка по вопросам ответственного сексуального повед</w:t>
      </w:r>
      <w:r>
        <w:t>е</w:t>
      </w:r>
      <w:r>
        <w:t>ния. Данную проблему невозможно будет решить без учета этого комп</w:t>
      </w:r>
      <w:r>
        <w:t>о</w:t>
      </w:r>
      <w:r>
        <w:t>нента.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Регаззоли</w:t>
      </w:r>
      <w:r>
        <w:t xml:space="preserve"> говорит, что члены Комитета осознают огромные трудности, с которыми сталк</w:t>
      </w:r>
      <w:r>
        <w:t>и</w:t>
      </w:r>
      <w:r>
        <w:t>вается Бурунди в ходе осуществления Конвенции в результате вооруженного конфликта, и что их в</w:t>
      </w:r>
      <w:r>
        <w:t>о</w:t>
      </w:r>
      <w:r>
        <w:t>просы и комментарии отражают обеспокоенность в отношении положения женщин в этой стране. В о</w:t>
      </w:r>
      <w:r>
        <w:t>т</w:t>
      </w:r>
      <w:r>
        <w:t>ношении статьи 13 Конвенции она отмечает из до</w:t>
      </w:r>
      <w:r>
        <w:t>к</w:t>
      </w:r>
      <w:r>
        <w:t>лада, что женщины в Бурунди не могут торговать и распоряжаться товарами, которые они производят, несмотря на положение конституции, дающие же</w:t>
      </w:r>
      <w:r>
        <w:t>н</w:t>
      </w:r>
      <w:r>
        <w:t>щинам юридическое право распоряжаться собс</w:t>
      </w:r>
      <w:r>
        <w:t>т</w:t>
      </w:r>
      <w:r>
        <w:t>венностью. Она интересуется, какие меры прин</w:t>
      </w:r>
      <w:r>
        <w:t>и</w:t>
      </w:r>
      <w:r>
        <w:t>мает правительство для исправления сложившегося положения.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Регаззоли</w:t>
      </w:r>
      <w:r>
        <w:t xml:space="preserve"> интересуется, имеют ли же</w:t>
      </w:r>
      <w:r>
        <w:t>н</w:t>
      </w:r>
      <w:r>
        <w:t>щины, проживающие в сельских районах, в которых сосредоточена большая часть населения Бурунди, доступ к каким-либо новым, трудосберегающим технологиям. Она интересуется, существуют ли з</w:t>
      </w:r>
      <w:r>
        <w:t>а</w:t>
      </w:r>
      <w:r>
        <w:t>коны и государственная политика, например законы о социальном обеспечении или общинные центры для удовлетворения потребностей пожилых сел</w:t>
      </w:r>
      <w:r>
        <w:t>ь</w:t>
      </w:r>
      <w:r>
        <w:t>ских женщин, которые больше не могут произв</w:t>
      </w:r>
      <w:r>
        <w:t>о</w:t>
      </w:r>
      <w:r>
        <w:t>дить или воспроизводить, и интересуется, как о</w:t>
      </w:r>
      <w:r>
        <w:t>б</w:t>
      </w:r>
      <w:r>
        <w:t>щество относится к таким же</w:t>
      </w:r>
      <w:r>
        <w:t>н</w:t>
      </w:r>
      <w:r>
        <w:t>щинам.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с обеспокоенностью отмечает, что с точки зрения базовых социальных услуг сельские женщины, которые составляют 90 процентов же</w:t>
      </w:r>
      <w:r>
        <w:t>н</w:t>
      </w:r>
      <w:r>
        <w:t>щин Бурунди, находятся в неблагоприятном пол</w:t>
      </w:r>
      <w:r>
        <w:t>о</w:t>
      </w:r>
      <w:r>
        <w:t>жении в результате географического сосредоточ</w:t>
      </w:r>
      <w:r>
        <w:t>е</w:t>
      </w:r>
      <w:r>
        <w:t>ния инфраструктуры в городах. Она интересуется, принимают ли правительства или неправительс</w:t>
      </w:r>
      <w:r>
        <w:t>т</w:t>
      </w:r>
      <w:r>
        <w:t>венные организации какие-либо меры или планы обеспечения доступа сельских женщин к таким и</w:t>
      </w:r>
      <w:r>
        <w:t>н</w:t>
      </w:r>
      <w:r>
        <w:t>фраструкт</w:t>
      </w:r>
      <w:r>
        <w:t>у</w:t>
      </w:r>
      <w:r>
        <w:t>рам.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Фен Куи</w:t>
      </w:r>
      <w:r>
        <w:t xml:space="preserve"> высоко оценивает тот факт, что правительство Бурунди преодолело существенные трудности в подготовке доклада, который соотве</w:t>
      </w:r>
      <w:r>
        <w:t>т</w:t>
      </w:r>
      <w:r>
        <w:t>ствует руководящим принципам Комитета, и что оно направило делегацию высокого уровня для представления доклада Комитету. Вполне очевидно, что правительство Бурунди имеет огромную пол</w:t>
      </w:r>
      <w:r>
        <w:t>и</w:t>
      </w:r>
      <w:r>
        <w:t>тическую волю осуществлять положения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19.</w:t>
      </w:r>
      <w:r>
        <w:tab/>
        <w:t>Статья 14 Конвенции имеет особо важное зн</w:t>
      </w:r>
      <w:r>
        <w:t>а</w:t>
      </w:r>
      <w:r>
        <w:t>чение для Бурунди с учетом сосредоточения бол</w:t>
      </w:r>
      <w:r>
        <w:t>ь</w:t>
      </w:r>
      <w:r>
        <w:t>шого числа женщин в сельских районах. Она хотела бы получить более подробную информацию о п</w:t>
      </w:r>
      <w:r>
        <w:t>о</w:t>
      </w:r>
      <w:r>
        <w:t>ложении сельских женщин в сфере экономики и особенно об их участии в деятельности, принос</w:t>
      </w:r>
      <w:r>
        <w:t>я</w:t>
      </w:r>
      <w:r>
        <w:t>щей доход, об их подготовке и имеющихся у них возможностях повышать свою квалификацию. Она хотела бы также получить информацию об общей политике и задачах правительства в отношении улучшения положения сельских женщин. В докладе указано, что правительство поощряет создание же</w:t>
      </w:r>
      <w:r>
        <w:t>н</w:t>
      </w:r>
      <w:r>
        <w:t>ских ассоциаций и разработку проектов в интересах женщин, однако в нем не говорится о роли прав</w:t>
      </w:r>
      <w:r>
        <w:t>и</w:t>
      </w:r>
      <w:r>
        <w:t>тельства в содействии развитию сельских районов. Она интересуется также, подготавливает ли или рассматривает ли правительство или законодател</w:t>
      </w:r>
      <w:r>
        <w:t>ь</w:t>
      </w:r>
      <w:r>
        <w:t>ные органы конкретные законы об улучшении п</w:t>
      </w:r>
      <w:r>
        <w:t>о</w:t>
      </w:r>
      <w:r>
        <w:t>ложения сельских женщин в таких областях, как землепользование и правопреемство. Она хотела бы также получить дополнительную информацию о возможностях получения женщинами микрокред</w:t>
      </w:r>
      <w:r>
        <w:t>и</w:t>
      </w:r>
      <w:r>
        <w:t>тов. В заключение она высказывает поддержку пр</w:t>
      </w:r>
      <w:r>
        <w:t>и</w:t>
      </w:r>
      <w:r>
        <w:t>зыву делегации Бурунди о расширении междун</w:t>
      </w:r>
      <w:r>
        <w:t>а</w:t>
      </w:r>
      <w:r>
        <w:t>родного сотрудничества. Такое сотрудничество б</w:t>
      </w:r>
      <w:r>
        <w:t>ы</w:t>
      </w:r>
      <w:r>
        <w:t>ло начато Международным валютным фондом (МВФ), однако необходимо расширить рамки такого международного сотрудничества для борьбы с н</w:t>
      </w:r>
      <w:r>
        <w:t>и</w:t>
      </w:r>
      <w:r>
        <w:t>щетой и предоставления сельским женщинам во</w:t>
      </w:r>
      <w:r>
        <w:t>з</w:t>
      </w:r>
      <w:r>
        <w:t>можности улучшать свое пол</w:t>
      </w:r>
      <w:r>
        <w:t>о</w:t>
      </w:r>
      <w:r>
        <w:t>жение.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говорит, что инициат</w:t>
      </w:r>
      <w:r>
        <w:t>и</w:t>
      </w:r>
      <w:r>
        <w:t>вы, направленные на улучшение общего положения женщин в Бурунди, должны быть в первую очередь направлены на сельских женщин. Доклад и устные заявления свидетельствуют о крупномасштабной дискриминации де</w:t>
      </w:r>
      <w:r>
        <w:noBreakHyphen/>
        <w:t>юре и де</w:t>
      </w:r>
      <w:r>
        <w:noBreakHyphen/>
        <w:t>факто в отношении женщин, которая усугубляется вооруженным ко</w:t>
      </w:r>
      <w:r>
        <w:t>н</w:t>
      </w:r>
      <w:r>
        <w:t>фликтом и которая существовала ранее в результате действия обычного права и культурных традиций. Она хотела бы получить дополнительную информ</w:t>
      </w:r>
      <w:r>
        <w:t>а</w:t>
      </w:r>
      <w:r>
        <w:t>цию о конкретных планах правительства улучшить юридическое положение сельских женщин, пов</w:t>
      </w:r>
      <w:r>
        <w:t>ы</w:t>
      </w:r>
      <w:r>
        <w:t>сить уровень грамотности, усилить охрану здоровья и содействовать приносящим доход видам деятел</w:t>
      </w:r>
      <w:r>
        <w:t>ь</w:t>
      </w:r>
      <w:r>
        <w:t>ности, а также получить информацию о конкретных показателях или сроках выполнения таких мер</w:t>
      </w:r>
      <w:r>
        <w:t>о</w:t>
      </w:r>
      <w:r>
        <w:t>приятий. Она интересуется, касаются ли такие ин</w:t>
      </w:r>
      <w:r>
        <w:t>и</w:t>
      </w:r>
      <w:r>
        <w:t>циативы регионов, находящихся в наиболее небл</w:t>
      </w:r>
      <w:r>
        <w:t>а</w:t>
      </w:r>
      <w:r>
        <w:t>гоприятном положении, и каким международным или двусторонним донорам будет предложено в</w:t>
      </w:r>
      <w:r>
        <w:t>ы</w:t>
      </w:r>
      <w:r>
        <w:t>делять финансовые средства. Она отмечает, что в программах борьбы с нищетой выделяются женские ассоциации, ориентирующиеся на приносящие д</w:t>
      </w:r>
      <w:r>
        <w:t>о</w:t>
      </w:r>
      <w:r>
        <w:t>ход виды деятельности, и интересуется численн</w:t>
      </w:r>
      <w:r>
        <w:t>о</w:t>
      </w:r>
      <w:r>
        <w:t>стью женщин, охваченных такой программой, и возможностями женщин создавать такие ассоци</w:t>
      </w:r>
      <w:r>
        <w:t>а</w:t>
      </w:r>
      <w:r>
        <w:t>ции. В заключение она была бы признательна за п</w:t>
      </w:r>
      <w:r>
        <w:t>о</w:t>
      </w:r>
      <w:r>
        <w:t>лучение информации о проекте «гендерные аспекты и процесс развития в сельских районах», о котором говорится в приложении к докладу. Она хотела бы знать о механизмах его финансирования, его целях и стратегиях, а также о численности охваченных этим проектом сельских женщин и о достигнутых в рамках этого проекта р</w:t>
      </w:r>
      <w:r>
        <w:t>е</w:t>
      </w:r>
      <w:r>
        <w:t>зультатах.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Силва</w:t>
      </w:r>
      <w:r>
        <w:t xml:space="preserve"> говорит, что заявл</w:t>
      </w:r>
      <w:r>
        <w:t>е</w:t>
      </w:r>
      <w:r>
        <w:t>ние об отсутствии у сельских женщин перспектив на получение имущественных прав противоречит их юридическому праву на совместное владение семейной собственностью и равенство в области распоряжения собственностью. Поскольку прав</w:t>
      </w:r>
      <w:r>
        <w:t>и</w:t>
      </w:r>
      <w:r>
        <w:t>тельству известно о таком несоответствии, она и</w:t>
      </w:r>
      <w:r>
        <w:t>н</w:t>
      </w:r>
      <w:r>
        <w:t>тересуется предусматриваемыми им мерами по п</w:t>
      </w:r>
      <w:r>
        <w:t>о</w:t>
      </w:r>
      <w:r>
        <w:t>вышению осведомленности или другими мерами для решения этой пр</w:t>
      </w:r>
      <w:r>
        <w:t>о</w:t>
      </w:r>
      <w:r>
        <w:t>блемы.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Ливингстоун Рэдей</w:t>
      </w:r>
      <w:r>
        <w:t xml:space="preserve"> говорит в связи с замечаниями по статье 14, что Бурунди добилось существенного прогресса в обеспечении официал</w:t>
      </w:r>
      <w:r>
        <w:t>ь</w:t>
      </w:r>
      <w:r>
        <w:t>ного равенства между женщинами и мужчинами, и вместе с тем отмечает, что на практике женщины по</w:t>
      </w:r>
      <w:r>
        <w:noBreakHyphen/>
        <w:t>прежнему полностью зависят от решения му</w:t>
      </w:r>
      <w:r>
        <w:t>ж</w:t>
      </w:r>
      <w:r>
        <w:t>чин. Напоминая о замечаниях по статье 5 Конве</w:t>
      </w:r>
      <w:r>
        <w:t>н</w:t>
      </w:r>
      <w:r>
        <w:t>ции, она предлагает подключить средства массовой информации для содействия осуществлению этих юридических принципов на практике на основе борьбы с культу</w:t>
      </w:r>
      <w:r>
        <w:t>р</w:t>
      </w:r>
      <w:r>
        <w:t>ными стереотипами.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>, ссылаясь на кодекс прав личности и семьи (КЛС), отмечает, что среди прав, предоставленных женщинам в рамках положений об опеке над детьми, как представляется, право с</w:t>
      </w:r>
      <w:r>
        <w:t>о</w:t>
      </w:r>
      <w:r>
        <w:t>вместного распоряжения семейной собственностью зависит от фактора отсутствия мужчины или его недееспособности. По ее мнению, такие огранич</w:t>
      </w:r>
      <w:r>
        <w:t>е</w:t>
      </w:r>
      <w:r>
        <w:t>ния укрепляют патриархию и противоречат намер</w:t>
      </w:r>
      <w:r>
        <w:t>е</w:t>
      </w:r>
      <w:r>
        <w:t>нию правительства ликвидировать дискриминацию в отношении женщин в Бурунди.</w:t>
      </w:r>
    </w:p>
    <w:p w:rsidR="00000000" w:rsidRDefault="00000000">
      <w:pPr>
        <w:pStyle w:val="DualTxt"/>
      </w:pPr>
      <w:r>
        <w:t>24.</w:t>
      </w:r>
      <w:r>
        <w:tab/>
        <w:t>Она хотела бы получить информацию о п</w:t>
      </w:r>
      <w:r>
        <w:t>о</w:t>
      </w:r>
      <w:r>
        <w:t>следствиях исключений к правилу о минимальном возрасте вступления в брак, содержащихся в стат</w:t>
      </w:r>
      <w:r>
        <w:t>ь</w:t>
      </w:r>
      <w:r>
        <w:t>ях 89–93 кодекса, которые допускают вступление в брак женщин в возрасте до 18 лет по таким серье</w:t>
      </w:r>
      <w:r>
        <w:t>з</w:t>
      </w:r>
      <w:r>
        <w:t>ным основаниям, как беременность. Способствуют ли такие исключения заключению «принудител</w:t>
      </w:r>
      <w:r>
        <w:t>ь</w:t>
      </w:r>
      <w:r>
        <w:t>ных» браков или влияют ли они на число абортов? Необходимо дополнительное разъяснение в отн</w:t>
      </w:r>
      <w:r>
        <w:t>о</w:t>
      </w:r>
      <w:r>
        <w:t>шении положения внебрачных детей и связи между системой отправления бесплатного правосудия в сельских районах и правосудия, отправляемого с</w:t>
      </w:r>
      <w:r>
        <w:t>у</w:t>
      </w:r>
      <w:r>
        <w:t>дами. Кроме того, существует ли плюрализм в зак</w:t>
      </w:r>
      <w:r>
        <w:t>о</w:t>
      </w:r>
      <w:r>
        <w:t>не о семье и распространяется ли кодекс на все о</w:t>
      </w:r>
      <w:r>
        <w:t>б</w:t>
      </w:r>
      <w:r>
        <w:t>щины?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 xml:space="preserve"> говорит, что его интересует в основном статус Конвенции в рамках внутреннего права Бурунди. Он интересуется, имеют ли право суды на практике применять положения Конвенции в случаях, когда они отличаются от положений н</w:t>
      </w:r>
      <w:r>
        <w:t>а</w:t>
      </w:r>
      <w:r>
        <w:t>ционального законодательства. Он интересуется также тем, переведена ли Конвенция на национал</w:t>
      </w:r>
      <w:r>
        <w:t>ь</w:t>
      </w:r>
      <w:r>
        <w:t>ный язык и какие меры предусмотрены для распр</w:t>
      </w:r>
      <w:r>
        <w:t>о</w:t>
      </w:r>
      <w:r>
        <w:t>странения содержания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говорит, что, хотя приверже</w:t>
      </w:r>
      <w:r>
        <w:t>н</w:t>
      </w:r>
      <w:r>
        <w:t>ность правительства Бурунди осуществлению п</w:t>
      </w:r>
      <w:r>
        <w:t>о</w:t>
      </w:r>
      <w:r>
        <w:t>ложений Конвенции является очевидной, сохран</w:t>
      </w:r>
      <w:r>
        <w:t>я</w:t>
      </w:r>
      <w:r>
        <w:t>ется ряд вопросов, требующих разъяснения. В ча</w:t>
      </w:r>
      <w:r>
        <w:t>с</w:t>
      </w:r>
      <w:r>
        <w:t>ти 2 доклада об условиях, при которых защищаются определенные права, говорится о роли министерс</w:t>
      </w:r>
      <w:r>
        <w:t>т</w:t>
      </w:r>
      <w:r>
        <w:t>ва по вопросам женщин, благосостояния и социал</w:t>
      </w:r>
      <w:r>
        <w:t>ь</w:t>
      </w:r>
      <w:r>
        <w:t>ным вопросам и министерства по правам человека, реформам и по связям с Национальным собранием, обеспечивающих уважение Конвенции. Ей интере</w:t>
      </w:r>
      <w:r>
        <w:t>с</w:t>
      </w:r>
      <w:r>
        <w:t>но знать, что обеспечивает такое уважение и в какой степени два министерства и неправительственные организации участвуют в координации, контроле и деятельности по оценке.</w:t>
      </w:r>
    </w:p>
    <w:p w:rsidR="00000000" w:rsidRDefault="00000000">
      <w:pPr>
        <w:pStyle w:val="DualTxt"/>
      </w:pPr>
      <w:r>
        <w:t>27.</w:t>
      </w:r>
      <w:r>
        <w:tab/>
        <w:t>Подчеркивая важное значение надлежащей к</w:t>
      </w:r>
      <w:r>
        <w:t>о</w:t>
      </w:r>
      <w:r>
        <w:t>ординации деятельности на национальном уровне, она признает также, что осуществление положений, направленных на улучшение положения женщин, включая важные реформы в области права, являю</w:t>
      </w:r>
      <w:r>
        <w:t>т</w:t>
      </w:r>
      <w:r>
        <w:t>ся обязанностью всех граждан и не могут быть обеспечены только правительством. Изменение взглядов и ценностей будет долгосрочной задачей, требующей согласованной просветительской и и</w:t>
      </w:r>
      <w:r>
        <w:t>н</w:t>
      </w:r>
      <w:r>
        <w:t>формационной кампании. В связи с этим она инт</w:t>
      </w:r>
      <w:r>
        <w:t>е</w:t>
      </w:r>
      <w:r>
        <w:t>ресуется, каким образом правительство Бурунди намерено повысить информированность населения, выполнить задачу охвата сельских женщин и улу</w:t>
      </w:r>
      <w:r>
        <w:t>ч</w:t>
      </w:r>
      <w:r>
        <w:t>шить положение п</w:t>
      </w:r>
      <w:r>
        <w:t>е</w:t>
      </w:r>
      <w:r>
        <w:t>ремещенных внутри страны лиц.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 Ндоримана</w:t>
      </w:r>
      <w:r>
        <w:t xml:space="preserve"> (Бурунди) согласна провести консультации со своими коллегами для уточнения вопросов, поднятых членами К</w:t>
      </w:r>
      <w:r>
        <w:t>о</w:t>
      </w:r>
      <w:r>
        <w:t>митета.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16 ч. 45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NO&gt;&gt;N0121614R&lt;&lt;ODS JOB NO&gt;&gt;</w:t>
      </w:r>
    </w:p>
    <w:p w:rsidR="00000000" w:rsidRDefault="00000000">
      <w:pPr>
        <w:pStyle w:val="CommentText"/>
      </w:pPr>
      <w:r>
        <w:t>&lt;&lt;ODS DOC SYMBOL1&gt;&gt;CEDAW/C/SR.489&lt;&lt;ODS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01-21614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*0121614*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CEDAW/C/SR.489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CEDAW/C/SR.489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/C/SR.489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21</w:t>
          </w:r>
          <w:r>
            <w:t xml:space="preserve"> August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3/08/2001 11:46 AM"/>
    <w:docVar w:name="DocCategory" w:val="SROthers"/>
    <w:docVar w:name="DocType" w:val="Final"/>
    <w:docVar w:name="JobNo" w:val="0121614R"/>
    <w:docVar w:name="OandT" w:val=" "/>
    <w:docVar w:name="Symbol1" w:val="CEDAW/C/SR.48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2772</Words>
  <Characters>18577</Characters>
  <Application>Microsoft Office Word</Application>
  <DocSecurity>4</DocSecurity>
  <Lines>502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22180</CharactersWithSpaces>
  <SharedDoc>false</SharedDoc>
  <HLinks>
    <vt:vector size="6" baseType="variant">
      <vt:variant>
        <vt:i4>4522087</vt:i4>
      </vt:variant>
      <vt:variant>
        <vt:i4>44932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2001-08-20T14:51:00Z</cp:lastPrinted>
  <dcterms:created xsi:type="dcterms:W3CDTF">2001-08-20T14:52:00Z</dcterms:created>
  <dcterms:modified xsi:type="dcterms:W3CDTF">2001-08-20T14:53:00Z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0121614</vt:lpwstr>
  </property>
  <property fmtid="{D5CDD505-2E9C-101B-9397-08002B2CF9AE}" pid="3" name="Symbol1">
    <vt:lpwstr>CEDAW/C/SR.489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Fedorova</vt:lpwstr>
  </property>
</Properties>
</file>