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9A2" w:rsidRDefault="005F69A2" w:rsidP="005F69A2">
      <w:pPr>
        <w:pStyle w:val="Release"/>
        <w:spacing w:line="60" w:lineRule="exact"/>
        <w:rPr>
          <w:sz w:val="6"/>
        </w:rPr>
        <w:sectPr w:rsidR="005F69A2" w:rsidSect="005F69A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bookmarkStart w:id="1" w:name="TmpSave"/>
      <w:bookmarkEnd w:id="1"/>
    </w:p>
    <w:p w:rsidR="00B31E9D" w:rsidRDefault="00B31E9D" w:rsidP="005F69A2">
      <w:pPr>
        <w:pStyle w:val="Release"/>
        <w:spacing w:line="60" w:lineRule="exact"/>
        <w:rPr>
          <w:sz w:val="6"/>
        </w:rPr>
      </w:pPr>
    </w:p>
    <w:p w:rsidR="000970C9" w:rsidRDefault="000970C9" w:rsidP="00A36108">
      <w:pPr>
        <w:spacing w:before="120" w:after="60"/>
        <w:rPr>
          <w:rFonts w:eastAsia="SimHei" w:hint="eastAsia"/>
          <w:sz w:val="24"/>
          <w:szCs w:val="24"/>
        </w:rPr>
      </w:pPr>
      <w:r>
        <w:rPr>
          <w:rFonts w:eastAsia="SimHei" w:hint="eastAsia"/>
          <w:sz w:val="24"/>
          <w:szCs w:val="24"/>
        </w:rPr>
        <w:t>消除对妇女歧视委员会</w:t>
      </w:r>
    </w:p>
    <w:p w:rsidR="00A36108" w:rsidRPr="00A36108" w:rsidRDefault="00A36108" w:rsidP="00A36108">
      <w:pPr>
        <w:spacing w:after="60"/>
        <w:rPr>
          <w:rFonts w:eastAsia="SimHei"/>
          <w:szCs w:val="21"/>
        </w:rPr>
      </w:pPr>
      <w:r w:rsidRPr="00A36108">
        <w:rPr>
          <w:rFonts w:eastAsia="SimHei"/>
          <w:szCs w:val="21"/>
        </w:rPr>
        <w:t>第六十一届会议</w:t>
      </w:r>
    </w:p>
    <w:p w:rsidR="00A36108" w:rsidRPr="000907B5" w:rsidRDefault="00A36108" w:rsidP="00A36108">
      <w:pPr>
        <w:spacing w:after="60"/>
        <w:rPr>
          <w:szCs w:val="21"/>
        </w:rPr>
      </w:pPr>
      <w:r w:rsidRPr="000907B5">
        <w:rPr>
          <w:szCs w:val="21"/>
        </w:rPr>
        <w:t>2015</w:t>
      </w:r>
      <w:r w:rsidRPr="000907B5">
        <w:rPr>
          <w:szCs w:val="21"/>
        </w:rPr>
        <w:t>年</w:t>
      </w:r>
      <w:r w:rsidRPr="000907B5">
        <w:rPr>
          <w:rFonts w:hint="eastAsia"/>
          <w:szCs w:val="21"/>
        </w:rPr>
        <w:t>10</w:t>
      </w:r>
      <w:r w:rsidRPr="000907B5">
        <w:rPr>
          <w:szCs w:val="21"/>
        </w:rPr>
        <w:t>月</w:t>
      </w:r>
      <w:r w:rsidRPr="000907B5">
        <w:rPr>
          <w:rFonts w:hint="eastAsia"/>
          <w:szCs w:val="21"/>
        </w:rPr>
        <w:t>2</w:t>
      </w:r>
      <w:r w:rsidRPr="000907B5">
        <w:rPr>
          <w:szCs w:val="21"/>
        </w:rPr>
        <w:t>6</w:t>
      </w:r>
      <w:r w:rsidRPr="000907B5">
        <w:rPr>
          <w:szCs w:val="21"/>
        </w:rPr>
        <w:t>日至</w:t>
      </w:r>
      <w:r w:rsidRPr="000907B5">
        <w:rPr>
          <w:rFonts w:hint="eastAsia"/>
          <w:szCs w:val="21"/>
        </w:rPr>
        <w:t>11</w:t>
      </w:r>
      <w:r w:rsidRPr="000907B5">
        <w:rPr>
          <w:rFonts w:hint="eastAsia"/>
          <w:szCs w:val="21"/>
        </w:rPr>
        <w:t>月</w:t>
      </w:r>
      <w:r w:rsidRPr="000907B5">
        <w:rPr>
          <w:szCs w:val="21"/>
        </w:rPr>
        <w:t>20</w:t>
      </w:r>
      <w:r w:rsidRPr="000907B5">
        <w:rPr>
          <w:szCs w:val="21"/>
        </w:rPr>
        <w:t>日</w:t>
      </w:r>
    </w:p>
    <w:p w:rsidR="00A36108" w:rsidRPr="000907B5" w:rsidRDefault="00A36108" w:rsidP="00A36108">
      <w:pPr>
        <w:spacing w:after="60"/>
        <w:rPr>
          <w:szCs w:val="21"/>
        </w:rPr>
      </w:pPr>
      <w:r w:rsidRPr="000907B5">
        <w:rPr>
          <w:szCs w:val="21"/>
        </w:rPr>
        <w:t>临时议程</w:t>
      </w:r>
      <w:r w:rsidRPr="000907B5">
        <w:rPr>
          <w:szCs w:val="21"/>
          <w:vertAlign w:val="superscript"/>
        </w:rPr>
        <w:t>*</w:t>
      </w:r>
      <w:r w:rsidRPr="000907B5">
        <w:rPr>
          <w:szCs w:val="21"/>
        </w:rPr>
        <w:t xml:space="preserve"> </w:t>
      </w:r>
      <w:r w:rsidRPr="000907B5">
        <w:rPr>
          <w:szCs w:val="21"/>
        </w:rPr>
        <w:t>项目</w:t>
      </w:r>
      <w:r w:rsidRPr="000907B5">
        <w:rPr>
          <w:szCs w:val="21"/>
        </w:rPr>
        <w:t>4</w:t>
      </w:r>
    </w:p>
    <w:p w:rsidR="00A36108" w:rsidRDefault="00A36108" w:rsidP="00A36108">
      <w:pPr>
        <w:rPr>
          <w:rFonts w:eastAsia="SimHei" w:hint="eastAsia"/>
          <w:szCs w:val="21"/>
        </w:rPr>
      </w:pPr>
      <w:r w:rsidRPr="00A36108">
        <w:rPr>
          <w:rFonts w:eastAsia="SimHei" w:hint="eastAsia"/>
          <w:szCs w:val="21"/>
        </w:rPr>
        <w:t>审议缔约国根据《消除对妇女一切形式歧视公约》</w:t>
      </w:r>
      <w:r>
        <w:rPr>
          <w:rFonts w:eastAsia="SimHei"/>
          <w:szCs w:val="21"/>
        </w:rPr>
        <w:br/>
      </w:r>
      <w:r>
        <w:rPr>
          <w:rFonts w:eastAsia="SimHei" w:hint="eastAsia"/>
          <w:szCs w:val="21"/>
        </w:rPr>
        <w:t>第</w:t>
      </w:r>
      <w:r>
        <w:rPr>
          <w:rFonts w:eastAsia="SimHei"/>
          <w:szCs w:val="21"/>
        </w:rPr>
        <w:t>18</w:t>
      </w:r>
      <w:r>
        <w:rPr>
          <w:rFonts w:eastAsia="SimHei" w:hint="eastAsia"/>
          <w:szCs w:val="21"/>
        </w:rPr>
        <w:t>条</w:t>
      </w:r>
      <w:r w:rsidRPr="00A36108">
        <w:rPr>
          <w:rFonts w:eastAsia="SimHei" w:hint="eastAsia"/>
          <w:szCs w:val="21"/>
        </w:rPr>
        <w:t>提交的报告</w:t>
      </w:r>
    </w:p>
    <w:p w:rsidR="00A36108" w:rsidRDefault="00A36108" w:rsidP="00A36108">
      <w:pPr>
        <w:rPr>
          <w:rFonts w:eastAsia="SimHei" w:hint="eastAsia"/>
          <w:szCs w:val="21"/>
        </w:rPr>
      </w:pPr>
    </w:p>
    <w:p w:rsidR="00DF7F35" w:rsidRPr="00DF7F35" w:rsidRDefault="00DF7F35" w:rsidP="00DF7F35">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rPr>
          <w:rFonts w:hint="eastAsia"/>
          <w:sz w:val="10"/>
          <w:lang w:val="en-GB"/>
        </w:rPr>
      </w:pPr>
    </w:p>
    <w:p w:rsidR="00DF7F35" w:rsidRPr="00DF7F35" w:rsidRDefault="00DF7F35" w:rsidP="00DF7F35">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4" w:right="1259"/>
        <w:rPr>
          <w:rFonts w:hint="eastAsia"/>
          <w:sz w:val="10"/>
          <w:lang w:val="en-GB"/>
        </w:rPr>
      </w:pPr>
    </w:p>
    <w:p w:rsidR="000970C9" w:rsidRPr="00ED57F3" w:rsidRDefault="000970C9" w:rsidP="00DF7F35">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4" w:right="1259"/>
        <w:rPr>
          <w:rFonts w:hint="eastAsia"/>
        </w:rPr>
      </w:pPr>
      <w:r w:rsidRPr="00A03FFA">
        <w:rPr>
          <w:rFonts w:hint="eastAsia"/>
          <w:lang w:val="en-GB"/>
        </w:rPr>
        <w:t>与马达加斯加第六次和第七次合并定期报告有关的议题和问题清单</w:t>
      </w:r>
      <w:r w:rsidRPr="000970C9">
        <w:rPr>
          <w:rStyle w:val="FootnoteReference"/>
          <w:sz w:val="21"/>
          <w:szCs w:val="34"/>
        </w:rPr>
        <w:footnoteReference w:customMarkFollows="1" w:id="1"/>
        <w:t>*</w:t>
      </w:r>
    </w:p>
    <w:p w:rsidR="000970C9" w:rsidRPr="00DF7F35" w:rsidRDefault="000970C9" w:rsidP="00DF7F35">
      <w:pPr>
        <w:pStyle w:val="HChGC"/>
        <w:spacing w:before="240"/>
        <w:ind w:left="1264" w:right="1264" w:firstLine="0"/>
        <w:rPr>
          <w:sz w:val="24"/>
          <w:szCs w:val="24"/>
        </w:rPr>
      </w:pPr>
      <w:r w:rsidRPr="00DF7F35">
        <w:rPr>
          <w:rFonts w:hint="eastAsia"/>
          <w:sz w:val="24"/>
          <w:szCs w:val="24"/>
          <w:lang w:val="en-GB"/>
        </w:rPr>
        <w:t>体制和立法框架与司法救助</w:t>
      </w:r>
    </w:p>
    <w:p w:rsidR="000970C9" w:rsidRPr="00A03FFA" w:rsidRDefault="000970C9" w:rsidP="00DF7F35">
      <w:pPr>
        <w:pStyle w:val="SingleTxtG"/>
        <w:tabs>
          <w:tab w:val="left" w:pos="1701"/>
        </w:tabs>
        <w:spacing w:line="340" w:lineRule="exact"/>
        <w:ind w:left="1264" w:right="1264"/>
        <w:rPr>
          <w:sz w:val="21"/>
          <w:szCs w:val="21"/>
          <w:lang w:eastAsia="zh-CN"/>
        </w:rPr>
      </w:pPr>
      <w:r w:rsidRPr="00A03FFA">
        <w:rPr>
          <w:sz w:val="21"/>
          <w:szCs w:val="21"/>
          <w:lang w:eastAsia="zh-CN"/>
        </w:rPr>
        <w:t>1.</w:t>
      </w:r>
      <w:r w:rsidRPr="00A03FFA">
        <w:rPr>
          <w:sz w:val="21"/>
          <w:szCs w:val="21"/>
          <w:lang w:eastAsia="zh-CN"/>
        </w:rPr>
        <w:tab/>
      </w:r>
      <w:r w:rsidRPr="00A03FFA">
        <w:rPr>
          <w:rFonts w:hint="eastAsia"/>
          <w:sz w:val="21"/>
          <w:szCs w:val="21"/>
          <w:lang w:eastAsia="zh-CN"/>
        </w:rPr>
        <w:t>请说明国家是否已经或计划对其立法进行全面审查，以查明和废止针对妇女的歧视性条款。</w:t>
      </w:r>
    </w:p>
    <w:p w:rsidR="000970C9" w:rsidRPr="00A03FFA" w:rsidRDefault="000970C9" w:rsidP="00DF7F35">
      <w:pPr>
        <w:pStyle w:val="SingleTxtG"/>
        <w:tabs>
          <w:tab w:val="left" w:pos="1701"/>
        </w:tabs>
        <w:spacing w:line="340" w:lineRule="exact"/>
        <w:ind w:left="1264" w:right="1264"/>
        <w:rPr>
          <w:sz w:val="21"/>
          <w:szCs w:val="21"/>
          <w:lang w:eastAsia="zh-CN"/>
        </w:rPr>
      </w:pPr>
      <w:r w:rsidRPr="00A03FFA">
        <w:rPr>
          <w:sz w:val="21"/>
          <w:szCs w:val="21"/>
          <w:lang w:eastAsia="zh-CN"/>
        </w:rPr>
        <w:t>2.</w:t>
      </w:r>
      <w:r w:rsidRPr="00A03FFA">
        <w:rPr>
          <w:sz w:val="21"/>
          <w:szCs w:val="21"/>
          <w:lang w:eastAsia="zh-CN"/>
        </w:rPr>
        <w:tab/>
      </w:r>
      <w:r w:rsidRPr="00A03FFA">
        <w:rPr>
          <w:rFonts w:hint="eastAsia"/>
          <w:sz w:val="21"/>
          <w:szCs w:val="21"/>
          <w:lang w:eastAsia="zh-CN"/>
        </w:rPr>
        <w:t>请提供资料说明妇女在诉诸司法时所面临的阻碍，以及为克服这些阻碍所采取的措施。请列明为监测</w:t>
      </w:r>
      <w:r w:rsidRPr="00A03FFA">
        <w:rPr>
          <w:sz w:val="21"/>
          <w:szCs w:val="21"/>
          <w:lang w:eastAsia="zh-CN"/>
        </w:rPr>
        <w:t>2010</w:t>
      </w:r>
      <w:r w:rsidRPr="00A03FFA">
        <w:rPr>
          <w:rFonts w:hint="eastAsia"/>
          <w:sz w:val="21"/>
          <w:szCs w:val="21"/>
          <w:lang w:eastAsia="zh-CN"/>
        </w:rPr>
        <w:t>年</w:t>
      </w:r>
      <w:r w:rsidRPr="00A03FFA">
        <w:rPr>
          <w:sz w:val="21"/>
          <w:szCs w:val="21"/>
          <w:lang w:eastAsia="zh-CN"/>
        </w:rPr>
        <w:t>1</w:t>
      </w:r>
      <w:r w:rsidRPr="00A03FFA">
        <w:rPr>
          <w:rFonts w:hint="eastAsia"/>
          <w:sz w:val="21"/>
          <w:szCs w:val="21"/>
          <w:lang w:eastAsia="zh-CN"/>
        </w:rPr>
        <w:t>月</w:t>
      </w:r>
      <w:r w:rsidRPr="00A03FFA">
        <w:rPr>
          <w:sz w:val="21"/>
          <w:szCs w:val="21"/>
          <w:lang w:eastAsia="zh-CN"/>
        </w:rPr>
        <w:t>5</w:t>
      </w:r>
      <w:r w:rsidRPr="00A03FFA">
        <w:rPr>
          <w:rFonts w:hint="eastAsia"/>
          <w:sz w:val="21"/>
          <w:szCs w:val="21"/>
          <w:lang w:eastAsia="zh-CN"/>
        </w:rPr>
        <w:t>日关于为女性暴力受害者提供法律援助的第</w:t>
      </w:r>
      <w:r>
        <w:rPr>
          <w:sz w:val="21"/>
          <w:szCs w:val="21"/>
          <w:lang w:eastAsia="zh-CN"/>
        </w:rPr>
        <w:t xml:space="preserve"> 2009-970</w:t>
      </w:r>
      <w:r w:rsidRPr="00A03FFA">
        <w:rPr>
          <w:rFonts w:hint="eastAsia"/>
          <w:sz w:val="21"/>
          <w:szCs w:val="21"/>
          <w:lang w:eastAsia="zh-CN"/>
        </w:rPr>
        <w:t>号法令</w:t>
      </w:r>
      <w:r>
        <w:rPr>
          <w:rFonts w:hint="eastAsia"/>
          <w:sz w:val="21"/>
          <w:szCs w:val="21"/>
          <w:lang w:eastAsia="zh-CN"/>
        </w:rPr>
        <w:t>(</w:t>
      </w:r>
      <w:r w:rsidRPr="00A03FFA">
        <w:rPr>
          <w:rFonts w:hint="eastAsia"/>
          <w:sz w:val="21"/>
          <w:szCs w:val="21"/>
          <w:lang w:eastAsia="zh-CN"/>
        </w:rPr>
        <w:t>第</w:t>
      </w:r>
      <w:r w:rsidRPr="00A03FFA">
        <w:rPr>
          <w:sz w:val="21"/>
          <w:szCs w:val="21"/>
          <w:lang w:eastAsia="zh-CN"/>
        </w:rPr>
        <w:t>131</w:t>
      </w:r>
      <w:r w:rsidRPr="00A03FFA">
        <w:rPr>
          <w:rFonts w:hint="eastAsia"/>
          <w:sz w:val="21"/>
          <w:szCs w:val="21"/>
          <w:lang w:eastAsia="zh-CN"/>
        </w:rPr>
        <w:t>段</w:t>
      </w:r>
      <w:r>
        <w:rPr>
          <w:rFonts w:hint="eastAsia"/>
          <w:sz w:val="21"/>
          <w:szCs w:val="21"/>
          <w:lang w:eastAsia="zh-CN"/>
        </w:rPr>
        <w:t>)</w:t>
      </w:r>
      <w:r w:rsidRPr="000970C9">
        <w:rPr>
          <w:rStyle w:val="FootnoteReference"/>
          <w:sz w:val="21"/>
          <w:szCs w:val="21"/>
        </w:rPr>
        <w:footnoteReference w:id="2"/>
      </w:r>
      <w:r w:rsidR="00DF7F35">
        <w:rPr>
          <w:rFonts w:hint="eastAsia"/>
          <w:sz w:val="21"/>
          <w:szCs w:val="21"/>
          <w:lang w:eastAsia="zh-CN"/>
        </w:rPr>
        <w:t xml:space="preserve"> </w:t>
      </w:r>
      <w:r w:rsidRPr="00A03FFA">
        <w:rPr>
          <w:rFonts w:hint="eastAsia"/>
          <w:sz w:val="21"/>
          <w:szCs w:val="21"/>
          <w:lang w:eastAsia="zh-CN"/>
        </w:rPr>
        <w:t>执行情况而采取的行动，并说明是否向歧视女性的其他案件提供法律援助。还请提供关于常理公道机制存在情况的资料，如果存在，请描述其运行状况以及与正规司法系统的关系。请提供资料说明采取了哪些措施，为包括法官、检察官和律师以及负责执行《公约》所载各项规定的其他行为方在内的法律工作者提供培训。还请提供资料说明，计划采取何种措施以进一步传播《公约》和委员会通过的一般性建议。</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提高妇女地位国家机制</w:t>
      </w:r>
    </w:p>
    <w:p w:rsidR="000970C9" w:rsidRPr="00A03FFA" w:rsidRDefault="000970C9" w:rsidP="00DF7F35">
      <w:pPr>
        <w:pStyle w:val="SingleTxtG"/>
        <w:tabs>
          <w:tab w:val="left" w:pos="1701"/>
        </w:tabs>
        <w:spacing w:line="340" w:lineRule="exact"/>
        <w:ind w:left="1264" w:right="1264"/>
        <w:rPr>
          <w:sz w:val="21"/>
          <w:szCs w:val="21"/>
          <w:lang w:eastAsia="zh-CN"/>
        </w:rPr>
      </w:pPr>
      <w:r w:rsidRPr="00A03FFA">
        <w:rPr>
          <w:rFonts w:eastAsia="Times New Roman"/>
          <w:sz w:val="21"/>
          <w:szCs w:val="21"/>
          <w:lang w:eastAsia="zh-CN"/>
        </w:rPr>
        <w:t>3.</w:t>
      </w:r>
      <w:r w:rsidRPr="00A03FFA">
        <w:rPr>
          <w:rFonts w:eastAsia="Times New Roman"/>
          <w:sz w:val="21"/>
          <w:szCs w:val="21"/>
          <w:lang w:eastAsia="zh-CN"/>
        </w:rPr>
        <w:tab/>
      </w:r>
      <w:r w:rsidRPr="00A03FFA">
        <w:rPr>
          <w:rFonts w:hint="eastAsia"/>
          <w:sz w:val="21"/>
          <w:szCs w:val="21"/>
          <w:lang w:eastAsia="zh-CN"/>
        </w:rPr>
        <w:t>请提供全</w:t>
      </w:r>
      <w:r w:rsidRPr="00A03FFA">
        <w:rPr>
          <w:rFonts w:ascii="SimSun" w:hAnsi="SimSun" w:hint="eastAsia"/>
          <w:sz w:val="21"/>
          <w:szCs w:val="21"/>
          <w:lang w:eastAsia="zh-CN"/>
        </w:rPr>
        <w:t>面落实</w:t>
      </w:r>
      <w:r w:rsidRPr="00A03FFA">
        <w:rPr>
          <w:rFonts w:ascii="SimSun" w:hAnsi="SimSun"/>
          <w:sz w:val="21"/>
          <w:szCs w:val="21"/>
          <w:lang w:eastAsia="zh-CN"/>
        </w:rPr>
        <w:t>《国家性别平等</w:t>
      </w:r>
      <w:r w:rsidRPr="00A03FFA">
        <w:rPr>
          <w:rFonts w:ascii="SimSun" w:hAnsi="SimSun" w:hint="eastAsia"/>
          <w:sz w:val="21"/>
          <w:szCs w:val="21"/>
          <w:lang w:eastAsia="zh-CN"/>
        </w:rPr>
        <w:t>与</w:t>
      </w:r>
      <w:r w:rsidRPr="00A03FFA">
        <w:rPr>
          <w:rFonts w:ascii="SimSun" w:hAnsi="SimSun"/>
          <w:sz w:val="21"/>
          <w:szCs w:val="21"/>
          <w:lang w:eastAsia="zh-CN"/>
        </w:rPr>
        <w:t>发展</w:t>
      </w:r>
      <w:r w:rsidRPr="00A03FFA">
        <w:rPr>
          <w:rFonts w:ascii="SimSun" w:hAnsi="SimSun" w:hint="eastAsia"/>
          <w:sz w:val="21"/>
          <w:szCs w:val="21"/>
          <w:lang w:eastAsia="zh-CN"/>
        </w:rPr>
        <w:t>行动计划</w:t>
      </w:r>
      <w:r w:rsidRPr="00A03FFA">
        <w:rPr>
          <w:rFonts w:ascii="SimSun" w:hAnsi="SimSun"/>
          <w:sz w:val="21"/>
          <w:szCs w:val="21"/>
          <w:lang w:eastAsia="zh-CN"/>
        </w:rPr>
        <w:t>》</w:t>
      </w:r>
      <w:r w:rsidRPr="00A03FFA">
        <w:rPr>
          <w:rFonts w:ascii="SimSun" w:hAnsi="SimSun" w:hint="eastAsia"/>
          <w:sz w:val="21"/>
          <w:szCs w:val="21"/>
          <w:lang w:eastAsia="zh-CN"/>
        </w:rPr>
        <w:t>所载建议</w:t>
      </w:r>
      <w:r w:rsidRPr="00A03FFA">
        <w:rPr>
          <w:rFonts w:hint="eastAsia"/>
          <w:sz w:val="21"/>
          <w:szCs w:val="21"/>
          <w:lang w:eastAsia="zh-CN"/>
        </w:rPr>
        <w:t>的时间表，包括建立一项提高妇女地位的机制。请说明计划采取何种措施以增加分配用于提高妇女地位的预算，并确保提高妇女地位的国家机制在国家、地区、省、市各级拥有充足的人力和技术资源。</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陈规定型观念和有害习俗</w:t>
      </w:r>
    </w:p>
    <w:p w:rsidR="000970C9" w:rsidRPr="00A03FFA" w:rsidRDefault="000970C9" w:rsidP="00DF7F35">
      <w:pPr>
        <w:pStyle w:val="SingleTxtG"/>
        <w:tabs>
          <w:tab w:val="left" w:pos="1701"/>
        </w:tabs>
        <w:spacing w:line="340" w:lineRule="exact"/>
        <w:ind w:left="1264" w:right="1264"/>
        <w:rPr>
          <w:sz w:val="21"/>
          <w:szCs w:val="21"/>
          <w:lang w:eastAsia="zh-CN"/>
        </w:rPr>
      </w:pPr>
      <w:r w:rsidRPr="00A03FFA">
        <w:rPr>
          <w:rFonts w:eastAsia="Times New Roman"/>
          <w:sz w:val="21"/>
          <w:szCs w:val="21"/>
          <w:lang w:eastAsia="zh-CN"/>
        </w:rPr>
        <w:t>4.</w:t>
      </w:r>
      <w:r w:rsidRPr="00A03FFA">
        <w:rPr>
          <w:rFonts w:eastAsia="Times New Roman"/>
          <w:sz w:val="21"/>
          <w:szCs w:val="21"/>
          <w:lang w:eastAsia="zh-CN"/>
        </w:rPr>
        <w:tab/>
      </w:r>
      <w:r w:rsidRPr="00A03FFA">
        <w:rPr>
          <w:rFonts w:hint="eastAsia"/>
          <w:sz w:val="21"/>
          <w:szCs w:val="21"/>
          <w:lang w:eastAsia="zh-CN"/>
        </w:rPr>
        <w:t>请说明采取了何种措施加强对男女平等问题的认识，以及与媒体合作以提升妇女的积极和非定型形象。请说明缔约国是否打算制定一项全面战略以改变社会和文化模式，消除基于性别的陈规定型观念和有害习俗，如童婚、买卖妻子、“</w:t>
      </w:r>
      <w:proofErr w:type="spellStart"/>
      <w:r w:rsidRPr="00A03FFA">
        <w:rPr>
          <w:sz w:val="21"/>
          <w:szCs w:val="21"/>
          <w:lang w:eastAsia="zh-CN"/>
        </w:rPr>
        <w:t>Moletry</w:t>
      </w:r>
      <w:proofErr w:type="spellEnd"/>
      <w:r w:rsidRPr="00A03FFA">
        <w:rPr>
          <w:rFonts w:hint="eastAsia"/>
          <w:sz w:val="21"/>
          <w:szCs w:val="21"/>
          <w:lang w:eastAsia="zh-CN"/>
        </w:rPr>
        <w:t>”</w:t>
      </w:r>
      <w:r>
        <w:rPr>
          <w:rFonts w:hint="eastAsia"/>
          <w:sz w:val="21"/>
          <w:szCs w:val="21"/>
          <w:lang w:eastAsia="zh-CN"/>
        </w:rPr>
        <w:t>(</w:t>
      </w:r>
      <w:r w:rsidRPr="00A03FFA">
        <w:rPr>
          <w:rFonts w:hint="eastAsia"/>
          <w:sz w:val="21"/>
          <w:szCs w:val="21"/>
          <w:lang w:eastAsia="zh-CN"/>
        </w:rPr>
        <w:t>彩礼</w:t>
      </w:r>
      <w:r>
        <w:rPr>
          <w:rFonts w:hint="eastAsia"/>
          <w:sz w:val="21"/>
          <w:szCs w:val="21"/>
          <w:lang w:eastAsia="zh-CN"/>
        </w:rPr>
        <w:t>)</w:t>
      </w:r>
      <w:r w:rsidRPr="00A03FFA">
        <w:rPr>
          <w:rFonts w:hint="eastAsia"/>
          <w:sz w:val="21"/>
          <w:szCs w:val="21"/>
          <w:lang w:eastAsia="zh-CN"/>
        </w:rPr>
        <w:t>、“女孩市场”和必须抛弃双胞胎婴儿的习俗，以及在继承权方面歧视妇女的习俗。还请说明打算采取何种措施，评估针对这些做法对女孩和妇女的有害影响的教育和提高认识工作所取得的效果。</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暴力侵害妇女行为</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rFonts w:eastAsia="Times New Roman"/>
          <w:sz w:val="21"/>
          <w:szCs w:val="21"/>
          <w:lang w:eastAsia="zh-CN"/>
        </w:rPr>
        <w:t>5.</w:t>
      </w:r>
      <w:r w:rsidRPr="00A03FFA">
        <w:rPr>
          <w:rFonts w:eastAsia="Times New Roman"/>
          <w:sz w:val="21"/>
          <w:szCs w:val="21"/>
          <w:lang w:eastAsia="zh-CN"/>
        </w:rPr>
        <w:tab/>
      </w:r>
      <w:r w:rsidRPr="00A03FFA">
        <w:rPr>
          <w:rFonts w:hint="eastAsia"/>
          <w:sz w:val="21"/>
          <w:szCs w:val="21"/>
          <w:lang w:eastAsia="zh-CN"/>
        </w:rPr>
        <w:t>请明确打击性别暴力国家战略的最终完成时限，并说明已经和打算采取何种措施以鼓励妇女举报一切暴力行为，包括家庭暴力；确保对施暴者提出起诉；为受害者提供保护、救济和康复服务；开展针对警察、律师、保健和社会工作者、司法机构和一般大众的能力建设和提高认识方案。请说明缔约国是否打算通过一项综合性法律，以打击暴力侵害妇女行为，并将婚内强奸和性骚扰定为刑事犯罪。</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贩运人口和利用妇女卖淫盈利</w:t>
      </w:r>
    </w:p>
    <w:p w:rsidR="000970C9" w:rsidRPr="00A03FFA" w:rsidRDefault="000970C9" w:rsidP="00DF7F35">
      <w:pPr>
        <w:pStyle w:val="SingleTxtG"/>
        <w:tabs>
          <w:tab w:val="left" w:pos="1701"/>
        </w:tabs>
        <w:spacing w:line="340" w:lineRule="exact"/>
        <w:ind w:left="1264" w:right="1264"/>
        <w:rPr>
          <w:sz w:val="21"/>
          <w:szCs w:val="21"/>
          <w:lang w:eastAsia="zh-CN"/>
        </w:rPr>
      </w:pPr>
      <w:r w:rsidRPr="00A03FFA">
        <w:rPr>
          <w:rFonts w:eastAsia="Times New Roman"/>
          <w:sz w:val="21"/>
          <w:szCs w:val="21"/>
          <w:lang w:eastAsia="zh-CN"/>
        </w:rPr>
        <w:t>6.</w:t>
      </w:r>
      <w:r w:rsidRPr="00A03FFA">
        <w:rPr>
          <w:rFonts w:eastAsia="Times New Roman"/>
          <w:sz w:val="21"/>
          <w:szCs w:val="21"/>
          <w:lang w:eastAsia="zh-CN"/>
        </w:rPr>
        <w:tab/>
      </w:r>
      <w:r w:rsidRPr="00A03FFA">
        <w:rPr>
          <w:rFonts w:hint="eastAsia"/>
          <w:sz w:val="21"/>
          <w:szCs w:val="21"/>
          <w:lang w:eastAsia="zh-CN"/>
        </w:rPr>
        <w:t>请提供资料说明采取和计划采取何种措施以有效执行</w:t>
      </w:r>
      <w:smartTag w:uri="urn:schemas-microsoft-com:office:smarttags" w:element="chsdate">
        <w:smartTagPr>
          <w:attr w:name="IsROCDate" w:val="False"/>
          <w:attr w:name="IsLunarDate" w:val="False"/>
          <w:attr w:name="Day" w:val="16"/>
          <w:attr w:name="Month" w:val="12"/>
          <w:attr w:name="Year" w:val="2014"/>
        </w:smartTagPr>
        <w:r w:rsidRPr="00A03FFA">
          <w:rPr>
            <w:sz w:val="21"/>
            <w:szCs w:val="21"/>
            <w:lang w:eastAsia="zh-CN"/>
          </w:rPr>
          <w:t>2014</w:t>
        </w:r>
        <w:r w:rsidRPr="00A03FFA">
          <w:rPr>
            <w:rFonts w:hint="eastAsia"/>
            <w:sz w:val="21"/>
            <w:szCs w:val="21"/>
            <w:lang w:eastAsia="zh-CN"/>
          </w:rPr>
          <w:t>年</w:t>
        </w:r>
        <w:r w:rsidRPr="00A03FFA">
          <w:rPr>
            <w:sz w:val="21"/>
            <w:szCs w:val="21"/>
            <w:lang w:eastAsia="zh-CN"/>
          </w:rPr>
          <w:t xml:space="preserve"> 12</w:t>
        </w:r>
        <w:r w:rsidRPr="00A03FFA">
          <w:rPr>
            <w:rFonts w:hint="eastAsia"/>
            <w:sz w:val="21"/>
            <w:szCs w:val="21"/>
            <w:lang w:eastAsia="zh-CN"/>
          </w:rPr>
          <w:t>月</w:t>
        </w:r>
        <w:r w:rsidRPr="00A03FFA">
          <w:rPr>
            <w:sz w:val="21"/>
            <w:szCs w:val="21"/>
            <w:lang w:eastAsia="zh-CN"/>
          </w:rPr>
          <w:t xml:space="preserve"> 1</w:t>
        </w:r>
      </w:smartTag>
      <w:r w:rsidRPr="00A03FFA">
        <w:rPr>
          <w:sz w:val="21"/>
          <w:szCs w:val="21"/>
          <w:lang w:eastAsia="zh-CN"/>
        </w:rPr>
        <w:t xml:space="preserve">6 </w:t>
      </w:r>
      <w:r w:rsidRPr="00A03FFA">
        <w:rPr>
          <w:rFonts w:hint="eastAsia"/>
          <w:sz w:val="21"/>
          <w:szCs w:val="21"/>
          <w:lang w:eastAsia="zh-CN"/>
        </w:rPr>
        <w:t>日关于打击贩运人口的第</w:t>
      </w:r>
      <w:r w:rsidRPr="00A03FFA">
        <w:rPr>
          <w:sz w:val="21"/>
          <w:szCs w:val="21"/>
          <w:lang w:eastAsia="zh-CN"/>
        </w:rPr>
        <w:t>2014-040</w:t>
      </w:r>
      <w:r w:rsidRPr="00A03FFA">
        <w:rPr>
          <w:rFonts w:hint="eastAsia"/>
          <w:sz w:val="21"/>
          <w:szCs w:val="21"/>
          <w:lang w:eastAsia="zh-CN"/>
        </w:rPr>
        <w:t>号法。请明确打击人口贩运国家行动计划的最终完成时限，以及采取和计划采取何种措施以确保其有效实施。请提供资料说明采取了何种措施打击性旅游。请提供资料说明已经和计划采取何种措施，以系统地收集关于人口贩运和性旅游的性别分列数据，并提供以下数据：</w:t>
      </w:r>
      <w:r>
        <w:rPr>
          <w:rFonts w:hint="eastAsia"/>
          <w:sz w:val="21"/>
          <w:szCs w:val="21"/>
          <w:lang w:eastAsia="zh-CN"/>
        </w:rPr>
        <w:t>(a)</w:t>
      </w:r>
      <w:r w:rsidRPr="00A03FFA">
        <w:rPr>
          <w:rFonts w:hint="eastAsia"/>
          <w:sz w:val="21"/>
          <w:szCs w:val="21"/>
          <w:lang w:eastAsia="zh-CN"/>
        </w:rPr>
        <w:t>由人口贩运和性旅游而造成的受害者人数、已调查案件数量、已起诉案件数量和已定罪案件数量；以及</w:t>
      </w:r>
      <w:r>
        <w:rPr>
          <w:rFonts w:hint="eastAsia"/>
          <w:sz w:val="21"/>
          <w:szCs w:val="21"/>
          <w:lang w:eastAsia="zh-CN"/>
        </w:rPr>
        <w:t>(b)</w:t>
      </w:r>
      <w:r w:rsidRPr="00A03FFA">
        <w:rPr>
          <w:rFonts w:hint="eastAsia"/>
          <w:sz w:val="21"/>
          <w:szCs w:val="21"/>
          <w:lang w:eastAsia="zh-CN"/>
        </w:rPr>
        <w:t>对犯罪人的处罚。请提供资料说明有效执行关于打击贩运人口和性旅游法案各项规定的情况以及面临的阻碍，如果有的话</w:t>
      </w:r>
      <w:r>
        <w:rPr>
          <w:rFonts w:hint="eastAsia"/>
          <w:sz w:val="21"/>
          <w:szCs w:val="21"/>
          <w:lang w:eastAsia="zh-CN"/>
        </w:rPr>
        <w:t>(</w:t>
      </w:r>
      <w:r w:rsidRPr="00A03FFA">
        <w:rPr>
          <w:rFonts w:hint="eastAsia"/>
          <w:sz w:val="21"/>
          <w:szCs w:val="21"/>
          <w:lang w:eastAsia="zh-CN"/>
        </w:rPr>
        <w:t>第</w:t>
      </w:r>
      <w:r w:rsidRPr="00A03FFA">
        <w:rPr>
          <w:sz w:val="21"/>
          <w:szCs w:val="21"/>
          <w:lang w:eastAsia="zh-CN"/>
        </w:rPr>
        <w:t>154</w:t>
      </w:r>
      <w:r w:rsidRPr="00A03FFA">
        <w:rPr>
          <w:rFonts w:hint="eastAsia"/>
          <w:sz w:val="21"/>
          <w:szCs w:val="21"/>
          <w:lang w:eastAsia="zh-CN"/>
        </w:rPr>
        <w:t>段</w:t>
      </w:r>
      <w:r>
        <w:rPr>
          <w:rFonts w:hint="eastAsia"/>
          <w:sz w:val="21"/>
          <w:szCs w:val="21"/>
          <w:lang w:eastAsia="zh-CN"/>
        </w:rPr>
        <w:t>)</w:t>
      </w:r>
      <w:r w:rsidRPr="00A03FFA">
        <w:rPr>
          <w:rFonts w:hint="eastAsia"/>
          <w:sz w:val="21"/>
          <w:szCs w:val="21"/>
          <w:lang w:eastAsia="zh-CN"/>
        </w:rPr>
        <w:t>，使得能够起诉无论何地的犯罪者。请提供资料说明与邻国缔结双边协定的情况，包括塞舌尔和毛里求斯。</w:t>
      </w:r>
    </w:p>
    <w:p w:rsidR="000970C9" w:rsidRPr="00A03FFA" w:rsidRDefault="000970C9" w:rsidP="00DF7F35">
      <w:pPr>
        <w:pStyle w:val="SingleTxtG"/>
        <w:tabs>
          <w:tab w:val="left" w:pos="1701"/>
        </w:tabs>
        <w:spacing w:line="340" w:lineRule="exact"/>
        <w:ind w:left="1264" w:right="1264"/>
        <w:rPr>
          <w:sz w:val="21"/>
          <w:szCs w:val="21"/>
          <w:lang w:eastAsia="zh-CN"/>
        </w:rPr>
      </w:pPr>
      <w:r w:rsidRPr="00A03FFA">
        <w:rPr>
          <w:rFonts w:eastAsia="Times New Roman"/>
          <w:sz w:val="21"/>
          <w:szCs w:val="21"/>
          <w:lang w:eastAsia="zh-CN"/>
        </w:rPr>
        <w:t>7.</w:t>
      </w:r>
      <w:r w:rsidRPr="00A03FFA">
        <w:rPr>
          <w:rFonts w:eastAsia="Times New Roman"/>
          <w:sz w:val="21"/>
          <w:szCs w:val="21"/>
          <w:lang w:eastAsia="zh-CN"/>
        </w:rPr>
        <w:tab/>
      </w:r>
      <w:r w:rsidRPr="00A03FFA">
        <w:rPr>
          <w:rFonts w:hint="eastAsia"/>
          <w:sz w:val="21"/>
          <w:szCs w:val="21"/>
          <w:lang w:eastAsia="zh-CN"/>
        </w:rPr>
        <w:t>请说明采取了何种措施，从教育和经济方面提供卖淫的替代办法，以及引入针对脱离卖淫的妇女的退出方案及康复和重返社会措施。请说明法律中是否包含对从事卖淫的妇女定罪的歧视性条款。</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参与政治和公共生活</w:t>
      </w:r>
    </w:p>
    <w:p w:rsidR="000970C9" w:rsidRPr="00A03FFA" w:rsidRDefault="000970C9" w:rsidP="00DF7F35">
      <w:pPr>
        <w:pStyle w:val="SingleTxtG"/>
        <w:tabs>
          <w:tab w:val="left" w:pos="1701"/>
        </w:tabs>
        <w:spacing w:line="320" w:lineRule="exact"/>
        <w:ind w:left="1264" w:right="1264"/>
        <w:rPr>
          <w:rFonts w:eastAsia="Times New Roman"/>
          <w:b/>
          <w:sz w:val="21"/>
          <w:szCs w:val="21"/>
          <w:lang w:eastAsia="zh-CN"/>
        </w:rPr>
      </w:pPr>
      <w:r w:rsidRPr="00A03FFA">
        <w:rPr>
          <w:rFonts w:eastAsia="Times New Roman"/>
          <w:sz w:val="21"/>
          <w:szCs w:val="21"/>
          <w:lang w:eastAsia="zh-CN"/>
        </w:rPr>
        <w:t>8.</w:t>
      </w:r>
      <w:r w:rsidRPr="00A03FFA">
        <w:rPr>
          <w:rFonts w:eastAsia="Times New Roman"/>
          <w:sz w:val="21"/>
          <w:szCs w:val="21"/>
          <w:lang w:eastAsia="zh-CN"/>
        </w:rPr>
        <w:tab/>
      </w:r>
      <w:r w:rsidRPr="00A03FFA">
        <w:rPr>
          <w:rFonts w:hint="eastAsia"/>
          <w:sz w:val="21"/>
          <w:szCs w:val="21"/>
          <w:lang w:eastAsia="zh-CN"/>
        </w:rPr>
        <w:t>请提供资料说明采取了何种步骤实现在国家、地区、省、市各级政府、司法机构、立法机构和公共事务机构以及外交部门决策职位中男女代表权平等，包括根据《公约》第</w:t>
      </w:r>
      <w:r w:rsidRPr="00A03FFA">
        <w:rPr>
          <w:sz w:val="21"/>
          <w:szCs w:val="21"/>
          <w:lang w:eastAsia="zh-CN"/>
        </w:rPr>
        <w:t>4</w:t>
      </w:r>
      <w:r w:rsidRPr="00A03FFA">
        <w:rPr>
          <w:rFonts w:hint="eastAsia"/>
          <w:sz w:val="21"/>
          <w:szCs w:val="21"/>
          <w:lang w:eastAsia="zh-CN"/>
        </w:rPr>
        <w:t>条第</w:t>
      </w:r>
      <w:r w:rsidRPr="00A03FFA">
        <w:rPr>
          <w:sz w:val="21"/>
          <w:szCs w:val="21"/>
          <w:lang w:eastAsia="zh-CN"/>
        </w:rPr>
        <w:t>1</w:t>
      </w:r>
      <w:r w:rsidRPr="00A03FFA">
        <w:rPr>
          <w:rFonts w:hint="eastAsia"/>
          <w:sz w:val="21"/>
          <w:szCs w:val="21"/>
          <w:lang w:eastAsia="zh-CN"/>
        </w:rPr>
        <w:t>款和委员会第</w:t>
      </w:r>
      <w:r w:rsidRPr="00A03FFA">
        <w:rPr>
          <w:sz w:val="21"/>
          <w:szCs w:val="21"/>
          <w:lang w:eastAsia="zh-CN"/>
        </w:rPr>
        <w:t>25</w:t>
      </w:r>
      <w:r>
        <w:rPr>
          <w:rFonts w:hint="eastAsia"/>
          <w:sz w:val="21"/>
          <w:szCs w:val="21"/>
          <w:lang w:eastAsia="zh-CN"/>
        </w:rPr>
        <w:t>(</w:t>
      </w:r>
      <w:r w:rsidRPr="00A03FFA">
        <w:rPr>
          <w:sz w:val="21"/>
          <w:szCs w:val="21"/>
          <w:lang w:eastAsia="zh-CN"/>
        </w:rPr>
        <w:t>2004</w:t>
      </w:r>
      <w:r>
        <w:rPr>
          <w:rFonts w:hint="eastAsia"/>
          <w:sz w:val="21"/>
          <w:szCs w:val="21"/>
          <w:lang w:eastAsia="zh-CN"/>
        </w:rPr>
        <w:t>)</w:t>
      </w:r>
      <w:r w:rsidRPr="00A03FFA">
        <w:rPr>
          <w:rFonts w:hint="eastAsia"/>
          <w:sz w:val="21"/>
          <w:szCs w:val="21"/>
          <w:lang w:eastAsia="zh-CN"/>
        </w:rPr>
        <w:t>号一般性建议，通过采用暂行特别措施来实现这一点。鉴于</w:t>
      </w:r>
      <w:r w:rsidRPr="00A03FFA">
        <w:rPr>
          <w:sz w:val="21"/>
          <w:szCs w:val="21"/>
          <w:lang w:eastAsia="zh-CN"/>
        </w:rPr>
        <w:t>2015</w:t>
      </w:r>
      <w:r w:rsidRPr="00A03FFA">
        <w:rPr>
          <w:rFonts w:hint="eastAsia"/>
          <w:sz w:val="21"/>
          <w:szCs w:val="21"/>
          <w:lang w:eastAsia="zh-CN"/>
        </w:rPr>
        <w:t>年</w:t>
      </w:r>
      <w:r w:rsidRPr="00A03FFA">
        <w:rPr>
          <w:sz w:val="21"/>
          <w:szCs w:val="21"/>
          <w:lang w:eastAsia="zh-CN"/>
        </w:rPr>
        <w:t>7</w:t>
      </w:r>
      <w:r w:rsidRPr="00A03FFA">
        <w:rPr>
          <w:rFonts w:hint="eastAsia"/>
          <w:sz w:val="21"/>
          <w:szCs w:val="21"/>
          <w:lang w:eastAsia="zh-CN"/>
        </w:rPr>
        <w:t>月将举行市政选举，请说明暂行特别措施是否已预知。请说明妇女在何种程度上参与到政治危机之后的政治进程中。</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国籍</w:t>
      </w:r>
    </w:p>
    <w:p w:rsidR="000970C9" w:rsidRPr="00A03FFA" w:rsidRDefault="000970C9" w:rsidP="00DF7F35">
      <w:pPr>
        <w:pStyle w:val="SingleTxtG"/>
        <w:tabs>
          <w:tab w:val="left" w:pos="1701"/>
        </w:tabs>
        <w:spacing w:line="320" w:lineRule="exact"/>
        <w:ind w:left="1264" w:right="1264"/>
        <w:rPr>
          <w:spacing w:val="4"/>
          <w:kern w:val="14"/>
          <w:sz w:val="21"/>
          <w:szCs w:val="21"/>
          <w:lang w:eastAsia="zh-CN"/>
        </w:rPr>
      </w:pPr>
      <w:r w:rsidRPr="00A03FFA">
        <w:rPr>
          <w:sz w:val="21"/>
          <w:szCs w:val="21"/>
          <w:lang w:eastAsia="zh-CN"/>
        </w:rPr>
        <w:t>9.</w:t>
      </w:r>
      <w:r w:rsidRPr="00A03FFA">
        <w:rPr>
          <w:sz w:val="21"/>
          <w:szCs w:val="21"/>
          <w:lang w:eastAsia="zh-CN"/>
        </w:rPr>
        <w:tab/>
      </w:r>
      <w:r w:rsidRPr="00A03FFA">
        <w:rPr>
          <w:rFonts w:hint="eastAsia"/>
          <w:sz w:val="21"/>
          <w:szCs w:val="21"/>
          <w:lang w:eastAsia="zh-CN"/>
        </w:rPr>
        <w:t>报告指出</w:t>
      </w:r>
      <w:r>
        <w:rPr>
          <w:sz w:val="21"/>
          <w:szCs w:val="21"/>
          <w:lang w:eastAsia="zh-CN"/>
        </w:rPr>
        <w:t>1960</w:t>
      </w:r>
      <w:r w:rsidRPr="00A03FFA">
        <w:rPr>
          <w:rFonts w:hint="eastAsia"/>
          <w:sz w:val="21"/>
          <w:szCs w:val="21"/>
          <w:lang w:eastAsia="zh-CN"/>
        </w:rPr>
        <w:t>年</w:t>
      </w:r>
      <w:r>
        <w:rPr>
          <w:sz w:val="21"/>
          <w:szCs w:val="21"/>
          <w:lang w:eastAsia="zh-CN"/>
        </w:rPr>
        <w:t>7</w:t>
      </w:r>
      <w:r w:rsidRPr="00A03FFA">
        <w:rPr>
          <w:rFonts w:hint="eastAsia"/>
          <w:sz w:val="21"/>
          <w:szCs w:val="21"/>
          <w:lang w:eastAsia="zh-CN"/>
        </w:rPr>
        <w:t>月</w:t>
      </w:r>
      <w:r>
        <w:rPr>
          <w:sz w:val="21"/>
          <w:szCs w:val="21"/>
          <w:lang w:eastAsia="zh-CN"/>
        </w:rPr>
        <w:t>22</w:t>
      </w:r>
      <w:r w:rsidRPr="00A03FFA">
        <w:rPr>
          <w:rFonts w:hint="eastAsia"/>
          <w:sz w:val="21"/>
          <w:szCs w:val="21"/>
          <w:lang w:eastAsia="zh-CN"/>
        </w:rPr>
        <w:t>日关于《马达加斯加国籍法》的第</w:t>
      </w:r>
      <w:r>
        <w:rPr>
          <w:sz w:val="21"/>
          <w:szCs w:val="21"/>
          <w:lang w:eastAsia="zh-CN"/>
        </w:rPr>
        <w:t>60-064</w:t>
      </w:r>
      <w:r w:rsidRPr="00A03FFA">
        <w:rPr>
          <w:rFonts w:hint="eastAsia"/>
          <w:sz w:val="21"/>
          <w:szCs w:val="21"/>
          <w:lang w:eastAsia="zh-CN"/>
        </w:rPr>
        <w:t>号法令</w:t>
      </w:r>
      <w:r>
        <w:rPr>
          <w:rFonts w:hint="eastAsia"/>
          <w:sz w:val="21"/>
          <w:szCs w:val="21"/>
          <w:lang w:eastAsia="zh-CN"/>
        </w:rPr>
        <w:t>(</w:t>
      </w:r>
      <w:r w:rsidRPr="00A03FFA">
        <w:rPr>
          <w:rFonts w:hint="eastAsia"/>
          <w:sz w:val="21"/>
          <w:szCs w:val="21"/>
          <w:lang w:eastAsia="zh-CN"/>
        </w:rPr>
        <w:t>第</w:t>
      </w:r>
      <w:r w:rsidRPr="00A03FFA">
        <w:rPr>
          <w:sz w:val="21"/>
          <w:szCs w:val="21"/>
          <w:lang w:eastAsia="zh-CN"/>
        </w:rPr>
        <w:t>116</w:t>
      </w:r>
      <w:r w:rsidRPr="00A03FFA">
        <w:rPr>
          <w:rFonts w:hint="eastAsia"/>
          <w:sz w:val="21"/>
          <w:szCs w:val="21"/>
          <w:lang w:eastAsia="zh-CN"/>
        </w:rPr>
        <w:t>至第</w:t>
      </w:r>
      <w:r w:rsidRPr="00A03FFA">
        <w:rPr>
          <w:sz w:val="21"/>
          <w:szCs w:val="21"/>
          <w:lang w:eastAsia="zh-CN"/>
        </w:rPr>
        <w:t>118</w:t>
      </w:r>
      <w:r w:rsidRPr="00A03FFA">
        <w:rPr>
          <w:rFonts w:hint="eastAsia"/>
          <w:sz w:val="21"/>
          <w:szCs w:val="21"/>
          <w:lang w:eastAsia="zh-CN"/>
        </w:rPr>
        <w:t>段</w:t>
      </w:r>
      <w:r>
        <w:rPr>
          <w:rFonts w:hint="eastAsia"/>
          <w:sz w:val="21"/>
          <w:szCs w:val="21"/>
          <w:lang w:eastAsia="zh-CN"/>
        </w:rPr>
        <w:t>)</w:t>
      </w:r>
      <w:r w:rsidRPr="00A03FFA">
        <w:rPr>
          <w:rFonts w:hint="eastAsia"/>
          <w:sz w:val="21"/>
          <w:szCs w:val="21"/>
          <w:lang w:eastAsia="zh-CN"/>
        </w:rPr>
        <w:t>正在修订中。请说明是否已经完成修订，若未完成，请说明完成时限。请说明其中是否包含取消现有与国籍有关的一切歧视性条款。</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教育</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10.</w:t>
      </w:r>
      <w:r w:rsidRPr="00A03FFA">
        <w:rPr>
          <w:sz w:val="21"/>
          <w:szCs w:val="21"/>
          <w:lang w:eastAsia="zh-CN"/>
        </w:rPr>
        <w:tab/>
      </w:r>
      <w:r w:rsidRPr="00A03FFA">
        <w:rPr>
          <w:rFonts w:hint="eastAsia"/>
          <w:sz w:val="21"/>
          <w:szCs w:val="21"/>
          <w:lang w:eastAsia="zh-CN"/>
        </w:rPr>
        <w:t>请说明采取了何种措施提升包括女孩在内的学生入学率，以及计划采取何种措施进一步提高女性识字率，特别是在农村地区。请说明缔约国是否计划加强旨在降低女孩退学率及消除阻碍女孩接受教育的经济、社会和文化障碍的措施，除童婚和少女怀孕外，还包括教育的直接和间接成本。</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11.</w:t>
      </w:r>
      <w:r w:rsidRPr="00A03FFA">
        <w:rPr>
          <w:sz w:val="21"/>
          <w:szCs w:val="21"/>
          <w:lang w:eastAsia="zh-CN"/>
        </w:rPr>
        <w:tab/>
      </w:r>
      <w:r w:rsidRPr="00A03FFA">
        <w:rPr>
          <w:rFonts w:hint="eastAsia"/>
          <w:sz w:val="21"/>
          <w:szCs w:val="21"/>
          <w:lang w:eastAsia="zh-CN"/>
        </w:rPr>
        <w:t>请提供资料说明缔约国关于校园内对女孩的暴力和性骚扰行为；将适龄性和生殖健康与权力的教育纳入各级教育的学校课程中；教科书、课程和教师培训中对男女角色和责任的定型观念的现状和趋势。</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就业</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rFonts w:eastAsia="Times New Roman"/>
          <w:sz w:val="21"/>
          <w:szCs w:val="21"/>
          <w:lang w:eastAsia="zh-CN"/>
        </w:rPr>
        <w:t>12.</w:t>
      </w:r>
      <w:r w:rsidRPr="00A03FFA">
        <w:rPr>
          <w:rFonts w:eastAsia="Times New Roman"/>
          <w:sz w:val="21"/>
          <w:szCs w:val="21"/>
          <w:lang w:eastAsia="zh-CN"/>
        </w:rPr>
        <w:tab/>
      </w:r>
      <w:r w:rsidRPr="00A03FFA">
        <w:rPr>
          <w:rFonts w:hint="eastAsia"/>
          <w:sz w:val="21"/>
          <w:szCs w:val="21"/>
          <w:lang w:eastAsia="zh-CN"/>
        </w:rPr>
        <w:t>报告指出，平等就业、同工同酬视等原则得到遵守</w:t>
      </w:r>
      <w:r>
        <w:rPr>
          <w:rFonts w:hint="eastAsia"/>
          <w:sz w:val="21"/>
          <w:szCs w:val="21"/>
          <w:lang w:eastAsia="zh-CN"/>
        </w:rPr>
        <w:t>(</w:t>
      </w:r>
      <w:r w:rsidRPr="00A03FFA">
        <w:rPr>
          <w:rFonts w:hint="eastAsia"/>
          <w:sz w:val="21"/>
          <w:szCs w:val="21"/>
          <w:lang w:eastAsia="zh-CN"/>
        </w:rPr>
        <w:t>第</w:t>
      </w:r>
      <w:r w:rsidRPr="00A03FFA">
        <w:rPr>
          <w:sz w:val="21"/>
          <w:szCs w:val="21"/>
          <w:lang w:eastAsia="zh-CN"/>
        </w:rPr>
        <w:t>42</w:t>
      </w:r>
      <w:r w:rsidRPr="00A03FFA">
        <w:rPr>
          <w:rFonts w:hint="eastAsia"/>
          <w:sz w:val="21"/>
          <w:szCs w:val="21"/>
          <w:lang w:eastAsia="zh-CN"/>
        </w:rPr>
        <w:t>段</w:t>
      </w:r>
      <w:r>
        <w:rPr>
          <w:rFonts w:hint="eastAsia"/>
          <w:sz w:val="21"/>
          <w:szCs w:val="21"/>
          <w:lang w:eastAsia="zh-CN"/>
        </w:rPr>
        <w:t>)</w:t>
      </w:r>
      <w:r w:rsidRPr="00A03FFA">
        <w:rPr>
          <w:rFonts w:hint="eastAsia"/>
          <w:sz w:val="21"/>
          <w:szCs w:val="21"/>
          <w:lang w:eastAsia="zh-CN"/>
        </w:rPr>
        <w:t>。请提供关于公共和私营部门中妇女劳动力参与度的数据，并提供有关工资差距和妇女职业隔离的详细信息。请说明计划采取何种措施以解决妇女不成比例的高失业率问题。请说明社会保障体系是否涵盖了正规经济部门所有员工，并提供数据说明国家社会保障基金为鼓励非正规经济部门雇主为雇员登记以获得社会补助所采取措施的影响</w:t>
      </w:r>
      <w:r>
        <w:rPr>
          <w:rFonts w:hint="eastAsia"/>
          <w:sz w:val="21"/>
          <w:szCs w:val="21"/>
          <w:lang w:eastAsia="zh-CN"/>
        </w:rPr>
        <w:t>(</w:t>
      </w:r>
      <w:r w:rsidRPr="00A03FFA">
        <w:rPr>
          <w:rFonts w:hint="eastAsia"/>
          <w:sz w:val="21"/>
          <w:szCs w:val="21"/>
          <w:lang w:eastAsia="zh-CN"/>
        </w:rPr>
        <w:t>第</w:t>
      </w:r>
      <w:r w:rsidRPr="00A03FFA">
        <w:rPr>
          <w:sz w:val="21"/>
          <w:szCs w:val="21"/>
          <w:lang w:eastAsia="zh-CN"/>
        </w:rPr>
        <w:t>47</w:t>
      </w:r>
      <w:r w:rsidRPr="00A03FFA">
        <w:rPr>
          <w:rFonts w:hint="eastAsia"/>
          <w:sz w:val="21"/>
          <w:szCs w:val="21"/>
          <w:lang w:eastAsia="zh-CN"/>
        </w:rPr>
        <w:t>段</w:t>
      </w:r>
      <w:r>
        <w:rPr>
          <w:rFonts w:hint="eastAsia"/>
          <w:sz w:val="21"/>
          <w:szCs w:val="21"/>
          <w:lang w:eastAsia="zh-CN"/>
        </w:rPr>
        <w:t>)</w:t>
      </w:r>
      <w:r w:rsidRPr="00A03FFA">
        <w:rPr>
          <w:rFonts w:hint="eastAsia"/>
          <w:sz w:val="21"/>
          <w:szCs w:val="21"/>
          <w:lang w:eastAsia="zh-CN"/>
        </w:rPr>
        <w:t>。</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rFonts w:eastAsia="Times New Roman"/>
          <w:sz w:val="21"/>
          <w:szCs w:val="21"/>
          <w:lang w:eastAsia="zh-CN"/>
        </w:rPr>
        <w:t>13.</w:t>
      </w:r>
      <w:r w:rsidRPr="00A03FFA">
        <w:rPr>
          <w:rFonts w:eastAsia="Times New Roman"/>
          <w:sz w:val="21"/>
          <w:szCs w:val="21"/>
          <w:lang w:eastAsia="zh-CN"/>
        </w:rPr>
        <w:tab/>
      </w:r>
      <w:r w:rsidRPr="00A03FFA">
        <w:rPr>
          <w:rFonts w:hint="eastAsia"/>
          <w:sz w:val="21"/>
          <w:szCs w:val="21"/>
          <w:lang w:eastAsia="zh-CN"/>
        </w:rPr>
        <w:t>请说明法律条款是否禁止工作场所性骚扰，并提供有关工作场所性骚扰报告案件的数量，以及为预防和惩罚此种行为而采取的措施。</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rFonts w:eastAsia="Times New Roman"/>
          <w:sz w:val="21"/>
          <w:szCs w:val="21"/>
          <w:lang w:eastAsia="zh-CN"/>
        </w:rPr>
        <w:t>14.</w:t>
      </w:r>
      <w:r w:rsidRPr="00A03FFA">
        <w:rPr>
          <w:rFonts w:eastAsia="Times New Roman"/>
          <w:sz w:val="21"/>
          <w:szCs w:val="21"/>
          <w:lang w:eastAsia="zh-CN"/>
        </w:rPr>
        <w:tab/>
      </w:r>
      <w:r w:rsidRPr="00A03FFA">
        <w:rPr>
          <w:rFonts w:hint="eastAsia"/>
          <w:sz w:val="21"/>
          <w:szCs w:val="21"/>
          <w:lang w:eastAsia="zh-CN"/>
        </w:rPr>
        <w:t>请说明缔约国是否已采取措施防止和解决在东道国的马达加斯加移徙妇女以及在缔约国从事家庭佣工职业的马达加斯加妇女和女孩所遭遇的虐待、暴力，包括性暴力，或当代形式奴役问题。</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卫生</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rFonts w:eastAsia="Times New Roman"/>
          <w:sz w:val="21"/>
          <w:szCs w:val="21"/>
          <w:lang w:eastAsia="zh-CN"/>
        </w:rPr>
        <w:t>15.</w:t>
      </w:r>
      <w:r w:rsidRPr="00A03FFA">
        <w:rPr>
          <w:rFonts w:eastAsia="Times New Roman"/>
          <w:sz w:val="21"/>
          <w:szCs w:val="21"/>
          <w:lang w:eastAsia="zh-CN"/>
        </w:rPr>
        <w:tab/>
      </w:r>
      <w:r w:rsidRPr="00A03FFA">
        <w:rPr>
          <w:rFonts w:hint="eastAsia"/>
          <w:sz w:val="21"/>
          <w:szCs w:val="21"/>
          <w:lang w:eastAsia="zh-CN"/>
        </w:rPr>
        <w:t>请提供资料说明采取了何种措施确保有效执行</w:t>
      </w:r>
      <w:r w:rsidRPr="00A03FFA">
        <w:rPr>
          <w:sz w:val="21"/>
          <w:szCs w:val="21"/>
          <w:lang w:eastAsia="zh-CN"/>
        </w:rPr>
        <w:t>2015-2019</w:t>
      </w:r>
      <w:r w:rsidRPr="00A03FFA">
        <w:rPr>
          <w:rFonts w:hint="eastAsia"/>
          <w:sz w:val="21"/>
          <w:szCs w:val="21"/>
          <w:lang w:eastAsia="zh-CN"/>
        </w:rPr>
        <w:t>年路线图，以降低产妇和新生儿死亡率。请说明计划采取何种措施解决以下问题：</w:t>
      </w:r>
      <w:r>
        <w:rPr>
          <w:rFonts w:hint="eastAsia"/>
          <w:sz w:val="21"/>
          <w:szCs w:val="21"/>
          <w:lang w:eastAsia="zh-CN"/>
        </w:rPr>
        <w:t>(a)</w:t>
      </w:r>
      <w:r w:rsidRPr="00A03FFA">
        <w:rPr>
          <w:rFonts w:hint="eastAsia"/>
          <w:sz w:val="21"/>
          <w:szCs w:val="21"/>
          <w:lang w:eastAsia="zh-CN"/>
        </w:rPr>
        <w:t>划拨给卫生保健的预算不足；</w:t>
      </w:r>
      <w:r>
        <w:rPr>
          <w:rFonts w:hint="eastAsia"/>
          <w:sz w:val="21"/>
          <w:szCs w:val="21"/>
          <w:lang w:eastAsia="zh-CN"/>
        </w:rPr>
        <w:t>(b)</w:t>
      </w:r>
      <w:r w:rsidRPr="00A03FFA">
        <w:rPr>
          <w:rFonts w:hint="eastAsia"/>
          <w:sz w:val="21"/>
          <w:szCs w:val="21"/>
          <w:lang w:eastAsia="zh-CN"/>
        </w:rPr>
        <w:t>持续缺乏获得基本保健服务和必要产科护理的途径，特别是生活在农村地区的妇女，原因包括存在社会文化障碍；</w:t>
      </w:r>
      <w:r>
        <w:rPr>
          <w:rFonts w:hint="eastAsia"/>
          <w:sz w:val="21"/>
          <w:szCs w:val="21"/>
          <w:lang w:eastAsia="zh-CN"/>
        </w:rPr>
        <w:t>(c)</w:t>
      </w:r>
      <w:r w:rsidRPr="00A03FFA">
        <w:rPr>
          <w:rFonts w:hint="eastAsia"/>
          <w:sz w:val="21"/>
          <w:szCs w:val="21"/>
          <w:lang w:eastAsia="zh-CN"/>
        </w:rPr>
        <w:t>少女怀孕率高；以及</w:t>
      </w:r>
      <w:r>
        <w:rPr>
          <w:rFonts w:hint="eastAsia"/>
          <w:sz w:val="21"/>
          <w:szCs w:val="21"/>
          <w:lang w:eastAsia="zh-CN"/>
        </w:rPr>
        <w:t>(d)</w:t>
      </w:r>
      <w:r w:rsidRPr="00A03FFA">
        <w:rPr>
          <w:rFonts w:hint="eastAsia"/>
          <w:sz w:val="21"/>
          <w:szCs w:val="21"/>
          <w:lang w:eastAsia="zh-CN"/>
        </w:rPr>
        <w:t>膀胱阴道瘘病例。</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16.</w:t>
      </w:r>
      <w:r w:rsidRPr="00A03FFA">
        <w:rPr>
          <w:sz w:val="21"/>
          <w:szCs w:val="21"/>
          <w:lang w:eastAsia="zh-CN"/>
        </w:rPr>
        <w:tab/>
      </w:r>
      <w:r w:rsidRPr="00A03FFA">
        <w:rPr>
          <w:rFonts w:hint="eastAsia"/>
          <w:sz w:val="21"/>
          <w:szCs w:val="21"/>
          <w:lang w:eastAsia="zh-CN"/>
        </w:rPr>
        <w:t>请说明通过计划生育法律草案的时限以及其中是否包含青少年获得避孕措施的规定。请提供资料说明计划采取何种措施以提升：</w:t>
      </w:r>
      <w:r>
        <w:rPr>
          <w:rFonts w:hint="eastAsia"/>
          <w:sz w:val="21"/>
          <w:szCs w:val="21"/>
          <w:lang w:eastAsia="zh-CN"/>
        </w:rPr>
        <w:t>(a)</w:t>
      </w:r>
      <w:r w:rsidRPr="00A03FFA">
        <w:rPr>
          <w:rFonts w:hint="eastAsia"/>
          <w:sz w:val="21"/>
          <w:szCs w:val="21"/>
          <w:lang w:eastAsia="zh-CN"/>
        </w:rPr>
        <w:t>全面的适龄性和生殖健康与权利教育以及计划生育服务的可用性和无障碍性；</w:t>
      </w:r>
      <w:r>
        <w:rPr>
          <w:rFonts w:hint="eastAsia"/>
          <w:sz w:val="21"/>
          <w:szCs w:val="21"/>
          <w:lang w:eastAsia="zh-CN"/>
        </w:rPr>
        <w:t>(b)</w:t>
      </w:r>
      <w:r w:rsidRPr="00A03FFA">
        <w:rPr>
          <w:rFonts w:hint="eastAsia"/>
          <w:sz w:val="21"/>
          <w:szCs w:val="21"/>
          <w:lang w:eastAsia="zh-CN"/>
        </w:rPr>
        <w:t>现代避孕方法的使用率。请说明堕胎是否在一定条件下是法律授权的；如果是，请指出相关的法律条款并提供资料说明这些条款的实际执行情况。请提供以下数据：</w:t>
      </w:r>
      <w:r>
        <w:rPr>
          <w:rFonts w:hint="eastAsia"/>
          <w:sz w:val="21"/>
          <w:szCs w:val="21"/>
          <w:lang w:eastAsia="zh-CN"/>
        </w:rPr>
        <w:t>(a)</w:t>
      </w:r>
      <w:r w:rsidRPr="00A03FFA">
        <w:rPr>
          <w:rFonts w:hint="eastAsia"/>
          <w:sz w:val="21"/>
          <w:szCs w:val="21"/>
          <w:lang w:eastAsia="zh-CN"/>
        </w:rPr>
        <w:t>按地区和妇女经济地位分列的不安全堕胎的流行率；和</w:t>
      </w:r>
      <w:r>
        <w:rPr>
          <w:rFonts w:hint="eastAsia"/>
          <w:sz w:val="21"/>
          <w:szCs w:val="21"/>
          <w:lang w:eastAsia="zh-CN"/>
        </w:rPr>
        <w:t>(b)</w:t>
      </w:r>
      <w:r w:rsidRPr="00A03FFA">
        <w:rPr>
          <w:rFonts w:hint="eastAsia"/>
          <w:sz w:val="21"/>
          <w:szCs w:val="21"/>
          <w:lang w:eastAsia="zh-CN"/>
        </w:rPr>
        <w:t>因非法堕胎被定罪后被拘留的妇女人数和比例。还请提供资料说明不安全堕胎在妇女保健中的发生率，包括孕产妇死亡率。</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17.</w:t>
      </w:r>
      <w:r w:rsidRPr="00A03FFA">
        <w:rPr>
          <w:sz w:val="21"/>
          <w:szCs w:val="21"/>
          <w:lang w:eastAsia="zh-CN"/>
        </w:rPr>
        <w:tab/>
      </w:r>
      <w:r w:rsidRPr="00A03FFA">
        <w:rPr>
          <w:rFonts w:hint="eastAsia"/>
          <w:sz w:val="21"/>
          <w:szCs w:val="21"/>
          <w:lang w:eastAsia="zh-CN"/>
        </w:rPr>
        <w:t>请说明采取了何种措施解决长期存在的对妇女艾滋病毒</w:t>
      </w:r>
      <w:r w:rsidRPr="00A03FFA">
        <w:rPr>
          <w:sz w:val="21"/>
          <w:szCs w:val="21"/>
          <w:lang w:eastAsia="zh-CN"/>
        </w:rPr>
        <w:t>/</w:t>
      </w:r>
      <w:r w:rsidRPr="00A03FFA">
        <w:rPr>
          <w:rFonts w:hint="eastAsia"/>
          <w:sz w:val="21"/>
          <w:szCs w:val="21"/>
          <w:lang w:eastAsia="zh-CN"/>
        </w:rPr>
        <w:t>艾滋病感染者的歧视和污名化，以及艾滋病毒</w:t>
      </w:r>
      <w:r w:rsidRPr="00A03FFA">
        <w:rPr>
          <w:sz w:val="21"/>
          <w:szCs w:val="21"/>
          <w:lang w:eastAsia="zh-CN"/>
        </w:rPr>
        <w:t>/</w:t>
      </w:r>
      <w:r w:rsidRPr="00A03FFA">
        <w:rPr>
          <w:rFonts w:hint="eastAsia"/>
          <w:sz w:val="21"/>
          <w:szCs w:val="21"/>
          <w:lang w:eastAsia="zh-CN"/>
        </w:rPr>
        <w:t>艾滋病母婴传播的预防。</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增强妇女经济权能、农村妇女和气候变化</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18.</w:t>
      </w:r>
      <w:r w:rsidRPr="00A03FFA">
        <w:rPr>
          <w:sz w:val="21"/>
          <w:szCs w:val="21"/>
          <w:lang w:eastAsia="zh-CN"/>
        </w:rPr>
        <w:tab/>
      </w:r>
      <w:r w:rsidRPr="00A03FFA">
        <w:rPr>
          <w:rFonts w:hint="eastAsia"/>
          <w:sz w:val="21"/>
          <w:szCs w:val="21"/>
          <w:lang w:eastAsia="zh-CN"/>
        </w:rPr>
        <w:t>请说明采取了何种措施减少城乡地区的贫困问题，并在对农村妇女构成影响的领域的政策制定中加强她们的参与，包括土地获得、农业投入和粮食作物。请说明已经和计划采取何种措施来确保有效执行相关法律条款，以保证在土地所有权、财产管理和继承权方面对妇女不歧视。请说明采取了何种措施，将减少灾害风险纳入发展进程以及应对气候变化的不利影响。还请说明缔约国是否设想将性别平等观点纳入国家灾害管理以及救济和恢复战略。</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妇女弱势群体</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19.</w:t>
      </w:r>
      <w:r w:rsidRPr="00A03FFA">
        <w:rPr>
          <w:sz w:val="21"/>
          <w:szCs w:val="21"/>
          <w:lang w:eastAsia="zh-CN"/>
        </w:rPr>
        <w:tab/>
      </w:r>
      <w:r w:rsidRPr="00A03FFA">
        <w:rPr>
          <w:rFonts w:hint="eastAsia"/>
          <w:sz w:val="21"/>
          <w:szCs w:val="21"/>
          <w:lang w:eastAsia="zh-CN"/>
        </w:rPr>
        <w:t>请说明通过和执行保护老年妇女的法律草案的时限，以及已经和计划采取何种措施打击对残疾妇女的歧视并保护她们免受性暴力。请提供资料说明已经和计划采取何种措施，确保包括贫穷妇女、农村妇女和残疾妇女在内的妇女弱势群体能有效获得保健服务、教育、饮用水、卫生设备、食物、住房并参与创收活动。请说明被拘留的妇女人数，明确她们是否通常与男性被拘留者分开关押，女孩是否与成年妇女分开关押，已被定罪的妇女是否与审前羁押的妇女分开关押，并说明她们受到的待遇是否符合《联合国曼谷规则》。</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婚姻和家庭关系</w:t>
      </w:r>
    </w:p>
    <w:p w:rsidR="000970C9" w:rsidRPr="00A03FFA" w:rsidRDefault="000970C9" w:rsidP="00DF7F35">
      <w:pPr>
        <w:pStyle w:val="SingleTxtG"/>
        <w:tabs>
          <w:tab w:val="left" w:pos="1701"/>
        </w:tabs>
        <w:spacing w:line="320" w:lineRule="exact"/>
        <w:ind w:left="1264" w:right="1264"/>
        <w:rPr>
          <w:sz w:val="21"/>
          <w:szCs w:val="21"/>
          <w:lang w:eastAsia="zh-CN"/>
        </w:rPr>
      </w:pPr>
      <w:r w:rsidRPr="00A03FFA">
        <w:rPr>
          <w:sz w:val="21"/>
          <w:szCs w:val="21"/>
          <w:lang w:eastAsia="zh-CN"/>
        </w:rPr>
        <w:t>20.</w:t>
      </w:r>
      <w:r w:rsidRPr="00A03FFA">
        <w:rPr>
          <w:sz w:val="21"/>
          <w:szCs w:val="21"/>
          <w:lang w:eastAsia="zh-CN"/>
        </w:rPr>
        <w:tab/>
      </w:r>
      <w:r w:rsidRPr="00A03FFA">
        <w:rPr>
          <w:rFonts w:hint="eastAsia"/>
          <w:sz w:val="21"/>
          <w:szCs w:val="21"/>
          <w:lang w:eastAsia="zh-CN"/>
        </w:rPr>
        <w:t>请说明已经和计划采取何种措施，以传播和确保充分执行</w:t>
      </w:r>
      <w:r>
        <w:rPr>
          <w:sz w:val="21"/>
          <w:szCs w:val="21"/>
          <w:lang w:eastAsia="zh-CN"/>
        </w:rPr>
        <w:t>2007</w:t>
      </w:r>
      <w:r w:rsidRPr="00A03FFA">
        <w:rPr>
          <w:rFonts w:hint="eastAsia"/>
          <w:sz w:val="21"/>
          <w:szCs w:val="21"/>
          <w:lang w:eastAsia="zh-CN"/>
        </w:rPr>
        <w:t>年</w:t>
      </w:r>
      <w:r>
        <w:rPr>
          <w:sz w:val="21"/>
          <w:szCs w:val="21"/>
          <w:lang w:eastAsia="zh-CN"/>
        </w:rPr>
        <w:t>8</w:t>
      </w:r>
      <w:r w:rsidRPr="00A03FFA">
        <w:rPr>
          <w:rFonts w:hint="eastAsia"/>
          <w:sz w:val="21"/>
          <w:szCs w:val="21"/>
          <w:lang w:eastAsia="zh-CN"/>
        </w:rPr>
        <w:t>月</w:t>
      </w:r>
      <w:r w:rsidRPr="00A03FFA">
        <w:rPr>
          <w:sz w:val="21"/>
          <w:szCs w:val="21"/>
          <w:lang w:eastAsia="zh-CN"/>
        </w:rPr>
        <w:t>20</w:t>
      </w:r>
      <w:r w:rsidRPr="00A03FFA">
        <w:rPr>
          <w:rFonts w:hint="eastAsia"/>
          <w:sz w:val="21"/>
          <w:szCs w:val="21"/>
          <w:lang w:eastAsia="zh-CN"/>
        </w:rPr>
        <w:t>日关于婚姻和夫妻财产制的第</w:t>
      </w:r>
      <w:r>
        <w:rPr>
          <w:sz w:val="21"/>
          <w:szCs w:val="21"/>
          <w:lang w:eastAsia="zh-CN"/>
        </w:rPr>
        <w:t>2007-022</w:t>
      </w:r>
      <w:r w:rsidRPr="00A03FFA">
        <w:rPr>
          <w:rFonts w:hint="eastAsia"/>
          <w:sz w:val="21"/>
          <w:szCs w:val="21"/>
          <w:lang w:eastAsia="zh-CN"/>
        </w:rPr>
        <w:t>号法律，包括将最低结婚年龄提升至</w:t>
      </w:r>
      <w:r w:rsidRPr="00A03FFA">
        <w:rPr>
          <w:sz w:val="21"/>
          <w:szCs w:val="21"/>
          <w:lang w:eastAsia="zh-CN"/>
        </w:rPr>
        <w:t>18</w:t>
      </w:r>
      <w:r w:rsidRPr="00A03FFA">
        <w:rPr>
          <w:rFonts w:hint="eastAsia"/>
          <w:sz w:val="21"/>
          <w:szCs w:val="21"/>
          <w:lang w:eastAsia="zh-CN"/>
        </w:rPr>
        <w:t>岁的法律条款</w:t>
      </w:r>
      <w:r>
        <w:rPr>
          <w:rFonts w:hint="eastAsia"/>
          <w:sz w:val="21"/>
          <w:szCs w:val="21"/>
          <w:lang w:eastAsia="zh-CN"/>
        </w:rPr>
        <w:t>(</w:t>
      </w:r>
      <w:r w:rsidRPr="00A03FFA">
        <w:rPr>
          <w:rFonts w:hint="eastAsia"/>
          <w:sz w:val="21"/>
          <w:szCs w:val="21"/>
          <w:lang w:eastAsia="zh-CN"/>
        </w:rPr>
        <w:t>第</w:t>
      </w:r>
      <w:r w:rsidRPr="00A03FFA">
        <w:rPr>
          <w:sz w:val="21"/>
          <w:szCs w:val="21"/>
          <w:lang w:eastAsia="zh-CN"/>
        </w:rPr>
        <w:t>121</w:t>
      </w:r>
      <w:r w:rsidRPr="00A03FFA">
        <w:rPr>
          <w:rFonts w:hint="eastAsia"/>
          <w:sz w:val="21"/>
          <w:szCs w:val="21"/>
          <w:lang w:eastAsia="zh-CN"/>
        </w:rPr>
        <w:t>段</w:t>
      </w:r>
      <w:r>
        <w:rPr>
          <w:rFonts w:hint="eastAsia"/>
          <w:sz w:val="21"/>
          <w:szCs w:val="21"/>
          <w:lang w:eastAsia="zh-CN"/>
        </w:rPr>
        <w:t>)</w:t>
      </w:r>
      <w:r w:rsidRPr="00A03FFA">
        <w:rPr>
          <w:rFonts w:hint="eastAsia"/>
          <w:sz w:val="21"/>
          <w:szCs w:val="21"/>
          <w:lang w:eastAsia="zh-CN"/>
        </w:rPr>
        <w:t>。请提供关于离婚时财产分割和继承权的法律条款的详细情况</w:t>
      </w:r>
      <w:r>
        <w:rPr>
          <w:rFonts w:hint="eastAsia"/>
          <w:sz w:val="21"/>
          <w:szCs w:val="21"/>
          <w:lang w:eastAsia="zh-CN"/>
        </w:rPr>
        <w:t>(</w:t>
      </w:r>
      <w:r w:rsidRPr="00A03FFA">
        <w:rPr>
          <w:rFonts w:hint="eastAsia"/>
          <w:sz w:val="21"/>
          <w:szCs w:val="21"/>
          <w:lang w:eastAsia="zh-CN"/>
        </w:rPr>
        <w:t>第</w:t>
      </w:r>
      <w:r w:rsidRPr="00A03FFA">
        <w:rPr>
          <w:sz w:val="21"/>
          <w:szCs w:val="21"/>
          <w:lang w:eastAsia="zh-CN"/>
        </w:rPr>
        <w:t>70</w:t>
      </w:r>
      <w:r w:rsidRPr="00A03FFA">
        <w:rPr>
          <w:rFonts w:hint="eastAsia"/>
          <w:sz w:val="21"/>
          <w:szCs w:val="21"/>
          <w:lang w:eastAsia="zh-CN"/>
        </w:rPr>
        <w:t>段</w:t>
      </w:r>
      <w:r>
        <w:rPr>
          <w:rFonts w:hint="eastAsia"/>
          <w:sz w:val="21"/>
          <w:szCs w:val="21"/>
          <w:lang w:eastAsia="zh-CN"/>
        </w:rPr>
        <w:t>)</w:t>
      </w:r>
      <w:r w:rsidRPr="00A03FFA">
        <w:rPr>
          <w:rFonts w:hint="eastAsia"/>
          <w:sz w:val="21"/>
          <w:szCs w:val="21"/>
          <w:lang w:eastAsia="zh-CN"/>
        </w:rPr>
        <w:t>，并说明已经和计划采取何种措施传播和确保其有效执行。请说明是否所有传统婚姻均向书记官长登记，且登记是否表明他们遵守第</w:t>
      </w:r>
      <w:r>
        <w:rPr>
          <w:sz w:val="21"/>
          <w:szCs w:val="21"/>
          <w:lang w:eastAsia="zh-CN"/>
        </w:rPr>
        <w:t>2007-022</w:t>
      </w:r>
      <w:r w:rsidRPr="00A03FFA">
        <w:rPr>
          <w:rFonts w:hint="eastAsia"/>
          <w:sz w:val="21"/>
          <w:szCs w:val="21"/>
          <w:lang w:eastAsia="zh-CN"/>
        </w:rPr>
        <w:t>号法律的所有条款。请说明缔约国是否计划修订第</w:t>
      </w:r>
      <w:r>
        <w:rPr>
          <w:sz w:val="21"/>
          <w:szCs w:val="21"/>
          <w:lang w:eastAsia="zh-CN"/>
        </w:rPr>
        <w:t>2007-022</w:t>
      </w:r>
      <w:r w:rsidRPr="00A03FFA">
        <w:rPr>
          <w:rFonts w:hint="eastAsia"/>
          <w:sz w:val="21"/>
          <w:szCs w:val="21"/>
          <w:lang w:eastAsia="zh-CN"/>
        </w:rPr>
        <w:t>号法律关于将丈夫定义为户主的第</w:t>
      </w:r>
      <w:r w:rsidRPr="00A03FFA">
        <w:rPr>
          <w:sz w:val="21"/>
          <w:szCs w:val="21"/>
          <w:lang w:eastAsia="zh-CN"/>
        </w:rPr>
        <w:t>54</w:t>
      </w:r>
      <w:r w:rsidRPr="00A03FFA">
        <w:rPr>
          <w:rFonts w:hint="eastAsia"/>
          <w:sz w:val="21"/>
          <w:szCs w:val="21"/>
          <w:lang w:eastAsia="zh-CN"/>
        </w:rPr>
        <w:t>条，以使该法与《宪法》和《公约》保持一致。还请说明缔约国是否计划采取措施克服执行关于禁止一夫多妻制的法律所面临的障碍。</w:t>
      </w:r>
    </w:p>
    <w:p w:rsidR="000970C9" w:rsidRPr="00A03FFA" w:rsidRDefault="000970C9" w:rsidP="00DF7F35">
      <w:pPr>
        <w:pStyle w:val="H23G"/>
        <w:tabs>
          <w:tab w:val="left" w:pos="1701"/>
        </w:tabs>
        <w:spacing w:before="0" w:line="320" w:lineRule="exact"/>
        <w:ind w:left="1264" w:right="1264" w:firstLine="0"/>
        <w:jc w:val="both"/>
        <w:rPr>
          <w:rFonts w:eastAsia="SimHei"/>
          <w:b w:val="0"/>
          <w:sz w:val="21"/>
          <w:szCs w:val="21"/>
          <w:lang w:eastAsia="zh-CN"/>
        </w:rPr>
      </w:pPr>
      <w:r w:rsidRPr="00A03FFA">
        <w:rPr>
          <w:rFonts w:eastAsia="SimHei" w:hint="eastAsia"/>
          <w:b w:val="0"/>
          <w:sz w:val="21"/>
          <w:szCs w:val="21"/>
          <w:lang w:eastAsia="zh-CN"/>
        </w:rPr>
        <w:t>《公约任择议定书》</w:t>
      </w:r>
    </w:p>
    <w:p w:rsidR="005F69A2" w:rsidRDefault="000970C9" w:rsidP="00DF7F35">
      <w:pPr>
        <w:pStyle w:val="SingleTxtG"/>
        <w:tabs>
          <w:tab w:val="left" w:pos="1701"/>
        </w:tabs>
        <w:spacing w:line="320" w:lineRule="exact"/>
        <w:ind w:left="1264" w:right="1264"/>
        <w:rPr>
          <w:rFonts w:hint="eastAsia"/>
          <w:szCs w:val="21"/>
        </w:rPr>
      </w:pPr>
      <w:r w:rsidRPr="00A03FFA">
        <w:rPr>
          <w:szCs w:val="21"/>
        </w:rPr>
        <w:t>21.</w:t>
      </w:r>
      <w:r w:rsidRPr="00A03FFA">
        <w:rPr>
          <w:szCs w:val="21"/>
        </w:rPr>
        <w:tab/>
      </w:r>
      <w:r w:rsidRPr="00A03FFA">
        <w:rPr>
          <w:rFonts w:hint="eastAsia"/>
          <w:szCs w:val="21"/>
        </w:rPr>
        <w:t>请说明在加入《</w:t>
      </w:r>
      <w:r>
        <w:rPr>
          <w:rFonts w:hint="eastAsia"/>
          <w:szCs w:val="21"/>
        </w:rPr>
        <w:t>公约</w:t>
      </w:r>
      <w:r w:rsidRPr="00A03FFA">
        <w:rPr>
          <w:rFonts w:hint="eastAsia"/>
          <w:szCs w:val="21"/>
        </w:rPr>
        <w:t>任择议定书》方面取得的进展</w:t>
      </w:r>
      <w:r>
        <w:rPr>
          <w:rFonts w:hint="eastAsia"/>
          <w:szCs w:val="21"/>
        </w:rPr>
        <w:t>。</w:t>
      </w:r>
    </w:p>
    <w:p w:rsidR="000970C9" w:rsidRPr="000970C9" w:rsidRDefault="000970C9" w:rsidP="000970C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0970C9" w:rsidRPr="000970C9" w:rsidSect="005F69A2">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09:31:00Z" w:initials="Start">
    <w:p w:rsidR="005F69A2" w:rsidRDefault="005F69A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BE356C">
        <w:fldChar w:fldCharType="separate"/>
      </w:r>
      <w:r w:rsidR="00BE356C">
        <w:rPr>
          <w:rFonts w:hint="eastAsia"/>
          <w:noProof/>
        </w:rPr>
        <w:t>页</w:t>
      </w:r>
      <w:r w:rsidR="00BE356C">
        <w:rPr>
          <w:rFonts w:hint="eastAsia"/>
          <w:noProof/>
        </w:rPr>
        <w:t xml:space="preserve">: </w:t>
      </w:r>
      <w:r w:rsidR="00BE356C">
        <w:rPr>
          <w:noProof/>
        </w:rPr>
        <w:t>1</w:t>
      </w:r>
      <w:r w:rsidR="00BE356C">
        <w:rPr>
          <w:rFonts w:hint="eastAsia"/>
          <w:noProof/>
        </w:rPr>
        <w:br/>
      </w:r>
      <w:r>
        <w:fldChar w:fldCharType="end"/>
      </w:r>
      <w:r>
        <w:rPr>
          <w:rStyle w:val="CommentReference"/>
        </w:rPr>
        <w:annotationRef/>
      </w:r>
      <w:r>
        <w:t>&lt;&lt;ODS JOB NO&gt;&gt;N1507124C&lt;&lt;ODS JOB NO&gt;&gt;</w:t>
      </w:r>
    </w:p>
    <w:p w:rsidR="005F69A2" w:rsidRDefault="005F69A2">
      <w:pPr>
        <w:pStyle w:val="CommentText"/>
      </w:pPr>
      <w:r>
        <w:t>&lt;&lt;ODS DOC SYMBOL1&gt;&gt;CEDAW/C/MDG/Q/6-7&lt;&lt;ODS DOC SYMBOL1&gt;&gt;</w:t>
      </w:r>
    </w:p>
    <w:p w:rsidR="005F69A2" w:rsidRDefault="005F69A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7B5" w:rsidRDefault="000907B5">
      <w:r>
        <w:separator/>
      </w:r>
    </w:p>
  </w:endnote>
  <w:endnote w:type="continuationSeparator" w:id="0">
    <w:p w:rsidR="000907B5" w:rsidRDefault="000907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F69A2" w:rsidTr="005F69A2">
      <w:tblPrEx>
        <w:tblCellMar>
          <w:top w:w="0" w:type="dxa"/>
          <w:bottom w:w="0" w:type="dxa"/>
        </w:tblCellMar>
      </w:tblPrEx>
      <w:tc>
        <w:tcPr>
          <w:tcW w:w="5028" w:type="dxa"/>
          <w:shd w:val="clear" w:color="auto" w:fill="auto"/>
        </w:tcPr>
        <w:p w:rsidR="005F69A2" w:rsidRPr="005F69A2" w:rsidRDefault="005F69A2" w:rsidP="005F69A2">
          <w:pPr>
            <w:pStyle w:val="Footer"/>
            <w:jc w:val="right"/>
            <w:rPr>
              <w:b w:val="0"/>
              <w:w w:val="103"/>
              <w:sz w:val="14"/>
            </w:rPr>
          </w:pPr>
          <w:fldSimple w:instr=" DOCVARIABLE &quot;FooterJN&quot; \* MERGEFORMAT ">
            <w:r w:rsidR="00BE356C">
              <w:rPr>
                <w:b w:val="0"/>
                <w:w w:val="103"/>
                <w:sz w:val="14"/>
              </w:rPr>
              <w:t>15-04035 (C)</w:t>
            </w:r>
          </w:fldSimple>
        </w:p>
      </w:tc>
      <w:tc>
        <w:tcPr>
          <w:tcW w:w="5028" w:type="dxa"/>
          <w:shd w:val="clear" w:color="auto" w:fill="auto"/>
        </w:tcPr>
        <w:p w:rsidR="005F69A2" w:rsidRPr="005F69A2" w:rsidRDefault="005F69A2" w:rsidP="005F69A2">
          <w:pPr>
            <w:pStyle w:val="Footer"/>
            <w:jc w:val="left"/>
            <w:rPr>
              <w:w w:val="103"/>
            </w:rPr>
          </w:pPr>
          <w:r>
            <w:rPr>
              <w:w w:val="103"/>
            </w:rPr>
            <w:fldChar w:fldCharType="begin"/>
          </w:r>
          <w:r>
            <w:rPr>
              <w:w w:val="103"/>
            </w:rPr>
            <w:instrText xml:space="preserve"> PAGE  \* Arabic  \* MERGEFORMAT </w:instrText>
          </w:r>
          <w:r>
            <w:rPr>
              <w:w w:val="103"/>
            </w:rPr>
            <w:fldChar w:fldCharType="separate"/>
          </w:r>
          <w:r w:rsidR="00DF7F35">
            <w:rPr>
              <w:w w:val="103"/>
            </w:rPr>
            <w:t>2</w:t>
          </w:r>
          <w:r>
            <w:rPr>
              <w:w w:val="103"/>
            </w:rPr>
            <w:fldChar w:fldCharType="end"/>
          </w:r>
          <w:r>
            <w:rPr>
              <w:w w:val="103"/>
            </w:rPr>
            <w:t>/</w:t>
          </w:r>
          <w:fldSimple w:instr=" NUMPAGES  \* Arabic  \* MERGEFORMAT ">
            <w:r w:rsidR="00DF7F35">
              <w:rPr>
                <w:w w:val="103"/>
              </w:rPr>
              <w:t>5</w:t>
            </w:r>
          </w:fldSimple>
        </w:p>
      </w:tc>
    </w:tr>
  </w:tbl>
  <w:p w:rsidR="005F69A2" w:rsidRPr="005F69A2" w:rsidRDefault="005F69A2" w:rsidP="005F69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F69A2" w:rsidTr="005F69A2">
      <w:tblPrEx>
        <w:tblCellMar>
          <w:top w:w="0" w:type="dxa"/>
          <w:bottom w:w="0" w:type="dxa"/>
        </w:tblCellMar>
      </w:tblPrEx>
      <w:tc>
        <w:tcPr>
          <w:tcW w:w="5028" w:type="dxa"/>
          <w:shd w:val="clear" w:color="auto" w:fill="auto"/>
        </w:tcPr>
        <w:p w:rsidR="005F69A2" w:rsidRPr="005F69A2" w:rsidRDefault="005F69A2" w:rsidP="005F69A2">
          <w:pPr>
            <w:pStyle w:val="Footer"/>
            <w:jc w:val="right"/>
          </w:pPr>
          <w:fldSimple w:instr=" PAGE  \* Arabic  \* MERGEFORMAT ">
            <w:r w:rsidR="00DF7F35">
              <w:t>3</w:t>
            </w:r>
          </w:fldSimple>
          <w:r>
            <w:t>/</w:t>
          </w:r>
          <w:fldSimple w:instr=" NUMPAGES  \* Arabic  \* MERGEFORMAT ">
            <w:r w:rsidR="00DF7F35">
              <w:t>5</w:t>
            </w:r>
          </w:fldSimple>
        </w:p>
      </w:tc>
      <w:tc>
        <w:tcPr>
          <w:tcW w:w="5028" w:type="dxa"/>
          <w:shd w:val="clear" w:color="auto" w:fill="auto"/>
        </w:tcPr>
        <w:p w:rsidR="005F69A2" w:rsidRPr="005F69A2" w:rsidRDefault="005F69A2" w:rsidP="005F69A2">
          <w:pPr>
            <w:pStyle w:val="Footer"/>
            <w:jc w:val="left"/>
            <w:rPr>
              <w:b w:val="0"/>
              <w:w w:val="103"/>
              <w:sz w:val="14"/>
            </w:rPr>
          </w:pPr>
          <w:fldSimple w:instr=" DOCVARIABLE &quot;FooterJN&quot; \* MERGEFORMAT ">
            <w:r w:rsidR="00BE356C">
              <w:rPr>
                <w:b w:val="0"/>
                <w:w w:val="103"/>
                <w:sz w:val="14"/>
              </w:rPr>
              <w:t>15-04035 (C)</w:t>
            </w:r>
          </w:fldSimple>
        </w:p>
      </w:tc>
    </w:tr>
  </w:tbl>
  <w:p w:rsidR="005F69A2" w:rsidRPr="005F69A2" w:rsidRDefault="005F69A2" w:rsidP="005F69A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5F69A2" w:rsidTr="005F69A2">
      <w:tblPrEx>
        <w:tblCellMar>
          <w:top w:w="0" w:type="dxa"/>
          <w:bottom w:w="0" w:type="dxa"/>
        </w:tblCellMar>
      </w:tblPrEx>
      <w:tc>
        <w:tcPr>
          <w:tcW w:w="3744" w:type="dxa"/>
        </w:tcPr>
        <w:p w:rsidR="005F69A2" w:rsidRDefault="005F69A2" w:rsidP="005F69A2">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6-7Size =1Lang = C"/>
                <w10:wrap anchorx="page" anchory="page"/>
              </v:shape>
            </w:pict>
          </w:r>
          <w:r w:rsidR="000970C9" w:rsidRPr="000970C9">
            <w:t xml:space="preserve">15-04035 </w:t>
          </w:r>
          <w:r w:rsidR="000970C9">
            <w:t xml:space="preserve">X </w:t>
          </w:r>
          <w:r w:rsidR="000970C9" w:rsidRPr="000970C9">
            <w:t>(C)</w:t>
          </w:r>
          <w:r>
            <w:t xml:space="preserve">    300315    300315</w:t>
          </w:r>
        </w:p>
        <w:p w:rsidR="005F69A2" w:rsidRPr="005F69A2" w:rsidRDefault="005F69A2" w:rsidP="005F69A2">
          <w:pPr>
            <w:spacing w:before="80" w:line="210" w:lineRule="exact"/>
            <w:rPr>
              <w:rFonts w:ascii="Barcode 3 of 9 by request" w:hAnsi="Barcode 3 of 9 by request"/>
              <w:sz w:val="24"/>
            </w:rPr>
          </w:pPr>
          <w:r>
            <w:rPr>
              <w:rFonts w:ascii="Barcode 3 of 9 by request" w:hAnsi="Barcode 3 of 9 by request"/>
              <w:sz w:val="24"/>
            </w:rPr>
            <w:t>*1504035*</w:t>
          </w:r>
        </w:p>
      </w:tc>
      <w:tc>
        <w:tcPr>
          <w:tcW w:w="5028" w:type="dxa"/>
        </w:tcPr>
        <w:p w:rsidR="005F69A2" w:rsidRDefault="005F69A2" w:rsidP="005F69A2">
          <w:pPr>
            <w:pStyle w:val="Footer"/>
            <w:jc w:val="right"/>
            <w:rPr>
              <w:b w:val="0"/>
              <w:sz w:val="21"/>
            </w:rPr>
          </w:pPr>
          <w:r>
            <w:rPr>
              <w:b w:val="0"/>
              <w:sz w:val="21"/>
            </w:rPr>
            <w:pict>
              <v:shape id="_x0000_i1026" type="#_x0000_t75" style="width:48.75pt;height:18pt">
                <v:imagedata r:id="rId2" o:title="recycle_Chinese"/>
              </v:shape>
            </w:pict>
          </w:r>
        </w:p>
      </w:tc>
    </w:tr>
  </w:tbl>
  <w:p w:rsidR="005F69A2" w:rsidRPr="005F69A2" w:rsidRDefault="005F69A2" w:rsidP="005F69A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7B5" w:rsidRPr="000970C9" w:rsidRDefault="000907B5" w:rsidP="000970C9">
      <w:pPr>
        <w:pStyle w:val="Footer"/>
        <w:spacing w:after="80"/>
        <w:ind w:left="792"/>
        <w:rPr>
          <w:sz w:val="16"/>
        </w:rPr>
      </w:pPr>
      <w:r w:rsidRPr="000970C9">
        <w:rPr>
          <w:sz w:val="16"/>
        </w:rPr>
        <w:t>__________________</w:t>
      </w:r>
    </w:p>
  </w:footnote>
  <w:footnote w:type="continuationSeparator" w:id="0">
    <w:p w:rsidR="000907B5" w:rsidRPr="000970C9" w:rsidRDefault="000907B5" w:rsidP="000970C9">
      <w:pPr>
        <w:pStyle w:val="Footer"/>
        <w:spacing w:after="80"/>
        <w:ind w:left="792"/>
        <w:rPr>
          <w:sz w:val="16"/>
        </w:rPr>
      </w:pPr>
      <w:r w:rsidRPr="000970C9">
        <w:rPr>
          <w:sz w:val="16"/>
        </w:rPr>
        <w:t>__________________</w:t>
      </w:r>
    </w:p>
  </w:footnote>
  <w:footnote w:id="1">
    <w:p w:rsidR="000970C9" w:rsidRDefault="000970C9" w:rsidP="000970C9">
      <w:pPr>
        <w:pStyle w:val="FootnoteText"/>
        <w:tabs>
          <w:tab w:val="clear" w:pos="418"/>
          <w:tab w:val="right" w:pos="1195"/>
          <w:tab w:val="left" w:pos="1264"/>
          <w:tab w:val="left" w:pos="1695"/>
          <w:tab w:val="left" w:pos="2126"/>
          <w:tab w:val="left" w:pos="2557"/>
        </w:tabs>
        <w:ind w:left="1264" w:right="1264" w:hanging="432"/>
      </w:pPr>
      <w:r>
        <w:rPr>
          <w:rStyle w:val="FootnoteReference"/>
        </w:rPr>
        <w:tab/>
      </w:r>
      <w:r w:rsidRPr="006604B1">
        <w:rPr>
          <w:rStyle w:val="FootnoteReference"/>
          <w:sz w:val="20"/>
        </w:rPr>
        <w:t>*</w:t>
      </w:r>
      <w:r w:rsidR="00DF7F35">
        <w:rPr>
          <w:rStyle w:val="FootnoteReference"/>
          <w:sz w:val="20"/>
        </w:rPr>
        <w:tab/>
      </w:r>
      <w:hyperlink r:id="rId1" w:history="1">
        <w:r w:rsidR="00DF7F35" w:rsidRPr="00DF7F35">
          <w:rPr>
            <w:rStyle w:val="Hyperlink"/>
          </w:rPr>
          <w:t>CEDAW/C/62/1</w:t>
        </w:r>
      </w:hyperlink>
      <w:r>
        <w:rPr>
          <w:rFonts w:hint="eastAsia"/>
        </w:rPr>
        <w:t>。</w:t>
      </w:r>
    </w:p>
  </w:footnote>
  <w:footnote w:id="2">
    <w:p w:rsidR="000970C9" w:rsidRDefault="000970C9" w:rsidP="000970C9">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除非另有说明，段号指马达加斯加</w:t>
      </w:r>
      <w:r w:rsidRPr="007875D6">
        <w:rPr>
          <w:rFonts w:hint="eastAsia"/>
        </w:rPr>
        <w:t>第六和第七次</w:t>
      </w:r>
      <w:r>
        <w:rPr>
          <w:rFonts w:hint="eastAsia"/>
        </w:rPr>
        <w:t>合并</w:t>
      </w:r>
      <w:r w:rsidRPr="007875D6">
        <w:rPr>
          <w:rFonts w:hint="eastAsia"/>
        </w:rPr>
        <w:t>定期报告</w:t>
      </w:r>
      <w:r>
        <w:rPr>
          <w:rFonts w:hint="eastAsia"/>
        </w:rPr>
        <w:t>（</w:t>
      </w:r>
      <w:hyperlink r:id="rId2" w:history="1">
        <w:r w:rsidRPr="00D13C06">
          <w:rPr>
            <w:rStyle w:val="Hyperlink"/>
          </w:rPr>
          <w:t>CEDAW/C/MDG/6-7</w:t>
        </w:r>
        <w:r w:rsidRPr="00D13C06">
          <w:rPr>
            <w:rStyle w:val="Hyperlink"/>
            <w:rFonts w:hint="eastAsia"/>
          </w:rPr>
          <w:t>）</w:t>
        </w:r>
      </w:hyperlink>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F69A2" w:rsidTr="005F69A2">
      <w:tblPrEx>
        <w:tblCellMar>
          <w:top w:w="0" w:type="dxa"/>
          <w:bottom w:w="0" w:type="dxa"/>
        </w:tblCellMar>
      </w:tblPrEx>
      <w:trPr>
        <w:trHeight w:hRule="exact" w:val="864"/>
      </w:trPr>
      <w:tc>
        <w:tcPr>
          <w:tcW w:w="4838" w:type="dxa"/>
          <w:shd w:val="clear" w:color="auto" w:fill="auto"/>
          <w:vAlign w:val="bottom"/>
        </w:tcPr>
        <w:p w:rsidR="005F69A2" w:rsidRPr="005F69A2" w:rsidRDefault="005F69A2" w:rsidP="005F69A2">
          <w:pPr>
            <w:pStyle w:val="Header"/>
            <w:spacing w:after="80"/>
            <w:jc w:val="left"/>
            <w:rPr>
              <w:b/>
              <w:sz w:val="17"/>
            </w:rPr>
          </w:pPr>
          <w:fldSimple w:instr=" DOCVARIABLE &quot;sss1&quot; \* MERGEFORMAT ">
            <w:r w:rsidR="00BE356C">
              <w:rPr>
                <w:b/>
                <w:sz w:val="17"/>
              </w:rPr>
              <w:t>CEDAW/C/MDG/Q/6-7</w:t>
            </w:r>
          </w:fldSimple>
        </w:p>
      </w:tc>
      <w:tc>
        <w:tcPr>
          <w:tcW w:w="5028" w:type="dxa"/>
          <w:shd w:val="clear" w:color="auto" w:fill="auto"/>
          <w:vAlign w:val="bottom"/>
        </w:tcPr>
        <w:p w:rsidR="005F69A2" w:rsidRDefault="005F69A2" w:rsidP="005F69A2">
          <w:pPr>
            <w:pStyle w:val="Header"/>
          </w:pPr>
        </w:p>
      </w:tc>
    </w:tr>
  </w:tbl>
  <w:p w:rsidR="005F69A2" w:rsidRPr="005F69A2" w:rsidRDefault="005F69A2" w:rsidP="005F69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F69A2" w:rsidTr="005F69A2">
      <w:tblPrEx>
        <w:tblCellMar>
          <w:top w:w="0" w:type="dxa"/>
          <w:bottom w:w="0" w:type="dxa"/>
        </w:tblCellMar>
      </w:tblPrEx>
      <w:trPr>
        <w:trHeight w:hRule="exact" w:val="864"/>
      </w:trPr>
      <w:tc>
        <w:tcPr>
          <w:tcW w:w="4838" w:type="dxa"/>
          <w:shd w:val="clear" w:color="auto" w:fill="auto"/>
          <w:vAlign w:val="bottom"/>
        </w:tcPr>
        <w:p w:rsidR="005F69A2" w:rsidRDefault="005F69A2" w:rsidP="005F69A2">
          <w:pPr>
            <w:pStyle w:val="Header"/>
          </w:pPr>
        </w:p>
      </w:tc>
      <w:tc>
        <w:tcPr>
          <w:tcW w:w="5028" w:type="dxa"/>
          <w:shd w:val="clear" w:color="auto" w:fill="auto"/>
          <w:vAlign w:val="bottom"/>
        </w:tcPr>
        <w:p w:rsidR="005F69A2" w:rsidRPr="005F69A2" w:rsidRDefault="005F69A2" w:rsidP="005F69A2">
          <w:pPr>
            <w:pStyle w:val="Header"/>
            <w:spacing w:after="80"/>
            <w:jc w:val="right"/>
            <w:rPr>
              <w:b/>
              <w:sz w:val="17"/>
            </w:rPr>
          </w:pPr>
          <w:fldSimple w:instr=" DOCVARIABLE &quot;sss1&quot; \* MERGEFORMAT ">
            <w:r w:rsidR="00BE356C">
              <w:rPr>
                <w:b/>
                <w:sz w:val="17"/>
              </w:rPr>
              <w:t>CEDAW/C/MDG/Q/6-7</w:t>
            </w:r>
          </w:fldSimple>
        </w:p>
      </w:tc>
    </w:tr>
  </w:tbl>
  <w:p w:rsidR="005F69A2" w:rsidRPr="005F69A2" w:rsidRDefault="005F69A2" w:rsidP="005F69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F69A2" w:rsidTr="005F69A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F69A2" w:rsidRDefault="005F69A2" w:rsidP="005F69A2">
          <w:pPr>
            <w:pStyle w:val="Header"/>
            <w:spacing w:after="120"/>
          </w:pPr>
        </w:p>
      </w:tc>
      <w:tc>
        <w:tcPr>
          <w:tcW w:w="1872" w:type="dxa"/>
          <w:tcBorders>
            <w:bottom w:val="single" w:sz="4" w:space="0" w:color="auto"/>
          </w:tcBorders>
          <w:shd w:val="clear" w:color="auto" w:fill="auto"/>
          <w:vAlign w:val="bottom"/>
        </w:tcPr>
        <w:p w:rsidR="005F69A2" w:rsidRPr="005F6472" w:rsidRDefault="005F69A2" w:rsidP="005F6472">
          <w:pPr>
            <w:pStyle w:val="HCh"/>
            <w:tabs>
              <w:tab w:val="clear" w:pos="431"/>
            </w:tabs>
            <w:overflowPunct/>
            <w:adjustRightInd/>
            <w:snapToGrid/>
            <w:spacing w:after="80"/>
            <w:rPr>
              <w:rFonts w:eastAsia="SimSun"/>
              <w:snapToGrid/>
              <w:spacing w:val="40"/>
              <w:w w:val="96"/>
              <w:kern w:val="14"/>
            </w:rPr>
          </w:pPr>
          <w:r w:rsidRPr="005F6472">
            <w:rPr>
              <w:rFonts w:eastAsia="SimSun" w:hint="eastAsia"/>
              <w:snapToGrid/>
              <w:spacing w:val="40"/>
              <w:w w:val="96"/>
              <w:kern w:val="14"/>
            </w:rPr>
            <w:t>联合国</w:t>
          </w:r>
        </w:p>
      </w:tc>
      <w:tc>
        <w:tcPr>
          <w:tcW w:w="245" w:type="dxa"/>
          <w:tcBorders>
            <w:bottom w:val="single" w:sz="4" w:space="0" w:color="auto"/>
          </w:tcBorders>
          <w:shd w:val="clear" w:color="auto" w:fill="auto"/>
          <w:vAlign w:val="bottom"/>
        </w:tcPr>
        <w:p w:rsidR="005F69A2" w:rsidRDefault="005F69A2" w:rsidP="005F69A2">
          <w:pPr>
            <w:pStyle w:val="Header"/>
            <w:spacing w:after="120"/>
          </w:pPr>
        </w:p>
      </w:tc>
      <w:tc>
        <w:tcPr>
          <w:tcW w:w="6523" w:type="dxa"/>
          <w:gridSpan w:val="3"/>
          <w:tcBorders>
            <w:bottom w:val="single" w:sz="4" w:space="0" w:color="auto"/>
          </w:tcBorders>
          <w:shd w:val="clear" w:color="auto" w:fill="auto"/>
          <w:vAlign w:val="bottom"/>
        </w:tcPr>
        <w:p w:rsidR="005F69A2" w:rsidRPr="005F69A2" w:rsidRDefault="005F69A2" w:rsidP="005F69A2">
          <w:pPr>
            <w:spacing w:after="80" w:line="240" w:lineRule="auto"/>
            <w:jc w:val="right"/>
            <w:rPr>
              <w:position w:val="-4"/>
            </w:rPr>
          </w:pPr>
          <w:r>
            <w:rPr>
              <w:position w:val="-4"/>
              <w:sz w:val="40"/>
            </w:rPr>
            <w:t>CEDAW</w:t>
          </w:r>
          <w:r>
            <w:rPr>
              <w:position w:val="-4"/>
            </w:rPr>
            <w:t>/C/MDG/Q/6-7</w:t>
          </w:r>
        </w:p>
      </w:tc>
    </w:tr>
    <w:tr w:rsidR="005F69A2" w:rsidRPr="005F69A2" w:rsidTr="005F69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F69A2" w:rsidRPr="005F69A2" w:rsidRDefault="005F69A2" w:rsidP="005F69A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F69A2" w:rsidRPr="005F6472" w:rsidRDefault="005F69A2" w:rsidP="005F6472">
          <w:pPr>
            <w:pStyle w:val="XLarge"/>
            <w:overflowPunct/>
            <w:adjustRightInd/>
            <w:snapToGrid/>
            <w:spacing w:before="109" w:after="140" w:line="400" w:lineRule="exact"/>
            <w:rPr>
              <w:snapToGrid/>
              <w:kern w:val="14"/>
              <w:sz w:val="34"/>
            </w:rPr>
          </w:pPr>
          <w:r w:rsidRPr="005F6472">
            <w:rPr>
              <w:rFonts w:hint="eastAsia"/>
              <w:snapToGrid/>
              <w:kern w:val="14"/>
              <w:sz w:val="34"/>
            </w:rPr>
            <w:t>消除对妇女一切形式歧视公约</w:t>
          </w:r>
        </w:p>
      </w:tc>
      <w:tc>
        <w:tcPr>
          <w:tcW w:w="245" w:type="dxa"/>
          <w:tcBorders>
            <w:top w:val="single" w:sz="4" w:space="0" w:color="auto"/>
            <w:bottom w:val="single" w:sz="12" w:space="0" w:color="auto"/>
          </w:tcBorders>
          <w:shd w:val="clear" w:color="auto" w:fill="auto"/>
        </w:tcPr>
        <w:p w:rsidR="005F69A2" w:rsidRPr="005F69A2" w:rsidRDefault="005F69A2" w:rsidP="005F69A2">
          <w:pPr>
            <w:pStyle w:val="Header"/>
            <w:spacing w:before="109"/>
          </w:pPr>
        </w:p>
      </w:tc>
      <w:tc>
        <w:tcPr>
          <w:tcW w:w="3180" w:type="dxa"/>
          <w:gridSpan w:val="2"/>
          <w:tcBorders>
            <w:top w:val="single" w:sz="4" w:space="0" w:color="auto"/>
            <w:bottom w:val="single" w:sz="12" w:space="0" w:color="auto"/>
          </w:tcBorders>
          <w:shd w:val="clear" w:color="auto" w:fill="auto"/>
        </w:tcPr>
        <w:p w:rsidR="005F69A2" w:rsidRDefault="005F69A2" w:rsidP="005F69A2">
          <w:pPr>
            <w:pStyle w:val="Distr"/>
          </w:pPr>
          <w:r>
            <w:t>Distr.: General</w:t>
          </w:r>
        </w:p>
        <w:p w:rsidR="005F69A2" w:rsidRDefault="005F69A2" w:rsidP="005F69A2">
          <w:pPr>
            <w:pStyle w:val="Publication"/>
          </w:pPr>
          <w:r>
            <w:t>16 March 2015</w:t>
          </w:r>
        </w:p>
        <w:p w:rsidR="005F69A2" w:rsidRDefault="005F69A2" w:rsidP="005F69A2">
          <w:pPr>
            <w:spacing w:line="240" w:lineRule="exact"/>
          </w:pPr>
          <w:r>
            <w:t>Chinese</w:t>
          </w:r>
        </w:p>
        <w:p w:rsidR="005F69A2" w:rsidRDefault="005F69A2" w:rsidP="005F69A2">
          <w:pPr>
            <w:pStyle w:val="Original"/>
          </w:pPr>
          <w:r>
            <w:t>Original: English</w:t>
          </w:r>
        </w:p>
        <w:p w:rsidR="005F69A2" w:rsidRPr="005F69A2" w:rsidRDefault="005F69A2" w:rsidP="005F69A2"/>
      </w:tc>
    </w:tr>
  </w:tbl>
  <w:p w:rsidR="005F69A2" w:rsidRPr="005F69A2" w:rsidRDefault="005F69A2" w:rsidP="005F69A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5*"/>
    <w:docVar w:name="CreationDt" w:val="30/03/2015 09:25:02"/>
    <w:docVar w:name="DocCategory" w:val="Doc"/>
    <w:docVar w:name="DocType" w:val="Final"/>
    <w:docVar w:name="DutyStation" w:val="New York"/>
    <w:docVar w:name="FooterJN" w:val="15-04035 (C)"/>
    <w:docVar w:name="jobn" w:val="15-04035 (C)"/>
    <w:docVar w:name="jobnDT" w:val="15-04035 (C)   300315"/>
    <w:docVar w:name="jobnDTDT" w:val="15-04035 (C)   300315   300315"/>
    <w:docVar w:name="JobNo" w:val="1504035C"/>
    <w:docVar w:name="OandT" w:val="liu"/>
    <w:docVar w:name="PaperSize" w:val="Letter"/>
    <w:docVar w:name="sss1" w:val="CEDAW/C/MDG/Q/6-7"/>
    <w:docVar w:name="sss2" w:val="-"/>
    <w:docVar w:name="Symbol1" w:val="CEDAW/C/MDG/Q/6-7"/>
    <w:docVar w:name="Symbol2" w:val="-"/>
  </w:docVars>
  <w:rsids>
    <w:rsidRoot w:val="001B34B1"/>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07B5"/>
    <w:rsid w:val="00095C67"/>
    <w:rsid w:val="000970C9"/>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2219"/>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34B1"/>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6CC4"/>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1650"/>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5F6472"/>
    <w:rsid w:val="005F69A2"/>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A65B3"/>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108"/>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56C"/>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3C06"/>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DF7F35"/>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4E36"/>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70C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uiPriority w:val="99"/>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uiPriority w:val="99"/>
    <w:qFormat/>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rsid w:val="000970C9"/>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Normal"/>
    <w:link w:val="HChGCChar"/>
    <w:rsid w:val="000970C9"/>
    <w:pPr>
      <w:keepNext/>
      <w:keepLines/>
      <w:tabs>
        <w:tab w:val="clear" w:pos="431"/>
        <w:tab w:val="right" w:pos="851"/>
      </w:tabs>
      <w:spacing w:before="360" w:after="240" w:line="400" w:lineRule="exact"/>
      <w:ind w:left="1134" w:right="1134" w:hanging="1134"/>
      <w:outlineLvl w:val="1"/>
    </w:pPr>
    <w:rPr>
      <w:rFonts w:eastAsia="SimHei"/>
      <w:sz w:val="28"/>
      <w:lang/>
    </w:rPr>
  </w:style>
  <w:style w:type="character" w:customStyle="1" w:styleId="HChGCChar">
    <w:name w:val="_ H _Ch_GC Char"/>
    <w:link w:val="HChGC"/>
    <w:rsid w:val="000970C9"/>
    <w:rPr>
      <w:rFonts w:eastAsia="SimHei"/>
      <w:snapToGrid/>
      <w:sz w:val="28"/>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uiPriority w:val="99"/>
    <w:locked/>
    <w:rsid w:val="000970C9"/>
    <w:rPr>
      <w:noProof/>
      <w:kern w:val="14"/>
      <w:sz w:val="18"/>
    </w:rPr>
  </w:style>
  <w:style w:type="paragraph" w:customStyle="1" w:styleId="SingleTxtG">
    <w:name w:val="_ Single Txt_G"/>
    <w:basedOn w:val="Normal"/>
    <w:rsid w:val="000970C9"/>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23G">
    <w:name w:val="_ H_2/3_G"/>
    <w:basedOn w:val="Normal"/>
    <w:next w:val="Normal"/>
    <w:rsid w:val="000970C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EDAW/C/MDG/6-7&#65289;" TargetMode="External"/><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5</Pages>
  <Words>535</Words>
  <Characters>3052</Characters>
  <Application>Microsoft Office Outlook</Application>
  <DocSecurity>4</DocSecurity>
  <Lines>25</Lines>
  <Paragraphs>7</Paragraphs>
  <ScaleCrop>false</ScaleCrop>
  <Company>United Nations</Company>
  <LinksUpToDate>false</LinksUpToDate>
  <CharactersWithSpaces>3580</CharactersWithSpaces>
  <SharedDoc>false</SharedDoc>
  <HLinks>
    <vt:vector size="12" baseType="variant">
      <vt:variant>
        <vt:i4>5898333</vt:i4>
      </vt:variant>
      <vt:variant>
        <vt:i4>3</vt:i4>
      </vt:variant>
      <vt:variant>
        <vt:i4>0</vt:i4>
      </vt:variant>
      <vt:variant>
        <vt:i4>5</vt:i4>
      </vt:variant>
      <vt:variant>
        <vt:lpwstr>http://undocs.org/ch/CEDAW/C/MDG/6-7）</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 liu</dc:creator>
  <cp:keywords/>
  <dc:description/>
  <cp:lastModifiedBy>Ctpu1</cp:lastModifiedBy>
  <cp:revision>9</cp:revision>
  <cp:lastPrinted>2015-03-30T07:31:00Z</cp:lastPrinted>
  <dcterms:created xsi:type="dcterms:W3CDTF">2015-03-30T07:24:00Z</dcterms:created>
  <dcterms:modified xsi:type="dcterms:W3CDTF">2015-03-30T09:24:00Z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1504035</vt:lpwstr>
  </property>
  <property fmtid="{D5CDD505-2E9C-101B-9397-08002B2CF9AE}" pid="3" name="ODSRefJobNo">
    <vt:lpwstr>1507124C</vt:lpwstr>
  </property>
  <property fmtid="{D5CDD505-2E9C-101B-9397-08002B2CF9AE}" pid="4" name="Symbol1">
    <vt:lpwstr>CEDAW/C/MDG/Q/6-7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300315</vt:lpwstr>
  </property>
  <property fmtid="{D5CDD505-2E9C-101B-9397-08002B2CF9AE}" pid="11" name="Comment">
    <vt:lpwstr/>
  </property>
  <property fmtid="{D5CDD505-2E9C-101B-9397-08002B2CF9AE}" pid="12" name="DraftPages">
    <vt:lpwstr> </vt:lpwstr>
  </property>
  <property fmtid="{D5CDD505-2E9C-101B-9397-08002B2CF9AE}" pid="13" name="Operator">
    <vt:lpwstr>liu</vt:lpwstr>
  </property>
</Properties>
</file>