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rPr>
          <w:lang w:val="en-US"/>
        </w:rPr>
        <w:br/>
      </w:r>
      <w:r>
        <w:t>в</w:t>
      </w:r>
      <w:r>
        <w:rPr>
          <w:lang w:val="en-US"/>
        </w:rPr>
        <w:t xml:space="preserve"> </w:t>
      </w:r>
      <w:r>
        <w:t>отношении женщин</w:t>
      </w:r>
    </w:p>
    <w:p w:rsidR="00000000" w:rsidRDefault="00000000">
      <w:pPr>
        <w:pStyle w:val="H23"/>
      </w:pPr>
      <w:r>
        <w:rPr>
          <w:b w:val="0"/>
          <w:sz w:val="22"/>
        </w:rPr>
        <w:t>Тридцать вторая</w:t>
      </w:r>
      <w:r>
        <w:t xml:space="preserve">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-м заседании,</w:t>
      </w:r>
    </w:p>
    <w:p w:rsidR="00000000" w:rsidRDefault="00000000">
      <w:r>
        <w:t>состоявшемся в Центральных учреждениях, Нью-Йорк, в среду, 19 января 2005 года, в 10 ч. 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  <w:rPr>
          <w:lang w:val="en-US"/>
        </w:rPr>
      </w:pPr>
      <w:r>
        <w:rPr>
          <w:i/>
        </w:rPr>
        <w:t>Председатель:</w:t>
      </w:r>
      <w:r>
        <w:tab/>
      </w:r>
      <w:r>
        <w:rPr>
          <w:lang w:val="en-US"/>
        </w:rPr>
        <w:t xml:space="preserve"> </w:t>
      </w:r>
      <w:r>
        <w:t>г-жа Манало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  <w:rPr>
          <w:i/>
          <w:lang w:val="en-US"/>
        </w:rPr>
      </w:pPr>
      <w:r>
        <w:t xml:space="preserve">Рассмотрение докладов, представленных государствами-участниками </w:t>
      </w:r>
      <w:r>
        <w:rPr>
          <w:lang w:val="en-US"/>
        </w:rPr>
        <w:br/>
      </w:r>
      <w:r>
        <w:t xml:space="preserve">в соответствии со статьей 18 Конвенции </w:t>
      </w:r>
      <w:r>
        <w:rPr>
          <w:i/>
        </w:rPr>
        <w:t>(продолжение</w:t>
      </w:r>
      <w:r>
        <w:rPr>
          <w:i/>
          <w:lang w:val="en-US"/>
        </w:rPr>
        <w:t>)</w:t>
      </w:r>
    </w:p>
    <w:p w:rsidR="00000000" w:rsidRDefault="00000000">
      <w:pPr>
        <w:pStyle w:val="SingleTxt"/>
        <w:suppressAutoHyphens/>
        <w:ind w:left="1742" w:hanging="475"/>
        <w:jc w:val="left"/>
        <w:rPr>
          <w:i/>
          <w:lang w:val="en-US"/>
        </w:rPr>
      </w:pPr>
      <w:r>
        <w:rPr>
          <w:i/>
          <w:lang w:val="en-US"/>
        </w:rPr>
        <w:tab/>
      </w:r>
      <w:r>
        <w:rPr>
          <w:i/>
        </w:rPr>
        <w:t>Объединенные первоначальный, второй, третий, четвертый и пятый периодические доклады Лаосской Народно-Демократической Республики</w:t>
      </w:r>
    </w:p>
    <w:p w:rsidR="00000000" w:rsidRDefault="00000000">
      <w:pPr>
        <w:pStyle w:val="SingleTxt"/>
        <w:suppressAutoHyphens/>
        <w:jc w:val="left"/>
        <w:rPr>
          <w:i/>
          <w:lang w:val="en-US"/>
        </w:rPr>
      </w:pPr>
    </w:p>
    <w:p w:rsidR="00000000" w:rsidRDefault="00000000">
      <w:pPr>
        <w:pStyle w:val="DualTxt"/>
        <w:spacing w:after="0" w:line="240" w:lineRule="auto"/>
        <w:rPr>
          <w:sz w:val="2"/>
          <w:lang w:val="en-US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rPr>
          <w:lang w:val="en-US"/>
        </w:rP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10 ч.05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 xml:space="preserve">Рассмотрение докладов, представленных государствами-участниками в соответствии со статьей 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rPr>
          <w:lang w:val="en-US"/>
        </w:rPr>
        <w:tab/>
      </w:r>
      <w:r>
        <w:rPr>
          <w:lang w:val="en-US"/>
        </w:rPr>
        <w:tab/>
      </w:r>
      <w:r>
        <w:t xml:space="preserve">Объединенные первоначальный, второй, третий, четвертый и пятый периодические доклады Лаосской Народно-Демократической Республики </w:t>
      </w:r>
      <w:r>
        <w:rPr>
          <w:i w:val="0"/>
        </w:rPr>
        <w:t>(CEDAW/C/LAO/1-5. CEDAW/PSWG/2005/I/CRP.1/Add.5 и CRP.2/Add.4)</w:t>
      </w:r>
    </w:p>
    <w:p w:rsidR="00000000" w:rsidRDefault="00000000">
      <w:pPr>
        <w:pStyle w:val="DualTxt"/>
      </w:pPr>
      <w:r>
        <w:t>1.</w:t>
      </w:r>
      <w:r>
        <w:tab/>
        <w:t>По приглашению Председателя делегация Л</w:t>
      </w:r>
      <w:r>
        <w:t>а</w:t>
      </w:r>
      <w:r>
        <w:t>осской Народно-Демократической Республики з</w:t>
      </w:r>
      <w:r>
        <w:t>а</w:t>
      </w:r>
      <w:r>
        <w:t>нимает место за столом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 xml:space="preserve">Г-н Ленгсавад </w:t>
      </w:r>
      <w:r>
        <w:t>(Лаосская Народно-Демокра</w:t>
      </w:r>
      <w:r>
        <w:rPr>
          <w:lang w:val="en-US"/>
        </w:rPr>
        <w:softHyphen/>
      </w:r>
      <w:r>
        <w:t>тическая Республика), представляя объединенные доклады своей страны (CEDAW/C/LAO/1-5), гов</w:t>
      </w:r>
      <w:r>
        <w:t>о</w:t>
      </w:r>
      <w:r>
        <w:t>рит, что Лаосская Народно-Демократическая Ре</w:t>
      </w:r>
      <w:r>
        <w:t>с</w:t>
      </w:r>
      <w:r>
        <w:t>публика впервые представляет доклады об осущ</w:t>
      </w:r>
      <w:r>
        <w:t>е</w:t>
      </w:r>
      <w:r>
        <w:t>ствлении Конвенции. Причины задержек в пре</w:t>
      </w:r>
      <w:r>
        <w:t>д</w:t>
      </w:r>
      <w:r>
        <w:t>ставлении докладов объясняются главным образом тем, что страна прилагала усилия по проведению экономической, политической и институциональной реформ для своей модернизации и что для этого у нее не доставало квалиф</w:t>
      </w:r>
      <w:r>
        <w:t>и</w:t>
      </w:r>
      <w:r>
        <w:t>цированных кадров.</w:t>
      </w:r>
    </w:p>
    <w:p w:rsidR="00000000" w:rsidRDefault="00000000">
      <w:pPr>
        <w:pStyle w:val="DualTxt"/>
      </w:pPr>
      <w:r>
        <w:t>3.</w:t>
      </w:r>
      <w:r>
        <w:tab/>
        <w:t>На женщин приходится больше половины о</w:t>
      </w:r>
      <w:r>
        <w:t>б</w:t>
      </w:r>
      <w:r>
        <w:t>щей численности населения республики, соста</w:t>
      </w:r>
      <w:r>
        <w:t>в</w:t>
      </w:r>
      <w:r>
        <w:t>ляющей 5,6 млн. человек. В стране насчитывается 49 этнических групп, и примерно 80 процентов н</w:t>
      </w:r>
      <w:r>
        <w:t>а</w:t>
      </w:r>
      <w:r>
        <w:t>селения Лаоса живет в сельских и удаленных ра</w:t>
      </w:r>
      <w:r>
        <w:t>й</w:t>
      </w:r>
      <w:r>
        <w:t>онах. Традиционно женщины имели невысокий с</w:t>
      </w:r>
      <w:r>
        <w:t>о</w:t>
      </w:r>
      <w:r>
        <w:t>циальный статус и жили в условиях нищеты; они также не имели права на свободу слова и права з</w:t>
      </w:r>
      <w:r>
        <w:t>а</w:t>
      </w:r>
      <w:r>
        <w:t>ниматься политикой. Однако немало женщин н</w:t>
      </w:r>
      <w:r>
        <w:t>а</w:t>
      </w:r>
      <w:r>
        <w:t>считывалось в рядах национальных героев, которые вели борьбу за независимость страны, борьбу, кот</w:t>
      </w:r>
      <w:r>
        <w:t>о</w:t>
      </w:r>
      <w:r>
        <w:t>рая продолжалась на протяжении двух столетий и завершилась созданием в 1975 году Лаосской Н</w:t>
      </w:r>
      <w:r>
        <w:t>а</w:t>
      </w:r>
      <w:r>
        <w:t>родно-Демократической Республики. Для лаосских женщин и всего народа Лаоса наступила новая эра независимости, свободы и равенства. Первая Ко</w:t>
      </w:r>
      <w:r>
        <w:t>н</w:t>
      </w:r>
      <w:r>
        <w:t>ституция республики, принятая в 1991 году, гара</w:t>
      </w:r>
      <w:r>
        <w:t>н</w:t>
      </w:r>
      <w:r>
        <w:t>тирует равноправие мужчин и женщин в политич</w:t>
      </w:r>
      <w:r>
        <w:t>е</w:t>
      </w:r>
      <w:r>
        <w:t>ской, экономической и культурной областях, а та</w:t>
      </w:r>
      <w:r>
        <w:t>к</w:t>
      </w:r>
      <w:r>
        <w:t>же в общественной и семейной жи</w:t>
      </w:r>
      <w:r>
        <w:t>з</w:t>
      </w:r>
      <w:r>
        <w:t>ни.</w:t>
      </w:r>
    </w:p>
    <w:p w:rsidR="00000000" w:rsidRDefault="00000000">
      <w:pPr>
        <w:pStyle w:val="DualTxt"/>
      </w:pPr>
      <w:r>
        <w:t>4.</w:t>
      </w:r>
      <w:r>
        <w:tab/>
        <w:t>Союз лаосских женщин является национал</w:t>
      </w:r>
      <w:r>
        <w:t>ь</w:t>
      </w:r>
      <w:r>
        <w:t>ной массовой организацией и органом, который следит за соблюдением этих прав. Его организац</w:t>
      </w:r>
      <w:r>
        <w:t>и</w:t>
      </w:r>
      <w:r>
        <w:t>онная структура включает и низовые организации. Союз выступает как форум укрепления солидарн</w:t>
      </w:r>
      <w:r>
        <w:t>о</w:t>
      </w:r>
      <w:r>
        <w:t>сти лаосских женщин, представляющих все сферы жизни, и поощряет стремление женщин участвовать в обороне и социально-экономическом развитии страны посредством создания необходимых усл</w:t>
      </w:r>
      <w:r>
        <w:t>о</w:t>
      </w:r>
      <w:r>
        <w:t>вий для расширения доступа женщин к образов</w:t>
      </w:r>
      <w:r>
        <w:t>а</w:t>
      </w:r>
      <w:r>
        <w:t>нию, охране здоровья, профессиональной подгото</w:t>
      </w:r>
      <w:r>
        <w:t>в</w:t>
      </w:r>
      <w:r>
        <w:t>ке и занятости.</w:t>
      </w:r>
    </w:p>
    <w:p w:rsidR="00000000" w:rsidRDefault="00000000">
      <w:pPr>
        <w:pStyle w:val="DualTxt"/>
      </w:pPr>
      <w:r>
        <w:t>5.</w:t>
      </w:r>
      <w:r>
        <w:tab/>
        <w:t>Благодаря существующим конституционным и правовым организационным механизмам, призва</w:t>
      </w:r>
      <w:r>
        <w:t>н</w:t>
      </w:r>
      <w:r>
        <w:t>ным обеспечить равноправие мужчин и женщин, и политической воле правительства лаосские женщ</w:t>
      </w:r>
      <w:r>
        <w:t>и</w:t>
      </w:r>
      <w:r>
        <w:t>ны достигли немалых успехов. Они стали мощной силой, способствующей социально-экономическому развитию страны, и занимают руководящие дол</w:t>
      </w:r>
      <w:r>
        <w:t>ж</w:t>
      </w:r>
      <w:r>
        <w:t>ности на всех уровнях. Возросшая представле</w:t>
      </w:r>
      <w:r>
        <w:t>н</w:t>
      </w:r>
      <w:r>
        <w:t>ность женщин находит свое отражение в составе Национального собрания: число женщин-депутатов увеличилось с 8 человек, или 9,4 процента, в теч</w:t>
      </w:r>
      <w:r>
        <w:t>е</w:t>
      </w:r>
      <w:r>
        <w:t>ние созыва 1992</w:t>
      </w:r>
      <w:r>
        <w:rPr>
          <w:lang w:val="en-US"/>
        </w:rPr>
        <w:t>–</w:t>
      </w:r>
      <w:r>
        <w:t>1997 годов до 25 человек, или 22,9</w:t>
      </w:r>
      <w:r>
        <w:rPr>
          <w:lang w:val="en-US"/>
        </w:rPr>
        <w:t> </w:t>
      </w:r>
      <w:r>
        <w:t>процента, в течение созыва 2002</w:t>
      </w:r>
      <w:r>
        <w:rPr>
          <w:lang w:val="en-US"/>
        </w:rPr>
        <w:t>–</w:t>
      </w:r>
      <w:r>
        <w:t>2007 годов. Женщина, представляющая этническую группу хмонг, впервые в истории страны в настоящее вр</w:t>
      </w:r>
      <w:r>
        <w:t>е</w:t>
      </w:r>
      <w:r>
        <w:t>мя является заместителем председателя Наци</w:t>
      </w:r>
      <w:r>
        <w:t>о</w:t>
      </w:r>
      <w:r>
        <w:t>нального с</w:t>
      </w:r>
      <w:r>
        <w:t>о</w:t>
      </w:r>
      <w:r>
        <w:t>брания.</w:t>
      </w:r>
    </w:p>
    <w:p w:rsidR="00000000" w:rsidRDefault="00000000">
      <w:pPr>
        <w:pStyle w:val="DualTxt"/>
      </w:pPr>
      <w:r>
        <w:t>6.</w:t>
      </w:r>
      <w:r>
        <w:tab/>
        <w:t>В 1981 году Лаосская Народно-Демократи</w:t>
      </w:r>
      <w:r>
        <w:rPr>
          <w:lang w:val="en-US"/>
        </w:rPr>
        <w:softHyphen/>
      </w:r>
      <w:r>
        <w:t>ческая Республика стала государством-участником Конвенции. С тех пор правительство прилагает всемерные усилия к осуществлению Конвенции с учетом особенностей и реальностей страны. Прав</w:t>
      </w:r>
      <w:r>
        <w:t>и</w:t>
      </w:r>
      <w:r>
        <w:t>тельство принимает также меры по созданию н</w:t>
      </w:r>
      <w:r>
        <w:t>а</w:t>
      </w:r>
      <w:r>
        <w:t>циональной правовой системы, которая со врем</w:t>
      </w:r>
      <w:r>
        <w:t>е</w:t>
      </w:r>
      <w:r>
        <w:t>нем отвечала бы международным стандартам, при этом разрабатываются новые и осуществляются действующие законы об обеспечении равноправия мужчин и женщин. В 2003 году были внесены п</w:t>
      </w:r>
      <w:r>
        <w:t>о</w:t>
      </w:r>
      <w:r>
        <w:t>правки в Конституцию, которые предусматривают, что общество и семья должны содействовать улу</w:t>
      </w:r>
      <w:r>
        <w:t>ч</w:t>
      </w:r>
      <w:r>
        <w:t>шению положения женщин и защите прав и интер</w:t>
      </w:r>
      <w:r>
        <w:t>е</w:t>
      </w:r>
      <w:r>
        <w:t>сов женщин и детей. В качестве дополнительной меры по осуществлению положений Конвенции Н</w:t>
      </w:r>
      <w:r>
        <w:t>а</w:t>
      </w:r>
      <w:r>
        <w:t>циональное собрание в конце 2004 года приняло з</w:t>
      </w:r>
      <w:r>
        <w:t>а</w:t>
      </w:r>
      <w:r>
        <w:t>кон о развитии и защите женщин. Впоследствии Лаосская Народно-Демократическая Республика приняла указ об официальном обнародовании этого закона, который направлен на содействие эконом</w:t>
      </w:r>
      <w:r>
        <w:t>и</w:t>
      </w:r>
      <w:r>
        <w:t>ческому, социальному и политическому благопол</w:t>
      </w:r>
      <w:r>
        <w:t>у</w:t>
      </w:r>
      <w:r>
        <w:t>чию женщин, борьбу с торговлей женщинами и детьми и пресечение бытового насилия в отнош</w:t>
      </w:r>
      <w:r>
        <w:t>е</w:t>
      </w:r>
      <w:r>
        <w:t>нии женщин и детей.</w:t>
      </w:r>
    </w:p>
    <w:p w:rsidR="00000000" w:rsidRDefault="00000000">
      <w:pPr>
        <w:pStyle w:val="DualTxt"/>
      </w:pPr>
      <w:r>
        <w:t>7.</w:t>
      </w:r>
      <w:r>
        <w:tab/>
        <w:t>Правительство придает приоритетное знач</w:t>
      </w:r>
      <w:r>
        <w:t>е</w:t>
      </w:r>
      <w:r>
        <w:t>ние образованию как одному из основных элеме</w:t>
      </w:r>
      <w:r>
        <w:t>н</w:t>
      </w:r>
      <w:r>
        <w:t>тов своих усилий по модернизации страны и пост</w:t>
      </w:r>
      <w:r>
        <w:t>а</w:t>
      </w:r>
      <w:r>
        <w:t>вило задачу добиться всеобщего начального обр</w:t>
      </w:r>
      <w:r>
        <w:t>а</w:t>
      </w:r>
      <w:r>
        <w:t>зования к 2010 году. Что касается распространения грамотности среди женщин, то этот показатель н</w:t>
      </w:r>
      <w:r>
        <w:t>а</w:t>
      </w:r>
      <w:r>
        <w:t>мечено повысить до 75 процентов к 2010 году и 85</w:t>
      </w:r>
      <w:r>
        <w:rPr>
          <w:lang w:val="en-US"/>
        </w:rPr>
        <w:t> </w:t>
      </w:r>
      <w:r>
        <w:t>процентов к 2020 году. Доля девочек, получа</w:t>
      </w:r>
      <w:r>
        <w:t>ю</w:t>
      </w:r>
      <w:r>
        <w:t>щих начальное школьное образование, возросла с 68</w:t>
      </w:r>
      <w:r>
        <w:rPr>
          <w:lang w:val="en-US"/>
        </w:rPr>
        <w:t> </w:t>
      </w:r>
      <w:r>
        <w:t>процентов в 1995 году до 75 процентов в 2000</w:t>
      </w:r>
      <w:r>
        <w:rPr>
          <w:lang w:val="en-US"/>
        </w:rPr>
        <w:t> </w:t>
      </w:r>
      <w:r>
        <w:t>году, и поставлена задача повысить этот ур</w:t>
      </w:r>
      <w:r>
        <w:t>о</w:t>
      </w:r>
      <w:r>
        <w:t>вень до 89 процентов в 2010 году и 95 процентов в 2020 году. В области здравоохранения правительс</w:t>
      </w:r>
      <w:r>
        <w:t>т</w:t>
      </w:r>
      <w:r>
        <w:t>во обеспечивает охрану здоровья женщин, пре</w:t>
      </w:r>
      <w:r>
        <w:t>д</w:t>
      </w:r>
      <w:r>
        <w:t>ставляющих различные этнические группы, ос</w:t>
      </w:r>
      <w:r>
        <w:t>о</w:t>
      </w:r>
      <w:r>
        <w:t>бенно женщин, живущих в удаленных районах, п</w:t>
      </w:r>
      <w:r>
        <w:t>о</w:t>
      </w:r>
      <w:r>
        <w:t>средством расширения сети медицинского обсл</w:t>
      </w:r>
      <w:r>
        <w:t>у</w:t>
      </w:r>
      <w:r>
        <w:t>живания вплоть до низового уровня. Развитие служб первичной медико-санитарной помощи явл</w:t>
      </w:r>
      <w:r>
        <w:t>я</w:t>
      </w:r>
      <w:r>
        <w:t>ется важной приоритетной задачей правительства, которое предусматривает осуществление ряда пр</w:t>
      </w:r>
      <w:r>
        <w:t>о</w:t>
      </w:r>
      <w:r>
        <w:t>ектов в таких областях, как улучшение питания и безопасное материнство, создание санитарных у</w:t>
      </w:r>
      <w:r>
        <w:t>с</w:t>
      </w:r>
      <w:r>
        <w:t>ловий для матерей в сельской местности и регул</w:t>
      </w:r>
      <w:r>
        <w:t>и</w:t>
      </w:r>
      <w:r>
        <w:t>рование деторождения. Эти усилия привели к с</w:t>
      </w:r>
      <w:r>
        <w:t>о</w:t>
      </w:r>
      <w:r>
        <w:t>кращению общей фертильности по стране с 5,6 в 1995 году до 4,9 в 2000 году. Уменьшились также и другие показатели, в частности уровень смертности среди женщин репродуктивного возраста, младе</w:t>
      </w:r>
      <w:r>
        <w:t>н</w:t>
      </w:r>
      <w:r>
        <w:t>ческая смертность и смертность детей в возрасте до пяти лет.</w:t>
      </w:r>
    </w:p>
    <w:p w:rsidR="00000000" w:rsidRDefault="00000000">
      <w:pPr>
        <w:pStyle w:val="DualTxt"/>
      </w:pPr>
      <w:r>
        <w:t>8.</w:t>
      </w:r>
      <w:r>
        <w:tab/>
        <w:t>Правительство приняло Национальную стр</w:t>
      </w:r>
      <w:r>
        <w:t>а</w:t>
      </w:r>
      <w:r>
        <w:t>тегию экономического роста и искоренения нищ</w:t>
      </w:r>
      <w:r>
        <w:t>е</w:t>
      </w:r>
      <w:r>
        <w:t>ты, которая предусматривает осуществление пр</w:t>
      </w:r>
      <w:r>
        <w:t>о</w:t>
      </w:r>
      <w:r>
        <w:t>грамм развития сельских районов в рамках дост</w:t>
      </w:r>
      <w:r>
        <w:t>и</w:t>
      </w:r>
      <w:r>
        <w:t>жения целей развития, сформулированных в Декл</w:t>
      </w:r>
      <w:r>
        <w:t>а</w:t>
      </w:r>
      <w:r>
        <w:t>рации тысячелетия. Союз лаосских женщин играет конструктивную роль в разработке и осуществл</w:t>
      </w:r>
      <w:r>
        <w:t>е</w:t>
      </w:r>
      <w:r>
        <w:t>нии различных проектов, в том числе в областях микрофинансирования и микрокредитования, укр</w:t>
      </w:r>
      <w:r>
        <w:t>е</w:t>
      </w:r>
      <w:r>
        <w:t>пления потенциала женщин, стимулирования сел</w:t>
      </w:r>
      <w:r>
        <w:t>ь</w:t>
      </w:r>
      <w:r>
        <w:t>скохозяйственного производства и развития рем</w:t>
      </w:r>
      <w:r>
        <w:t>е</w:t>
      </w:r>
      <w:r>
        <w:t>сел, а также развития малых и средних предприятий для женщин. В стране создана сеть Фонда развития деревень: 6947 семей участвуют в трех экспериме</w:t>
      </w:r>
      <w:r>
        <w:t>н</w:t>
      </w:r>
      <w:r>
        <w:t>тальных проектах в трех провинциях, 35 округах и 562 деревнях. Этот фонд, в который поступают взносы от деревенских жителей, из государственн</w:t>
      </w:r>
      <w:r>
        <w:t>о</w:t>
      </w:r>
      <w:r>
        <w:t>го бюджета и от различных общественных орган</w:t>
      </w:r>
      <w:r>
        <w:t>и</w:t>
      </w:r>
      <w:r>
        <w:t>заций, позволяет мелким сельским предпринимат</w:t>
      </w:r>
      <w:r>
        <w:t>е</w:t>
      </w:r>
      <w:r>
        <w:t>лям получать кредиты для открытия своего дела.</w:t>
      </w:r>
    </w:p>
    <w:p w:rsidR="00000000" w:rsidRDefault="00000000">
      <w:pPr>
        <w:pStyle w:val="DualTxt"/>
      </w:pPr>
      <w:r>
        <w:t>9.</w:t>
      </w:r>
      <w:r>
        <w:tab/>
        <w:t>Для дальнейшего улучшения положения же</w:t>
      </w:r>
      <w:r>
        <w:t>н</w:t>
      </w:r>
      <w:r>
        <w:t>щин и реализации Пекинской декларации и пла</w:t>
      </w:r>
      <w:r>
        <w:t>т</w:t>
      </w:r>
      <w:r>
        <w:t>формы действий 1995 года правительство создало Национальную комиссию по улучшению положения женщин, задачи которой заключаются в оказании правительству помощи в разработке национальной стратегии для всеобъемлющего улучшения полож</w:t>
      </w:r>
      <w:r>
        <w:t>е</w:t>
      </w:r>
      <w:r>
        <w:t>ния женщин, координации работы с местными и з</w:t>
      </w:r>
      <w:r>
        <w:t>а</w:t>
      </w:r>
      <w:r>
        <w:t>рубежными агентствами и осуществлении политики правительства, направленной на содействие обесп</w:t>
      </w:r>
      <w:r>
        <w:t>е</w:t>
      </w:r>
      <w:r>
        <w:t>чению равноправия мужчин и женщин и ликвид</w:t>
      </w:r>
      <w:r>
        <w:t>а</w:t>
      </w:r>
      <w:r>
        <w:t>цию дискриминации. Премьер-министр дал указ</w:t>
      </w:r>
      <w:r>
        <w:t>а</w:t>
      </w:r>
      <w:r>
        <w:t>ние министерствам и местным администрациям на всех уровнях создать отделы по улучшению пол</w:t>
      </w:r>
      <w:r>
        <w:t>о</w:t>
      </w:r>
      <w:r>
        <w:t>жения женщин в своих соответствующих ведомс</w:t>
      </w:r>
      <w:r>
        <w:t>т</w:t>
      </w:r>
      <w:r>
        <w:t>вах для выполнения вышеупомянутых полож</w:t>
      </w:r>
      <w:r>
        <w:t>е</w:t>
      </w:r>
      <w:r>
        <w:t>ний.</w:t>
      </w:r>
    </w:p>
    <w:p w:rsidR="00000000" w:rsidRDefault="00000000">
      <w:pPr>
        <w:pStyle w:val="DualTxt"/>
      </w:pPr>
      <w:r>
        <w:t>10.</w:t>
      </w:r>
      <w:r>
        <w:tab/>
        <w:t>Национальная комиссия в настоящее время разрабатывает национальную стратегию улучшения положения женщин на период 2005</w:t>
      </w:r>
      <w:r>
        <w:rPr>
          <w:lang w:val="en-US"/>
        </w:rPr>
        <w:t>–</w:t>
      </w:r>
      <w:r>
        <w:t>2010 годов, в которой основное внимание уделяется достижению пяти основных целей: расширение участия женщин в осуществлении Национальной стратегии экон</w:t>
      </w:r>
      <w:r>
        <w:t>о</w:t>
      </w:r>
      <w:r>
        <w:t>мического роста и искоренения нищеты; содействие повышению уровня образования женщин; сове</w:t>
      </w:r>
      <w:r>
        <w:t>р</w:t>
      </w:r>
      <w:r>
        <w:t>шенствование служб охраны здоровья женщин; расширение представленности женщин на руков</w:t>
      </w:r>
      <w:r>
        <w:t>о</w:t>
      </w:r>
      <w:r>
        <w:t>дящих должностях; и укрепление организаций, к</w:t>
      </w:r>
      <w:r>
        <w:t>о</w:t>
      </w:r>
      <w:r>
        <w:t>торые содействуют улучшению положения женщин.</w:t>
      </w:r>
    </w:p>
    <w:p w:rsidR="00000000" w:rsidRDefault="00000000">
      <w:pPr>
        <w:pStyle w:val="DualTxt"/>
      </w:pPr>
      <w:r>
        <w:t>11.</w:t>
      </w:r>
      <w:r>
        <w:tab/>
        <w:t>И наконец, несмотря на прилагаемые прав</w:t>
      </w:r>
      <w:r>
        <w:t>и</w:t>
      </w:r>
      <w:r>
        <w:t>тельством усилия по осуществлению Конвенции и некоторые первоначальные успехи, страна сталк</w:t>
      </w:r>
      <w:r>
        <w:t>и</w:t>
      </w:r>
      <w:r>
        <w:t>вается с рядом сдерживающих факторов, к которым относятся ее статус наименее развитой страны, не имеющей выхода к морю; низкий общий уровень образования населения, а уровень образования женщин еще ниже; отсутствие подробных стат</w:t>
      </w:r>
      <w:r>
        <w:t>и</w:t>
      </w:r>
      <w:r>
        <w:t>стических данных в разбивке на мужчин и женщин; отсталые обычаи и традиции; и укоренившиеся гендерные стереотипы. Ни один из этих факторов быстро преодолеть невозможно.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Статьи 1, 2 и 3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 xml:space="preserve">Г-н Флинтерман </w:t>
      </w:r>
      <w:r>
        <w:t xml:space="preserve"> спрашивает государство, представившее доклад, можно ли возбудить иск в суде, если закон не соответствует Конвенции, и м</w:t>
      </w:r>
      <w:r>
        <w:t>о</w:t>
      </w:r>
      <w:r>
        <w:t>жет ли судья ссылаться на Конвенцию и применять ее положения в соответствующих случаях. Неясно, содержит ли новый закон о защите и развитии женщин, принятый в 2004 году, определение ди</w:t>
      </w:r>
      <w:r>
        <w:t>с</w:t>
      </w:r>
      <w:r>
        <w:t>криминации в отношении женщин, и, если соде</w:t>
      </w:r>
      <w:r>
        <w:t>р</w:t>
      </w:r>
      <w:r>
        <w:t>жит, соответствует ли оно определению, содерж</w:t>
      </w:r>
      <w:r>
        <w:t>а</w:t>
      </w:r>
      <w:r>
        <w:t>щемуся в статье 1 Конвенции. Комитет хотел бы у</w:t>
      </w:r>
      <w:r>
        <w:t>з</w:t>
      </w:r>
      <w:r>
        <w:t>нать, предусматривает ли новый закон 2004 года к</w:t>
      </w:r>
      <w:r>
        <w:t>а</w:t>
      </w:r>
      <w:r>
        <w:t>кой-либо механизм, призванный обеспечивать ко</w:t>
      </w:r>
      <w:r>
        <w:t>н</w:t>
      </w:r>
      <w:r>
        <w:t>троль за его осуществлением. Он спрашивает та</w:t>
      </w:r>
      <w:r>
        <w:t>к</w:t>
      </w:r>
      <w:r>
        <w:t>же, стало ли государство, представившее доклад, участником основных правозащитных договоров, и просит делегацию рассказать, какие отношения с</w:t>
      </w:r>
      <w:r>
        <w:t>у</w:t>
      </w:r>
      <w:r>
        <w:t>ществуют между Союзом лаосских женщин, гос</w:t>
      </w:r>
      <w:r>
        <w:t>у</w:t>
      </w:r>
      <w:r>
        <w:t>дарственным органом, который играет важную роль в республике, и неправительственными организ</w:t>
      </w:r>
      <w:r>
        <w:t>а</w:t>
      </w:r>
      <w:r>
        <w:t>циями, особенно теми, которые занимаются прав</w:t>
      </w:r>
      <w:r>
        <w:t>а</w:t>
      </w:r>
      <w:r>
        <w:t>ми человека и правами женщин.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 xml:space="preserve">Г-жа Шимонович </w:t>
      </w:r>
      <w:r>
        <w:t>говорит, что желательно было бы получить дополнительную информацию о подготовке объединенных докладов. В частности, она хотела бы узнать, кто готовил эти доклады, к</w:t>
      </w:r>
      <w:r>
        <w:t>а</w:t>
      </w:r>
      <w:r>
        <w:t>кую роль в этом процессе играли Союз лаосских женщин и Национальная комиссия по улучшению положения женщин, утверждались ли эти доклады правительством до их передачи в Комитет и пре</w:t>
      </w:r>
      <w:r>
        <w:t>д</w:t>
      </w:r>
      <w:r>
        <w:t>ставлялись ли они на рассмотрение парламента. Комитет хотел бы также узнать, переводилась ли Конвенция на все языки, используемые в Лаосской Народно-Демократической Республике, была ли она опубликована в официальной газете государства, представившего доклад, могут ли положения ме</w:t>
      </w:r>
      <w:r>
        <w:t>ж</w:t>
      </w:r>
      <w:r>
        <w:t>дународных законов непосредственно применяться в стране и имеются ли у страны планы включить определение дискриминации в Конституцию или национальные законы, что обеспечило бы их соо</w:t>
      </w:r>
      <w:r>
        <w:t>т</w:t>
      </w:r>
      <w:r>
        <w:t>ветствие Конвенции.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Г-жа Манало</w:t>
      </w:r>
      <w:r>
        <w:t xml:space="preserve"> спрашивает, намеревается ли государство, представившее доклад, принять ко</w:t>
      </w:r>
      <w:r>
        <w:t>н</w:t>
      </w:r>
      <w:r>
        <w:t>кретные законы в интересах женщин, аналогичные тем, которые были приняты в интересах этнических групп. С учетом того, что Союз лаосских женщин призван повышать роль и статус женщин и активно участвует в процессе развития, она просит госуда</w:t>
      </w:r>
      <w:r>
        <w:t>р</w:t>
      </w:r>
      <w:r>
        <w:t>ство, представившее доклад, рассказать о том, к</w:t>
      </w:r>
      <w:r>
        <w:t>а</w:t>
      </w:r>
      <w:r>
        <w:t>кие отношения существуют между Союзом и пр</w:t>
      </w:r>
      <w:r>
        <w:t>а</w:t>
      </w:r>
      <w:r>
        <w:t>вительством, и сообщить, имеет ли Союз право вносить поправки в зак</w:t>
      </w:r>
      <w:r>
        <w:t>о</w:t>
      </w:r>
      <w:r>
        <w:t>ны.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 xml:space="preserve">Г-жа Син </w:t>
      </w:r>
      <w:r>
        <w:t>просит государство, представившее доклад, рассказать о действующих в стране наци</w:t>
      </w:r>
      <w:r>
        <w:t>о</w:t>
      </w:r>
      <w:r>
        <w:t>нальных механизмах, функциональных процедурах и плане действий. Просьба также рассказать, каким образом Национальная стратегия улучшения пол</w:t>
      </w:r>
      <w:r>
        <w:t>о</w:t>
      </w:r>
      <w:r>
        <w:t>жения женщин на 2005-2010 годы будет учитыват</w:t>
      </w:r>
      <w:r>
        <w:t>ь</w:t>
      </w:r>
      <w:r>
        <w:t>ся в различных министерствах и осуществляться на сельском уровне. В число основных задач, устано</w:t>
      </w:r>
      <w:r>
        <w:t>в</w:t>
      </w:r>
      <w:r>
        <w:t>ленных в национальном плане действий, входит у</w:t>
      </w:r>
      <w:r>
        <w:t>к</w:t>
      </w:r>
      <w:r>
        <w:t>репление женских организаций. Она просит гос</w:t>
      </w:r>
      <w:r>
        <w:t>у</w:t>
      </w:r>
      <w:r>
        <w:t>дарство, представившее доклад, указать число т</w:t>
      </w:r>
      <w:r>
        <w:t>а</w:t>
      </w:r>
      <w:r>
        <w:t>ких организаций и объяснить, почему среди перв</w:t>
      </w:r>
      <w:r>
        <w:t>о</w:t>
      </w:r>
      <w:r>
        <w:t>очередных задач не предусматривается решение столь важных проблем, какими являются борьба с насилием в отношении женщин и торговлей же</w:t>
      </w:r>
      <w:r>
        <w:t>н</w:t>
      </w:r>
      <w:r>
        <w:t>щинами.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 xml:space="preserve">Г-жа Габр </w:t>
      </w:r>
      <w:r>
        <w:t>просит государство, представившее доклад, сообщить, как распределяются по секторам бюджетные ассигнования, выделяемые Национал</w:t>
      </w:r>
      <w:r>
        <w:t>ь</w:t>
      </w:r>
      <w:r>
        <w:t>ной комиссии по улучшению положения женщин. Хотелось бы также получить сведения о том, разр</w:t>
      </w:r>
      <w:r>
        <w:t>а</w:t>
      </w:r>
      <w:r>
        <w:t>батывает ли эта Комиссия стратегию по улучшению положения женщин и какие первоочередные задачи она ставит перед собой. Комитет будет также пр</w:t>
      </w:r>
      <w:r>
        <w:t>и</w:t>
      </w:r>
      <w:r>
        <w:t>знателен за информацию о том, каким образом страна намерена наладить диалог в обществе по в</w:t>
      </w:r>
      <w:r>
        <w:t>о</w:t>
      </w:r>
      <w:r>
        <w:t>просам гендерного развития, учитывая существу</w:t>
      </w:r>
      <w:r>
        <w:t>ю</w:t>
      </w:r>
      <w:r>
        <w:t>щую проблему неграмотности сельских женщин и существование многочисленных этнических групп и языков. Комитет хотел бы также узнать, намерена ли Национальная комиссия заняться решением в</w:t>
      </w:r>
      <w:r>
        <w:t>о</w:t>
      </w:r>
      <w:r>
        <w:t>проса борьбы со злоупотреблением наркотиками и оценкой воздействия этого явления на женщин, особенно в сельской местности, и рассчитывает ли она на помощь Организации Объединенных Наций или других международных или региональных о</w:t>
      </w:r>
      <w:r>
        <w:t>р</w:t>
      </w:r>
      <w:r>
        <w:t>ганов.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 xml:space="preserve">Г-жа Ароча Домингес </w:t>
      </w:r>
      <w:r>
        <w:t>спрашивает, каким о</w:t>
      </w:r>
      <w:r>
        <w:t>б</w:t>
      </w:r>
      <w:r>
        <w:t>разом Союзу лаосских женщин, массовому женск</w:t>
      </w:r>
      <w:r>
        <w:t>о</w:t>
      </w:r>
      <w:r>
        <w:t>му движению, которое не имеет исполнительных полномочий, удается эффективно взаимодейств</w:t>
      </w:r>
      <w:r>
        <w:t>о</w:t>
      </w:r>
      <w:r>
        <w:t>вать с соответствующими правительственными м</w:t>
      </w:r>
      <w:r>
        <w:t>и</w:t>
      </w:r>
      <w:r>
        <w:t>нистерствами и представлять интересы всех этн</w:t>
      </w:r>
      <w:r>
        <w:t>и</w:t>
      </w:r>
      <w:r>
        <w:t>ческих групп и меньшинств и всех администрати</w:t>
      </w:r>
      <w:r>
        <w:t>в</w:t>
      </w:r>
      <w:r>
        <w:t>ных территорий Лаосской Народно-Демократичес</w:t>
      </w:r>
      <w:r>
        <w:rPr>
          <w:lang w:val="en-US"/>
        </w:rPr>
        <w:softHyphen/>
      </w:r>
      <w:r>
        <w:t>кой Республики, в том числе наиболее удаленных районов. Как лаосские женщины могут узнать о своих правах в обществе, в котором уровень негр</w:t>
      </w:r>
      <w:r>
        <w:t>а</w:t>
      </w:r>
      <w:r>
        <w:t>мотности столь высок?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 xml:space="preserve">Г-жа Сайга </w:t>
      </w:r>
      <w:r>
        <w:t>просит разъяснить, являются ли Союз лаосских женщин и Национальная комиссия органами, ответственными за осуществление пол</w:t>
      </w:r>
      <w:r>
        <w:t>о</w:t>
      </w:r>
      <w:r>
        <w:t>жений Конвенции и Пекинской платформы дейс</w:t>
      </w:r>
      <w:r>
        <w:t>т</w:t>
      </w:r>
      <w:r>
        <w:t>вий. Она была бы также признательна за информ</w:t>
      </w:r>
      <w:r>
        <w:t>а</w:t>
      </w:r>
      <w:r>
        <w:t>цию о том, как осуществляется финансирование этих двух женских организаций. В частности, им</w:t>
      </w:r>
      <w:r>
        <w:t>е</w:t>
      </w:r>
      <w:r>
        <w:t>ют ли они общий или раздельный бюджеты?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 xml:space="preserve">Г-жа Фолсена </w:t>
      </w:r>
      <w:r>
        <w:t>(Лаосская Народно-Демократи</w:t>
      </w:r>
      <w:r>
        <w:rPr>
          <w:lang w:val="en-US"/>
        </w:rPr>
        <w:softHyphen/>
      </w:r>
      <w:r>
        <w:t>ческая Республика), отвечая на вопросы членов К</w:t>
      </w:r>
      <w:r>
        <w:t>о</w:t>
      </w:r>
      <w:r>
        <w:t>митета, говорит, что Союз лаосских женщин явл</w:t>
      </w:r>
      <w:r>
        <w:t>я</w:t>
      </w:r>
      <w:r>
        <w:t>ется массовой организацией, представляющей з</w:t>
      </w:r>
      <w:r>
        <w:t>а</w:t>
      </w:r>
      <w:r>
        <w:t>конные интересы всех лаосских женщин, в том чи</w:t>
      </w:r>
      <w:r>
        <w:t>с</w:t>
      </w:r>
      <w:r>
        <w:t>ле женщин, принадлежащих ко всем этническим группам. Союз содействует равноправию женщин и их участию в развитии страны на основе укрепл</w:t>
      </w:r>
      <w:r>
        <w:t>е</w:t>
      </w:r>
      <w:r>
        <w:t>ния потенциала и имеет тесные связи с другими женскими группами, в частности с Народно-революционным союзом молодежи Лаоса, Лаосской федерацией профсоюзов и Лаосским фронтом н</w:t>
      </w:r>
      <w:r>
        <w:t>а</w:t>
      </w:r>
      <w:r>
        <w:t>ционального стро</w:t>
      </w:r>
      <w:r>
        <w:t>и</w:t>
      </w:r>
      <w:r>
        <w:t>тельства.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 xml:space="preserve">Г-н Кьеттисак </w:t>
      </w:r>
      <w:r>
        <w:t>(Лаосская Народно-Демок</w:t>
      </w:r>
      <w:r>
        <w:rPr>
          <w:lang w:val="en-US"/>
        </w:rPr>
        <w:softHyphen/>
      </w:r>
      <w:r>
        <w:t>ратическая Республика), отвечая на вопросы о пр</w:t>
      </w:r>
      <w:r>
        <w:t>и</w:t>
      </w:r>
      <w:r>
        <w:t>менении Конвенции в национальной правовой си</w:t>
      </w:r>
      <w:r>
        <w:t>с</w:t>
      </w:r>
      <w:r>
        <w:t>теме Лаоса, говорит, что его правительство в п</w:t>
      </w:r>
      <w:r>
        <w:t>о</w:t>
      </w:r>
      <w:r>
        <w:t>следние годы стало участником целого ряда догов</w:t>
      </w:r>
      <w:r>
        <w:t>о</w:t>
      </w:r>
      <w:r>
        <w:t>ров и намерено в ближайшее время присоединиться к остальным договорам. При поддержке других стран и международных организаций правительство Лаоса стремится определить иерархию внутригос</w:t>
      </w:r>
      <w:r>
        <w:t>у</w:t>
      </w:r>
      <w:r>
        <w:t>дарственных и международных правовых норм. Х</w:t>
      </w:r>
      <w:r>
        <w:t>о</w:t>
      </w:r>
      <w:r>
        <w:t>тя в стране отсутствует законодательство по защите прав детей, Лаосская Народно-Демократическая Республика в полной мере соблюдает положения Конвенции о правах ребенка, участником которой она является.</w:t>
      </w:r>
    </w:p>
    <w:p w:rsidR="00000000" w:rsidRDefault="00000000">
      <w:pPr>
        <w:pStyle w:val="DualTxt"/>
      </w:pPr>
      <w:r>
        <w:t>21.</w:t>
      </w:r>
      <w:r>
        <w:tab/>
        <w:t>Суды не уполномочены выносить решения в случаях возникновения коллизии между внутриг</w:t>
      </w:r>
      <w:r>
        <w:t>о</w:t>
      </w:r>
      <w:r>
        <w:t>сударственным и международным правом; Конст</w:t>
      </w:r>
      <w:r>
        <w:t>и</w:t>
      </w:r>
      <w:r>
        <w:t>туция предусматривает, что в таких ситуациях н</w:t>
      </w:r>
      <w:r>
        <w:t>е</w:t>
      </w:r>
      <w:r>
        <w:t>обходимо обеспечить большее соответствие вну</w:t>
      </w:r>
      <w:r>
        <w:t>т</w:t>
      </w:r>
      <w:r>
        <w:t>ригосударственного права нормам международного права. Хотя во внутреннем законодательстве отсу</w:t>
      </w:r>
      <w:r>
        <w:t>т</w:t>
      </w:r>
      <w:r>
        <w:t>ствует определение дискриминации, в двух статьях Конституции страны четко устанавливается раве</w:t>
      </w:r>
      <w:r>
        <w:t>н</w:t>
      </w:r>
      <w:r>
        <w:t>ство мужчин и женщин перед законом. Кроме того, понятие дискриминации ясно вытекает из контекста Закона о развитии и защите женщин, принятого в конце 2004 года, хотя конкретная формулировка этого понятия в нем отсутствует. Для уточнения этого вопроса будет также пр</w:t>
      </w:r>
      <w:r>
        <w:t>и</w:t>
      </w:r>
      <w:r>
        <w:t>нят указ премьер-министра.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 xml:space="preserve">Г-н Киттикхун </w:t>
      </w:r>
      <w:r>
        <w:t>(Лаосская Народно-Демок</w:t>
      </w:r>
      <w:r>
        <w:rPr>
          <w:lang w:val="en-US"/>
        </w:rPr>
        <w:softHyphen/>
      </w:r>
      <w:r>
        <w:t>ратическая Республика) задержку в предоставлении докладов объясняет тем, что республика как не имеющая выхода к морю развивающаяся страна располагает лишь ограниченным количеством кв</w:t>
      </w:r>
      <w:r>
        <w:t>а</w:t>
      </w:r>
      <w:r>
        <w:t>лифицированных специалистов и скудными фина</w:t>
      </w:r>
      <w:r>
        <w:t>н</w:t>
      </w:r>
      <w:r>
        <w:t>совыми ресурсами, большая часть которых напра</w:t>
      </w:r>
      <w:r>
        <w:t>в</w:t>
      </w:r>
      <w:r>
        <w:t>ляется на решение задачи искоренения нищеты. Его страна прилагает все возможные усилия для выпо</w:t>
      </w:r>
      <w:r>
        <w:t>л</w:t>
      </w:r>
      <w:r>
        <w:t>нения своих обязательств по представлению докл</w:t>
      </w:r>
      <w:r>
        <w:t>а</w:t>
      </w:r>
      <w:r>
        <w:t>дов Комитету и другим договорным органам, в том числе Комитету по ликвидации расовой дискрим</w:t>
      </w:r>
      <w:r>
        <w:t>и</w:t>
      </w:r>
      <w:r>
        <w:t>нации. Хотя в нынешнем национальном законод</w:t>
      </w:r>
      <w:r>
        <w:t>а</w:t>
      </w:r>
      <w:r>
        <w:t>тельстве отсутствует конкретное определение ди</w:t>
      </w:r>
      <w:r>
        <w:t>с</w:t>
      </w:r>
      <w:r>
        <w:t>криминации как таковой, он считает, что в целом законодательство сформулировано в правильном духе.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 xml:space="preserve">Г-жа Буфанувонг </w:t>
      </w:r>
      <w:r>
        <w:t>(Лаосская Народно-Демок</w:t>
      </w:r>
      <w:r>
        <w:rPr>
          <w:lang w:val="en-US"/>
        </w:rPr>
        <w:softHyphen/>
      </w:r>
      <w:r>
        <w:t>ратическая Республика) говорит, что на Союз лао</w:t>
      </w:r>
      <w:r>
        <w:t>с</w:t>
      </w:r>
      <w:r>
        <w:t>ских женщин, крупнейшую женскую организацию в стране, возложена задача осуществлять правител</w:t>
      </w:r>
      <w:r>
        <w:t>ь</w:t>
      </w:r>
      <w:r>
        <w:t>ственные решения, тогда как функции Национал</w:t>
      </w:r>
      <w:r>
        <w:t>ь</w:t>
      </w:r>
      <w:r>
        <w:t>ной комиссии по улучшению положения женщин, созданной во исполнение рекомендаций, содерж</w:t>
      </w:r>
      <w:r>
        <w:t>а</w:t>
      </w:r>
      <w:r>
        <w:t>щихся в Пекинской платформе действий, состоят в оказании правительству помощи в разработке пол</w:t>
      </w:r>
      <w:r>
        <w:t>и</w:t>
      </w:r>
      <w:r>
        <w:t>тики и контроле за ее осуществлением. В пре</w:t>
      </w:r>
      <w:r>
        <w:t>д</w:t>
      </w:r>
      <w:r>
        <w:t>стоящие пять лет в Национальной стратегии улу</w:t>
      </w:r>
      <w:r>
        <w:t>ч</w:t>
      </w:r>
      <w:r>
        <w:t>шения положения женщин главное внимание будет уделяться таким наиболее серьезным проблемам, затрагивающим женщин и девочек, как искоренение нищеты, особенно в удаленных сельских районах, и повышение уровня посещаемости шк</w:t>
      </w:r>
      <w:r>
        <w:t>о</w:t>
      </w:r>
      <w:r>
        <w:t>лы.</w:t>
      </w:r>
    </w:p>
    <w:p w:rsidR="00000000" w:rsidRDefault="00000000">
      <w:pPr>
        <w:pStyle w:val="DualTxt"/>
      </w:pPr>
      <w:r>
        <w:t>24.</w:t>
      </w:r>
      <w:r>
        <w:tab/>
        <w:t>Национальная комиссия по улучшению пол</w:t>
      </w:r>
      <w:r>
        <w:t>о</w:t>
      </w:r>
      <w:r>
        <w:t>жения женщин, являющаяся непостоянным орг</w:t>
      </w:r>
      <w:r>
        <w:t>а</w:t>
      </w:r>
      <w:r>
        <w:t>ном, финансируется правительством и возглавляе</w:t>
      </w:r>
      <w:r>
        <w:t>т</w:t>
      </w:r>
      <w:r>
        <w:t>ся заместителем премьер-министра, указания кот</w:t>
      </w:r>
      <w:r>
        <w:t>о</w:t>
      </w:r>
      <w:r>
        <w:t>рого выполняют 15 неоплачиваемых членов Коми</w:t>
      </w:r>
      <w:r>
        <w:t>с</w:t>
      </w:r>
      <w:r>
        <w:t>сии. Комиссия содействует улучшению положения женщин в соответствующих министерствах и на провинциальном уровне при поддержке местных органов власти. Поскольку бюджет Комиссии м</w:t>
      </w:r>
      <w:r>
        <w:t>и</w:t>
      </w:r>
      <w:r>
        <w:t>нимален, для оплаты работы лиц, занимающихся этой деятельностью, вообще не выделяется никаких средств. В то же время такая работа в поддержку женщин почитается за честь и не требует вознагр</w:t>
      </w:r>
      <w:r>
        <w:t>а</w:t>
      </w:r>
      <w:r>
        <w:t>ждения. В настоящее время секретариат Комиссии состоит из шести штатных работников; и в пре</w:t>
      </w:r>
      <w:r>
        <w:t>д</w:t>
      </w:r>
      <w:r>
        <w:t>стоящие пять лет ее штат будет увеличен втрое.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 xml:space="preserve">Г-н Кьеттисак </w:t>
      </w:r>
      <w:r>
        <w:t>(Лаосская Народно-Демок</w:t>
      </w:r>
      <w:r>
        <w:rPr>
          <w:lang w:val="en-US"/>
        </w:rPr>
        <w:softHyphen/>
      </w:r>
      <w:r>
        <w:t>ратическая Республика) говорит, что контроль и н</w:t>
      </w:r>
      <w:r>
        <w:t>а</w:t>
      </w:r>
      <w:r>
        <w:t>блюдение за осуществлением Закона о развитии и защите женщин является обязанностью правител</w:t>
      </w:r>
      <w:r>
        <w:t>ь</w:t>
      </w:r>
      <w:r>
        <w:t>ства. В этой связи правительство делегирует свои функции министерствам здравоохранения, образ</w:t>
      </w:r>
      <w:r>
        <w:t>о</w:t>
      </w:r>
      <w:r>
        <w:t>вания, информации и общественной безопасности, местным органам власти и Союзу лаосских же</w:t>
      </w:r>
      <w:r>
        <w:t>н</w:t>
      </w:r>
      <w:r>
        <w:t>щин, другим женским ассоциациям, упомянутым ранее, и Народному верховному суду. Союз лао</w:t>
      </w:r>
      <w:r>
        <w:t>с</w:t>
      </w:r>
      <w:r>
        <w:t>ских женщин выполняет роль центра, координ</w:t>
      </w:r>
      <w:r>
        <w:t>и</w:t>
      </w:r>
      <w:r>
        <w:t>рующего деятельность всех других исполнительных органов. В случае необходимости правительство впоследствии создаст также руководящий надзо</w:t>
      </w:r>
      <w:r>
        <w:t>р</w:t>
      </w:r>
      <w:r>
        <w:t>ный о</w:t>
      </w:r>
      <w:r>
        <w:t>р</w:t>
      </w:r>
      <w:r>
        <w:t>ган.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Статьи 4 и 5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 xml:space="preserve">Г-жа Шёпп-Шиллинг </w:t>
      </w:r>
      <w:r>
        <w:t>говорит, что она пон</w:t>
      </w:r>
      <w:r>
        <w:t>и</w:t>
      </w:r>
      <w:r>
        <w:t>мает трудности, связанные с подготовкой объед</w:t>
      </w:r>
      <w:r>
        <w:t>и</w:t>
      </w:r>
      <w:r>
        <w:t>ненных докладов, но в то же время процесс контр</w:t>
      </w:r>
      <w:r>
        <w:t>о</w:t>
      </w:r>
      <w:r>
        <w:t>ля за осуществлением Конвенции и заключител</w:t>
      </w:r>
      <w:r>
        <w:t>ь</w:t>
      </w:r>
      <w:r>
        <w:t>ные замечания Комитета после нынешней сессии помогут правительству выработать будущие страт</w:t>
      </w:r>
      <w:r>
        <w:t>е</w:t>
      </w:r>
      <w:r>
        <w:t>гии по содействию достижению равноправия же</w:t>
      </w:r>
      <w:r>
        <w:t>н</w:t>
      </w:r>
      <w:r>
        <w:t>щин. Поэтому она призывает правительство и Союз лаосских женщин обратиться за международной помощью в обеспечении учета этих замечаний и подготовке следующего периодического доклада. В связи с пунктом 1 статьи 4 Конвенции, в котором предусматриваются специальные меры как средство ускорения достижения фактического равенства м</w:t>
      </w:r>
      <w:r>
        <w:t>е</w:t>
      </w:r>
      <w:r>
        <w:t>жду мужчинами и женщинами, она хотела бы у</w:t>
      </w:r>
      <w:r>
        <w:t>з</w:t>
      </w:r>
      <w:r>
        <w:t>нать, осуществлен ли перевод общей рекомендации № 25 на местные языки и обсуждалась ли она в Союзе лаосских женщин.</w:t>
      </w:r>
    </w:p>
    <w:p w:rsidR="00000000" w:rsidRDefault="00000000">
      <w:pPr>
        <w:pStyle w:val="DualTxt"/>
      </w:pPr>
      <w:r>
        <w:t>27.</w:t>
      </w:r>
      <w:r>
        <w:tab/>
        <w:t>Она приветствует указ президента, в котором говорится, что членский состав Национального с</w:t>
      </w:r>
      <w:r>
        <w:t>о</w:t>
      </w:r>
      <w:r>
        <w:t>брания должен включать надлежащую долю пре</w:t>
      </w:r>
      <w:r>
        <w:t>д</w:t>
      </w:r>
      <w:r>
        <w:t>ставителей различных слоев общества, полов и э</w:t>
      </w:r>
      <w:r>
        <w:t>т</w:t>
      </w:r>
      <w:r>
        <w:t>нических меньшинств (стр. 17 объединенных до</w:t>
      </w:r>
      <w:r>
        <w:t>к</w:t>
      </w:r>
      <w:r>
        <w:t>ладов), но в то же время она хотела бы узнать, представлены ли этнические меньшинства среди тех 25 женщин, которые являются членами Наци</w:t>
      </w:r>
      <w:r>
        <w:t>о</w:t>
      </w:r>
      <w:r>
        <w:t>нального собрания. Она хотела бы также узнать, к</w:t>
      </w:r>
      <w:r>
        <w:t>а</w:t>
      </w:r>
      <w:r>
        <w:t>кие целевые задания с точки зрения процентной представленности используются в Национальной стратегии улучшения положения женщин (2005-2010 годы), принимаются ли какие-либо вспомог</w:t>
      </w:r>
      <w:r>
        <w:t>а</w:t>
      </w:r>
      <w:r>
        <w:t>тельные меры, помимо квот, и установлены ли та</w:t>
      </w:r>
      <w:r>
        <w:t>к</w:t>
      </w:r>
      <w:r>
        <w:t>же ц</w:t>
      </w:r>
      <w:r>
        <w:t>е</w:t>
      </w:r>
      <w:r>
        <w:t>левые задания в других областях.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Г-жа Даирьям,</w:t>
      </w:r>
      <w:r>
        <w:t xml:space="preserve"> ссылаясь на ответ Лаосской Народно-Демократической Республики на вопрос 7 (CEDAW/PSWG/2005/I/CRP.2/Add.4, стр. 3 англ. текста), говорит, что она была бы признательна за получение дополнительной информации о том, что делается для борьбы с укоренившимися культурн</w:t>
      </w:r>
      <w:r>
        <w:t>ы</w:t>
      </w:r>
      <w:r>
        <w:t>ми стереотипами, особенно в учебных программах, касающихся распределения ролей между мужчин</w:t>
      </w:r>
      <w:r>
        <w:t>а</w:t>
      </w:r>
      <w:r>
        <w:t>ми и женщинами. В частности, она обращает вн</w:t>
      </w:r>
      <w:r>
        <w:t>и</w:t>
      </w:r>
      <w:r>
        <w:t>мание на использование выражения «гендерная роль», поскольку гендерная идеология не сводится лишь к стереотипным ролям, разделению труда и т.д., а включает также сложившиеся представления в отношении лидерства, прав, привилегий и т.д. В лаосской культуре по всем признакам особо цени</w:t>
      </w:r>
      <w:r>
        <w:t>т</w:t>
      </w:r>
      <w:r>
        <w:t>ся мужское лидерство и авторитет. Она обеспокоена тем, что в ответе на вопрос 16 было заявлено, что сельские старосты избираются демократическим путем главами домашних хозяйств или их предст</w:t>
      </w:r>
      <w:r>
        <w:t>а</w:t>
      </w:r>
      <w:r>
        <w:t>вителями. По ее мнению, такие выборы нельзя н</w:t>
      </w:r>
      <w:r>
        <w:t>а</w:t>
      </w:r>
      <w:r>
        <w:t>зывать «демократическими», поскольку преобл</w:t>
      </w:r>
      <w:r>
        <w:t>а</w:t>
      </w:r>
      <w:r>
        <w:t>дающее большинство глав домашних хозяйств — мужчины. Как представляется, концепция главенс</w:t>
      </w:r>
      <w:r>
        <w:t>т</w:t>
      </w:r>
      <w:r>
        <w:t>вующей роли мужчин как руководителей домашних хозяйств принимается как мужчинами, так и же</w:t>
      </w:r>
      <w:r>
        <w:t>н</w:t>
      </w:r>
      <w:r>
        <w:t>щинами. В этой связи она хотела бы узнать, пред</w:t>
      </w:r>
      <w:r>
        <w:t>у</w:t>
      </w:r>
      <w:r>
        <w:t>сматривают ли кампании по искоренению сложи</w:t>
      </w:r>
      <w:r>
        <w:t>в</w:t>
      </w:r>
      <w:r>
        <w:t>шихся стереотипов повышение осведомленности населения о властных отношениях между мужч</w:t>
      </w:r>
      <w:r>
        <w:t>и</w:t>
      </w:r>
      <w:r>
        <w:t>нами и женщинами и о влиянии этих отношений на все сферы жизни, в частности об отрицательных последствиях дальнейшего восприятия в роли глав домашних хозяйств исключительно мужчин.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 xml:space="preserve">Г-жа Морвай </w:t>
      </w:r>
      <w:r>
        <w:t>говорит, что одним из наиболее неприятных стереотипов является представление о том, что роль женщины сводится к удовлетворению неконтролируемых сексуальных порывов мужчины. Она резко осуждает тот факт, что в Лаосской Н</w:t>
      </w:r>
      <w:r>
        <w:t>а</w:t>
      </w:r>
      <w:r>
        <w:t>родно-Демократической Республике изнасилование жены мужем не является преступлением, и насто</w:t>
      </w:r>
      <w:r>
        <w:t>я</w:t>
      </w:r>
      <w:r>
        <w:t>тельно призывает правительство пересмотреть этот вопрос, поскольку дискриминационное отношение к замужним женщинам представляется несправе</w:t>
      </w:r>
      <w:r>
        <w:t>д</w:t>
      </w:r>
      <w:r>
        <w:t>ливым. Она усматривает некоторую беспомощность в действиях правительства по борьбе с проституц</w:t>
      </w:r>
      <w:r>
        <w:t>и</w:t>
      </w:r>
      <w:r>
        <w:t>ей и торговлей людьми, явлениями, которые затр</w:t>
      </w:r>
      <w:r>
        <w:t>а</w:t>
      </w:r>
      <w:r>
        <w:t>гивают большое число лаосских девушек. Такие д</w:t>
      </w:r>
      <w:r>
        <w:t>е</w:t>
      </w:r>
      <w:r>
        <w:t>вушки эксплуатируются — как будущие женщины и как лаосские граждане — так называемыми секс-туристами и бизнесменами из богатых, развитых стран, главным образом из Швеции и других севе</w:t>
      </w:r>
      <w:r>
        <w:t>р</w:t>
      </w:r>
      <w:r>
        <w:t>ных стран и Соединенных Штатов Америки.</w:t>
      </w:r>
    </w:p>
    <w:p w:rsidR="00000000" w:rsidRDefault="00000000">
      <w:pPr>
        <w:pStyle w:val="DualTxt"/>
      </w:pPr>
      <w:r>
        <w:t>30.</w:t>
      </w:r>
      <w:r>
        <w:tab/>
        <w:t>Поэтому правительства развитых стран обяз</w:t>
      </w:r>
      <w:r>
        <w:t>а</w:t>
      </w:r>
      <w:r>
        <w:t>ны оказать помощь лаосскому правительству в р</w:t>
      </w:r>
      <w:r>
        <w:t>е</w:t>
      </w:r>
      <w:r>
        <w:t>шении этой проблемы, и она настоятельно призыв</w:t>
      </w:r>
      <w:r>
        <w:t>а</w:t>
      </w:r>
      <w:r>
        <w:t>ет правительство Лаоса активно добиваться пол</w:t>
      </w:r>
      <w:r>
        <w:t>у</w:t>
      </w:r>
      <w:r>
        <w:t>чение такой помощи. Некоторые развитые страны борются с торговлей людьми, но в то же время сч</w:t>
      </w:r>
      <w:r>
        <w:t>и</w:t>
      </w:r>
      <w:r>
        <w:t>тают проституцию допустимой. Она выражает н</w:t>
      </w:r>
      <w:r>
        <w:t>а</w:t>
      </w:r>
      <w:r>
        <w:t>дежду на то, что правительство Лаоса изменит свой подход в этом вопросе и согласится с тем, что л</w:t>
      </w:r>
      <w:r>
        <w:t>ю</w:t>
      </w:r>
      <w:r>
        <w:t>дей нельзя продавать как товар и что торговля людьми и проституция – взаимосвязанные и в ра</w:t>
      </w:r>
      <w:r>
        <w:t>в</w:t>
      </w:r>
      <w:r>
        <w:t>ной степени нетерпимые явления. Необходимо та</w:t>
      </w:r>
      <w:r>
        <w:t>к</w:t>
      </w:r>
      <w:r>
        <w:t>же наказывать клиентов и участников индустрии секса.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 xml:space="preserve">Г-жа Цзоу Сяоцяо </w:t>
      </w:r>
      <w:r>
        <w:t>говорит, что сложившееся представление о том, что мужчины превосходят женщин, судя по всему, глубоко укоренилось в л</w:t>
      </w:r>
      <w:r>
        <w:t>а</w:t>
      </w:r>
      <w:r>
        <w:t>осском обществе и, по ее мнению, оказывает очень негативное влияние на то, как люди думают и ведут себя, а также на принятие решений законодателями. Что касается отношения к бытовому насилию и и</w:t>
      </w:r>
      <w:r>
        <w:t>з</w:t>
      </w:r>
      <w:r>
        <w:t>насилованиям, о котором идет речь на страницах 20 и 21 объединенных докладов, то она удивлена тем, что среди молодого поколения проявление насилия между супругами считается «относительно но</w:t>
      </w:r>
      <w:r>
        <w:t>р</w:t>
      </w:r>
      <w:r>
        <w:t>мальным явлением», при этом 54 процента молодых людей — 63 процента девушек и только 45</w:t>
      </w:r>
      <w:r>
        <w:rPr>
          <w:lang w:val="en-US"/>
        </w:rPr>
        <w:t xml:space="preserve"> </w:t>
      </w:r>
      <w:r>
        <w:t>проце</w:t>
      </w:r>
      <w:r>
        <w:t>н</w:t>
      </w:r>
      <w:r>
        <w:t>тов юношей</w:t>
      </w:r>
      <w:r>
        <w:rPr>
          <w:lang w:val="en-US"/>
        </w:rPr>
        <w:t xml:space="preserve"> — </w:t>
      </w:r>
      <w:r>
        <w:t>считают, что муж вправе ударить свою жену, если она сделает что-нибудь не так. Она хотела бы узнать, как относится правительство к этому вопросу и принимало ли оно какие-либо м</w:t>
      </w:r>
      <w:r>
        <w:t>е</w:t>
      </w:r>
      <w:r>
        <w:t>ры в этой связи, в том числе в плане содействия достижению равенства мужчин и женщин в области образования. Искоренение стереотипов является нелегкой задачей, и она надеется, что в следующем докладе будет содержаться информация о том, что еще делается в этом плане.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Г-н Кьеттисак</w:t>
      </w:r>
      <w:r>
        <w:t xml:space="preserve"> (Лаосская Народно-Демокра</w:t>
      </w:r>
      <w:r>
        <w:softHyphen/>
        <w:t>тическая Республика) говорит, что следует иметь в виду, что работа по подготовке объединенных до</w:t>
      </w:r>
      <w:r>
        <w:t>к</w:t>
      </w:r>
      <w:r>
        <w:t>ладов началась в 1998 году и завершилась в 2000 году. Хотя представление о том, что мужчины превосходят женщин, действительно существовало три десятка лет тому назад, сейчас в Лаосской Н</w:t>
      </w:r>
      <w:r>
        <w:t>а</w:t>
      </w:r>
      <w:r>
        <w:t>родно-Демократической Республике никто так не считает, о чем явно свидетельствуют принятые з</w:t>
      </w:r>
      <w:r>
        <w:t>а</w:t>
      </w:r>
      <w:r>
        <w:t>коны и Конституция. Так, в ходе принятия Конст</w:t>
      </w:r>
      <w:r>
        <w:t>и</w:t>
      </w:r>
      <w:r>
        <w:t>туции и разработки национальной политики в о</w:t>
      </w:r>
      <w:r>
        <w:t>б</w:t>
      </w:r>
      <w:r>
        <w:t>ласти развития и улучшения положения женщин проводился опрос среди всех лаосских граждан, н</w:t>
      </w:r>
      <w:r>
        <w:t>е</w:t>
      </w:r>
      <w:r>
        <w:t>зависимо от их пола. Он убежден в том, что в его стране в целом люди считают, что лаосские мужч</w:t>
      </w:r>
      <w:r>
        <w:t>и</w:t>
      </w:r>
      <w:r>
        <w:t>ны и женщины пользуются равными правами. И</w:t>
      </w:r>
      <w:r>
        <w:t>с</w:t>
      </w:r>
      <w:r>
        <w:t>ходя из этого была разработана стратегия развития и защиты женщин, которая, среди прочего, пред</w:t>
      </w:r>
      <w:r>
        <w:t>у</w:t>
      </w:r>
      <w:r>
        <w:t>сматривает обеспечение более широкого доступа женщин и детей к образованию, в том числе в уд</w:t>
      </w:r>
      <w:r>
        <w:t>а</w:t>
      </w:r>
      <w:r>
        <w:t>ленных районах. Аналогичные меры принимаются также в области здр</w:t>
      </w:r>
      <w:r>
        <w:t>а</w:t>
      </w:r>
      <w:r>
        <w:t>воохранения.</w:t>
      </w:r>
    </w:p>
    <w:p w:rsidR="00000000" w:rsidRDefault="00000000">
      <w:pPr>
        <w:pStyle w:val="DualTxt"/>
      </w:pPr>
      <w:r>
        <w:t>33.</w:t>
      </w:r>
      <w:r>
        <w:tab/>
        <w:t>Если 40 лет назад закон действительно гласил, что мужчина является главой семьи, то в нынешнем Семейном кодексе устанавливается, что муж или жена сами определяют, кто будет главой домашнего хозяйства, и поэтому данный вопрос уже не выз</w:t>
      </w:r>
      <w:r>
        <w:t>ы</w:t>
      </w:r>
      <w:r>
        <w:t>вает затруднений. Изнасилование жены мужем я</w:t>
      </w:r>
      <w:r>
        <w:t>в</w:t>
      </w:r>
      <w:r>
        <w:t>ляется совершенно новой концепцией в Лаосской Народно-Демократической Республике, и поэтому в нынешнем законодательстве отсутствует положение о наказании за такое деяние. Однако в настоящее время правительство проводит исследование по данному вопросу. Кроме того, в 2002 году полож</w:t>
      </w:r>
      <w:r>
        <w:t>е</w:t>
      </w:r>
      <w:r>
        <w:t>ния Уголовного кодекса по данному вопросу были пересмотрены и сейчас представлены на утвержд</w:t>
      </w:r>
      <w:r>
        <w:t>е</w:t>
      </w:r>
      <w:r>
        <w:t>ние в Национальное собрание. Он не понимает, к</w:t>
      </w:r>
      <w:r>
        <w:t>а</w:t>
      </w:r>
      <w:r>
        <w:t>ким образом утверждение о том, что проявление насилия между супругами воспринимается как «о</w:t>
      </w:r>
      <w:r>
        <w:t>т</w:t>
      </w:r>
      <w:r>
        <w:t>носительно нормальное явление», — что делегации Лаоса представляется немыслимым, — попало в объединенные доклады, и полагает, что это утве</w:t>
      </w:r>
      <w:r>
        <w:t>р</w:t>
      </w:r>
      <w:r>
        <w:t>ждение отражает лишь мнение автора. Признавая, что некоторые незначительные случаи бытового н</w:t>
      </w:r>
      <w:r>
        <w:t>а</w:t>
      </w:r>
      <w:r>
        <w:t>силия действительно имеют место, он говорит, что в целом в лаосском обществе считается недопуст</w:t>
      </w:r>
      <w:r>
        <w:t>и</w:t>
      </w:r>
      <w:r>
        <w:t>мым, чтобы муж применял насилие в отношении своей жены.</w:t>
      </w:r>
    </w:p>
    <w:p w:rsidR="00000000" w:rsidRDefault="00000000">
      <w:pPr>
        <w:pStyle w:val="DualTxt"/>
      </w:pPr>
      <w:r>
        <w:t>34.</w:t>
      </w:r>
      <w:r>
        <w:tab/>
        <w:t>Серьезной проблемой в лаосском обществе является секс-туризм, главными жертвами которого становятся женщины и дети. Правительство прин</w:t>
      </w:r>
      <w:r>
        <w:t>я</w:t>
      </w:r>
      <w:r>
        <w:t>ло меры для решения этой проблемы, которая также обсуждалась на одном из недавних заседаний Асс</w:t>
      </w:r>
      <w:r>
        <w:t>о</w:t>
      </w:r>
      <w:r>
        <w:t>циации государств Юго-Восточной Азии (АСЕАН). Принятые меры включают укрепление сотруднич</w:t>
      </w:r>
      <w:r>
        <w:t>е</w:t>
      </w:r>
      <w:r>
        <w:t>ства между соседними странами, и в 2004 году шесть стран бассейна реки Меконг подписали де</w:t>
      </w:r>
      <w:r>
        <w:t>к</w:t>
      </w:r>
      <w:r>
        <w:t>ларацию о борьбе с торговлей женщинами и дет</w:t>
      </w:r>
      <w:r>
        <w:t>ь</w:t>
      </w:r>
      <w:r>
        <w:t>ми. Его правительство придает огромное значение борьбе с торговлей людьми и проституцией — я</w:t>
      </w:r>
      <w:r>
        <w:t>в</w:t>
      </w:r>
      <w:r>
        <w:t>лениями, которые представляют собой серьезную проблему для стран бассейна реки Меконг, особе</w:t>
      </w:r>
      <w:r>
        <w:t>н</w:t>
      </w:r>
      <w:r>
        <w:t>но в городах, — но нуждается в помощи в решении этой проблемы, особенно со стороны стран, расп</w:t>
      </w:r>
      <w:r>
        <w:t>о</w:t>
      </w:r>
      <w:r>
        <w:t>лагающих финансовыми ресурсами и опытом.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 xml:space="preserve">Г-жа Буфанувонг </w:t>
      </w:r>
      <w:r>
        <w:t>(Лаосская Народно-Демок</w:t>
      </w:r>
      <w:r>
        <w:softHyphen/>
        <w:t>ратическая Республика), отвечая на вопрос о том, есть ли среди женщин-членов Национального со</w:t>
      </w:r>
      <w:r>
        <w:t>б</w:t>
      </w:r>
      <w:r>
        <w:t>рания представители этнических меньшинств, г</w:t>
      </w:r>
      <w:r>
        <w:t>о</w:t>
      </w:r>
      <w:r>
        <w:t>ворит, что она постарается представить информ</w:t>
      </w:r>
      <w:r>
        <w:t>а</w:t>
      </w:r>
      <w:r>
        <w:t>цию по этому вопросу позднее. В то же время она может сообщить, что одна женщина, представля</w:t>
      </w:r>
      <w:r>
        <w:t>ю</w:t>
      </w:r>
      <w:r>
        <w:t>щая этническую группу хмонг, в настоящее время является заместителем председателя Национальн</w:t>
      </w:r>
      <w:r>
        <w:t>о</w:t>
      </w:r>
      <w:r>
        <w:t>го собрания и пользуется большим влиянием и ув</w:t>
      </w:r>
      <w:r>
        <w:t>а</w:t>
      </w:r>
      <w:r>
        <w:t>жением. В Национальной стратегии улучшения п</w:t>
      </w:r>
      <w:r>
        <w:t>о</w:t>
      </w:r>
      <w:r>
        <w:t>ложения женщин (2005–2010 годы) установлено пять основных целей, охватывающих различные сектора, в том числе образование и здравоохран</w:t>
      </w:r>
      <w:r>
        <w:t>е</w:t>
      </w:r>
      <w:r>
        <w:t>ние. Национальная комиссия по улучшению пол</w:t>
      </w:r>
      <w:r>
        <w:t>о</w:t>
      </w:r>
      <w:r>
        <w:t>жения женщин подготавливает информацию и дает консультации по вопросам расширения роли же</w:t>
      </w:r>
      <w:r>
        <w:t>н</w:t>
      </w:r>
      <w:r>
        <w:t>щин, но каждый сектор сам разрабатывает собс</w:t>
      </w:r>
      <w:r>
        <w:t>т</w:t>
      </w:r>
      <w:r>
        <w:t>венную стратегию. Например, сектор образования отвечает за учет положений Национальной страт</w:t>
      </w:r>
      <w:r>
        <w:t>е</w:t>
      </w:r>
      <w:r>
        <w:t>гии в мероприятиях, проводимых министерством образов</w:t>
      </w:r>
      <w:r>
        <w:t>а</w:t>
      </w:r>
      <w:r>
        <w:t>ния, а министерство здравоохранения по-прежнему отвечает за медицинское обслуживание женщин. Иными словами, осуществление Наци</w:t>
      </w:r>
      <w:r>
        <w:t>о</w:t>
      </w:r>
      <w:r>
        <w:t>нальной стратегии является обязанностью как пр</w:t>
      </w:r>
      <w:r>
        <w:t>а</w:t>
      </w:r>
      <w:r>
        <w:t>вительства, так и соответствующих органов в ко</w:t>
      </w:r>
      <w:r>
        <w:t>н</w:t>
      </w:r>
      <w:r>
        <w:t>кретных секторах.</w:t>
      </w:r>
    </w:p>
    <w:p w:rsidR="00000000" w:rsidRDefault="00000000">
      <w:pPr>
        <w:pStyle w:val="DualTxt"/>
      </w:pPr>
      <w:r>
        <w:t>36.</w:t>
      </w:r>
      <w:r>
        <w:tab/>
        <w:t>Признавая, что в Лаосской Народно-Демокра</w:t>
      </w:r>
      <w:r>
        <w:softHyphen/>
        <w:t>тической Республике имеют место отдельные сл</w:t>
      </w:r>
      <w:r>
        <w:t>у</w:t>
      </w:r>
      <w:r>
        <w:t>чаи бытового насилия, она говорит, что такие сл</w:t>
      </w:r>
      <w:r>
        <w:t>у</w:t>
      </w:r>
      <w:r>
        <w:t>чаи довольно редки. Союз лаосских женщин и же</w:t>
      </w:r>
      <w:r>
        <w:t>н</w:t>
      </w:r>
      <w:r>
        <w:t>ские организации делают все от них зависящее для защиты интересов женщин и детей, в том числе принимают меры по борьбе с торговлей людьми и проституцией. Миграция рабочей силы представл</w:t>
      </w:r>
      <w:r>
        <w:t>я</w:t>
      </w:r>
      <w:r>
        <w:t>ет собой распространенное явление в Лаосской Н</w:t>
      </w:r>
      <w:r>
        <w:t>а</w:t>
      </w:r>
      <w:r>
        <w:t>родно-Демократической Республике, что объясн</w:t>
      </w:r>
      <w:r>
        <w:t>я</w:t>
      </w:r>
      <w:r>
        <w:t>ется разными уровнями экономического развития в странах региона, а незаконная миграция тесно св</w:t>
      </w:r>
      <w:r>
        <w:t>я</w:t>
      </w:r>
      <w:r>
        <w:t>зана с торговлей женщинами и детьми и с прост</w:t>
      </w:r>
      <w:r>
        <w:t>и</w:t>
      </w:r>
      <w:r>
        <w:t>туцией. Поэтому правительство приняло срочные меры для решения этих проблем, в частности со</w:t>
      </w:r>
      <w:r>
        <w:t>з</w:t>
      </w:r>
      <w:r>
        <w:t>дала Национальную комиссию для борьбы с то</w:t>
      </w:r>
      <w:r>
        <w:t>р</w:t>
      </w:r>
      <w:r>
        <w:t>говлей людьми во главе с заместит</w:t>
      </w:r>
      <w:r>
        <w:t>е</w:t>
      </w:r>
      <w:r>
        <w:t>лем премьер-министра и разрабатывает механизм для оказания помощи жертвам торговли людьми и проституции и их защиты.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 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 xml:space="preserve">Г-жа Кокер-Аппиа </w:t>
      </w:r>
      <w:r>
        <w:t>говорит, что торговля женщинами и детьми в Лаосской Наро</w:t>
      </w:r>
      <w:r>
        <w:t>д</w:t>
      </w:r>
      <w:r>
        <w:t>но-Демократической Республике распространяется на провинции, граничащие с Таиландом, и на сельских женщин в частности, и отметила в этой связи р</w:t>
      </w:r>
      <w:r>
        <w:t>е</w:t>
      </w:r>
      <w:r>
        <w:t>зультаты исследования, проведенного в 1998 году, и другую полученную Комитетом информацию о том, что переселенные из горной местности группы э</w:t>
      </w:r>
      <w:r>
        <w:t>т</w:t>
      </w:r>
      <w:r>
        <w:t>нических меньшинств не имеют устойчивых средств к существованию, а поэтому являются ле</w:t>
      </w:r>
      <w:r>
        <w:t>г</w:t>
      </w:r>
      <w:r>
        <w:t>кой добычей торговцев людьми. С учетом этого она хотела бы узнать, что делает правительство для о</w:t>
      </w:r>
      <w:r>
        <w:t>б</w:t>
      </w:r>
      <w:r>
        <w:t>легчения бедствующего положения таких людей, которые либо становятся жертвами торговли люд</w:t>
      </w:r>
      <w:r>
        <w:t>ь</w:t>
      </w:r>
      <w:r>
        <w:t>ми, либо сами отправляются в Таиланд в надежде выбраться из нищеты, хотя они в полной мере о</w:t>
      </w:r>
      <w:r>
        <w:t>т</w:t>
      </w:r>
      <w:r>
        <w:t>дают себе отчет в том, что они могут быть выну</w:t>
      </w:r>
      <w:r>
        <w:t>ж</w:t>
      </w:r>
      <w:r>
        <w:t>дены заняться проституцией или стать объектом сексуальных надругательств. Ссылаясь на участие правительства в субрегиональном проекте под н</w:t>
      </w:r>
      <w:r>
        <w:t>а</w:t>
      </w:r>
      <w:r>
        <w:t>званием «Торговля женщинами и детьми в бассейне реки Меконг», она хотела бы узнать, насколько у</w:t>
      </w:r>
      <w:r>
        <w:t>с</w:t>
      </w:r>
      <w:r>
        <w:t>пешным был этот проект в деле пресечения торго</w:t>
      </w:r>
      <w:r>
        <w:t>в</w:t>
      </w:r>
      <w:r>
        <w:t>ли людьми, имеется ли какая-либо информация о числе женщин и детей, ставших жертвами торговли людьми, осуществляются ли в этой области какие-либо последующие проекты и, если нет, планируе</w:t>
      </w:r>
      <w:r>
        <w:t>т</w:t>
      </w:r>
      <w:r>
        <w:t>ся ли их осуществление.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 xml:space="preserve">Г-жа Гаспард </w:t>
      </w:r>
      <w:r>
        <w:t>говорит, что она надеется, что диалог с Комитетом поможет Лао</w:t>
      </w:r>
      <w:r>
        <w:t>с</w:t>
      </w:r>
      <w:r>
        <w:t>ской Народно-Демократической Республике, относительно мол</w:t>
      </w:r>
      <w:r>
        <w:t>о</w:t>
      </w:r>
      <w:r>
        <w:t>дому государству, бороться с дискриминацией в о</w:t>
      </w:r>
      <w:r>
        <w:t>т</w:t>
      </w:r>
      <w:r>
        <w:t>ношении женщин, что важно не только само по с</w:t>
      </w:r>
      <w:r>
        <w:t>е</w:t>
      </w:r>
      <w:r>
        <w:t>бе, но и для процесса развития. Насилие в отнош</w:t>
      </w:r>
      <w:r>
        <w:t>е</w:t>
      </w:r>
      <w:r>
        <w:t>нии женщин часто скрыто от глаз, поскольку оно происходит главным образом за закрытой дверью. Согласно объединенным докладам, статья 22 Уг</w:t>
      </w:r>
      <w:r>
        <w:t>о</w:t>
      </w:r>
      <w:r>
        <w:t>ловного кодекса гласит, что освобождение от уг</w:t>
      </w:r>
      <w:r>
        <w:t>о</w:t>
      </w:r>
      <w:r>
        <w:t>ловной ответственности может предоставляться в случаях физического насилия между близкими ро</w:t>
      </w:r>
      <w:r>
        <w:t>д</w:t>
      </w:r>
      <w:r>
        <w:t>ственниками. В то же время, в ответе на вопрос 9 говорится, что принят закон, в котором содержатся положения о борьбе с насилием в отношении же</w:t>
      </w:r>
      <w:r>
        <w:t>н</w:t>
      </w:r>
      <w:r>
        <w:t>щин. В этой связи она спрашивает, была ли аннул</w:t>
      </w:r>
      <w:r>
        <w:t>и</w:t>
      </w:r>
      <w:r>
        <w:t>рована статья 22, которая явно противоречит Ко</w:t>
      </w:r>
      <w:r>
        <w:t>н</w:t>
      </w:r>
      <w:r>
        <w:t>венции. И наконец, она хотела бы узнать, проводя</w:t>
      </w:r>
      <w:r>
        <w:t>т</w:t>
      </w:r>
      <w:r>
        <w:t>ся ли какие-либо разъяснительные кампании, в ходе которых женщинам предлагается сообщать о случ</w:t>
      </w:r>
      <w:r>
        <w:t>а</w:t>
      </w:r>
      <w:r>
        <w:t>ях бытового насилия, и в этой связи она обращает внимание Лаосской Народно-Демократической Ре</w:t>
      </w:r>
      <w:r>
        <w:t>с</w:t>
      </w:r>
      <w:r>
        <w:t>публики на общую рекомендацию № 19.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 xml:space="preserve">Г-жа Тавареш да Сильва </w:t>
      </w:r>
      <w:r>
        <w:t>говорит, что из объединенных докладов государства-участника (CEDAW/C/LAO/1-5) явствует, что проституция я</w:t>
      </w:r>
      <w:r>
        <w:t>в</w:t>
      </w:r>
      <w:r>
        <w:t>ляется серьезной проблемой, и настоятельно пр</w:t>
      </w:r>
      <w:r>
        <w:t>и</w:t>
      </w:r>
      <w:r>
        <w:t>зывает правительство принять дополнительные м</w:t>
      </w:r>
      <w:r>
        <w:t>е</w:t>
      </w:r>
      <w:r>
        <w:t>ры для изучения и решения этой проблемы. Кроме того, торговля женщинами является серьезным н</w:t>
      </w:r>
      <w:r>
        <w:t>а</w:t>
      </w:r>
      <w:r>
        <w:t>рушением прав человека, и государство-участник должно срочно предпринять конкретные действия в этой связи. Ей бросились в глаза содержащиеся в докладе многочисленные упоминания о трудностях, с которыми сталкивается правительство. Хотя она и понимает эти трудности, создается впечатление, что с помощью таких ссылок делается попытка опра</w:t>
      </w:r>
      <w:r>
        <w:t>в</w:t>
      </w:r>
      <w:r>
        <w:t>дать отсутствие более ощутимого прогресса в р</w:t>
      </w:r>
      <w:r>
        <w:t>е</w:t>
      </w:r>
      <w:r>
        <w:t>шении стоящих проблем.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Г-н Кьеттисак</w:t>
      </w:r>
      <w:r>
        <w:t xml:space="preserve"> (Лаосская Народно-Демокра</w:t>
      </w:r>
      <w:r>
        <w:softHyphen/>
        <w:t>тическая Республика) говорит, что его правительс</w:t>
      </w:r>
      <w:r>
        <w:t>т</w:t>
      </w:r>
      <w:r>
        <w:t>во прилагает огромные усилия для уменьшения масштабов нищеты и даже поставило задачу полн</w:t>
      </w:r>
      <w:r>
        <w:t>о</w:t>
      </w:r>
      <w:r>
        <w:t>стью искоренить нищету к 2020 году. Лаосская Н</w:t>
      </w:r>
      <w:r>
        <w:t>а</w:t>
      </w:r>
      <w:r>
        <w:t>родно-Демократическая Республика участвовала в осуществлении проекта по борьбе с торговлей людьми в бассейне реки Меконг и подписала с</w:t>
      </w:r>
      <w:r>
        <w:t>о</w:t>
      </w:r>
      <w:r>
        <w:t>глашение с Таиландом о предотвращении торговли людьми. Успех не приходит сразу, но первые шаги правительства обнадеживают. Статья 22 Уголовного кодекса действительно посвящена бытовому нас</w:t>
      </w:r>
      <w:r>
        <w:t>и</w:t>
      </w:r>
      <w:r>
        <w:t>лию, но лицо, совершившее такое насилие, может быть привлечено к уголовной ответственности только в том случае, если потерпевшая сторона о</w:t>
      </w:r>
      <w:r>
        <w:t>б</w:t>
      </w:r>
      <w:r>
        <w:t>ращается в суд. В то же время различные организ</w:t>
      </w:r>
      <w:r>
        <w:t>а</w:t>
      </w:r>
      <w:r>
        <w:t>ции, в том числе Союз лаосских женщин, Лаосская федерация профсоюзов, Народно-революционный союз молодежи Лаоса и другие учреждения, с</w:t>
      </w:r>
      <w:r>
        <w:t>о</w:t>
      </w:r>
      <w:r>
        <w:t>трудничают с правительством в решении проблемы бытового насилия, что требует применения рад</w:t>
      </w:r>
      <w:r>
        <w:t>и</w:t>
      </w:r>
      <w:r>
        <w:t>кального подхода. Хотя клиенты проституток по з</w:t>
      </w:r>
      <w:r>
        <w:t>а</w:t>
      </w:r>
      <w:r>
        <w:t>кону не считаются правонарушителями, женские организации добиваются права привлечения их к суду.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 xml:space="preserve">Г-н Киттикхун </w:t>
      </w:r>
      <w:r>
        <w:t>(Лаосская Народно-Демокра</w:t>
      </w:r>
      <w:r>
        <w:softHyphen/>
        <w:t>тическая Республика) говорит, что он хотел бы по</w:t>
      </w:r>
      <w:r>
        <w:t>д</w:t>
      </w:r>
      <w:r>
        <w:t>черкнуть, что проституция и торговля женщинами запрещены в его стране. Однако в силу того, что Таиланд</w:t>
      </w:r>
      <w:r>
        <w:rPr>
          <w:lang w:val="en-US"/>
        </w:rPr>
        <w:t xml:space="preserve"> — </w:t>
      </w:r>
      <w:r>
        <w:t>более развитая страна, чем Лаос, а, сл</w:t>
      </w:r>
      <w:r>
        <w:t>е</w:t>
      </w:r>
      <w:r>
        <w:t>довательно, и более привлекательная в экономич</w:t>
      </w:r>
      <w:r>
        <w:t>е</w:t>
      </w:r>
      <w:r>
        <w:t>ском плане, проблему незаконного трансграничного движения людей невозможно решить достаточно быстро, несмотря на энергичные усилия, прилага</w:t>
      </w:r>
      <w:r>
        <w:t>е</w:t>
      </w:r>
      <w:r>
        <w:t>мые правительством. Еще одна очень сложная зад</w:t>
      </w:r>
      <w:r>
        <w:t>а</w:t>
      </w:r>
      <w:r>
        <w:t>ча заключается в том, как организовать предоста</w:t>
      </w:r>
      <w:r>
        <w:t>в</w:t>
      </w:r>
      <w:r>
        <w:t>ление помощи и обеспечить образование для этн</w:t>
      </w:r>
      <w:r>
        <w:t>и</w:t>
      </w:r>
      <w:r>
        <w:t>ческих групп, живущих в сельских и горных ра</w:t>
      </w:r>
      <w:r>
        <w:t>й</w:t>
      </w:r>
      <w:r>
        <w:t>онах, и в этой связи его страна нуждается в допо</w:t>
      </w:r>
      <w:r>
        <w:t>л</w:t>
      </w:r>
      <w:r>
        <w:t>нительной финансовой поддержке со стороны ме</w:t>
      </w:r>
      <w:r>
        <w:t>ж</w:t>
      </w:r>
      <w:r>
        <w:t>дународного сообщества.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Статьи 7, 8 и 9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 xml:space="preserve">Г-жа Зердани </w:t>
      </w:r>
      <w:r>
        <w:t>говорит, что, несмотря на тяж</w:t>
      </w:r>
      <w:r>
        <w:t>е</w:t>
      </w:r>
      <w:r>
        <w:t>лое наследие, оставленное колониальной оккупац</w:t>
      </w:r>
      <w:r>
        <w:t>и</w:t>
      </w:r>
      <w:r>
        <w:t>ей, государство-участник ратифицировало Конве</w:t>
      </w:r>
      <w:r>
        <w:t>н</w:t>
      </w:r>
      <w:r>
        <w:t>цию еще в 1981 году, что свидетельствует о его стремлении улучшить положение женщин. Кроме того, женщины играли важную роль в борьбе стр</w:t>
      </w:r>
      <w:r>
        <w:t>а</w:t>
      </w:r>
      <w:r>
        <w:t>ны за независимость, и в своей Конституции 1991 года государство-участник продемонстриров</w:t>
      </w:r>
      <w:r>
        <w:t>а</w:t>
      </w:r>
      <w:r>
        <w:t>ло свою готовность решить проблему равноправия мужчин и женщин. Стране следует продолжать н</w:t>
      </w:r>
      <w:r>
        <w:t>а</w:t>
      </w:r>
      <w:r>
        <w:t>значать женщин на государственные должности во всех областях</w:t>
      </w:r>
      <w:r>
        <w:rPr>
          <w:lang w:val="en-US"/>
        </w:rPr>
        <w:t xml:space="preserve"> — </w:t>
      </w:r>
      <w:r>
        <w:t>в парламент, правительство и м</w:t>
      </w:r>
      <w:r>
        <w:t>е</w:t>
      </w:r>
      <w:r>
        <w:t>стные органы власти,</w:t>
      </w:r>
      <w:r>
        <w:rPr>
          <w:lang w:val="en-US"/>
        </w:rPr>
        <w:t xml:space="preserve"> — </w:t>
      </w:r>
      <w:r>
        <w:t>поскольку женщины, раб</w:t>
      </w:r>
      <w:r>
        <w:t>о</w:t>
      </w:r>
      <w:r>
        <w:t>тающие на таких постах, будут служить примером для своих соотечественниц. Согласно Пекинской платформе действий, государство, представляющее доклад, имеет право просить международные орг</w:t>
      </w:r>
      <w:r>
        <w:t>а</w:t>
      </w:r>
      <w:r>
        <w:t>низации об оказании помощи, и Лаос должен во</w:t>
      </w:r>
      <w:r>
        <w:t>с</w:t>
      </w:r>
      <w:r>
        <w:t>пользоваться этим правом.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 xml:space="preserve">Г-жа Попеску </w:t>
      </w:r>
      <w:r>
        <w:t>говорит, что она с удовлетвор</w:t>
      </w:r>
      <w:r>
        <w:t>е</w:t>
      </w:r>
      <w:r>
        <w:t>нием узнала, что одной из целей Национальной страт</w:t>
      </w:r>
      <w:r>
        <w:t>е</w:t>
      </w:r>
      <w:r>
        <w:t>гии улучшения положения женщин на 2005-2010 годы является расширение представленности женщин на руководящих должностях, и она насто</w:t>
      </w:r>
      <w:r>
        <w:t>я</w:t>
      </w:r>
      <w:r>
        <w:t>тельно призывает государство-участника и далее прилагать усилия в этом направлении. Понятно, что перед страной стоит немало препятствий, в том числе неграмотность женщин, бремя традиций и обычаев. Кроме того, как явствует из объединенных докладов, среди самих женщин, которые явно нед</w:t>
      </w:r>
      <w:r>
        <w:t>о</w:t>
      </w:r>
      <w:r>
        <w:t>оценивают себя, наблюдается значительное псих</w:t>
      </w:r>
      <w:r>
        <w:t>о</w:t>
      </w:r>
      <w:r>
        <w:t>логическое сопротивление переменам. Это</w:t>
      </w:r>
      <w:r>
        <w:rPr>
          <w:lang w:val="en-US"/>
        </w:rPr>
        <w:t xml:space="preserve"> — </w:t>
      </w:r>
      <w:r>
        <w:t>сер</w:t>
      </w:r>
      <w:r>
        <w:t>ь</w:t>
      </w:r>
      <w:r>
        <w:t>езная проблема, решение которой должно стать важной задачей правительства и Союза лаосских женщин. В этой связи она была бы признательна за предоставление дополнительной информации о конкретных мерах, принятых для активизации уч</w:t>
      </w:r>
      <w:r>
        <w:t>а</w:t>
      </w:r>
      <w:r>
        <w:t>стия женщин в общественной жизни на централ</w:t>
      </w:r>
      <w:r>
        <w:t>ь</w:t>
      </w:r>
      <w:r>
        <w:t>ном и местном уровнях, о конкретных мерах, пр</w:t>
      </w:r>
      <w:r>
        <w:t>и</w:t>
      </w:r>
      <w:r>
        <w:t>нимаемых в рамках Национальной стратегии улу</w:t>
      </w:r>
      <w:r>
        <w:t>ч</w:t>
      </w:r>
      <w:r>
        <w:t>шения положения женщин, и об усилиях Союза л</w:t>
      </w:r>
      <w:r>
        <w:t>а</w:t>
      </w:r>
      <w:r>
        <w:t>осских женщин по ознакомлению его членов с их гра</w:t>
      </w:r>
      <w:r>
        <w:t>ж</w:t>
      </w:r>
      <w:r>
        <w:t>данскими правами.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 xml:space="preserve">Г-жа Гаспар, </w:t>
      </w:r>
      <w:r>
        <w:t>отмечая, что, согласно данным, приведенным на стр. 28 объединенных докладов, представленность женщин в Национальном собр</w:t>
      </w:r>
      <w:r>
        <w:t>а</w:t>
      </w:r>
      <w:r>
        <w:t>нии возросла с 9,4 процента до 21,1 процента в 1997 году, спрашивает, сохраняется ли эта тенде</w:t>
      </w:r>
      <w:r>
        <w:t>н</w:t>
      </w:r>
      <w:r>
        <w:t>ция и ожидается ли дальнейшее расширение пре</w:t>
      </w:r>
      <w:r>
        <w:t>д</w:t>
      </w:r>
      <w:r>
        <w:t>ставленности женщин в будущем. В то же время представленность женщин в местных органах вл</w:t>
      </w:r>
      <w:r>
        <w:t>а</w:t>
      </w:r>
      <w:r>
        <w:t>сти остается очень незначительной, и меры, прин</w:t>
      </w:r>
      <w:r>
        <w:t>я</w:t>
      </w:r>
      <w:r>
        <w:t>тые для изменения этого положения, представляю</w:t>
      </w:r>
      <w:r>
        <w:t>т</w:t>
      </w:r>
      <w:r>
        <w:t>ся довольно робкими. Кроме того, стремление п</w:t>
      </w:r>
      <w:r>
        <w:t>о</w:t>
      </w:r>
      <w:r>
        <w:t>высить представленность женщин, продемонстр</w:t>
      </w:r>
      <w:r>
        <w:t>и</w:t>
      </w:r>
      <w:r>
        <w:t>рованное в Национальном собрании, не нашло св</w:t>
      </w:r>
      <w:r>
        <w:t>о</w:t>
      </w:r>
      <w:r>
        <w:t>его отражения в увеличении количества админис</w:t>
      </w:r>
      <w:r>
        <w:t>т</w:t>
      </w:r>
      <w:r>
        <w:t>ративных должностей, занимаемых женщинами, и она хотела бы узнать, намерено ли правительство принять меры для исправления полож</w:t>
      </w:r>
      <w:r>
        <w:t>е</w:t>
      </w:r>
      <w:r>
        <w:t>ния.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Г-жа Тавареш да Сильва</w:t>
      </w:r>
      <w:r>
        <w:t>, говорит, что с</w:t>
      </w:r>
      <w:r>
        <w:t>о</w:t>
      </w:r>
      <w:r>
        <w:t>гласно информации, приведенной на стр. 28 объ</w:t>
      </w:r>
      <w:r>
        <w:t>е</w:t>
      </w:r>
      <w:r>
        <w:t>ди</w:t>
      </w:r>
      <w:r>
        <w:softHyphen/>
        <w:t>ненных докладов государства-участника (CEDAW/ C/LAO/1-5), уровень участия женщин в политич</w:t>
      </w:r>
      <w:r>
        <w:t>е</w:t>
      </w:r>
      <w:r>
        <w:t>ской и общественной жизни не просто низок — он не меняется в сторону повышения. На стр. 29 до</w:t>
      </w:r>
      <w:r>
        <w:t>к</w:t>
      </w:r>
      <w:r>
        <w:t>лада указано также, что из общего числа 8505 сел</w:t>
      </w:r>
      <w:r>
        <w:t>ь</w:t>
      </w:r>
      <w:r>
        <w:t>ских старост только 88 являются женщинами. Эта цифра не просто малая, она несправедливая и нед</w:t>
      </w:r>
      <w:r>
        <w:t>е</w:t>
      </w:r>
      <w:r>
        <w:t>мократичная. Кроме того, в докладах часто гов</w:t>
      </w:r>
      <w:r>
        <w:t>о</w:t>
      </w:r>
      <w:r>
        <w:t>рится о трудностях в деле улучшения положения женщин, но ничего не говорится о том, как эти трудности преодолеть. Союз лаосских женщин з</w:t>
      </w:r>
      <w:r>
        <w:t>а</w:t>
      </w:r>
      <w:r>
        <w:t>нимается мобилизацией женщин и осуществлением соответствующих программ и профессиональной подготовки, но делает он это в качестве учрежд</w:t>
      </w:r>
      <w:r>
        <w:t>е</w:t>
      </w:r>
      <w:r>
        <w:t>ния-исполнителя. Непосредственная обязанность прилагать более активные усилия по обеспечению эффективного участия женщин в политической жизни лежит на государстве, и она надеется, что недавно созданная Национальная комиссия по улучшению положения женщин займется этим в</w:t>
      </w:r>
      <w:r>
        <w:t>о</w:t>
      </w:r>
      <w:r>
        <w:t>просом.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Г-жа Фолсена</w:t>
      </w:r>
      <w:r>
        <w:t xml:space="preserve"> (Лаосская Народно-Демократи</w:t>
      </w:r>
      <w:r>
        <w:softHyphen/>
        <w:t>ческая Республика) говорит, что женщины пре</w:t>
      </w:r>
      <w:r>
        <w:t>д</w:t>
      </w:r>
      <w:r>
        <w:t>ставлены на всех уровнях государственной админ</w:t>
      </w:r>
      <w:r>
        <w:t>и</w:t>
      </w:r>
      <w:r>
        <w:t>страции, в том числе на сельском уровне, и на св</w:t>
      </w:r>
      <w:r>
        <w:t>о</w:t>
      </w:r>
      <w:r>
        <w:t>их постах они активно отстаивают интересы же</w:t>
      </w:r>
      <w:r>
        <w:t>н</w:t>
      </w:r>
      <w:r>
        <w:t>щин. В то же время ее страна оставалась крайне о</w:t>
      </w:r>
      <w:r>
        <w:t>т</w:t>
      </w:r>
      <w:r>
        <w:t>сталой на протяжении многих лет иностранной о</w:t>
      </w:r>
      <w:r>
        <w:t>к</w:t>
      </w:r>
      <w:r>
        <w:t>купации. По причине этого тяжелого наследия женщины продолжают сталкиваться с многочи</w:t>
      </w:r>
      <w:r>
        <w:t>с</w:t>
      </w:r>
      <w:r>
        <w:t>ленными препятствиями, а также с укоренившим</w:t>
      </w:r>
      <w:r>
        <w:t>и</w:t>
      </w:r>
      <w:r>
        <w:t>ся стереотипами в отношении их роли в обществе. Общий уровень самоуважения женщин оставляет желать лучшего и уровень их образования также невысок. Правительство принимает законы и пр</w:t>
      </w:r>
      <w:r>
        <w:t>а</w:t>
      </w:r>
      <w:r>
        <w:t>вила, призванные обеспечить более уважительное отношение к правам женщин, и стремится повысить уровень их образования, с тем чтобы они стали экономически независимыми. Хотя Союз лаосских женщин получает поддержку со стороны междун</w:t>
      </w:r>
      <w:r>
        <w:t>а</w:t>
      </w:r>
      <w:r>
        <w:t>родных партнеров, улучшение положения женщин требует увеличения объема такой помощи.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Г-жа Буфанувонг</w:t>
      </w:r>
      <w:r>
        <w:t xml:space="preserve"> (Лаосская Народно-Демок</w:t>
      </w:r>
      <w:r>
        <w:softHyphen/>
        <w:t>ратическая Республика) говорит, что ее правител</w:t>
      </w:r>
      <w:r>
        <w:t>ь</w:t>
      </w:r>
      <w:r>
        <w:t>ство стремится содействовать политическому уч</w:t>
      </w:r>
      <w:r>
        <w:t>а</w:t>
      </w:r>
      <w:r>
        <w:t>стию женщин во всех сферах общественной жизни, в том числе с помощью позитивных мер. Именно в силу того, что положение остается неудовлетвор</w:t>
      </w:r>
      <w:r>
        <w:t>и</w:t>
      </w:r>
      <w:r>
        <w:t>тельным, правительство выработало Национальную стратегию улучшения положения женщин.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lang w:val="en-US"/>
        </w:rPr>
      </w:pPr>
      <w:r>
        <w:t>Заседание закрывается в 13 ч.00 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</w:t>
      </w:r>
      <w:r>
        <w:rPr>
          <w:lang w:val="en-US"/>
        </w:rPr>
        <w:t>5</w:t>
      </w:r>
      <w:r>
        <w:t>21320R&lt;&lt;ODS JOB NO&gt;&gt;</w:t>
      </w:r>
    </w:p>
    <w:p w:rsidR="00000000" w:rsidRDefault="00000000">
      <w:pPr>
        <w:pStyle w:val="CommentText"/>
      </w:pPr>
      <w:r>
        <w:t>&lt;&lt;ODS DOC SYMBOL1&gt;&gt;CEDAW/C/SR</w:t>
      </w:r>
      <w:r>
        <w:rPr>
          <w:lang w:val="en-US"/>
        </w:rPr>
        <w:t>.</w:t>
      </w:r>
      <w:r>
        <w:t>675&lt;&lt;ODS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05-21320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*0521320*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CEDAW/C/SR.675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CEDAW/C/SR.675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/C/SR.675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27 April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3EE7458"/>
    <w:multiLevelType w:val="multilevel"/>
    <w:tmpl w:val="F6A4904C"/>
    <w:lvl w:ilvl="0">
      <w:start w:val="36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6A215BE"/>
    <w:multiLevelType w:val="multilevel"/>
    <w:tmpl w:val="ED30C866"/>
    <w:lvl w:ilvl="0">
      <w:start w:val="4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8D330A1"/>
    <w:multiLevelType w:val="multilevel"/>
    <w:tmpl w:val="C8A4B1DA"/>
    <w:lvl w:ilvl="0">
      <w:start w:val="4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F7A618F"/>
    <w:multiLevelType w:val="multilevel"/>
    <w:tmpl w:val="09BE1ACA"/>
    <w:lvl w:ilvl="0">
      <w:start w:val="1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455343B"/>
    <w:multiLevelType w:val="multilevel"/>
    <w:tmpl w:val="E8FC88C0"/>
    <w:lvl w:ilvl="0">
      <w:start w:val="2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5F03EB8"/>
    <w:multiLevelType w:val="multilevel"/>
    <w:tmpl w:val="0878378E"/>
    <w:lvl w:ilvl="0">
      <w:start w:val="28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8727349"/>
    <w:multiLevelType w:val="multilevel"/>
    <w:tmpl w:val="A8069FB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992275F"/>
    <w:multiLevelType w:val="multilevel"/>
    <w:tmpl w:val="5EBE1F3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1AB24987"/>
    <w:multiLevelType w:val="multilevel"/>
    <w:tmpl w:val="BB7889BC"/>
    <w:lvl w:ilvl="0">
      <w:start w:val="1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ECF13F4"/>
    <w:multiLevelType w:val="multilevel"/>
    <w:tmpl w:val="7C4CCCE2"/>
    <w:lvl w:ilvl="0">
      <w:start w:val="20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FE54565"/>
    <w:multiLevelType w:val="multilevel"/>
    <w:tmpl w:val="AC188478"/>
    <w:lvl w:ilvl="0">
      <w:start w:val="3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98F04C4"/>
    <w:multiLevelType w:val="multilevel"/>
    <w:tmpl w:val="C10A4A3C"/>
    <w:lvl w:ilvl="0">
      <w:start w:val="2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18">
    <w:nsid w:val="342A67BC"/>
    <w:multiLevelType w:val="multilevel"/>
    <w:tmpl w:val="6046D80A"/>
    <w:lvl w:ilvl="0">
      <w:start w:val="8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430586C"/>
    <w:multiLevelType w:val="multilevel"/>
    <w:tmpl w:val="9C32BEDA"/>
    <w:lvl w:ilvl="0">
      <w:start w:val="2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21">
    <w:nsid w:val="35066B2D"/>
    <w:multiLevelType w:val="multilevel"/>
    <w:tmpl w:val="6F3025BE"/>
    <w:lvl w:ilvl="0">
      <w:start w:val="4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5A401C8"/>
    <w:multiLevelType w:val="multilevel"/>
    <w:tmpl w:val="9246F8D8"/>
    <w:lvl w:ilvl="0">
      <w:start w:val="10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82A66FE"/>
    <w:multiLevelType w:val="multilevel"/>
    <w:tmpl w:val="FB0EDDB6"/>
    <w:lvl w:ilvl="0">
      <w:start w:val="3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DD275C"/>
    <w:multiLevelType w:val="multilevel"/>
    <w:tmpl w:val="ECB6AF94"/>
    <w:lvl w:ilvl="0">
      <w:start w:val="4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B5E4248"/>
    <w:multiLevelType w:val="multilevel"/>
    <w:tmpl w:val="E4869DFC"/>
    <w:lvl w:ilvl="0">
      <w:start w:val="3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E99282A"/>
    <w:multiLevelType w:val="multilevel"/>
    <w:tmpl w:val="643A9718"/>
    <w:lvl w:ilvl="0">
      <w:start w:val="6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27C56F5"/>
    <w:multiLevelType w:val="multilevel"/>
    <w:tmpl w:val="4E0C9258"/>
    <w:lvl w:ilvl="0">
      <w:start w:val="4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78E5376"/>
    <w:multiLevelType w:val="multilevel"/>
    <w:tmpl w:val="2E88678A"/>
    <w:lvl w:ilvl="0">
      <w:start w:val="2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96F7944"/>
    <w:multiLevelType w:val="multilevel"/>
    <w:tmpl w:val="E6806E7E"/>
    <w:lvl w:ilvl="0">
      <w:start w:val="2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7419FA"/>
    <w:multiLevelType w:val="multilevel"/>
    <w:tmpl w:val="A4B08186"/>
    <w:lvl w:ilvl="0">
      <w:start w:val="46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9E81685"/>
    <w:multiLevelType w:val="multilevel"/>
    <w:tmpl w:val="DA4A07F0"/>
    <w:lvl w:ilvl="0">
      <w:start w:val="1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D6C6F32"/>
    <w:multiLevelType w:val="multilevel"/>
    <w:tmpl w:val="C164AE2E"/>
    <w:lvl w:ilvl="0">
      <w:start w:val="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30C4257"/>
    <w:multiLevelType w:val="multilevel"/>
    <w:tmpl w:val="E6306CBE"/>
    <w:lvl w:ilvl="0">
      <w:start w:val="1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36632C7"/>
    <w:multiLevelType w:val="multilevel"/>
    <w:tmpl w:val="BA420ACE"/>
    <w:lvl w:ilvl="0">
      <w:start w:val="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083F1A"/>
    <w:multiLevelType w:val="multilevel"/>
    <w:tmpl w:val="9BBCEB44"/>
    <w:lvl w:ilvl="0">
      <w:start w:val="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A897648"/>
    <w:multiLevelType w:val="multilevel"/>
    <w:tmpl w:val="54083440"/>
    <w:lvl w:ilvl="0">
      <w:start w:val="40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D166E90"/>
    <w:multiLevelType w:val="multilevel"/>
    <w:tmpl w:val="65EC77E2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39">
    <w:nsid w:val="609A4B01"/>
    <w:multiLevelType w:val="multilevel"/>
    <w:tmpl w:val="AF586EFC"/>
    <w:lvl w:ilvl="0">
      <w:start w:val="2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1177E64"/>
    <w:multiLevelType w:val="multilevel"/>
    <w:tmpl w:val="5C1276BA"/>
    <w:lvl w:ilvl="0">
      <w:start w:val="3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432275A"/>
    <w:multiLevelType w:val="multilevel"/>
    <w:tmpl w:val="828468F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8D87396"/>
    <w:multiLevelType w:val="multilevel"/>
    <w:tmpl w:val="AC20FB20"/>
    <w:lvl w:ilvl="0">
      <w:start w:val="26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C6F24AA"/>
    <w:multiLevelType w:val="multilevel"/>
    <w:tmpl w:val="D3343034"/>
    <w:lvl w:ilvl="0">
      <w:start w:val="3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744D0F"/>
    <w:multiLevelType w:val="multilevel"/>
    <w:tmpl w:val="7474087E"/>
    <w:lvl w:ilvl="0">
      <w:start w:val="3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DC743F8"/>
    <w:multiLevelType w:val="multilevel"/>
    <w:tmpl w:val="06507B84"/>
    <w:lvl w:ilvl="0">
      <w:start w:val="4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F5D1D76"/>
    <w:multiLevelType w:val="multilevel"/>
    <w:tmpl w:val="D51AC9A4"/>
    <w:lvl w:ilvl="0">
      <w:start w:val="2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18967EB"/>
    <w:multiLevelType w:val="multilevel"/>
    <w:tmpl w:val="F1F85ECE"/>
    <w:lvl w:ilvl="0">
      <w:start w:val="18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2864317"/>
    <w:multiLevelType w:val="multilevel"/>
    <w:tmpl w:val="6610FF02"/>
    <w:lvl w:ilvl="0">
      <w:start w:val="30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4733B71"/>
    <w:multiLevelType w:val="multilevel"/>
    <w:tmpl w:val="DDDE44D6"/>
    <w:lvl w:ilvl="0">
      <w:start w:val="16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55D3281"/>
    <w:multiLevelType w:val="multilevel"/>
    <w:tmpl w:val="A7EA5304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79D064B"/>
    <w:multiLevelType w:val="multilevel"/>
    <w:tmpl w:val="FE0A68FC"/>
    <w:lvl w:ilvl="0">
      <w:start w:val="1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9405EF5"/>
    <w:multiLevelType w:val="multilevel"/>
    <w:tmpl w:val="B7CA6126"/>
    <w:lvl w:ilvl="0">
      <w:start w:val="1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7B263AAB"/>
    <w:multiLevelType w:val="multilevel"/>
    <w:tmpl w:val="BC64BC6A"/>
    <w:lvl w:ilvl="0">
      <w:start w:val="1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38"/>
  </w:num>
  <w:num w:numId="13">
    <w:abstractNumId w:val="17"/>
  </w:num>
  <w:num w:numId="14">
    <w:abstractNumId w:val="11"/>
  </w:num>
  <w:num w:numId="15">
    <w:abstractNumId w:val="41"/>
  </w:num>
  <w:num w:numId="16">
    <w:abstractNumId w:val="37"/>
  </w:num>
  <w:num w:numId="17">
    <w:abstractNumId w:val="50"/>
  </w:num>
  <w:num w:numId="18">
    <w:abstractNumId w:val="35"/>
  </w:num>
  <w:num w:numId="19">
    <w:abstractNumId w:val="12"/>
  </w:num>
  <w:num w:numId="20">
    <w:abstractNumId w:val="26"/>
  </w:num>
  <w:num w:numId="21">
    <w:abstractNumId w:val="34"/>
  </w:num>
  <w:num w:numId="22">
    <w:abstractNumId w:val="18"/>
  </w:num>
  <w:num w:numId="23">
    <w:abstractNumId w:val="32"/>
  </w:num>
  <w:num w:numId="24">
    <w:abstractNumId w:val="22"/>
  </w:num>
  <w:num w:numId="25">
    <w:abstractNumId w:val="33"/>
  </w:num>
  <w:num w:numId="26">
    <w:abstractNumId w:val="53"/>
  </w:num>
  <w:num w:numId="27">
    <w:abstractNumId w:val="52"/>
  </w:num>
  <w:num w:numId="28">
    <w:abstractNumId w:val="8"/>
  </w:num>
  <w:num w:numId="29">
    <w:abstractNumId w:val="31"/>
  </w:num>
  <w:num w:numId="30">
    <w:abstractNumId w:val="49"/>
  </w:num>
  <w:num w:numId="31">
    <w:abstractNumId w:val="51"/>
  </w:num>
  <w:num w:numId="32">
    <w:abstractNumId w:val="47"/>
  </w:num>
  <w:num w:numId="33">
    <w:abstractNumId w:val="13"/>
  </w:num>
  <w:num w:numId="34">
    <w:abstractNumId w:val="14"/>
  </w:num>
  <w:num w:numId="35">
    <w:abstractNumId w:val="9"/>
  </w:num>
  <w:num w:numId="36">
    <w:abstractNumId w:val="19"/>
  </w:num>
  <w:num w:numId="37">
    <w:abstractNumId w:val="39"/>
  </w:num>
  <w:num w:numId="38">
    <w:abstractNumId w:val="16"/>
  </w:num>
  <w:num w:numId="39">
    <w:abstractNumId w:val="29"/>
  </w:num>
  <w:num w:numId="40">
    <w:abstractNumId w:val="42"/>
  </w:num>
  <w:num w:numId="41">
    <w:abstractNumId w:val="46"/>
  </w:num>
  <w:num w:numId="42">
    <w:abstractNumId w:val="10"/>
  </w:num>
  <w:num w:numId="43">
    <w:abstractNumId w:val="28"/>
  </w:num>
  <w:num w:numId="44">
    <w:abstractNumId w:val="48"/>
  </w:num>
  <w:num w:numId="45">
    <w:abstractNumId w:val="40"/>
  </w:num>
  <w:num w:numId="46">
    <w:abstractNumId w:val="23"/>
  </w:num>
  <w:num w:numId="47">
    <w:abstractNumId w:val="15"/>
  </w:num>
  <w:num w:numId="48">
    <w:abstractNumId w:val="25"/>
  </w:num>
  <w:num w:numId="49">
    <w:abstractNumId w:val="43"/>
  </w:num>
  <w:num w:numId="50">
    <w:abstractNumId w:val="5"/>
  </w:num>
  <w:num w:numId="51">
    <w:abstractNumId w:val="44"/>
  </w:num>
  <w:num w:numId="52">
    <w:abstractNumId w:val="36"/>
  </w:num>
  <w:num w:numId="53">
    <w:abstractNumId w:val="6"/>
  </w:num>
  <w:num w:numId="54">
    <w:abstractNumId w:val="45"/>
  </w:num>
  <w:num w:numId="55">
    <w:abstractNumId w:val="21"/>
  </w:num>
  <w:num w:numId="56">
    <w:abstractNumId w:val="24"/>
  </w:num>
  <w:num w:numId="57">
    <w:abstractNumId w:val="27"/>
  </w:num>
  <w:num w:numId="58">
    <w:abstractNumId w:val="30"/>
  </w:num>
  <w:num w:numId="5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7/04/2005 9:48::34"/>
    <w:docVar w:name="DocCategory" w:val="SROthers"/>
    <w:docVar w:name="DocType" w:val="Final"/>
    <w:docVar w:name="JobNo" w:val="0421320R"/>
    <w:docVar w:name="OandT" w:val=" "/>
    <w:docVar w:name="Symbol1" w:val="CEDAW/C/SR/675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28</TotalTime>
  <Pages>4</Pages>
  <Words>5673</Words>
  <Characters>32341</Characters>
  <Application>Microsoft Office Word</Application>
  <DocSecurity>4</DocSecurity>
  <Lines>269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39717</CharactersWithSpaces>
  <SharedDoc>false</SharedDoc>
  <HLinks>
    <vt:vector size="6" baseType="variant">
      <vt:variant>
        <vt:i4>4522087</vt:i4>
      </vt:variant>
      <vt:variant>
        <vt:i4>79704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Russian_text_proc</dc:creator>
  <cp:keywords/>
  <dc:description/>
  <cp:lastModifiedBy>Tatiana.Panichkina</cp:lastModifiedBy>
  <cp:revision>11</cp:revision>
  <cp:lastPrinted>2005-05-25T06:43:00Z</cp:lastPrinted>
  <dcterms:created xsi:type="dcterms:W3CDTF">2005-05-25T06:18:00Z</dcterms:created>
  <dcterms:modified xsi:type="dcterms:W3CDTF">2005-05-25T13:33:00Z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0421320</vt:lpwstr>
  </property>
  <property fmtid="{D5CDD505-2E9C-101B-9397-08002B2CF9AE}" pid="3" name="Symbol1">
    <vt:lpwstr>CEDAW/C/SR/675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10</vt:lpwstr>
  </property>
  <property fmtid="{D5CDD505-2E9C-101B-9397-08002B2CF9AE}" pid="8" name="Operator">
    <vt:lpwstr>Паничкина</vt:lpwstr>
  </property>
</Properties>
</file>