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23</w:t>
      </w:r>
      <w:r>
        <w:rPr>
          <w:rFonts w:hint="eastAsia"/>
        </w:rPr>
        <w:t>次会议简要记录</w:t>
      </w:r>
    </w:p>
    <w:p w:rsidR="00000000" w:rsidRDefault="00000000">
      <w:pPr>
        <w:rPr>
          <w:rFonts w:ascii="Times New Roman"/>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11</w:t>
      </w:r>
      <w:r>
        <w:rPr>
          <w:rFonts w:ascii="Times New Roman" w:hint="eastAsia"/>
          <w:szCs w:val="21"/>
        </w:rPr>
        <w:t>日，星期五，下午</w:t>
      </w:r>
      <w:r>
        <w:rPr>
          <w:rFonts w:ascii="Times New Roman" w:hint="eastAsia"/>
          <w:szCs w:val="21"/>
        </w:rPr>
        <w:t>3</w:t>
      </w:r>
      <w:r>
        <w:rPr>
          <w:rFonts w:ascii="Times New Roman" w:hint="eastAsia"/>
          <w:szCs w:val="21"/>
        </w:rPr>
        <w:t>时在纽约总部举行</w:t>
      </w:r>
    </w:p>
    <w:p w:rsidR="00000000" w:rsidRDefault="00000000">
      <w:pPr>
        <w:tabs>
          <w:tab w:val="left" w:pos="1260"/>
          <w:tab w:val="right" w:leader="dot" w:pos="8568"/>
        </w:tabs>
        <w:ind w:right="1267"/>
        <w:rPr>
          <w:rFonts w:hint="eastAsia"/>
        </w:rPr>
      </w:pPr>
      <w:r>
        <w:rPr>
          <w:rFonts w:eastAsia="KaiTi_GB2312" w:hint="eastAsia"/>
          <w:color w:val="0000FF"/>
        </w:rPr>
        <w:t>主席：</w:t>
      </w:r>
      <w:r>
        <w:rPr>
          <w:rFonts w:eastAsia="KaiTi_GB2312" w:hint="eastAsia"/>
          <w:color w:val="0000FF"/>
        </w:rPr>
        <w:tab/>
      </w:r>
      <w:r>
        <w:rPr>
          <w:rFonts w:hint="eastAsia"/>
        </w:rPr>
        <w:t>阿贾尔女士</w:t>
      </w:r>
    </w:p>
    <w:p w:rsidR="00000000" w:rsidRDefault="00000000">
      <w:pPr>
        <w:spacing w:afterLines="50"/>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pPr>
      <w:r>
        <w:rPr>
          <w:rFonts w:eastAsia="KaiTi_GB2312" w:hint="eastAsia"/>
          <w:color w:val="0000FF"/>
        </w:rPr>
        <w:t>厄瓜多尔的第四和第五次合并定期报告（续）</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spacing w:after="160" w:line="340"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60" w:line="340" w:lineRule="exact"/>
        <w:rPr>
          <w:rFonts w:ascii="Times New Roman" w:hint="eastAsia"/>
        </w:rPr>
      </w:pPr>
      <w:r>
        <w:rPr>
          <w:rFonts w:ascii="Times New Roman" w:eastAsia="KaiTi_GB2312" w:hint="eastAsia"/>
          <w:color w:val="0000FF"/>
        </w:rPr>
        <w:t>厄瓜多尔的第四和第五次合并定期报告（续）</w:t>
      </w:r>
      <w:r>
        <w:rPr>
          <w:rFonts w:ascii="Times New Roman" w:eastAsia="SimHei"/>
          <w:color w:val="FF0000"/>
        </w:rPr>
        <w:br/>
      </w:r>
      <w:r>
        <w:rPr>
          <w:rFonts w:ascii="Times New Roman"/>
        </w:rPr>
        <w:t>（</w:t>
      </w:r>
      <w:r>
        <w:rPr>
          <w:rFonts w:ascii="Times New Roman" w:hint="eastAsia"/>
        </w:rPr>
        <w:t>CEDAW/C/ ECU/4-5</w:t>
      </w:r>
      <w:r>
        <w:rPr>
          <w:rFonts w:ascii="Times New Roman" w:hint="eastAsia"/>
        </w:rPr>
        <w:t>，</w:t>
      </w:r>
      <w:r>
        <w:rPr>
          <w:rFonts w:ascii="Times New Roman" w:hint="eastAsia"/>
        </w:rPr>
        <w:t>CEDAW</w:t>
      </w:r>
      <w:r>
        <w:rPr>
          <w:rFonts w:ascii="Times New Roman"/>
        </w:rPr>
        <w:t>/PSWG/200</w:t>
      </w:r>
      <w:r>
        <w:rPr>
          <w:rFonts w:ascii="Times New Roman" w:hint="eastAsia"/>
        </w:rPr>
        <w:t>3</w:t>
      </w:r>
      <w:r>
        <w:rPr>
          <w:rFonts w:ascii="Times New Roman"/>
        </w:rPr>
        <w:t>/II/ CRP.1/Add.1</w:t>
      </w:r>
      <w:r>
        <w:rPr>
          <w:rFonts w:ascii="Times New Roman" w:hint="eastAsia"/>
        </w:rPr>
        <w:t xml:space="preserve"> </w:t>
      </w:r>
      <w:r>
        <w:rPr>
          <w:rFonts w:ascii="Times New Roman" w:hint="eastAsia"/>
        </w:rPr>
        <w:t>和</w:t>
      </w:r>
      <w:r>
        <w:rPr>
          <w:rFonts w:ascii="Times New Roman" w:hint="eastAsia"/>
        </w:rPr>
        <w:t>CEDAW</w:t>
      </w:r>
      <w:r>
        <w:rPr>
          <w:rFonts w:ascii="Times New Roman"/>
        </w:rPr>
        <w:t>/PSWG/200</w:t>
      </w:r>
      <w:r>
        <w:rPr>
          <w:rFonts w:ascii="Times New Roman" w:hint="eastAsia"/>
        </w:rPr>
        <w:t>3</w:t>
      </w:r>
      <w:r>
        <w:rPr>
          <w:rFonts w:ascii="Times New Roman"/>
        </w:rPr>
        <w:t>/II/CRP.2</w:t>
      </w:r>
      <w:r>
        <w:rPr>
          <w:rFonts w:ascii="Times New Roman" w:hint="eastAsia"/>
        </w:rPr>
        <w:t>）</w:t>
      </w:r>
    </w:p>
    <w:p w:rsidR="00000000" w:rsidRDefault="00000000">
      <w:pPr>
        <w:tabs>
          <w:tab w:val="left" w:pos="420"/>
        </w:tabs>
        <w:spacing w:after="16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w:t>
      </w:r>
      <w:r>
        <w:rPr>
          <w:rFonts w:ascii="Times New Roman"/>
        </w:rPr>
        <w:t xml:space="preserve"> </w:t>
      </w:r>
      <w:proofErr w:type="spellStart"/>
      <w:r>
        <w:rPr>
          <w:rFonts w:ascii="Times New Roman"/>
        </w:rPr>
        <w:t>García</w:t>
      </w:r>
      <w:proofErr w:type="spellEnd"/>
      <w:r>
        <w:rPr>
          <w:rFonts w:ascii="Times New Roman"/>
        </w:rPr>
        <w:t xml:space="preserve"> Alvarado</w:t>
      </w:r>
      <w:r>
        <w:rPr>
          <w:rFonts w:ascii="Times New Roman" w:hint="eastAsia"/>
        </w:rPr>
        <w:t xml:space="preserve"> </w:t>
      </w:r>
      <w:r>
        <w:rPr>
          <w:rFonts w:ascii="Times New Roman" w:hint="eastAsia"/>
        </w:rPr>
        <w:t>女士和</w:t>
      </w:r>
      <w:proofErr w:type="spellStart"/>
      <w:r>
        <w:rPr>
          <w:rFonts w:ascii="Times New Roman"/>
        </w:rPr>
        <w:t>Águilar</w:t>
      </w:r>
      <w:proofErr w:type="spellEnd"/>
      <w:r>
        <w:rPr>
          <w:rFonts w:ascii="Times New Roman"/>
        </w:rPr>
        <w:t xml:space="preserve"> </w:t>
      </w:r>
      <w:proofErr w:type="spellStart"/>
      <w:r>
        <w:rPr>
          <w:rFonts w:ascii="Times New Roman"/>
        </w:rPr>
        <w:t>Montalvo</w:t>
      </w:r>
      <w:proofErr w:type="spellEnd"/>
      <w:r>
        <w:rPr>
          <w:rFonts w:ascii="Times New Roman" w:hint="eastAsia"/>
        </w:rPr>
        <w:t>女士（厄瓜多尔）在委员会议席就座。</w:t>
      </w:r>
      <w:r>
        <w:rPr>
          <w:rFonts w:ascii="Times New Roman" w:hint="eastAsia"/>
        </w:rPr>
        <w:t xml:space="preserve"> </w:t>
      </w:r>
    </w:p>
    <w:p w:rsidR="00000000" w:rsidRDefault="00000000">
      <w:pPr>
        <w:tabs>
          <w:tab w:val="left" w:pos="420"/>
        </w:tabs>
        <w:spacing w:after="160" w:line="340" w:lineRule="exact"/>
        <w:jc w:val="both"/>
        <w:rPr>
          <w:rFonts w:ascii="KaiTi_GB2312" w:eastAsia="KaiTi_GB2312" w:hint="eastAsia"/>
          <w:color w:val="0000FF"/>
        </w:rPr>
      </w:pPr>
      <w:r>
        <w:rPr>
          <w:rFonts w:ascii="KaiTi_GB2312" w:eastAsia="KaiTi_GB2312" w:hint="eastAsia"/>
          <w:color w:val="0000FF"/>
        </w:rPr>
        <w:t>第12至第14条</w:t>
      </w:r>
    </w:p>
    <w:p w:rsidR="00000000" w:rsidRDefault="00000000">
      <w:pPr>
        <w:tabs>
          <w:tab w:val="left" w:pos="420"/>
        </w:tabs>
        <w:spacing w:after="160" w:line="340" w:lineRule="exact"/>
        <w:jc w:val="both"/>
        <w:rPr>
          <w:rFonts w:ascii="Times New Roman" w:hint="eastAsia"/>
        </w:rPr>
      </w:pPr>
      <w:r>
        <w:rPr>
          <w:rFonts w:ascii="Times New Roman" w:hint="eastAsia"/>
        </w:rPr>
        <w:t>2</w:t>
      </w:r>
      <w:r>
        <w:rPr>
          <w:rFonts w:ascii="Times New Roman" w:hint="eastAsia"/>
        </w:rPr>
        <w:t>．</w:t>
      </w:r>
      <w:r>
        <w:rPr>
          <w:rFonts w:ascii="Times New Roman"/>
        </w:rPr>
        <w:tab/>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w:t>
      </w:r>
      <w:r>
        <w:rPr>
          <w:rFonts w:ascii="Times New Roman" w:eastAsia="SimHei" w:hint="eastAsia"/>
          <w:color w:val="FF0000"/>
        </w:rPr>
        <w:t>士</w:t>
      </w:r>
      <w:r>
        <w:rPr>
          <w:rFonts w:ascii="Times New Roman" w:hint="eastAsia"/>
        </w:rPr>
        <w:t>（厄瓜多尔）在谈到社会保障和健康保险的覆盖面时说，厄瓜多尔政府正在考虑制定一项全民健康保险计划。目前，公务员有资格享受健康保险，但仅有</w:t>
      </w:r>
      <w:r>
        <w:rPr>
          <w:rFonts w:ascii="Times New Roman" w:hint="eastAsia"/>
        </w:rPr>
        <w:t>60%</w:t>
      </w:r>
      <w:r>
        <w:rPr>
          <w:rFonts w:ascii="Times New Roman" w:hint="eastAsia"/>
        </w:rPr>
        <w:t>的私营部门雇员享有雇主为其提供的健康保险，拥有某种健康保险的农民仅占农村人口的</w:t>
      </w:r>
      <w:r>
        <w:rPr>
          <w:rFonts w:ascii="Times New Roman" w:hint="eastAsia"/>
        </w:rPr>
        <w:t>10%</w:t>
      </w:r>
      <w:r>
        <w:rPr>
          <w:rFonts w:ascii="Times New Roman" w:hint="eastAsia"/>
        </w:rPr>
        <w:t>。厄瓜多尔政府意识到建立私营健康保险制度的风险，智利就采取了这种做法，致使该国有大量人口不愿支付健康保险费。</w:t>
      </w:r>
    </w:p>
    <w:p w:rsidR="00000000" w:rsidRDefault="00000000">
      <w:pPr>
        <w:tabs>
          <w:tab w:val="left" w:pos="420"/>
        </w:tabs>
        <w:spacing w:after="160" w:line="340" w:lineRule="exact"/>
        <w:jc w:val="both"/>
        <w:rPr>
          <w:rFonts w:ascii="Times New Roman" w:hint="eastAsia"/>
        </w:rPr>
      </w:pPr>
      <w:r>
        <w:rPr>
          <w:rFonts w:ascii="Times New Roman" w:hint="eastAsia"/>
        </w:rPr>
        <w:t>3</w:t>
      </w:r>
      <w:r>
        <w:rPr>
          <w:rFonts w:ascii="Times New Roman" w:hint="eastAsia"/>
        </w:rPr>
        <w:t>．为方便农村妇女获得信贷，现已建立了基金会，国家妇女问题委员会在</w:t>
      </w:r>
      <w:r>
        <w:rPr>
          <w:rFonts w:ascii="Times New Roman" w:hint="eastAsia"/>
        </w:rPr>
        <w:t>PADEMUR</w:t>
      </w:r>
      <w:r>
        <w:rPr>
          <w:rFonts w:ascii="Times New Roman" w:hint="eastAsia"/>
        </w:rPr>
        <w:t>计划框架内开展合作，落实改善农村妇女的教育、健康和收入的各项措施。农村改革开始于二十世纪六、七十年代，是确保将大地主的土地平均分配给农村居民、特别是土著人口的一种手段，使得土著居民能够重新拥有祖先留下来的土地。妇女的土地权没有得到改善，由于重新分配的土地往往十分贫瘠，改革措施没有取得预期的成效。因此，目前正在计划采取进一步措施，确保农业改革切实进行。在城市里，国家农业发展研究所已对未耕种的城市土地进行了分配。</w:t>
      </w:r>
    </w:p>
    <w:p w:rsidR="00000000" w:rsidRDefault="00000000">
      <w:pPr>
        <w:tabs>
          <w:tab w:val="left" w:pos="420"/>
        </w:tabs>
        <w:spacing w:after="180" w:line="340" w:lineRule="exact"/>
        <w:jc w:val="both"/>
        <w:rPr>
          <w:rFonts w:ascii="Times New Roman"/>
        </w:rPr>
      </w:pPr>
      <w:r>
        <w:rPr>
          <w:rFonts w:ascii="Times New Roman" w:hint="eastAsia"/>
        </w:rPr>
        <w:t>4</w:t>
      </w:r>
      <w:r>
        <w:rPr>
          <w:rFonts w:ascii="Times New Roman" w:hint="eastAsia"/>
        </w:rPr>
        <w:t>．</w:t>
      </w:r>
      <w:proofErr w:type="spellStart"/>
      <w:r>
        <w:rPr>
          <w:rFonts w:ascii="SimHei" w:eastAsia="SimHei"/>
          <w:color w:val="FF0000"/>
          <w:spacing w:val="-2"/>
        </w:rPr>
        <w:t>Á</w:t>
      </w:r>
      <w:r>
        <w:rPr>
          <w:rFonts w:ascii="SimHei" w:eastAsia="SimHei"/>
          <w:color w:val="FF0000"/>
          <w:spacing w:val="-2"/>
        </w:rPr>
        <w:t>guilar</w:t>
      </w:r>
      <w:proofErr w:type="spellEnd"/>
      <w:r>
        <w:rPr>
          <w:rFonts w:ascii="SimHei" w:eastAsia="SimHei"/>
          <w:color w:val="FF0000"/>
          <w:spacing w:val="-2"/>
        </w:rPr>
        <w:t xml:space="preserve"> </w:t>
      </w:r>
      <w:proofErr w:type="spellStart"/>
      <w:r>
        <w:rPr>
          <w:rFonts w:ascii="SimHei" w:eastAsia="SimHei"/>
          <w:color w:val="FF0000"/>
          <w:spacing w:val="-2"/>
        </w:rPr>
        <w:t>Montalvo</w:t>
      </w:r>
      <w:proofErr w:type="spellEnd"/>
      <w:r>
        <w:rPr>
          <w:rFonts w:ascii="SimHei" w:eastAsia="SimHei" w:hint="eastAsia"/>
          <w:color w:val="FF0000"/>
          <w:spacing w:val="-2"/>
        </w:rPr>
        <w:t>女</w:t>
      </w:r>
      <w:r>
        <w:rPr>
          <w:rFonts w:ascii="Times New Roman" w:eastAsia="SimHei" w:hint="eastAsia"/>
          <w:color w:val="FF0000"/>
          <w:spacing w:val="-2"/>
        </w:rPr>
        <w:t>士</w:t>
      </w:r>
      <w:r>
        <w:rPr>
          <w:rFonts w:ascii="Times New Roman" w:hint="eastAsia"/>
          <w:spacing w:val="-2"/>
        </w:rPr>
        <w:t>（厄瓜多尔）在谈到土著妇女求助法律（特别是针对家庭暴力）的问题时说，全国各地的警察部门负责执行《消除对妇女和家人暴力法》。只有省会城市才设有专门负责处理家庭暴力问题的妇女专署，而且妇女专署的管辖权限于其所在的县。土著妇女要求助于司法系统往往很困难，因为她们去一趟派出所都要走很远的路。然而，在设有妇女专署和土著人口较多的省，有很多土著妇女提起了申诉。妇女组织和土著妇女组织正在努力提高人们对妇女权利的认识；但是，掌握在老人和德高望重者手中的土著传统司法制度受到《宪法》的保护，这意味着妇女承受着巨大压力，迫使她们不能提起申诉，或者撤诉，在土著司法制度内部处理家庭暴力问题，土著居民的司法制度通常不考虑性别观点，而是按照习俗和传统来处理暴力问题。</w:t>
      </w:r>
    </w:p>
    <w:p w:rsidR="00000000" w:rsidRDefault="00000000">
      <w:pPr>
        <w:tabs>
          <w:tab w:val="left" w:pos="420"/>
        </w:tabs>
        <w:spacing w:after="180" w:line="330" w:lineRule="exact"/>
        <w:jc w:val="both"/>
        <w:rPr>
          <w:rFonts w:ascii="Times New Roman" w:hint="eastAsia"/>
        </w:rPr>
      </w:pPr>
      <w:r>
        <w:rPr>
          <w:rFonts w:ascii="Times New Roman" w:hint="eastAsia"/>
        </w:rPr>
        <w:t>5</w:t>
      </w:r>
      <w:r>
        <w:rPr>
          <w:rFonts w:ascii="Times New Roman" w:hint="eastAsia"/>
        </w:rPr>
        <w:t>．国家妇女问题委员会正在鼓励妇女求助于司法制度，委员会还同土著及非土著妇女团体合作，强调对妇女的暴力问题具有跨文化及跨领域的性质。许多土著妇女团体还没有与全国性妇女组织联合起来，这使情况更加复杂。不过，已就对土著妇女的暴力问题展开了两项重要研究，研究对象分别是</w:t>
      </w:r>
      <w:r>
        <w:rPr>
          <w:rFonts w:ascii="Times New Roman" w:hint="eastAsia"/>
        </w:rPr>
        <w:t>15</w:t>
      </w:r>
      <w:r>
        <w:rPr>
          <w:rFonts w:ascii="Times New Roman" w:hint="eastAsia"/>
        </w:rPr>
        <w:t>岁以下的非洲裔厄瓜多尔女性和在土著居民众多的省份推行计划的有效性。</w:t>
      </w:r>
    </w:p>
    <w:p w:rsidR="00000000" w:rsidRDefault="00000000">
      <w:pPr>
        <w:tabs>
          <w:tab w:val="left" w:pos="420"/>
        </w:tabs>
        <w:spacing w:after="180" w:line="330" w:lineRule="exact"/>
        <w:jc w:val="both"/>
        <w:rPr>
          <w:rFonts w:ascii="Times New Roman" w:hint="eastAsia"/>
        </w:rPr>
      </w:pPr>
      <w:r>
        <w:rPr>
          <w:rFonts w:ascii="Times New Roman" w:hint="eastAsia"/>
        </w:rPr>
        <w:t>6</w:t>
      </w:r>
      <w:r>
        <w:rPr>
          <w:rFonts w:ascii="Times New Roman" w:hint="eastAsia"/>
        </w:rPr>
        <w:t>．</w:t>
      </w:r>
      <w:proofErr w:type="spellStart"/>
      <w:r>
        <w:rPr>
          <w:rFonts w:ascii="SimHei" w:eastAsia="SimHei" w:hint="eastAsia"/>
          <w:color w:val="FF0000"/>
        </w:rPr>
        <w:t>M</w:t>
      </w:r>
      <w:r>
        <w:rPr>
          <w:rFonts w:ascii="SimHei" w:eastAsia="SimHei"/>
          <w:color w:val="FF0000"/>
        </w:rPr>
        <w:t>orvai</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说，厄瓜多尔的童工状况让人震惊，她想知道国际社会和国内民众是否对剥削廉价童工的国内外公司提出过抗议。</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w:t>
      </w:r>
      <w:proofErr w:type="spellStart"/>
      <w:r>
        <w:rPr>
          <w:rFonts w:ascii="SimHei" w:eastAsia="SimHei" w:hint="eastAsia"/>
          <w:color w:val="FF0000"/>
          <w:spacing w:val="-2"/>
        </w:rPr>
        <w:t>G</w:t>
      </w:r>
      <w:r>
        <w:rPr>
          <w:rFonts w:ascii="SimHei" w:eastAsia="SimHei"/>
          <w:color w:val="FF0000"/>
          <w:spacing w:val="-2"/>
        </w:rPr>
        <w:t>arc</w:t>
      </w:r>
      <w:r>
        <w:rPr>
          <w:rFonts w:ascii="SimHei" w:eastAsia="SimHei"/>
          <w:color w:val="FF0000"/>
          <w:spacing w:val="-2"/>
        </w:rPr>
        <w:t>í</w:t>
      </w:r>
      <w:r>
        <w:rPr>
          <w:rFonts w:ascii="SimHei" w:eastAsia="SimHei"/>
          <w:color w:val="FF0000"/>
          <w:spacing w:val="-2"/>
        </w:rPr>
        <w:t>a</w:t>
      </w:r>
      <w:proofErr w:type="spellEnd"/>
      <w:r>
        <w:rPr>
          <w:rFonts w:ascii="SimHei" w:eastAsia="SimHei"/>
          <w:color w:val="FF0000"/>
          <w:spacing w:val="-2"/>
        </w:rPr>
        <w:t xml:space="preserve"> Alvarado</w:t>
      </w:r>
      <w:r>
        <w:rPr>
          <w:rFonts w:ascii="SimHei" w:eastAsia="SimHei" w:hint="eastAsia"/>
          <w:color w:val="FF0000"/>
          <w:spacing w:val="-2"/>
        </w:rPr>
        <w:t>女</w:t>
      </w:r>
      <w:r>
        <w:rPr>
          <w:rFonts w:ascii="Times New Roman" w:eastAsia="SimHei" w:hint="eastAsia"/>
          <w:color w:val="FF0000"/>
          <w:spacing w:val="-2"/>
        </w:rPr>
        <w:t>士</w:t>
      </w:r>
      <w:r>
        <w:rPr>
          <w:rFonts w:ascii="Times New Roman"/>
          <w:spacing w:val="-2"/>
        </w:rPr>
        <w:t>（</w:t>
      </w:r>
      <w:r>
        <w:rPr>
          <w:rFonts w:ascii="Times New Roman" w:hint="eastAsia"/>
          <w:spacing w:val="-2"/>
        </w:rPr>
        <w:t>厄瓜多尔</w:t>
      </w:r>
      <w:r>
        <w:rPr>
          <w:rFonts w:ascii="Times New Roman"/>
          <w:spacing w:val="-2"/>
        </w:rPr>
        <w:t>）</w:t>
      </w:r>
      <w:r>
        <w:rPr>
          <w:rFonts w:ascii="Times New Roman" w:hint="eastAsia"/>
          <w:spacing w:val="-2"/>
        </w:rPr>
        <w:t>请委员会看一下厄瓜多尔的答复（</w:t>
      </w:r>
      <w:r>
        <w:rPr>
          <w:rFonts w:ascii="Times New Roman"/>
          <w:spacing w:val="-2"/>
        </w:rPr>
        <w:t>CEDAW/PSWG/2003/II/CRP.2</w:t>
      </w:r>
      <w:r>
        <w:rPr>
          <w:rFonts w:ascii="Times New Roman" w:hint="eastAsia"/>
          <w:spacing w:val="-2"/>
        </w:rPr>
        <w:t>）</w:t>
      </w:r>
      <w:r>
        <w:rPr>
          <w:rFonts w:ascii="Times New Roman" w:hint="eastAsia"/>
        </w:rPr>
        <w:t>第</w:t>
      </w:r>
      <w:r>
        <w:rPr>
          <w:rFonts w:ascii="Times New Roman" w:hint="eastAsia"/>
        </w:rPr>
        <w:t>16</w:t>
      </w:r>
      <w:r>
        <w:rPr>
          <w:rFonts w:ascii="Times New Roman" w:hint="eastAsia"/>
        </w:rPr>
        <w:t>至</w:t>
      </w:r>
      <w:r>
        <w:rPr>
          <w:rFonts w:ascii="Times New Roman" w:hint="eastAsia"/>
        </w:rPr>
        <w:t>18</w:t>
      </w:r>
      <w:r>
        <w:rPr>
          <w:rFonts w:ascii="Times New Roman" w:hint="eastAsia"/>
        </w:rPr>
        <w:t>页关于从事经济活动人口的相关内容。在</w:t>
      </w:r>
      <w:r>
        <w:rPr>
          <w:rFonts w:ascii="Times New Roman" w:hint="eastAsia"/>
        </w:rPr>
        <w:t>10</w:t>
      </w:r>
      <w:r>
        <w:rPr>
          <w:rFonts w:ascii="Times New Roman" w:hint="eastAsia"/>
        </w:rPr>
        <w:t>到</w:t>
      </w:r>
      <w:r>
        <w:rPr>
          <w:rFonts w:ascii="Times New Roman" w:hint="eastAsia"/>
        </w:rPr>
        <w:t>19</w:t>
      </w:r>
      <w:r>
        <w:rPr>
          <w:rFonts w:ascii="Times New Roman" w:hint="eastAsia"/>
        </w:rPr>
        <w:t>岁的青少年中，男孩做工的人数多于女孩，这是因为男孩小小年纪就要外出做工，而女孩通常要等到年龄更大一些出门工作。在街上叫卖口香糖的童工可能只有</w:t>
      </w:r>
      <w:r>
        <w:rPr>
          <w:rFonts w:ascii="Times New Roman" w:hint="eastAsia"/>
        </w:rPr>
        <w:t>3</w:t>
      </w:r>
      <w:r>
        <w:rPr>
          <w:rFonts w:ascii="Times New Roman" w:hint="eastAsia"/>
        </w:rPr>
        <w:t>、</w:t>
      </w:r>
      <w:r>
        <w:rPr>
          <w:rFonts w:ascii="Times New Roman" w:hint="eastAsia"/>
        </w:rPr>
        <w:t>4</w:t>
      </w:r>
      <w:r>
        <w:rPr>
          <w:rFonts w:ascii="Times New Roman" w:hint="eastAsia"/>
        </w:rPr>
        <w:t>岁。减少童工的压力早就存在了，比如，对于厄瓜多尔香蕉和虾的抵制就是对剥削童工的抗议，但是她担心此类抵制措施可能会对厄瓜多尔的经济和就业产生破坏性影响。不过，厄瓜多尔政府已经意识到这个问题，虽然没有大张旗鼓地进行宣传，但国家儿童和家庭研究所正在努力提高人们对这个问题的认识。《宪法》禁止使用童工，特别是在危险职业中，但劳动市场上目前仍然充斥着童工。厄瓜多尔代表团在下一次报告中将尽力提供更多相关统计资料。</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第15至16条</w:t>
      </w:r>
    </w:p>
    <w:p w:rsidR="00000000" w:rsidRDefault="00000000">
      <w:pPr>
        <w:tabs>
          <w:tab w:val="left" w:pos="420"/>
        </w:tabs>
        <w:spacing w:after="180" w:line="330" w:lineRule="exact"/>
        <w:jc w:val="both"/>
        <w:rPr>
          <w:rFonts w:ascii="Times New Roman" w:hint="eastAsia"/>
        </w:rPr>
      </w:pPr>
      <w:r>
        <w:rPr>
          <w:rFonts w:ascii="Times New Roman" w:hint="eastAsia"/>
        </w:rPr>
        <w:t>8</w:t>
      </w:r>
      <w:r>
        <w:rPr>
          <w:rFonts w:ascii="Times New Roman" w:hint="eastAsia"/>
        </w:rPr>
        <w:t>．</w:t>
      </w:r>
      <w:proofErr w:type="spellStart"/>
      <w:r>
        <w:rPr>
          <w:rFonts w:ascii="SimHei" w:eastAsia="SimHei" w:hint="eastAsia"/>
          <w:color w:val="FF0000"/>
        </w:rPr>
        <w:t>M</w:t>
      </w:r>
      <w:r>
        <w:rPr>
          <w:rFonts w:ascii="SimHei" w:eastAsia="SimHei"/>
          <w:color w:val="FF0000"/>
        </w:rPr>
        <w:t>orvai</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对于过早发生性行为和青少年怀孕的比率如此之高表示忧虑。她想知道，这种情况是否不仅限于贫困阶层，而且也波及到上中产阶级。她希望了解这个问题的相关统计数据，其中包括按社会阶层分列的数据。</w:t>
      </w:r>
    </w:p>
    <w:p w:rsidR="00000000" w:rsidRDefault="00000000">
      <w:pPr>
        <w:tabs>
          <w:tab w:val="left" w:pos="420"/>
        </w:tabs>
        <w:spacing w:after="180" w:line="330" w:lineRule="exact"/>
        <w:jc w:val="both"/>
        <w:rPr>
          <w:rFonts w:ascii="Times New Roman" w:hint="eastAsia"/>
        </w:rPr>
      </w:pPr>
      <w:r>
        <w:rPr>
          <w:rFonts w:ascii="Times New Roman" w:hint="eastAsia"/>
        </w:rPr>
        <w:t>9</w:t>
      </w:r>
      <w:r>
        <w:rPr>
          <w:rFonts w:ascii="Times New Roman" w:hint="eastAsia"/>
        </w:rPr>
        <w:t>．</w:t>
      </w:r>
      <w:proofErr w:type="spellStart"/>
      <w:r>
        <w:rPr>
          <w:rFonts w:ascii="SimHei" w:eastAsia="SimHei" w:hint="eastAsia"/>
          <w:color w:val="FF0000"/>
        </w:rPr>
        <w:t>F</w:t>
      </w:r>
      <w:r>
        <w:rPr>
          <w:rFonts w:ascii="SimHei" w:eastAsia="SimHei"/>
          <w:color w:val="FF0000"/>
        </w:rPr>
        <w:t>linterman</w:t>
      </w:r>
      <w:proofErr w:type="spellEnd"/>
      <w:r>
        <w:rPr>
          <w:rFonts w:ascii="SimHei" w:eastAsia="SimHei" w:hint="eastAsia"/>
          <w:color w:val="FF0000"/>
        </w:rPr>
        <w:t>先</w:t>
      </w:r>
      <w:r>
        <w:rPr>
          <w:rFonts w:ascii="Times New Roman" w:eastAsia="SimHei" w:hint="eastAsia"/>
          <w:color w:val="FF0000"/>
        </w:rPr>
        <w:t>生</w:t>
      </w:r>
      <w:r>
        <w:rPr>
          <w:rFonts w:ascii="Times New Roman" w:hint="eastAsia"/>
        </w:rPr>
        <w:t>想知道，《民法》改革是否确实消除了对妇女的歧视性规定，比如，允许在亲子关系诉讼中调查妇女的性经历，缩短妇女再婚的等待时间，不允许卖淫者在离婚诉讼中作证。让他感到困惑的是，报告说最低结婚年龄为</w:t>
      </w:r>
      <w:r>
        <w:rPr>
          <w:rFonts w:ascii="Times New Roman" w:hint="eastAsia"/>
        </w:rPr>
        <w:t>18</w:t>
      </w:r>
      <w:r>
        <w:rPr>
          <w:rFonts w:ascii="Times New Roman" w:hint="eastAsia"/>
        </w:rPr>
        <w:t>岁（第</w:t>
      </w:r>
      <w:r>
        <w:rPr>
          <w:rFonts w:ascii="Times New Roman" w:hint="eastAsia"/>
        </w:rPr>
        <w:t>319</w:t>
      </w:r>
      <w:r>
        <w:rPr>
          <w:rFonts w:ascii="Times New Roman" w:hint="eastAsia"/>
        </w:rPr>
        <w:t>段），但是有近</w:t>
      </w:r>
      <w:r>
        <w:rPr>
          <w:rFonts w:ascii="Times New Roman" w:hint="eastAsia"/>
        </w:rPr>
        <w:t>32%</w:t>
      </w:r>
      <w:r>
        <w:rPr>
          <w:rFonts w:ascii="Times New Roman" w:hint="eastAsia"/>
        </w:rPr>
        <w:t>的</w:t>
      </w:r>
      <w:r>
        <w:rPr>
          <w:rFonts w:ascii="Times New Roman" w:hint="eastAsia"/>
        </w:rPr>
        <w:t>15</w:t>
      </w:r>
      <w:r>
        <w:rPr>
          <w:rFonts w:ascii="Times New Roman" w:hint="eastAsia"/>
        </w:rPr>
        <w:t>至</w:t>
      </w:r>
      <w:r>
        <w:rPr>
          <w:rFonts w:ascii="Times New Roman" w:hint="eastAsia"/>
        </w:rPr>
        <w:t>19</w:t>
      </w:r>
      <w:r>
        <w:rPr>
          <w:rFonts w:ascii="Times New Roman" w:hint="eastAsia"/>
        </w:rPr>
        <w:t>岁少女已经结婚（第</w:t>
      </w:r>
      <w:r>
        <w:rPr>
          <w:rFonts w:ascii="Times New Roman" w:hint="eastAsia"/>
        </w:rPr>
        <w:t>314</w:t>
      </w:r>
      <w:r>
        <w:rPr>
          <w:rFonts w:ascii="Times New Roman" w:hint="eastAsia"/>
        </w:rPr>
        <w:t>段），而同一年龄组的男子却没有相关资料。他想知道，在父母同意的情况下，女性的实际结婚年龄是否与男子不同，他要求就这个问题和青少年怀孕率的问题提供更多资料。</w:t>
      </w:r>
    </w:p>
    <w:p w:rsidR="00000000" w:rsidRDefault="00000000">
      <w:pPr>
        <w:tabs>
          <w:tab w:val="left" w:pos="420"/>
        </w:tabs>
        <w:spacing w:after="180" w:line="330" w:lineRule="exact"/>
        <w:jc w:val="both"/>
        <w:rPr>
          <w:rFonts w:ascii="Times New Roman" w:hint="eastAsia"/>
        </w:rPr>
      </w:pPr>
      <w:r>
        <w:rPr>
          <w:rFonts w:ascii="Times New Roman" w:hint="eastAsia"/>
        </w:rPr>
        <w:t>10</w:t>
      </w:r>
      <w:r>
        <w:rPr>
          <w:rFonts w:ascii="Times New Roman" w:hint="eastAsia"/>
        </w:rPr>
        <w:t>．</w:t>
      </w:r>
      <w:proofErr w:type="spellStart"/>
      <w:r>
        <w:rPr>
          <w:rFonts w:ascii="SimHei" w:eastAsia="SimHei" w:hint="eastAsia"/>
          <w:color w:val="FF0000"/>
        </w:rPr>
        <w:t>G</w:t>
      </w:r>
      <w:r>
        <w:rPr>
          <w:rFonts w:ascii="SimHei" w:eastAsia="SimHei"/>
          <w:color w:val="FF0000"/>
        </w:rPr>
        <w:t>nacadja</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对立法改革表示欢迎，但她说，在落实改革方面还有许多不尽如人意的地方。尽管做出了努力，比如对司法系统进行培训，但在法律系统和政府内部依然存在抵制落实妇女权利的现象。关于家庭暴力和强奸案的诉讼程序很长，陈旧的定型观念影响到法院的终审判决。她想知道厄瓜多尔政府如何确保妇女的权利得到尊重，以及监察员办公室为实现这一目标可以发挥哪些作用。</w:t>
      </w:r>
    </w:p>
    <w:p w:rsidR="00000000" w:rsidRDefault="00000000">
      <w:pPr>
        <w:tabs>
          <w:tab w:val="left" w:pos="420"/>
        </w:tabs>
        <w:spacing w:after="180" w:line="330" w:lineRule="exact"/>
        <w:jc w:val="both"/>
        <w:rPr>
          <w:rFonts w:ascii="Times New Roman" w:hint="eastAsia"/>
        </w:rPr>
      </w:pPr>
      <w:r>
        <w:rPr>
          <w:rFonts w:ascii="Times New Roman" w:hint="eastAsia"/>
        </w:rPr>
        <w:t>11</w:t>
      </w:r>
      <w:r>
        <w:rPr>
          <w:rFonts w:ascii="Times New Roman" w:hint="eastAsia"/>
        </w:rPr>
        <w:t>．一定要改变土著人口中只有男子有权处置夫妻共有财产的习俗，并确保在出售财产时需经配偶双方签字。根据规定，只要符合三条标准，同居者就享有平等的权利，但这三条标准的内容并不明确。最后，尽管民事合同需要得到配偶双方的认可，但她想知道，如果一方配偶是文盲，应用这条要求是否公正，能否使用其他方法，比如口头声明。</w:t>
      </w:r>
    </w:p>
    <w:p w:rsidR="00000000" w:rsidRDefault="00000000">
      <w:pPr>
        <w:tabs>
          <w:tab w:val="left" w:pos="420"/>
        </w:tabs>
        <w:spacing w:after="140" w:line="330" w:lineRule="exact"/>
        <w:jc w:val="both"/>
        <w:rPr>
          <w:rFonts w:ascii="Times New Roman" w:hint="eastAsia"/>
        </w:rPr>
      </w:pPr>
      <w:r>
        <w:rPr>
          <w:rFonts w:ascii="Times New Roman" w:hint="eastAsia"/>
        </w:rPr>
        <w:t>12</w:t>
      </w:r>
      <w:r>
        <w:rPr>
          <w:rFonts w:ascii="Times New Roman" w:hint="eastAsia"/>
        </w:rPr>
        <w:t>．</w:t>
      </w:r>
      <w:r>
        <w:rPr>
          <w:rFonts w:ascii="SimHei" w:eastAsia="SimHei" w:hint="eastAsia"/>
          <w:color w:val="FF0000"/>
        </w:rPr>
        <w:t>P</w:t>
      </w:r>
      <w:r>
        <w:rPr>
          <w:rFonts w:ascii="SimHei" w:eastAsia="SimHei"/>
          <w:color w:val="FF0000"/>
        </w:rPr>
        <w:t>atten</w:t>
      </w:r>
      <w:r>
        <w:rPr>
          <w:rFonts w:ascii="SimHei" w:eastAsia="SimHei" w:hint="eastAsia"/>
          <w:color w:val="FF0000"/>
        </w:rPr>
        <w:t>女士</w:t>
      </w:r>
      <w:r>
        <w:rPr>
          <w:rFonts w:ascii="Times New Roman" w:hint="eastAsia"/>
        </w:rPr>
        <w:t>询问，是否存在即使父母同意也不允许</w:t>
      </w:r>
      <w:r>
        <w:rPr>
          <w:rFonts w:ascii="Times New Roman" w:hint="eastAsia"/>
        </w:rPr>
        <w:t>18</w:t>
      </w:r>
      <w:r>
        <w:rPr>
          <w:rFonts w:ascii="Times New Roman" w:hint="eastAsia"/>
        </w:rPr>
        <w:t>岁以下的未成年人结婚的情况，司法部门通常是否轻易便会允许未满</w:t>
      </w:r>
      <w:r>
        <w:rPr>
          <w:rFonts w:ascii="Times New Roman" w:hint="eastAsia"/>
        </w:rPr>
        <w:t>18</w:t>
      </w:r>
      <w:r>
        <w:rPr>
          <w:rFonts w:ascii="Times New Roman" w:hint="eastAsia"/>
        </w:rPr>
        <w:t>岁的少女结婚。她希望更加全面地了解涉及家庭的社会发展项目及其对改善妇女境遇的影响。此外，她还询问妇女在离婚时是否可以得到法律援助；如果可以的话，接受此类援助需要符合哪些标准，夫妻共有财产是否进行平等分配，即使在没有子女的情况下，妇女是否依然有权获得离婚赡养费。</w:t>
      </w:r>
    </w:p>
    <w:p w:rsidR="00000000" w:rsidRDefault="00000000">
      <w:pPr>
        <w:tabs>
          <w:tab w:val="left" w:pos="420"/>
        </w:tabs>
        <w:spacing w:after="140" w:line="330" w:lineRule="exact"/>
        <w:jc w:val="both"/>
        <w:rPr>
          <w:rFonts w:ascii="Times New Roman" w:hint="eastAsia"/>
        </w:rPr>
      </w:pPr>
      <w:r>
        <w:rPr>
          <w:rFonts w:ascii="Times New Roman" w:hint="eastAsia"/>
        </w:rPr>
        <w:t>13</w:t>
      </w:r>
      <w:r>
        <w:rPr>
          <w:rFonts w:ascii="Times New Roman" w:hint="eastAsia"/>
        </w:rPr>
        <w:t>．</w:t>
      </w:r>
      <w:proofErr w:type="spellStart"/>
      <w:r>
        <w:rPr>
          <w:rFonts w:ascii="SimHei" w:eastAsia="SimHei" w:hint="eastAsia"/>
          <w:color w:val="FF0000"/>
        </w:rPr>
        <w:t>S</w:t>
      </w:r>
      <w:r>
        <w:rPr>
          <w:rFonts w:ascii="SimHei" w:eastAsia="SimHei"/>
          <w:color w:val="FF0000"/>
        </w:rPr>
        <w:t>imonovic</w:t>
      </w:r>
      <w:proofErr w:type="spellEnd"/>
      <w:r>
        <w:rPr>
          <w:rFonts w:ascii="SimHei" w:eastAsia="SimHei" w:hint="eastAsia"/>
          <w:color w:val="FF0000"/>
        </w:rPr>
        <w:t>女士</w:t>
      </w:r>
      <w:r>
        <w:rPr>
          <w:rFonts w:ascii="Times New Roman" w:hint="eastAsia"/>
        </w:rPr>
        <w:t>指出，《宪法》第</w:t>
      </w:r>
      <w:r>
        <w:rPr>
          <w:rFonts w:ascii="Times New Roman" w:hint="eastAsia"/>
        </w:rPr>
        <w:t>272</w:t>
      </w:r>
      <w:r>
        <w:rPr>
          <w:rFonts w:ascii="Times New Roman" w:hint="eastAsia"/>
        </w:rPr>
        <w:t>条规定，国际条约优于国内法，但她想知道厄瓜多尔现在有哪些机制或打算采用哪些机制来确保《宪法》和包括《公约》在内的国际条约得到贯彻落实。《民法》和《刑法》改革为厄瓜多尔的立法与国际标准接轨提供了机会。她希望知道缔约国是否正在借此契机同非政府组织进行磋商。她问道，目前尚未颁布的新《刑法》是否会废除要求离婚妇女等上一段时间才能再婚的歧视做法。此外，支持所谓“捍卫家庭名誉”概念的《刑法》条文必须予以废止。</w:t>
      </w:r>
    </w:p>
    <w:p w:rsidR="00000000" w:rsidRDefault="00000000">
      <w:pPr>
        <w:tabs>
          <w:tab w:val="left" w:pos="420"/>
        </w:tabs>
        <w:spacing w:after="140" w:line="330" w:lineRule="exact"/>
        <w:jc w:val="both"/>
        <w:rPr>
          <w:rFonts w:ascii="Times New Roman" w:hint="eastAsia"/>
        </w:rPr>
      </w:pPr>
      <w:r>
        <w:rPr>
          <w:rFonts w:ascii="Times New Roman" w:hint="eastAsia"/>
        </w:rPr>
        <w:t>14</w:t>
      </w:r>
      <w:r>
        <w:rPr>
          <w:rFonts w:ascii="Times New Roman" w:hint="eastAsia"/>
        </w:rPr>
        <w:t>．</w:t>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color w:val="FF0000"/>
        </w:rPr>
        <w:t xml:space="preserve"> </w:t>
      </w:r>
      <w:proofErr w:type="spellStart"/>
      <w:r>
        <w:rPr>
          <w:rFonts w:ascii="SimHei" w:eastAsia="SimHei"/>
          <w:color w:val="FF0000"/>
        </w:rPr>
        <w:t>Mart</w:t>
      </w:r>
      <w:r>
        <w:rPr>
          <w:rFonts w:ascii="Times New Roman" w:eastAsia="SimHei"/>
          <w:color w:val="FF0000"/>
        </w:rPr>
        <w:t>í</w:t>
      </w:r>
      <w:r>
        <w:rPr>
          <w:rFonts w:ascii="SimHei" w:eastAsia="SimHei"/>
          <w:color w:val="FF0000"/>
        </w:rPr>
        <w:t>nez</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说，必须从《民法》中删除某些歧视妇女的条款，比如在确定亲子关系的案件中利用妇女的性经历，以及强行规定再婚等待期，特别是因为现代技术很快就能确定胎儿的亲子关系。她希望进一步了解关于家庭法的情况，以便确定已婚妇女实现真正平等的程度。此外，她还要求了解《民法》允许的离婚理由及类型。</w:t>
      </w:r>
    </w:p>
    <w:p w:rsidR="00000000" w:rsidRDefault="00000000">
      <w:pPr>
        <w:tabs>
          <w:tab w:val="left" w:pos="420"/>
        </w:tabs>
        <w:spacing w:after="180" w:line="330" w:lineRule="exact"/>
        <w:jc w:val="both"/>
        <w:rPr>
          <w:rFonts w:ascii="Times New Roman" w:hint="eastAsia"/>
        </w:rPr>
      </w:pPr>
      <w:r>
        <w:rPr>
          <w:rFonts w:ascii="Times New Roman" w:hint="eastAsia"/>
        </w:rPr>
        <w:t>15</w:t>
      </w:r>
      <w:r>
        <w:rPr>
          <w:rFonts w:ascii="Times New Roman" w:hint="eastAsia"/>
        </w:rPr>
        <w:t>．</w:t>
      </w:r>
      <w:r>
        <w:rPr>
          <w:rFonts w:ascii="SimHei" w:eastAsia="SimHei" w:hint="eastAsia"/>
          <w:color w:val="FF0000"/>
        </w:rPr>
        <w:t>T</w:t>
      </w:r>
      <w:r>
        <w:rPr>
          <w:rFonts w:ascii="SimHei" w:eastAsia="SimHei"/>
          <w:color w:val="FF0000"/>
        </w:rPr>
        <w:t xml:space="preserve">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w:t>
      </w:r>
      <w:r>
        <w:rPr>
          <w:rFonts w:ascii="Times New Roman" w:eastAsia="SimHei" w:hint="eastAsia"/>
          <w:color w:val="FF0000"/>
        </w:rPr>
        <w:t>士</w:t>
      </w:r>
      <w:r>
        <w:rPr>
          <w:rFonts w:ascii="Times New Roman" w:hint="eastAsia"/>
        </w:rPr>
        <w:t>敦促缔约国制定全面的综合政策和计划来解决非法堕胎问题，不要依靠“青少年卫生保健机构间网络”等非政府组织或孤立的性教育试点项目。涉及卫生、教育和宣传并鼓励男子和男孩参与的统一计划不仅能减少堕胎数量，还能降低辍学率，解决多种健康问题。</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．她注意到，妇女撤消对家庭暴力的申诉是迫于土著法院和体制的压力，她告诫说，决不能因为文化多样性而削弱妇女的基本权利。</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Times New Roman" w:eastAsia="SimHei" w:hint="eastAsia"/>
          <w:color w:val="FF0000"/>
        </w:rPr>
        <w:t>女士</w:t>
      </w:r>
      <w:r>
        <w:rPr>
          <w:rFonts w:ascii="Times New Roman"/>
        </w:rPr>
        <w:t>（</w:t>
      </w:r>
      <w:r>
        <w:rPr>
          <w:rFonts w:ascii="Times New Roman" w:hint="eastAsia"/>
        </w:rPr>
        <w:t>厄瓜多尔</w:t>
      </w:r>
      <w:r>
        <w:rPr>
          <w:rFonts w:ascii="Times New Roman"/>
        </w:rPr>
        <w:t>）</w:t>
      </w:r>
      <w:r>
        <w:rPr>
          <w:rFonts w:ascii="Times New Roman" w:hint="eastAsia"/>
        </w:rPr>
        <w:t>在回答委员们的问题时说，公共卫生部有出生率的总体统计数据，但没有按城市、农村地区、社会阶层、族裔或种族出身分列的数据。当然，文化程度较高的妇女和女孩的怀孕率较低，她们要孩子的时间较晚。她同样认为青少年怀孕问题与厄瓜多尔文化中的性行为关系不大，这主要是一个生活模式问题——预期寿命短、文盲、缺乏教育和避孕措施不足等。关于非法堕胎，尚没有任何统计资料。在严格限定的几种情况下，堕胎是合法的，即强奸的受害者和患有精神残疾的妇女，或当母亲或胎儿的健康有危险时。堕胎是造成少女死亡的第二大原因。</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．国家妇女问题委员会正会同国家农业发展研究所共同制定土地共有权模式。在</w:t>
      </w:r>
      <w:r>
        <w:rPr>
          <w:rFonts w:ascii="Times New Roman" w:hint="eastAsia"/>
        </w:rPr>
        <w:t>80</w:t>
      </w:r>
      <w:r>
        <w:rPr>
          <w:rFonts w:ascii="Times New Roman" w:hint="eastAsia"/>
        </w:rPr>
        <w:t>年代的《民法》改革以前，男子作为一家之主可以出售妻子的财产和她继承的财产，而无需争得她本人的同意。目前在管理共有财产方面，男女享有平等的权利；按照新的要求，在购买或出售土地、财产或住宅（包括家具）时，需经男女双方签字。当家人均为文盲，给予口头授权时，问题就出现了；国家妇女问题委员会甚至受理过这样的申诉，未经移居国外的丈夫同意，女方不得出售家产。</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w:t>
      </w:r>
      <w:proofErr w:type="spellStart"/>
      <w:r>
        <w:rPr>
          <w:rFonts w:ascii="SimHei" w:eastAsia="SimHei"/>
          <w:color w:val="FF0000"/>
        </w:rPr>
        <w:t>Á</w:t>
      </w:r>
      <w:r>
        <w:rPr>
          <w:rFonts w:ascii="SimHei" w:eastAsia="SimHei"/>
          <w:color w:val="FF0000"/>
        </w:rPr>
        <w:t>guilar</w:t>
      </w:r>
      <w:proofErr w:type="spellEnd"/>
      <w:r>
        <w:rPr>
          <w:rFonts w:ascii="SimHei" w:eastAsia="SimHei"/>
          <w:color w:val="FF0000"/>
        </w:rPr>
        <w:t xml:space="preserve"> </w:t>
      </w:r>
      <w:proofErr w:type="spellStart"/>
      <w:r>
        <w:rPr>
          <w:rFonts w:ascii="SimHei" w:eastAsia="SimHei"/>
          <w:color w:val="FF0000"/>
        </w:rPr>
        <w:t>Montalvo</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说，国民议会近日通过的《儿童和青少年法》第</w:t>
      </w:r>
      <w:r>
        <w:rPr>
          <w:rFonts w:ascii="Times New Roman" w:hint="eastAsia"/>
        </w:rPr>
        <w:t>65</w:t>
      </w:r>
      <w:r>
        <w:rPr>
          <w:rFonts w:ascii="Times New Roman" w:hint="eastAsia"/>
        </w:rPr>
        <w:t>条规定，无需经过家长同意的男女最低结婚年龄均为</w:t>
      </w:r>
      <w:r>
        <w:rPr>
          <w:rFonts w:ascii="Times New Roman" w:hint="eastAsia"/>
        </w:rPr>
        <w:t>15</w:t>
      </w:r>
      <w:r>
        <w:rPr>
          <w:rFonts w:ascii="Times New Roman" w:hint="eastAsia"/>
        </w:rPr>
        <w:t>岁。</w:t>
      </w:r>
    </w:p>
    <w:p w:rsidR="00000000" w:rsidRDefault="00000000">
      <w:pPr>
        <w:tabs>
          <w:tab w:val="left" w:pos="420"/>
        </w:tabs>
        <w:spacing w:after="180" w:line="330" w:lineRule="exact"/>
        <w:jc w:val="both"/>
        <w:rPr>
          <w:rFonts w:ascii="Times New Roman" w:hint="eastAsia"/>
        </w:rPr>
      </w:pPr>
      <w:r>
        <w:rPr>
          <w:rFonts w:ascii="Times New Roman" w:hint="eastAsia"/>
        </w:rPr>
        <w:t>20</w:t>
      </w:r>
      <w:r>
        <w:rPr>
          <w:rFonts w:ascii="Times New Roman" w:hint="eastAsia"/>
        </w:rPr>
        <w:t>．妇女宁愿将家庭暴力定性为一种不端行为，以便能在</w:t>
      </w:r>
      <w:r>
        <w:rPr>
          <w:rFonts w:ascii="Times New Roman" w:hint="eastAsia"/>
        </w:rPr>
        <w:t>48</w:t>
      </w:r>
      <w:r>
        <w:rPr>
          <w:rFonts w:ascii="Times New Roman" w:hint="eastAsia"/>
        </w:rPr>
        <w:t>小时内获得裁决，而且不用花任何费用。国家妇女问题委员会已向国家司法委员会和高等法院院长提出建议，要求将家庭法庭和治安法庭设在一起，保存共同档案，以方便妇女提出申诉。高等法院院长已在全国视频会议上推介了这一设想。如果一切顺利的话，有望在年内成为现实。</w:t>
      </w:r>
    </w:p>
    <w:p w:rsidR="00000000" w:rsidRDefault="00000000">
      <w:pPr>
        <w:tabs>
          <w:tab w:val="left" w:pos="420"/>
        </w:tabs>
        <w:spacing w:after="180" w:line="330" w:lineRule="exact"/>
        <w:jc w:val="both"/>
        <w:rPr>
          <w:rFonts w:ascii="Times New Roman" w:hint="eastAsia"/>
        </w:rPr>
      </w:pPr>
      <w:r>
        <w:rPr>
          <w:rFonts w:ascii="Times New Roman" w:hint="eastAsia"/>
        </w:rPr>
        <w:t>21</w:t>
      </w:r>
      <w:r>
        <w:rPr>
          <w:rFonts w:ascii="Times New Roman" w:hint="eastAsia"/>
        </w:rPr>
        <w:t>．婚姻规定的权利和义务同样适用于同居，只要有证人能证明同居双方在同一住所至少已经共同生活了两年。无论是合法婚姻还是事实婚姻，夫妻中的任何一方都可管理共有财产或厄瓜多尔人所谓的“夫妻社会”，但任何立法或指导意见中都没有详细说明具体管理方法。负责处理婚姻事务的民事法官应该询问由谁来管理共有财产。然而，在</w:t>
      </w:r>
      <w:r>
        <w:rPr>
          <w:rFonts w:ascii="Times New Roman" w:hint="eastAsia"/>
        </w:rPr>
        <w:t>90%</w:t>
      </w:r>
      <w:r>
        <w:rPr>
          <w:rFonts w:ascii="Times New Roman" w:hint="eastAsia"/>
        </w:rPr>
        <w:t>的情况下，法官不会问这个问题，而是假设财产归丈夫管理。</w:t>
      </w:r>
    </w:p>
    <w:p w:rsidR="00000000" w:rsidRDefault="00000000">
      <w:pPr>
        <w:tabs>
          <w:tab w:val="left" w:pos="420"/>
        </w:tabs>
        <w:spacing w:after="160" w:line="330" w:lineRule="exact"/>
        <w:jc w:val="both"/>
        <w:rPr>
          <w:rFonts w:ascii="Times New Roman" w:hint="eastAsia"/>
        </w:rPr>
      </w:pPr>
      <w:r>
        <w:rPr>
          <w:rFonts w:ascii="Times New Roman" w:hint="eastAsia"/>
        </w:rPr>
        <w:t>22</w:t>
      </w:r>
      <w:r>
        <w:rPr>
          <w:rFonts w:ascii="Times New Roman" w:hint="eastAsia"/>
        </w:rPr>
        <w:t>．对离婚没有任何限制，诉讼程序对双方都是平等的。在收入问题上，现已提出对《家庭法》草案做某些修改。然而，该法在通过二读时还没有修订。在一读时，法律规定所有财产和资产应该平分给夫妻双方。离婚理由主要是通奸、暴行、精神虐待或严重威胁、试图谋害配偶、吸毒或酗酒，或者感染严重的传染病。其他原因包括自愿放弃婚姻已满一年整，丈夫不承认妻子所生的孩子与自己有血缘关系，或者试图腐化配偶或伤害孩子。即使不能证明亲子关系，也会提供产前保健和补贴。</w:t>
      </w:r>
    </w:p>
    <w:p w:rsidR="00000000" w:rsidRDefault="00000000">
      <w:pPr>
        <w:tabs>
          <w:tab w:val="left" w:pos="420"/>
        </w:tabs>
        <w:spacing w:after="160" w:line="330" w:lineRule="exact"/>
        <w:jc w:val="both"/>
        <w:rPr>
          <w:rFonts w:ascii="Times New Roman" w:hint="eastAsia"/>
        </w:rPr>
      </w:pPr>
      <w:r>
        <w:rPr>
          <w:rFonts w:ascii="Times New Roman" w:hint="eastAsia"/>
        </w:rPr>
        <w:t>23</w:t>
      </w:r>
      <w:r>
        <w:rPr>
          <w:rFonts w:ascii="Times New Roman" w:hint="eastAsia"/>
        </w:rPr>
        <w:t>．厄瓜多尔《宪法》明确规定，厄瓜多尔签署的国际文书优于国内法。国民议会中的妇女、儿童和家庭委员会负责调整国家立法，使之符合包括《公约》在内的国际文书的规定，这个过程大约需要</w:t>
      </w:r>
      <w:r>
        <w:rPr>
          <w:rFonts w:ascii="Times New Roman" w:hint="eastAsia"/>
        </w:rPr>
        <w:t>4</w:t>
      </w:r>
      <w:r>
        <w:rPr>
          <w:rFonts w:ascii="Times New Roman" w:hint="eastAsia"/>
        </w:rPr>
        <w:t>年时间。与此同时，妇女和家庭专署及由女法官主持的某些刑事法院在审理家庭暴力和性犯罪事件时，以及接受过国际公约培训的检察官在陈述法律意见时，都曾援引过国际条约和公约。</w:t>
      </w:r>
    </w:p>
    <w:p w:rsidR="00000000" w:rsidRDefault="00000000">
      <w:pPr>
        <w:tabs>
          <w:tab w:val="left" w:pos="420"/>
        </w:tabs>
        <w:spacing w:after="160" w:line="330" w:lineRule="exact"/>
        <w:jc w:val="both"/>
        <w:rPr>
          <w:rFonts w:ascii="Times New Roman" w:hint="eastAsia"/>
        </w:rPr>
      </w:pPr>
      <w:r>
        <w:rPr>
          <w:rFonts w:ascii="Times New Roman" w:hint="eastAsia"/>
        </w:rPr>
        <w:t>24</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Times New Roman" w:eastAsia="SimHei" w:hint="eastAsia"/>
          <w:color w:val="FF0000"/>
        </w:rPr>
        <w:t>女士</w:t>
      </w:r>
      <w:r>
        <w:rPr>
          <w:rFonts w:ascii="Times New Roman"/>
        </w:rPr>
        <w:t>（</w:t>
      </w:r>
      <w:r>
        <w:rPr>
          <w:rFonts w:ascii="Times New Roman" w:hint="eastAsia"/>
        </w:rPr>
        <w:t>厄瓜多尔</w:t>
      </w:r>
      <w:r>
        <w:rPr>
          <w:rFonts w:ascii="Times New Roman"/>
        </w:rPr>
        <w:t>）</w:t>
      </w:r>
      <w:r>
        <w:rPr>
          <w:rFonts w:ascii="Times New Roman" w:hint="eastAsia"/>
        </w:rPr>
        <w:t>说，国民议会妇女、儿童和家庭委员会的首要任务之一是向女议员介绍《公约》、开罗《国际人口与发展会议行动纲领》以及《北京宣言和行动纲要》的各项条款。甚至《民法》改革也没能彻底消除长期存在于辅助法规中的许多歧视形式，例如，要求妇女在离婚一年后才能再婚，限制妇女参加农业合作社以及水和资源管理的条款仍然有效。</w:t>
      </w:r>
    </w:p>
    <w:p w:rsidR="00000000" w:rsidRDefault="00000000">
      <w:pPr>
        <w:tabs>
          <w:tab w:val="left" w:pos="420"/>
        </w:tabs>
        <w:spacing w:after="160" w:line="340" w:lineRule="exact"/>
        <w:jc w:val="both"/>
        <w:rPr>
          <w:rFonts w:ascii="Times New Roman" w:hint="eastAsia"/>
        </w:rPr>
      </w:pPr>
      <w:r>
        <w:rPr>
          <w:rFonts w:ascii="Times New Roman" w:hint="eastAsia"/>
        </w:rPr>
        <w:t>25</w:t>
      </w:r>
      <w:r>
        <w:rPr>
          <w:rFonts w:ascii="Times New Roman" w:hint="eastAsia"/>
        </w:rPr>
        <w:t>．监察员办公室只为刑事案件提供支持和援助，但非政府组织在全国各地为离婚民事诉讼提供类似的服务。根据《宪法》，检察长办公室负责进行调解，但许多调解中心是非政府组织开办的。</w:t>
      </w:r>
    </w:p>
    <w:p w:rsidR="00000000" w:rsidRDefault="00000000">
      <w:pPr>
        <w:tabs>
          <w:tab w:val="left" w:pos="420"/>
        </w:tabs>
        <w:spacing w:after="160" w:line="330" w:lineRule="exact"/>
        <w:jc w:val="both"/>
        <w:rPr>
          <w:rFonts w:ascii="Times New Roman" w:hint="eastAsia"/>
        </w:rPr>
      </w:pPr>
      <w:r>
        <w:rPr>
          <w:rFonts w:ascii="Times New Roman" w:hint="eastAsia"/>
        </w:rPr>
        <w:t>26</w:t>
      </w:r>
      <w:r>
        <w:rPr>
          <w:rFonts w:ascii="Times New Roman" w:hint="eastAsia"/>
        </w:rPr>
        <w:t>．她说，法律允许为维护名誉而犯下的罪行；她承认，尽管国民议会妇女、儿童和家庭委员会到处游说，但</w:t>
      </w:r>
      <w:r>
        <w:rPr>
          <w:rFonts w:ascii="Times New Roman" w:hint="eastAsia"/>
        </w:rPr>
        <w:t>1998</w:t>
      </w:r>
      <w:r>
        <w:rPr>
          <w:rFonts w:ascii="Times New Roman" w:hint="eastAsia"/>
        </w:rPr>
        <w:t>年《刑法》改革还是没有修订这条立法（已有</w:t>
      </w:r>
      <w:r>
        <w:rPr>
          <w:rFonts w:ascii="Times New Roman" w:hint="eastAsia"/>
        </w:rPr>
        <w:t>35</w:t>
      </w:r>
      <w:r>
        <w:rPr>
          <w:rFonts w:ascii="Times New Roman" w:hint="eastAsia"/>
        </w:rPr>
        <w:t>年没有援引这项法律了）。涉及到总检察院的更广泛的改革工作将解决这个问题。公诉人将负责执行新的《刑事诉讼法》。</w:t>
      </w:r>
    </w:p>
    <w:p w:rsidR="00000000" w:rsidRDefault="00000000">
      <w:pPr>
        <w:tabs>
          <w:tab w:val="left" w:pos="420"/>
        </w:tabs>
        <w:spacing w:after="160" w:line="330" w:lineRule="exact"/>
        <w:jc w:val="both"/>
        <w:rPr>
          <w:rFonts w:ascii="Times New Roman" w:hint="eastAsia"/>
        </w:rPr>
      </w:pPr>
      <w:r>
        <w:rPr>
          <w:rFonts w:ascii="Times New Roman" w:hint="eastAsia"/>
        </w:rPr>
        <w:t>27</w:t>
      </w:r>
      <w:r>
        <w:rPr>
          <w:rFonts w:ascii="Times New Roman" w:hint="eastAsia"/>
        </w:rPr>
        <w:t>．</w:t>
      </w:r>
      <w:r>
        <w:rPr>
          <w:rFonts w:ascii="SimHei" w:eastAsia="SimHei" w:hint="eastAsia"/>
          <w:color w:val="FF0000"/>
          <w:spacing w:val="4"/>
        </w:rPr>
        <w:t>主席</w:t>
      </w:r>
      <w:r>
        <w:rPr>
          <w:rFonts w:ascii="Times New Roman" w:hint="eastAsia"/>
          <w:spacing w:val="4"/>
        </w:rPr>
        <w:t>赞扬缔约国尽管遭遇了经济和政治困难以及自然灾害，但还是为执行《公约》做出了努力。厄瓜多尔在立法领域取得的巨大进步尤其值得赞扬，这其中包括宪法改革、对《刑法》和《民法》的修订、以及通过了《消除对妇女和家人暴力法》和《就业保护法案》等规定了临时性特别措施的新立法。必须做出更大的努力，向公众宣讲针对妇女的暴力行为属于人权问题，也是最明显的歧视形式。</w:t>
      </w:r>
    </w:p>
    <w:p w:rsidR="00000000" w:rsidRDefault="00000000">
      <w:pPr>
        <w:tabs>
          <w:tab w:val="left" w:pos="420"/>
        </w:tabs>
        <w:spacing w:after="160" w:line="330" w:lineRule="exact"/>
        <w:jc w:val="both"/>
        <w:rPr>
          <w:rFonts w:ascii="Times New Roman" w:hint="eastAsia"/>
        </w:rPr>
      </w:pPr>
      <w:r>
        <w:rPr>
          <w:rFonts w:ascii="Times New Roman" w:hint="eastAsia"/>
        </w:rPr>
        <w:t>28</w:t>
      </w:r>
      <w:r>
        <w:rPr>
          <w:rFonts w:ascii="Times New Roman" w:hint="eastAsia"/>
        </w:rPr>
        <w:t>．她对国家立法与执行之间的矛盾与差异表示关注，特别是在教育和就业领域，这对弱势群体中的妇女造成了特别严重的影响。委员会还对农村地区妇女的识字率较低表示关注。</w:t>
      </w:r>
    </w:p>
    <w:p w:rsidR="00000000" w:rsidRDefault="00000000">
      <w:pPr>
        <w:tabs>
          <w:tab w:val="left" w:pos="420"/>
        </w:tabs>
        <w:spacing w:after="180" w:line="330" w:lineRule="exact"/>
        <w:jc w:val="both"/>
        <w:rPr>
          <w:rFonts w:ascii="Times New Roman"/>
        </w:rPr>
      </w:pPr>
      <w:r>
        <w:rPr>
          <w:rFonts w:ascii="Times New Roman" w:hint="eastAsia"/>
        </w:rPr>
        <w:t>29</w:t>
      </w:r>
      <w:r>
        <w:rPr>
          <w:rFonts w:ascii="Times New Roman" w:hint="eastAsia"/>
        </w:rPr>
        <w:t>．为保护妇女和女孩不受卖淫剥削，显然需要加</w:t>
      </w:r>
    </w:p>
    <w:p w:rsidR="00000000" w:rsidRDefault="00000000">
      <w:pPr>
        <w:tabs>
          <w:tab w:val="left" w:pos="420"/>
        </w:tabs>
        <w:spacing w:after="200" w:line="340" w:lineRule="exact"/>
        <w:jc w:val="both"/>
        <w:rPr>
          <w:rFonts w:ascii="Times New Roman" w:hint="eastAsia"/>
        </w:rPr>
      </w:pPr>
      <w:r>
        <w:rPr>
          <w:rFonts w:ascii="Times New Roman"/>
        </w:rPr>
        <w:br w:type="column"/>
      </w:r>
      <w:r>
        <w:rPr>
          <w:rFonts w:ascii="Times New Roman" w:hint="eastAsia"/>
        </w:rPr>
        <w:t>大惩治力度，更加严格地执行现行立法。她还敦促厄瓜多尔制定预防性立法，消除歧视已婚妇女的定型观念和传统。此外，必须进一步加强关于财产管理的宪法权利。</w:t>
      </w:r>
    </w:p>
    <w:p w:rsidR="00000000" w:rsidRDefault="00000000">
      <w:pPr>
        <w:tabs>
          <w:tab w:val="left" w:pos="420"/>
        </w:tabs>
        <w:spacing w:after="200" w:line="340" w:lineRule="exact"/>
        <w:jc w:val="both"/>
        <w:rPr>
          <w:rFonts w:ascii="Times New Roman" w:hint="eastAsia"/>
        </w:rPr>
      </w:pPr>
      <w:r>
        <w:rPr>
          <w:rFonts w:ascii="Times New Roman" w:hint="eastAsia"/>
        </w:rPr>
        <w:t>30</w:t>
      </w:r>
      <w:r>
        <w:rPr>
          <w:rFonts w:ascii="Times New Roman" w:hint="eastAsia"/>
        </w:rPr>
        <w:t>．应该不遗余力地提高司法系统对于这些问题的认识。她希望缔约国在下一次报告中提供有关情况，说明厄瓜多尔为消除根深蒂固的事实上的性别歧视所采取的措施都取得了哪些效果，同时提供按性别分列的就业数据，说明教育改革和扫盲计划对于农村妇女和土著妇女的影响。此外，厄瓜多尔还应该解决早孕和女童工的问题，并使人们充分认识到这些现象是对妇女人权的侵犯。</w:t>
      </w:r>
    </w:p>
    <w:p w:rsidR="00000000" w:rsidRDefault="00000000">
      <w:pPr>
        <w:tabs>
          <w:tab w:val="left" w:pos="420"/>
        </w:tabs>
        <w:spacing w:after="200" w:line="340" w:lineRule="exact"/>
        <w:jc w:val="both"/>
        <w:rPr>
          <w:rFonts w:ascii="Times New Roman" w:hint="eastAsia"/>
        </w:rPr>
      </w:pPr>
      <w:r>
        <w:rPr>
          <w:rFonts w:ascii="Times New Roman" w:hint="eastAsia"/>
        </w:rPr>
        <w:t>31</w:t>
      </w:r>
      <w:r>
        <w:rPr>
          <w:rFonts w:ascii="Times New Roman" w:hint="eastAsia"/>
        </w:rPr>
        <w:t>．她希望，委员会的结论意见能够得到广泛传播，非政府组织也在宣传对象之列。她对缔约国批准《公约任择议定书》表示祝贺，但敦促厄瓜多尔尽快批准《公约》第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w:t>
      </w:r>
    </w:p>
    <w:p w:rsidR="00000000" w:rsidRDefault="00000000">
      <w:pPr>
        <w:tabs>
          <w:tab w:val="left" w:pos="420"/>
        </w:tabs>
        <w:spacing w:after="200" w:line="340" w:lineRule="exact"/>
        <w:jc w:val="both"/>
        <w:rPr>
          <w:rFonts w:ascii="Times New Roman" w:hint="eastAsia"/>
        </w:rPr>
      </w:pPr>
      <w:r>
        <w:rPr>
          <w:rFonts w:ascii="Times New Roman" w:hint="eastAsia"/>
        </w:rPr>
        <w:t>32</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Times New Roman" w:eastAsia="SimHei" w:hint="eastAsia"/>
          <w:color w:val="FF0000"/>
        </w:rPr>
        <w:t>女士</w:t>
      </w:r>
      <w:r>
        <w:rPr>
          <w:rFonts w:ascii="Times New Roman" w:hint="eastAsia"/>
        </w:rPr>
        <w:t>（厄瓜多尔）感谢委员会对厄瓜多尔面临的内忧外困表示理解。批准《公约》第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款修正案的问题目前正在讨论中。厄瓜多尔政府会尽快将其决定通知委员会。</w:t>
      </w:r>
    </w:p>
    <w:p w:rsidR="00000000" w:rsidRDefault="00000000">
      <w:pPr>
        <w:tabs>
          <w:tab w:val="left" w:pos="420"/>
        </w:tabs>
        <w:spacing w:after="180" w:line="33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下午4时15分散会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NO&gt;&gt;N0342686C&lt;&lt;ODS JOB NO&gt;&gt;</w:t>
      </w:r>
    </w:p>
    <w:p w:rsidR="00000000" w:rsidRDefault="00000000">
      <w:pPr>
        <w:pStyle w:val="CommentText"/>
        <w:rPr>
          <w:rFonts w:ascii="Times New Roman"/>
        </w:rPr>
      </w:pPr>
      <w:r>
        <w:rPr>
          <w:rFonts w:ascii="Times New Roman"/>
        </w:rPr>
        <w:t>&lt;&lt;ODS DOC SYMBOL1&gt;&gt;CEDAW/C/SR.623&lt;&lt;ODS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KaiTi_GB2312">
    <w:charset w:val="86"/>
    <w:family w:val="modern"/>
    <w:pitch w:val="fixed"/>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TKaiti">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03-42686</w:t>
    </w:r>
    <w:r>
      <w:rPr>
        <w:b w:val="0"/>
        <w:snapToGrid w:val="0"/>
        <w:sz w:val="21"/>
      </w:rPr>
      <w:t>（</w:t>
    </w:r>
    <w:r>
      <w:rPr>
        <w:b w:val="0"/>
        <w:snapToGrid w:val="0"/>
        <w:sz w:val="21"/>
      </w:rPr>
      <w:t>C</w:t>
    </w:r>
    <w:r>
      <w:rPr>
        <w:b w:val="0"/>
        <w:snapToGrid w:val="0"/>
        <w:sz w:val="21"/>
      </w:rPr>
      <w:t>）</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*0342686*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CEDAW/C/SR.623</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w:t>
          </w:r>
          <w:r>
            <w:rPr>
              <w:rFonts w:ascii="Times New Roman" w:hint="eastAsia"/>
              <w:position w:val="-4"/>
            </w:rPr>
            <w:t>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602E27"/>
    <w:multiLevelType w:val="hybridMultilevel"/>
    <w:tmpl w:val="A2CE5D3C"/>
    <w:lvl w:ilvl="0" w:tplc="054EC67A">
      <w:start w:val="52"/>
      <w:numFmt w:val="decimal"/>
      <w:lvlText w:val="%1."/>
      <w:lvlJc w:val="left"/>
      <w:pPr>
        <w:tabs>
          <w:tab w:val="num" w:pos="525"/>
        </w:tabs>
        <w:ind w:left="525" w:hanging="525"/>
      </w:pPr>
      <w:rPr>
        <w:rFonts w:hint="default"/>
      </w:rPr>
    </w:lvl>
    <w:lvl w:ilvl="1" w:tplc="48F42C1E">
      <w:start w:val="53"/>
      <w:numFmt w:val="decimal"/>
      <w:lvlText w:val="%2．"/>
      <w:lvlJc w:val="left"/>
      <w:pPr>
        <w:tabs>
          <w:tab w:val="num" w:pos="840"/>
        </w:tabs>
        <w:ind w:left="840" w:hanging="420"/>
      </w:pPr>
      <w:rPr>
        <w:rFont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2">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3">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0">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3">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1">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3">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5">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0">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8">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5">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1">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2">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7">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8">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2">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8">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7">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0">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9">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4">
    <w:nsid w:val="1F7335BC"/>
    <w:multiLevelType w:val="hybridMultilevel"/>
    <w:tmpl w:val="5EA07504"/>
    <w:lvl w:ilvl="0" w:tplc="969C702A">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5">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9">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1">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2">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3">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4">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5">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6">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7">
    <w:nsid w:val="20FE6015"/>
    <w:multiLevelType w:val="singleLevel"/>
    <w:tmpl w:val="0409000F"/>
    <w:lvl w:ilvl="0">
      <w:start w:val="1"/>
      <w:numFmt w:val="decimal"/>
      <w:lvlText w:val="%1."/>
      <w:lvlJc w:val="left"/>
      <w:pPr>
        <w:tabs>
          <w:tab w:val="num" w:pos="425"/>
        </w:tabs>
        <w:ind w:left="425" w:hanging="425"/>
      </w:pPr>
    </w:lvl>
  </w:abstractNum>
  <w:abstractNum w:abstractNumId="26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9">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1">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2">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3">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8">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9">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5">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1">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2">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6">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8">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1">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3">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4">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5">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9">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3">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5">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9">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2">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5">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4">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1">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9">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1">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7">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60">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7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4">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6">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8">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9">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1">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3">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9">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7">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2">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2">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3">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9">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20">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1">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2">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3">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4">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8">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6">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0">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5">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6">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7">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5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9">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6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1">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5">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6">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8">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70">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8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4">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6">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8">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3">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4">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5">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40617C7D"/>
    <w:multiLevelType w:val="hybridMultilevel"/>
    <w:tmpl w:val="45D2FD80"/>
    <w:lvl w:ilvl="0" w:tplc="7F2067B0">
      <w:start w:val="54"/>
      <w:numFmt w:val="decimal"/>
      <w:lvlText w:val="%1．"/>
      <w:lvlJc w:val="left"/>
      <w:pPr>
        <w:tabs>
          <w:tab w:val="num" w:pos="375"/>
        </w:tabs>
        <w:ind w:left="375" w:hanging="375"/>
      </w:pPr>
      <w:rPr>
        <w:rFonts w:hint="default"/>
        <w:color w:val="FF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8">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0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1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9">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2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2">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3">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7">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9">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3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3">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7">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40">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2">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4">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6">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7">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9">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51">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7">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8">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0">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6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9">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2">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9">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80">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81">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2">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3">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5">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8">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9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3">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5">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6">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7">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8">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01">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10">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2">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3">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6">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4E765683"/>
    <w:multiLevelType w:val="singleLevel"/>
    <w:tmpl w:val="491287E8"/>
    <w:lvl w:ilvl="0">
      <w:numFmt w:val="bullet"/>
      <w:lvlText w:val="-"/>
      <w:lvlJc w:val="left"/>
      <w:pPr>
        <w:tabs>
          <w:tab w:val="num" w:pos="780"/>
        </w:tabs>
        <w:ind w:left="780" w:hanging="360"/>
      </w:pPr>
      <w:rPr>
        <w:rFonts w:hint="eastAsia"/>
      </w:rPr>
    </w:lvl>
  </w:abstractNum>
  <w:abstractNum w:abstractNumId="620">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21">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3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7">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8">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4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4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6">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5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4">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3">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4">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5">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6">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70">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71">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4">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5">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8">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0">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3">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5">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91">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6">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7">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0">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2">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3">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5">
    <w:nsid w:val="5C794847"/>
    <w:multiLevelType w:val="hybridMultilevel"/>
    <w:tmpl w:val="938A896A"/>
    <w:lvl w:ilvl="0" w:tplc="0012EB9E">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6">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9">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11">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1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3">
    <w:nsid w:val="5D792D11"/>
    <w:multiLevelType w:val="hybridMultilevel"/>
    <w:tmpl w:val="3DC658A2"/>
    <w:lvl w:ilvl="0" w:tplc="D76CCE56">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4">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9">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0">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2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2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4">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5">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7">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8">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3">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4">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5">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7">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8">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9">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0">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41">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2">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3">
    <w:nsid w:val="621D3D02"/>
    <w:multiLevelType w:val="singleLevel"/>
    <w:tmpl w:val="0409000F"/>
    <w:lvl w:ilvl="0">
      <w:start w:val="1"/>
      <w:numFmt w:val="decimal"/>
      <w:lvlText w:val="%1."/>
      <w:lvlJc w:val="left"/>
      <w:pPr>
        <w:tabs>
          <w:tab w:val="num" w:pos="425"/>
        </w:tabs>
        <w:ind w:left="425" w:hanging="425"/>
      </w:pPr>
    </w:lvl>
  </w:abstractNum>
  <w:abstractNum w:abstractNumId="744">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5">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6">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7">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8">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5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52">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4">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9">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6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2">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7">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8">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9">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7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5">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6">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8">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81">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8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83">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8">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9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9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3">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4">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6">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7">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02">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03">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5">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10">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13">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4">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2774ED"/>
    <w:multiLevelType w:val="singleLevel"/>
    <w:tmpl w:val="4114E738"/>
    <w:lvl w:ilvl="0">
      <w:start w:val="1"/>
      <w:numFmt w:val="decimal"/>
      <w:lvlText w:val="%1)"/>
      <w:legacy w:legacy="1" w:legacySpace="0" w:legacyIndent="360"/>
      <w:lvlJc w:val="left"/>
      <w:pPr>
        <w:ind w:left="360" w:hanging="360"/>
      </w:pPr>
    </w:lvl>
  </w:abstractNum>
  <w:abstractNum w:abstractNumId="817">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8">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9">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1">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2">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2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4">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5">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30">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3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3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3">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6">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9">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4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4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5">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7">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9">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50">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1">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7">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6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62">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63">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4">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6">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7">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9">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7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4">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6">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7">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8">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9">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80">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81">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2">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3">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4">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5">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6">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8">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9">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0">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1">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92">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3">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4">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5">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9">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0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5">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7">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8">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9">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10">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11">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2">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3">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4">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9">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2">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3">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6">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8">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9">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3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3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3">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5">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6">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0">
    <w:nsid w:val="7B9F4C52"/>
    <w:multiLevelType w:val="singleLevel"/>
    <w:tmpl w:val="469E76E4"/>
    <w:lvl w:ilvl="0">
      <w:numFmt w:val="bullet"/>
      <w:lvlText w:val="-"/>
      <w:lvlJc w:val="left"/>
      <w:pPr>
        <w:tabs>
          <w:tab w:val="num" w:pos="780"/>
        </w:tabs>
        <w:ind w:left="780" w:hanging="360"/>
      </w:pPr>
      <w:rPr>
        <w:rFonts w:hint="default"/>
      </w:rPr>
    </w:lvl>
  </w:abstractNum>
  <w:abstractNum w:abstractNumId="941">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3">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4">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6">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5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5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5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4">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5">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8">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6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61">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3">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4">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5">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7">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8">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7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7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7"/>
  </w:num>
  <w:num w:numId="2">
    <w:abstractNumId w:val="677"/>
  </w:num>
  <w:num w:numId="3">
    <w:abstractNumId w:val="677"/>
  </w:num>
  <w:num w:numId="4">
    <w:abstractNumId w:val="677"/>
  </w:num>
  <w:num w:numId="5">
    <w:abstractNumId w:val="677"/>
  </w:num>
  <w:num w:numId="6">
    <w:abstractNumId w:val="677"/>
  </w:num>
  <w:num w:numId="7">
    <w:abstractNumId w:val="677"/>
  </w:num>
  <w:num w:numId="8">
    <w:abstractNumId w:val="677"/>
  </w:num>
  <w:num w:numId="9">
    <w:abstractNumId w:val="677"/>
  </w:num>
  <w:num w:numId="10">
    <w:abstractNumId w:val="471"/>
  </w:num>
  <w:num w:numId="11">
    <w:abstractNumId w:val="607"/>
  </w:num>
  <w:num w:numId="12">
    <w:abstractNumId w:val="32"/>
  </w:num>
  <w:num w:numId="13">
    <w:abstractNumId w:val="296"/>
  </w:num>
  <w:num w:numId="14">
    <w:abstractNumId w:val="540"/>
  </w:num>
  <w:num w:numId="15">
    <w:abstractNumId w:val="623"/>
  </w:num>
  <w:num w:numId="16">
    <w:abstractNumId w:val="331"/>
  </w:num>
  <w:num w:numId="17">
    <w:abstractNumId w:val="357"/>
  </w:num>
  <w:num w:numId="18">
    <w:abstractNumId w:val="360"/>
  </w:num>
  <w:num w:numId="19">
    <w:abstractNumId w:val="456"/>
  </w:num>
  <w:num w:numId="20">
    <w:abstractNumId w:val="529"/>
  </w:num>
  <w:num w:numId="21">
    <w:abstractNumId w:val="586"/>
  </w:num>
  <w:num w:numId="22">
    <w:abstractNumId w:val="196"/>
  </w:num>
  <w:num w:numId="23">
    <w:abstractNumId w:val="29"/>
  </w:num>
  <w:num w:numId="24">
    <w:abstractNumId w:val="276"/>
  </w:num>
  <w:num w:numId="25">
    <w:abstractNumId w:val="796"/>
  </w:num>
  <w:num w:numId="26">
    <w:abstractNumId w:val="660"/>
  </w:num>
  <w:num w:numId="27">
    <w:abstractNumId w:val="969"/>
  </w:num>
  <w:num w:numId="28">
    <w:abstractNumId w:val="732"/>
  </w:num>
  <w:num w:numId="29">
    <w:abstractNumId w:val="962"/>
  </w:num>
  <w:num w:numId="30">
    <w:abstractNumId w:val="113"/>
  </w:num>
  <w:num w:numId="31">
    <w:abstractNumId w:val="374"/>
  </w:num>
  <w:num w:numId="32">
    <w:abstractNumId w:val="349"/>
  </w:num>
  <w:num w:numId="33">
    <w:abstractNumId w:val="402"/>
  </w:num>
  <w:num w:numId="34">
    <w:abstractNumId w:val="584"/>
  </w:num>
  <w:num w:numId="35">
    <w:abstractNumId w:val="568"/>
  </w:num>
  <w:num w:numId="36">
    <w:abstractNumId w:val="451"/>
  </w:num>
  <w:num w:numId="37">
    <w:abstractNumId w:val="492"/>
  </w:num>
  <w:num w:numId="38">
    <w:abstractNumId w:val="240"/>
  </w:num>
  <w:num w:numId="39">
    <w:abstractNumId w:val="716"/>
  </w:num>
  <w:num w:numId="40">
    <w:abstractNumId w:val="318"/>
  </w:num>
  <w:num w:numId="41">
    <w:abstractNumId w:val="797"/>
  </w:num>
  <w:num w:numId="42">
    <w:abstractNumId w:val="291"/>
  </w:num>
  <w:num w:numId="43">
    <w:abstractNumId w:val="915"/>
  </w:num>
  <w:num w:numId="44">
    <w:abstractNumId w:val="384"/>
  </w:num>
  <w:num w:numId="45">
    <w:abstractNumId w:val="713"/>
  </w:num>
  <w:num w:numId="46">
    <w:abstractNumId w:val="69"/>
  </w:num>
  <w:num w:numId="47">
    <w:abstractNumId w:val="705"/>
  </w:num>
  <w:num w:numId="48">
    <w:abstractNumId w:val="254"/>
  </w:num>
  <w:num w:numId="49">
    <w:abstractNumId w:val="497"/>
  </w:num>
  <w:num w:numId="50">
    <w:abstractNumId w:val="587"/>
  </w:num>
  <w:num w:numId="51">
    <w:abstractNumId w:val="34"/>
  </w:num>
  <w:num w:numId="52">
    <w:abstractNumId w:val="157"/>
  </w:num>
  <w:num w:numId="53">
    <w:abstractNumId w:val="494"/>
  </w:num>
  <w:num w:numId="54">
    <w:abstractNumId w:val="275"/>
  </w:num>
  <w:num w:numId="55">
    <w:abstractNumId w:val="295"/>
  </w:num>
  <w:num w:numId="56">
    <w:abstractNumId w:val="592"/>
  </w:num>
  <w:num w:numId="57">
    <w:abstractNumId w:val="438"/>
  </w:num>
  <w:num w:numId="58">
    <w:abstractNumId w:val="640"/>
  </w:num>
  <w:num w:numId="59">
    <w:abstractNumId w:val="723"/>
  </w:num>
  <w:num w:numId="60">
    <w:abstractNumId w:val="524"/>
  </w:num>
  <w:num w:numId="61">
    <w:abstractNumId w:val="718"/>
  </w:num>
  <w:num w:numId="62">
    <w:abstractNumId w:val="418"/>
  </w:num>
  <w:num w:numId="63">
    <w:abstractNumId w:val="211"/>
  </w:num>
  <w:num w:numId="64">
    <w:abstractNumId w:val="297"/>
  </w:num>
  <w:num w:numId="65">
    <w:abstractNumId w:val="478"/>
  </w:num>
  <w:num w:numId="66">
    <w:abstractNumId w:val="380"/>
  </w:num>
  <w:num w:numId="67">
    <w:abstractNumId w:val="382"/>
  </w:num>
  <w:num w:numId="68">
    <w:abstractNumId w:val="183"/>
  </w:num>
  <w:num w:numId="69">
    <w:abstractNumId w:val="487"/>
  </w:num>
  <w:num w:numId="70">
    <w:abstractNumId w:val="362"/>
  </w:num>
  <w:num w:numId="71">
    <w:abstractNumId w:val="312"/>
  </w:num>
  <w:num w:numId="72">
    <w:abstractNumId w:val="772"/>
  </w:num>
  <w:num w:numId="73">
    <w:abstractNumId w:val="408"/>
  </w:num>
  <w:num w:numId="74">
    <w:abstractNumId w:val="726"/>
  </w:num>
  <w:num w:numId="75">
    <w:abstractNumId w:val="194"/>
  </w:num>
  <w:num w:numId="76">
    <w:abstractNumId w:val="629"/>
  </w:num>
  <w:num w:numId="77">
    <w:abstractNumId w:val="896"/>
  </w:num>
  <w:num w:numId="78">
    <w:abstractNumId w:val="840"/>
  </w:num>
  <w:num w:numId="79">
    <w:abstractNumId w:val="744"/>
  </w:num>
  <w:num w:numId="80">
    <w:abstractNumId w:val="865"/>
  </w:num>
  <w:num w:numId="81">
    <w:abstractNumId w:val="951"/>
  </w:num>
  <w:num w:numId="82">
    <w:abstractNumId w:val="625"/>
  </w:num>
  <w:num w:numId="83">
    <w:abstractNumId w:val="687"/>
  </w:num>
  <w:num w:numId="84">
    <w:abstractNumId w:val="337"/>
  </w:num>
  <w:num w:numId="85">
    <w:abstractNumId w:val="479"/>
  </w:num>
  <w:num w:numId="86">
    <w:abstractNumId w:val="891"/>
  </w:num>
  <w:num w:numId="87">
    <w:abstractNumId w:val="609"/>
  </w:num>
  <w:num w:numId="88">
    <w:abstractNumId w:val="197"/>
  </w:num>
  <w:num w:numId="89">
    <w:abstractNumId w:val="574"/>
  </w:num>
  <w:num w:numId="90">
    <w:abstractNumId w:val="581"/>
  </w:num>
  <w:num w:numId="91">
    <w:abstractNumId w:val="970"/>
  </w:num>
  <w:num w:numId="92">
    <w:abstractNumId w:val="615"/>
  </w:num>
  <w:num w:numId="93">
    <w:abstractNumId w:val="510"/>
  </w:num>
  <w:num w:numId="94">
    <w:abstractNumId w:val="942"/>
  </w:num>
  <w:num w:numId="95">
    <w:abstractNumId w:val="467"/>
  </w:num>
  <w:num w:numId="96">
    <w:abstractNumId w:val="947"/>
  </w:num>
  <w:num w:numId="97">
    <w:abstractNumId w:val="112"/>
  </w:num>
  <w:num w:numId="98">
    <w:abstractNumId w:val="879"/>
  </w:num>
  <w:num w:numId="99">
    <w:abstractNumId w:val="469"/>
  </w:num>
  <w:num w:numId="100">
    <w:abstractNumId w:val="191"/>
  </w:num>
  <w:num w:numId="101">
    <w:abstractNumId w:val="24"/>
  </w:num>
  <w:num w:numId="102">
    <w:abstractNumId w:val="270"/>
  </w:num>
  <w:num w:numId="103">
    <w:abstractNumId w:val="221"/>
  </w:num>
  <w:num w:numId="104">
    <w:abstractNumId w:val="693"/>
  </w:num>
  <w:num w:numId="105">
    <w:abstractNumId w:val="371"/>
  </w:num>
  <w:num w:numId="106">
    <w:abstractNumId w:val="555"/>
  </w:num>
  <w:num w:numId="107">
    <w:abstractNumId w:val="71"/>
  </w:num>
  <w:num w:numId="108">
    <w:abstractNumId w:val="476"/>
  </w:num>
  <w:num w:numId="109">
    <w:abstractNumId w:val="153"/>
  </w:num>
  <w:num w:numId="110">
    <w:abstractNumId w:val="401"/>
  </w:num>
  <w:num w:numId="111">
    <w:abstractNumId w:val="127"/>
  </w:num>
  <w:num w:numId="112">
    <w:abstractNumId w:val="280"/>
  </w:num>
  <w:num w:numId="113">
    <w:abstractNumId w:val="561"/>
  </w:num>
  <w:num w:numId="114">
    <w:abstractNumId w:val="566"/>
  </w:num>
  <w:num w:numId="115">
    <w:abstractNumId w:val="938"/>
  </w:num>
  <w:num w:numId="116">
    <w:abstractNumId w:val="753"/>
  </w:num>
  <w:num w:numId="117">
    <w:abstractNumId w:val="136"/>
  </w:num>
  <w:num w:numId="118">
    <w:abstractNumId w:val="70"/>
  </w:num>
  <w:num w:numId="119">
    <w:abstractNumId w:val="485"/>
  </w:num>
  <w:num w:numId="120">
    <w:abstractNumId w:val="490"/>
  </w:num>
  <w:num w:numId="121">
    <w:abstractNumId w:val="918"/>
  </w:num>
  <w:num w:numId="122">
    <w:abstractNumId w:val="123"/>
  </w:num>
  <w:num w:numId="123">
    <w:abstractNumId w:val="415"/>
  </w:num>
  <w:num w:numId="124">
    <w:abstractNumId w:val="473"/>
  </w:num>
  <w:num w:numId="125">
    <w:abstractNumId w:val="790"/>
  </w:num>
  <w:num w:numId="126">
    <w:abstractNumId w:val="102"/>
  </w:num>
  <w:num w:numId="127">
    <w:abstractNumId w:val="90"/>
  </w:num>
  <w:num w:numId="128">
    <w:abstractNumId w:val="799"/>
  </w:num>
  <w:num w:numId="129">
    <w:abstractNumId w:val="785"/>
  </w:num>
  <w:num w:numId="130">
    <w:abstractNumId w:val="570"/>
  </w:num>
  <w:num w:numId="131">
    <w:abstractNumId w:val="921"/>
  </w:num>
  <w:num w:numId="132">
    <w:abstractNumId w:val="66"/>
  </w:num>
  <w:num w:numId="133">
    <w:abstractNumId w:val="67"/>
  </w:num>
  <w:num w:numId="134">
    <w:abstractNumId w:val="786"/>
  </w:num>
  <w:num w:numId="135">
    <w:abstractNumId w:val="968"/>
  </w:num>
  <w:num w:numId="136">
    <w:abstractNumId w:val="372"/>
  </w:num>
  <w:num w:numId="137">
    <w:abstractNumId w:val="501"/>
  </w:num>
  <w:num w:numId="138">
    <w:abstractNumId w:val="825"/>
  </w:num>
  <w:num w:numId="139">
    <w:abstractNumId w:val="952"/>
  </w:num>
  <w:num w:numId="140">
    <w:abstractNumId w:val="119"/>
  </w:num>
  <w:num w:numId="141">
    <w:abstractNumId w:val="201"/>
  </w:num>
  <w:num w:numId="142">
    <w:abstractNumId w:val="121"/>
  </w:num>
  <w:num w:numId="143">
    <w:abstractNumId w:val="527"/>
  </w:num>
  <w:num w:numId="144">
    <w:abstractNumId w:val="831"/>
  </w:num>
  <w:num w:numId="145">
    <w:abstractNumId w:val="144"/>
  </w:num>
  <w:num w:numId="146">
    <w:abstractNumId w:val="950"/>
  </w:num>
  <w:num w:numId="147">
    <w:abstractNumId w:val="392"/>
  </w:num>
  <w:num w:numId="148">
    <w:abstractNumId w:val="134"/>
  </w:num>
  <w:num w:numId="149">
    <w:abstractNumId w:val="215"/>
  </w:num>
  <w:num w:numId="150">
    <w:abstractNumId w:val="446"/>
  </w:num>
  <w:num w:numId="151">
    <w:abstractNumId w:val="373"/>
  </w:num>
  <w:num w:numId="152">
    <w:abstractNumId w:val="345"/>
  </w:num>
  <w:num w:numId="153">
    <w:abstractNumId w:val="172"/>
  </w:num>
  <w:num w:numId="154">
    <w:abstractNumId w:val="458"/>
  </w:num>
  <w:num w:numId="155">
    <w:abstractNumId w:val="513"/>
  </w:num>
  <w:num w:numId="156">
    <w:abstractNumId w:val="787"/>
  </w:num>
  <w:num w:numId="157">
    <w:abstractNumId w:val="682"/>
  </w:num>
  <w:num w:numId="158">
    <w:abstractNumId w:val="135"/>
  </w:num>
  <w:num w:numId="159">
    <w:abstractNumId w:val="261"/>
  </w:num>
  <w:num w:numId="160">
    <w:abstractNumId w:val="945"/>
  </w:num>
  <w:num w:numId="161">
    <w:abstractNumId w:val="350"/>
  </w:num>
  <w:num w:numId="162">
    <w:abstractNumId w:val="782"/>
  </w:num>
  <w:num w:numId="163">
    <w:abstractNumId w:val="655"/>
  </w:num>
  <w:num w:numId="164">
    <w:abstractNumId w:val="714"/>
  </w:num>
  <w:num w:numId="165">
    <w:abstractNumId w:val="472"/>
  </w:num>
  <w:num w:numId="166">
    <w:abstractNumId w:val="477"/>
  </w:num>
  <w:num w:numId="167">
    <w:abstractNumId w:val="686"/>
  </w:num>
  <w:num w:numId="168">
    <w:abstractNumId w:val="99"/>
  </w:num>
  <w:num w:numId="169">
    <w:abstractNumId w:val="293"/>
  </w:num>
  <w:num w:numId="170">
    <w:abstractNumId w:val="245"/>
  </w:num>
  <w:num w:numId="171">
    <w:abstractNumId w:val="937"/>
  </w:num>
  <w:num w:numId="172">
    <w:abstractNumId w:val="173"/>
  </w:num>
  <w:num w:numId="173">
    <w:abstractNumId w:val="898"/>
  </w:num>
  <w:num w:numId="174">
    <w:abstractNumId w:val="553"/>
  </w:num>
  <w:num w:numId="175">
    <w:abstractNumId w:val="758"/>
  </w:num>
  <w:num w:numId="176">
    <w:abstractNumId w:val="288"/>
  </w:num>
  <w:num w:numId="177">
    <w:abstractNumId w:val="8"/>
  </w:num>
  <w:num w:numId="178">
    <w:abstractNumId w:val="3"/>
  </w:num>
  <w:num w:numId="179">
    <w:abstractNumId w:val="2"/>
  </w:num>
  <w:num w:numId="180">
    <w:abstractNumId w:val="1"/>
  </w:num>
  <w:num w:numId="181">
    <w:abstractNumId w:val="0"/>
  </w:num>
  <w:num w:numId="182">
    <w:abstractNumId w:val="9"/>
  </w:num>
  <w:num w:numId="183">
    <w:abstractNumId w:val="7"/>
  </w:num>
  <w:num w:numId="184">
    <w:abstractNumId w:val="6"/>
  </w:num>
  <w:num w:numId="185">
    <w:abstractNumId w:val="5"/>
  </w:num>
  <w:num w:numId="186">
    <w:abstractNumId w:val="4"/>
  </w:num>
  <w:num w:numId="187">
    <w:abstractNumId w:val="132"/>
  </w:num>
  <w:num w:numId="188">
    <w:abstractNumId w:val="733"/>
  </w:num>
  <w:num w:numId="189">
    <w:abstractNumId w:val="164"/>
  </w:num>
  <w:num w:numId="190">
    <w:abstractNumId w:val="916"/>
  </w:num>
  <w:num w:numId="191">
    <w:abstractNumId w:val="603"/>
  </w:num>
  <w:num w:numId="192">
    <w:abstractNumId w:val="74"/>
  </w:num>
  <w:num w:numId="193">
    <w:abstractNumId w:val="749"/>
  </w:num>
  <w:num w:numId="194">
    <w:abstractNumId w:val="611"/>
  </w:num>
  <w:num w:numId="195">
    <w:abstractNumId w:val="208"/>
  </w:num>
  <w:num w:numId="196">
    <w:abstractNumId w:val="836"/>
  </w:num>
  <w:num w:numId="197">
    <w:abstractNumId w:val="661"/>
  </w:num>
  <w:num w:numId="198">
    <w:abstractNumId w:val="359"/>
  </w:num>
  <w:num w:numId="199">
    <w:abstractNumId w:val="578"/>
  </w:num>
  <w:num w:numId="200">
    <w:abstractNumId w:val="365"/>
  </w:num>
  <w:num w:numId="201">
    <w:abstractNumId w:val="167"/>
  </w:num>
  <w:num w:numId="202">
    <w:abstractNumId w:val="103"/>
  </w:num>
  <w:num w:numId="203">
    <w:abstractNumId w:val="42"/>
  </w:num>
  <w:num w:numId="204">
    <w:abstractNumId w:val="784"/>
  </w:num>
  <w:num w:numId="205">
    <w:abstractNumId w:val="925"/>
  </w:num>
  <w:num w:numId="206">
    <w:abstractNumId w:val="343"/>
  </w:num>
  <w:num w:numId="207">
    <w:abstractNumId w:val="260"/>
  </w:num>
  <w:num w:numId="208">
    <w:abstractNumId w:val="170"/>
  </w:num>
  <w:num w:numId="209">
    <w:abstractNumId w:val="690"/>
  </w:num>
  <w:num w:numId="210">
    <w:abstractNumId w:val="801"/>
  </w:num>
  <w:num w:numId="211">
    <w:abstractNumId w:val="324"/>
  </w:num>
  <w:num w:numId="212">
    <w:abstractNumId w:val="823"/>
  </w:num>
  <w:num w:numId="213">
    <w:abstractNumId w:val="606"/>
  </w:num>
  <w:num w:numId="214">
    <w:abstractNumId w:val="934"/>
  </w:num>
  <w:num w:numId="215">
    <w:abstractNumId w:val="650"/>
  </w:num>
  <w:num w:numId="216">
    <w:abstractNumId w:val="707"/>
  </w:num>
  <w:num w:numId="217">
    <w:abstractNumId w:val="507"/>
  </w:num>
  <w:num w:numId="218">
    <w:abstractNumId w:val="16"/>
  </w:num>
  <w:num w:numId="219">
    <w:abstractNumId w:val="917"/>
  </w:num>
  <w:num w:numId="220">
    <w:abstractNumId w:val="460"/>
  </w:num>
  <w:num w:numId="221">
    <w:abstractNumId w:val="139"/>
  </w:num>
  <w:num w:numId="222">
    <w:abstractNumId w:val="377"/>
  </w:num>
  <w:num w:numId="223">
    <w:abstractNumId w:val="344"/>
  </w:num>
  <w:num w:numId="224">
    <w:abstractNumId w:val="12"/>
  </w:num>
  <w:num w:numId="225">
    <w:abstractNumId w:val="414"/>
  </w:num>
  <w:num w:numId="226">
    <w:abstractNumId w:val="508"/>
  </w:num>
  <w:num w:numId="227">
    <w:abstractNumId w:val="766"/>
  </w:num>
  <w:num w:numId="228">
    <w:abstractNumId w:val="366"/>
  </w:num>
  <w:num w:numId="229">
    <w:abstractNumId w:val="846"/>
  </w:num>
  <w:num w:numId="230">
    <w:abstractNumId w:val="656"/>
  </w:num>
  <w:num w:numId="231">
    <w:abstractNumId w:val="430"/>
  </w:num>
  <w:num w:numId="232">
    <w:abstractNumId w:val="820"/>
  </w:num>
  <w:num w:numId="233">
    <w:abstractNumId w:val="699"/>
  </w:num>
  <w:num w:numId="234">
    <w:abstractNumId w:val="872"/>
  </w:num>
  <w:num w:numId="235">
    <w:abstractNumId w:val="779"/>
  </w:num>
  <w:num w:numId="236">
    <w:abstractNumId w:val="761"/>
  </w:num>
  <w:num w:numId="237">
    <w:abstractNumId w:val="105"/>
  </w:num>
  <w:num w:numId="238">
    <w:abstractNumId w:val="269"/>
  </w:num>
  <w:num w:numId="239">
    <w:abstractNumId w:val="871"/>
  </w:num>
  <w:num w:numId="240">
    <w:abstractNumId w:val="800"/>
  </w:num>
  <w:num w:numId="241">
    <w:abstractNumId w:val="535"/>
  </w:num>
  <w:num w:numId="242">
    <w:abstractNumId w:val="643"/>
  </w:num>
  <w:num w:numId="243">
    <w:abstractNumId w:val="852"/>
  </w:num>
  <w:num w:numId="244">
    <w:abstractNumId w:val="307"/>
  </w:num>
  <w:num w:numId="245">
    <w:abstractNumId w:val="338"/>
  </w:num>
  <w:num w:numId="246">
    <w:abstractNumId w:val="251"/>
  </w:num>
  <w:num w:numId="247">
    <w:abstractNumId w:val="807"/>
  </w:num>
  <w:num w:numId="248">
    <w:abstractNumId w:val="575"/>
  </w:num>
  <w:num w:numId="249">
    <w:abstractNumId w:val="398"/>
  </w:num>
  <w:num w:numId="250">
    <w:abstractNumId w:val="329"/>
  </w:num>
  <w:num w:numId="251">
    <w:abstractNumId w:val="755"/>
  </w:num>
  <w:num w:numId="252">
    <w:abstractNumId w:val="289"/>
  </w:num>
  <w:num w:numId="253">
    <w:abstractNumId w:val="28"/>
  </w:num>
  <w:num w:numId="254">
    <w:abstractNumId w:val="715"/>
  </w:num>
  <w:num w:numId="255">
    <w:abstractNumId w:val="355"/>
  </w:num>
  <w:num w:numId="256">
    <w:abstractNumId w:val="406"/>
  </w:num>
  <w:num w:numId="257">
    <w:abstractNumId w:val="534"/>
  </w:num>
  <w:num w:numId="258">
    <w:abstractNumId w:val="652"/>
  </w:num>
  <w:num w:numId="259">
    <w:abstractNumId w:val="854"/>
  </w:num>
  <w:num w:numId="260">
    <w:abstractNumId w:val="57"/>
  </w:num>
  <w:num w:numId="261">
    <w:abstractNumId w:val="65"/>
  </w:num>
  <w:num w:numId="262">
    <w:abstractNumId w:val="897"/>
  </w:num>
  <w:num w:numId="263">
    <w:abstractNumId w:val="223"/>
  </w:num>
  <w:num w:numId="264">
    <w:abstractNumId w:val="577"/>
  </w:num>
  <w:num w:numId="265">
    <w:abstractNumId w:val="282"/>
  </w:num>
  <w:num w:numId="266">
    <w:abstractNumId w:val="803"/>
  </w:num>
  <w:num w:numId="267">
    <w:abstractNumId w:val="97"/>
  </w:num>
  <w:num w:numId="268">
    <w:abstractNumId w:val="370"/>
  </w:num>
  <w:num w:numId="269">
    <w:abstractNumId w:val="651"/>
  </w:num>
  <w:num w:numId="270">
    <w:abstractNumId w:val="54"/>
  </w:num>
  <w:num w:numId="271">
    <w:abstractNumId w:val="496"/>
  </w:num>
  <w:num w:numId="272">
    <w:abstractNumId w:val="504"/>
  </w:num>
  <w:num w:numId="273">
    <w:abstractNumId w:val="956"/>
  </w:num>
  <w:num w:numId="274">
    <w:abstractNumId w:val="441"/>
  </w:num>
  <w:num w:numId="275">
    <w:abstractNumId w:val="808"/>
  </w:num>
  <w:num w:numId="276">
    <w:abstractNumId w:val="876"/>
  </w:num>
  <w:num w:numId="277">
    <w:abstractNumId w:val="163"/>
  </w:num>
  <w:num w:numId="278">
    <w:abstractNumId w:val="632"/>
  </w:num>
  <w:num w:numId="279">
    <w:abstractNumId w:val="853"/>
  </w:num>
  <w:num w:numId="280">
    <w:abstractNumId w:val="505"/>
  </w:num>
  <w:num w:numId="281">
    <w:abstractNumId w:val="588"/>
  </w:num>
  <w:num w:numId="282">
    <w:abstractNumId w:val="50"/>
  </w:num>
  <w:num w:numId="283">
    <w:abstractNumId w:val="491"/>
  </w:num>
  <w:num w:numId="284">
    <w:abstractNumId w:val="309"/>
  </w:num>
  <w:num w:numId="285">
    <w:abstractNumId w:val="178"/>
  </w:num>
  <w:num w:numId="286">
    <w:abstractNumId w:val="503"/>
  </w:num>
  <w:num w:numId="287">
    <w:abstractNumId w:val="274"/>
  </w:num>
  <w:num w:numId="288">
    <w:abstractNumId w:val="316"/>
  </w:num>
  <w:num w:numId="289">
    <w:abstractNumId w:val="387"/>
  </w:num>
  <w:num w:numId="290">
    <w:abstractNumId w:val="520"/>
  </w:num>
  <w:num w:numId="291">
    <w:abstractNumId w:val="692"/>
  </w:num>
  <w:num w:numId="292">
    <w:abstractNumId w:val="203"/>
  </w:num>
  <w:num w:numId="293">
    <w:abstractNumId w:val="43"/>
  </w:num>
  <w:num w:numId="294">
    <w:abstractNumId w:val="573"/>
  </w:num>
  <w:num w:numId="295">
    <w:abstractNumId w:val="405"/>
  </w:num>
  <w:num w:numId="296">
    <w:abstractNumId w:val="770"/>
  </w:num>
  <w:num w:numId="297">
    <w:abstractNumId w:val="855"/>
  </w:num>
  <w:num w:numId="298">
    <w:abstractNumId w:val="567"/>
  </w:num>
  <w:num w:numId="299">
    <w:abstractNumId w:val="599"/>
  </w:num>
  <w:num w:numId="300">
    <w:abstractNumId w:val="452"/>
  </w:num>
  <w:num w:numId="301">
    <w:abstractNumId w:val="729"/>
  </w:num>
  <w:num w:numId="302">
    <w:abstractNumId w:val="614"/>
  </w:num>
  <w:num w:numId="303">
    <w:abstractNumId w:val="431"/>
  </w:num>
  <w:num w:numId="304">
    <w:abstractNumId w:val="160"/>
  </w:num>
  <w:num w:numId="305">
    <w:abstractNumId w:val="893"/>
  </w:num>
  <w:num w:numId="306">
    <w:abstractNumId w:val="565"/>
  </w:num>
  <w:num w:numId="307">
    <w:abstractNumId w:val="46"/>
  </w:num>
  <w:num w:numId="308">
    <w:abstractNumId w:val="125"/>
  </w:num>
  <w:num w:numId="309">
    <w:abstractNumId w:val="27"/>
  </w:num>
  <w:num w:numId="310">
    <w:abstractNumId w:val="791"/>
  </w:num>
  <w:num w:numId="311">
    <w:abstractNumId w:val="457"/>
  </w:num>
  <w:num w:numId="312">
    <w:abstractNumId w:val="769"/>
  </w:num>
  <w:num w:numId="313">
    <w:abstractNumId w:val="20"/>
  </w:num>
  <w:num w:numId="314">
    <w:abstractNumId w:val="158"/>
  </w:num>
  <w:num w:numId="315">
    <w:abstractNumId w:val="689"/>
  </w:num>
  <w:num w:numId="316">
    <w:abstractNumId w:val="750"/>
  </w:num>
  <w:num w:numId="317">
    <w:abstractNumId w:val="15"/>
  </w:num>
  <w:num w:numId="318">
    <w:abstractNumId w:val="257"/>
  </w:num>
  <w:num w:numId="319">
    <w:abstractNumId w:val="227"/>
  </w:num>
  <w:num w:numId="320">
    <w:abstractNumId w:val="695"/>
  </w:num>
  <w:num w:numId="321">
    <w:abstractNumId w:val="635"/>
  </w:num>
  <w:num w:numId="322">
    <w:abstractNumId w:val="939"/>
  </w:num>
  <w:num w:numId="323">
    <w:abstractNumId w:val="672"/>
  </w:num>
  <w:num w:numId="324">
    <w:abstractNumId w:val="393"/>
  </w:num>
  <w:num w:numId="325">
    <w:abstractNumId w:val="920"/>
  </w:num>
  <w:num w:numId="326">
    <w:abstractNumId w:val="25"/>
  </w:num>
  <w:num w:numId="327">
    <w:abstractNumId w:val="323"/>
  </w:num>
  <w:num w:numId="328">
    <w:abstractNumId w:val="815"/>
  </w:num>
  <w:num w:numId="329">
    <w:abstractNumId w:val="154"/>
  </w:num>
  <w:num w:numId="330">
    <w:abstractNumId w:val="841"/>
  </w:num>
  <w:num w:numId="331">
    <w:abstractNumId w:val="207"/>
  </w:num>
  <w:num w:numId="332">
    <w:abstractNumId w:val="126"/>
  </w:num>
  <w:num w:numId="333">
    <w:abstractNumId w:val="626"/>
  </w:num>
  <w:num w:numId="334">
    <w:abstractNumId w:val="368"/>
  </w:num>
  <w:num w:numId="335">
    <w:abstractNumId w:val="624"/>
  </w:num>
  <w:num w:numId="336">
    <w:abstractNumId w:val="901"/>
  </w:num>
  <w:num w:numId="337">
    <w:abstractNumId w:val="88"/>
  </w:num>
  <w:num w:numId="338">
    <w:abstractNumId w:val="363"/>
  </w:num>
  <w:num w:numId="339">
    <w:abstractNumId w:val="834"/>
  </w:num>
  <w:num w:numId="340">
    <w:abstractNumId w:val="842"/>
  </w:num>
  <w:num w:numId="341">
    <w:abstractNumId w:val="538"/>
  </w:num>
  <w:num w:numId="342">
    <w:abstractNumId w:val="499"/>
  </w:num>
  <w:num w:numId="343">
    <w:abstractNumId w:val="433"/>
  </w:num>
  <w:num w:numId="344">
    <w:abstractNumId w:val="116"/>
  </w:num>
  <w:num w:numId="345">
    <w:abstractNumId w:val="96"/>
  </w:num>
  <w:num w:numId="346">
    <w:abstractNumId w:val="627"/>
  </w:num>
  <w:num w:numId="347">
    <w:abstractNumId w:val="148"/>
  </w:num>
  <w:num w:numId="348">
    <w:abstractNumId w:val="835"/>
  </w:num>
  <w:num w:numId="349">
    <w:abstractNumId w:val="78"/>
  </w:num>
  <w:num w:numId="350">
    <w:abstractNumId w:val="416"/>
  </w:num>
  <w:num w:numId="351">
    <w:abstractNumId w:val="141"/>
  </w:num>
  <w:num w:numId="352">
    <w:abstractNumId w:val="171"/>
  </w:num>
  <w:num w:numId="353">
    <w:abstractNumId w:val="287"/>
  </w:num>
  <w:num w:numId="354">
    <w:abstractNumId w:val="913"/>
  </w:num>
  <w:num w:numId="355">
    <w:abstractNumId w:val="680"/>
  </w:num>
  <w:num w:numId="356">
    <w:abstractNumId w:val="394"/>
  </w:num>
  <w:num w:numId="357">
    <w:abstractNumId w:val="924"/>
  </w:num>
  <w:num w:numId="358">
    <w:abstractNumId w:val="932"/>
  </w:num>
  <w:num w:numId="359">
    <w:abstractNumId w:val="404"/>
  </w:num>
  <w:num w:numId="360">
    <w:abstractNumId w:val="426"/>
  </w:num>
  <w:num w:numId="361">
    <w:abstractNumId w:val="463"/>
  </w:num>
  <w:num w:numId="362">
    <w:abstractNumId w:val="903"/>
  </w:num>
  <w:num w:numId="363">
    <w:abstractNumId w:val="152"/>
  </w:num>
  <w:num w:numId="364">
    <w:abstractNumId w:val="589"/>
  </w:num>
  <w:num w:numId="365">
    <w:abstractNumId w:val="130"/>
  </w:num>
  <w:num w:numId="366">
    <w:abstractNumId w:val="562"/>
  </w:num>
  <w:num w:numId="367">
    <w:abstractNumId w:val="554"/>
  </w:num>
  <w:num w:numId="368">
    <w:abstractNumId w:val="514"/>
  </w:num>
  <w:num w:numId="369">
    <w:abstractNumId w:val="908"/>
  </w:num>
  <w:num w:numId="370">
    <w:abstractNumId w:val="819"/>
  </w:num>
  <w:num w:numId="371">
    <w:abstractNumId w:val="246"/>
  </w:num>
  <w:num w:numId="372">
    <w:abstractNumId w:val="403"/>
  </w:num>
  <w:num w:numId="373">
    <w:abstractNumId w:val="267"/>
  </w:num>
  <w:num w:numId="374">
    <w:abstractNumId w:val="722"/>
  </w:num>
  <w:num w:numId="375">
    <w:abstractNumId w:val="552"/>
  </w:num>
  <w:num w:numId="376">
    <w:abstractNumId w:val="133"/>
  </w:num>
  <w:num w:numId="377">
    <w:abstractNumId w:val="184"/>
  </w:num>
  <w:num w:numId="378">
    <w:abstractNumId w:val="326"/>
  </w:num>
  <w:num w:numId="379">
    <w:abstractNumId w:val="259"/>
  </w:num>
  <w:num w:numId="380">
    <w:abstractNumId w:val="213"/>
  </w:num>
  <w:num w:numId="381">
    <w:abstractNumId w:val="40"/>
  </w:num>
  <w:num w:numId="382">
    <w:abstractNumId w:val="817"/>
  </w:num>
  <w:num w:numId="383">
    <w:abstractNumId w:val="347"/>
  </w:num>
  <w:num w:numId="384">
    <w:abstractNumId w:val="598"/>
  </w:num>
  <w:num w:numId="385">
    <w:abstractNumId w:val="895"/>
  </w:num>
  <w:num w:numId="386">
    <w:abstractNumId w:val="175"/>
  </w:num>
  <w:num w:numId="387">
    <w:abstractNumId w:val="440"/>
  </w:num>
  <w:num w:numId="388">
    <w:abstractNumId w:val="830"/>
  </w:num>
  <w:num w:numId="389">
    <w:abstractNumId w:val="95"/>
  </w:num>
  <w:num w:numId="390">
    <w:abstractNumId w:val="176"/>
  </w:num>
  <w:num w:numId="391">
    <w:abstractNumId w:val="281"/>
  </w:num>
  <w:num w:numId="392">
    <w:abstractNumId w:val="52"/>
  </w:num>
  <w:num w:numId="393">
    <w:abstractNumId w:val="253"/>
  </w:num>
  <w:num w:numId="394">
    <w:abstractNumId w:val="543"/>
  </w:num>
  <w:num w:numId="395">
    <w:abstractNumId w:val="236"/>
  </w:num>
  <w:num w:numId="396">
    <w:abstractNumId w:val="84"/>
  </w:num>
  <w:num w:numId="397">
    <w:abstractNumId w:val="648"/>
  </w:num>
  <w:num w:numId="398">
    <w:abstractNumId w:val="798"/>
  </w:num>
  <w:num w:numId="399">
    <w:abstractNumId w:val="708"/>
  </w:num>
  <w:num w:numId="400">
    <w:abstractNumId w:val="546"/>
  </w:num>
  <w:num w:numId="401">
    <w:abstractNumId w:val="266"/>
  </w:num>
  <w:num w:numId="402">
    <w:abstractNumId w:val="888"/>
  </w:num>
  <w:num w:numId="403">
    <w:abstractNumId w:val="818"/>
  </w:num>
  <w:num w:numId="404">
    <w:abstractNumId w:val="283"/>
  </w:num>
  <w:num w:numId="405">
    <w:abstractNumId w:val="653"/>
  </w:num>
  <w:num w:numId="406">
    <w:abstractNumId w:val="894"/>
  </w:num>
  <w:num w:numId="407">
    <w:abstractNumId w:val="303"/>
  </w:num>
  <w:num w:numId="408">
    <w:abstractNumId w:val="385"/>
  </w:num>
  <w:num w:numId="409">
    <w:abstractNumId w:val="537"/>
  </w:num>
  <w:num w:numId="410">
    <w:abstractNumId w:val="429"/>
  </w:num>
  <w:num w:numId="411">
    <w:abstractNumId w:val="881"/>
  </w:num>
  <w:num w:numId="412">
    <w:abstractNumId w:val="180"/>
  </w:num>
  <w:num w:numId="413">
    <w:abstractNumId w:val="781"/>
  </w:num>
  <w:num w:numId="414">
    <w:abstractNumId w:val="775"/>
  </w:num>
  <w:num w:numId="415">
    <w:abstractNumId w:val="33"/>
  </w:num>
  <w:num w:numId="416">
    <w:abstractNumId w:val="621"/>
  </w:num>
  <w:num w:numId="417">
    <w:abstractNumId w:val="315"/>
  </w:num>
  <w:num w:numId="418">
    <w:abstractNumId w:val="839"/>
  </w:num>
  <w:num w:numId="419">
    <w:abstractNumId w:val="435"/>
  </w:num>
  <w:num w:numId="420">
    <w:abstractNumId w:val="616"/>
  </w:num>
  <w:num w:numId="421">
    <w:abstractNumId w:val="495"/>
  </w:num>
  <w:num w:numId="422">
    <w:abstractNumId w:val="751"/>
  </w:num>
  <w:num w:numId="423">
    <w:abstractNumId w:val="51"/>
  </w:num>
  <w:num w:numId="424">
    <w:abstractNumId w:val="929"/>
  </w:num>
  <w:num w:numId="425">
    <w:abstractNumId w:val="82"/>
  </w:num>
  <w:num w:numId="426">
    <w:abstractNumId w:val="277"/>
  </w:num>
  <w:num w:numId="427">
    <w:abstractNumId w:val="958"/>
  </w:num>
  <w:num w:numId="428">
    <w:abstractNumId w:val="579"/>
  </w:num>
  <w:num w:numId="429">
    <w:abstractNumId w:val="558"/>
  </w:num>
  <w:num w:numId="430">
    <w:abstractNumId w:val="222"/>
  </w:num>
  <w:num w:numId="431">
    <w:abstractNumId w:val="306"/>
  </w:num>
  <w:num w:numId="432">
    <w:abstractNumId w:val="388"/>
  </w:num>
  <w:num w:numId="433">
    <w:abstractNumId w:val="727"/>
  </w:num>
  <w:num w:numId="434">
    <w:abstractNumId w:val="330"/>
  </w:num>
  <w:num w:numId="435">
    <w:abstractNumId w:val="262"/>
  </w:num>
  <w:num w:numId="436">
    <w:abstractNumId w:val="262"/>
    <w:lvlOverride w:ilvl="0"/>
    <w:lvlOverride w:ilvl="1"/>
    <w:lvlOverride w:ilvl="2"/>
    <w:lvlOverride w:ilvl="3"/>
    <w:lvlOverride w:ilvl="4"/>
    <w:lvlOverride w:ilvl="5"/>
    <w:lvlOverride w:ilvl="6"/>
    <w:lvlOverride w:ilvl="7"/>
    <w:lvlOverride w:ilvl="8"/>
  </w:num>
  <w:num w:numId="437">
    <w:abstractNumId w:val="218"/>
  </w:num>
  <w:num w:numId="438">
    <w:abstractNumId w:val="145"/>
  </w:num>
  <w:num w:numId="439">
    <w:abstractNumId w:val="334"/>
  </w:num>
  <w:num w:numId="440">
    <w:abstractNumId w:val="262"/>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41">
    <w:abstractNumId w:val="665"/>
  </w:num>
  <w:num w:numId="442">
    <w:abstractNumId w:val="151"/>
  </w:num>
  <w:num w:numId="443">
    <w:abstractNumId w:val="845"/>
  </w:num>
  <w:num w:numId="444">
    <w:abstractNumId w:val="8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84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6">
    <w:abstractNumId w:val="361"/>
  </w:num>
  <w:num w:numId="447">
    <w:abstractNumId w:val="641"/>
  </w:num>
  <w:num w:numId="448">
    <w:abstractNumId w:val="18"/>
  </w:num>
  <w:num w:numId="449">
    <w:abstractNumId w:val="639"/>
  </w:num>
  <w:num w:numId="450">
    <w:abstractNumId w:val="789"/>
  </w:num>
  <w:num w:numId="451">
    <w:abstractNumId w:val="930"/>
  </w:num>
  <w:num w:numId="452">
    <w:abstractNumId w:val="437"/>
  </w:num>
  <w:num w:numId="453">
    <w:abstractNumId w:val="204"/>
  </w:num>
  <w:num w:numId="454">
    <w:abstractNumId w:val="880"/>
  </w:num>
  <w:num w:numId="455">
    <w:abstractNumId w:val="636"/>
  </w:num>
  <w:num w:numId="456">
    <w:abstractNumId w:val="500"/>
  </w:num>
  <w:num w:numId="457">
    <w:abstractNumId w:val="528"/>
  </w:num>
  <w:num w:numId="458">
    <w:abstractNumId w:val="745"/>
  </w:num>
  <w:num w:numId="459">
    <w:abstractNumId w:val="802"/>
  </w:num>
  <w:num w:numId="460">
    <w:abstractNumId w:val="743"/>
  </w:num>
  <w:num w:numId="461">
    <w:abstractNumId w:val="188"/>
  </w:num>
  <w:num w:numId="462">
    <w:abstractNumId w:val="671"/>
  </w:num>
  <w:num w:numId="463">
    <w:abstractNumId w:val="910"/>
  </w:num>
  <w:num w:numId="464">
    <w:abstractNumId w:val="946"/>
  </w:num>
  <w:num w:numId="465">
    <w:abstractNumId w:val="60"/>
  </w:num>
  <w:num w:numId="466">
    <w:abstractNumId w:val="72"/>
  </w:num>
  <w:num w:numId="467">
    <w:abstractNumId w:val="771"/>
  </w:num>
  <w:num w:numId="468">
    <w:abstractNumId w:val="120"/>
  </w:num>
  <w:num w:numId="469">
    <w:abstractNumId w:val="824"/>
  </w:num>
  <w:num w:numId="470">
    <w:abstractNumId w:val="192"/>
  </w:num>
  <w:num w:numId="471">
    <w:abstractNumId w:val="237"/>
  </w:num>
  <w:num w:numId="472">
    <w:abstractNumId w:val="571"/>
  </w:num>
  <w:num w:numId="473">
    <w:abstractNumId w:val="936"/>
  </w:num>
  <w:num w:numId="474">
    <w:abstractNumId w:val="300"/>
  </w:num>
  <w:num w:numId="475">
    <w:abstractNumId w:val="674"/>
  </w:num>
  <w:num w:numId="476">
    <w:abstractNumId w:val="93"/>
  </w:num>
  <w:num w:numId="477">
    <w:abstractNumId w:val="459"/>
  </w:num>
  <w:num w:numId="478">
    <w:abstractNumId w:val="239"/>
  </w:num>
  <w:num w:numId="479">
    <w:abstractNumId w:val="35"/>
  </w:num>
  <w:num w:numId="480">
    <w:abstractNumId w:val="519"/>
  </w:num>
  <w:num w:numId="481">
    <w:abstractNumId w:val="759"/>
  </w:num>
  <w:num w:numId="482">
    <w:abstractNumId w:val="341"/>
  </w:num>
  <w:num w:numId="483">
    <w:abstractNumId w:val="177"/>
  </w:num>
  <w:num w:numId="484">
    <w:abstractNumId w:val="273"/>
  </w:num>
  <w:num w:numId="485">
    <w:abstractNumId w:val="412"/>
  </w:num>
  <w:num w:numId="486">
    <w:abstractNumId w:val="954"/>
  </w:num>
  <w:num w:numId="487">
    <w:abstractNumId w:val="944"/>
  </w:num>
  <w:num w:numId="488">
    <w:abstractNumId w:val="424"/>
  </w:num>
  <w:num w:numId="489">
    <w:abstractNumId w:val="580"/>
  </w:num>
  <w:num w:numId="490">
    <w:abstractNumId w:val="129"/>
  </w:num>
  <w:num w:numId="491">
    <w:abstractNumId w:val="91"/>
  </w:num>
  <w:num w:numId="492">
    <w:abstractNumId w:val="83"/>
  </w:num>
  <w:num w:numId="493">
    <w:abstractNumId w:val="159"/>
  </w:num>
  <w:num w:numId="494">
    <w:abstractNumId w:val="560"/>
  </w:num>
  <w:num w:numId="495">
    <w:abstractNumId w:val="905"/>
  </w:num>
  <w:num w:numId="496">
    <w:abstractNumId w:val="397"/>
  </w:num>
  <w:num w:numId="497">
    <w:abstractNumId w:val="928"/>
  </w:num>
  <w:num w:numId="498">
    <w:abstractNumId w:val="919"/>
  </w:num>
  <w:num w:numId="499">
    <w:abstractNumId w:val="162"/>
  </w:num>
  <w:num w:numId="500">
    <w:abstractNumId w:val="421"/>
  </w:num>
  <w:num w:numId="501">
    <w:abstractNumId w:val="198"/>
  </w:num>
  <w:num w:numId="502">
    <w:abstractNumId w:val="356"/>
  </w:num>
  <w:num w:numId="503">
    <w:abstractNumId w:val="545"/>
  </w:num>
  <w:num w:numId="504">
    <w:abstractNumId w:val="149"/>
  </w:num>
  <w:num w:numId="505">
    <w:abstractNumId w:val="847"/>
  </w:num>
  <w:num w:numId="506">
    <w:abstractNumId w:val="383"/>
  </w:num>
  <w:num w:numId="507">
    <w:abstractNumId w:val="595"/>
  </w:num>
  <w:num w:numId="508">
    <w:abstractNumId w:val="161"/>
  </w:num>
  <w:num w:numId="509">
    <w:abstractNumId w:val="776"/>
  </w:num>
  <w:num w:numId="510">
    <w:abstractNumId w:val="521"/>
  </w:num>
  <w:num w:numId="511">
    <w:abstractNumId w:val="114"/>
  </w:num>
  <w:num w:numId="512">
    <w:abstractNumId w:val="461"/>
  </w:num>
  <w:num w:numId="513">
    <w:abstractNumId w:val="92"/>
  </w:num>
  <w:num w:numId="514">
    <w:abstractNumId w:val="89"/>
  </w:num>
  <w:num w:numId="515">
    <w:abstractNumId w:val="138"/>
  </w:num>
  <w:num w:numId="516">
    <w:abstractNumId w:val="304"/>
  </w:num>
  <w:num w:numId="517">
    <w:abstractNumId w:val="608"/>
  </w:num>
  <w:num w:numId="518">
    <w:abstractNumId w:val="907"/>
  </w:num>
  <w:num w:numId="519">
    <w:abstractNumId w:val="110"/>
  </w:num>
  <w:num w:numId="520">
    <w:abstractNumId w:val="58"/>
  </w:num>
  <w:num w:numId="521">
    <w:abstractNumId w:val="427"/>
  </w:num>
  <w:num w:numId="522">
    <w:abstractNumId w:val="199"/>
  </w:num>
  <w:num w:numId="523">
    <w:abstractNumId w:val="375"/>
  </w:num>
  <w:num w:numId="524">
    <w:abstractNumId w:val="185"/>
  </w:num>
  <w:num w:numId="525">
    <w:abstractNumId w:val="536"/>
  </w:num>
  <w:num w:numId="526">
    <w:abstractNumId w:val="857"/>
  </w:num>
  <w:num w:numId="527">
    <w:abstractNumId w:val="187"/>
  </w:num>
  <w:num w:numId="528">
    <w:abstractNumId w:val="369"/>
  </w:num>
  <w:num w:numId="529">
    <w:abstractNumId w:val="619"/>
  </w:num>
  <w:num w:numId="530">
    <w:abstractNumId w:val="321"/>
  </w:num>
  <w:num w:numId="531">
    <w:abstractNumId w:val="747"/>
  </w:num>
  <w:num w:numId="532">
    <w:abstractNumId w:val="422"/>
  </w:num>
  <w:num w:numId="533">
    <w:abstractNumId w:val="892"/>
  </w:num>
  <w:num w:numId="534">
    <w:abstractNumId w:val="642"/>
  </w:num>
  <w:num w:numId="535">
    <w:abstractNumId w:val="489"/>
  </w:num>
  <w:num w:numId="536">
    <w:abstractNumId w:val="730"/>
  </w:num>
  <w:num w:numId="537">
    <w:abstractNumId w:val="36"/>
  </w:num>
  <w:num w:numId="538">
    <w:abstractNumId w:val="400"/>
  </w:num>
  <w:num w:numId="539">
    <w:abstractNumId w:val="166"/>
  </w:num>
  <w:num w:numId="540">
    <w:abstractNumId w:val="780"/>
  </w:num>
  <w:num w:numId="541">
    <w:abstractNumId w:val="704"/>
  </w:num>
  <w:num w:numId="542">
    <w:abstractNumId w:val="502"/>
  </w:num>
  <w:num w:numId="543">
    <w:abstractNumId w:val="147"/>
  </w:num>
  <w:num w:numId="544">
    <w:abstractNumId w:val="53"/>
  </w:num>
  <w:num w:numId="545">
    <w:abstractNumId w:val="518"/>
  </w:num>
  <w:num w:numId="546">
    <w:abstractNumId w:val="948"/>
  </w:num>
  <w:num w:numId="547">
    <w:abstractNumId w:val="189"/>
  </w:num>
  <w:num w:numId="548">
    <w:abstractNumId w:val="777"/>
  </w:num>
  <w:num w:numId="549">
    <w:abstractNumId w:val="698"/>
  </w:num>
  <w:num w:numId="550">
    <w:abstractNumId w:val="860"/>
  </w:num>
  <w:num w:numId="551">
    <w:abstractNumId w:val="604"/>
  </w:num>
  <w:num w:numId="552">
    <w:abstractNumId w:val="420"/>
  </w:num>
  <w:num w:numId="553">
    <w:abstractNumId w:val="858"/>
  </w:num>
  <w:num w:numId="554">
    <w:abstractNumId w:val="746"/>
  </w:num>
  <w:num w:numId="555">
    <w:abstractNumId w:val="721"/>
  </w:num>
  <w:num w:numId="556">
    <w:abstractNumId w:val="320"/>
  </w:num>
  <w:num w:numId="557">
    <w:abstractNumId w:val="76"/>
  </w:num>
  <w:num w:numId="558">
    <w:abstractNumId w:val="244"/>
  </w:num>
  <w:num w:numId="559">
    <w:abstractNumId w:val="712"/>
  </w:num>
  <w:num w:numId="560">
    <w:abstractNumId w:val="582"/>
  </w:num>
  <w:num w:numId="561">
    <w:abstractNumId w:val="850"/>
  </w:num>
  <w:num w:numId="562">
    <w:abstractNumId w:val="41"/>
  </w:num>
  <w:num w:numId="563">
    <w:abstractNumId w:val="263"/>
  </w:num>
  <w:num w:numId="564">
    <w:abstractNumId w:val="193"/>
  </w:num>
  <w:num w:numId="565">
    <w:abstractNumId w:val="79"/>
  </w:num>
  <w:num w:numId="566">
    <w:abstractNumId w:val="637"/>
  </w:num>
  <w:num w:numId="567">
    <w:abstractNumId w:val="238"/>
  </w:num>
  <w:num w:numId="568">
    <w:abstractNumId w:val="875"/>
  </w:num>
  <w:num w:numId="569">
    <w:abstractNumId w:val="248"/>
  </w:num>
  <w:num w:numId="570">
    <w:abstractNumId w:val="859"/>
  </w:num>
  <w:num w:numId="571">
    <w:abstractNumId w:val="49"/>
  </w:num>
  <w:num w:numId="572">
    <w:abstractNumId w:val="736"/>
  </w:num>
  <w:num w:numId="573">
    <w:abstractNumId w:val="596"/>
  </w:num>
  <w:num w:numId="574">
    <w:abstractNumId w:val="774"/>
  </w:num>
  <w:num w:numId="575">
    <w:abstractNumId w:val="346"/>
  </w:num>
  <w:num w:numId="576">
    <w:abstractNumId w:val="812"/>
  </w:num>
  <w:num w:numId="577">
    <w:abstractNumId w:val="252"/>
  </w:num>
  <w:num w:numId="578">
    <w:abstractNumId w:val="869"/>
  </w:num>
  <w:num w:numId="579">
    <w:abstractNumId w:val="265"/>
  </w:num>
  <w:num w:numId="580">
    <w:abstractNumId w:val="220"/>
  </w:num>
  <w:num w:numId="581">
    <w:abstractNumId w:val="186"/>
  </w:num>
  <w:num w:numId="582">
    <w:abstractNumId w:val="311"/>
  </w:num>
  <w:num w:numId="583">
    <w:abstractNumId w:val="14"/>
  </w:num>
  <w:num w:numId="584">
    <w:abstractNumId w:val="411"/>
  </w:num>
  <w:num w:numId="585">
    <w:abstractNumId w:val="844"/>
  </w:num>
  <w:num w:numId="586">
    <w:abstractNumId w:val="630"/>
  </w:num>
  <w:num w:numId="587">
    <w:abstractNumId w:val="737"/>
  </w:num>
  <w:num w:numId="588">
    <w:abstractNumId w:val="22"/>
  </w:num>
  <w:num w:numId="589">
    <w:abstractNumId w:val="622"/>
  </w:num>
  <w:num w:numId="590">
    <w:abstractNumId w:val="720"/>
  </w:num>
  <w:num w:numId="591">
    <w:abstractNumId w:val="788"/>
  </w:num>
  <w:num w:numId="592">
    <w:abstractNumId w:val="13"/>
  </w:num>
  <w:num w:numId="593">
    <w:abstractNumId w:val="340"/>
  </w:num>
  <w:num w:numId="594">
    <w:abstractNumId w:val="75"/>
  </w:num>
  <w:num w:numId="595">
    <w:abstractNumId w:val="140"/>
  </w:num>
  <w:num w:numId="596">
    <w:abstractNumId w:val="219"/>
  </w:num>
  <w:num w:numId="597">
    <w:abstractNumId w:val="709"/>
  </w:num>
  <w:num w:numId="598">
    <w:abstractNumId w:val="209"/>
  </w:num>
  <w:num w:numId="599">
    <w:abstractNumId w:val="101"/>
  </w:num>
  <w:num w:numId="600">
    <w:abstractNumId w:val="454"/>
  </w:num>
  <w:num w:numId="601">
    <w:abstractNumId w:val="935"/>
  </w:num>
  <w:num w:numId="602">
    <w:abstractNumId w:val="644"/>
  </w:num>
  <w:num w:numId="603">
    <w:abstractNumId w:val="45"/>
  </w:num>
  <w:num w:numId="604">
    <w:abstractNumId w:val="826"/>
  </w:num>
  <w:num w:numId="605">
    <w:abstractNumId w:val="352"/>
  </w:num>
  <w:num w:numId="606">
    <w:abstractNumId w:val="748"/>
  </w:num>
  <w:num w:numId="607">
    <w:abstractNumId w:val="889"/>
  </w:num>
  <w:num w:numId="608">
    <w:abstractNumId w:val="525"/>
  </w:num>
  <w:num w:numId="609">
    <w:abstractNumId w:val="972"/>
  </w:num>
  <w:num w:numId="610">
    <w:abstractNumId w:val="285"/>
  </w:num>
  <w:num w:numId="611">
    <w:abstractNumId w:val="210"/>
  </w:num>
  <w:num w:numId="612">
    <w:abstractNumId w:val="827"/>
  </w:num>
  <w:num w:numId="613">
    <w:abstractNumId w:val="544"/>
  </w:num>
  <w:num w:numId="614">
    <w:abstractNumId w:val="870"/>
  </w:num>
  <w:num w:numId="615">
    <w:abstractNumId w:val="342"/>
  </w:num>
  <w:num w:numId="616">
    <w:abstractNumId w:val="59"/>
  </w:num>
  <w:num w:numId="617">
    <w:abstractNumId w:val="542"/>
  </w:num>
  <w:num w:numId="618">
    <w:abstractNumId w:val="434"/>
  </w:num>
  <w:num w:numId="619">
    <w:abstractNumId w:val="719"/>
  </w:num>
  <w:num w:numId="620">
    <w:abstractNumId w:val="848"/>
  </w:num>
  <w:num w:numId="621">
    <w:abstractNumId w:val="688"/>
  </w:num>
  <w:num w:numId="622">
    <w:abstractNumId w:val="904"/>
  </w:num>
  <w:num w:numId="623">
    <w:abstractNumId w:val="741"/>
  </w:num>
  <w:num w:numId="624">
    <w:abstractNumId w:val="474"/>
  </w:num>
  <w:num w:numId="625">
    <w:abstractNumId w:val="155"/>
  </w:num>
  <w:num w:numId="626">
    <w:abstractNumId w:val="760"/>
  </w:num>
  <w:num w:numId="627">
    <w:abstractNumId w:val="111"/>
  </w:num>
  <w:num w:numId="628">
    <w:abstractNumId w:val="885"/>
  </w:num>
  <w:num w:numId="629">
    <w:abstractNumId w:val="286"/>
  </w:num>
  <w:num w:numId="630">
    <w:abstractNumId w:val="234"/>
  </w:num>
  <w:num w:numId="631">
    <w:abstractNumId w:val="206"/>
  </w:num>
  <w:num w:numId="632">
    <w:abstractNumId w:val="646"/>
  </w:num>
  <w:num w:numId="633">
    <w:abstractNumId w:val="229"/>
  </w:num>
  <w:num w:numId="634">
    <w:abstractNumId w:val="832"/>
  </w:num>
  <w:num w:numId="635">
    <w:abstractNumId w:val="532"/>
  </w:num>
  <w:num w:numId="636">
    <w:abstractNumId w:val="217"/>
  </w:num>
  <w:num w:numId="637">
    <w:abstractNumId w:val="68"/>
  </w:num>
  <w:num w:numId="638">
    <w:abstractNumId w:val="462"/>
  </w:num>
  <w:num w:numId="639">
    <w:abstractNumId w:val="122"/>
  </w:num>
  <w:num w:numId="640">
    <w:abstractNumId w:val="169"/>
  </w:num>
  <w:num w:numId="641">
    <w:abstractNumId w:val="773"/>
  </w:num>
  <w:num w:numId="642">
    <w:abstractNumId w:val="822"/>
  </w:num>
  <w:num w:numId="643">
    <w:abstractNumId w:val="971"/>
  </w:num>
  <w:num w:numId="644">
    <w:abstractNumId w:val="663"/>
  </w:num>
  <w:num w:numId="645">
    <w:abstractNumId w:val="556"/>
  </w:num>
  <w:num w:numId="646">
    <w:abstractNumId w:val="710"/>
  </w:num>
  <w:num w:numId="647">
    <w:abstractNumId w:val="526"/>
  </w:num>
  <w:num w:numId="648">
    <w:abstractNumId w:val="922"/>
  </w:num>
  <w:num w:numId="649">
    <w:abstractNumId w:val="396"/>
  </w:num>
  <w:num w:numId="650">
    <w:abstractNumId w:val="900"/>
  </w:num>
  <w:num w:numId="651">
    <w:abstractNumId w:val="484"/>
  </w:num>
  <w:num w:numId="652">
    <w:abstractNumId w:val="861"/>
  </w:num>
  <w:num w:numId="653">
    <w:abstractNumId w:val="837"/>
  </w:num>
  <w:num w:numId="654">
    <w:abstractNumId w:val="662"/>
  </w:num>
  <w:num w:numId="655">
    <w:abstractNumId w:val="539"/>
  </w:num>
  <w:num w:numId="656">
    <w:abstractNumId w:val="600"/>
  </w:num>
  <w:num w:numId="657">
    <w:abstractNumId w:val="878"/>
  </w:num>
  <w:num w:numId="658">
    <w:abstractNumId w:val="325"/>
  </w:num>
  <w:num w:numId="659">
    <w:abstractNumId w:val="106"/>
  </w:num>
  <w:num w:numId="660">
    <w:abstractNumId w:val="128"/>
  </w:num>
  <w:num w:numId="661">
    <w:abstractNumId w:val="137"/>
  </w:num>
  <w:num w:numId="662">
    <w:abstractNumId w:val="740"/>
  </w:num>
  <w:num w:numId="663">
    <w:abstractNumId w:val="272"/>
  </w:num>
  <w:num w:numId="664">
    <w:abstractNumId w:val="86"/>
  </w:num>
  <w:num w:numId="665">
    <w:abstractNumId w:val="224"/>
  </w:num>
  <w:num w:numId="666">
    <w:abstractNumId w:val="953"/>
  </w:num>
  <w:num w:numId="667">
    <w:abstractNumId w:val="902"/>
  </w:num>
  <w:num w:numId="668">
    <w:abstractNumId w:val="862"/>
  </w:num>
  <w:num w:numId="669">
    <w:abstractNumId w:val="960"/>
  </w:num>
  <w:num w:numId="670">
    <w:abstractNumId w:val="150"/>
  </w:num>
  <w:num w:numId="671">
    <w:abstractNumId w:val="583"/>
  </w:num>
  <w:num w:numId="672">
    <w:abstractNumId w:val="200"/>
  </w:num>
  <w:num w:numId="673">
    <w:abstractNumId w:val="963"/>
  </w:num>
  <w:num w:numId="674">
    <w:abstractNumId w:val="701"/>
  </w:num>
  <w:num w:numId="675">
    <w:abstractNumId w:val="308"/>
  </w:num>
  <w:num w:numId="676">
    <w:abstractNumId w:val="354"/>
  </w:num>
  <w:num w:numId="677">
    <w:abstractNumId w:val="294"/>
  </w:num>
  <w:num w:numId="678">
    <w:abstractNumId w:val="290"/>
  </w:num>
  <w:num w:numId="679">
    <w:abstractNumId w:val="955"/>
  </w:num>
  <w:num w:numId="680">
    <w:abstractNumId w:val="533"/>
  </w:num>
  <w:num w:numId="681">
    <w:abstractNumId w:val="909"/>
  </w:num>
  <w:num w:numId="682">
    <w:abstractNumId w:val="767"/>
  </w:num>
  <w:num w:numId="683">
    <w:abstractNumId w:val="7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4">
    <w:abstractNumId w:val="884"/>
  </w:num>
  <w:num w:numId="685">
    <w:abstractNumId w:val="94"/>
  </w:num>
  <w:num w:numId="686">
    <w:abstractNumId w:val="890"/>
  </w:num>
  <w:num w:numId="687">
    <w:abstractNumId w:val="647"/>
  </w:num>
  <w:num w:numId="688">
    <w:abstractNumId w:val="866"/>
  </w:num>
  <w:num w:numId="689">
    <w:abstractNumId w:val="866"/>
    <w:lvlOverride w:ilvl="0"/>
    <w:lvlOverride w:ilvl="1"/>
    <w:lvlOverride w:ilvl="2"/>
    <w:lvlOverride w:ilvl="3"/>
    <w:lvlOverride w:ilvl="4"/>
    <w:lvlOverride w:ilvl="5"/>
    <w:lvlOverride w:ilvl="6"/>
    <w:lvlOverride w:ilvl="7"/>
    <w:lvlOverride w:ilvl="8"/>
  </w:num>
  <w:num w:numId="690">
    <w:abstractNumId w:val="506"/>
  </w:num>
  <w:num w:numId="691">
    <w:abstractNumId w:val="386"/>
  </w:num>
  <w:num w:numId="692">
    <w:abstractNumId w:val="912"/>
  </w:num>
  <w:num w:numId="693">
    <w:abstractNumId w:val="310"/>
  </w:num>
  <w:num w:numId="694">
    <w:abstractNumId w:val="794"/>
  </w:num>
  <w:num w:numId="695">
    <w:abstractNumId w:val="249"/>
  </w:num>
  <w:num w:numId="696">
    <w:abstractNumId w:val="550"/>
  </w:num>
  <w:num w:numId="697">
    <w:abstractNumId w:val="432"/>
  </w:num>
  <w:num w:numId="698">
    <w:abstractNumId w:val="633"/>
  </w:num>
  <w:num w:numId="699">
    <w:abstractNumId w:val="100"/>
  </w:num>
  <w:num w:numId="700">
    <w:abstractNumId w:val="216"/>
  </w:num>
  <w:num w:numId="701">
    <w:abstractNumId w:val="284"/>
  </w:num>
  <w:num w:numId="702">
    <w:abstractNumId w:val="873"/>
  </w:num>
  <w:num w:numId="703">
    <w:abstractNumId w:val="226"/>
  </w:num>
  <w:num w:numId="704">
    <w:abstractNumId w:val="813"/>
  </w:num>
  <w:num w:numId="705">
    <w:abstractNumId w:val="301"/>
  </w:num>
  <w:num w:numId="706">
    <w:abstractNumId w:val="264"/>
  </w:num>
  <w:num w:numId="707">
    <w:abstractNumId w:val="949"/>
  </w:num>
  <w:num w:numId="708">
    <w:abstractNumId w:val="378"/>
  </w:num>
  <w:num w:numId="709">
    <w:abstractNumId w:val="684"/>
  </w:num>
  <w:num w:numId="710">
    <w:abstractNumId w:val="205"/>
  </w:num>
  <w:num w:numId="711">
    <w:abstractNumId w:val="664"/>
  </w:num>
  <w:num w:numId="712">
    <w:abstractNumId w:val="706"/>
  </w:num>
  <w:num w:numId="713">
    <w:abstractNumId w:val="63"/>
  </w:num>
  <w:num w:numId="714">
    <w:abstractNumId w:val="965"/>
  </w:num>
  <w:num w:numId="715">
    <w:abstractNumId w:val="465"/>
  </w:num>
  <w:num w:numId="716">
    <w:abstractNumId w:val="768"/>
  </w:num>
  <w:num w:numId="717">
    <w:abstractNumId w:val="683"/>
  </w:num>
  <w:num w:numId="718">
    <w:abstractNumId w:val="443"/>
  </w:num>
  <w:num w:numId="719">
    <w:abstractNumId w:val="314"/>
  </w:num>
  <w:num w:numId="720">
    <w:abstractNumId w:val="957"/>
  </w:num>
  <w:num w:numId="721">
    <w:abstractNumId w:val="85"/>
  </w:num>
  <w:num w:numId="722">
    <w:abstractNumId w:val="966"/>
  </w:num>
  <w:num w:numId="723">
    <w:abstractNumId w:val="39"/>
  </w:num>
  <w:num w:numId="724">
    <w:abstractNumId w:val="298"/>
  </w:num>
  <w:num w:numId="725">
    <w:abstractNumId w:val="348"/>
  </w:num>
  <w:num w:numId="726">
    <w:abstractNumId w:val="453"/>
  </w:num>
  <w:num w:numId="727">
    <w:abstractNumId w:val="877"/>
  </w:num>
  <w:num w:numId="728">
    <w:abstractNumId w:val="225"/>
  </w:num>
  <w:num w:numId="729">
    <w:abstractNumId w:val="728"/>
  </w:num>
  <w:num w:numId="730">
    <w:abstractNumId w:val="763"/>
  </w:num>
  <w:num w:numId="731">
    <w:abstractNumId w:val="47"/>
  </w:num>
  <w:num w:numId="732">
    <w:abstractNumId w:val="243"/>
  </w:num>
  <w:num w:numId="733">
    <w:abstractNumId w:val="523"/>
  </w:num>
  <w:num w:numId="734">
    <w:abstractNumId w:val="735"/>
  </w:num>
  <w:num w:numId="735">
    <w:abstractNumId w:val="610"/>
  </w:num>
  <w:num w:numId="736">
    <w:abstractNumId w:val="849"/>
  </w:num>
  <w:num w:numId="737">
    <w:abstractNumId w:val="531"/>
  </w:num>
  <w:num w:numId="738">
    <w:abstractNumId w:val="332"/>
  </w:num>
  <w:num w:numId="739">
    <w:abstractNumId w:val="591"/>
  </w:num>
  <w:num w:numId="740">
    <w:abstractNumId w:val="612"/>
  </w:num>
  <w:num w:numId="741">
    <w:abstractNumId w:val="195"/>
  </w:num>
  <w:num w:numId="742">
    <w:abstractNumId w:val="809"/>
  </w:num>
  <w:num w:numId="743">
    <w:abstractNumId w:val="512"/>
  </w:num>
  <w:num w:numId="744">
    <w:abstractNumId w:val="214"/>
  </w:num>
  <w:num w:numId="745">
    <w:abstractNumId w:val="230"/>
  </w:num>
  <w:num w:numId="746">
    <w:abstractNumId w:val="23"/>
  </w:num>
  <w:num w:numId="747">
    <w:abstractNumId w:val="810"/>
  </w:num>
  <w:num w:numId="748">
    <w:abstractNumId w:val="659"/>
  </w:num>
  <w:num w:numId="749">
    <w:abstractNumId w:val="757"/>
  </w:num>
  <w:num w:numId="750">
    <w:abstractNumId w:val="333"/>
  </w:num>
  <w:num w:numId="751">
    <w:abstractNumId w:val="448"/>
  </w:num>
  <w:num w:numId="752">
    <w:abstractNumId w:val="883"/>
  </w:num>
  <w:num w:numId="753">
    <w:abstractNumId w:val="931"/>
  </w:num>
  <w:num w:numId="754">
    <w:abstractNumId w:val="742"/>
  </w:num>
  <w:num w:numId="755">
    <w:abstractNumId w:val="48"/>
  </w:num>
  <w:num w:numId="756">
    <w:abstractNumId w:val="165"/>
  </w:num>
  <w:num w:numId="757">
    <w:abstractNumId w:val="530"/>
  </w:num>
  <w:num w:numId="758">
    <w:abstractNumId w:val="212"/>
  </w:num>
  <w:num w:numId="759">
    <w:abstractNumId w:val="38"/>
  </w:num>
  <w:num w:numId="760">
    <w:abstractNumId w:val="395"/>
  </w:num>
  <w:num w:numId="761">
    <w:abstractNumId w:val="914"/>
  </w:num>
  <w:num w:numId="762">
    <w:abstractNumId w:val="107"/>
  </w:num>
  <w:num w:numId="763">
    <w:abstractNumId w:val="509"/>
  </w:num>
  <w:num w:numId="764">
    <w:abstractNumId w:val="279"/>
  </w:num>
  <w:num w:numId="765">
    <w:abstractNumId w:val="464"/>
  </w:num>
  <w:num w:numId="766">
    <w:abstractNumId w:val="328"/>
  </w:num>
  <w:num w:numId="767">
    <w:abstractNumId w:val="828"/>
  </w:num>
  <w:num w:numId="768">
    <w:abstractNumId w:val="428"/>
  </w:num>
  <w:num w:numId="769">
    <w:abstractNumId w:val="56"/>
  </w:num>
  <w:num w:numId="770">
    <w:abstractNumId w:val="73"/>
  </w:num>
  <w:num w:numId="771">
    <w:abstractNumId w:val="829"/>
  </w:num>
  <w:num w:numId="772">
    <w:abstractNumId w:val="559"/>
  </w:num>
  <w:num w:numId="773">
    <w:abstractNumId w:val="783"/>
  </w:num>
  <w:num w:numId="774">
    <w:abstractNumId w:val="481"/>
  </w:num>
  <w:num w:numId="775">
    <w:abstractNumId w:val="959"/>
  </w:num>
  <w:num w:numId="776">
    <w:abstractNumId w:val="61"/>
  </w:num>
  <w:num w:numId="777">
    <w:abstractNumId w:val="967"/>
  </w:num>
  <w:num w:numId="778">
    <w:abstractNumId w:val="631"/>
  </w:num>
  <w:num w:numId="779">
    <w:abstractNumId w:val="481"/>
    <w:lvlOverride w:ilvl="0">
      <w:startOverride w:val="1"/>
    </w:lvlOverride>
  </w:num>
  <w:num w:numId="780">
    <w:abstractNumId w:val="413"/>
  </w:num>
  <w:num w:numId="781">
    <w:abstractNumId w:val="202"/>
  </w:num>
  <w:num w:numId="782">
    <w:abstractNumId w:val="419"/>
  </w:num>
  <w:num w:numId="783">
    <w:abstractNumId w:val="585"/>
  </w:num>
  <w:num w:numId="784">
    <w:abstractNumId w:val="449"/>
  </w:num>
  <w:num w:numId="785">
    <w:abstractNumId w:val="605"/>
  </w:num>
  <w:num w:numId="786">
    <w:abstractNumId w:val="64"/>
  </w:num>
  <w:num w:numId="787">
    <w:abstractNumId w:val="868"/>
  </w:num>
  <w:num w:numId="788">
    <w:abstractNumId w:val="486"/>
  </w:num>
  <w:num w:numId="789">
    <w:abstractNumId w:val="821"/>
  </w:num>
  <w:num w:numId="790">
    <w:abstractNumId w:val="379"/>
  </w:num>
  <w:num w:numId="791">
    <w:abstractNumId w:val="174"/>
  </w:num>
  <w:num w:numId="792">
    <w:abstractNumId w:val="515"/>
  </w:num>
  <w:num w:numId="793">
    <w:abstractNumId w:val="620"/>
  </w:num>
  <w:num w:numId="794">
    <w:abstractNumId w:val="98"/>
  </w:num>
  <w:num w:numId="795">
    <w:abstractNumId w:val="77"/>
  </w:num>
  <w:num w:numId="796">
    <w:abstractNumId w:val="81"/>
  </w:num>
  <w:num w:numId="797">
    <w:abstractNumId w:val="108"/>
  </w:num>
  <w:num w:numId="798">
    <w:abstractNumId w:val="55"/>
  </w:num>
  <w:num w:numId="799">
    <w:abstractNumId w:val="657"/>
  </w:num>
  <w:num w:numId="800">
    <w:abstractNumId w:val="541"/>
  </w:num>
  <w:num w:numId="801">
    <w:abstractNumId w:val="242"/>
  </w:num>
  <w:num w:numId="802">
    <w:abstractNumId w:val="941"/>
  </w:num>
  <w:num w:numId="803">
    <w:abstractNumId w:val="21"/>
  </w:num>
  <w:num w:numId="804">
    <w:abstractNumId w:val="21"/>
    <w:lvlOverride w:ilvl="0">
      <w:lvl w:ilvl="0">
        <w:start w:val="2"/>
        <w:numFmt w:val="decimal"/>
        <w:lvlText w:val="%1)"/>
        <w:legacy w:legacy="1" w:legacySpace="0" w:legacyIndent="360"/>
        <w:lvlJc w:val="left"/>
        <w:pPr>
          <w:ind w:left="360" w:hanging="360"/>
        </w:pPr>
      </w:lvl>
    </w:lvlOverride>
  </w:num>
  <w:num w:numId="805">
    <w:abstractNumId w:val="10"/>
    <w:lvlOverride w:ilvl="0">
      <w:lvl w:ilvl="0">
        <w:numFmt w:val="bullet"/>
        <w:lvlText w:val="-"/>
        <w:legacy w:legacy="1" w:legacySpace="0" w:legacyIndent="360"/>
        <w:lvlJc w:val="left"/>
        <w:pPr>
          <w:ind w:left="360" w:hanging="360"/>
        </w:pPr>
      </w:lvl>
    </w:lvlOverride>
  </w:num>
  <w:num w:numId="80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9">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10">
    <w:abstractNumId w:val="816"/>
  </w:num>
  <w:num w:numId="811">
    <w:abstractNumId w:val="816"/>
    <w:lvlOverride w:ilvl="0">
      <w:lvl w:ilvl="0">
        <w:start w:val="2"/>
        <w:numFmt w:val="decimal"/>
        <w:lvlText w:val="%1)"/>
        <w:legacy w:legacy="1" w:legacySpace="0" w:legacyIndent="360"/>
        <w:lvlJc w:val="left"/>
        <w:pPr>
          <w:ind w:left="360" w:hanging="360"/>
        </w:pPr>
      </w:lvl>
    </w:lvlOverride>
  </w:num>
  <w:num w:numId="812">
    <w:abstractNumId w:val="62"/>
  </w:num>
  <w:num w:numId="813">
    <w:abstractNumId w:val="864"/>
  </w:num>
  <w:num w:numId="814">
    <w:abstractNumId w:val="739"/>
  </w:num>
  <w:num w:numId="815">
    <w:abstractNumId w:val="906"/>
  </w:num>
  <w:num w:numId="816">
    <w:abstractNumId w:val="268"/>
  </w:num>
  <w:num w:numId="817">
    <w:abstractNumId w:val="666"/>
  </w:num>
  <w:num w:numId="818">
    <w:abstractNumId w:val="765"/>
  </w:num>
  <w:num w:numId="819">
    <w:abstractNumId w:val="694"/>
  </w:num>
  <w:num w:numId="820">
    <w:abstractNumId w:val="417"/>
  </w:num>
  <w:num w:numId="821">
    <w:abstractNumId w:val="439"/>
  </w:num>
  <w:num w:numId="822">
    <w:abstractNumId w:val="87"/>
  </w:num>
  <w:num w:numId="823">
    <w:abstractNumId w:val="911"/>
  </w:num>
  <w:num w:numId="824">
    <w:abstractNumId w:val="792"/>
  </w:num>
  <w:num w:numId="825">
    <w:abstractNumId w:val="805"/>
  </w:num>
  <w:num w:numId="826">
    <w:abstractNumId w:val="752"/>
  </w:num>
  <w:num w:numId="827">
    <w:abstractNumId w:val="228"/>
  </w:num>
  <w:num w:numId="828">
    <w:abstractNumId w:val="399"/>
  </w:num>
  <w:num w:numId="829">
    <w:abstractNumId w:val="793"/>
  </w:num>
  <w:num w:numId="830">
    <w:abstractNumId w:val="856"/>
  </w:num>
  <w:num w:numId="831">
    <w:abstractNumId w:val="258"/>
  </w:num>
  <w:num w:numId="832">
    <w:abstractNumId w:val="241"/>
  </w:num>
  <w:num w:numId="833">
    <w:abstractNumId w:val="762"/>
  </w:num>
  <w:num w:numId="834">
    <w:abstractNumId w:val="233"/>
  </w:num>
  <w:num w:numId="835">
    <w:abstractNumId w:val="649"/>
  </w:num>
  <w:num w:numId="836">
    <w:abstractNumId w:val="235"/>
  </w:num>
  <w:num w:numId="837">
    <w:abstractNumId w:val="927"/>
  </w:num>
  <w:num w:numId="838">
    <w:abstractNumId w:val="447"/>
  </w:num>
  <w:num w:numId="839">
    <w:abstractNumId w:val="339"/>
  </w:num>
  <w:num w:numId="840">
    <w:abstractNumId w:val="483"/>
  </w:num>
  <w:num w:numId="841">
    <w:abstractNumId w:val="480"/>
  </w:num>
  <w:num w:numId="842">
    <w:abstractNumId w:val="549"/>
  </w:num>
  <w:num w:numId="843">
    <w:abstractNumId w:val="450"/>
  </w:num>
  <w:num w:numId="844">
    <w:abstractNumId w:val="190"/>
  </w:num>
  <w:num w:numId="845">
    <w:abstractNumId w:val="498"/>
  </w:num>
  <w:num w:numId="846">
    <w:abstractNumId w:val="685"/>
  </w:num>
  <w:num w:numId="847">
    <w:abstractNumId w:val="563"/>
  </w:num>
  <w:num w:numId="848">
    <w:abstractNumId w:val="322"/>
  </w:num>
  <w:num w:numId="849">
    <w:abstractNumId w:val="628"/>
  </w:num>
  <w:num w:numId="850">
    <w:abstractNumId w:val="887"/>
  </w:num>
  <w:num w:numId="851">
    <w:abstractNumId w:val="700"/>
  </w:num>
  <w:num w:numId="852">
    <w:abstractNumId w:val="804"/>
  </w:num>
  <w:num w:numId="853">
    <w:abstractNumId w:val="618"/>
  </w:num>
  <w:num w:numId="854">
    <w:abstractNumId w:val="255"/>
  </w:num>
  <w:num w:numId="855">
    <w:abstractNumId w:val="232"/>
  </w:num>
  <w:num w:numId="856">
    <w:abstractNumId w:val="327"/>
  </w:num>
  <w:num w:numId="857">
    <w:abstractNumId w:val="391"/>
  </w:num>
  <w:num w:numId="858">
    <w:abstractNumId w:val="115"/>
  </w:num>
  <w:num w:numId="859">
    <w:abstractNumId w:val="181"/>
  </w:num>
  <w:num w:numId="860">
    <w:abstractNumId w:val="617"/>
  </w:num>
  <w:num w:numId="861">
    <w:abstractNumId w:val="676"/>
  </w:num>
  <w:num w:numId="862">
    <w:abstractNumId w:val="425"/>
  </w:num>
  <w:num w:numId="863">
    <w:abstractNumId w:val="668"/>
  </w:num>
  <w:num w:numId="864">
    <w:abstractNumId w:val="407"/>
  </w:num>
  <w:num w:numId="865">
    <w:abstractNumId w:val="256"/>
  </w:num>
  <w:num w:numId="866">
    <w:abstractNumId w:val="335"/>
  </w:num>
  <w:num w:numId="867">
    <w:abstractNumId w:val="142"/>
  </w:num>
  <w:num w:numId="868">
    <w:abstractNumId w:val="482"/>
  </w:num>
  <w:num w:numId="869">
    <w:abstractNumId w:val="511"/>
  </w:num>
  <w:num w:numId="870">
    <w:abstractNumId w:val="734"/>
  </w:num>
  <w:num w:numId="871">
    <w:abstractNumId w:val="143"/>
  </w:num>
  <w:num w:numId="872">
    <w:abstractNumId w:val="679"/>
  </w:num>
  <w:num w:numId="873">
    <w:abstractNumId w:val="926"/>
  </w:num>
  <w:num w:numId="874">
    <w:abstractNumId w:val="811"/>
  </w:num>
  <w:num w:numId="875">
    <w:abstractNumId w:val="731"/>
  </w:num>
  <w:num w:numId="876">
    <w:abstractNumId w:val="442"/>
  </w:num>
  <w:num w:numId="877">
    <w:abstractNumId w:val="547"/>
  </w:num>
  <w:num w:numId="878">
    <w:abstractNumId w:val="299"/>
  </w:num>
  <w:num w:numId="879">
    <w:abstractNumId w:val="516"/>
  </w:num>
  <w:num w:numId="880">
    <w:abstractNumId w:val="336"/>
  </w:num>
  <w:num w:numId="881">
    <w:abstractNumId w:val="638"/>
  </w:num>
  <w:num w:numId="882">
    <w:abstractNumId w:val="593"/>
  </w:num>
  <w:num w:numId="883">
    <w:abstractNumId w:val="409"/>
  </w:num>
  <w:num w:numId="884">
    <w:abstractNumId w:val="851"/>
  </w:num>
  <w:num w:numId="885">
    <w:abstractNumId w:val="667"/>
  </w:num>
  <w:num w:numId="886">
    <w:abstractNumId w:val="867"/>
  </w:num>
  <w:num w:numId="887">
    <w:abstractNumId w:val="961"/>
  </w:num>
  <w:num w:numId="888">
    <w:abstractNumId w:val="754"/>
  </w:num>
  <w:num w:numId="889">
    <w:abstractNumId w:val="250"/>
  </w:num>
  <w:num w:numId="890">
    <w:abstractNumId w:val="168"/>
  </w:num>
  <w:num w:numId="891">
    <w:abstractNumId w:val="882"/>
  </w:num>
  <w:num w:numId="892">
    <w:abstractNumId w:val="673"/>
  </w:num>
  <w:num w:numId="893">
    <w:abstractNumId w:val="390"/>
  </w:num>
  <w:num w:numId="894">
    <w:abstractNumId w:val="814"/>
  </w:num>
  <w:num w:numId="895">
    <w:abstractNumId w:val="44"/>
  </w:num>
  <w:num w:numId="896">
    <w:abstractNumId w:val="376"/>
  </w:num>
  <w:num w:numId="897">
    <w:abstractNumId w:val="669"/>
  </w:num>
  <w:num w:numId="898">
    <w:abstractNumId w:val="594"/>
  </w:num>
  <w:num w:numId="899">
    <w:abstractNumId w:val="358"/>
  </w:num>
  <w:num w:numId="900">
    <w:abstractNumId w:val="548"/>
  </w:num>
  <w:num w:numId="901">
    <w:abstractNumId w:val="445"/>
  </w:num>
  <w:num w:numId="902">
    <w:abstractNumId w:val="156"/>
  </w:num>
  <w:num w:numId="903">
    <w:abstractNumId w:val="436"/>
  </w:num>
  <w:num w:numId="904">
    <w:abstractNumId w:val="670"/>
  </w:num>
  <w:num w:numId="905">
    <w:abstractNumId w:val="30"/>
  </w:num>
  <w:num w:numId="906">
    <w:abstractNumId w:val="302"/>
  </w:num>
  <w:num w:numId="907">
    <w:abstractNumId w:val="104"/>
  </w:num>
  <w:num w:numId="908">
    <w:abstractNumId w:val="146"/>
  </w:num>
  <w:num w:numId="909">
    <w:abstractNumId w:val="943"/>
  </w:num>
  <w:num w:numId="910">
    <w:abstractNumId w:val="681"/>
  </w:num>
  <w:num w:numId="911">
    <w:abstractNumId w:val="271"/>
  </w:num>
  <w:num w:numId="912">
    <w:abstractNumId w:val="551"/>
  </w:num>
  <w:num w:numId="913">
    <w:abstractNumId w:val="702"/>
  </w:num>
  <w:num w:numId="914">
    <w:abstractNumId w:val="703"/>
  </w:num>
  <w:num w:numId="915">
    <w:abstractNumId w:val="778"/>
  </w:num>
  <w:num w:numId="916">
    <w:abstractNumId w:val="899"/>
  </w:num>
  <w:num w:numId="917">
    <w:abstractNumId w:val="933"/>
  </w:num>
  <w:num w:numId="918">
    <w:abstractNumId w:val="675"/>
  </w:num>
  <w:num w:numId="919">
    <w:abstractNumId w:val="886"/>
  </w:num>
  <w:num w:numId="920">
    <w:abstractNumId w:val="109"/>
  </w:num>
  <w:num w:numId="921">
    <w:abstractNumId w:val="468"/>
  </w:num>
  <w:num w:numId="922">
    <w:abstractNumId w:val="278"/>
  </w:num>
  <w:num w:numId="923">
    <w:abstractNumId w:val="724"/>
  </w:num>
  <w:num w:numId="924">
    <w:abstractNumId w:val="843"/>
  </w:num>
  <w:num w:numId="925">
    <w:abstractNumId w:val="351"/>
  </w:num>
  <w:num w:numId="926">
    <w:abstractNumId w:val="833"/>
  </w:num>
  <w:num w:numId="927">
    <w:abstractNumId w:val="613"/>
  </w:num>
  <w:num w:numId="928">
    <w:abstractNumId w:val="179"/>
  </w:num>
  <w:num w:numId="929">
    <w:abstractNumId w:val="313"/>
  </w:num>
  <w:num w:numId="930">
    <w:abstractNumId w:val="697"/>
  </w:num>
  <w:num w:numId="931">
    <w:abstractNumId w:val="37"/>
  </w:num>
  <w:num w:numId="932">
    <w:abstractNumId w:val="17"/>
  </w:num>
  <w:num w:numId="933">
    <w:abstractNumId w:val="423"/>
  </w:num>
  <w:num w:numId="934">
    <w:abstractNumId w:val="557"/>
  </w:num>
  <w:num w:numId="935">
    <w:abstractNumId w:val="19"/>
  </w:num>
  <w:num w:numId="936">
    <w:abstractNumId w:val="838"/>
  </w:num>
  <w:num w:numId="937">
    <w:abstractNumId w:val="806"/>
  </w:num>
  <w:num w:numId="938">
    <w:abstractNumId w:val="634"/>
  </w:num>
  <w:num w:numId="939">
    <w:abstractNumId w:val="305"/>
  </w:num>
  <w:num w:numId="940">
    <w:abstractNumId w:val="80"/>
  </w:num>
  <w:num w:numId="941">
    <w:abstractNumId w:val="725"/>
  </w:num>
  <w:num w:numId="942">
    <w:abstractNumId w:val="569"/>
  </w:num>
  <w:num w:numId="943">
    <w:abstractNumId w:val="564"/>
  </w:num>
  <w:num w:numId="944">
    <w:abstractNumId w:val="247"/>
  </w:num>
  <w:num w:numId="945">
    <w:abstractNumId w:val="678"/>
  </w:num>
  <w:num w:numId="946">
    <w:abstractNumId w:val="26"/>
  </w:num>
  <w:num w:numId="947">
    <w:abstractNumId w:val="601"/>
  </w:num>
  <w:num w:numId="948">
    <w:abstractNumId w:val="317"/>
  </w:num>
  <w:num w:numId="949">
    <w:abstractNumId w:val="795"/>
  </w:num>
  <w:num w:numId="950">
    <w:abstractNumId w:val="645"/>
  </w:num>
  <w:num w:numId="951">
    <w:abstractNumId w:val="131"/>
  </w:num>
  <w:num w:numId="952">
    <w:abstractNumId w:val="410"/>
  </w:num>
  <w:num w:numId="953">
    <w:abstractNumId w:val="923"/>
  </w:num>
  <w:num w:numId="954">
    <w:abstractNumId w:val="488"/>
  </w:num>
  <w:num w:numId="955">
    <w:abstractNumId w:val="590"/>
  </w:num>
  <w:num w:numId="956">
    <w:abstractNumId w:val="118"/>
  </w:num>
  <w:num w:numId="957">
    <w:abstractNumId w:val="292"/>
  </w:num>
  <w:num w:numId="958">
    <w:abstractNumId w:val="658"/>
  </w:num>
  <w:num w:numId="959">
    <w:abstractNumId w:val="940"/>
  </w:num>
  <w:num w:numId="960">
    <w:abstractNumId w:val="31"/>
  </w:num>
  <w:num w:numId="961">
    <w:abstractNumId w:val="691"/>
  </w:num>
  <w:num w:numId="962">
    <w:abstractNumId w:val="711"/>
  </w:num>
  <w:num w:numId="963">
    <w:abstractNumId w:val="466"/>
  </w:num>
  <w:num w:numId="964">
    <w:abstractNumId w:val="353"/>
  </w:num>
  <w:num w:numId="965">
    <w:abstractNumId w:val="493"/>
  </w:num>
  <w:num w:numId="966">
    <w:abstractNumId w:val="182"/>
  </w:num>
  <w:num w:numId="967">
    <w:abstractNumId w:val="863"/>
  </w:num>
  <w:num w:numId="968">
    <w:abstractNumId w:val="602"/>
  </w:num>
  <w:num w:numId="969">
    <w:abstractNumId w:val="124"/>
  </w:num>
  <w:num w:numId="970">
    <w:abstractNumId w:val="11"/>
  </w:num>
  <w:num w:numId="971">
    <w:abstractNumId w:val="231"/>
  </w:num>
  <w:num w:numId="972">
    <w:abstractNumId w:val="654"/>
  </w:num>
  <w:num w:numId="973">
    <w:abstractNumId w:val="874"/>
  </w:num>
  <w:num w:numId="974">
    <w:abstractNumId w:val="964"/>
  </w:num>
  <w:num w:numId="975">
    <w:abstractNumId w:val="364"/>
  </w:num>
  <w:num w:numId="976">
    <w:abstractNumId w:val="522"/>
  </w:num>
  <w:num w:numId="977">
    <w:abstractNumId w:val="470"/>
  </w:num>
  <w:num w:numId="978">
    <w:abstractNumId w:val="475"/>
  </w:num>
  <w:num w:numId="979">
    <w:abstractNumId w:val="444"/>
  </w:num>
  <w:num w:numId="980">
    <w:abstractNumId w:val="576"/>
  </w:num>
  <w:num w:numId="981">
    <w:abstractNumId w:val="381"/>
  </w:num>
  <w:num w:numId="982">
    <w:abstractNumId w:val="367"/>
  </w:num>
  <w:num w:numId="983">
    <w:abstractNumId w:val="738"/>
  </w:num>
  <w:num w:numId="984">
    <w:abstractNumId w:val="696"/>
  </w:num>
  <w:num w:numId="985">
    <w:abstractNumId w:val="117"/>
  </w:num>
  <w:num w:numId="986">
    <w:abstractNumId w:val="756"/>
  </w:num>
  <w:num w:numId="987">
    <w:abstractNumId w:val="517"/>
  </w:num>
  <w:num w:numId="988">
    <w:abstractNumId w:val="597"/>
  </w:num>
  <w:num w:numId="989">
    <w:abstractNumId w:val="717"/>
  </w:num>
  <w:num w:numId="990">
    <w:abstractNumId w:val="455"/>
  </w:num>
  <w:num w:numId="991">
    <w:abstractNumId w:val="319"/>
  </w:num>
  <w:num w:numId="992">
    <w:abstractNumId w:val="572"/>
  </w:num>
  <w:num w:numId="993">
    <w:abstractNumId w:val="389"/>
  </w:num>
  <w:num w:numId="994">
    <w:abstractNumId w:val="76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afterLines="100" w:line="240" w:lineRule="auto"/>
      <w:jc w:val="both"/>
    </w:pPr>
    <w:rPr>
      <w:rFonts w:ascii="Times New Roman"/>
      <w:b/>
      <w:kern w:val="2"/>
      <w:szCs w:val="24"/>
    </w:rPr>
  </w:style>
  <w:style w:type="paragraph" w:styleId="Title">
    <w:name w:val="Title"/>
    <w:basedOn w:val="Normal"/>
    <w:qFormat/>
    <w:pPr>
      <w:widowControl w:val="0"/>
      <w:numPr>
        <w:numId w:val="774"/>
      </w:numPr>
      <w:spacing w:line="360" w:lineRule="auto"/>
      <w:jc w:val="center"/>
    </w:pPr>
    <w:rPr>
      <w:rFonts w:ascii="Times New Roman" w:eastAsia="STKaiti"/>
      <w:b/>
      <w:kern w:val="2"/>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802</Words>
  <Characters>4572</Characters>
  <Application>Microsoft Office Outlook</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5614</CharactersWithSpaces>
  <SharedDoc>false</SharedDoc>
  <HLinks>
    <vt:vector size="6" baseType="variant">
      <vt:variant>
        <vt:i4>8257630</vt:i4>
      </vt:variant>
      <vt:variant>
        <vt:i4>12294</vt:i4>
      </vt:variant>
      <vt:variant>
        <vt:i4>1025</vt:i4>
      </vt:variant>
      <vt:variant>
        <vt:i4>1</vt:i4>
      </vt:variant>
      <vt:variant>
        <vt:lpwstr>_unlogo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Lanping Fu</cp:lastModifiedBy>
  <cp:revision>4</cp:revision>
  <cp:lastPrinted>2005-01-20T13:37:00Z</cp:lastPrinted>
  <dcterms:created xsi:type="dcterms:W3CDTF">2005-01-04T13:45:00Z</dcterms:created>
  <dcterms:modified xsi:type="dcterms:W3CDTF">2005-01-20T13:44:00Z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