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11947"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CE2F96">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CB4D67" w:rsidP="00497CAD">
            <w:pPr>
              <w:spacing w:after="240"/>
            </w:pPr>
            <w:r w:rsidRPr="00CB4D67">
              <w:t>CRC/C/PRK/Q/4</w:t>
            </w:r>
            <w:bookmarkStart w:id="1" w:name="a3"/>
            <w:r w:rsidR="00133AD6">
              <w:br/>
            </w:r>
            <w:bookmarkEnd w:id="1"/>
            <w:r>
              <w:t>20 octobre</w:t>
            </w:r>
            <w:r w:rsidR="00133AD6">
              <w:t xml:space="preserve"> 200</w:t>
            </w:r>
            <w:r w:rsidR="00497CAD">
              <w:t>8</w:t>
            </w:r>
          </w:p>
          <w:p w:rsidR="00133AD6" w:rsidRDefault="00133AD6" w:rsidP="00497CAD">
            <w:pPr>
              <w:spacing w:after="120"/>
            </w:pPr>
            <w:r>
              <w:t>FRANÇAIS</w:t>
            </w:r>
            <w:r>
              <w:br/>
              <w:t>Original: ANGLAIS</w:t>
            </w:r>
          </w:p>
        </w:tc>
      </w:tr>
    </w:tbl>
    <w:p w:rsidR="00CB4D67" w:rsidRDefault="00CB4D67" w:rsidP="00CB4D67">
      <w:pPr>
        <w:spacing w:before="240" w:after="480"/>
      </w:pPr>
      <w:r>
        <w:t>COMITÉ DES DROITS DE L</w:t>
      </w:r>
      <w:r w:rsidR="00CE2F96">
        <w:t>’</w:t>
      </w:r>
      <w:r>
        <w:t>ENFANT</w:t>
      </w:r>
      <w:r>
        <w:br/>
        <w:t>Cinquantième session</w:t>
      </w:r>
      <w:r>
        <w:br/>
        <w:t>12-30 janvier 2009</w:t>
      </w:r>
    </w:p>
    <w:p w:rsidR="00CB4D67" w:rsidRPr="00CB4187" w:rsidRDefault="00CB4D67" w:rsidP="00CB4D67">
      <w:pPr>
        <w:spacing w:before="240" w:after="240"/>
        <w:jc w:val="center"/>
        <w:rPr>
          <w:b/>
        </w:rPr>
      </w:pPr>
      <w:r w:rsidRPr="00CB4187">
        <w:rPr>
          <w:b/>
        </w:rPr>
        <w:t>APPLICATION DE LA CONVENTION RELATIVE</w:t>
      </w:r>
      <w:r w:rsidRPr="00CB4187">
        <w:rPr>
          <w:b/>
        </w:rPr>
        <w:br/>
        <w:t>AUX DROITS DE L</w:t>
      </w:r>
      <w:r w:rsidR="00CE2F96">
        <w:rPr>
          <w:b/>
        </w:rPr>
        <w:t>’</w:t>
      </w:r>
      <w:r w:rsidRPr="00CB4187">
        <w:rPr>
          <w:b/>
        </w:rPr>
        <w:t>ENFANT</w:t>
      </w:r>
    </w:p>
    <w:p w:rsidR="00CB4D67" w:rsidRPr="00CB4187" w:rsidRDefault="00CB4D67" w:rsidP="00CB4D67">
      <w:pPr>
        <w:spacing w:before="240" w:after="240"/>
        <w:jc w:val="center"/>
        <w:rPr>
          <w:b/>
        </w:rPr>
      </w:pPr>
      <w:r w:rsidRPr="00CB4187">
        <w:rPr>
          <w:b/>
        </w:rPr>
        <w:t>Liste des points à traiter à l</w:t>
      </w:r>
      <w:r w:rsidR="00CE2F96">
        <w:rPr>
          <w:b/>
        </w:rPr>
        <w:t>’</w:t>
      </w:r>
      <w:r w:rsidRPr="00CB4187">
        <w:rPr>
          <w:b/>
        </w:rPr>
        <w:t>occasion de l</w:t>
      </w:r>
      <w:r w:rsidR="00CE2F96">
        <w:rPr>
          <w:b/>
        </w:rPr>
        <w:t>’</w:t>
      </w:r>
      <w:r w:rsidRPr="00CB4187">
        <w:rPr>
          <w:b/>
        </w:rPr>
        <w:t>examen d</w:t>
      </w:r>
      <w:r>
        <w:rPr>
          <w:b/>
        </w:rPr>
        <w:t>es troisième et quatrième</w:t>
      </w:r>
      <w:r>
        <w:rPr>
          <w:b/>
        </w:rPr>
        <w:br/>
      </w:r>
      <w:r w:rsidRPr="00CB4187">
        <w:rPr>
          <w:b/>
        </w:rPr>
        <w:t>rapport</w:t>
      </w:r>
      <w:r>
        <w:rPr>
          <w:b/>
        </w:rPr>
        <w:t>s</w:t>
      </w:r>
      <w:r w:rsidRPr="00CB4187">
        <w:rPr>
          <w:b/>
        </w:rPr>
        <w:t xml:space="preserve"> périodique</w:t>
      </w:r>
      <w:r>
        <w:rPr>
          <w:b/>
        </w:rPr>
        <w:t>s</w:t>
      </w:r>
      <w:r w:rsidRPr="00CB4187">
        <w:rPr>
          <w:b/>
        </w:rPr>
        <w:t xml:space="preserve"> de </w:t>
      </w:r>
      <w:r>
        <w:rPr>
          <w:b/>
        </w:rPr>
        <w:t>la République populaire démocratique de Corée</w:t>
      </w:r>
      <w:r>
        <w:rPr>
          <w:b/>
        </w:rPr>
        <w:br/>
      </w:r>
      <w:r w:rsidRPr="00CB4187">
        <w:rPr>
          <w:b/>
        </w:rPr>
        <w:t>(CRC/C/</w:t>
      </w:r>
      <w:r>
        <w:rPr>
          <w:b/>
        </w:rPr>
        <w:t>PRK</w:t>
      </w:r>
      <w:r w:rsidRPr="00CB4187">
        <w:rPr>
          <w:b/>
        </w:rPr>
        <w:t>/</w:t>
      </w:r>
      <w:r>
        <w:rPr>
          <w:b/>
        </w:rPr>
        <w:t>4</w:t>
      </w:r>
      <w:r w:rsidRPr="00CB4187">
        <w:rPr>
          <w:b/>
        </w:rPr>
        <w:t>)</w:t>
      </w:r>
    </w:p>
    <w:p w:rsidR="00CB4D67" w:rsidRPr="00CB4187" w:rsidRDefault="00CB4D67" w:rsidP="00CB4D67">
      <w:pPr>
        <w:spacing w:after="240"/>
        <w:jc w:val="center"/>
        <w:rPr>
          <w:b/>
        </w:rPr>
      </w:pPr>
      <w:r w:rsidRPr="00CB4187">
        <w:rPr>
          <w:b/>
        </w:rPr>
        <w:t>PREMIÈRE PARTIE</w:t>
      </w:r>
    </w:p>
    <w:p w:rsidR="00CB4D67" w:rsidRDefault="00CB4D67" w:rsidP="00CB4D67">
      <w:pPr>
        <w:spacing w:after="240"/>
        <w:ind w:firstLine="567"/>
        <w:rPr>
          <w:b/>
        </w:rPr>
      </w:pPr>
      <w:r>
        <w:rPr>
          <w:b/>
        </w:rPr>
        <w:t>Sous cette rubrique, l</w:t>
      </w:r>
      <w:r w:rsidR="00CE2F96">
        <w:rPr>
          <w:b/>
        </w:rPr>
        <w:t>’</w:t>
      </w:r>
      <w:r>
        <w:rPr>
          <w:b/>
        </w:rPr>
        <w:t xml:space="preserve">État partie est invité à communiquer </w:t>
      </w:r>
      <w:r>
        <w:rPr>
          <w:b/>
          <w:u w:val="single"/>
        </w:rPr>
        <w:t>par écrit</w:t>
      </w:r>
      <w:r>
        <w:rPr>
          <w:b/>
        </w:rPr>
        <w:t xml:space="preserve"> des renseignements supplémentaires et à jour, </w:t>
      </w:r>
      <w:r w:rsidRPr="00584EFC">
        <w:rPr>
          <w:b/>
        </w:rPr>
        <w:t xml:space="preserve">si possible </w:t>
      </w:r>
      <w:r w:rsidRPr="003D0749">
        <w:rPr>
          <w:b/>
          <w:u w:val="single"/>
        </w:rPr>
        <w:t xml:space="preserve">avant </w:t>
      </w:r>
      <w:r>
        <w:rPr>
          <w:b/>
          <w:u w:val="single"/>
        </w:rPr>
        <w:t>le 24 novembre 2008</w:t>
      </w:r>
      <w:r>
        <w:rPr>
          <w:b/>
        </w:rPr>
        <w:t>.</w:t>
      </w:r>
    </w:p>
    <w:p w:rsidR="00CB4D67" w:rsidRDefault="00CB4D67" w:rsidP="00CE2F96">
      <w:pPr>
        <w:spacing w:after="240"/>
        <w:ind w:left="567" w:hanging="567"/>
      </w:pPr>
      <w:r>
        <w:t>1.</w:t>
      </w:r>
      <w:r>
        <w:tab/>
        <w:t>Le Comité souhaiterait recevoir des informations sur les mesures prises comme suite aux recommandations qu</w:t>
      </w:r>
      <w:r w:rsidR="00CE2F96">
        <w:t>’</w:t>
      </w:r>
      <w:r>
        <w:t xml:space="preserve">il a formulées dans ses observations finales précédentes sur le deuxième rapport périodique de la </w:t>
      </w:r>
      <w:r w:rsidRPr="0082681D">
        <w:t>République populaire démocratique de Corée</w:t>
      </w:r>
      <w:r w:rsidRPr="00CB4187">
        <w:rPr>
          <w:b/>
        </w:rPr>
        <w:t xml:space="preserve"> </w:t>
      </w:r>
      <w:r>
        <w:t>(CRC/C/15/Add.239) et qui n</w:t>
      </w:r>
      <w:r w:rsidR="00CE2F96">
        <w:t>’</w:t>
      </w:r>
      <w:r>
        <w:t>ont pas encore été pleinement mises en œuvre, en particulier en ce qui concerne l</w:t>
      </w:r>
      <w:r w:rsidR="00CE2F96">
        <w:t>’</w:t>
      </w:r>
      <w:r>
        <w:t xml:space="preserve">âge de la majorité, la coopération avec la société civile; les </w:t>
      </w:r>
      <w:r w:rsidRPr="00292499">
        <w:t>droits civils et les libertés</w:t>
      </w:r>
      <w:r>
        <w:t>; les responsabilités parentales et les services de protection de l</w:t>
      </w:r>
      <w:r w:rsidR="00CE2F96">
        <w:t>’</w:t>
      </w:r>
      <w:r>
        <w:t>enfance; les enfants handicapés; les enfants rapatriés.</w:t>
      </w:r>
    </w:p>
    <w:p w:rsidR="00CB4D67" w:rsidRPr="00FF6192" w:rsidRDefault="00CB4D67" w:rsidP="00CB4D67">
      <w:pPr>
        <w:spacing w:after="240"/>
        <w:ind w:left="567" w:hanging="567"/>
      </w:pPr>
      <w:r>
        <w:t>2.</w:t>
      </w:r>
      <w:r>
        <w:tab/>
      </w:r>
      <w:r w:rsidRPr="00FF6192">
        <w:t xml:space="preserve">Indiquer quelles sont les questions touchant les enfants </w:t>
      </w:r>
      <w:r>
        <w:t xml:space="preserve">dont </w:t>
      </w:r>
      <w:r w:rsidRPr="00FF6192">
        <w:t>l</w:t>
      </w:r>
      <w:r w:rsidR="00CE2F96">
        <w:t>’</w:t>
      </w:r>
      <w:r w:rsidRPr="00FF6192">
        <w:t xml:space="preserve">État partie </w:t>
      </w:r>
      <w:r>
        <w:t>estime qu</w:t>
      </w:r>
      <w:r w:rsidR="00CE2F96">
        <w:t>’</w:t>
      </w:r>
      <w:r>
        <w:t>elles constituent les priorités les plus urgentes d</w:t>
      </w:r>
      <w:r w:rsidRPr="00FF6192">
        <w:t>ans l</w:t>
      </w:r>
      <w:r w:rsidR="00CE2F96">
        <w:t>’</w:t>
      </w:r>
      <w:r w:rsidRPr="00FF6192">
        <w:t>optique de l</w:t>
      </w:r>
      <w:r w:rsidR="00CE2F96">
        <w:t>’</w:t>
      </w:r>
      <w:r w:rsidRPr="00FF6192">
        <w:t>application de la Convention.</w:t>
      </w:r>
    </w:p>
    <w:p w:rsidR="00CB4D67" w:rsidRDefault="00CB4D67" w:rsidP="00CB4D67">
      <w:pPr>
        <w:spacing w:after="240"/>
        <w:ind w:left="567" w:hanging="567"/>
      </w:pPr>
      <w:r>
        <w:t>3.</w:t>
      </w:r>
      <w:r>
        <w:tab/>
        <w:t>Indiquer si des mesures ont été prises en vue de suivre et d</w:t>
      </w:r>
      <w:r w:rsidR="00CE2F96">
        <w:t>’</w:t>
      </w:r>
      <w:r>
        <w:t>évaluer la mise en œuvre du Programme national d</w:t>
      </w:r>
      <w:r w:rsidR="00CE2F96">
        <w:t>’</w:t>
      </w:r>
      <w:r>
        <w:t>action en faveur du bien-être de l</w:t>
      </w:r>
      <w:r w:rsidR="00CE2F96">
        <w:t>’</w:t>
      </w:r>
      <w:r>
        <w:t>enfant pour la période 2001-2010.</w:t>
      </w:r>
    </w:p>
    <w:p w:rsidR="00CB4D67" w:rsidRDefault="00CB4D67" w:rsidP="00CB4D67">
      <w:pPr>
        <w:spacing w:after="240"/>
        <w:ind w:left="567" w:hanging="567"/>
      </w:pPr>
      <w:r>
        <w:t>4.</w:t>
      </w:r>
      <w:r>
        <w:tab/>
        <w:t>Indiquer dans quelle mesure les organisations non gouvernementales (ONG) ont participé à la mise en œuvre des programmes concernant les enfants. Indiquer également dans quelle mesure les ONG et les organismes intergouvernementaux participent à l</w:t>
      </w:r>
      <w:r w:rsidR="00CE2F96">
        <w:t>’</w:t>
      </w:r>
      <w:r>
        <w:t xml:space="preserve">élaboration des lois, des </w:t>
      </w:r>
      <w:r w:rsidRPr="00FF3C9F">
        <w:t>r</w:t>
      </w:r>
      <w:r w:rsidR="00D30EC7">
        <w:t>é</w:t>
      </w:r>
      <w:r w:rsidRPr="00FF3C9F">
        <w:t>glement</w:t>
      </w:r>
      <w:r>
        <w:t xml:space="preserve">ations et des politiques. Fournir des informations au Comité sur les restrictions imposées, </w:t>
      </w:r>
      <w:r w:rsidRPr="00D766A8">
        <w:t>le cas échéant</w:t>
      </w:r>
      <w:r>
        <w:t>, aux ONG et aux organismes intergouvernementaux.</w:t>
      </w:r>
    </w:p>
    <w:p w:rsidR="00CB4D67" w:rsidRDefault="00CB4D67" w:rsidP="00CB4D67">
      <w:pPr>
        <w:spacing w:after="240"/>
        <w:ind w:left="567" w:hanging="567"/>
      </w:pPr>
      <w:r>
        <w:t>5.</w:t>
      </w:r>
      <w:r>
        <w:tab/>
        <w:t>Préciser de quelle manière la violence familiale et les mauvais traitements infligés aux enfants sont abordés dans les lois en vigueur. Fournir également au Comité des informations sur les mesures de prévention visant à protéger les enfants de la maltraitance et du délaissement dans les familles et dans les structures de prise en charge, ainsi que sur toutes les actions et politiques pertinentes à cet égard.</w:t>
      </w:r>
    </w:p>
    <w:p w:rsidR="00CB4D67" w:rsidRDefault="00CB4D67" w:rsidP="00CB4D67">
      <w:pPr>
        <w:spacing w:after="240"/>
        <w:jc w:val="center"/>
        <w:rPr>
          <w:b/>
        </w:rPr>
      </w:pPr>
      <w:r w:rsidRPr="0017123D">
        <w:rPr>
          <w:b/>
        </w:rPr>
        <w:t>DEUXIÈME PARTIE</w:t>
      </w:r>
    </w:p>
    <w:p w:rsidR="00CB4D67" w:rsidRDefault="00CB4D67" w:rsidP="00CB4D67">
      <w:pPr>
        <w:spacing w:after="240"/>
        <w:ind w:firstLine="567"/>
        <w:rPr>
          <w:b/>
        </w:rPr>
      </w:pPr>
      <w:r>
        <w:rPr>
          <w:b/>
        </w:rPr>
        <w:t xml:space="preserve">Sous cette rubrique, </w:t>
      </w:r>
      <w:r w:rsidRPr="00224673">
        <w:rPr>
          <w:b/>
        </w:rPr>
        <w:t>l</w:t>
      </w:r>
      <w:r w:rsidR="00CE2F96">
        <w:rPr>
          <w:b/>
        </w:rPr>
        <w:t>’</w:t>
      </w:r>
      <w:r w:rsidRPr="00224673">
        <w:rPr>
          <w:b/>
        </w:rPr>
        <w:t>État partie est invité à mettre à jour brièvement (en trois pages au maximum) les renseignements fournis dans son rapport en ce qui concerne:</w:t>
      </w:r>
    </w:p>
    <w:p w:rsidR="00CB4D67" w:rsidRDefault="00CB4D67" w:rsidP="00CB4D67">
      <w:pPr>
        <w:numPr>
          <w:ilvl w:val="0"/>
          <w:numId w:val="48"/>
        </w:numPr>
        <w:tabs>
          <w:tab w:val="clear" w:pos="567"/>
        </w:tabs>
        <w:spacing w:after="240"/>
      </w:pPr>
      <w:r>
        <w:t>Les no</w:t>
      </w:r>
      <w:r w:rsidR="00584EFC">
        <w:t>uveaux projets ou textes de loi</w:t>
      </w:r>
      <w:r>
        <w:t>;</w:t>
      </w:r>
    </w:p>
    <w:p w:rsidR="00CB4D67" w:rsidRDefault="00CB4D67" w:rsidP="00CB4D67">
      <w:pPr>
        <w:numPr>
          <w:ilvl w:val="0"/>
          <w:numId w:val="48"/>
        </w:numPr>
        <w:tabs>
          <w:tab w:val="clear" w:pos="567"/>
        </w:tabs>
        <w:spacing w:after="240"/>
      </w:pPr>
      <w:r>
        <w:t>Les nouvelles institutions;</w:t>
      </w:r>
    </w:p>
    <w:p w:rsidR="00CB4D67" w:rsidRDefault="00CB4D67" w:rsidP="00CB4D67">
      <w:pPr>
        <w:numPr>
          <w:ilvl w:val="0"/>
          <w:numId w:val="48"/>
        </w:numPr>
        <w:tabs>
          <w:tab w:val="clear" w:pos="567"/>
        </w:tabs>
        <w:spacing w:after="240"/>
      </w:pPr>
      <w:r>
        <w:t>Les politiques récemment entrées en application;</w:t>
      </w:r>
    </w:p>
    <w:p w:rsidR="00CB4D67" w:rsidRDefault="00CB4D67" w:rsidP="00CB4D67">
      <w:pPr>
        <w:numPr>
          <w:ilvl w:val="0"/>
          <w:numId w:val="48"/>
        </w:numPr>
        <w:tabs>
          <w:tab w:val="clear" w:pos="567"/>
        </w:tabs>
        <w:spacing w:after="240"/>
      </w:pPr>
      <w:r>
        <w:t>Les programmes et projets récemment mis en route, ainsi que leur portée</w:t>
      </w:r>
      <w:r w:rsidRPr="00532CB9">
        <w:t>.</w:t>
      </w:r>
    </w:p>
    <w:p w:rsidR="00CB4D67" w:rsidRPr="00224673" w:rsidRDefault="00CB4D67" w:rsidP="00CB4D67">
      <w:pPr>
        <w:spacing w:after="240"/>
        <w:jc w:val="center"/>
        <w:rPr>
          <w:b/>
        </w:rPr>
      </w:pPr>
      <w:r w:rsidRPr="00224673">
        <w:rPr>
          <w:b/>
        </w:rPr>
        <w:t>TROISIÈME PARTIE</w:t>
      </w:r>
    </w:p>
    <w:p w:rsidR="00CB4D67" w:rsidRDefault="00CB4D67" w:rsidP="00CB4D67">
      <w:pPr>
        <w:spacing w:after="240"/>
        <w:jc w:val="center"/>
        <w:rPr>
          <w:b/>
        </w:rPr>
      </w:pPr>
      <w:r w:rsidRPr="00071AD7">
        <w:rPr>
          <w:b/>
        </w:rPr>
        <w:t>Données et statistiques, si disponibles</w:t>
      </w:r>
    </w:p>
    <w:p w:rsidR="00CB4D67" w:rsidRDefault="00CB4D67" w:rsidP="00CB4D67">
      <w:pPr>
        <w:spacing w:after="240"/>
        <w:ind w:left="567" w:hanging="567"/>
        <w:rPr>
          <w:szCs w:val="24"/>
        </w:rPr>
      </w:pPr>
      <w:r w:rsidRPr="008003FC">
        <w:t>1.</w:t>
      </w:r>
      <w:r>
        <w:tab/>
      </w:r>
      <w:r w:rsidRPr="002D6C05">
        <w:rPr>
          <w:szCs w:val="24"/>
        </w:rPr>
        <w:t>À la lumière de l</w:t>
      </w:r>
      <w:r w:rsidR="00CE2F96">
        <w:rPr>
          <w:szCs w:val="24"/>
        </w:rPr>
        <w:t>’</w:t>
      </w:r>
      <w:r w:rsidRPr="002D6C05">
        <w:rPr>
          <w:szCs w:val="24"/>
        </w:rPr>
        <w:t>article</w:t>
      </w:r>
      <w:r>
        <w:rPr>
          <w:szCs w:val="24"/>
        </w:rPr>
        <w:t xml:space="preserve"> </w:t>
      </w:r>
      <w:r w:rsidRPr="002D6C05">
        <w:rPr>
          <w:szCs w:val="24"/>
        </w:rPr>
        <w:t>4 de la Convention, fournir, pour les années 2006, 2007 et 2008, des</w:t>
      </w:r>
      <w:r>
        <w:rPr>
          <w:szCs w:val="24"/>
        </w:rPr>
        <w:t xml:space="preserve"> </w:t>
      </w:r>
      <w:r w:rsidRPr="002D6C05">
        <w:rPr>
          <w:szCs w:val="24"/>
        </w:rPr>
        <w:t>données</w:t>
      </w:r>
      <w:r>
        <w:rPr>
          <w:szCs w:val="24"/>
        </w:rPr>
        <w:t xml:space="preserve"> sur </w:t>
      </w:r>
      <w:r w:rsidRPr="002D6C05">
        <w:rPr>
          <w:szCs w:val="24"/>
        </w:rPr>
        <w:t>le montant et l</w:t>
      </w:r>
      <w:r w:rsidR="00CE2F96">
        <w:rPr>
          <w:szCs w:val="24"/>
        </w:rPr>
        <w:t>’</w:t>
      </w:r>
      <w:r w:rsidRPr="002D6C05">
        <w:rPr>
          <w:szCs w:val="24"/>
        </w:rPr>
        <w:t>évolution des crédits budgétaires (en chiffres absolus et en</w:t>
      </w:r>
      <w:r>
        <w:rPr>
          <w:szCs w:val="24"/>
        </w:rPr>
        <w:t xml:space="preserve"> </w:t>
      </w:r>
      <w:r w:rsidRPr="002D6C05">
        <w:rPr>
          <w:szCs w:val="24"/>
        </w:rPr>
        <w:t>pourcentage du budget national ou du PIB) alloués à l</w:t>
      </w:r>
      <w:r w:rsidR="00CE2F96">
        <w:rPr>
          <w:szCs w:val="24"/>
        </w:rPr>
        <w:t>’</w:t>
      </w:r>
      <w:r>
        <w:rPr>
          <w:szCs w:val="24"/>
        </w:rPr>
        <w:t>application de la Convention dans l</w:t>
      </w:r>
      <w:r w:rsidR="00CE2F96">
        <w:rPr>
          <w:szCs w:val="24"/>
        </w:rPr>
        <w:t>’</w:t>
      </w:r>
      <w:r>
        <w:rPr>
          <w:szCs w:val="24"/>
        </w:rPr>
        <w:t>ensemble du pays, dans les domaines de l</w:t>
      </w:r>
      <w:r w:rsidR="00CE2F96">
        <w:rPr>
          <w:szCs w:val="24"/>
        </w:rPr>
        <w:t>’</w:t>
      </w:r>
      <w:r>
        <w:rPr>
          <w:szCs w:val="24"/>
        </w:rPr>
        <w:t>éducation et de la santé.</w:t>
      </w:r>
    </w:p>
    <w:p w:rsidR="00CB4D67" w:rsidRPr="00FE4734" w:rsidRDefault="00CB4D67" w:rsidP="00CB4D67">
      <w:pPr>
        <w:spacing w:after="240"/>
        <w:ind w:left="567" w:hanging="567"/>
        <w:rPr>
          <w:szCs w:val="24"/>
          <w:lang w:val="fr-FR"/>
        </w:rPr>
      </w:pPr>
      <w:r>
        <w:rPr>
          <w:szCs w:val="24"/>
        </w:rPr>
        <w:t>2.</w:t>
      </w:r>
      <w:r>
        <w:rPr>
          <w:szCs w:val="24"/>
        </w:rPr>
        <w:tab/>
      </w:r>
      <w:r w:rsidRPr="00FE4734">
        <w:rPr>
          <w:szCs w:val="24"/>
        </w:rPr>
        <w:t>S</w:t>
      </w:r>
      <w:r w:rsidR="00CE2F96">
        <w:rPr>
          <w:szCs w:val="24"/>
        </w:rPr>
        <w:t>’</w:t>
      </w:r>
      <w:r w:rsidRPr="00FE4734">
        <w:rPr>
          <w:szCs w:val="24"/>
        </w:rPr>
        <w:t>agissant d</w:t>
      </w:r>
      <w:r w:rsidRPr="00FE4734">
        <w:rPr>
          <w:szCs w:val="24"/>
          <w:lang w:val="fr-FR"/>
        </w:rPr>
        <w:t xml:space="preserve">es enfants privés de milieu familial et séparés de leurs </w:t>
      </w:r>
      <w:r w:rsidRPr="00FE4734">
        <w:rPr>
          <w:szCs w:val="24"/>
        </w:rPr>
        <w:t>parents</w:t>
      </w:r>
      <w:r w:rsidRPr="00FE4734">
        <w:rPr>
          <w:szCs w:val="24"/>
          <w:lang w:val="fr-FR"/>
        </w:rPr>
        <w:t>, fournir, pour les années 2005, 2006 et 2007, des données ventilées (par sexe, tranche d</w:t>
      </w:r>
      <w:r w:rsidR="00CE2F96">
        <w:rPr>
          <w:szCs w:val="24"/>
          <w:lang w:val="fr-FR"/>
        </w:rPr>
        <w:t>’</w:t>
      </w:r>
      <w:r w:rsidRPr="00FE4734">
        <w:rPr>
          <w:szCs w:val="24"/>
          <w:lang w:val="fr-FR"/>
        </w:rPr>
        <w:t>âge et zone urbaine ou rurale) sur:</w:t>
      </w:r>
    </w:p>
    <w:p w:rsidR="00CB4D67" w:rsidRPr="00CB4D67" w:rsidRDefault="00CB4D67" w:rsidP="00CB4D67">
      <w:pPr>
        <w:spacing w:after="240"/>
        <w:ind w:left="1134" w:hanging="567"/>
      </w:pPr>
      <w:r w:rsidRPr="00CB4D67">
        <w:t>a)</w:t>
      </w:r>
      <w:r w:rsidRPr="00CB4D67">
        <w:tab/>
        <w:t xml:space="preserve">Le </w:t>
      </w:r>
      <w:r w:rsidRPr="00CB4D67">
        <w:rPr>
          <w:szCs w:val="24"/>
        </w:rPr>
        <w:t>nombre</w:t>
      </w:r>
      <w:r w:rsidRPr="00CB4D67">
        <w:t xml:space="preserve"> d</w:t>
      </w:r>
      <w:r w:rsidR="00CE2F96">
        <w:t>’</w:t>
      </w:r>
      <w:r w:rsidRPr="00CB4D67">
        <w:t xml:space="preserve">enfants séparés de leurs parents; </w:t>
      </w:r>
    </w:p>
    <w:p w:rsidR="00CB4D67" w:rsidRPr="00FE4734" w:rsidRDefault="00CB4D67" w:rsidP="00CB4D67">
      <w:pPr>
        <w:spacing w:after="240"/>
        <w:ind w:left="1134" w:hanging="567"/>
        <w:rPr>
          <w:szCs w:val="24"/>
          <w:lang w:val="fr-FR"/>
        </w:rPr>
      </w:pPr>
      <w:r w:rsidRPr="00FE4734">
        <w:rPr>
          <w:szCs w:val="24"/>
          <w:lang w:val="fr-FR"/>
        </w:rPr>
        <w:t>b)</w:t>
      </w:r>
      <w:r w:rsidRPr="00FE4734">
        <w:rPr>
          <w:szCs w:val="24"/>
          <w:lang w:val="fr-FR"/>
        </w:rPr>
        <w:tab/>
        <w:t xml:space="preserve">Le </w:t>
      </w:r>
      <w:r w:rsidRPr="00CB4D67">
        <w:rPr>
          <w:szCs w:val="24"/>
        </w:rPr>
        <w:t>nombre</w:t>
      </w:r>
      <w:r w:rsidRPr="00FE4734">
        <w:rPr>
          <w:szCs w:val="24"/>
          <w:lang w:val="fr-FR"/>
        </w:rPr>
        <w:t xml:space="preserve"> d</w:t>
      </w:r>
      <w:r w:rsidR="00CE2F96">
        <w:rPr>
          <w:szCs w:val="24"/>
          <w:lang w:val="fr-FR"/>
        </w:rPr>
        <w:t>’</w:t>
      </w:r>
      <w:r w:rsidRPr="00FE4734">
        <w:rPr>
          <w:szCs w:val="24"/>
          <w:lang w:val="fr-FR"/>
        </w:rPr>
        <w:t>enfants placés en institution et le nombre d</w:t>
      </w:r>
      <w:r w:rsidR="00CE2F96">
        <w:rPr>
          <w:szCs w:val="24"/>
          <w:lang w:val="fr-FR"/>
        </w:rPr>
        <w:t>’</w:t>
      </w:r>
      <w:r w:rsidRPr="00FE4734">
        <w:rPr>
          <w:szCs w:val="24"/>
          <w:lang w:val="fr-FR"/>
        </w:rPr>
        <w:t xml:space="preserve">institutions dans le pays; </w:t>
      </w:r>
    </w:p>
    <w:p w:rsidR="00CB4D67" w:rsidRPr="00FE4734" w:rsidRDefault="00CB4D67" w:rsidP="00CB4D67">
      <w:pPr>
        <w:spacing w:after="240"/>
        <w:ind w:left="1134" w:hanging="567"/>
        <w:rPr>
          <w:szCs w:val="24"/>
        </w:rPr>
      </w:pPr>
      <w:r w:rsidRPr="00FE4734">
        <w:rPr>
          <w:szCs w:val="24"/>
        </w:rPr>
        <w:t>c)</w:t>
      </w:r>
      <w:r w:rsidRPr="00FE4734">
        <w:rPr>
          <w:szCs w:val="24"/>
        </w:rPr>
        <w:tab/>
        <w:t>Le nombre d</w:t>
      </w:r>
      <w:r w:rsidR="00CE2F96">
        <w:rPr>
          <w:szCs w:val="24"/>
        </w:rPr>
        <w:t>’</w:t>
      </w:r>
      <w:r w:rsidRPr="00FE4734">
        <w:rPr>
          <w:szCs w:val="24"/>
        </w:rPr>
        <w:t>enfants placés en famille d</w:t>
      </w:r>
      <w:r w:rsidR="00CE2F96">
        <w:rPr>
          <w:szCs w:val="24"/>
        </w:rPr>
        <w:t>’</w:t>
      </w:r>
      <w:r w:rsidRPr="00FE4734">
        <w:rPr>
          <w:szCs w:val="24"/>
        </w:rPr>
        <w:t xml:space="preserve">accueil; </w:t>
      </w:r>
      <w:r>
        <w:rPr>
          <w:szCs w:val="24"/>
        </w:rPr>
        <w:t>et</w:t>
      </w:r>
    </w:p>
    <w:p w:rsidR="00CB4D67" w:rsidRDefault="00CB4D67" w:rsidP="00CB4D67">
      <w:pPr>
        <w:spacing w:after="240"/>
        <w:ind w:left="1134" w:hanging="567"/>
        <w:rPr>
          <w:szCs w:val="24"/>
        </w:rPr>
      </w:pPr>
      <w:r w:rsidRPr="00FE4734">
        <w:rPr>
          <w:szCs w:val="24"/>
        </w:rPr>
        <w:t>d)</w:t>
      </w:r>
      <w:r w:rsidRPr="00FE4734">
        <w:rPr>
          <w:szCs w:val="24"/>
        </w:rPr>
        <w:tab/>
        <w:t>Le nombre d</w:t>
      </w:r>
      <w:r w:rsidR="00CE2F96">
        <w:rPr>
          <w:szCs w:val="24"/>
        </w:rPr>
        <w:t>’</w:t>
      </w:r>
      <w:r w:rsidRPr="00FE4734">
        <w:rPr>
          <w:szCs w:val="24"/>
        </w:rPr>
        <w:t>enfants adoptés dans le pays ou à l</w:t>
      </w:r>
      <w:r w:rsidR="00CE2F96">
        <w:rPr>
          <w:szCs w:val="24"/>
        </w:rPr>
        <w:t>’</w:t>
      </w:r>
      <w:r w:rsidRPr="00FE4734">
        <w:rPr>
          <w:szCs w:val="24"/>
        </w:rPr>
        <w:t>étranger.</w:t>
      </w:r>
    </w:p>
    <w:p w:rsidR="00CB4D67" w:rsidRDefault="00CB4D67" w:rsidP="00CB4D67">
      <w:pPr>
        <w:spacing w:after="240"/>
        <w:ind w:left="567" w:hanging="567"/>
        <w:rPr>
          <w:szCs w:val="24"/>
        </w:rPr>
      </w:pPr>
      <w:r>
        <w:rPr>
          <w:szCs w:val="24"/>
        </w:rPr>
        <w:t>3.</w:t>
      </w:r>
      <w:r>
        <w:rPr>
          <w:szCs w:val="24"/>
        </w:rPr>
        <w:tab/>
      </w:r>
      <w:r>
        <w:rPr>
          <w:szCs w:val="24"/>
          <w:lang w:val="fr-FR"/>
        </w:rPr>
        <w:t xml:space="preserve">Fournir les statistiques les plus récentes </w:t>
      </w:r>
      <w:r w:rsidRPr="002D6C05">
        <w:rPr>
          <w:szCs w:val="24"/>
          <w:lang w:val="fr-FR"/>
        </w:rPr>
        <w:t>(ventilées</w:t>
      </w:r>
      <w:r>
        <w:rPr>
          <w:szCs w:val="24"/>
          <w:lang w:val="fr-FR"/>
        </w:rPr>
        <w:t xml:space="preserve"> </w:t>
      </w:r>
      <w:r w:rsidRPr="002D6C05">
        <w:rPr>
          <w:szCs w:val="24"/>
          <w:lang w:val="fr-FR"/>
        </w:rPr>
        <w:t>par sexe, tranche d</w:t>
      </w:r>
      <w:r w:rsidR="00CE2F96">
        <w:rPr>
          <w:szCs w:val="24"/>
          <w:lang w:val="fr-FR"/>
        </w:rPr>
        <w:t>’</w:t>
      </w:r>
      <w:r>
        <w:rPr>
          <w:szCs w:val="24"/>
          <w:lang w:val="fr-FR"/>
        </w:rPr>
        <w:t>âge et</w:t>
      </w:r>
      <w:r w:rsidRPr="002D6C05">
        <w:rPr>
          <w:szCs w:val="24"/>
          <w:lang w:val="fr-FR"/>
        </w:rPr>
        <w:t xml:space="preserve"> </w:t>
      </w:r>
      <w:r w:rsidRPr="002D6C05">
        <w:rPr>
          <w:szCs w:val="24"/>
        </w:rPr>
        <w:t xml:space="preserve">zone urbaine </w:t>
      </w:r>
      <w:r>
        <w:rPr>
          <w:szCs w:val="24"/>
        </w:rPr>
        <w:t xml:space="preserve">ou </w:t>
      </w:r>
      <w:r w:rsidRPr="002D6C05">
        <w:rPr>
          <w:szCs w:val="24"/>
        </w:rPr>
        <w:t>rurale) sur</w:t>
      </w:r>
      <w:r>
        <w:rPr>
          <w:szCs w:val="24"/>
        </w:rPr>
        <w:t xml:space="preserve"> les taux de malnutrition.</w:t>
      </w:r>
    </w:p>
    <w:p w:rsidR="00CB4D67" w:rsidRPr="002D6C05" w:rsidRDefault="00CB4D67" w:rsidP="00CB4D67">
      <w:pPr>
        <w:spacing w:after="240"/>
        <w:ind w:left="567" w:hanging="567"/>
        <w:rPr>
          <w:szCs w:val="24"/>
        </w:rPr>
      </w:pPr>
      <w:r>
        <w:rPr>
          <w:szCs w:val="24"/>
        </w:rPr>
        <w:t>4.</w:t>
      </w:r>
      <w:r>
        <w:rPr>
          <w:szCs w:val="24"/>
        </w:rPr>
        <w:tab/>
        <w:t>S</w:t>
      </w:r>
      <w:r w:rsidR="00CE2F96">
        <w:rPr>
          <w:szCs w:val="24"/>
        </w:rPr>
        <w:t>’</w:t>
      </w:r>
      <w:r>
        <w:rPr>
          <w:szCs w:val="24"/>
        </w:rPr>
        <w:t>agissant de la maltraitance</w:t>
      </w:r>
      <w:r w:rsidRPr="002D6C05">
        <w:rPr>
          <w:szCs w:val="24"/>
        </w:rPr>
        <w:t>, fournir, pour les années 2005, 2006 et 2007, des données ventilées (par âge, sexe et type d</w:t>
      </w:r>
      <w:r w:rsidR="00CE2F96">
        <w:rPr>
          <w:szCs w:val="24"/>
        </w:rPr>
        <w:t>’</w:t>
      </w:r>
      <w:r w:rsidRPr="002D6C05">
        <w:rPr>
          <w:szCs w:val="24"/>
        </w:rPr>
        <w:t>infraction signalée) sur:</w:t>
      </w:r>
      <w:r>
        <w:rPr>
          <w:szCs w:val="24"/>
        </w:rPr>
        <w:t xml:space="preserve"> </w:t>
      </w:r>
    </w:p>
    <w:p w:rsidR="00CB4D67" w:rsidRPr="002D6C05" w:rsidRDefault="00CB4D67" w:rsidP="00CB4D67">
      <w:pPr>
        <w:spacing w:after="240"/>
        <w:ind w:left="1134" w:hanging="567"/>
        <w:rPr>
          <w:szCs w:val="24"/>
        </w:rPr>
      </w:pPr>
      <w:r w:rsidRPr="002D6C05">
        <w:rPr>
          <w:szCs w:val="24"/>
        </w:rPr>
        <w:t>a)</w:t>
      </w:r>
      <w:r w:rsidRPr="002D6C05">
        <w:rPr>
          <w:szCs w:val="24"/>
        </w:rPr>
        <w:tab/>
        <w:t>Le nombre de cas de maltraitance signalés;</w:t>
      </w:r>
    </w:p>
    <w:p w:rsidR="00CB4D67" w:rsidRPr="002D6C05" w:rsidRDefault="00CB4D67" w:rsidP="00CB4D67">
      <w:pPr>
        <w:spacing w:after="240"/>
        <w:ind w:left="1134" w:hanging="567"/>
        <w:rPr>
          <w:szCs w:val="24"/>
        </w:rPr>
      </w:pPr>
      <w:r w:rsidRPr="002D6C05">
        <w:rPr>
          <w:szCs w:val="24"/>
        </w:rPr>
        <w:t>b)</w:t>
      </w:r>
      <w:r w:rsidRPr="002D6C05">
        <w:rPr>
          <w:szCs w:val="24"/>
        </w:rPr>
        <w:tab/>
        <w:t>Le nombre et le pourcentage de signalements qui ont donné lieu à une décision de justice ou qui ont eu d</w:t>
      </w:r>
      <w:r w:rsidR="00CE2F96">
        <w:rPr>
          <w:szCs w:val="24"/>
        </w:rPr>
        <w:t>’</w:t>
      </w:r>
      <w:r w:rsidRPr="002D6C05">
        <w:rPr>
          <w:szCs w:val="24"/>
        </w:rPr>
        <w:t>autres suites, notamment l</w:t>
      </w:r>
      <w:r w:rsidR="00CE2F96">
        <w:rPr>
          <w:szCs w:val="24"/>
        </w:rPr>
        <w:t>’</w:t>
      </w:r>
      <w:r w:rsidRPr="002D6C05">
        <w:rPr>
          <w:szCs w:val="24"/>
        </w:rPr>
        <w:t xml:space="preserve">engagement de poursuites; </w:t>
      </w:r>
      <w:r>
        <w:rPr>
          <w:szCs w:val="24"/>
        </w:rPr>
        <w:t>et</w:t>
      </w:r>
    </w:p>
    <w:p w:rsidR="00CB4D67" w:rsidRPr="002D6C05" w:rsidRDefault="00CB4D67" w:rsidP="00CE2F96">
      <w:pPr>
        <w:spacing w:after="220"/>
        <w:ind w:left="1134" w:hanging="567"/>
        <w:rPr>
          <w:szCs w:val="24"/>
        </w:rPr>
      </w:pPr>
      <w:r w:rsidRPr="002D6C05">
        <w:rPr>
          <w:szCs w:val="24"/>
        </w:rPr>
        <w:t>c)</w:t>
      </w:r>
      <w:r w:rsidRPr="002D6C05">
        <w:rPr>
          <w:szCs w:val="24"/>
        </w:rPr>
        <w:tab/>
        <w:t>Le nombre et la proportion d</w:t>
      </w:r>
      <w:r w:rsidR="00CE2F96">
        <w:rPr>
          <w:szCs w:val="24"/>
        </w:rPr>
        <w:t>’</w:t>
      </w:r>
      <w:r w:rsidRPr="002D6C05">
        <w:rPr>
          <w:szCs w:val="24"/>
        </w:rPr>
        <w:t>enfants victimes qui ont bénéficié d</w:t>
      </w:r>
      <w:r>
        <w:rPr>
          <w:szCs w:val="24"/>
        </w:rPr>
        <w:t xml:space="preserve">e conseils </w:t>
      </w:r>
      <w:r w:rsidRPr="001C71E4">
        <w:rPr>
          <w:szCs w:val="24"/>
        </w:rPr>
        <w:t>et d</w:t>
      </w:r>
      <w:r w:rsidR="00CE2F96">
        <w:rPr>
          <w:szCs w:val="24"/>
        </w:rPr>
        <w:t>’</w:t>
      </w:r>
      <w:r w:rsidRPr="001C71E4">
        <w:rPr>
          <w:szCs w:val="24"/>
        </w:rPr>
        <w:t>une aide à la réadaptation</w:t>
      </w:r>
      <w:r w:rsidRPr="002D6C05">
        <w:rPr>
          <w:szCs w:val="24"/>
        </w:rPr>
        <w:t>.</w:t>
      </w:r>
    </w:p>
    <w:p w:rsidR="00CB4D67" w:rsidRPr="002D6C05" w:rsidRDefault="00CB4D67" w:rsidP="00CE2F96">
      <w:pPr>
        <w:spacing w:after="220"/>
        <w:ind w:left="567" w:hanging="567"/>
        <w:rPr>
          <w:szCs w:val="24"/>
        </w:rPr>
      </w:pPr>
      <w:r>
        <w:rPr>
          <w:szCs w:val="24"/>
        </w:rPr>
        <w:t>5.</w:t>
      </w:r>
      <w:r>
        <w:rPr>
          <w:szCs w:val="24"/>
        </w:rPr>
        <w:tab/>
      </w:r>
      <w:r w:rsidRPr="002D6C05">
        <w:rPr>
          <w:szCs w:val="24"/>
        </w:rPr>
        <w:t>S</w:t>
      </w:r>
      <w:r w:rsidR="00CE2F96">
        <w:rPr>
          <w:szCs w:val="24"/>
        </w:rPr>
        <w:t>’</w:t>
      </w:r>
      <w:r w:rsidRPr="002D6C05">
        <w:rPr>
          <w:szCs w:val="24"/>
        </w:rPr>
        <w:t>agissant des mesures spéciales de protection, fournir, pour les années 2005, 2006 et</w:t>
      </w:r>
      <w:r>
        <w:rPr>
          <w:szCs w:val="24"/>
        </w:rPr>
        <w:t> </w:t>
      </w:r>
      <w:r w:rsidRPr="002D6C05">
        <w:rPr>
          <w:szCs w:val="24"/>
        </w:rPr>
        <w:t xml:space="preserve">2007, des données ventilées (notamment par sexe, âge et zone urbaine </w:t>
      </w:r>
      <w:r>
        <w:rPr>
          <w:szCs w:val="24"/>
        </w:rPr>
        <w:t xml:space="preserve">ou </w:t>
      </w:r>
      <w:r w:rsidRPr="002D6C05">
        <w:rPr>
          <w:szCs w:val="24"/>
        </w:rPr>
        <w:t>rurale) sur:</w:t>
      </w:r>
      <w:r>
        <w:rPr>
          <w:szCs w:val="24"/>
        </w:rPr>
        <w:t xml:space="preserve"> </w:t>
      </w:r>
    </w:p>
    <w:p w:rsidR="00CB4D67" w:rsidRPr="002D6C05" w:rsidRDefault="00CB4D67" w:rsidP="00CE2F96">
      <w:pPr>
        <w:spacing w:after="220"/>
        <w:ind w:left="1134" w:hanging="567"/>
        <w:rPr>
          <w:szCs w:val="24"/>
        </w:rPr>
      </w:pPr>
      <w:r w:rsidRPr="002D6C05">
        <w:rPr>
          <w:szCs w:val="24"/>
        </w:rPr>
        <w:t>a)</w:t>
      </w:r>
      <w:r w:rsidRPr="002D6C05">
        <w:rPr>
          <w:szCs w:val="24"/>
        </w:rPr>
        <w:tab/>
        <w:t>Le nombre d</w:t>
      </w:r>
      <w:r w:rsidR="00CE2F96">
        <w:rPr>
          <w:szCs w:val="24"/>
        </w:rPr>
        <w:t>’</w:t>
      </w:r>
      <w:r w:rsidRPr="002D6C05">
        <w:rPr>
          <w:szCs w:val="24"/>
        </w:rPr>
        <w:t>enfants victimes d</w:t>
      </w:r>
      <w:r w:rsidR="00CE2F96">
        <w:rPr>
          <w:szCs w:val="24"/>
        </w:rPr>
        <w:t>’</w:t>
      </w:r>
      <w:r w:rsidRPr="002D6C05">
        <w:rPr>
          <w:szCs w:val="24"/>
        </w:rPr>
        <w:t xml:space="preserve">exploitation sexuelle (prostitution, pornographie et traite), y compris les enfants </w:t>
      </w:r>
      <w:r>
        <w:rPr>
          <w:szCs w:val="24"/>
        </w:rPr>
        <w:t>en transit</w:t>
      </w:r>
      <w:r w:rsidRPr="002D6C05">
        <w:rPr>
          <w:szCs w:val="24"/>
        </w:rPr>
        <w:t xml:space="preserve">, et le nombre </w:t>
      </w:r>
      <w:r>
        <w:rPr>
          <w:szCs w:val="24"/>
        </w:rPr>
        <w:t xml:space="preserve">de ceux qui, parmi eux, </w:t>
      </w:r>
      <w:r w:rsidRPr="002D6C05">
        <w:rPr>
          <w:szCs w:val="24"/>
        </w:rPr>
        <w:t>ont bénéficié d</w:t>
      </w:r>
      <w:r w:rsidR="00CE2F96">
        <w:rPr>
          <w:szCs w:val="24"/>
        </w:rPr>
        <w:t>’</w:t>
      </w:r>
      <w:r w:rsidRPr="002D6C05">
        <w:rPr>
          <w:szCs w:val="24"/>
        </w:rPr>
        <w:t xml:space="preserve">une aide à la réadaptation ou à la réinsertion; </w:t>
      </w:r>
    </w:p>
    <w:p w:rsidR="00CB4D67" w:rsidRPr="002D6C05" w:rsidRDefault="00CB4D67" w:rsidP="00CE2F96">
      <w:pPr>
        <w:spacing w:after="220"/>
        <w:ind w:left="1134" w:hanging="567"/>
        <w:rPr>
          <w:szCs w:val="24"/>
        </w:rPr>
      </w:pPr>
      <w:r w:rsidRPr="002D6C05">
        <w:rPr>
          <w:szCs w:val="24"/>
        </w:rPr>
        <w:t>b)</w:t>
      </w:r>
      <w:r w:rsidRPr="002D6C05">
        <w:rPr>
          <w:szCs w:val="24"/>
        </w:rPr>
        <w:tab/>
        <w:t>Le nombre d</w:t>
      </w:r>
      <w:r w:rsidR="00CE2F96">
        <w:rPr>
          <w:szCs w:val="24"/>
        </w:rPr>
        <w:t>’</w:t>
      </w:r>
      <w:r w:rsidRPr="002D6C05">
        <w:rPr>
          <w:szCs w:val="24"/>
        </w:rPr>
        <w:t xml:space="preserve">enfants ayant des problèmes de </w:t>
      </w:r>
      <w:r>
        <w:rPr>
          <w:szCs w:val="24"/>
        </w:rPr>
        <w:t>toxicomanie</w:t>
      </w:r>
      <w:r w:rsidRPr="002D6C05">
        <w:rPr>
          <w:szCs w:val="24"/>
        </w:rPr>
        <w:t xml:space="preserve"> et le nombre </w:t>
      </w:r>
      <w:r>
        <w:rPr>
          <w:szCs w:val="24"/>
        </w:rPr>
        <w:t xml:space="preserve">de ceux </w:t>
      </w:r>
      <w:r w:rsidRPr="002D6C05">
        <w:rPr>
          <w:szCs w:val="24"/>
        </w:rPr>
        <w:t>qui</w:t>
      </w:r>
      <w:r>
        <w:rPr>
          <w:szCs w:val="24"/>
        </w:rPr>
        <w:t xml:space="preserve">, parmi eux, </w:t>
      </w:r>
      <w:r w:rsidRPr="002D6C05">
        <w:rPr>
          <w:szCs w:val="24"/>
        </w:rPr>
        <w:t>ont suivi un traitement ou qui ont bénéficié d</w:t>
      </w:r>
      <w:r w:rsidR="00CE2F96">
        <w:rPr>
          <w:szCs w:val="24"/>
        </w:rPr>
        <w:t>’</w:t>
      </w:r>
      <w:r w:rsidRPr="002D6C05">
        <w:rPr>
          <w:szCs w:val="24"/>
        </w:rPr>
        <w:t>une aide à la réadaptation et à la réinsertion;</w:t>
      </w:r>
    </w:p>
    <w:p w:rsidR="00CB4D67" w:rsidRPr="002D6C05" w:rsidRDefault="00CB4D67" w:rsidP="00CE2F96">
      <w:pPr>
        <w:spacing w:after="220"/>
        <w:ind w:left="1134" w:hanging="567"/>
        <w:rPr>
          <w:szCs w:val="24"/>
        </w:rPr>
      </w:pPr>
      <w:r w:rsidRPr="002D6C05">
        <w:rPr>
          <w:szCs w:val="24"/>
        </w:rPr>
        <w:t>c)</w:t>
      </w:r>
      <w:r w:rsidRPr="002D6C05">
        <w:rPr>
          <w:szCs w:val="24"/>
        </w:rPr>
        <w:tab/>
        <w:t>Le nombre d</w:t>
      </w:r>
      <w:r w:rsidR="00CE2F96">
        <w:rPr>
          <w:szCs w:val="24"/>
        </w:rPr>
        <w:t>’</w:t>
      </w:r>
      <w:r w:rsidRPr="002D6C05">
        <w:rPr>
          <w:szCs w:val="24"/>
        </w:rPr>
        <w:t>enfants qui travaillent (indiquer le type de travail);</w:t>
      </w:r>
    </w:p>
    <w:p w:rsidR="00CB4D67" w:rsidRDefault="00CB4D67" w:rsidP="00CE2F96">
      <w:pPr>
        <w:spacing w:after="220"/>
        <w:ind w:left="1134" w:hanging="567"/>
        <w:rPr>
          <w:szCs w:val="24"/>
        </w:rPr>
      </w:pPr>
      <w:r w:rsidRPr="002D6C05">
        <w:rPr>
          <w:szCs w:val="24"/>
        </w:rPr>
        <w:t>d)</w:t>
      </w:r>
      <w:r w:rsidRPr="002D6C05">
        <w:rPr>
          <w:szCs w:val="24"/>
        </w:rPr>
        <w:tab/>
        <w:t>Le nombre d</w:t>
      </w:r>
      <w:r w:rsidR="00CE2F96">
        <w:rPr>
          <w:szCs w:val="24"/>
        </w:rPr>
        <w:t>’</w:t>
      </w:r>
      <w:r w:rsidRPr="002D6C05">
        <w:rPr>
          <w:szCs w:val="24"/>
        </w:rPr>
        <w:t xml:space="preserve">enfants </w:t>
      </w:r>
      <w:r>
        <w:rPr>
          <w:szCs w:val="24"/>
        </w:rPr>
        <w:t>qui vivent ou travaillent dans la rue; et</w:t>
      </w:r>
    </w:p>
    <w:p w:rsidR="00CB4D67" w:rsidRDefault="00CB4D67" w:rsidP="00CE2F96">
      <w:pPr>
        <w:spacing w:after="220"/>
        <w:ind w:left="1134" w:hanging="567"/>
        <w:rPr>
          <w:szCs w:val="24"/>
        </w:rPr>
      </w:pPr>
      <w:r>
        <w:rPr>
          <w:szCs w:val="24"/>
        </w:rPr>
        <w:t>e)</w:t>
      </w:r>
      <w:r>
        <w:rPr>
          <w:szCs w:val="24"/>
        </w:rPr>
        <w:tab/>
        <w:t>Le</w:t>
      </w:r>
      <w:r w:rsidR="00CE2F96">
        <w:rPr>
          <w:szCs w:val="24"/>
        </w:rPr>
        <w:t xml:space="preserve"> nombre d’</w:t>
      </w:r>
      <w:r>
        <w:rPr>
          <w:szCs w:val="24"/>
        </w:rPr>
        <w:t xml:space="preserve">enfants rapatriés en République populaire démocratique de Corée après avoir </w:t>
      </w:r>
      <w:r w:rsidR="00CE2F96">
        <w:rPr>
          <w:szCs w:val="24"/>
        </w:rPr>
        <w:t xml:space="preserve">cherché refuge </w:t>
      </w:r>
      <w:r>
        <w:rPr>
          <w:szCs w:val="24"/>
        </w:rPr>
        <w:t>dans les pays voisins, accompagnés ou non accompagnés.</w:t>
      </w:r>
    </w:p>
    <w:p w:rsidR="00CB4D67" w:rsidRDefault="00CB4D67" w:rsidP="00CE2F96">
      <w:pPr>
        <w:spacing w:after="220"/>
        <w:jc w:val="center"/>
        <w:rPr>
          <w:b/>
          <w:szCs w:val="24"/>
        </w:rPr>
      </w:pPr>
      <w:r w:rsidRPr="00F47787">
        <w:rPr>
          <w:b/>
          <w:szCs w:val="24"/>
        </w:rPr>
        <w:t>QUATRIÈME PARTIE</w:t>
      </w:r>
    </w:p>
    <w:p w:rsidR="00CB4D67" w:rsidRDefault="00CB4D67" w:rsidP="00CE2F96">
      <w:pPr>
        <w:spacing w:after="220"/>
        <w:ind w:firstLine="567"/>
        <w:rPr>
          <w:b/>
        </w:rPr>
      </w:pPr>
      <w:r>
        <w:rPr>
          <w:b/>
        </w:rPr>
        <w:t>On trouvera ci</w:t>
      </w:r>
      <w:r>
        <w:rPr>
          <w:b/>
        </w:rPr>
        <w:noBreakHyphen/>
        <w:t>après une liste préliminaire des principales questions (en dehors de celles déjà couvertes dans la première partie) que le Comité pourrait aborder dans le cadre du dialogue avec l</w:t>
      </w:r>
      <w:r w:rsidR="00CE2F96">
        <w:rPr>
          <w:b/>
        </w:rPr>
        <w:t>’</w:t>
      </w:r>
      <w:r>
        <w:rPr>
          <w:b/>
        </w:rPr>
        <w:t xml:space="preserve">État partie. </w:t>
      </w:r>
      <w:r>
        <w:rPr>
          <w:b/>
          <w:u w:val="single"/>
        </w:rPr>
        <w:t>Elles n</w:t>
      </w:r>
      <w:r w:rsidR="00CE2F96">
        <w:rPr>
          <w:b/>
          <w:u w:val="single"/>
        </w:rPr>
        <w:t>’</w:t>
      </w:r>
      <w:r>
        <w:rPr>
          <w:b/>
          <w:u w:val="single"/>
        </w:rPr>
        <w:t>appellent pas de réponses écrites</w:t>
      </w:r>
      <w:r>
        <w:rPr>
          <w:b/>
        </w:rPr>
        <w:t>. Cette liste n</w:t>
      </w:r>
      <w:r w:rsidR="00CE2F96">
        <w:rPr>
          <w:b/>
        </w:rPr>
        <w:t>’</w:t>
      </w:r>
      <w:r>
        <w:rPr>
          <w:b/>
        </w:rPr>
        <w:t>est pas exhaustive, et d</w:t>
      </w:r>
      <w:r w:rsidR="00CE2F96">
        <w:rPr>
          <w:b/>
        </w:rPr>
        <w:t>’</w:t>
      </w:r>
      <w:r>
        <w:rPr>
          <w:b/>
        </w:rPr>
        <w:t>autres questions pourront être soulevées au cours du dialogue.</w:t>
      </w:r>
    </w:p>
    <w:p w:rsidR="00CB4D67" w:rsidRDefault="00CB4D67" w:rsidP="00CE2F96">
      <w:pPr>
        <w:spacing w:after="220"/>
        <w:ind w:left="567"/>
        <w:rPr>
          <w:szCs w:val="24"/>
        </w:rPr>
      </w:pPr>
      <w:r w:rsidRPr="005D3515">
        <w:rPr>
          <w:szCs w:val="24"/>
        </w:rPr>
        <w:t>1</w:t>
      </w:r>
      <w:r>
        <w:rPr>
          <w:szCs w:val="24"/>
        </w:rPr>
        <w:t>.</w:t>
      </w:r>
      <w:r>
        <w:rPr>
          <w:szCs w:val="24"/>
        </w:rPr>
        <w:tab/>
        <w:t>Les crédits budgétaires alloués à l</w:t>
      </w:r>
      <w:r w:rsidR="00CE2F96">
        <w:rPr>
          <w:szCs w:val="24"/>
        </w:rPr>
        <w:t>’</w:t>
      </w:r>
      <w:r>
        <w:rPr>
          <w:szCs w:val="24"/>
        </w:rPr>
        <w:t>enfance;</w:t>
      </w:r>
    </w:p>
    <w:p w:rsidR="00CB4D67" w:rsidRDefault="00CB4D67" w:rsidP="00CE2F96">
      <w:pPr>
        <w:spacing w:after="220"/>
        <w:ind w:left="1134" w:hanging="567"/>
        <w:rPr>
          <w:szCs w:val="24"/>
        </w:rPr>
      </w:pPr>
      <w:r>
        <w:rPr>
          <w:szCs w:val="24"/>
        </w:rPr>
        <w:t>2.</w:t>
      </w:r>
      <w:r>
        <w:rPr>
          <w:szCs w:val="24"/>
        </w:rPr>
        <w:tab/>
        <w:t>Les droits civils et les libertés (liberté d</w:t>
      </w:r>
      <w:r w:rsidR="00CE2F96">
        <w:rPr>
          <w:szCs w:val="24"/>
        </w:rPr>
        <w:t>’</w:t>
      </w:r>
      <w:r>
        <w:rPr>
          <w:szCs w:val="24"/>
        </w:rPr>
        <w:t>expression, de pensée, de conscience et de religion);</w:t>
      </w:r>
    </w:p>
    <w:p w:rsidR="00CB4D67" w:rsidRDefault="00CB4D67" w:rsidP="00CE2F96">
      <w:pPr>
        <w:spacing w:after="220"/>
        <w:ind w:left="1134" w:hanging="567"/>
        <w:rPr>
          <w:szCs w:val="24"/>
        </w:rPr>
      </w:pPr>
      <w:r>
        <w:rPr>
          <w:szCs w:val="24"/>
        </w:rPr>
        <w:t>3.</w:t>
      </w:r>
      <w:r>
        <w:rPr>
          <w:szCs w:val="24"/>
        </w:rPr>
        <w:tab/>
        <w:t xml:space="preserve">Les enfants </w:t>
      </w:r>
      <w:r w:rsidR="00CE2F96">
        <w:rPr>
          <w:szCs w:val="24"/>
        </w:rPr>
        <w:t>sans</w:t>
      </w:r>
      <w:r>
        <w:rPr>
          <w:szCs w:val="24"/>
        </w:rPr>
        <w:t xml:space="preserve"> protection parentale;</w:t>
      </w:r>
    </w:p>
    <w:p w:rsidR="00CB4D67" w:rsidRDefault="00CB4D67" w:rsidP="00CE2F96">
      <w:pPr>
        <w:spacing w:after="220"/>
        <w:ind w:left="1134" w:hanging="567"/>
        <w:rPr>
          <w:szCs w:val="24"/>
        </w:rPr>
      </w:pPr>
      <w:r>
        <w:rPr>
          <w:szCs w:val="24"/>
        </w:rPr>
        <w:t>4.</w:t>
      </w:r>
      <w:r>
        <w:rPr>
          <w:szCs w:val="24"/>
        </w:rPr>
        <w:tab/>
        <w:t xml:space="preserve">Les mauvais traitements et le délaissement (collecte de données, législation et sanctions pénales); </w:t>
      </w:r>
    </w:p>
    <w:p w:rsidR="00CB4D67" w:rsidRDefault="00CB4D67" w:rsidP="00CE2F96">
      <w:pPr>
        <w:spacing w:after="220"/>
        <w:ind w:left="1134" w:hanging="567"/>
        <w:rPr>
          <w:szCs w:val="24"/>
        </w:rPr>
      </w:pPr>
      <w:r>
        <w:rPr>
          <w:szCs w:val="24"/>
        </w:rPr>
        <w:t>5.</w:t>
      </w:r>
      <w:r>
        <w:rPr>
          <w:szCs w:val="24"/>
        </w:rPr>
        <w:tab/>
        <w:t>La santé (</w:t>
      </w:r>
      <w:r w:rsidR="00CE2F96">
        <w:rPr>
          <w:szCs w:val="24"/>
        </w:rPr>
        <w:t>y compris la</w:t>
      </w:r>
      <w:r>
        <w:rPr>
          <w:szCs w:val="24"/>
        </w:rPr>
        <w:t xml:space="preserve"> santé mentale et la santé des adolescents);</w:t>
      </w:r>
    </w:p>
    <w:p w:rsidR="00CB4D67" w:rsidRDefault="00CB4D67" w:rsidP="00CE2F96">
      <w:pPr>
        <w:spacing w:after="220"/>
        <w:ind w:left="1134" w:hanging="567"/>
        <w:rPr>
          <w:szCs w:val="24"/>
        </w:rPr>
      </w:pPr>
      <w:r>
        <w:rPr>
          <w:szCs w:val="24"/>
        </w:rPr>
        <w:t>6.</w:t>
      </w:r>
      <w:r>
        <w:rPr>
          <w:szCs w:val="24"/>
        </w:rPr>
        <w:tab/>
        <w:t>La nutrition (malnutrition des enfants et de leur mère);</w:t>
      </w:r>
    </w:p>
    <w:p w:rsidR="00CB4D67" w:rsidRDefault="00CB4D67" w:rsidP="00CE2F96">
      <w:pPr>
        <w:spacing w:after="220"/>
        <w:ind w:left="1134" w:hanging="567"/>
        <w:rPr>
          <w:szCs w:val="24"/>
        </w:rPr>
      </w:pPr>
      <w:r>
        <w:rPr>
          <w:szCs w:val="24"/>
        </w:rPr>
        <w:t>7.</w:t>
      </w:r>
      <w:r>
        <w:rPr>
          <w:szCs w:val="24"/>
        </w:rPr>
        <w:tab/>
        <w:t>L</w:t>
      </w:r>
      <w:r w:rsidR="00CE2F96">
        <w:rPr>
          <w:szCs w:val="24"/>
        </w:rPr>
        <w:t>’</w:t>
      </w:r>
      <w:r>
        <w:rPr>
          <w:szCs w:val="24"/>
        </w:rPr>
        <w:t>éducation (</w:t>
      </w:r>
      <w:r w:rsidR="00CE2F96">
        <w:rPr>
          <w:szCs w:val="24"/>
        </w:rPr>
        <w:t>structures adaptées</w:t>
      </w:r>
      <w:r>
        <w:rPr>
          <w:szCs w:val="24"/>
        </w:rPr>
        <w:t>, qualité de l</w:t>
      </w:r>
      <w:r w:rsidR="00CE2F96">
        <w:rPr>
          <w:szCs w:val="24"/>
        </w:rPr>
        <w:t>’</w:t>
      </w:r>
      <w:r>
        <w:rPr>
          <w:szCs w:val="24"/>
        </w:rPr>
        <w:t>enseignement);</w:t>
      </w:r>
    </w:p>
    <w:p w:rsidR="00CB4D67" w:rsidRDefault="00CB4D67" w:rsidP="00CE2F96">
      <w:pPr>
        <w:spacing w:after="220"/>
        <w:ind w:left="1134" w:hanging="567"/>
        <w:rPr>
          <w:szCs w:val="24"/>
        </w:rPr>
      </w:pPr>
      <w:r>
        <w:rPr>
          <w:szCs w:val="24"/>
        </w:rPr>
        <w:t>8.</w:t>
      </w:r>
      <w:r>
        <w:rPr>
          <w:szCs w:val="24"/>
        </w:rPr>
        <w:tab/>
        <w:t>L</w:t>
      </w:r>
      <w:r w:rsidR="00CE2F96">
        <w:rPr>
          <w:szCs w:val="24"/>
        </w:rPr>
        <w:t>’</w:t>
      </w:r>
      <w:r>
        <w:rPr>
          <w:szCs w:val="24"/>
        </w:rPr>
        <w:t>exploitation économique, notamment le travail des enfants;</w:t>
      </w:r>
    </w:p>
    <w:p w:rsidR="00CB4D67" w:rsidRDefault="00CB4D67" w:rsidP="00CE2F96">
      <w:pPr>
        <w:spacing w:after="220"/>
        <w:ind w:left="1134" w:hanging="567"/>
        <w:rPr>
          <w:szCs w:val="24"/>
        </w:rPr>
      </w:pPr>
      <w:r>
        <w:rPr>
          <w:szCs w:val="24"/>
        </w:rPr>
        <w:t>9.</w:t>
      </w:r>
      <w:r>
        <w:rPr>
          <w:szCs w:val="24"/>
        </w:rPr>
        <w:tab/>
        <w:t>L</w:t>
      </w:r>
      <w:r w:rsidR="00CE2F96">
        <w:rPr>
          <w:szCs w:val="24"/>
        </w:rPr>
        <w:t>’</w:t>
      </w:r>
      <w:r>
        <w:rPr>
          <w:szCs w:val="24"/>
        </w:rPr>
        <w:t>administration de la justice pour mineurs;</w:t>
      </w:r>
    </w:p>
    <w:p w:rsidR="00133AD6" w:rsidRDefault="00CB4D67" w:rsidP="00CE2F96">
      <w:pPr>
        <w:spacing w:after="220"/>
        <w:ind w:left="1134" w:hanging="567"/>
      </w:pPr>
      <w:r>
        <w:rPr>
          <w:szCs w:val="24"/>
        </w:rPr>
        <w:t>10.</w:t>
      </w:r>
      <w:r>
        <w:rPr>
          <w:szCs w:val="24"/>
        </w:rPr>
        <w:tab/>
        <w:t>La coopération internationale.</w:t>
      </w:r>
    </w:p>
    <w:p w:rsidR="00133AD6" w:rsidRDefault="00CE2F96" w:rsidP="00CE2F96">
      <w:pPr>
        <w:jc w:val="center"/>
      </w:pPr>
      <w:r>
        <w:t>-----</w:t>
      </w:r>
    </w:p>
    <w:sectPr w:rsidR="00133AD6" w:rsidSect="00CB4D67">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44A" w:rsidRDefault="0012744A">
      <w:r>
        <w:separator/>
      </w:r>
    </w:p>
  </w:endnote>
  <w:endnote w:type="continuationSeparator" w:id="0">
    <w:p w:rsidR="0012744A" w:rsidRDefault="00127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5DD" w:rsidRDefault="006445DD">
    <w:pPr>
      <w:pStyle w:val="Footer"/>
      <w:spacing w:before="240"/>
    </w:pPr>
    <w:r>
      <w:t>GE.08</w:t>
    </w:r>
    <w:r>
      <w:noBreakHyphen/>
    </w:r>
    <w:r w:rsidR="00CB4D67">
      <w:t>44586</w:t>
    </w:r>
    <w:r>
      <w:t xml:space="preserve">  (F)</w:t>
    </w:r>
    <w:r w:rsidR="00CB4D67">
      <w:t xml:space="preserve">    </w:t>
    </w:r>
    <w:r w:rsidR="000A10E6">
      <w:t>111108   121108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44A" w:rsidRDefault="0012744A">
      <w:r>
        <w:separator/>
      </w:r>
    </w:p>
  </w:footnote>
  <w:footnote w:type="continuationSeparator" w:id="0">
    <w:p w:rsidR="0012744A" w:rsidRDefault="001274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D67" w:rsidRDefault="00CB4D67">
    <w:pPr>
      <w:pStyle w:val="Header"/>
    </w:pPr>
    <w:r>
      <w:t>CRC/C/PRK/Q/4</w:t>
    </w:r>
  </w:p>
  <w:p w:rsidR="00CB4D67" w:rsidRDefault="00CB4D67">
    <w:pPr>
      <w:pStyle w:val="Header"/>
    </w:pPr>
    <w:r>
      <w:t xml:space="preserve">page </w:t>
    </w:r>
    <w:r>
      <w:fldChar w:fldCharType="begin"/>
    </w:r>
    <w:r>
      <w:instrText xml:space="preserve"> PAGE  \* MERGEFORMAT </w:instrText>
    </w:r>
    <w:r>
      <w:fldChar w:fldCharType="separate"/>
    </w:r>
    <w:r w:rsidR="005F2FF5">
      <w:rPr>
        <w:noProof/>
      </w:rPr>
      <w:t>2</w:t>
    </w:r>
    <w:r>
      <w:fldChar w:fldCharType="end"/>
    </w:r>
  </w:p>
  <w:p w:rsidR="00CB4D67" w:rsidRDefault="00CB4D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D67" w:rsidRDefault="00CB4D67" w:rsidP="00CB4D67">
    <w:pPr>
      <w:pStyle w:val="Header"/>
      <w:tabs>
        <w:tab w:val="clear" w:pos="4320"/>
        <w:tab w:val="clear" w:pos="8640"/>
        <w:tab w:val="left" w:pos="6803"/>
      </w:tabs>
    </w:pPr>
    <w:r>
      <w:tab/>
      <w:t>CRC/C/PRK/Q/4</w:t>
    </w:r>
  </w:p>
  <w:p w:rsidR="00CB4D67" w:rsidRDefault="00CB4D67" w:rsidP="00CB4D6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5F2FF5">
      <w:rPr>
        <w:noProof/>
      </w:rPr>
      <w:t>3</w:t>
    </w:r>
    <w:r>
      <w:fldChar w:fldCharType="end"/>
    </w:r>
  </w:p>
  <w:p w:rsidR="00CB4D67" w:rsidRDefault="00CB4D67" w:rsidP="00CB4D6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96ED0"/>
    <w:multiLevelType w:val="hybridMultilevel"/>
    <w:tmpl w:val="02F85074"/>
    <w:lvl w:ilvl="0" w:tplc="7F08FA02">
      <w:start w:val="1"/>
      <w:numFmt w:val="bullet"/>
      <w:lvlText w:val="–"/>
      <w:lvlJc w:val="left"/>
      <w:pPr>
        <w:tabs>
          <w:tab w:val="num" w:pos="567"/>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45DD"/>
    <w:rsid w:val="000A10E6"/>
    <w:rsid w:val="0012744A"/>
    <w:rsid w:val="00133AD6"/>
    <w:rsid w:val="002A22D1"/>
    <w:rsid w:val="003D0749"/>
    <w:rsid w:val="00497CAD"/>
    <w:rsid w:val="00584EFC"/>
    <w:rsid w:val="005F2FF5"/>
    <w:rsid w:val="006445DD"/>
    <w:rsid w:val="009B5CC0"/>
    <w:rsid w:val="00B81F06"/>
    <w:rsid w:val="00BD1889"/>
    <w:rsid w:val="00CB4D67"/>
    <w:rsid w:val="00CE2F96"/>
    <w:rsid w:val="00D30EC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954</Words>
  <Characters>5230</Characters>
  <Application>Microsoft Office Word</Application>
  <DocSecurity>4</DocSecurity>
  <Lines>104</Lines>
  <Paragraphs>63</Paragraphs>
  <ScaleCrop>false</ScaleCrop>
  <HeadingPairs>
    <vt:vector size="2" baseType="variant">
      <vt:variant>
        <vt:lpstr>Titre</vt:lpstr>
      </vt:variant>
      <vt:variant>
        <vt:i4>1</vt:i4>
      </vt:variant>
    </vt:vector>
  </HeadingPairs>
  <TitlesOfParts>
    <vt:vector size="1" baseType="lpstr">
      <vt:lpstr>CRC/C/PRK/Q/4</vt:lpstr>
    </vt:vector>
  </TitlesOfParts>
  <Company/>
  <LinksUpToDate>false</LinksUpToDate>
  <CharactersWithSpaces>6121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CRC/C/PRK/Q/4</dc:title>
  <dc:subject>Semi final</dc:subject>
  <dc:creator>Clère</dc:creator>
  <cp:keywords/>
  <dc:description/>
  <cp:lastModifiedBy>Adtpsfra</cp:lastModifiedBy>
  <cp:revision>2</cp:revision>
  <cp:lastPrinted>2008-11-12T11:35:00Z</cp:lastPrinted>
  <dcterms:created xsi:type="dcterms:W3CDTF">2008-11-12T11:35:00Z</dcterms:created>
  <dcterms:modified xsi:type="dcterms:W3CDTF">2008-11-12T11:35:00Z</dcterms:modified>
</cp:coreProperties>
</file>