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832C4B" w:rsidTr="004E6353">
        <w:tblPrEx>
          <w:tblCellMar>
            <w:top w:w="0" w:type="dxa"/>
            <w:bottom w:w="0" w:type="dxa"/>
          </w:tblCellMar>
        </w:tblPrEx>
        <w:tc>
          <w:tcPr>
            <w:tcW w:w="1560" w:type="dxa"/>
            <w:tcBorders>
              <w:bottom w:val="single" w:sz="4" w:space="0" w:color="auto"/>
            </w:tcBorders>
          </w:tcPr>
          <w:p w:rsidR="00832C4B" w:rsidRDefault="00832C4B" w:rsidP="004E6353">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832C4B" w:rsidRDefault="00832C4B" w:rsidP="00BF143F">
            <w:pPr>
              <w:ind w:hanging="1"/>
              <w:jc w:val="center"/>
              <w:rPr>
                <w:b/>
              </w:rPr>
            </w:pPr>
          </w:p>
        </w:tc>
        <w:tc>
          <w:tcPr>
            <w:tcW w:w="3062" w:type="dxa"/>
            <w:tcBorders>
              <w:bottom w:val="single" w:sz="4" w:space="0" w:color="auto"/>
            </w:tcBorders>
          </w:tcPr>
          <w:p w:rsidR="00832C4B" w:rsidRDefault="00832C4B" w:rsidP="004E6353">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832C4B" w:rsidTr="004E6353">
        <w:tblPrEx>
          <w:tblCellMar>
            <w:top w:w="0" w:type="dxa"/>
            <w:bottom w:w="0" w:type="dxa"/>
          </w:tblCellMar>
        </w:tblPrEx>
        <w:trPr>
          <w:trHeight w:hRule="exact" w:val="2552"/>
        </w:trPr>
        <w:tc>
          <w:tcPr>
            <w:tcW w:w="1560" w:type="dxa"/>
            <w:tcMar>
              <w:top w:w="227" w:type="dxa"/>
            </w:tcMar>
          </w:tcPr>
          <w:p w:rsidR="00832C4B" w:rsidRDefault="00832C4B" w:rsidP="004E6353">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8737" r:id="rId8"/>
              </w:object>
            </w:r>
          </w:p>
        </w:tc>
        <w:tc>
          <w:tcPr>
            <w:tcW w:w="4876" w:type="dxa"/>
            <w:tcMar>
              <w:top w:w="227" w:type="dxa"/>
            </w:tcMar>
          </w:tcPr>
          <w:p w:rsidR="00832C4B" w:rsidRDefault="00832C4B" w:rsidP="004E6353">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832C4B" w:rsidRDefault="00832C4B" w:rsidP="004E6353">
            <w:pPr>
              <w:spacing w:after="240"/>
            </w:pPr>
            <w:r>
              <w:t>Distr.</w:t>
            </w:r>
            <w:r>
              <w:br/>
              <w:t>GÉNÉRALE</w:t>
            </w:r>
          </w:p>
          <w:p w:rsidR="00832C4B" w:rsidRPr="00B66364" w:rsidRDefault="00832C4B" w:rsidP="003819EF">
            <w:pPr>
              <w:spacing w:after="240"/>
              <w:rPr>
                <w:lang w:val="en-US"/>
              </w:rPr>
            </w:pPr>
            <w:r w:rsidRPr="00B66364">
              <w:rPr>
                <w:szCs w:val="24"/>
                <w:lang w:val="en-US"/>
              </w:rPr>
              <w:t>CERD/C/TCD/</w:t>
            </w:r>
            <w:r w:rsidR="00B66364" w:rsidRPr="00B66364">
              <w:rPr>
                <w:szCs w:val="24"/>
                <w:lang w:val="en-US"/>
              </w:rPr>
              <w:t>CO/</w:t>
            </w:r>
            <w:r w:rsidRPr="00B66364">
              <w:rPr>
                <w:szCs w:val="24"/>
                <w:lang w:val="en-US"/>
              </w:rPr>
              <w:t>15</w:t>
            </w:r>
            <w:r w:rsidRPr="00B66364">
              <w:rPr>
                <w:lang w:val="en-US"/>
              </w:rPr>
              <w:br/>
            </w:r>
            <w:r w:rsidR="003819EF">
              <w:rPr>
                <w:lang w:val="en-US"/>
              </w:rPr>
              <w:t>21</w:t>
            </w:r>
            <w:r w:rsidR="00204FBD" w:rsidRPr="00B66364">
              <w:rPr>
                <w:lang w:val="en-US"/>
              </w:rPr>
              <w:t xml:space="preserve"> </w:t>
            </w:r>
            <w:r w:rsidR="00204FBD" w:rsidRPr="003819EF">
              <w:t>septembre</w:t>
            </w:r>
            <w:r w:rsidRPr="00B66364">
              <w:rPr>
                <w:lang w:val="en-US"/>
              </w:rPr>
              <w:t xml:space="preserve"> 2009</w:t>
            </w:r>
          </w:p>
          <w:p w:rsidR="00832C4B" w:rsidRPr="00D807A7" w:rsidRDefault="00832C4B" w:rsidP="004E6353">
            <w:pPr>
              <w:spacing w:after="240"/>
            </w:pPr>
            <w:r>
              <w:br/>
              <w:t xml:space="preserve">Original: </w:t>
            </w:r>
            <w:r w:rsidR="00B4070A">
              <w:t>FRANÇAIS</w:t>
            </w:r>
          </w:p>
        </w:tc>
      </w:tr>
    </w:tbl>
    <w:p w:rsidR="00832C4B" w:rsidRDefault="00832C4B" w:rsidP="00304D77">
      <w:pPr>
        <w:rPr>
          <w:szCs w:val="24"/>
        </w:rPr>
      </w:pPr>
    </w:p>
    <w:p w:rsidR="007B050B" w:rsidRPr="00CC4976" w:rsidRDefault="00304D77" w:rsidP="00304D77">
      <w:pPr>
        <w:rPr>
          <w:szCs w:val="24"/>
        </w:rPr>
      </w:pPr>
      <w:r>
        <w:rPr>
          <w:szCs w:val="24"/>
        </w:rPr>
        <w:t>COMITÉ</w:t>
      </w:r>
      <w:r w:rsidRPr="00CC4976">
        <w:rPr>
          <w:szCs w:val="24"/>
        </w:rPr>
        <w:t xml:space="preserve"> </w:t>
      </w:r>
      <w:r w:rsidR="007B050B" w:rsidRPr="00CC4976">
        <w:rPr>
          <w:szCs w:val="24"/>
        </w:rPr>
        <w:t xml:space="preserve">POUR </w:t>
      </w:r>
      <w:r w:rsidRPr="00CC4976">
        <w:rPr>
          <w:szCs w:val="24"/>
        </w:rPr>
        <w:t>L’</w:t>
      </w:r>
      <w:r>
        <w:rPr>
          <w:szCs w:val="24"/>
        </w:rPr>
        <w:t>É</w:t>
      </w:r>
      <w:r w:rsidRPr="00CC4976">
        <w:rPr>
          <w:szCs w:val="24"/>
        </w:rPr>
        <w:t xml:space="preserve">LIMINATION </w:t>
      </w:r>
      <w:r w:rsidR="007B050B" w:rsidRPr="00CC4976">
        <w:rPr>
          <w:szCs w:val="24"/>
        </w:rPr>
        <w:t xml:space="preserve">DE </w:t>
      </w:r>
      <w:r>
        <w:rPr>
          <w:szCs w:val="24"/>
        </w:rPr>
        <w:br/>
      </w:r>
      <w:r w:rsidR="007B050B" w:rsidRPr="00CC4976">
        <w:rPr>
          <w:szCs w:val="24"/>
        </w:rPr>
        <w:t>LA DISCRIMINATION RACIALE</w:t>
      </w:r>
    </w:p>
    <w:p w:rsidR="007B050B" w:rsidRPr="00CC4976" w:rsidRDefault="007B050B" w:rsidP="007B050B">
      <w:pPr>
        <w:rPr>
          <w:szCs w:val="24"/>
        </w:rPr>
      </w:pPr>
      <w:r w:rsidRPr="00CC4976">
        <w:rPr>
          <w:szCs w:val="24"/>
        </w:rPr>
        <w:t>Soixante-</w:t>
      </w:r>
      <w:r w:rsidR="00811D3D">
        <w:rPr>
          <w:szCs w:val="24"/>
        </w:rPr>
        <w:t>quin</w:t>
      </w:r>
      <w:r>
        <w:rPr>
          <w:szCs w:val="24"/>
        </w:rPr>
        <w:t>zième</w:t>
      </w:r>
      <w:r w:rsidRPr="00CC4976">
        <w:rPr>
          <w:szCs w:val="24"/>
        </w:rPr>
        <w:t xml:space="preserve"> session</w:t>
      </w:r>
    </w:p>
    <w:p w:rsidR="007B050B" w:rsidRPr="00BF2FB4" w:rsidRDefault="00811D3D" w:rsidP="007B050B">
      <w:pPr>
        <w:rPr>
          <w:szCs w:val="24"/>
        </w:rPr>
      </w:pPr>
      <w:r>
        <w:rPr>
          <w:szCs w:val="24"/>
        </w:rPr>
        <w:t xml:space="preserve">3-28 août </w:t>
      </w:r>
      <w:r w:rsidR="007B050B" w:rsidRPr="00CC4976">
        <w:rPr>
          <w:szCs w:val="24"/>
        </w:rPr>
        <w:t>200</w:t>
      </w:r>
      <w:r w:rsidR="007B050B">
        <w:rPr>
          <w:szCs w:val="24"/>
        </w:rPr>
        <w:t>9</w:t>
      </w:r>
    </w:p>
    <w:p w:rsidR="004C2D0F" w:rsidRPr="00E373BD" w:rsidRDefault="008F1E7D" w:rsidP="00832C4B">
      <w:pPr>
        <w:spacing w:after="360"/>
        <w:rPr>
          <w:b/>
          <w:bCs/>
        </w:rPr>
      </w:pPr>
      <w:r>
        <w:tab/>
      </w:r>
      <w:r>
        <w:tab/>
      </w:r>
      <w:r>
        <w:tab/>
      </w:r>
      <w:r>
        <w:tab/>
      </w:r>
      <w:r>
        <w:tab/>
      </w:r>
      <w:r>
        <w:tab/>
      </w:r>
      <w:r>
        <w:tab/>
      </w:r>
      <w:r>
        <w:tab/>
      </w:r>
    </w:p>
    <w:p w:rsidR="008F1E7D" w:rsidRDefault="008F1E7D" w:rsidP="008F1E7D">
      <w:pPr>
        <w:spacing w:after="240"/>
        <w:jc w:val="center"/>
        <w:rPr>
          <w:b/>
          <w:bCs/>
        </w:rPr>
      </w:pPr>
      <w:r>
        <w:rPr>
          <w:b/>
          <w:bCs/>
        </w:rPr>
        <w:t>EXAMEN DES RAPPORTS PRÉSENTÉS PAR LES ÉTATS PARTIES CONFORMÉMENT À L’ARTICLE 9 DE LA CONVENTION</w:t>
      </w:r>
    </w:p>
    <w:p w:rsidR="00832C4B" w:rsidRDefault="00832C4B" w:rsidP="00832C4B">
      <w:pPr>
        <w:jc w:val="center"/>
        <w:rPr>
          <w:b/>
          <w:bCs/>
        </w:rPr>
      </w:pPr>
    </w:p>
    <w:p w:rsidR="008F1E7D" w:rsidRDefault="008F1E7D" w:rsidP="008F1E7D">
      <w:pPr>
        <w:spacing w:after="240"/>
        <w:jc w:val="center"/>
        <w:rPr>
          <w:b/>
          <w:bCs/>
        </w:rPr>
      </w:pPr>
      <w:r>
        <w:rPr>
          <w:b/>
          <w:bCs/>
        </w:rPr>
        <w:t>Observations finales du Comité pour l’élimination de la discrimination raciale</w:t>
      </w:r>
    </w:p>
    <w:p w:rsidR="00A13FBE" w:rsidRDefault="00A13FBE" w:rsidP="00A13FBE">
      <w:pPr>
        <w:jc w:val="center"/>
        <w:rPr>
          <w:b/>
          <w:bCs/>
        </w:rPr>
      </w:pPr>
    </w:p>
    <w:p w:rsidR="00A13FBE" w:rsidRDefault="00EB7408" w:rsidP="00832C4B">
      <w:pPr>
        <w:spacing w:after="240"/>
        <w:jc w:val="center"/>
        <w:rPr>
          <w:b/>
          <w:bCs/>
        </w:rPr>
      </w:pPr>
      <w:r>
        <w:rPr>
          <w:b/>
          <w:bCs/>
        </w:rPr>
        <w:t>TCHAD</w:t>
      </w:r>
    </w:p>
    <w:p w:rsidR="00832C4B" w:rsidRDefault="00832C4B" w:rsidP="003819EF">
      <w:pPr>
        <w:rPr>
          <w:b/>
          <w:bCs/>
        </w:rPr>
      </w:pPr>
    </w:p>
    <w:p w:rsidR="008F1E7D" w:rsidRDefault="008F1E7D" w:rsidP="003819EF">
      <w:pPr>
        <w:numPr>
          <w:ilvl w:val="0"/>
          <w:numId w:val="1"/>
        </w:numPr>
        <w:shd w:val="clear" w:color="auto" w:fill="FFFFFF"/>
        <w:tabs>
          <w:tab w:val="left" w:pos="720"/>
        </w:tabs>
        <w:rPr>
          <w:szCs w:val="24"/>
        </w:rPr>
      </w:pPr>
      <w:r w:rsidRPr="007C2D59">
        <w:rPr>
          <w:szCs w:val="24"/>
        </w:rPr>
        <w:t>Le Comité a examiné le</w:t>
      </w:r>
      <w:r w:rsidR="00811D3D">
        <w:rPr>
          <w:szCs w:val="24"/>
        </w:rPr>
        <w:t>s dixième à quinzième</w:t>
      </w:r>
      <w:r>
        <w:rPr>
          <w:szCs w:val="24"/>
        </w:rPr>
        <w:t xml:space="preserve"> rapport</w:t>
      </w:r>
      <w:r w:rsidR="00811D3D">
        <w:rPr>
          <w:szCs w:val="24"/>
        </w:rPr>
        <w:t xml:space="preserve">s </w:t>
      </w:r>
      <w:r>
        <w:rPr>
          <w:szCs w:val="24"/>
        </w:rPr>
        <w:t xml:space="preserve">périodiques du </w:t>
      </w:r>
      <w:r w:rsidR="00811D3D">
        <w:rPr>
          <w:szCs w:val="24"/>
        </w:rPr>
        <w:t xml:space="preserve">Tchad </w:t>
      </w:r>
      <w:r w:rsidRPr="007C2D59">
        <w:rPr>
          <w:szCs w:val="24"/>
        </w:rPr>
        <w:t>présentés en</w:t>
      </w:r>
      <w:r>
        <w:rPr>
          <w:szCs w:val="24"/>
        </w:rPr>
        <w:t xml:space="preserve"> un seul document (CERD/C/</w:t>
      </w:r>
      <w:r w:rsidR="00811D3D">
        <w:rPr>
          <w:szCs w:val="24"/>
        </w:rPr>
        <w:t>TCD/15</w:t>
      </w:r>
      <w:r>
        <w:rPr>
          <w:szCs w:val="24"/>
        </w:rPr>
        <w:t>), à ses 19</w:t>
      </w:r>
      <w:r w:rsidR="00811D3D">
        <w:rPr>
          <w:szCs w:val="24"/>
        </w:rPr>
        <w:t>60</w:t>
      </w:r>
      <w:r w:rsidRPr="00304D77">
        <w:rPr>
          <w:szCs w:val="24"/>
          <w:vertAlign w:val="superscript"/>
        </w:rPr>
        <w:t>e</w:t>
      </w:r>
      <w:r w:rsidRPr="007C2D59">
        <w:rPr>
          <w:szCs w:val="24"/>
        </w:rPr>
        <w:t xml:space="preserve"> et </w:t>
      </w:r>
      <w:r>
        <w:rPr>
          <w:szCs w:val="24"/>
        </w:rPr>
        <w:t>19</w:t>
      </w:r>
      <w:r w:rsidR="00811D3D">
        <w:rPr>
          <w:szCs w:val="24"/>
        </w:rPr>
        <w:t>61</w:t>
      </w:r>
      <w:r w:rsidRPr="00304D77">
        <w:rPr>
          <w:szCs w:val="24"/>
          <w:vertAlign w:val="superscript"/>
        </w:rPr>
        <w:t>e</w:t>
      </w:r>
      <w:r>
        <w:rPr>
          <w:szCs w:val="24"/>
        </w:rPr>
        <w:t xml:space="preserve"> séances (CERD/C/SR.19</w:t>
      </w:r>
      <w:r w:rsidR="00811D3D">
        <w:rPr>
          <w:szCs w:val="24"/>
        </w:rPr>
        <w:t>60</w:t>
      </w:r>
      <w:r>
        <w:rPr>
          <w:szCs w:val="24"/>
        </w:rPr>
        <w:t xml:space="preserve"> et 19</w:t>
      </w:r>
      <w:r w:rsidR="00811D3D">
        <w:rPr>
          <w:szCs w:val="24"/>
        </w:rPr>
        <w:t>61</w:t>
      </w:r>
      <w:r w:rsidRPr="007C2D59">
        <w:rPr>
          <w:szCs w:val="24"/>
        </w:rPr>
        <w:t xml:space="preserve">), tenues les </w:t>
      </w:r>
      <w:r w:rsidR="00811D3D">
        <w:rPr>
          <w:szCs w:val="24"/>
        </w:rPr>
        <w:t>20</w:t>
      </w:r>
      <w:r w:rsidRPr="007C2D59">
        <w:rPr>
          <w:szCs w:val="24"/>
        </w:rPr>
        <w:t xml:space="preserve"> et </w:t>
      </w:r>
      <w:r w:rsidR="00811D3D">
        <w:rPr>
          <w:szCs w:val="24"/>
        </w:rPr>
        <w:t>2</w:t>
      </w:r>
      <w:r>
        <w:rPr>
          <w:szCs w:val="24"/>
        </w:rPr>
        <w:t xml:space="preserve">1 </w:t>
      </w:r>
      <w:r w:rsidR="00811D3D">
        <w:rPr>
          <w:szCs w:val="24"/>
        </w:rPr>
        <w:t xml:space="preserve">août </w:t>
      </w:r>
      <w:r>
        <w:rPr>
          <w:szCs w:val="24"/>
        </w:rPr>
        <w:t>2009</w:t>
      </w:r>
      <w:r w:rsidRPr="007C2D59">
        <w:rPr>
          <w:szCs w:val="24"/>
        </w:rPr>
        <w:t>. À sa</w:t>
      </w:r>
      <w:r w:rsidR="00FC75AD">
        <w:rPr>
          <w:szCs w:val="24"/>
        </w:rPr>
        <w:t xml:space="preserve"> 1970</w:t>
      </w:r>
      <w:r w:rsidR="00FC75AD" w:rsidRPr="00FC75AD">
        <w:rPr>
          <w:szCs w:val="24"/>
          <w:vertAlign w:val="superscript"/>
        </w:rPr>
        <w:t>e</w:t>
      </w:r>
      <w:r w:rsidR="00FC75AD">
        <w:rPr>
          <w:szCs w:val="24"/>
        </w:rPr>
        <w:t xml:space="preserve"> </w:t>
      </w:r>
      <w:r>
        <w:rPr>
          <w:szCs w:val="24"/>
        </w:rPr>
        <w:t>séance (CERD/C/SR</w:t>
      </w:r>
      <w:r w:rsidR="00FC75AD">
        <w:rPr>
          <w:szCs w:val="24"/>
        </w:rPr>
        <w:t>.1970</w:t>
      </w:r>
      <w:r w:rsidRPr="007C2D59">
        <w:rPr>
          <w:szCs w:val="24"/>
        </w:rPr>
        <w:t>), tenue</w:t>
      </w:r>
      <w:r w:rsidR="00FC75AD">
        <w:rPr>
          <w:szCs w:val="24"/>
        </w:rPr>
        <w:t xml:space="preserve"> le 27 </w:t>
      </w:r>
      <w:r w:rsidR="00811D3D">
        <w:rPr>
          <w:szCs w:val="24"/>
        </w:rPr>
        <w:t>août</w:t>
      </w:r>
      <w:r w:rsidR="00B149EC">
        <w:rPr>
          <w:szCs w:val="24"/>
        </w:rPr>
        <w:t xml:space="preserve"> </w:t>
      </w:r>
      <w:r>
        <w:rPr>
          <w:szCs w:val="24"/>
        </w:rPr>
        <w:t>2009</w:t>
      </w:r>
      <w:r w:rsidRPr="007C2D59">
        <w:rPr>
          <w:szCs w:val="24"/>
        </w:rPr>
        <w:t>, il a adopté les observations finales suivantes.</w:t>
      </w:r>
    </w:p>
    <w:p w:rsidR="003819EF" w:rsidRDefault="003819EF" w:rsidP="003819EF">
      <w:pPr>
        <w:shd w:val="clear" w:color="auto" w:fill="FFFFFF"/>
        <w:tabs>
          <w:tab w:val="left" w:pos="720"/>
        </w:tabs>
        <w:rPr>
          <w:szCs w:val="24"/>
        </w:rPr>
      </w:pPr>
    </w:p>
    <w:p w:rsidR="008F1E7D" w:rsidRDefault="008F1E7D" w:rsidP="003819EF">
      <w:pPr>
        <w:keepNext/>
        <w:shd w:val="clear" w:color="auto" w:fill="FFFFFF"/>
        <w:tabs>
          <w:tab w:val="num" w:pos="360"/>
          <w:tab w:val="left" w:pos="720"/>
        </w:tabs>
        <w:ind w:left="714" w:hanging="357"/>
        <w:jc w:val="center"/>
        <w:rPr>
          <w:b/>
          <w:bCs/>
          <w:szCs w:val="24"/>
        </w:rPr>
      </w:pPr>
      <w:r w:rsidRPr="007C2D59">
        <w:rPr>
          <w:b/>
          <w:bCs/>
          <w:szCs w:val="24"/>
        </w:rPr>
        <w:t>A.     Introduction</w:t>
      </w:r>
    </w:p>
    <w:p w:rsidR="003819EF" w:rsidRDefault="003819EF" w:rsidP="003819EF">
      <w:pPr>
        <w:keepNext/>
        <w:shd w:val="clear" w:color="auto" w:fill="FFFFFF"/>
        <w:tabs>
          <w:tab w:val="num" w:pos="360"/>
          <w:tab w:val="left" w:pos="720"/>
        </w:tabs>
        <w:ind w:left="714" w:hanging="357"/>
        <w:jc w:val="center"/>
        <w:rPr>
          <w:b/>
          <w:bCs/>
          <w:szCs w:val="24"/>
        </w:rPr>
      </w:pPr>
    </w:p>
    <w:p w:rsidR="008F1E7D" w:rsidRDefault="008F1E7D" w:rsidP="003819EF">
      <w:pPr>
        <w:numPr>
          <w:ilvl w:val="0"/>
          <w:numId w:val="1"/>
        </w:numPr>
        <w:shd w:val="clear" w:color="auto" w:fill="FFFFFF"/>
        <w:tabs>
          <w:tab w:val="num" w:pos="720"/>
        </w:tabs>
        <w:rPr>
          <w:szCs w:val="24"/>
          <w:lang w:val="fr-FR"/>
        </w:rPr>
      </w:pPr>
      <w:r w:rsidRPr="00387629">
        <w:rPr>
          <w:szCs w:val="24"/>
          <w:lang w:val="fr-FR"/>
        </w:rPr>
        <w:t xml:space="preserve">Le Comité se félicite de la présentation </w:t>
      </w:r>
      <w:r>
        <w:rPr>
          <w:szCs w:val="24"/>
          <w:lang w:val="fr-FR"/>
        </w:rPr>
        <w:t xml:space="preserve">du </w:t>
      </w:r>
      <w:r w:rsidRPr="00387629">
        <w:rPr>
          <w:szCs w:val="24"/>
          <w:lang w:val="fr-FR"/>
        </w:rPr>
        <w:t>rapport</w:t>
      </w:r>
      <w:r w:rsidR="00A42A1F">
        <w:rPr>
          <w:szCs w:val="24"/>
          <w:lang w:val="fr-FR"/>
        </w:rPr>
        <w:t xml:space="preserve"> </w:t>
      </w:r>
      <w:r w:rsidR="002F68DD">
        <w:rPr>
          <w:szCs w:val="24"/>
          <w:lang w:val="fr-FR"/>
        </w:rPr>
        <w:t xml:space="preserve">par </w:t>
      </w:r>
      <w:r w:rsidR="00F43327">
        <w:rPr>
          <w:szCs w:val="24"/>
          <w:lang w:val="fr-FR"/>
        </w:rPr>
        <w:t xml:space="preserve">l’État </w:t>
      </w:r>
      <w:r w:rsidR="002F68DD">
        <w:rPr>
          <w:szCs w:val="24"/>
          <w:lang w:val="fr-FR"/>
        </w:rPr>
        <w:t xml:space="preserve">partie </w:t>
      </w:r>
      <w:r w:rsidR="007E2A18">
        <w:rPr>
          <w:lang w:val="fr-FR"/>
        </w:rPr>
        <w:t xml:space="preserve">élaboré </w:t>
      </w:r>
      <w:r w:rsidR="007E2A18" w:rsidRPr="003A3402">
        <w:rPr>
          <w:lang w:val="fr-FR"/>
        </w:rPr>
        <w:t>conformément aux directives du Comité concernant l</w:t>
      </w:r>
      <w:r w:rsidR="007E2A18">
        <w:rPr>
          <w:lang w:val="fr-FR"/>
        </w:rPr>
        <w:t>’</w:t>
      </w:r>
      <w:r w:rsidR="007E2A18" w:rsidRPr="003A3402">
        <w:rPr>
          <w:lang w:val="fr-FR"/>
        </w:rPr>
        <w:t>élaboration de rapports</w:t>
      </w:r>
      <w:r w:rsidR="007E2A18" w:rsidRPr="00387629">
        <w:rPr>
          <w:szCs w:val="24"/>
          <w:lang w:val="fr-FR"/>
        </w:rPr>
        <w:t xml:space="preserve"> </w:t>
      </w:r>
      <w:r w:rsidRPr="00387629">
        <w:rPr>
          <w:szCs w:val="24"/>
          <w:lang w:val="fr-FR"/>
        </w:rPr>
        <w:t>et de</w:t>
      </w:r>
      <w:r>
        <w:rPr>
          <w:szCs w:val="24"/>
          <w:lang w:val="fr-FR"/>
        </w:rPr>
        <w:t xml:space="preserve"> </w:t>
      </w:r>
      <w:r w:rsidR="00A42A1F">
        <w:rPr>
          <w:szCs w:val="24"/>
          <w:lang w:val="fr-FR"/>
        </w:rPr>
        <w:t xml:space="preserve">la reprise du </w:t>
      </w:r>
      <w:r w:rsidRPr="00387629">
        <w:rPr>
          <w:szCs w:val="24"/>
          <w:lang w:val="fr-FR"/>
        </w:rPr>
        <w:t>dialogue avec l</w:t>
      </w:r>
      <w:r w:rsidR="002F68DD">
        <w:rPr>
          <w:szCs w:val="24"/>
          <w:lang w:val="fr-FR"/>
        </w:rPr>
        <w:t>e Comité</w:t>
      </w:r>
      <w:r w:rsidR="00C812A3">
        <w:rPr>
          <w:szCs w:val="24"/>
          <w:lang w:val="fr-FR"/>
        </w:rPr>
        <w:t xml:space="preserve"> après une longue période de </w:t>
      </w:r>
      <w:r w:rsidR="00F43327">
        <w:rPr>
          <w:szCs w:val="24"/>
          <w:lang w:val="fr-FR"/>
        </w:rPr>
        <w:t xml:space="preserve">14 </w:t>
      </w:r>
      <w:r w:rsidR="00C812A3">
        <w:rPr>
          <w:szCs w:val="24"/>
          <w:lang w:val="fr-FR"/>
        </w:rPr>
        <w:t>ans</w:t>
      </w:r>
      <w:r w:rsidRPr="00387629">
        <w:rPr>
          <w:szCs w:val="24"/>
          <w:lang w:val="fr-FR"/>
        </w:rPr>
        <w:t xml:space="preserve">. </w:t>
      </w:r>
      <w:r w:rsidR="00AA7EED">
        <w:rPr>
          <w:szCs w:val="24"/>
        </w:rPr>
        <w:t xml:space="preserve">Le Comité </w:t>
      </w:r>
      <w:r w:rsidR="00AA7EED" w:rsidRPr="007C2D59">
        <w:rPr>
          <w:szCs w:val="24"/>
        </w:rPr>
        <w:t xml:space="preserve">exprime </w:t>
      </w:r>
      <w:r w:rsidR="00AA7EED">
        <w:rPr>
          <w:szCs w:val="24"/>
        </w:rPr>
        <w:t>sa satisfaction</w:t>
      </w:r>
      <w:r w:rsidR="00AA7EED" w:rsidRPr="007C2D59">
        <w:rPr>
          <w:szCs w:val="24"/>
        </w:rPr>
        <w:t xml:space="preserve"> pour les renseignements complémentaires apportés oralement et par écrit</w:t>
      </w:r>
      <w:r w:rsidR="00AA7EED">
        <w:rPr>
          <w:szCs w:val="24"/>
        </w:rPr>
        <w:t xml:space="preserve"> par </w:t>
      </w:r>
      <w:r w:rsidR="003E4663">
        <w:rPr>
          <w:szCs w:val="24"/>
        </w:rPr>
        <w:t xml:space="preserve">l’État </w:t>
      </w:r>
      <w:r w:rsidR="00AA7EED">
        <w:rPr>
          <w:szCs w:val="24"/>
        </w:rPr>
        <w:t>partie</w:t>
      </w:r>
      <w:r w:rsidR="00D07FED">
        <w:rPr>
          <w:szCs w:val="24"/>
        </w:rPr>
        <w:t>.</w:t>
      </w:r>
      <w:r w:rsidR="00D07FED">
        <w:rPr>
          <w:szCs w:val="24"/>
          <w:lang w:val="fr-FR"/>
        </w:rPr>
        <w:t xml:space="preserve"> </w:t>
      </w:r>
    </w:p>
    <w:p w:rsidR="008F1E7D" w:rsidRDefault="008F1E7D" w:rsidP="003819EF">
      <w:pPr>
        <w:shd w:val="clear" w:color="auto" w:fill="FFFFFF"/>
        <w:tabs>
          <w:tab w:val="num" w:pos="720"/>
        </w:tabs>
        <w:ind w:left="180"/>
        <w:rPr>
          <w:szCs w:val="24"/>
          <w:lang w:val="fr-FR"/>
        </w:rPr>
      </w:pPr>
    </w:p>
    <w:p w:rsidR="008F1E7D" w:rsidRDefault="00AA7EED" w:rsidP="003819EF">
      <w:pPr>
        <w:numPr>
          <w:ilvl w:val="0"/>
          <w:numId w:val="1"/>
        </w:numPr>
        <w:shd w:val="clear" w:color="auto" w:fill="FFFFFF"/>
        <w:tabs>
          <w:tab w:val="num" w:pos="720"/>
        </w:tabs>
        <w:rPr>
          <w:szCs w:val="24"/>
          <w:lang w:val="fr-FR"/>
        </w:rPr>
      </w:pPr>
      <w:r>
        <w:rPr>
          <w:szCs w:val="24"/>
        </w:rPr>
        <w:t xml:space="preserve">Le Comité accueille la délégation de haut rang de </w:t>
      </w:r>
      <w:r w:rsidR="00D341D2">
        <w:rPr>
          <w:szCs w:val="24"/>
        </w:rPr>
        <w:t xml:space="preserve">l’État </w:t>
      </w:r>
      <w:r>
        <w:rPr>
          <w:szCs w:val="24"/>
        </w:rPr>
        <w:t>partie</w:t>
      </w:r>
      <w:r w:rsidR="00CF2C64">
        <w:rPr>
          <w:szCs w:val="24"/>
        </w:rPr>
        <w:t xml:space="preserve"> </w:t>
      </w:r>
      <w:r w:rsidR="008F1E7D">
        <w:rPr>
          <w:szCs w:val="24"/>
        </w:rPr>
        <w:t>et s</w:t>
      </w:r>
      <w:r w:rsidR="00434F3F">
        <w:rPr>
          <w:szCs w:val="24"/>
        </w:rPr>
        <w:t>e félicite</w:t>
      </w:r>
      <w:r w:rsidR="008F1E7D">
        <w:rPr>
          <w:szCs w:val="24"/>
        </w:rPr>
        <w:t xml:space="preserve"> </w:t>
      </w:r>
      <w:r w:rsidR="00434F3F">
        <w:rPr>
          <w:szCs w:val="24"/>
        </w:rPr>
        <w:t>du</w:t>
      </w:r>
      <w:r w:rsidR="008F1E7D">
        <w:rPr>
          <w:szCs w:val="24"/>
        </w:rPr>
        <w:t xml:space="preserve"> dialogue constructif et franc qu’il a eu </w:t>
      </w:r>
      <w:r w:rsidR="00F471EF">
        <w:rPr>
          <w:szCs w:val="24"/>
        </w:rPr>
        <w:t xml:space="preserve">avec </w:t>
      </w:r>
      <w:r>
        <w:rPr>
          <w:szCs w:val="24"/>
        </w:rPr>
        <w:t>cette</w:t>
      </w:r>
      <w:r w:rsidR="008F1E7D">
        <w:rPr>
          <w:szCs w:val="24"/>
        </w:rPr>
        <w:t xml:space="preserve"> délégation</w:t>
      </w:r>
      <w:r>
        <w:rPr>
          <w:szCs w:val="24"/>
        </w:rPr>
        <w:t xml:space="preserve">. </w:t>
      </w:r>
      <w:r w:rsidR="00504E19">
        <w:rPr>
          <w:szCs w:val="24"/>
          <w:lang w:val="fr-FR"/>
        </w:rPr>
        <w:t>L</w:t>
      </w:r>
      <w:r w:rsidR="008F1E7D">
        <w:rPr>
          <w:szCs w:val="24"/>
          <w:lang w:val="fr-FR"/>
        </w:rPr>
        <w:t>e Comité exhorte</w:t>
      </w:r>
      <w:r w:rsidR="00504E19">
        <w:rPr>
          <w:szCs w:val="24"/>
          <w:lang w:val="fr-FR"/>
        </w:rPr>
        <w:t>, toutefois,</w:t>
      </w:r>
      <w:r w:rsidR="008F1E7D" w:rsidRPr="00387629">
        <w:rPr>
          <w:szCs w:val="24"/>
          <w:lang w:val="fr-FR"/>
        </w:rPr>
        <w:t xml:space="preserve"> l’État partie à respecter les délais fixés pour la présentation de s</w:t>
      </w:r>
      <w:r w:rsidR="008F1E7D">
        <w:rPr>
          <w:szCs w:val="24"/>
          <w:lang w:val="fr-FR"/>
        </w:rPr>
        <w:t>on prochain rapport périodique</w:t>
      </w:r>
      <w:r w:rsidR="008F1E7D" w:rsidRPr="00387629">
        <w:rPr>
          <w:szCs w:val="24"/>
          <w:lang w:val="fr-FR"/>
        </w:rPr>
        <w:t>.</w:t>
      </w:r>
    </w:p>
    <w:p w:rsidR="003819EF" w:rsidRDefault="003819EF" w:rsidP="003819EF">
      <w:pPr>
        <w:shd w:val="clear" w:color="auto" w:fill="FFFFFF"/>
        <w:rPr>
          <w:szCs w:val="24"/>
          <w:lang w:val="fr-FR"/>
        </w:rPr>
      </w:pPr>
    </w:p>
    <w:p w:rsidR="003819EF" w:rsidRDefault="003819EF" w:rsidP="003819EF">
      <w:pPr>
        <w:shd w:val="clear" w:color="auto" w:fill="FFFFFF"/>
        <w:rPr>
          <w:szCs w:val="24"/>
          <w:lang w:val="fr-FR"/>
        </w:rPr>
      </w:pPr>
    </w:p>
    <w:p w:rsidR="003819EF" w:rsidRPr="00387629" w:rsidRDefault="003819EF" w:rsidP="003819EF">
      <w:pPr>
        <w:shd w:val="clear" w:color="auto" w:fill="FFFFFF"/>
        <w:rPr>
          <w:szCs w:val="24"/>
          <w:lang w:val="fr-FR"/>
        </w:rPr>
      </w:pPr>
    </w:p>
    <w:p w:rsidR="00E94288" w:rsidRDefault="00E94288" w:rsidP="003819EF">
      <w:pPr>
        <w:shd w:val="clear" w:color="auto" w:fill="FFFFFF"/>
        <w:ind w:left="180"/>
        <w:jc w:val="center"/>
        <w:rPr>
          <w:rFonts w:eastAsia="MS Mincho"/>
          <w:b/>
          <w:bCs/>
        </w:rPr>
      </w:pPr>
      <w:r>
        <w:rPr>
          <w:b/>
          <w:bCs/>
          <w:szCs w:val="24"/>
        </w:rPr>
        <w:t xml:space="preserve">B. </w:t>
      </w:r>
      <w:r>
        <w:rPr>
          <w:rFonts w:eastAsia="MS Mincho"/>
          <w:b/>
          <w:bCs/>
        </w:rPr>
        <w:t>Facteurs et difficultés entravant l’application de la Convention</w:t>
      </w:r>
    </w:p>
    <w:p w:rsidR="003819EF" w:rsidRDefault="003819EF" w:rsidP="003819EF">
      <w:pPr>
        <w:shd w:val="clear" w:color="auto" w:fill="FFFFFF"/>
        <w:ind w:left="180"/>
        <w:jc w:val="center"/>
        <w:rPr>
          <w:rFonts w:eastAsia="MS Mincho"/>
          <w:b/>
          <w:bCs/>
        </w:rPr>
      </w:pPr>
    </w:p>
    <w:p w:rsidR="00604098" w:rsidRPr="00832C4B" w:rsidRDefault="00E94288" w:rsidP="003819EF">
      <w:pPr>
        <w:numPr>
          <w:ilvl w:val="0"/>
          <w:numId w:val="1"/>
        </w:numPr>
        <w:shd w:val="clear" w:color="auto" w:fill="FFFFFF"/>
      </w:pPr>
      <w:r>
        <w:rPr>
          <w:rFonts w:eastAsia="MS Mincho"/>
        </w:rPr>
        <w:t xml:space="preserve">Le Comité </w:t>
      </w:r>
      <w:r>
        <w:t>note que l’État partie travers</w:t>
      </w:r>
      <w:r w:rsidR="00D60081">
        <w:t>e</w:t>
      </w:r>
      <w:r w:rsidR="00922275">
        <w:t xml:space="preserve">, depuis une trentaine d’années, une crise institutionnelle et politique caractérisée par </w:t>
      </w:r>
      <w:r w:rsidR="00504E19">
        <w:t>d</w:t>
      </w:r>
      <w:r w:rsidR="00922275">
        <w:t>es rebellions armées et des conflits intercommunautaires</w:t>
      </w:r>
      <w:r w:rsidR="00504E19">
        <w:t xml:space="preserve">. </w:t>
      </w:r>
      <w:r w:rsidR="00434F3F">
        <w:t>Il s’inquiète spécialement de l’impact de la crise du Darfour. Comme la délégation elle-même, l</w:t>
      </w:r>
      <w:r w:rsidR="00504E19">
        <w:t xml:space="preserve">e Comité </w:t>
      </w:r>
      <w:r w:rsidR="00922275">
        <w:t>est préoccupé par la</w:t>
      </w:r>
      <w:r>
        <w:t xml:space="preserve"> précarité de la paix à l’intérieur et aux frontières du pays</w:t>
      </w:r>
      <w:r w:rsidR="00504E19">
        <w:t>,</w:t>
      </w:r>
      <w:r>
        <w:t xml:space="preserve"> ce qui a eu pour conséquence d’entraver la pleine application de la Convention. </w:t>
      </w:r>
    </w:p>
    <w:p w:rsidR="008F1E7D" w:rsidRDefault="00E94288" w:rsidP="003819EF">
      <w:pPr>
        <w:shd w:val="clear" w:color="auto" w:fill="FFFFFF"/>
        <w:ind w:left="181"/>
        <w:jc w:val="center"/>
        <w:rPr>
          <w:b/>
          <w:bCs/>
          <w:szCs w:val="24"/>
        </w:rPr>
      </w:pPr>
      <w:r>
        <w:rPr>
          <w:b/>
          <w:bCs/>
          <w:szCs w:val="24"/>
        </w:rPr>
        <w:t xml:space="preserve">C. </w:t>
      </w:r>
      <w:r w:rsidR="008F1E7D" w:rsidRPr="007C2D59">
        <w:rPr>
          <w:b/>
          <w:bCs/>
          <w:szCs w:val="24"/>
        </w:rPr>
        <w:t>Aspects positifs</w:t>
      </w:r>
    </w:p>
    <w:p w:rsidR="003819EF" w:rsidRPr="007C2D59" w:rsidRDefault="003819EF" w:rsidP="003819EF">
      <w:pPr>
        <w:shd w:val="clear" w:color="auto" w:fill="FFFFFF"/>
        <w:ind w:left="181"/>
        <w:jc w:val="center"/>
        <w:rPr>
          <w:b/>
          <w:bCs/>
          <w:szCs w:val="24"/>
        </w:rPr>
      </w:pPr>
    </w:p>
    <w:p w:rsidR="008F1E7D" w:rsidRDefault="008F1E7D" w:rsidP="003819EF">
      <w:pPr>
        <w:numPr>
          <w:ilvl w:val="0"/>
          <w:numId w:val="1"/>
        </w:numPr>
        <w:shd w:val="clear" w:color="auto" w:fill="FFFFFF"/>
        <w:rPr>
          <w:szCs w:val="24"/>
        </w:rPr>
      </w:pPr>
      <w:r>
        <w:rPr>
          <w:szCs w:val="24"/>
        </w:rPr>
        <w:t xml:space="preserve">Le Comité note avec satisfaction </w:t>
      </w:r>
      <w:r w:rsidR="00E24593">
        <w:rPr>
          <w:szCs w:val="24"/>
        </w:rPr>
        <w:t>la série de réformes</w:t>
      </w:r>
      <w:r w:rsidR="00E31900">
        <w:rPr>
          <w:szCs w:val="24"/>
        </w:rPr>
        <w:t xml:space="preserve"> </w:t>
      </w:r>
      <w:r w:rsidR="00E24593">
        <w:rPr>
          <w:szCs w:val="24"/>
        </w:rPr>
        <w:t xml:space="preserve">entamées par </w:t>
      </w:r>
      <w:r w:rsidR="00D86E8C">
        <w:rPr>
          <w:szCs w:val="24"/>
        </w:rPr>
        <w:t xml:space="preserve">l’État </w:t>
      </w:r>
      <w:r w:rsidR="00E24593">
        <w:rPr>
          <w:szCs w:val="24"/>
        </w:rPr>
        <w:t>partie</w:t>
      </w:r>
      <w:r w:rsidR="000A04AB">
        <w:rPr>
          <w:szCs w:val="24"/>
        </w:rPr>
        <w:t xml:space="preserve"> visant à améliorer son c</w:t>
      </w:r>
      <w:r w:rsidR="002F68DD">
        <w:rPr>
          <w:szCs w:val="24"/>
        </w:rPr>
        <w:t>a</w:t>
      </w:r>
      <w:r w:rsidR="000A04AB">
        <w:rPr>
          <w:szCs w:val="24"/>
        </w:rPr>
        <w:t>dre législatif et institutionnel</w:t>
      </w:r>
      <w:r w:rsidR="00E24593">
        <w:rPr>
          <w:szCs w:val="24"/>
        </w:rPr>
        <w:t>, en particulier l’adoption de la Constitution du 31 mars 1996</w:t>
      </w:r>
      <w:r w:rsidR="00BA2AD5">
        <w:rPr>
          <w:szCs w:val="24"/>
        </w:rPr>
        <w:t>,</w:t>
      </w:r>
      <w:r w:rsidR="00E24593">
        <w:rPr>
          <w:szCs w:val="24"/>
        </w:rPr>
        <w:t xml:space="preserve"> révisée le 15 juillet 2005</w:t>
      </w:r>
      <w:r w:rsidR="00BA2AD5">
        <w:rPr>
          <w:szCs w:val="24"/>
        </w:rPr>
        <w:t>,</w:t>
      </w:r>
      <w:r w:rsidR="000A04AB">
        <w:rPr>
          <w:szCs w:val="24"/>
        </w:rPr>
        <w:t xml:space="preserve"> qui consacre </w:t>
      </w:r>
      <w:r w:rsidR="00D86E8C">
        <w:rPr>
          <w:szCs w:val="24"/>
        </w:rPr>
        <w:t>32</w:t>
      </w:r>
      <w:r w:rsidR="000A04AB">
        <w:rPr>
          <w:szCs w:val="24"/>
        </w:rPr>
        <w:t xml:space="preserve"> </w:t>
      </w:r>
      <w:r w:rsidR="002F68DD">
        <w:rPr>
          <w:szCs w:val="24"/>
        </w:rPr>
        <w:t xml:space="preserve">articles </w:t>
      </w:r>
      <w:r w:rsidR="000A04AB">
        <w:rPr>
          <w:szCs w:val="24"/>
        </w:rPr>
        <w:t xml:space="preserve">aux libertés </w:t>
      </w:r>
      <w:r w:rsidR="002F68DD">
        <w:rPr>
          <w:szCs w:val="24"/>
        </w:rPr>
        <w:t xml:space="preserve">publiques </w:t>
      </w:r>
      <w:r w:rsidR="000A04AB">
        <w:rPr>
          <w:szCs w:val="24"/>
        </w:rPr>
        <w:t xml:space="preserve">et </w:t>
      </w:r>
      <w:r w:rsidR="002F68DD">
        <w:rPr>
          <w:szCs w:val="24"/>
        </w:rPr>
        <w:t xml:space="preserve">aux </w:t>
      </w:r>
      <w:r w:rsidR="000A04AB">
        <w:rPr>
          <w:szCs w:val="24"/>
        </w:rPr>
        <w:t>droits fondamentaux</w:t>
      </w:r>
      <w:r w:rsidR="004A67FF">
        <w:rPr>
          <w:szCs w:val="24"/>
        </w:rPr>
        <w:t xml:space="preserve"> et prévoit d</w:t>
      </w:r>
      <w:r w:rsidR="00BA2AD5">
        <w:rPr>
          <w:szCs w:val="24"/>
        </w:rPr>
        <w:t xml:space="preserve">ans son </w:t>
      </w:r>
      <w:r w:rsidR="004A67FF">
        <w:rPr>
          <w:szCs w:val="24"/>
        </w:rPr>
        <w:t>article 221 que l</w:t>
      </w:r>
      <w:r w:rsidR="00434F3F">
        <w:rPr>
          <w:szCs w:val="24"/>
        </w:rPr>
        <w:t xml:space="preserve">es traités internationaux ont </w:t>
      </w:r>
      <w:r w:rsidR="004A67FF">
        <w:rPr>
          <w:szCs w:val="24"/>
        </w:rPr>
        <w:t xml:space="preserve">une valeur supérieure </w:t>
      </w:r>
      <w:r w:rsidR="00E31900">
        <w:rPr>
          <w:szCs w:val="24"/>
        </w:rPr>
        <w:t xml:space="preserve">aux lois nationales </w:t>
      </w:r>
      <w:r w:rsidR="004A67FF">
        <w:rPr>
          <w:szCs w:val="24"/>
        </w:rPr>
        <w:t>et peu</w:t>
      </w:r>
      <w:r w:rsidR="00434F3F">
        <w:rPr>
          <w:szCs w:val="24"/>
        </w:rPr>
        <w:t>vent être</w:t>
      </w:r>
      <w:r w:rsidR="004A67FF">
        <w:rPr>
          <w:szCs w:val="24"/>
        </w:rPr>
        <w:t xml:space="preserve"> directement invoqué</w:t>
      </w:r>
      <w:r w:rsidR="000A4205">
        <w:rPr>
          <w:szCs w:val="24"/>
        </w:rPr>
        <w:t>s</w:t>
      </w:r>
      <w:r w:rsidR="004A67FF">
        <w:rPr>
          <w:szCs w:val="24"/>
        </w:rPr>
        <w:t xml:space="preserve"> devant les tribunaux </w:t>
      </w:r>
      <w:r w:rsidR="00AE7534">
        <w:rPr>
          <w:szCs w:val="24"/>
        </w:rPr>
        <w:t>nationaux</w:t>
      </w:r>
      <w:r w:rsidR="00E24593">
        <w:rPr>
          <w:szCs w:val="24"/>
        </w:rPr>
        <w:t xml:space="preserve">. </w:t>
      </w:r>
    </w:p>
    <w:p w:rsidR="00A93248" w:rsidRDefault="00A93248" w:rsidP="003819EF">
      <w:pPr>
        <w:shd w:val="clear" w:color="auto" w:fill="FFFFFF"/>
        <w:rPr>
          <w:szCs w:val="24"/>
        </w:rPr>
      </w:pPr>
    </w:p>
    <w:p w:rsidR="00A93248" w:rsidRDefault="00A93248" w:rsidP="003819EF">
      <w:pPr>
        <w:numPr>
          <w:ilvl w:val="0"/>
          <w:numId w:val="1"/>
        </w:numPr>
        <w:shd w:val="clear" w:color="auto" w:fill="FFFFFF"/>
        <w:rPr>
          <w:szCs w:val="24"/>
        </w:rPr>
      </w:pPr>
      <w:r>
        <w:rPr>
          <w:szCs w:val="24"/>
        </w:rPr>
        <w:t xml:space="preserve">Le Comité note avec satisfaction l’adoption par </w:t>
      </w:r>
      <w:r w:rsidR="00D86E8C">
        <w:rPr>
          <w:szCs w:val="24"/>
        </w:rPr>
        <w:t xml:space="preserve">l’État </w:t>
      </w:r>
      <w:r>
        <w:rPr>
          <w:szCs w:val="24"/>
        </w:rPr>
        <w:t xml:space="preserve">partie de la </w:t>
      </w:r>
      <w:r w:rsidR="00D86E8C">
        <w:rPr>
          <w:szCs w:val="24"/>
        </w:rPr>
        <w:t>loi nº </w:t>
      </w:r>
      <w:r>
        <w:rPr>
          <w:szCs w:val="24"/>
        </w:rPr>
        <w:t xml:space="preserve">06/PR/2002 du 15 avril 2002, qui interdit les mutilations génitales féminines, les mariages précoces et les violences domestiques et sexuelles; la </w:t>
      </w:r>
      <w:r w:rsidR="00D86E8C">
        <w:rPr>
          <w:szCs w:val="24"/>
        </w:rPr>
        <w:t>loi nº</w:t>
      </w:r>
      <w:r>
        <w:rPr>
          <w:szCs w:val="24"/>
        </w:rPr>
        <w:t>16/PR/06 du 13</w:t>
      </w:r>
      <w:r w:rsidR="00BC01B1">
        <w:rPr>
          <w:szCs w:val="24"/>
        </w:rPr>
        <w:t> </w:t>
      </w:r>
      <w:r>
        <w:rPr>
          <w:szCs w:val="24"/>
        </w:rPr>
        <w:t>mars 2006 portant orientation du système éducati</w:t>
      </w:r>
      <w:r w:rsidR="00E31900">
        <w:rPr>
          <w:szCs w:val="24"/>
        </w:rPr>
        <w:t>f</w:t>
      </w:r>
      <w:r>
        <w:rPr>
          <w:szCs w:val="24"/>
        </w:rPr>
        <w:t xml:space="preserve"> qui reconnaît le droit à l’éducation et à la formation à tous sans distinction; la </w:t>
      </w:r>
      <w:r w:rsidR="00D86E8C">
        <w:rPr>
          <w:szCs w:val="24"/>
        </w:rPr>
        <w:t>loi nº</w:t>
      </w:r>
      <w:r>
        <w:rPr>
          <w:szCs w:val="24"/>
        </w:rPr>
        <w:t xml:space="preserve">17/PR/01 du 31 décembre 2001 qui reconnaît l’accès aux emplois publics à tous à égalité de droits; la </w:t>
      </w:r>
      <w:r w:rsidR="00BC01B1">
        <w:rPr>
          <w:szCs w:val="24"/>
        </w:rPr>
        <w:t>loi nº</w:t>
      </w:r>
      <w:r>
        <w:rPr>
          <w:szCs w:val="24"/>
        </w:rPr>
        <w:t xml:space="preserve">45/PR/94 portant Charte des partis politiques qui proscrit l’intolérance, le tribalisme, le régionalisme, le confessionnalisme, la xénophobie, l’incitation ou le recours à la violence dans les programmes et activités des partis politiques; la </w:t>
      </w:r>
      <w:r w:rsidR="00ED6DDF">
        <w:rPr>
          <w:szCs w:val="24"/>
        </w:rPr>
        <w:t>loi nº </w:t>
      </w:r>
      <w:r>
        <w:rPr>
          <w:szCs w:val="24"/>
        </w:rPr>
        <w:t>021/PR/2000 du 18 août 2000 portant code électoral et l’ordonnance régissant les associations.</w:t>
      </w:r>
    </w:p>
    <w:p w:rsidR="003819EF" w:rsidRDefault="003819EF" w:rsidP="003819EF">
      <w:pPr>
        <w:shd w:val="clear" w:color="auto" w:fill="FFFFFF"/>
        <w:rPr>
          <w:szCs w:val="24"/>
        </w:rPr>
      </w:pPr>
    </w:p>
    <w:p w:rsidR="00A93248" w:rsidRDefault="008F1E7D" w:rsidP="003819EF">
      <w:pPr>
        <w:numPr>
          <w:ilvl w:val="0"/>
          <w:numId w:val="1"/>
        </w:numPr>
        <w:shd w:val="clear" w:color="auto" w:fill="FFFFFF"/>
        <w:rPr>
          <w:szCs w:val="24"/>
        </w:rPr>
      </w:pPr>
      <w:r>
        <w:rPr>
          <w:szCs w:val="24"/>
        </w:rPr>
        <w:t>Le Comité prend note</w:t>
      </w:r>
      <w:r w:rsidRPr="007C2D59">
        <w:rPr>
          <w:szCs w:val="24"/>
        </w:rPr>
        <w:t xml:space="preserve"> avec</w:t>
      </w:r>
      <w:r>
        <w:rPr>
          <w:szCs w:val="24"/>
        </w:rPr>
        <w:t xml:space="preserve"> intérêt </w:t>
      </w:r>
      <w:r w:rsidR="007F6326">
        <w:rPr>
          <w:szCs w:val="24"/>
        </w:rPr>
        <w:t xml:space="preserve">de la création </w:t>
      </w:r>
      <w:r w:rsidR="007A61B2">
        <w:rPr>
          <w:szCs w:val="24"/>
        </w:rPr>
        <w:t xml:space="preserve">par </w:t>
      </w:r>
      <w:r w:rsidR="00ED6DDF">
        <w:rPr>
          <w:szCs w:val="24"/>
        </w:rPr>
        <w:t xml:space="preserve">l’État </w:t>
      </w:r>
      <w:r w:rsidR="007A61B2">
        <w:rPr>
          <w:szCs w:val="24"/>
        </w:rPr>
        <w:t xml:space="preserve">partie </w:t>
      </w:r>
      <w:r w:rsidR="002F68DD">
        <w:rPr>
          <w:szCs w:val="24"/>
        </w:rPr>
        <w:t xml:space="preserve">en 2005 </w:t>
      </w:r>
      <w:r w:rsidR="007F6326">
        <w:rPr>
          <w:szCs w:val="24"/>
        </w:rPr>
        <w:t xml:space="preserve">d’un Ministère des droits de l’homme et </w:t>
      </w:r>
      <w:r w:rsidR="00C963A4">
        <w:rPr>
          <w:szCs w:val="24"/>
        </w:rPr>
        <w:t xml:space="preserve">de la promotion </w:t>
      </w:r>
      <w:r w:rsidR="007F6326">
        <w:rPr>
          <w:szCs w:val="24"/>
        </w:rPr>
        <w:t>des libertés</w:t>
      </w:r>
      <w:r w:rsidR="00A93248">
        <w:rPr>
          <w:szCs w:val="24"/>
        </w:rPr>
        <w:t>, ainsi que la mise en place d</w:t>
      </w:r>
      <w:r w:rsidR="00BA2AD5">
        <w:rPr>
          <w:szCs w:val="24"/>
        </w:rPr>
        <w:t xml:space="preserve">’une </w:t>
      </w:r>
      <w:r w:rsidR="00A93248">
        <w:rPr>
          <w:szCs w:val="24"/>
        </w:rPr>
        <w:t xml:space="preserve">Commission nationale </w:t>
      </w:r>
      <w:r w:rsidR="00BA2AD5">
        <w:rPr>
          <w:szCs w:val="24"/>
        </w:rPr>
        <w:t xml:space="preserve">d’investigation </w:t>
      </w:r>
      <w:r w:rsidR="00A93248">
        <w:rPr>
          <w:szCs w:val="24"/>
        </w:rPr>
        <w:t xml:space="preserve">sur les violations des droits de l’homme qui ont </w:t>
      </w:r>
      <w:r w:rsidR="000A4205">
        <w:rPr>
          <w:szCs w:val="24"/>
        </w:rPr>
        <w:t xml:space="preserve">eu </w:t>
      </w:r>
      <w:r w:rsidR="00A93248">
        <w:rPr>
          <w:szCs w:val="24"/>
        </w:rPr>
        <w:t xml:space="preserve">lieu dans </w:t>
      </w:r>
      <w:r w:rsidR="00ED6DDF">
        <w:rPr>
          <w:szCs w:val="24"/>
        </w:rPr>
        <w:t xml:space="preserve">l’État </w:t>
      </w:r>
      <w:r w:rsidR="00A93248">
        <w:rPr>
          <w:szCs w:val="24"/>
        </w:rPr>
        <w:t xml:space="preserve">partie lors des </w:t>
      </w:r>
      <w:r w:rsidR="0090287F">
        <w:rPr>
          <w:szCs w:val="24"/>
        </w:rPr>
        <w:t xml:space="preserve">événements </w:t>
      </w:r>
      <w:r w:rsidR="00A93248">
        <w:rPr>
          <w:szCs w:val="24"/>
        </w:rPr>
        <w:t xml:space="preserve">de février 2008. </w:t>
      </w:r>
    </w:p>
    <w:p w:rsidR="003819EF" w:rsidRDefault="003819EF" w:rsidP="003819EF">
      <w:pPr>
        <w:shd w:val="clear" w:color="auto" w:fill="FFFFFF"/>
        <w:rPr>
          <w:szCs w:val="24"/>
        </w:rPr>
      </w:pPr>
    </w:p>
    <w:p w:rsidR="008F1E7D" w:rsidRDefault="0080511E" w:rsidP="003819EF">
      <w:pPr>
        <w:numPr>
          <w:ilvl w:val="0"/>
          <w:numId w:val="1"/>
        </w:numPr>
        <w:shd w:val="clear" w:color="auto" w:fill="FFFFFF"/>
        <w:rPr>
          <w:szCs w:val="24"/>
        </w:rPr>
      </w:pPr>
      <w:r>
        <w:rPr>
          <w:szCs w:val="24"/>
        </w:rPr>
        <w:t xml:space="preserve">Le Comité note avec intérêt l’engagement de </w:t>
      </w:r>
      <w:r w:rsidR="00ED6DDF">
        <w:rPr>
          <w:szCs w:val="24"/>
        </w:rPr>
        <w:t xml:space="preserve">l’État </w:t>
      </w:r>
      <w:r>
        <w:rPr>
          <w:szCs w:val="24"/>
        </w:rPr>
        <w:t>partie à renouer le dialogue avec les organes et mécanismes des Nations</w:t>
      </w:r>
      <w:r w:rsidR="00774735">
        <w:rPr>
          <w:szCs w:val="24"/>
        </w:rPr>
        <w:t xml:space="preserve"> </w:t>
      </w:r>
      <w:r>
        <w:rPr>
          <w:szCs w:val="24"/>
        </w:rPr>
        <w:t xml:space="preserve">Unies, en particulier les organes de surveillance de la mise en œuvre des traités </w:t>
      </w:r>
      <w:r w:rsidR="004A0585">
        <w:rPr>
          <w:szCs w:val="24"/>
        </w:rPr>
        <w:t xml:space="preserve">relatifs aux </w:t>
      </w:r>
      <w:r>
        <w:rPr>
          <w:szCs w:val="24"/>
        </w:rPr>
        <w:t>droits de l’homme.</w:t>
      </w:r>
      <w:r w:rsidRPr="00BF0666">
        <w:rPr>
          <w:szCs w:val="24"/>
        </w:rPr>
        <w:t xml:space="preserve"> </w:t>
      </w:r>
      <w:r w:rsidR="00774735">
        <w:rPr>
          <w:szCs w:val="24"/>
        </w:rPr>
        <w:t>De même, l</w:t>
      </w:r>
      <w:r>
        <w:rPr>
          <w:szCs w:val="24"/>
        </w:rPr>
        <w:t xml:space="preserve">e Comité se félicite de l’ouverture par </w:t>
      </w:r>
      <w:r w:rsidR="00FB2629">
        <w:rPr>
          <w:szCs w:val="24"/>
        </w:rPr>
        <w:t xml:space="preserve">l’État </w:t>
      </w:r>
      <w:r>
        <w:rPr>
          <w:szCs w:val="24"/>
        </w:rPr>
        <w:t>partie d’une Mission permanente auprès des Nations</w:t>
      </w:r>
      <w:r w:rsidR="00E24C1A">
        <w:rPr>
          <w:szCs w:val="24"/>
        </w:rPr>
        <w:t xml:space="preserve"> </w:t>
      </w:r>
      <w:r>
        <w:rPr>
          <w:szCs w:val="24"/>
        </w:rPr>
        <w:t>Unies, à Genève, dans le but d’un meilleur suivi des questions des droits de l’homme, ainsi que le Comité l’avait recommandé dans ses précédentes observations finales.</w:t>
      </w:r>
    </w:p>
    <w:p w:rsidR="003819EF" w:rsidRDefault="003819EF" w:rsidP="003819EF">
      <w:pPr>
        <w:shd w:val="clear" w:color="auto" w:fill="FFFFFF"/>
        <w:rPr>
          <w:szCs w:val="24"/>
        </w:rPr>
      </w:pPr>
    </w:p>
    <w:p w:rsidR="0092298B" w:rsidRDefault="0080511E" w:rsidP="003819EF">
      <w:pPr>
        <w:numPr>
          <w:ilvl w:val="0"/>
          <w:numId w:val="1"/>
        </w:numPr>
        <w:shd w:val="clear" w:color="auto" w:fill="FFFFFF"/>
        <w:rPr>
          <w:szCs w:val="24"/>
        </w:rPr>
      </w:pPr>
      <w:r>
        <w:rPr>
          <w:szCs w:val="24"/>
        </w:rPr>
        <w:t xml:space="preserve">Le Comité note avec intérêt que </w:t>
      </w:r>
      <w:r w:rsidR="00FB2629">
        <w:rPr>
          <w:szCs w:val="24"/>
        </w:rPr>
        <w:t xml:space="preserve">l’État </w:t>
      </w:r>
      <w:r>
        <w:rPr>
          <w:szCs w:val="24"/>
        </w:rPr>
        <w:t>partie envisage d’organiser un forum sur les droits de l’homme au mois de novembre 2009. Il espère que l’attention voulue sera accordée à la nécessité d’assurer le respect des dispositions d</w:t>
      </w:r>
      <w:r w:rsidR="00774735">
        <w:rPr>
          <w:szCs w:val="24"/>
        </w:rPr>
        <w:t>e la Convention</w:t>
      </w:r>
      <w:r>
        <w:rPr>
          <w:szCs w:val="24"/>
        </w:rPr>
        <w:t xml:space="preserve"> et en attend les conclusions.</w:t>
      </w:r>
    </w:p>
    <w:p w:rsidR="0092298B" w:rsidRDefault="0092298B" w:rsidP="003819EF">
      <w:pPr>
        <w:shd w:val="clear" w:color="auto" w:fill="FFFFFF"/>
        <w:rPr>
          <w:szCs w:val="24"/>
        </w:rPr>
      </w:pPr>
    </w:p>
    <w:p w:rsidR="003819EF" w:rsidRDefault="003819EF" w:rsidP="003819EF">
      <w:pPr>
        <w:shd w:val="clear" w:color="auto" w:fill="FFFFFF"/>
        <w:rPr>
          <w:szCs w:val="24"/>
        </w:rPr>
      </w:pPr>
    </w:p>
    <w:p w:rsidR="003819EF" w:rsidRDefault="003819EF" w:rsidP="003819EF">
      <w:pPr>
        <w:shd w:val="clear" w:color="auto" w:fill="FFFFFF"/>
        <w:rPr>
          <w:szCs w:val="24"/>
        </w:rPr>
      </w:pPr>
    </w:p>
    <w:p w:rsidR="002F68DD" w:rsidRDefault="001D5C46" w:rsidP="003819EF">
      <w:pPr>
        <w:shd w:val="clear" w:color="auto" w:fill="FFFFFF"/>
        <w:ind w:left="720"/>
        <w:jc w:val="center"/>
        <w:rPr>
          <w:szCs w:val="24"/>
        </w:rPr>
      </w:pPr>
      <w:r>
        <w:rPr>
          <w:b/>
          <w:bCs/>
          <w:szCs w:val="24"/>
        </w:rPr>
        <w:t xml:space="preserve">D. </w:t>
      </w:r>
      <w:r w:rsidRPr="007C2D59">
        <w:rPr>
          <w:b/>
          <w:bCs/>
          <w:szCs w:val="24"/>
        </w:rPr>
        <w:t>Sujets de préoccupations et recommandations</w:t>
      </w:r>
      <w:r w:rsidR="00FE4F30">
        <w:rPr>
          <w:szCs w:val="24"/>
        </w:rPr>
        <w:t xml:space="preserve"> </w:t>
      </w:r>
    </w:p>
    <w:p w:rsidR="003819EF" w:rsidRDefault="003819EF" w:rsidP="003819EF">
      <w:pPr>
        <w:shd w:val="clear" w:color="auto" w:fill="FFFFFF"/>
        <w:ind w:left="720"/>
        <w:jc w:val="center"/>
        <w:rPr>
          <w:szCs w:val="24"/>
        </w:rPr>
      </w:pPr>
    </w:p>
    <w:p w:rsidR="002F68DD" w:rsidRPr="001D5C46" w:rsidRDefault="002F68DD" w:rsidP="003819EF">
      <w:pPr>
        <w:numPr>
          <w:ilvl w:val="0"/>
          <w:numId w:val="1"/>
        </w:numPr>
        <w:shd w:val="clear" w:color="auto" w:fill="FFFFFF"/>
        <w:tabs>
          <w:tab w:val="num" w:pos="720"/>
        </w:tabs>
        <w:rPr>
          <w:b/>
          <w:bCs/>
          <w:szCs w:val="24"/>
        </w:rPr>
      </w:pPr>
      <w:r>
        <w:rPr>
          <w:szCs w:val="24"/>
        </w:rPr>
        <w:t xml:space="preserve">Tout en prenant note de la mise en place de la Commission nationale d’investigation sur les violations qui ont </w:t>
      </w:r>
      <w:r w:rsidR="0021583D">
        <w:rPr>
          <w:szCs w:val="24"/>
        </w:rPr>
        <w:t xml:space="preserve">eu </w:t>
      </w:r>
      <w:r>
        <w:rPr>
          <w:szCs w:val="24"/>
        </w:rPr>
        <w:t xml:space="preserve">lieu lors des </w:t>
      </w:r>
      <w:r w:rsidR="0090287F">
        <w:rPr>
          <w:szCs w:val="24"/>
        </w:rPr>
        <w:t xml:space="preserve">événements </w:t>
      </w:r>
      <w:r>
        <w:rPr>
          <w:szCs w:val="24"/>
        </w:rPr>
        <w:t xml:space="preserve">de février 2008, le Comité est préoccupé de l’absence d’informations de la part de </w:t>
      </w:r>
      <w:r w:rsidR="0090287F">
        <w:rPr>
          <w:szCs w:val="24"/>
        </w:rPr>
        <w:t xml:space="preserve">l’État </w:t>
      </w:r>
      <w:r>
        <w:rPr>
          <w:szCs w:val="24"/>
        </w:rPr>
        <w:t xml:space="preserve">partie sur les </w:t>
      </w:r>
      <w:r w:rsidR="0021583D">
        <w:rPr>
          <w:szCs w:val="24"/>
        </w:rPr>
        <w:t>enquêtes</w:t>
      </w:r>
      <w:r>
        <w:rPr>
          <w:szCs w:val="24"/>
        </w:rPr>
        <w:t xml:space="preserve"> menées, les sanctions et les peines encourues par les auteurs, y compris les membres des forces armées. </w:t>
      </w:r>
    </w:p>
    <w:p w:rsidR="002F68DD" w:rsidRDefault="002F68DD" w:rsidP="003819EF">
      <w:pPr>
        <w:shd w:val="clear" w:color="auto" w:fill="FFFFFF"/>
        <w:rPr>
          <w:b/>
          <w:bCs/>
          <w:szCs w:val="24"/>
        </w:rPr>
      </w:pPr>
    </w:p>
    <w:p w:rsidR="002F68DD" w:rsidRDefault="002F68DD" w:rsidP="003819EF">
      <w:pPr>
        <w:shd w:val="clear" w:color="auto" w:fill="FFFFFF"/>
        <w:ind w:left="480"/>
        <w:rPr>
          <w:b/>
          <w:bCs/>
          <w:szCs w:val="24"/>
        </w:rPr>
      </w:pPr>
      <w:r w:rsidRPr="007C2D59">
        <w:rPr>
          <w:b/>
          <w:bCs/>
          <w:szCs w:val="24"/>
        </w:rPr>
        <w:t xml:space="preserve">Le Comité </w:t>
      </w:r>
      <w:r>
        <w:rPr>
          <w:b/>
          <w:bCs/>
          <w:szCs w:val="24"/>
        </w:rPr>
        <w:t>encourage</w:t>
      </w:r>
      <w:r w:rsidRPr="007C2D59">
        <w:rPr>
          <w:b/>
          <w:bCs/>
          <w:szCs w:val="24"/>
        </w:rPr>
        <w:t xml:space="preserve"> l’</w:t>
      </w:r>
      <w:r>
        <w:rPr>
          <w:b/>
          <w:bCs/>
          <w:szCs w:val="24"/>
        </w:rPr>
        <w:t>État partie, dans l</w:t>
      </w:r>
      <w:r w:rsidR="00A42A2D">
        <w:rPr>
          <w:b/>
          <w:bCs/>
          <w:szCs w:val="24"/>
        </w:rPr>
        <w:t>a perspective</w:t>
      </w:r>
      <w:r>
        <w:rPr>
          <w:b/>
          <w:bCs/>
          <w:szCs w:val="24"/>
        </w:rPr>
        <w:t xml:space="preserve"> de la réconciliation nationale, de poursuivre les efforts entamés dans le cadre de cette Commission, de </w:t>
      </w:r>
      <w:r w:rsidR="002F2688">
        <w:rPr>
          <w:b/>
          <w:bCs/>
          <w:szCs w:val="24"/>
        </w:rPr>
        <w:t xml:space="preserve">donner suite </w:t>
      </w:r>
      <w:r w:rsidR="0021583D">
        <w:rPr>
          <w:b/>
          <w:bCs/>
          <w:szCs w:val="24"/>
        </w:rPr>
        <w:t xml:space="preserve">à ses </w:t>
      </w:r>
      <w:r w:rsidR="002F2688">
        <w:rPr>
          <w:b/>
          <w:bCs/>
          <w:szCs w:val="24"/>
        </w:rPr>
        <w:t>recommandations</w:t>
      </w:r>
      <w:r w:rsidR="00E24C1A">
        <w:rPr>
          <w:b/>
          <w:bCs/>
          <w:szCs w:val="24"/>
        </w:rPr>
        <w:t xml:space="preserve"> en vue du jugement et de la sanction des coupables</w:t>
      </w:r>
      <w:r>
        <w:rPr>
          <w:b/>
          <w:bCs/>
          <w:szCs w:val="24"/>
        </w:rPr>
        <w:t xml:space="preserve">. Le Comité recommande également à </w:t>
      </w:r>
      <w:r w:rsidR="00FB2629">
        <w:rPr>
          <w:b/>
          <w:bCs/>
          <w:szCs w:val="24"/>
        </w:rPr>
        <w:t xml:space="preserve">l’État </w:t>
      </w:r>
      <w:r>
        <w:rPr>
          <w:b/>
          <w:bCs/>
          <w:szCs w:val="24"/>
        </w:rPr>
        <w:t>partie de lui faire part des résultats de</w:t>
      </w:r>
      <w:r w:rsidR="00E24C1A">
        <w:rPr>
          <w:b/>
          <w:bCs/>
          <w:szCs w:val="24"/>
        </w:rPr>
        <w:t>s travaux de</w:t>
      </w:r>
      <w:r>
        <w:rPr>
          <w:b/>
          <w:bCs/>
          <w:szCs w:val="24"/>
        </w:rPr>
        <w:t xml:space="preserve"> cette Commission</w:t>
      </w:r>
      <w:r w:rsidR="000A4205">
        <w:rPr>
          <w:b/>
          <w:bCs/>
          <w:szCs w:val="24"/>
        </w:rPr>
        <w:t xml:space="preserve"> ainsi que de lui trans</w:t>
      </w:r>
      <w:r w:rsidR="00E24C1A">
        <w:rPr>
          <w:b/>
          <w:bCs/>
          <w:szCs w:val="24"/>
        </w:rPr>
        <w:t xml:space="preserve">mettre des informations en ce qui concerne les poursuites et </w:t>
      </w:r>
      <w:r>
        <w:rPr>
          <w:b/>
          <w:bCs/>
          <w:szCs w:val="24"/>
        </w:rPr>
        <w:t>les décisions rendues</w:t>
      </w:r>
      <w:r w:rsidR="00E24C1A">
        <w:rPr>
          <w:b/>
          <w:bCs/>
          <w:szCs w:val="24"/>
        </w:rPr>
        <w:t xml:space="preserve"> par les instances judiciaires compétentes</w:t>
      </w:r>
      <w:r>
        <w:rPr>
          <w:b/>
          <w:bCs/>
          <w:szCs w:val="24"/>
        </w:rPr>
        <w:t>.</w:t>
      </w:r>
    </w:p>
    <w:p w:rsidR="003819EF" w:rsidRDefault="003819EF" w:rsidP="003819EF">
      <w:pPr>
        <w:shd w:val="clear" w:color="auto" w:fill="FFFFFF"/>
        <w:ind w:left="480"/>
        <w:rPr>
          <w:b/>
          <w:bCs/>
          <w:szCs w:val="24"/>
        </w:rPr>
      </w:pPr>
    </w:p>
    <w:p w:rsidR="001D5C46" w:rsidRPr="003819EF" w:rsidRDefault="001D5C46" w:rsidP="003819EF">
      <w:pPr>
        <w:numPr>
          <w:ilvl w:val="0"/>
          <w:numId w:val="1"/>
        </w:numPr>
        <w:shd w:val="clear" w:color="auto" w:fill="FFFFFF"/>
        <w:rPr>
          <w:b/>
          <w:bCs/>
          <w:szCs w:val="24"/>
        </w:rPr>
      </w:pPr>
      <w:r>
        <w:rPr>
          <w:szCs w:val="24"/>
        </w:rPr>
        <w:t xml:space="preserve">Le Comité prend note </w:t>
      </w:r>
      <w:r w:rsidR="00EF30EB">
        <w:rPr>
          <w:szCs w:val="24"/>
        </w:rPr>
        <w:t xml:space="preserve">des informations fournies par </w:t>
      </w:r>
      <w:r w:rsidR="003E4663">
        <w:rPr>
          <w:szCs w:val="24"/>
        </w:rPr>
        <w:t xml:space="preserve">l’État </w:t>
      </w:r>
      <w:r w:rsidR="00EF30EB">
        <w:rPr>
          <w:szCs w:val="24"/>
        </w:rPr>
        <w:t>partie sur la réforme de la justice. Le Comité est néanmoins préoccupé par la persistance de nombreux dysfonctionnements de la justice, entre autres, la corruption, l’impunité, l’immixtion du pouvoir exécutif dans la justice</w:t>
      </w:r>
      <w:r w:rsidR="00C233FB">
        <w:rPr>
          <w:szCs w:val="24"/>
        </w:rPr>
        <w:t xml:space="preserve"> et</w:t>
      </w:r>
      <w:r w:rsidR="00EF30EB">
        <w:rPr>
          <w:szCs w:val="24"/>
        </w:rPr>
        <w:t xml:space="preserve"> le manque de formation des magistrats. </w:t>
      </w:r>
    </w:p>
    <w:p w:rsidR="003819EF" w:rsidRPr="00EF30EB" w:rsidRDefault="003819EF" w:rsidP="003819EF">
      <w:pPr>
        <w:shd w:val="clear" w:color="auto" w:fill="FFFFFF"/>
        <w:rPr>
          <w:b/>
          <w:bCs/>
          <w:szCs w:val="24"/>
        </w:rPr>
      </w:pPr>
    </w:p>
    <w:p w:rsidR="005A70EA" w:rsidRDefault="00EF30EB" w:rsidP="003819EF">
      <w:pPr>
        <w:shd w:val="clear" w:color="auto" w:fill="FFFFFF"/>
        <w:ind w:left="601"/>
        <w:rPr>
          <w:b/>
          <w:bCs/>
          <w:szCs w:val="24"/>
        </w:rPr>
      </w:pPr>
      <w:r w:rsidRPr="00D20F8A">
        <w:rPr>
          <w:b/>
          <w:bCs/>
          <w:szCs w:val="24"/>
        </w:rPr>
        <w:t>Le Comité</w:t>
      </w:r>
      <w:r>
        <w:rPr>
          <w:szCs w:val="24"/>
        </w:rPr>
        <w:t xml:space="preserve"> </w:t>
      </w:r>
      <w:r>
        <w:rPr>
          <w:b/>
          <w:bCs/>
          <w:szCs w:val="24"/>
        </w:rPr>
        <w:t xml:space="preserve">recommande à </w:t>
      </w:r>
      <w:r w:rsidR="003E4663">
        <w:rPr>
          <w:b/>
          <w:bCs/>
          <w:szCs w:val="24"/>
        </w:rPr>
        <w:t xml:space="preserve">l’État </w:t>
      </w:r>
      <w:r>
        <w:rPr>
          <w:b/>
          <w:bCs/>
          <w:szCs w:val="24"/>
        </w:rPr>
        <w:t>partie de poursuivre ses efforts d’amélioration du système judiciaire</w:t>
      </w:r>
      <w:r w:rsidR="00A8559D">
        <w:rPr>
          <w:b/>
          <w:bCs/>
          <w:szCs w:val="24"/>
        </w:rPr>
        <w:t xml:space="preserve"> en tenant compte des conclusions des états généraux de la justice</w:t>
      </w:r>
      <w:r w:rsidR="004B2256">
        <w:rPr>
          <w:b/>
          <w:bCs/>
          <w:szCs w:val="24"/>
        </w:rPr>
        <w:t xml:space="preserve"> tenus en 2003</w:t>
      </w:r>
      <w:r w:rsidR="0090287F">
        <w:rPr>
          <w:b/>
          <w:bCs/>
          <w:szCs w:val="24"/>
        </w:rPr>
        <w:t> </w:t>
      </w:r>
      <w:r>
        <w:rPr>
          <w:b/>
          <w:bCs/>
          <w:szCs w:val="24"/>
        </w:rPr>
        <w:t xml:space="preserve">: </w:t>
      </w:r>
    </w:p>
    <w:p w:rsidR="003E4663" w:rsidRDefault="00EF30EB" w:rsidP="003819EF">
      <w:pPr>
        <w:shd w:val="clear" w:color="auto" w:fill="FFFFFF"/>
        <w:ind w:left="600" w:firstLine="480"/>
        <w:rPr>
          <w:b/>
          <w:bCs/>
          <w:szCs w:val="24"/>
        </w:rPr>
      </w:pPr>
      <w:r>
        <w:rPr>
          <w:b/>
          <w:bCs/>
          <w:szCs w:val="24"/>
        </w:rPr>
        <w:t xml:space="preserve">a) </w:t>
      </w:r>
      <w:r w:rsidR="00EE2670">
        <w:rPr>
          <w:b/>
          <w:bCs/>
          <w:szCs w:val="24"/>
        </w:rPr>
        <w:t xml:space="preserve">en </w:t>
      </w:r>
      <w:r w:rsidR="00D20F8A">
        <w:rPr>
          <w:b/>
          <w:bCs/>
          <w:szCs w:val="24"/>
        </w:rPr>
        <w:t>poursuivant l’assainissement de l’appareil judiciaire afin de p</w:t>
      </w:r>
      <w:r w:rsidR="00EE2670">
        <w:rPr>
          <w:b/>
          <w:bCs/>
          <w:szCs w:val="24"/>
        </w:rPr>
        <w:t>romouvoir</w:t>
      </w:r>
      <w:r w:rsidR="00D20F8A">
        <w:rPr>
          <w:b/>
          <w:bCs/>
          <w:szCs w:val="24"/>
        </w:rPr>
        <w:t xml:space="preserve"> la confiance des justiciables et </w:t>
      </w:r>
      <w:r w:rsidR="00A42A2D">
        <w:rPr>
          <w:b/>
          <w:bCs/>
          <w:szCs w:val="24"/>
        </w:rPr>
        <w:t>freiner leur propension à recourir à la justice traditionnelle</w:t>
      </w:r>
      <w:r w:rsidR="00D20F8A">
        <w:rPr>
          <w:b/>
          <w:bCs/>
          <w:szCs w:val="24"/>
        </w:rPr>
        <w:t xml:space="preserve">; </w:t>
      </w:r>
    </w:p>
    <w:p w:rsidR="005A70EA" w:rsidRDefault="00D20F8A" w:rsidP="003819EF">
      <w:pPr>
        <w:shd w:val="clear" w:color="auto" w:fill="FFFFFF"/>
        <w:ind w:left="600" w:firstLine="480"/>
        <w:rPr>
          <w:b/>
          <w:bCs/>
          <w:szCs w:val="24"/>
        </w:rPr>
      </w:pPr>
      <w:r>
        <w:rPr>
          <w:b/>
          <w:bCs/>
          <w:szCs w:val="24"/>
        </w:rPr>
        <w:t xml:space="preserve">b) </w:t>
      </w:r>
      <w:r w:rsidR="00EE2670">
        <w:rPr>
          <w:b/>
          <w:bCs/>
          <w:szCs w:val="24"/>
        </w:rPr>
        <w:t xml:space="preserve">en </w:t>
      </w:r>
      <w:r w:rsidR="002F68DD">
        <w:rPr>
          <w:b/>
          <w:bCs/>
          <w:szCs w:val="24"/>
        </w:rPr>
        <w:t>renforçant</w:t>
      </w:r>
      <w:r>
        <w:rPr>
          <w:b/>
          <w:bCs/>
          <w:szCs w:val="24"/>
        </w:rPr>
        <w:t xml:space="preserve"> la lutte contre la corruption au sein de la justice; </w:t>
      </w:r>
    </w:p>
    <w:p w:rsidR="005A70EA" w:rsidRDefault="00D20F8A" w:rsidP="003819EF">
      <w:pPr>
        <w:shd w:val="clear" w:color="auto" w:fill="FFFFFF"/>
        <w:ind w:left="600" w:firstLine="480"/>
        <w:rPr>
          <w:b/>
          <w:bCs/>
          <w:szCs w:val="24"/>
        </w:rPr>
      </w:pPr>
      <w:r>
        <w:rPr>
          <w:b/>
          <w:bCs/>
          <w:szCs w:val="24"/>
        </w:rPr>
        <w:t xml:space="preserve">c) </w:t>
      </w:r>
      <w:r w:rsidR="00EE2670">
        <w:rPr>
          <w:b/>
          <w:bCs/>
          <w:szCs w:val="24"/>
        </w:rPr>
        <w:t xml:space="preserve">en </w:t>
      </w:r>
      <w:r>
        <w:rPr>
          <w:b/>
          <w:bCs/>
          <w:szCs w:val="24"/>
        </w:rPr>
        <w:t xml:space="preserve">favorisant l’indépendance </w:t>
      </w:r>
      <w:r w:rsidR="003E4663">
        <w:rPr>
          <w:b/>
          <w:bCs/>
          <w:szCs w:val="24"/>
        </w:rPr>
        <w:t>de la justice et des magistrats</w:t>
      </w:r>
      <w:r>
        <w:rPr>
          <w:b/>
          <w:bCs/>
          <w:szCs w:val="24"/>
        </w:rPr>
        <w:t xml:space="preserve">; </w:t>
      </w:r>
    </w:p>
    <w:p w:rsidR="005A70EA" w:rsidRDefault="00D20F8A" w:rsidP="003819EF">
      <w:pPr>
        <w:shd w:val="clear" w:color="auto" w:fill="FFFFFF"/>
        <w:ind w:left="600" w:firstLine="480"/>
        <w:rPr>
          <w:b/>
          <w:bCs/>
          <w:szCs w:val="24"/>
        </w:rPr>
      </w:pPr>
      <w:r>
        <w:rPr>
          <w:b/>
          <w:bCs/>
          <w:szCs w:val="24"/>
        </w:rPr>
        <w:t>d)</w:t>
      </w:r>
      <w:r w:rsidR="0096159E">
        <w:rPr>
          <w:b/>
          <w:bCs/>
          <w:szCs w:val="24"/>
        </w:rPr>
        <w:t xml:space="preserve"> </w:t>
      </w:r>
      <w:r w:rsidR="00EE2670">
        <w:rPr>
          <w:b/>
          <w:bCs/>
          <w:szCs w:val="24"/>
        </w:rPr>
        <w:t xml:space="preserve">en </w:t>
      </w:r>
      <w:r>
        <w:rPr>
          <w:b/>
          <w:bCs/>
          <w:szCs w:val="24"/>
        </w:rPr>
        <w:t xml:space="preserve">assurant la formation des magistrats; </w:t>
      </w:r>
      <w:r w:rsidR="00C233FB">
        <w:rPr>
          <w:b/>
          <w:bCs/>
          <w:szCs w:val="24"/>
        </w:rPr>
        <w:t xml:space="preserve"> </w:t>
      </w:r>
    </w:p>
    <w:p w:rsidR="005A70EA" w:rsidRDefault="005A70EA" w:rsidP="003819EF">
      <w:pPr>
        <w:shd w:val="clear" w:color="auto" w:fill="FFFFFF"/>
        <w:ind w:left="600" w:firstLine="480"/>
        <w:rPr>
          <w:b/>
          <w:bCs/>
          <w:szCs w:val="24"/>
        </w:rPr>
      </w:pPr>
      <w:r>
        <w:rPr>
          <w:b/>
          <w:bCs/>
          <w:szCs w:val="24"/>
        </w:rPr>
        <w:t>e</w:t>
      </w:r>
      <w:r w:rsidR="00F47D2C">
        <w:rPr>
          <w:b/>
          <w:bCs/>
          <w:szCs w:val="24"/>
        </w:rPr>
        <w:t xml:space="preserve">) </w:t>
      </w:r>
      <w:r w:rsidR="00EE2670">
        <w:rPr>
          <w:b/>
          <w:bCs/>
          <w:szCs w:val="24"/>
        </w:rPr>
        <w:t xml:space="preserve">en </w:t>
      </w:r>
      <w:r w:rsidR="00D20F8A">
        <w:rPr>
          <w:b/>
          <w:bCs/>
          <w:szCs w:val="24"/>
        </w:rPr>
        <w:t xml:space="preserve">créant les conditions favorables à l’accès </w:t>
      </w:r>
      <w:r w:rsidR="00EE2670">
        <w:rPr>
          <w:b/>
          <w:bCs/>
          <w:szCs w:val="24"/>
        </w:rPr>
        <w:t xml:space="preserve">à la justice </w:t>
      </w:r>
      <w:r w:rsidR="00D20F8A">
        <w:rPr>
          <w:b/>
          <w:bCs/>
          <w:szCs w:val="24"/>
        </w:rPr>
        <w:t>et à l’acceptation de</w:t>
      </w:r>
      <w:r w:rsidR="00EE2670">
        <w:rPr>
          <w:b/>
          <w:bCs/>
          <w:szCs w:val="24"/>
        </w:rPr>
        <w:t xml:space="preserve">s décisions de </w:t>
      </w:r>
      <w:r w:rsidR="00D20F8A">
        <w:rPr>
          <w:b/>
          <w:bCs/>
          <w:szCs w:val="24"/>
        </w:rPr>
        <w:t xml:space="preserve">justice, notamment par des programmes de vulgarisation et de sensibilisation des justiciables. </w:t>
      </w:r>
    </w:p>
    <w:p w:rsidR="00EF30EB" w:rsidRPr="00EF30EB" w:rsidRDefault="00D20F8A" w:rsidP="003819EF">
      <w:pPr>
        <w:shd w:val="clear" w:color="auto" w:fill="FFFFFF"/>
        <w:ind w:left="600"/>
        <w:rPr>
          <w:b/>
          <w:bCs/>
          <w:szCs w:val="24"/>
        </w:rPr>
      </w:pPr>
      <w:r>
        <w:rPr>
          <w:b/>
          <w:bCs/>
          <w:szCs w:val="24"/>
        </w:rPr>
        <w:t xml:space="preserve">Le Comité recommande également à </w:t>
      </w:r>
      <w:r w:rsidR="00C234BA">
        <w:rPr>
          <w:b/>
          <w:bCs/>
          <w:szCs w:val="24"/>
        </w:rPr>
        <w:t xml:space="preserve">l’État </w:t>
      </w:r>
      <w:r>
        <w:rPr>
          <w:b/>
          <w:bCs/>
          <w:szCs w:val="24"/>
        </w:rPr>
        <w:t>partie d</w:t>
      </w:r>
      <w:r w:rsidR="006C1E25">
        <w:rPr>
          <w:b/>
          <w:bCs/>
          <w:szCs w:val="24"/>
        </w:rPr>
        <w:t xml:space="preserve">’achever </w:t>
      </w:r>
      <w:r>
        <w:rPr>
          <w:b/>
          <w:bCs/>
          <w:szCs w:val="24"/>
        </w:rPr>
        <w:t xml:space="preserve"> </w:t>
      </w:r>
      <w:r w:rsidR="006C1E25">
        <w:rPr>
          <w:b/>
          <w:bCs/>
          <w:szCs w:val="24"/>
        </w:rPr>
        <w:t xml:space="preserve"> </w:t>
      </w:r>
      <w:r w:rsidR="00EE2670">
        <w:rPr>
          <w:b/>
          <w:bCs/>
          <w:szCs w:val="24"/>
        </w:rPr>
        <w:t xml:space="preserve">la </w:t>
      </w:r>
      <w:r>
        <w:rPr>
          <w:b/>
          <w:bCs/>
          <w:szCs w:val="24"/>
        </w:rPr>
        <w:t xml:space="preserve">création d’une école spécialisée pour la formation des magistrats, dont </w:t>
      </w:r>
      <w:r w:rsidR="00C234BA">
        <w:rPr>
          <w:b/>
          <w:bCs/>
          <w:szCs w:val="24"/>
        </w:rPr>
        <w:t xml:space="preserve">l’État </w:t>
      </w:r>
      <w:r>
        <w:rPr>
          <w:b/>
          <w:bCs/>
          <w:szCs w:val="24"/>
        </w:rPr>
        <w:t xml:space="preserve">partie a fait état </w:t>
      </w:r>
      <w:r w:rsidR="00A42A2D">
        <w:rPr>
          <w:b/>
          <w:bCs/>
          <w:szCs w:val="24"/>
        </w:rPr>
        <w:t>dans ses réponses orales.</w:t>
      </w:r>
      <w:r>
        <w:rPr>
          <w:b/>
          <w:bCs/>
          <w:szCs w:val="24"/>
        </w:rPr>
        <w:t xml:space="preserve"> </w:t>
      </w:r>
    </w:p>
    <w:p w:rsidR="008F1E7D" w:rsidRDefault="008F1E7D" w:rsidP="003819EF">
      <w:pPr>
        <w:shd w:val="clear" w:color="auto" w:fill="FFFFFF"/>
        <w:rPr>
          <w:b/>
          <w:bCs/>
          <w:szCs w:val="24"/>
        </w:rPr>
      </w:pPr>
    </w:p>
    <w:p w:rsidR="008F1E7D" w:rsidRDefault="008F1E7D" w:rsidP="003819EF">
      <w:pPr>
        <w:numPr>
          <w:ilvl w:val="0"/>
          <w:numId w:val="1"/>
        </w:numPr>
        <w:shd w:val="clear" w:color="auto" w:fill="FFFFFF"/>
        <w:rPr>
          <w:szCs w:val="24"/>
        </w:rPr>
      </w:pPr>
      <w:r>
        <w:rPr>
          <w:szCs w:val="24"/>
        </w:rPr>
        <w:t xml:space="preserve">Le Comité </w:t>
      </w:r>
      <w:r w:rsidR="00A8559D">
        <w:rPr>
          <w:szCs w:val="24"/>
        </w:rPr>
        <w:t xml:space="preserve">note avec préoccupation les difficultés de </w:t>
      </w:r>
      <w:r>
        <w:rPr>
          <w:szCs w:val="24"/>
        </w:rPr>
        <w:t>fonctionnement</w:t>
      </w:r>
      <w:r w:rsidR="006C36B4">
        <w:rPr>
          <w:szCs w:val="24"/>
        </w:rPr>
        <w:t xml:space="preserve"> effectif</w:t>
      </w:r>
      <w:r>
        <w:rPr>
          <w:szCs w:val="24"/>
        </w:rPr>
        <w:t xml:space="preserve"> de la Commission nationale des droits de l’homme</w:t>
      </w:r>
      <w:r w:rsidR="00A8559D">
        <w:rPr>
          <w:szCs w:val="24"/>
        </w:rPr>
        <w:t xml:space="preserve">, </w:t>
      </w:r>
      <w:r w:rsidR="0096159E">
        <w:rPr>
          <w:szCs w:val="24"/>
        </w:rPr>
        <w:t xml:space="preserve">liées </w:t>
      </w:r>
      <w:r w:rsidR="00A8559D">
        <w:rPr>
          <w:szCs w:val="24"/>
        </w:rPr>
        <w:t xml:space="preserve">notamment </w:t>
      </w:r>
      <w:r w:rsidR="0096159E">
        <w:rPr>
          <w:szCs w:val="24"/>
        </w:rPr>
        <w:t xml:space="preserve">à </w:t>
      </w:r>
      <w:r w:rsidR="00986303">
        <w:rPr>
          <w:szCs w:val="24"/>
        </w:rPr>
        <w:t xml:space="preserve">la fragilité de son </w:t>
      </w:r>
      <w:r>
        <w:rPr>
          <w:szCs w:val="24"/>
        </w:rPr>
        <w:t>indépendance</w:t>
      </w:r>
      <w:r w:rsidR="00A42A2D">
        <w:rPr>
          <w:szCs w:val="24"/>
        </w:rPr>
        <w:t xml:space="preserve"> et à son manque de ressources</w:t>
      </w:r>
      <w:r w:rsidR="00A8559D">
        <w:rPr>
          <w:szCs w:val="24"/>
        </w:rPr>
        <w:t xml:space="preserve">. </w:t>
      </w:r>
    </w:p>
    <w:p w:rsidR="008F1E7D" w:rsidRDefault="008F1E7D" w:rsidP="003819EF">
      <w:pPr>
        <w:shd w:val="clear" w:color="auto" w:fill="FFFFFF"/>
        <w:ind w:left="180"/>
        <w:rPr>
          <w:szCs w:val="24"/>
        </w:rPr>
      </w:pPr>
    </w:p>
    <w:p w:rsidR="008F1E7D" w:rsidRPr="007C2D59" w:rsidRDefault="008F1E7D" w:rsidP="003819EF">
      <w:pPr>
        <w:shd w:val="clear" w:color="auto" w:fill="FFFFFF"/>
        <w:ind w:left="840"/>
        <w:rPr>
          <w:szCs w:val="24"/>
        </w:rPr>
      </w:pPr>
      <w:r>
        <w:rPr>
          <w:b/>
          <w:bCs/>
          <w:szCs w:val="24"/>
        </w:rPr>
        <w:t xml:space="preserve">Le Comité recommande à </w:t>
      </w:r>
      <w:r w:rsidR="00B95683">
        <w:rPr>
          <w:b/>
          <w:bCs/>
          <w:szCs w:val="24"/>
        </w:rPr>
        <w:t xml:space="preserve">l’État </w:t>
      </w:r>
      <w:r>
        <w:rPr>
          <w:b/>
          <w:bCs/>
          <w:szCs w:val="24"/>
        </w:rPr>
        <w:t xml:space="preserve">partie de </w:t>
      </w:r>
      <w:r w:rsidR="00A8559D">
        <w:rPr>
          <w:b/>
          <w:bCs/>
          <w:szCs w:val="24"/>
        </w:rPr>
        <w:t>prendre des mesures afin d’assurer le fonctionnement effectif de la Commission nationale des droits de l’homme, notamment</w:t>
      </w:r>
      <w:r w:rsidR="005A70EA">
        <w:rPr>
          <w:b/>
          <w:bCs/>
          <w:szCs w:val="24"/>
        </w:rPr>
        <w:t> :</w:t>
      </w:r>
      <w:r w:rsidR="00A8559D">
        <w:rPr>
          <w:b/>
          <w:bCs/>
          <w:szCs w:val="24"/>
        </w:rPr>
        <w:t xml:space="preserve"> </w:t>
      </w:r>
      <w:r w:rsidR="0096159E">
        <w:rPr>
          <w:b/>
          <w:bCs/>
          <w:szCs w:val="24"/>
        </w:rPr>
        <w:t xml:space="preserve">a) </w:t>
      </w:r>
      <w:r w:rsidR="00A8559D">
        <w:rPr>
          <w:b/>
          <w:bCs/>
          <w:szCs w:val="24"/>
        </w:rPr>
        <w:t xml:space="preserve">en </w:t>
      </w:r>
      <w:r w:rsidR="00516057">
        <w:rPr>
          <w:b/>
          <w:bCs/>
          <w:szCs w:val="24"/>
        </w:rPr>
        <w:t xml:space="preserve">accélérant l’adoption </w:t>
      </w:r>
      <w:r w:rsidR="00A8559D">
        <w:rPr>
          <w:b/>
          <w:bCs/>
          <w:szCs w:val="24"/>
        </w:rPr>
        <w:t xml:space="preserve">de </w:t>
      </w:r>
      <w:r w:rsidR="00516057">
        <w:rPr>
          <w:b/>
          <w:bCs/>
          <w:szCs w:val="24"/>
        </w:rPr>
        <w:t xml:space="preserve">la </w:t>
      </w:r>
      <w:r w:rsidR="00A8559D">
        <w:rPr>
          <w:b/>
          <w:bCs/>
          <w:szCs w:val="24"/>
        </w:rPr>
        <w:t xml:space="preserve">loi qui vise à lui donner un fondement constitutionnel ; </w:t>
      </w:r>
      <w:r w:rsidR="0096159E">
        <w:rPr>
          <w:b/>
          <w:bCs/>
          <w:szCs w:val="24"/>
        </w:rPr>
        <w:t xml:space="preserve">b) </w:t>
      </w:r>
      <w:r w:rsidR="000B244A">
        <w:rPr>
          <w:b/>
          <w:bCs/>
          <w:szCs w:val="24"/>
        </w:rPr>
        <w:t xml:space="preserve">en </w:t>
      </w:r>
      <w:r w:rsidR="00A8559D">
        <w:rPr>
          <w:b/>
          <w:bCs/>
          <w:szCs w:val="24"/>
        </w:rPr>
        <w:t>assur</w:t>
      </w:r>
      <w:r w:rsidR="000B244A">
        <w:rPr>
          <w:b/>
          <w:bCs/>
          <w:szCs w:val="24"/>
        </w:rPr>
        <w:t>ant</w:t>
      </w:r>
      <w:r w:rsidR="00A8559D">
        <w:rPr>
          <w:b/>
          <w:bCs/>
          <w:szCs w:val="24"/>
        </w:rPr>
        <w:t xml:space="preserve"> son indépendance </w:t>
      </w:r>
      <w:r w:rsidR="001A70D2">
        <w:rPr>
          <w:b/>
          <w:bCs/>
          <w:szCs w:val="24"/>
        </w:rPr>
        <w:t xml:space="preserve">et </w:t>
      </w:r>
      <w:r w:rsidR="000B244A">
        <w:rPr>
          <w:b/>
          <w:bCs/>
          <w:szCs w:val="24"/>
        </w:rPr>
        <w:t xml:space="preserve">en </w:t>
      </w:r>
      <w:r w:rsidR="00A8559D">
        <w:rPr>
          <w:b/>
          <w:bCs/>
          <w:szCs w:val="24"/>
        </w:rPr>
        <w:t>lui allou</w:t>
      </w:r>
      <w:r w:rsidR="000B244A">
        <w:rPr>
          <w:b/>
          <w:bCs/>
          <w:szCs w:val="24"/>
        </w:rPr>
        <w:t>ant</w:t>
      </w:r>
      <w:r w:rsidR="00A8559D">
        <w:rPr>
          <w:b/>
          <w:bCs/>
          <w:szCs w:val="24"/>
        </w:rPr>
        <w:t xml:space="preserve"> les ressources nécessaires à son fonctionnement </w:t>
      </w:r>
      <w:r w:rsidR="000B244A">
        <w:rPr>
          <w:b/>
          <w:bCs/>
          <w:szCs w:val="24"/>
        </w:rPr>
        <w:t xml:space="preserve">en conformité avec les </w:t>
      </w:r>
      <w:r w:rsidR="00A8559D">
        <w:rPr>
          <w:b/>
          <w:bCs/>
          <w:szCs w:val="24"/>
        </w:rPr>
        <w:t xml:space="preserve">Principes </w:t>
      </w:r>
      <w:r>
        <w:rPr>
          <w:b/>
          <w:bCs/>
          <w:szCs w:val="24"/>
        </w:rPr>
        <w:t xml:space="preserve">relatifs au statut des institutions nationales chargées de la promotion et de la protection des droits de l’homme (Principes de Paris, résolution 48/134 de l’Assemblée générale). </w:t>
      </w:r>
    </w:p>
    <w:p w:rsidR="008F1E7D" w:rsidRDefault="008F1E7D" w:rsidP="003819EF">
      <w:pPr>
        <w:autoSpaceDE w:val="0"/>
        <w:autoSpaceDN w:val="0"/>
        <w:adjustRightInd w:val="0"/>
        <w:rPr>
          <w:b/>
          <w:bCs/>
          <w:szCs w:val="24"/>
        </w:rPr>
      </w:pPr>
    </w:p>
    <w:p w:rsidR="008F1E7D" w:rsidRDefault="008F1E7D" w:rsidP="003819EF">
      <w:pPr>
        <w:numPr>
          <w:ilvl w:val="0"/>
          <w:numId w:val="1"/>
        </w:numPr>
        <w:autoSpaceDE w:val="0"/>
        <w:autoSpaceDN w:val="0"/>
        <w:adjustRightInd w:val="0"/>
        <w:rPr>
          <w:szCs w:val="24"/>
        </w:rPr>
      </w:pPr>
      <w:r>
        <w:rPr>
          <w:szCs w:val="24"/>
        </w:rPr>
        <w:t xml:space="preserve">Le Comité </w:t>
      </w:r>
      <w:r w:rsidR="008335B0">
        <w:rPr>
          <w:szCs w:val="24"/>
        </w:rPr>
        <w:t xml:space="preserve">prend note de l’existence d’une Médiature nationale dont l’une des fonctions a été de régler les tensions intercommunautaires. Il est cependant préoccupé </w:t>
      </w:r>
      <w:r w:rsidR="000B244A">
        <w:rPr>
          <w:szCs w:val="24"/>
        </w:rPr>
        <w:t xml:space="preserve">au sujet </w:t>
      </w:r>
      <w:r w:rsidR="008335B0">
        <w:rPr>
          <w:szCs w:val="24"/>
        </w:rPr>
        <w:t xml:space="preserve">de son fonctionnement effectif, des conflits de compétence avec d’autres institutions et de son manque de ressources.  </w:t>
      </w:r>
    </w:p>
    <w:p w:rsidR="008F1E7D" w:rsidRDefault="008F1E7D" w:rsidP="003819EF">
      <w:pPr>
        <w:autoSpaceDE w:val="0"/>
        <w:autoSpaceDN w:val="0"/>
        <w:adjustRightInd w:val="0"/>
        <w:rPr>
          <w:b/>
          <w:bCs/>
          <w:szCs w:val="24"/>
        </w:rPr>
      </w:pPr>
    </w:p>
    <w:p w:rsidR="008F1E7D" w:rsidRDefault="008F1E7D" w:rsidP="003819EF">
      <w:pPr>
        <w:autoSpaceDE w:val="0"/>
        <w:autoSpaceDN w:val="0"/>
        <w:adjustRightInd w:val="0"/>
        <w:ind w:left="839"/>
        <w:rPr>
          <w:b/>
          <w:bCs/>
          <w:szCs w:val="24"/>
        </w:rPr>
      </w:pPr>
      <w:r>
        <w:rPr>
          <w:b/>
          <w:bCs/>
          <w:szCs w:val="24"/>
        </w:rPr>
        <w:t xml:space="preserve">Le Comité exhorte </w:t>
      </w:r>
      <w:r w:rsidR="0039122C">
        <w:rPr>
          <w:b/>
          <w:bCs/>
          <w:szCs w:val="24"/>
        </w:rPr>
        <w:t xml:space="preserve">l’État </w:t>
      </w:r>
      <w:r>
        <w:rPr>
          <w:b/>
          <w:bCs/>
          <w:szCs w:val="24"/>
        </w:rPr>
        <w:t xml:space="preserve">partie </w:t>
      </w:r>
      <w:r w:rsidR="008335B0">
        <w:rPr>
          <w:b/>
          <w:bCs/>
          <w:szCs w:val="24"/>
        </w:rPr>
        <w:t>à adopter le projet de loi en cours d’examen à l’assemblée nationale afin de délimiter le</w:t>
      </w:r>
      <w:r w:rsidR="0096159E">
        <w:rPr>
          <w:b/>
          <w:bCs/>
          <w:szCs w:val="24"/>
        </w:rPr>
        <w:t>s</w:t>
      </w:r>
      <w:r w:rsidR="008335B0">
        <w:rPr>
          <w:b/>
          <w:bCs/>
          <w:szCs w:val="24"/>
        </w:rPr>
        <w:t xml:space="preserve"> compétences</w:t>
      </w:r>
      <w:r w:rsidR="0087336A">
        <w:rPr>
          <w:b/>
          <w:bCs/>
          <w:szCs w:val="24"/>
        </w:rPr>
        <w:t xml:space="preserve"> de la Médiature na</w:t>
      </w:r>
      <w:r w:rsidR="008335B0">
        <w:rPr>
          <w:b/>
          <w:bCs/>
          <w:szCs w:val="24"/>
        </w:rPr>
        <w:t>tionale</w:t>
      </w:r>
      <w:r w:rsidR="000B244A">
        <w:rPr>
          <w:b/>
          <w:bCs/>
          <w:szCs w:val="24"/>
        </w:rPr>
        <w:t xml:space="preserve">, de </w:t>
      </w:r>
      <w:r w:rsidR="00233296">
        <w:rPr>
          <w:b/>
          <w:bCs/>
          <w:szCs w:val="24"/>
        </w:rPr>
        <w:t>la d</w:t>
      </w:r>
      <w:r w:rsidR="0096159E">
        <w:rPr>
          <w:b/>
          <w:bCs/>
          <w:szCs w:val="24"/>
        </w:rPr>
        <w:t>o</w:t>
      </w:r>
      <w:r w:rsidR="00233296">
        <w:rPr>
          <w:b/>
          <w:bCs/>
          <w:szCs w:val="24"/>
        </w:rPr>
        <w:t xml:space="preserve">ter de ressources nécessaires à son fonctionnement et </w:t>
      </w:r>
      <w:r w:rsidR="000B244A">
        <w:rPr>
          <w:b/>
          <w:bCs/>
          <w:szCs w:val="24"/>
        </w:rPr>
        <w:t xml:space="preserve">de </w:t>
      </w:r>
      <w:r w:rsidR="00233296">
        <w:rPr>
          <w:b/>
          <w:bCs/>
          <w:szCs w:val="24"/>
        </w:rPr>
        <w:t xml:space="preserve">renforcer </w:t>
      </w:r>
      <w:r w:rsidR="00516057">
        <w:rPr>
          <w:b/>
          <w:bCs/>
          <w:szCs w:val="24"/>
        </w:rPr>
        <w:t>ses capacités</w:t>
      </w:r>
      <w:r w:rsidR="00233296">
        <w:rPr>
          <w:b/>
          <w:bCs/>
          <w:szCs w:val="24"/>
        </w:rPr>
        <w:t xml:space="preserve">. </w:t>
      </w:r>
    </w:p>
    <w:p w:rsidR="003819EF" w:rsidRDefault="003819EF" w:rsidP="003819EF">
      <w:pPr>
        <w:autoSpaceDE w:val="0"/>
        <w:autoSpaceDN w:val="0"/>
        <w:adjustRightInd w:val="0"/>
        <w:ind w:left="839"/>
        <w:rPr>
          <w:szCs w:val="24"/>
        </w:rPr>
      </w:pPr>
    </w:p>
    <w:p w:rsidR="00503E7D" w:rsidRPr="00182FBE" w:rsidRDefault="00233296" w:rsidP="003819EF">
      <w:pPr>
        <w:numPr>
          <w:ilvl w:val="0"/>
          <w:numId w:val="1"/>
        </w:numPr>
        <w:shd w:val="clear" w:color="auto" w:fill="FFFFFF"/>
        <w:rPr>
          <w:b/>
          <w:bCs/>
          <w:szCs w:val="24"/>
        </w:rPr>
      </w:pPr>
      <w:r>
        <w:rPr>
          <w:szCs w:val="24"/>
        </w:rPr>
        <w:t xml:space="preserve">Le Comité prend note de l’existence dans la </w:t>
      </w:r>
      <w:r w:rsidR="000A4205">
        <w:rPr>
          <w:szCs w:val="24"/>
        </w:rPr>
        <w:t>C</w:t>
      </w:r>
      <w:r>
        <w:rPr>
          <w:szCs w:val="24"/>
        </w:rPr>
        <w:t xml:space="preserve">onstitution ainsi que dans d’autres lois de </w:t>
      </w:r>
      <w:r w:rsidR="00C234BA">
        <w:rPr>
          <w:szCs w:val="24"/>
        </w:rPr>
        <w:t xml:space="preserve">l’État </w:t>
      </w:r>
      <w:r>
        <w:rPr>
          <w:szCs w:val="24"/>
        </w:rPr>
        <w:t xml:space="preserve">partie de </w:t>
      </w:r>
      <w:r w:rsidR="00D8174D">
        <w:rPr>
          <w:szCs w:val="24"/>
        </w:rPr>
        <w:t>dispositions d’ordre général sur l’égalité des droits et la non-discrimination.</w:t>
      </w:r>
      <w:r>
        <w:rPr>
          <w:szCs w:val="24"/>
        </w:rPr>
        <w:t xml:space="preserve"> Cependant, le Comité est préoccupé </w:t>
      </w:r>
      <w:r w:rsidR="00516057">
        <w:rPr>
          <w:szCs w:val="24"/>
        </w:rPr>
        <w:t>par</w:t>
      </w:r>
      <w:r>
        <w:rPr>
          <w:szCs w:val="24"/>
        </w:rPr>
        <w:t xml:space="preserve"> l’absence d</w:t>
      </w:r>
      <w:r w:rsidR="00D43BFE">
        <w:rPr>
          <w:szCs w:val="24"/>
        </w:rPr>
        <w:t>’une</w:t>
      </w:r>
      <w:r>
        <w:rPr>
          <w:szCs w:val="24"/>
        </w:rPr>
        <w:t xml:space="preserve"> législation </w:t>
      </w:r>
      <w:r w:rsidR="00A22595">
        <w:rPr>
          <w:szCs w:val="24"/>
        </w:rPr>
        <w:t>qui intègre la définition de la discrimination telle que prévue par l’article 1</w:t>
      </w:r>
      <w:r w:rsidR="00C234BA" w:rsidRPr="00C234BA">
        <w:rPr>
          <w:szCs w:val="24"/>
          <w:vertAlign w:val="superscript"/>
        </w:rPr>
        <w:t>er</w:t>
      </w:r>
      <w:r w:rsidR="00A22595">
        <w:rPr>
          <w:szCs w:val="24"/>
        </w:rPr>
        <w:t xml:space="preserve"> de la Convention. Il est également préoccupé </w:t>
      </w:r>
      <w:r w:rsidR="00516057">
        <w:rPr>
          <w:szCs w:val="24"/>
        </w:rPr>
        <w:t>par</w:t>
      </w:r>
      <w:r w:rsidR="00A22595" w:rsidRPr="00A22595">
        <w:rPr>
          <w:szCs w:val="24"/>
        </w:rPr>
        <w:t xml:space="preserve"> l’absence </w:t>
      </w:r>
      <w:r>
        <w:rPr>
          <w:szCs w:val="24"/>
        </w:rPr>
        <w:t xml:space="preserve">d’une </w:t>
      </w:r>
      <w:r w:rsidR="0096159E">
        <w:rPr>
          <w:szCs w:val="24"/>
        </w:rPr>
        <w:t>disposition</w:t>
      </w:r>
      <w:r>
        <w:rPr>
          <w:szCs w:val="24"/>
        </w:rPr>
        <w:t xml:space="preserve"> spécifique interdi</w:t>
      </w:r>
      <w:r w:rsidR="00D8174D">
        <w:rPr>
          <w:szCs w:val="24"/>
        </w:rPr>
        <w:t>sant</w:t>
      </w:r>
      <w:r>
        <w:rPr>
          <w:szCs w:val="24"/>
        </w:rPr>
        <w:t xml:space="preserve"> et condamn</w:t>
      </w:r>
      <w:r w:rsidR="00D8174D">
        <w:rPr>
          <w:szCs w:val="24"/>
        </w:rPr>
        <w:t>ant</w:t>
      </w:r>
      <w:r>
        <w:rPr>
          <w:szCs w:val="24"/>
        </w:rPr>
        <w:t xml:space="preserve"> la discrimination raciale</w:t>
      </w:r>
      <w:r w:rsidR="001A70D2">
        <w:rPr>
          <w:szCs w:val="24"/>
        </w:rPr>
        <w:t xml:space="preserve"> et ethnique</w:t>
      </w:r>
      <w:r>
        <w:rPr>
          <w:szCs w:val="24"/>
        </w:rPr>
        <w:t>.</w:t>
      </w:r>
      <w:r w:rsidR="00A22595">
        <w:rPr>
          <w:szCs w:val="24"/>
        </w:rPr>
        <w:t xml:space="preserve"> </w:t>
      </w:r>
      <w:r>
        <w:rPr>
          <w:szCs w:val="24"/>
        </w:rPr>
        <w:t xml:space="preserve"> </w:t>
      </w:r>
    </w:p>
    <w:p w:rsidR="00182FBE" w:rsidRDefault="00182FBE" w:rsidP="003819EF">
      <w:pPr>
        <w:shd w:val="clear" w:color="auto" w:fill="FFFFFF"/>
        <w:rPr>
          <w:szCs w:val="24"/>
        </w:rPr>
      </w:pPr>
    </w:p>
    <w:p w:rsidR="00182FBE" w:rsidRPr="00182FBE" w:rsidRDefault="00A0105B" w:rsidP="003819EF">
      <w:pPr>
        <w:shd w:val="clear" w:color="auto" w:fill="FFFFFF"/>
        <w:ind w:left="840"/>
        <w:rPr>
          <w:b/>
          <w:bCs/>
          <w:szCs w:val="24"/>
        </w:rPr>
      </w:pPr>
      <w:r>
        <w:rPr>
          <w:b/>
          <w:bCs/>
          <w:szCs w:val="24"/>
        </w:rPr>
        <w:t>Estimant</w:t>
      </w:r>
      <w:r w:rsidR="00182FBE">
        <w:rPr>
          <w:b/>
          <w:bCs/>
          <w:szCs w:val="24"/>
        </w:rPr>
        <w:t xml:space="preserve"> que la discrimination raciale et ethnique existe ou </w:t>
      </w:r>
      <w:r>
        <w:rPr>
          <w:b/>
          <w:bCs/>
          <w:szCs w:val="24"/>
        </w:rPr>
        <w:t>pourrait exister</w:t>
      </w:r>
      <w:r w:rsidR="00182FBE">
        <w:rPr>
          <w:b/>
          <w:bCs/>
          <w:szCs w:val="24"/>
        </w:rPr>
        <w:t xml:space="preserve"> dans toutes les sociétés</w:t>
      </w:r>
      <w:r>
        <w:rPr>
          <w:b/>
          <w:bCs/>
          <w:szCs w:val="24"/>
        </w:rPr>
        <w:t>,</w:t>
      </w:r>
      <w:r w:rsidR="00182FBE">
        <w:rPr>
          <w:b/>
          <w:bCs/>
          <w:szCs w:val="24"/>
        </w:rPr>
        <w:t xml:space="preserve"> </w:t>
      </w:r>
      <w:r>
        <w:rPr>
          <w:b/>
          <w:bCs/>
          <w:szCs w:val="24"/>
        </w:rPr>
        <w:t>l</w:t>
      </w:r>
      <w:r w:rsidRPr="007C2D59">
        <w:rPr>
          <w:b/>
          <w:bCs/>
          <w:szCs w:val="24"/>
        </w:rPr>
        <w:t xml:space="preserve">e </w:t>
      </w:r>
      <w:r w:rsidR="00182FBE" w:rsidRPr="007C2D59">
        <w:rPr>
          <w:b/>
          <w:bCs/>
          <w:szCs w:val="24"/>
        </w:rPr>
        <w:t>Comité recommande à l’</w:t>
      </w:r>
      <w:r w:rsidR="00182FBE">
        <w:rPr>
          <w:b/>
          <w:bCs/>
          <w:szCs w:val="24"/>
        </w:rPr>
        <w:t>État</w:t>
      </w:r>
      <w:r w:rsidR="00182FBE" w:rsidRPr="007C2D59">
        <w:rPr>
          <w:b/>
          <w:bCs/>
          <w:szCs w:val="24"/>
        </w:rPr>
        <w:t xml:space="preserve"> partie</w:t>
      </w:r>
      <w:r w:rsidR="00182FBE">
        <w:rPr>
          <w:b/>
          <w:bCs/>
          <w:szCs w:val="24"/>
        </w:rPr>
        <w:t xml:space="preserve"> de prendre des mesures nécessaires afin d’adopter une législation spécifique qui interdi</w:t>
      </w:r>
      <w:r w:rsidR="00D8174D">
        <w:rPr>
          <w:b/>
          <w:bCs/>
          <w:szCs w:val="24"/>
        </w:rPr>
        <w:t>se</w:t>
      </w:r>
      <w:r w:rsidR="00182FBE">
        <w:rPr>
          <w:b/>
          <w:bCs/>
          <w:szCs w:val="24"/>
        </w:rPr>
        <w:t xml:space="preserve"> la discrimination raciale ou d’amender les lois existantes en vue de les rendre conformes aux dispositions de l’article 2 de la Convention. Le Comité recommande à </w:t>
      </w:r>
      <w:r>
        <w:rPr>
          <w:b/>
          <w:bCs/>
          <w:szCs w:val="24"/>
        </w:rPr>
        <w:t xml:space="preserve">l’État </w:t>
      </w:r>
      <w:r w:rsidR="00182FBE">
        <w:rPr>
          <w:b/>
          <w:bCs/>
          <w:szCs w:val="24"/>
        </w:rPr>
        <w:t xml:space="preserve">partie d’envisager le réexamen de la proposition de loi abandonnée portant interdiction des pratiques discriminatoires en République du Tchad dont il fait état </w:t>
      </w:r>
      <w:r w:rsidR="00D8174D">
        <w:rPr>
          <w:b/>
          <w:bCs/>
          <w:szCs w:val="24"/>
        </w:rPr>
        <w:t xml:space="preserve">au paragraphe </w:t>
      </w:r>
      <w:r w:rsidR="00EF103E">
        <w:rPr>
          <w:b/>
          <w:bCs/>
          <w:szCs w:val="24"/>
        </w:rPr>
        <w:t xml:space="preserve">164 </w:t>
      </w:r>
      <w:r w:rsidR="00182FBE">
        <w:rPr>
          <w:b/>
          <w:bCs/>
          <w:szCs w:val="24"/>
        </w:rPr>
        <w:t>d</w:t>
      </w:r>
      <w:r w:rsidR="00EF103E">
        <w:rPr>
          <w:b/>
          <w:bCs/>
          <w:szCs w:val="24"/>
        </w:rPr>
        <w:t>e</w:t>
      </w:r>
      <w:r w:rsidR="00182FBE">
        <w:rPr>
          <w:b/>
          <w:bCs/>
          <w:szCs w:val="24"/>
        </w:rPr>
        <w:t xml:space="preserve"> son rapport. Il recommande également à </w:t>
      </w:r>
      <w:r w:rsidR="001A6EB2">
        <w:rPr>
          <w:b/>
          <w:bCs/>
          <w:szCs w:val="24"/>
        </w:rPr>
        <w:t xml:space="preserve">l’État </w:t>
      </w:r>
      <w:r w:rsidR="00182FBE">
        <w:rPr>
          <w:b/>
          <w:bCs/>
          <w:szCs w:val="24"/>
        </w:rPr>
        <w:t>partie d’envisager d’intégrer dans sa législation la notion de discrimination raciale telle que définie à l’article 1</w:t>
      </w:r>
      <w:r w:rsidRPr="00A0105B">
        <w:rPr>
          <w:b/>
          <w:bCs/>
          <w:szCs w:val="24"/>
          <w:vertAlign w:val="superscript"/>
        </w:rPr>
        <w:t>er</w:t>
      </w:r>
      <w:r w:rsidR="00182FBE">
        <w:rPr>
          <w:b/>
          <w:bCs/>
          <w:szCs w:val="24"/>
        </w:rPr>
        <w:t xml:space="preserve"> de la Convention (articles 1 et 2).</w:t>
      </w:r>
    </w:p>
    <w:p w:rsidR="00182FBE" w:rsidRPr="00182FBE" w:rsidRDefault="00182FBE" w:rsidP="003819EF">
      <w:pPr>
        <w:shd w:val="clear" w:color="auto" w:fill="FFFFFF"/>
        <w:rPr>
          <w:b/>
          <w:bCs/>
          <w:szCs w:val="24"/>
        </w:rPr>
      </w:pPr>
    </w:p>
    <w:p w:rsidR="00182FBE" w:rsidRPr="003819EF" w:rsidRDefault="00182FBE" w:rsidP="003819EF">
      <w:pPr>
        <w:numPr>
          <w:ilvl w:val="0"/>
          <w:numId w:val="1"/>
        </w:numPr>
        <w:shd w:val="clear" w:color="auto" w:fill="FFFFFF"/>
        <w:rPr>
          <w:b/>
          <w:bCs/>
          <w:szCs w:val="24"/>
        </w:rPr>
      </w:pPr>
      <w:r>
        <w:rPr>
          <w:szCs w:val="24"/>
        </w:rPr>
        <w:t xml:space="preserve"> Le Comité est préoccupé par l’existence du phénomène de castes dans </w:t>
      </w:r>
      <w:r w:rsidR="00A0105B">
        <w:rPr>
          <w:szCs w:val="24"/>
        </w:rPr>
        <w:t xml:space="preserve">l’État </w:t>
      </w:r>
      <w:r>
        <w:rPr>
          <w:szCs w:val="24"/>
        </w:rPr>
        <w:t>partie, qui entra</w:t>
      </w:r>
      <w:r w:rsidR="001B60ED">
        <w:rPr>
          <w:szCs w:val="24"/>
        </w:rPr>
        <w:t>îne une discrimination à l’encontre</w:t>
      </w:r>
      <w:r>
        <w:rPr>
          <w:szCs w:val="24"/>
        </w:rPr>
        <w:t xml:space="preserve"> de certain</w:t>
      </w:r>
      <w:r w:rsidR="00DB3785">
        <w:rPr>
          <w:szCs w:val="24"/>
        </w:rPr>
        <w:t xml:space="preserve">s groupes de personnes au sein de sa population </w:t>
      </w:r>
      <w:r>
        <w:rPr>
          <w:szCs w:val="24"/>
        </w:rPr>
        <w:t>ainsi que de graves violations de leurs</w:t>
      </w:r>
      <w:r w:rsidR="001B60ED">
        <w:rPr>
          <w:szCs w:val="24"/>
        </w:rPr>
        <w:t xml:space="preserve"> droits</w:t>
      </w:r>
      <w:r>
        <w:rPr>
          <w:szCs w:val="24"/>
        </w:rPr>
        <w:t xml:space="preserve">, comme </w:t>
      </w:r>
      <w:r w:rsidR="00A0105B">
        <w:rPr>
          <w:szCs w:val="24"/>
        </w:rPr>
        <w:t xml:space="preserve">l’État </w:t>
      </w:r>
      <w:r>
        <w:rPr>
          <w:szCs w:val="24"/>
        </w:rPr>
        <w:t xml:space="preserve">partie le mentionne </w:t>
      </w:r>
      <w:r w:rsidR="00DB3785">
        <w:rPr>
          <w:szCs w:val="24"/>
        </w:rPr>
        <w:t xml:space="preserve">au paragraphe </w:t>
      </w:r>
      <w:r w:rsidR="00216E7B">
        <w:rPr>
          <w:szCs w:val="24"/>
        </w:rPr>
        <w:t xml:space="preserve">152 </w:t>
      </w:r>
      <w:r>
        <w:rPr>
          <w:szCs w:val="24"/>
        </w:rPr>
        <w:t>d</w:t>
      </w:r>
      <w:r w:rsidR="00DB3785">
        <w:rPr>
          <w:szCs w:val="24"/>
        </w:rPr>
        <w:t>e</w:t>
      </w:r>
      <w:r>
        <w:rPr>
          <w:szCs w:val="24"/>
        </w:rPr>
        <w:t xml:space="preserve"> son rapport.</w:t>
      </w:r>
    </w:p>
    <w:p w:rsidR="003819EF" w:rsidRPr="00503E7D" w:rsidRDefault="003819EF" w:rsidP="003819EF">
      <w:pPr>
        <w:shd w:val="clear" w:color="auto" w:fill="FFFFFF"/>
        <w:rPr>
          <w:b/>
          <w:bCs/>
          <w:szCs w:val="24"/>
        </w:rPr>
      </w:pPr>
    </w:p>
    <w:p w:rsidR="005A70EA" w:rsidRDefault="00196EA8" w:rsidP="003819EF">
      <w:pPr>
        <w:shd w:val="clear" w:color="auto" w:fill="FFFFFF"/>
        <w:ind w:left="840"/>
        <w:rPr>
          <w:b/>
          <w:bCs/>
          <w:szCs w:val="24"/>
        </w:rPr>
      </w:pPr>
      <w:r>
        <w:rPr>
          <w:b/>
          <w:bCs/>
          <w:szCs w:val="24"/>
        </w:rPr>
        <w:t xml:space="preserve">Rappelant sa </w:t>
      </w:r>
      <w:r w:rsidR="001D0504">
        <w:rPr>
          <w:b/>
          <w:bCs/>
          <w:szCs w:val="24"/>
        </w:rPr>
        <w:t xml:space="preserve">recommandation générale </w:t>
      </w:r>
      <w:r>
        <w:rPr>
          <w:b/>
          <w:bCs/>
          <w:szCs w:val="24"/>
        </w:rPr>
        <w:t xml:space="preserve">29 (2002) concernant la discrimination fondée sur l’ascendance, le Comité recommande à </w:t>
      </w:r>
      <w:r w:rsidR="001D0504">
        <w:rPr>
          <w:b/>
          <w:bCs/>
          <w:szCs w:val="24"/>
        </w:rPr>
        <w:t xml:space="preserve">l’État </w:t>
      </w:r>
      <w:r>
        <w:rPr>
          <w:b/>
          <w:bCs/>
          <w:szCs w:val="24"/>
        </w:rPr>
        <w:t xml:space="preserve">partie : </w:t>
      </w:r>
    </w:p>
    <w:p w:rsidR="005A70EA" w:rsidRDefault="00196EA8" w:rsidP="003819EF">
      <w:pPr>
        <w:shd w:val="clear" w:color="auto" w:fill="FFFFFF"/>
        <w:ind w:left="840" w:firstLine="600"/>
        <w:rPr>
          <w:b/>
          <w:bCs/>
          <w:szCs w:val="24"/>
        </w:rPr>
      </w:pPr>
      <w:r>
        <w:rPr>
          <w:b/>
          <w:bCs/>
          <w:szCs w:val="24"/>
        </w:rPr>
        <w:t xml:space="preserve">a) de prendre des mesures spécifiques pour combattre et abolir le phénomène de castes, y compris en adoptant une législation spécifique interdisant la discrimination fondée sur l’ascendance; </w:t>
      </w:r>
    </w:p>
    <w:p w:rsidR="005A70EA" w:rsidRDefault="00196EA8" w:rsidP="003819EF">
      <w:pPr>
        <w:shd w:val="clear" w:color="auto" w:fill="FFFFFF"/>
        <w:ind w:left="840" w:firstLine="600"/>
        <w:rPr>
          <w:b/>
          <w:bCs/>
          <w:szCs w:val="24"/>
        </w:rPr>
      </w:pPr>
      <w:r>
        <w:rPr>
          <w:b/>
          <w:bCs/>
          <w:szCs w:val="24"/>
        </w:rPr>
        <w:t xml:space="preserve">b) </w:t>
      </w:r>
      <w:r w:rsidR="00B00F20">
        <w:rPr>
          <w:b/>
          <w:bCs/>
          <w:szCs w:val="24"/>
        </w:rPr>
        <w:t xml:space="preserve">de </w:t>
      </w:r>
      <w:r>
        <w:rPr>
          <w:b/>
          <w:bCs/>
          <w:szCs w:val="24"/>
        </w:rPr>
        <w:t xml:space="preserve">prendre des mesures de sensibilisation et d’éducation de la population sur les effets néfastes du système de castes et la situation des victimes; </w:t>
      </w:r>
    </w:p>
    <w:p w:rsidR="00182FBE" w:rsidRDefault="00196EA8" w:rsidP="003819EF">
      <w:pPr>
        <w:shd w:val="clear" w:color="auto" w:fill="FFFFFF"/>
        <w:ind w:left="840" w:firstLine="600"/>
        <w:rPr>
          <w:b/>
          <w:bCs/>
          <w:szCs w:val="24"/>
        </w:rPr>
      </w:pPr>
      <w:r>
        <w:rPr>
          <w:b/>
          <w:bCs/>
          <w:szCs w:val="24"/>
        </w:rPr>
        <w:t xml:space="preserve">c) </w:t>
      </w:r>
      <w:r w:rsidR="00B00F20">
        <w:rPr>
          <w:b/>
          <w:bCs/>
          <w:szCs w:val="24"/>
        </w:rPr>
        <w:t xml:space="preserve">de </w:t>
      </w:r>
      <w:r>
        <w:rPr>
          <w:b/>
          <w:bCs/>
          <w:szCs w:val="24"/>
        </w:rPr>
        <w:t xml:space="preserve">fournir au Comité des </w:t>
      </w:r>
      <w:r w:rsidR="006C1E25">
        <w:rPr>
          <w:b/>
          <w:bCs/>
          <w:szCs w:val="24"/>
        </w:rPr>
        <w:t xml:space="preserve">renseignements </w:t>
      </w:r>
      <w:r>
        <w:rPr>
          <w:b/>
          <w:bCs/>
          <w:szCs w:val="24"/>
        </w:rPr>
        <w:t>supplémentaires détaillés sur ce phénomène et son ampleur (article 3).</w:t>
      </w:r>
    </w:p>
    <w:p w:rsidR="008F1E7D" w:rsidRPr="007C2D59" w:rsidRDefault="008F1E7D" w:rsidP="003819EF">
      <w:pPr>
        <w:shd w:val="clear" w:color="auto" w:fill="FFFFFF"/>
        <w:rPr>
          <w:szCs w:val="24"/>
        </w:rPr>
      </w:pPr>
    </w:p>
    <w:p w:rsidR="008F1E7D" w:rsidRPr="006544E4" w:rsidRDefault="008F1E7D" w:rsidP="003819EF">
      <w:pPr>
        <w:numPr>
          <w:ilvl w:val="0"/>
          <w:numId w:val="1"/>
        </w:numPr>
        <w:shd w:val="clear" w:color="auto" w:fill="FFFFFF"/>
        <w:rPr>
          <w:b/>
          <w:bCs/>
          <w:szCs w:val="24"/>
        </w:rPr>
      </w:pPr>
      <w:r>
        <w:rPr>
          <w:szCs w:val="24"/>
          <w:lang w:val="fr-FR"/>
        </w:rPr>
        <w:t xml:space="preserve">Le Comité prend note avec préoccupation </w:t>
      </w:r>
      <w:r w:rsidR="0096159E">
        <w:rPr>
          <w:szCs w:val="24"/>
          <w:lang w:val="fr-FR"/>
        </w:rPr>
        <w:t xml:space="preserve">de </w:t>
      </w:r>
      <w:r w:rsidR="00463C1F">
        <w:rPr>
          <w:szCs w:val="24"/>
          <w:lang w:val="fr-FR"/>
        </w:rPr>
        <w:t>l’absence d</w:t>
      </w:r>
      <w:r w:rsidR="0096159E">
        <w:rPr>
          <w:szCs w:val="24"/>
          <w:lang w:val="fr-FR"/>
        </w:rPr>
        <w:t xml:space="preserve">’une </w:t>
      </w:r>
      <w:r w:rsidR="00463C1F">
        <w:rPr>
          <w:szCs w:val="24"/>
          <w:lang w:val="fr-FR"/>
        </w:rPr>
        <w:t xml:space="preserve">législation </w:t>
      </w:r>
      <w:r w:rsidR="005C4FE4">
        <w:rPr>
          <w:szCs w:val="24"/>
          <w:lang w:val="fr-FR"/>
        </w:rPr>
        <w:t xml:space="preserve">spécifique </w:t>
      </w:r>
      <w:r w:rsidR="00463C1F">
        <w:rPr>
          <w:szCs w:val="24"/>
          <w:lang w:val="fr-FR"/>
        </w:rPr>
        <w:t>d</w:t>
      </w:r>
      <w:r w:rsidR="0096159E">
        <w:rPr>
          <w:szCs w:val="24"/>
          <w:lang w:val="fr-FR"/>
        </w:rPr>
        <w:t>ans</w:t>
      </w:r>
      <w:r w:rsidR="00463C1F">
        <w:rPr>
          <w:szCs w:val="24"/>
          <w:lang w:val="fr-FR"/>
        </w:rPr>
        <w:t xml:space="preserve"> </w:t>
      </w:r>
      <w:r w:rsidR="00217CBA">
        <w:rPr>
          <w:szCs w:val="24"/>
          <w:lang w:val="fr-FR"/>
        </w:rPr>
        <w:t xml:space="preserve">l’État </w:t>
      </w:r>
      <w:r w:rsidR="00463C1F">
        <w:rPr>
          <w:szCs w:val="24"/>
          <w:lang w:val="fr-FR"/>
        </w:rPr>
        <w:t xml:space="preserve">partie </w:t>
      </w:r>
      <w:r w:rsidR="005C4FE4">
        <w:rPr>
          <w:szCs w:val="24"/>
          <w:lang w:val="fr-FR"/>
        </w:rPr>
        <w:t>donnant effet aux dispositions de l’article 4 de la Convention</w:t>
      </w:r>
      <w:r w:rsidR="00076664">
        <w:rPr>
          <w:szCs w:val="24"/>
          <w:lang w:val="fr-FR"/>
        </w:rPr>
        <w:t xml:space="preserve">. </w:t>
      </w:r>
    </w:p>
    <w:p w:rsidR="006544E4" w:rsidRDefault="006544E4" w:rsidP="003819EF">
      <w:pPr>
        <w:shd w:val="clear" w:color="auto" w:fill="FFFFFF"/>
        <w:ind w:left="840"/>
        <w:rPr>
          <w:b/>
          <w:bCs/>
          <w:szCs w:val="24"/>
        </w:rPr>
      </w:pPr>
      <w:r>
        <w:rPr>
          <w:b/>
          <w:bCs/>
          <w:szCs w:val="24"/>
        </w:rPr>
        <w:t xml:space="preserve">Rappelant ses </w:t>
      </w:r>
      <w:r w:rsidR="00217CBA">
        <w:rPr>
          <w:b/>
          <w:bCs/>
          <w:szCs w:val="24"/>
        </w:rPr>
        <w:t xml:space="preserve">recommandations générales </w:t>
      </w:r>
      <w:r>
        <w:rPr>
          <w:b/>
          <w:bCs/>
          <w:szCs w:val="24"/>
        </w:rPr>
        <w:t>1</w:t>
      </w:r>
      <w:r w:rsidR="00516057">
        <w:rPr>
          <w:b/>
          <w:bCs/>
          <w:szCs w:val="24"/>
        </w:rPr>
        <w:t xml:space="preserve"> </w:t>
      </w:r>
      <w:r>
        <w:rPr>
          <w:b/>
          <w:bCs/>
          <w:szCs w:val="24"/>
        </w:rPr>
        <w:t xml:space="preserve">(1972), 7 (1985) et 15 (1993) d’après lesquelles les dispositions de l’article 4 ont un caractère impératif et préventif, le Comité recommande à </w:t>
      </w:r>
      <w:r w:rsidR="007B7C79">
        <w:rPr>
          <w:b/>
          <w:bCs/>
          <w:szCs w:val="24"/>
        </w:rPr>
        <w:t xml:space="preserve">l’État </w:t>
      </w:r>
      <w:r>
        <w:rPr>
          <w:b/>
          <w:bCs/>
          <w:szCs w:val="24"/>
        </w:rPr>
        <w:t xml:space="preserve">partie d’adopter une législation spécifique ou d’inclure dans sa législation existante les dispositions donnant effet à l’article </w:t>
      </w:r>
      <w:r w:rsidR="00B00F20">
        <w:rPr>
          <w:b/>
          <w:bCs/>
          <w:szCs w:val="24"/>
        </w:rPr>
        <w:t xml:space="preserve">pertinent </w:t>
      </w:r>
      <w:r>
        <w:rPr>
          <w:b/>
          <w:bCs/>
          <w:szCs w:val="24"/>
        </w:rPr>
        <w:t>de la Convention (article 4).</w:t>
      </w:r>
    </w:p>
    <w:p w:rsidR="006544E4" w:rsidRPr="006544E4" w:rsidRDefault="006544E4" w:rsidP="003819EF">
      <w:pPr>
        <w:shd w:val="clear" w:color="auto" w:fill="FFFFFF"/>
        <w:rPr>
          <w:b/>
          <w:bCs/>
          <w:szCs w:val="24"/>
        </w:rPr>
      </w:pPr>
    </w:p>
    <w:p w:rsidR="006544E4" w:rsidRDefault="006544E4" w:rsidP="003819EF">
      <w:pPr>
        <w:numPr>
          <w:ilvl w:val="0"/>
          <w:numId w:val="1"/>
        </w:numPr>
        <w:shd w:val="clear" w:color="auto" w:fill="FFFFFF"/>
        <w:rPr>
          <w:szCs w:val="24"/>
        </w:rPr>
      </w:pPr>
      <w:r w:rsidRPr="006544E4">
        <w:rPr>
          <w:szCs w:val="24"/>
        </w:rPr>
        <w:t xml:space="preserve">Le Comité </w:t>
      </w:r>
      <w:r>
        <w:rPr>
          <w:szCs w:val="24"/>
        </w:rPr>
        <w:t xml:space="preserve">est préoccupé par </w:t>
      </w:r>
      <w:r w:rsidR="00E56DC7">
        <w:rPr>
          <w:szCs w:val="24"/>
        </w:rPr>
        <w:t xml:space="preserve">les </w:t>
      </w:r>
      <w:r>
        <w:rPr>
          <w:szCs w:val="24"/>
        </w:rPr>
        <w:t xml:space="preserve">pratiques coutumières </w:t>
      </w:r>
      <w:r w:rsidR="00DF186D">
        <w:rPr>
          <w:szCs w:val="24"/>
        </w:rPr>
        <w:t>de</w:t>
      </w:r>
      <w:r>
        <w:rPr>
          <w:szCs w:val="24"/>
        </w:rPr>
        <w:t xml:space="preserve"> certaines ethnies </w:t>
      </w:r>
      <w:r w:rsidR="00516057">
        <w:rPr>
          <w:szCs w:val="24"/>
        </w:rPr>
        <w:t xml:space="preserve">qui </w:t>
      </w:r>
      <w:r>
        <w:rPr>
          <w:szCs w:val="24"/>
        </w:rPr>
        <w:t xml:space="preserve">entravent la jouissance par une catégorie de la population de </w:t>
      </w:r>
      <w:r w:rsidR="00C93430">
        <w:rPr>
          <w:szCs w:val="24"/>
        </w:rPr>
        <w:t xml:space="preserve">ses </w:t>
      </w:r>
      <w:r>
        <w:rPr>
          <w:szCs w:val="24"/>
        </w:rPr>
        <w:t>droits civils, politiques, économiques, sociaux et culturels, en particulier le droit pour les femmes d’accéder à l’héritage et à la propriété.</w:t>
      </w:r>
    </w:p>
    <w:p w:rsidR="003819EF" w:rsidRDefault="003819EF" w:rsidP="003819EF">
      <w:pPr>
        <w:shd w:val="clear" w:color="auto" w:fill="FFFFFF"/>
        <w:rPr>
          <w:szCs w:val="24"/>
        </w:rPr>
      </w:pPr>
    </w:p>
    <w:p w:rsidR="005A70EA" w:rsidRDefault="006544E4" w:rsidP="003819EF">
      <w:pPr>
        <w:shd w:val="clear" w:color="auto" w:fill="FFFFFF"/>
        <w:ind w:firstLine="839"/>
        <w:rPr>
          <w:b/>
          <w:bCs/>
          <w:szCs w:val="24"/>
        </w:rPr>
      </w:pPr>
      <w:r>
        <w:rPr>
          <w:b/>
          <w:bCs/>
          <w:szCs w:val="24"/>
        </w:rPr>
        <w:t xml:space="preserve">Le Comité recommande à </w:t>
      </w:r>
      <w:r w:rsidR="00DF186D">
        <w:rPr>
          <w:b/>
          <w:bCs/>
          <w:szCs w:val="24"/>
        </w:rPr>
        <w:t xml:space="preserve">l’État </w:t>
      </w:r>
      <w:r>
        <w:rPr>
          <w:b/>
          <w:bCs/>
          <w:szCs w:val="24"/>
        </w:rPr>
        <w:t xml:space="preserve">partie : </w:t>
      </w:r>
    </w:p>
    <w:p w:rsidR="005A70EA" w:rsidRDefault="006544E4" w:rsidP="003819EF">
      <w:pPr>
        <w:shd w:val="clear" w:color="auto" w:fill="FFFFFF"/>
        <w:ind w:left="840" w:firstLine="600"/>
        <w:rPr>
          <w:b/>
          <w:bCs/>
          <w:szCs w:val="24"/>
        </w:rPr>
      </w:pPr>
      <w:r>
        <w:rPr>
          <w:b/>
          <w:bCs/>
          <w:szCs w:val="24"/>
        </w:rPr>
        <w:t xml:space="preserve">a) d’adopter des mesures pour éradiquer ces pratiques coutumières, notamment par la sensibilisation et l’éducation des populations concernées; </w:t>
      </w:r>
    </w:p>
    <w:p w:rsidR="00911737" w:rsidRDefault="006544E4" w:rsidP="003819EF">
      <w:pPr>
        <w:shd w:val="clear" w:color="auto" w:fill="FFFFFF"/>
        <w:ind w:left="840" w:firstLine="600"/>
        <w:rPr>
          <w:b/>
          <w:bCs/>
          <w:szCs w:val="24"/>
          <w:lang w:val="fr-FR"/>
        </w:rPr>
      </w:pPr>
      <w:r>
        <w:rPr>
          <w:b/>
          <w:bCs/>
          <w:szCs w:val="24"/>
        </w:rPr>
        <w:t xml:space="preserve">b) d’adopter le Code </w:t>
      </w:r>
      <w:r w:rsidR="00516057">
        <w:rPr>
          <w:b/>
          <w:bCs/>
          <w:szCs w:val="24"/>
        </w:rPr>
        <w:t xml:space="preserve">des personnes et de </w:t>
      </w:r>
      <w:r>
        <w:rPr>
          <w:b/>
          <w:bCs/>
          <w:szCs w:val="24"/>
        </w:rPr>
        <w:t xml:space="preserve">la famille </w:t>
      </w:r>
      <w:r w:rsidR="00F73C96">
        <w:rPr>
          <w:b/>
          <w:bCs/>
          <w:szCs w:val="24"/>
        </w:rPr>
        <w:t xml:space="preserve">pour permettre aux femmes des ethnies concernées de jouir de leurs droits, en particulier </w:t>
      </w:r>
      <w:r w:rsidR="00E56DC7">
        <w:rPr>
          <w:b/>
          <w:bCs/>
          <w:szCs w:val="24"/>
        </w:rPr>
        <w:t xml:space="preserve">de </w:t>
      </w:r>
      <w:r w:rsidR="00F73C96">
        <w:rPr>
          <w:b/>
          <w:bCs/>
          <w:szCs w:val="24"/>
        </w:rPr>
        <w:t>l’accès à l’héritage et à la propriété (article 5).</w:t>
      </w:r>
    </w:p>
    <w:p w:rsidR="00AA2524" w:rsidRPr="00AA2524" w:rsidRDefault="00AA2524" w:rsidP="003819EF">
      <w:pPr>
        <w:shd w:val="clear" w:color="auto" w:fill="FFFFFF"/>
        <w:rPr>
          <w:b/>
          <w:bCs/>
          <w:szCs w:val="24"/>
        </w:rPr>
      </w:pPr>
    </w:p>
    <w:p w:rsidR="00227B46" w:rsidRPr="00227B46" w:rsidRDefault="00C8492A" w:rsidP="003819EF">
      <w:pPr>
        <w:numPr>
          <w:ilvl w:val="0"/>
          <w:numId w:val="1"/>
        </w:numPr>
        <w:shd w:val="clear" w:color="auto" w:fill="FFFFFF"/>
        <w:rPr>
          <w:b/>
          <w:bCs/>
          <w:szCs w:val="24"/>
        </w:rPr>
      </w:pPr>
      <w:r>
        <w:rPr>
          <w:szCs w:val="24"/>
        </w:rPr>
        <w:t xml:space="preserve">Le Comité prend note de ce que </w:t>
      </w:r>
      <w:r w:rsidR="008342F1">
        <w:rPr>
          <w:szCs w:val="24"/>
        </w:rPr>
        <w:t>la crise du Darfour a occasionné des mouvements massifs de réfugiés à l’</w:t>
      </w:r>
      <w:r w:rsidR="0040003E">
        <w:rPr>
          <w:szCs w:val="24"/>
        </w:rPr>
        <w:t xml:space="preserve">est du </w:t>
      </w:r>
      <w:r w:rsidR="008342F1">
        <w:rPr>
          <w:szCs w:val="24"/>
        </w:rPr>
        <w:t xml:space="preserve">territoire </w:t>
      </w:r>
      <w:r w:rsidR="0040003E">
        <w:rPr>
          <w:szCs w:val="24"/>
        </w:rPr>
        <w:t xml:space="preserve">de </w:t>
      </w:r>
      <w:r w:rsidR="00A0225D">
        <w:rPr>
          <w:szCs w:val="24"/>
        </w:rPr>
        <w:t xml:space="preserve">l’État </w:t>
      </w:r>
      <w:r w:rsidR="0040003E">
        <w:rPr>
          <w:szCs w:val="24"/>
        </w:rPr>
        <w:t xml:space="preserve">partie ainsi que </w:t>
      </w:r>
      <w:r w:rsidR="008342F1">
        <w:rPr>
          <w:szCs w:val="24"/>
        </w:rPr>
        <w:t xml:space="preserve">des personnes déplacées </w:t>
      </w:r>
      <w:r w:rsidR="00E56DC7">
        <w:rPr>
          <w:szCs w:val="24"/>
        </w:rPr>
        <w:t>à l’intérieur du pays</w:t>
      </w:r>
      <w:r w:rsidR="008342F1">
        <w:rPr>
          <w:szCs w:val="24"/>
        </w:rPr>
        <w:t xml:space="preserve">. </w:t>
      </w:r>
      <w:r w:rsidR="001B60ED">
        <w:rPr>
          <w:szCs w:val="24"/>
        </w:rPr>
        <w:t xml:space="preserve">Il </w:t>
      </w:r>
      <w:r w:rsidR="00227B46">
        <w:rPr>
          <w:szCs w:val="24"/>
        </w:rPr>
        <w:t>reste préoccupé par l</w:t>
      </w:r>
      <w:r w:rsidR="001B60ED">
        <w:rPr>
          <w:szCs w:val="24"/>
        </w:rPr>
        <w:t xml:space="preserve">’insécurité, la discrimination à leur encontre, </w:t>
      </w:r>
      <w:r w:rsidR="00227B46">
        <w:rPr>
          <w:szCs w:val="24"/>
        </w:rPr>
        <w:t>les violences dont elles sont victimes</w:t>
      </w:r>
      <w:r w:rsidR="001B60ED">
        <w:rPr>
          <w:szCs w:val="24"/>
        </w:rPr>
        <w:t xml:space="preserve"> et </w:t>
      </w:r>
      <w:r w:rsidR="00227B46">
        <w:rPr>
          <w:szCs w:val="24"/>
        </w:rPr>
        <w:t xml:space="preserve">les tensions </w:t>
      </w:r>
      <w:r w:rsidR="006004DF">
        <w:rPr>
          <w:szCs w:val="24"/>
        </w:rPr>
        <w:t>inter</w:t>
      </w:r>
      <w:r w:rsidR="00227B46">
        <w:rPr>
          <w:szCs w:val="24"/>
        </w:rPr>
        <w:t>communautaires qui peuvent naître avec les populations qui les accueillent.</w:t>
      </w:r>
    </w:p>
    <w:p w:rsidR="00227B46" w:rsidRDefault="00227B46" w:rsidP="003819EF">
      <w:pPr>
        <w:shd w:val="clear" w:color="auto" w:fill="FFFFFF"/>
        <w:rPr>
          <w:b/>
          <w:bCs/>
          <w:szCs w:val="24"/>
        </w:rPr>
      </w:pPr>
    </w:p>
    <w:p w:rsidR="005A70EA" w:rsidRDefault="006004DF" w:rsidP="003819EF">
      <w:pPr>
        <w:shd w:val="clear" w:color="auto" w:fill="FFFFFF"/>
        <w:ind w:left="840"/>
        <w:rPr>
          <w:b/>
          <w:bCs/>
          <w:szCs w:val="24"/>
        </w:rPr>
      </w:pPr>
      <w:r>
        <w:rPr>
          <w:b/>
          <w:bCs/>
          <w:szCs w:val="24"/>
        </w:rPr>
        <w:t xml:space="preserve">Rappelant ses </w:t>
      </w:r>
      <w:r w:rsidR="00A0225D">
        <w:rPr>
          <w:b/>
          <w:bCs/>
          <w:szCs w:val="24"/>
        </w:rPr>
        <w:t xml:space="preserve">recommandations générales </w:t>
      </w:r>
      <w:r>
        <w:rPr>
          <w:b/>
          <w:bCs/>
          <w:szCs w:val="24"/>
        </w:rPr>
        <w:t>20 (1996) et 22 (1996), l</w:t>
      </w:r>
      <w:r w:rsidR="00227B46">
        <w:rPr>
          <w:b/>
          <w:bCs/>
          <w:szCs w:val="24"/>
        </w:rPr>
        <w:t xml:space="preserve">e Comité </w:t>
      </w:r>
      <w:r>
        <w:rPr>
          <w:b/>
          <w:bCs/>
          <w:szCs w:val="24"/>
        </w:rPr>
        <w:t xml:space="preserve">recommande à </w:t>
      </w:r>
      <w:r w:rsidR="00A0225D">
        <w:rPr>
          <w:b/>
          <w:bCs/>
          <w:szCs w:val="24"/>
        </w:rPr>
        <w:t xml:space="preserve">l’État </w:t>
      </w:r>
      <w:r>
        <w:rPr>
          <w:b/>
          <w:bCs/>
          <w:szCs w:val="24"/>
        </w:rPr>
        <w:t>partie de poursuivre ses efforts pour améliorer la protection des réfugiés et des personnes déplacées</w:t>
      </w:r>
      <w:r w:rsidR="00000BEB">
        <w:rPr>
          <w:b/>
          <w:bCs/>
          <w:szCs w:val="24"/>
        </w:rPr>
        <w:t> </w:t>
      </w:r>
      <w:r>
        <w:rPr>
          <w:b/>
          <w:bCs/>
          <w:szCs w:val="24"/>
        </w:rPr>
        <w:t xml:space="preserve">: </w:t>
      </w:r>
    </w:p>
    <w:p w:rsidR="005A70EA" w:rsidRDefault="006004DF" w:rsidP="003819EF">
      <w:pPr>
        <w:shd w:val="clear" w:color="auto" w:fill="FFFFFF"/>
        <w:ind w:left="840" w:firstLine="600"/>
        <w:rPr>
          <w:b/>
          <w:bCs/>
          <w:szCs w:val="24"/>
        </w:rPr>
      </w:pPr>
      <w:r>
        <w:rPr>
          <w:b/>
          <w:bCs/>
          <w:szCs w:val="24"/>
        </w:rPr>
        <w:t xml:space="preserve">a) </w:t>
      </w:r>
      <w:r w:rsidR="0040003E">
        <w:rPr>
          <w:b/>
          <w:bCs/>
          <w:szCs w:val="24"/>
        </w:rPr>
        <w:t xml:space="preserve">en </w:t>
      </w:r>
      <w:r>
        <w:rPr>
          <w:b/>
          <w:bCs/>
          <w:szCs w:val="24"/>
        </w:rPr>
        <w:t>renforçant les activités de la Commission nationale d’accueil des réfugiés;</w:t>
      </w:r>
      <w:r w:rsidR="00C8492A">
        <w:rPr>
          <w:b/>
          <w:bCs/>
          <w:szCs w:val="24"/>
        </w:rPr>
        <w:t xml:space="preserve"> </w:t>
      </w:r>
    </w:p>
    <w:p w:rsidR="005A70EA" w:rsidRDefault="00C8492A" w:rsidP="003819EF">
      <w:pPr>
        <w:shd w:val="clear" w:color="auto" w:fill="FFFFFF"/>
        <w:ind w:left="840" w:firstLine="600"/>
        <w:rPr>
          <w:b/>
          <w:bCs/>
          <w:szCs w:val="24"/>
        </w:rPr>
      </w:pPr>
      <w:r>
        <w:rPr>
          <w:b/>
          <w:bCs/>
          <w:szCs w:val="24"/>
        </w:rPr>
        <w:t xml:space="preserve">b) </w:t>
      </w:r>
      <w:r w:rsidR="0040003E">
        <w:rPr>
          <w:b/>
          <w:bCs/>
          <w:szCs w:val="24"/>
        </w:rPr>
        <w:t xml:space="preserve">en </w:t>
      </w:r>
      <w:r>
        <w:rPr>
          <w:b/>
          <w:bCs/>
          <w:szCs w:val="24"/>
        </w:rPr>
        <w:t xml:space="preserve">poursuivant ses efforts pour adopter l’avant-projet de loi sur les réfugiés dont </w:t>
      </w:r>
      <w:r w:rsidR="00A0225D">
        <w:rPr>
          <w:b/>
          <w:bCs/>
          <w:szCs w:val="24"/>
        </w:rPr>
        <w:t xml:space="preserve">l’État </w:t>
      </w:r>
      <w:r>
        <w:rPr>
          <w:b/>
          <w:bCs/>
          <w:szCs w:val="24"/>
        </w:rPr>
        <w:t xml:space="preserve">partie a fait état; </w:t>
      </w:r>
    </w:p>
    <w:p w:rsidR="000A4205" w:rsidRDefault="00C8492A" w:rsidP="003819EF">
      <w:pPr>
        <w:shd w:val="clear" w:color="auto" w:fill="FFFFFF"/>
        <w:ind w:left="840" w:firstLine="600"/>
        <w:rPr>
          <w:b/>
          <w:bCs/>
          <w:szCs w:val="24"/>
        </w:rPr>
      </w:pPr>
      <w:r>
        <w:rPr>
          <w:b/>
          <w:bCs/>
          <w:szCs w:val="24"/>
        </w:rPr>
        <w:t xml:space="preserve">c) </w:t>
      </w:r>
      <w:r w:rsidR="00E56DC7">
        <w:rPr>
          <w:b/>
          <w:bCs/>
          <w:szCs w:val="24"/>
        </w:rPr>
        <w:t xml:space="preserve">en </w:t>
      </w:r>
      <w:r>
        <w:rPr>
          <w:b/>
          <w:bCs/>
          <w:szCs w:val="24"/>
        </w:rPr>
        <w:t>poursuiv</w:t>
      </w:r>
      <w:r w:rsidR="00E56DC7">
        <w:rPr>
          <w:b/>
          <w:bCs/>
          <w:szCs w:val="24"/>
        </w:rPr>
        <w:t>ant</w:t>
      </w:r>
      <w:r>
        <w:rPr>
          <w:b/>
          <w:bCs/>
          <w:szCs w:val="24"/>
        </w:rPr>
        <w:t xml:space="preserve"> ses efforts pour réussir l’intégration des réfugiés au Tchad</w:t>
      </w:r>
      <w:r w:rsidR="000A4205">
        <w:rPr>
          <w:b/>
          <w:bCs/>
          <w:szCs w:val="24"/>
        </w:rPr>
        <w:t>;</w:t>
      </w:r>
      <w:r w:rsidR="008A3A6B">
        <w:rPr>
          <w:b/>
          <w:bCs/>
          <w:szCs w:val="24"/>
        </w:rPr>
        <w:t xml:space="preserve"> </w:t>
      </w:r>
    </w:p>
    <w:p w:rsidR="005A70EA" w:rsidRDefault="008A3A6B" w:rsidP="003819EF">
      <w:pPr>
        <w:shd w:val="clear" w:color="auto" w:fill="FFFFFF"/>
        <w:ind w:left="840" w:firstLine="600"/>
        <w:rPr>
          <w:b/>
          <w:bCs/>
          <w:szCs w:val="24"/>
        </w:rPr>
      </w:pPr>
      <w:r>
        <w:rPr>
          <w:b/>
          <w:bCs/>
          <w:szCs w:val="24"/>
        </w:rPr>
        <w:t xml:space="preserve">d) </w:t>
      </w:r>
      <w:r w:rsidR="00E56DC7">
        <w:rPr>
          <w:b/>
          <w:bCs/>
          <w:szCs w:val="24"/>
        </w:rPr>
        <w:t xml:space="preserve">en </w:t>
      </w:r>
      <w:r>
        <w:rPr>
          <w:b/>
          <w:bCs/>
          <w:szCs w:val="24"/>
        </w:rPr>
        <w:t>favoris</w:t>
      </w:r>
      <w:r w:rsidR="00E56DC7">
        <w:rPr>
          <w:b/>
          <w:bCs/>
          <w:szCs w:val="24"/>
        </w:rPr>
        <w:t>ant</w:t>
      </w:r>
      <w:r>
        <w:rPr>
          <w:b/>
          <w:bCs/>
          <w:szCs w:val="24"/>
        </w:rPr>
        <w:t xml:space="preserve"> l</w:t>
      </w:r>
      <w:r w:rsidR="0040003E">
        <w:rPr>
          <w:b/>
          <w:bCs/>
          <w:szCs w:val="24"/>
        </w:rPr>
        <w:t>’</w:t>
      </w:r>
      <w:r>
        <w:rPr>
          <w:b/>
          <w:bCs/>
          <w:szCs w:val="24"/>
        </w:rPr>
        <w:t xml:space="preserve">accès à la justice </w:t>
      </w:r>
      <w:r w:rsidR="005A70EA">
        <w:rPr>
          <w:b/>
          <w:bCs/>
          <w:szCs w:val="24"/>
        </w:rPr>
        <w:t>pour</w:t>
      </w:r>
      <w:r w:rsidR="00E56DC7">
        <w:rPr>
          <w:b/>
          <w:bCs/>
          <w:szCs w:val="24"/>
        </w:rPr>
        <w:t xml:space="preserve"> </w:t>
      </w:r>
      <w:r w:rsidR="00CF2C64">
        <w:rPr>
          <w:b/>
          <w:bCs/>
          <w:szCs w:val="24"/>
        </w:rPr>
        <w:t>les</w:t>
      </w:r>
      <w:r w:rsidR="00E56DC7">
        <w:rPr>
          <w:b/>
          <w:bCs/>
          <w:szCs w:val="24"/>
        </w:rPr>
        <w:t xml:space="preserve"> </w:t>
      </w:r>
      <w:r w:rsidR="00FC1724">
        <w:rPr>
          <w:b/>
          <w:bCs/>
          <w:szCs w:val="24"/>
        </w:rPr>
        <w:t xml:space="preserve">réfugiés et </w:t>
      </w:r>
      <w:r w:rsidR="005A70EA">
        <w:rPr>
          <w:b/>
          <w:bCs/>
          <w:szCs w:val="24"/>
        </w:rPr>
        <w:t>les</w:t>
      </w:r>
      <w:r w:rsidR="00FC1724">
        <w:rPr>
          <w:b/>
          <w:bCs/>
          <w:szCs w:val="24"/>
        </w:rPr>
        <w:t xml:space="preserve"> personnes déplacées</w:t>
      </w:r>
      <w:r w:rsidR="00E56DC7">
        <w:rPr>
          <w:b/>
          <w:bCs/>
          <w:szCs w:val="24"/>
        </w:rPr>
        <w:t xml:space="preserve">; </w:t>
      </w:r>
    </w:p>
    <w:p w:rsidR="005A70EA" w:rsidRDefault="00E56DC7" w:rsidP="003819EF">
      <w:pPr>
        <w:shd w:val="clear" w:color="auto" w:fill="FFFFFF"/>
        <w:ind w:left="840" w:firstLine="600"/>
        <w:rPr>
          <w:b/>
          <w:bCs/>
          <w:szCs w:val="24"/>
        </w:rPr>
      </w:pPr>
      <w:r>
        <w:rPr>
          <w:b/>
          <w:bCs/>
          <w:szCs w:val="24"/>
        </w:rPr>
        <w:t xml:space="preserve">e) en </w:t>
      </w:r>
      <w:r w:rsidR="008A3A6B">
        <w:rPr>
          <w:b/>
          <w:bCs/>
          <w:szCs w:val="24"/>
        </w:rPr>
        <w:t>poursuiv</w:t>
      </w:r>
      <w:r>
        <w:rPr>
          <w:b/>
          <w:bCs/>
          <w:szCs w:val="24"/>
        </w:rPr>
        <w:t>ant</w:t>
      </w:r>
      <w:r w:rsidR="008A3A6B">
        <w:rPr>
          <w:b/>
          <w:bCs/>
          <w:szCs w:val="24"/>
        </w:rPr>
        <w:t xml:space="preserve"> et </w:t>
      </w:r>
      <w:r>
        <w:rPr>
          <w:b/>
          <w:bCs/>
          <w:szCs w:val="24"/>
        </w:rPr>
        <w:t>en sanctionnant</w:t>
      </w:r>
      <w:r w:rsidR="008A3A6B">
        <w:rPr>
          <w:b/>
          <w:bCs/>
          <w:szCs w:val="24"/>
        </w:rPr>
        <w:t xml:space="preserve"> les personnes coupables de violence</w:t>
      </w:r>
      <w:r w:rsidR="000A4205">
        <w:rPr>
          <w:b/>
          <w:bCs/>
          <w:szCs w:val="24"/>
        </w:rPr>
        <w:t>s</w:t>
      </w:r>
      <w:r w:rsidR="008A3A6B">
        <w:rPr>
          <w:b/>
          <w:bCs/>
          <w:szCs w:val="24"/>
        </w:rPr>
        <w:t xml:space="preserve"> à leur égard;</w:t>
      </w:r>
    </w:p>
    <w:p w:rsidR="005A70EA" w:rsidRDefault="00E56DC7" w:rsidP="003819EF">
      <w:pPr>
        <w:shd w:val="clear" w:color="auto" w:fill="FFFFFF"/>
        <w:ind w:left="840" w:firstLine="600"/>
        <w:rPr>
          <w:b/>
          <w:bCs/>
          <w:szCs w:val="24"/>
        </w:rPr>
      </w:pPr>
      <w:r>
        <w:rPr>
          <w:b/>
          <w:bCs/>
          <w:szCs w:val="24"/>
        </w:rPr>
        <w:t>f</w:t>
      </w:r>
      <w:r w:rsidR="008A3A6B">
        <w:rPr>
          <w:b/>
          <w:bCs/>
          <w:szCs w:val="24"/>
        </w:rPr>
        <w:t xml:space="preserve">) </w:t>
      </w:r>
      <w:r>
        <w:rPr>
          <w:b/>
          <w:bCs/>
          <w:szCs w:val="24"/>
        </w:rPr>
        <w:t xml:space="preserve">en </w:t>
      </w:r>
      <w:r w:rsidR="008A3A6B">
        <w:rPr>
          <w:b/>
          <w:bCs/>
          <w:szCs w:val="24"/>
        </w:rPr>
        <w:t>favoris</w:t>
      </w:r>
      <w:r>
        <w:rPr>
          <w:b/>
          <w:bCs/>
          <w:szCs w:val="24"/>
        </w:rPr>
        <w:t>ant</w:t>
      </w:r>
      <w:r w:rsidR="008A3A6B">
        <w:rPr>
          <w:b/>
          <w:bCs/>
          <w:szCs w:val="24"/>
        </w:rPr>
        <w:t xml:space="preserve"> le retour </w:t>
      </w:r>
      <w:r w:rsidR="00630CA6">
        <w:rPr>
          <w:b/>
          <w:bCs/>
          <w:szCs w:val="24"/>
        </w:rPr>
        <w:t xml:space="preserve">librement consenti </w:t>
      </w:r>
      <w:r w:rsidR="008A3A6B">
        <w:rPr>
          <w:b/>
          <w:bCs/>
          <w:szCs w:val="24"/>
        </w:rPr>
        <w:t>des personnes déplacées et la jouissance de leurs biens</w:t>
      </w:r>
      <w:r w:rsidR="00FC1724">
        <w:rPr>
          <w:b/>
          <w:bCs/>
          <w:szCs w:val="24"/>
        </w:rPr>
        <w:t xml:space="preserve">; </w:t>
      </w:r>
    </w:p>
    <w:p w:rsidR="005A70EA" w:rsidRDefault="00E56DC7" w:rsidP="003819EF">
      <w:pPr>
        <w:shd w:val="clear" w:color="auto" w:fill="FFFFFF"/>
        <w:ind w:left="840" w:firstLine="600"/>
        <w:rPr>
          <w:b/>
          <w:bCs/>
          <w:szCs w:val="24"/>
        </w:rPr>
      </w:pPr>
      <w:r>
        <w:rPr>
          <w:b/>
          <w:bCs/>
          <w:szCs w:val="24"/>
        </w:rPr>
        <w:t>g</w:t>
      </w:r>
      <w:r w:rsidR="00FC1724">
        <w:rPr>
          <w:b/>
          <w:bCs/>
          <w:szCs w:val="24"/>
        </w:rPr>
        <w:t xml:space="preserve">) </w:t>
      </w:r>
      <w:r>
        <w:rPr>
          <w:b/>
          <w:bCs/>
          <w:szCs w:val="24"/>
        </w:rPr>
        <w:t xml:space="preserve">en </w:t>
      </w:r>
      <w:r w:rsidR="00FC1724">
        <w:rPr>
          <w:b/>
          <w:bCs/>
          <w:szCs w:val="24"/>
        </w:rPr>
        <w:t>promouv</w:t>
      </w:r>
      <w:r>
        <w:rPr>
          <w:b/>
          <w:bCs/>
          <w:szCs w:val="24"/>
        </w:rPr>
        <w:t>ant</w:t>
      </w:r>
      <w:r w:rsidR="00FC1724">
        <w:rPr>
          <w:b/>
          <w:bCs/>
          <w:szCs w:val="24"/>
        </w:rPr>
        <w:t xml:space="preserve"> des relations harmonieuses entre les refugiés, les personnes déplacées et les </w:t>
      </w:r>
      <w:r w:rsidR="00B9231F">
        <w:rPr>
          <w:b/>
          <w:bCs/>
          <w:szCs w:val="24"/>
        </w:rPr>
        <w:t>populations</w:t>
      </w:r>
      <w:r w:rsidR="00FC1724">
        <w:rPr>
          <w:b/>
          <w:bCs/>
          <w:szCs w:val="24"/>
        </w:rPr>
        <w:t xml:space="preserve">, notamment à travers des campagnes de sensibilisation à la tolérance et à l’entente interethnique. </w:t>
      </w:r>
    </w:p>
    <w:p w:rsidR="00630CA6" w:rsidRPr="00227B46" w:rsidRDefault="00C8492A" w:rsidP="003819EF">
      <w:pPr>
        <w:shd w:val="clear" w:color="auto" w:fill="FFFFFF"/>
        <w:ind w:left="600"/>
        <w:rPr>
          <w:b/>
          <w:bCs/>
          <w:szCs w:val="24"/>
        </w:rPr>
      </w:pPr>
      <w:r>
        <w:rPr>
          <w:b/>
          <w:bCs/>
          <w:szCs w:val="24"/>
        </w:rPr>
        <w:t xml:space="preserve">Le Comité recommande également à </w:t>
      </w:r>
      <w:r w:rsidR="00A0225D">
        <w:rPr>
          <w:b/>
          <w:bCs/>
          <w:szCs w:val="24"/>
        </w:rPr>
        <w:t xml:space="preserve">l’État </w:t>
      </w:r>
      <w:r>
        <w:rPr>
          <w:b/>
          <w:bCs/>
          <w:szCs w:val="24"/>
        </w:rPr>
        <w:t xml:space="preserve">partie </w:t>
      </w:r>
      <w:r w:rsidR="008A3A6B">
        <w:rPr>
          <w:b/>
          <w:bCs/>
          <w:szCs w:val="24"/>
        </w:rPr>
        <w:t xml:space="preserve">de </w:t>
      </w:r>
      <w:r w:rsidR="005A70EA">
        <w:rPr>
          <w:b/>
          <w:bCs/>
          <w:szCs w:val="24"/>
        </w:rPr>
        <w:t xml:space="preserve">prendre en compte </w:t>
      </w:r>
      <w:r w:rsidR="008A3A6B">
        <w:rPr>
          <w:b/>
          <w:bCs/>
          <w:szCs w:val="24"/>
        </w:rPr>
        <w:t>les résultats de l’étude menée par le Programme des Nations</w:t>
      </w:r>
      <w:r w:rsidR="000A4205">
        <w:rPr>
          <w:b/>
          <w:bCs/>
          <w:szCs w:val="24"/>
        </w:rPr>
        <w:t xml:space="preserve"> </w:t>
      </w:r>
      <w:r w:rsidR="008A3A6B">
        <w:rPr>
          <w:b/>
          <w:bCs/>
          <w:szCs w:val="24"/>
        </w:rPr>
        <w:t>Unies pour le développement sur l’impact des réfugiés dans les zones d’accueil, notamment du point de vue de la propriété foncière et de l’exploitation agricole (article 5 (b),</w:t>
      </w:r>
      <w:r w:rsidR="00E56DC7">
        <w:rPr>
          <w:b/>
          <w:bCs/>
          <w:szCs w:val="24"/>
        </w:rPr>
        <w:t xml:space="preserve"> </w:t>
      </w:r>
      <w:r w:rsidR="008A3A6B">
        <w:rPr>
          <w:b/>
          <w:bCs/>
          <w:szCs w:val="24"/>
        </w:rPr>
        <w:t xml:space="preserve">(e) et article 6). </w:t>
      </w:r>
    </w:p>
    <w:p w:rsidR="008F1E7D" w:rsidRPr="00C17434" w:rsidRDefault="00B9231F" w:rsidP="003819EF">
      <w:pPr>
        <w:shd w:val="clear" w:color="auto" w:fill="FFFFFF"/>
        <w:ind w:left="1440"/>
        <w:rPr>
          <w:b/>
          <w:bCs/>
          <w:szCs w:val="24"/>
        </w:rPr>
      </w:pPr>
      <w:r>
        <w:rPr>
          <w:szCs w:val="24"/>
        </w:rPr>
        <w:t xml:space="preserve"> </w:t>
      </w:r>
    </w:p>
    <w:p w:rsidR="0073122E" w:rsidRPr="00B9231F" w:rsidRDefault="003F7AD9" w:rsidP="003819EF">
      <w:pPr>
        <w:numPr>
          <w:ilvl w:val="0"/>
          <w:numId w:val="1"/>
        </w:numPr>
        <w:shd w:val="clear" w:color="auto" w:fill="FFFFFF"/>
        <w:rPr>
          <w:b/>
          <w:bCs/>
          <w:szCs w:val="24"/>
        </w:rPr>
      </w:pPr>
      <w:r>
        <w:t xml:space="preserve">Le Comité note </w:t>
      </w:r>
      <w:r w:rsidR="005E71BB">
        <w:t>que la Convention a une autorité supérieure à la loi et peut être invoquée directement devant les tribunaux nationaux</w:t>
      </w:r>
      <w:r w:rsidR="0073122E">
        <w:t xml:space="preserve">. Néanmoins, il regrette que </w:t>
      </w:r>
      <w:r w:rsidR="00334563">
        <w:t xml:space="preserve">l’État </w:t>
      </w:r>
      <w:r w:rsidR="0073122E">
        <w:t xml:space="preserve">partie n’ait fourni que peu d’exemples d’application des dispositions de la Convention par </w:t>
      </w:r>
      <w:r w:rsidR="005A70EA">
        <w:t>s</w:t>
      </w:r>
      <w:r w:rsidR="0073122E">
        <w:t xml:space="preserve">es tribunaux. </w:t>
      </w:r>
      <w:r w:rsidR="007F19E1">
        <w:t xml:space="preserve"> </w:t>
      </w:r>
    </w:p>
    <w:p w:rsidR="00B9231F" w:rsidRDefault="00B9231F" w:rsidP="003819EF">
      <w:pPr>
        <w:shd w:val="clear" w:color="auto" w:fill="FFFFFF"/>
      </w:pPr>
    </w:p>
    <w:p w:rsidR="005A70EA" w:rsidRDefault="00314951" w:rsidP="003819EF">
      <w:pPr>
        <w:shd w:val="clear" w:color="auto" w:fill="FFFFFF"/>
        <w:ind w:left="600"/>
        <w:rPr>
          <w:b/>
          <w:bCs/>
          <w:szCs w:val="24"/>
        </w:rPr>
      </w:pPr>
      <w:r>
        <w:rPr>
          <w:b/>
          <w:bCs/>
          <w:szCs w:val="24"/>
        </w:rPr>
        <w:t xml:space="preserve">Se référant à sa </w:t>
      </w:r>
      <w:r w:rsidR="00AC7A44">
        <w:rPr>
          <w:b/>
          <w:bCs/>
          <w:szCs w:val="24"/>
        </w:rPr>
        <w:t xml:space="preserve">recommandation générale </w:t>
      </w:r>
      <w:r>
        <w:rPr>
          <w:b/>
          <w:bCs/>
          <w:szCs w:val="24"/>
        </w:rPr>
        <w:t>31 (2005)</w:t>
      </w:r>
      <w:r w:rsidR="005A70EA">
        <w:rPr>
          <w:b/>
          <w:bCs/>
          <w:szCs w:val="24"/>
        </w:rPr>
        <w:t xml:space="preserve"> </w:t>
      </w:r>
      <w:r>
        <w:rPr>
          <w:b/>
          <w:bCs/>
          <w:szCs w:val="24"/>
        </w:rPr>
        <w:t>concernant la discrimination raciale dans l’administration et le fonctionnement du système de justice pénale</w:t>
      </w:r>
      <w:r w:rsidR="005A70EA">
        <w:rPr>
          <w:b/>
          <w:bCs/>
          <w:szCs w:val="24"/>
        </w:rPr>
        <w:t xml:space="preserve">, le Comité </w:t>
      </w:r>
      <w:r w:rsidR="00B9231F">
        <w:rPr>
          <w:b/>
          <w:bCs/>
          <w:szCs w:val="24"/>
        </w:rPr>
        <w:t>rappel</w:t>
      </w:r>
      <w:r w:rsidR="005A70EA">
        <w:rPr>
          <w:b/>
          <w:bCs/>
          <w:szCs w:val="24"/>
        </w:rPr>
        <w:t>le</w:t>
      </w:r>
      <w:r w:rsidR="00B9231F">
        <w:rPr>
          <w:b/>
          <w:bCs/>
          <w:szCs w:val="24"/>
        </w:rPr>
        <w:t xml:space="preserve"> que </w:t>
      </w:r>
      <w:r w:rsidR="00B9231F" w:rsidRPr="007C2D59">
        <w:rPr>
          <w:b/>
          <w:bCs/>
          <w:szCs w:val="24"/>
        </w:rPr>
        <w:t>l’absence de plaintes et d’actions en justice de la part de</w:t>
      </w:r>
      <w:r w:rsidR="00B9231F">
        <w:rPr>
          <w:b/>
          <w:bCs/>
          <w:szCs w:val="24"/>
        </w:rPr>
        <w:t>s</w:t>
      </w:r>
      <w:r w:rsidR="00B9231F" w:rsidRPr="007C2D59">
        <w:rPr>
          <w:b/>
          <w:bCs/>
          <w:szCs w:val="24"/>
        </w:rPr>
        <w:t xml:space="preserve"> victimes de discrimination raciale peut </w:t>
      </w:r>
      <w:r w:rsidR="00B9231F">
        <w:rPr>
          <w:b/>
          <w:bCs/>
          <w:szCs w:val="24"/>
        </w:rPr>
        <w:t xml:space="preserve">être révélatrice de </w:t>
      </w:r>
      <w:r w:rsidR="00B9231F" w:rsidRPr="007C2D59">
        <w:rPr>
          <w:b/>
          <w:bCs/>
          <w:szCs w:val="24"/>
        </w:rPr>
        <w:t xml:space="preserve">l’inexistence d’une législation spécifique pertinente, </w:t>
      </w:r>
      <w:r w:rsidR="00B9231F">
        <w:rPr>
          <w:b/>
          <w:bCs/>
          <w:szCs w:val="24"/>
        </w:rPr>
        <w:t xml:space="preserve">de </w:t>
      </w:r>
      <w:r w:rsidR="00B9231F" w:rsidRPr="007C2D59">
        <w:rPr>
          <w:b/>
          <w:bCs/>
          <w:szCs w:val="24"/>
        </w:rPr>
        <w:t>l’ignorance des recours disponibles</w:t>
      </w:r>
      <w:r w:rsidR="00B9231F">
        <w:rPr>
          <w:b/>
          <w:bCs/>
          <w:szCs w:val="24"/>
        </w:rPr>
        <w:t>, de la crainte d’une réprobation sociale,</w:t>
      </w:r>
      <w:r w:rsidR="00B9231F" w:rsidRPr="007C2D59">
        <w:rPr>
          <w:b/>
          <w:bCs/>
          <w:szCs w:val="24"/>
        </w:rPr>
        <w:t xml:space="preserve"> ou </w:t>
      </w:r>
      <w:r w:rsidR="00B9231F">
        <w:rPr>
          <w:b/>
          <w:bCs/>
          <w:szCs w:val="24"/>
        </w:rPr>
        <w:t xml:space="preserve">du </w:t>
      </w:r>
      <w:r w:rsidR="00B9231F" w:rsidRPr="007C2D59">
        <w:rPr>
          <w:b/>
          <w:bCs/>
          <w:szCs w:val="24"/>
        </w:rPr>
        <w:t>manque de volonté des autorités</w:t>
      </w:r>
      <w:r w:rsidR="00B9231F">
        <w:rPr>
          <w:b/>
          <w:bCs/>
          <w:szCs w:val="24"/>
        </w:rPr>
        <w:t xml:space="preserve"> chargées d’engager des poursuites</w:t>
      </w:r>
      <w:r w:rsidR="005A70EA">
        <w:rPr>
          <w:b/>
          <w:bCs/>
          <w:szCs w:val="24"/>
        </w:rPr>
        <w:t>.</w:t>
      </w:r>
      <w:r w:rsidR="00B9231F">
        <w:rPr>
          <w:b/>
          <w:bCs/>
          <w:szCs w:val="24"/>
        </w:rPr>
        <w:t xml:space="preserve"> </w:t>
      </w:r>
      <w:r w:rsidR="005A70EA">
        <w:rPr>
          <w:b/>
          <w:bCs/>
          <w:szCs w:val="24"/>
        </w:rPr>
        <w:t>L</w:t>
      </w:r>
      <w:r w:rsidR="00B9231F">
        <w:rPr>
          <w:b/>
          <w:bCs/>
          <w:szCs w:val="24"/>
        </w:rPr>
        <w:t xml:space="preserve">e Comité recommande à </w:t>
      </w:r>
      <w:r w:rsidR="00334563">
        <w:rPr>
          <w:b/>
          <w:bCs/>
          <w:szCs w:val="24"/>
        </w:rPr>
        <w:t xml:space="preserve">l’État </w:t>
      </w:r>
      <w:r w:rsidR="00B9231F">
        <w:rPr>
          <w:b/>
          <w:bCs/>
          <w:szCs w:val="24"/>
        </w:rPr>
        <w:t>partie d’inclure dans son prochain rapport des données statistiques :</w:t>
      </w:r>
    </w:p>
    <w:p w:rsidR="005A70EA" w:rsidRDefault="00B9231F" w:rsidP="003819EF">
      <w:pPr>
        <w:shd w:val="clear" w:color="auto" w:fill="FFFFFF"/>
        <w:ind w:left="600" w:firstLine="840"/>
        <w:rPr>
          <w:b/>
          <w:bCs/>
          <w:szCs w:val="24"/>
        </w:rPr>
      </w:pPr>
      <w:r>
        <w:rPr>
          <w:b/>
          <w:bCs/>
          <w:szCs w:val="24"/>
        </w:rPr>
        <w:t xml:space="preserve">a) sur les poursuites engagées et les condamnations prononcées pour des infractions liées à la discrimination raciale; </w:t>
      </w:r>
    </w:p>
    <w:p w:rsidR="00B9231F" w:rsidRDefault="00B9231F" w:rsidP="003819EF">
      <w:pPr>
        <w:shd w:val="clear" w:color="auto" w:fill="FFFFFF"/>
        <w:ind w:left="600" w:firstLine="840"/>
        <w:rPr>
          <w:b/>
          <w:bCs/>
          <w:szCs w:val="24"/>
        </w:rPr>
      </w:pPr>
      <w:r>
        <w:rPr>
          <w:b/>
          <w:bCs/>
          <w:szCs w:val="24"/>
        </w:rPr>
        <w:t xml:space="preserve">b) sur les mesures d’indemnisation décidées par les tribunaux suite à ces condamnations. </w:t>
      </w:r>
      <w:r w:rsidRPr="007C2D59">
        <w:rPr>
          <w:b/>
          <w:bCs/>
          <w:szCs w:val="24"/>
        </w:rPr>
        <w:t>Il demande à l’</w:t>
      </w:r>
      <w:r>
        <w:rPr>
          <w:b/>
          <w:bCs/>
          <w:szCs w:val="24"/>
        </w:rPr>
        <w:t>État</w:t>
      </w:r>
      <w:r w:rsidRPr="007C2D59">
        <w:rPr>
          <w:b/>
          <w:bCs/>
          <w:szCs w:val="24"/>
        </w:rPr>
        <w:t xml:space="preserve"> partie de veiller à ce que la législation nationale contienne des dispositions appropriées et d’informer le public de tous les recours juridiques disponibles dans le domaine de la discrimination raciale. (</w:t>
      </w:r>
      <w:r>
        <w:rPr>
          <w:b/>
          <w:bCs/>
          <w:szCs w:val="24"/>
        </w:rPr>
        <w:t>art</w:t>
      </w:r>
      <w:r w:rsidR="00334563">
        <w:rPr>
          <w:b/>
          <w:bCs/>
          <w:szCs w:val="24"/>
        </w:rPr>
        <w:t>icle </w:t>
      </w:r>
      <w:r w:rsidR="00314951">
        <w:rPr>
          <w:b/>
          <w:bCs/>
          <w:szCs w:val="24"/>
        </w:rPr>
        <w:t xml:space="preserve"> </w:t>
      </w:r>
      <w:r w:rsidRPr="007C2D59">
        <w:rPr>
          <w:b/>
          <w:bCs/>
          <w:szCs w:val="24"/>
        </w:rPr>
        <w:t>6)</w:t>
      </w:r>
      <w:r>
        <w:rPr>
          <w:b/>
          <w:bCs/>
          <w:szCs w:val="24"/>
        </w:rPr>
        <w:t>.</w:t>
      </w:r>
    </w:p>
    <w:p w:rsidR="00B9231F" w:rsidRPr="00B9231F" w:rsidRDefault="00B9231F" w:rsidP="003819EF">
      <w:pPr>
        <w:shd w:val="clear" w:color="auto" w:fill="FFFFFF"/>
        <w:rPr>
          <w:b/>
          <w:bCs/>
          <w:szCs w:val="24"/>
        </w:rPr>
      </w:pPr>
    </w:p>
    <w:p w:rsidR="00B9231F" w:rsidRPr="005E4DA4" w:rsidRDefault="00B9231F" w:rsidP="003819EF">
      <w:pPr>
        <w:numPr>
          <w:ilvl w:val="0"/>
          <w:numId w:val="1"/>
        </w:numPr>
        <w:shd w:val="clear" w:color="auto" w:fill="FFFFFF"/>
        <w:rPr>
          <w:b/>
          <w:bCs/>
          <w:szCs w:val="24"/>
        </w:rPr>
      </w:pPr>
      <w:r>
        <w:rPr>
          <w:szCs w:val="24"/>
        </w:rPr>
        <w:t>Le Comité est préoccupé par l’insuffisance de renseignements sur les mesures prises en vue de diffuser des informations sur les dispositions de la Convention</w:t>
      </w:r>
      <w:r w:rsidR="000053C1">
        <w:rPr>
          <w:szCs w:val="24"/>
        </w:rPr>
        <w:t xml:space="preserve"> et leur application</w:t>
      </w:r>
      <w:r>
        <w:rPr>
          <w:szCs w:val="24"/>
        </w:rPr>
        <w:t xml:space="preserve">, notamment des cours de formation proposés aux membres de l’appareil judiciaire et des forces de l’ordre, aux enseignants, aux </w:t>
      </w:r>
      <w:r w:rsidR="000053C1">
        <w:rPr>
          <w:szCs w:val="24"/>
        </w:rPr>
        <w:t>travailleurs sociaux et autres fonctionnaires.</w:t>
      </w:r>
    </w:p>
    <w:p w:rsidR="005E4DA4" w:rsidRDefault="005E4DA4" w:rsidP="003819EF">
      <w:pPr>
        <w:shd w:val="clear" w:color="auto" w:fill="FFFFFF"/>
        <w:rPr>
          <w:szCs w:val="24"/>
        </w:rPr>
      </w:pPr>
    </w:p>
    <w:p w:rsidR="005E4DA4" w:rsidRPr="000053C1" w:rsidRDefault="005E4DA4" w:rsidP="003819EF">
      <w:pPr>
        <w:shd w:val="clear" w:color="auto" w:fill="FFFFFF"/>
        <w:ind w:left="600"/>
        <w:rPr>
          <w:b/>
          <w:bCs/>
          <w:szCs w:val="24"/>
        </w:rPr>
      </w:pPr>
      <w:r w:rsidRPr="000053C1">
        <w:rPr>
          <w:b/>
          <w:bCs/>
          <w:szCs w:val="24"/>
        </w:rPr>
        <w:t xml:space="preserve">Le Comité recommande à </w:t>
      </w:r>
      <w:r w:rsidR="00334563" w:rsidRPr="000053C1">
        <w:rPr>
          <w:b/>
          <w:bCs/>
          <w:szCs w:val="24"/>
        </w:rPr>
        <w:t>l’</w:t>
      </w:r>
      <w:r w:rsidR="00334563">
        <w:rPr>
          <w:b/>
          <w:bCs/>
          <w:szCs w:val="24"/>
        </w:rPr>
        <w:t>É</w:t>
      </w:r>
      <w:r w:rsidR="00334563" w:rsidRPr="000053C1">
        <w:rPr>
          <w:b/>
          <w:bCs/>
          <w:szCs w:val="24"/>
        </w:rPr>
        <w:t xml:space="preserve">tat </w:t>
      </w:r>
      <w:r w:rsidRPr="000053C1">
        <w:rPr>
          <w:b/>
          <w:bCs/>
          <w:szCs w:val="24"/>
        </w:rPr>
        <w:t xml:space="preserve">partie de </w:t>
      </w:r>
      <w:r>
        <w:rPr>
          <w:b/>
          <w:bCs/>
          <w:szCs w:val="24"/>
        </w:rPr>
        <w:t xml:space="preserve">lui </w:t>
      </w:r>
      <w:r w:rsidRPr="000053C1">
        <w:rPr>
          <w:b/>
          <w:bCs/>
          <w:szCs w:val="24"/>
        </w:rPr>
        <w:t>fournir plus d’informations sur l’enseignement des droits de l’homme, et en particulier de la Convention</w:t>
      </w:r>
      <w:r>
        <w:rPr>
          <w:b/>
          <w:bCs/>
          <w:szCs w:val="24"/>
        </w:rPr>
        <w:t xml:space="preserve"> </w:t>
      </w:r>
      <w:r w:rsidRPr="000053C1">
        <w:rPr>
          <w:b/>
          <w:bCs/>
          <w:szCs w:val="24"/>
        </w:rPr>
        <w:t>et sur les cours de formation spécifiques destinés aux membres de l’appareil judiciaire, aux forces de l’ordre, aux enseignants, aux travailleurs sociaux et autres fonctionnaires (article 7).</w:t>
      </w:r>
    </w:p>
    <w:p w:rsidR="005E4DA4" w:rsidRPr="005E4DA4" w:rsidRDefault="005E4DA4" w:rsidP="003819EF">
      <w:pPr>
        <w:shd w:val="clear" w:color="auto" w:fill="FFFFFF"/>
        <w:rPr>
          <w:b/>
          <w:bCs/>
          <w:szCs w:val="24"/>
        </w:rPr>
      </w:pPr>
    </w:p>
    <w:p w:rsidR="005E4DA4" w:rsidRPr="005E4DA4" w:rsidRDefault="005E4DA4" w:rsidP="003819EF">
      <w:pPr>
        <w:numPr>
          <w:ilvl w:val="0"/>
          <w:numId w:val="1"/>
        </w:numPr>
        <w:shd w:val="clear" w:color="auto" w:fill="FFFFFF"/>
        <w:rPr>
          <w:b/>
          <w:bCs/>
          <w:szCs w:val="24"/>
        </w:rPr>
      </w:pPr>
      <w:r>
        <w:rPr>
          <w:lang w:val="fr-FR"/>
        </w:rPr>
        <w:t>Gardant</w:t>
      </w:r>
      <w:r w:rsidRPr="003208E9">
        <w:rPr>
          <w:lang w:val="fr-FR"/>
        </w:rPr>
        <w:t xml:space="preserve"> à l</w:t>
      </w:r>
      <w:r>
        <w:rPr>
          <w:lang w:val="fr-FR"/>
        </w:rPr>
        <w:t>’</w:t>
      </w:r>
      <w:r w:rsidRPr="003208E9">
        <w:rPr>
          <w:lang w:val="fr-FR"/>
        </w:rPr>
        <w:t>esprit le caractère indivisible de tous les droits de l</w:t>
      </w:r>
      <w:r>
        <w:rPr>
          <w:lang w:val="fr-FR"/>
        </w:rPr>
        <w:t>’</w:t>
      </w:r>
      <w:r w:rsidRPr="003208E9">
        <w:rPr>
          <w:lang w:val="fr-FR"/>
        </w:rPr>
        <w:t>homme, le Comité encourage l</w:t>
      </w:r>
      <w:r>
        <w:rPr>
          <w:lang w:val="fr-FR"/>
        </w:rPr>
        <w:t>’</w:t>
      </w:r>
      <w:r w:rsidRPr="003208E9">
        <w:rPr>
          <w:lang w:val="fr-FR"/>
        </w:rPr>
        <w:t xml:space="preserve">État partie à envisager de ratifier les </w:t>
      </w:r>
      <w:r w:rsidR="00604098">
        <w:rPr>
          <w:lang w:val="fr-FR"/>
        </w:rPr>
        <w:t xml:space="preserve">traités internationaux </w:t>
      </w:r>
      <w:r w:rsidR="008E3AFF">
        <w:rPr>
          <w:lang w:val="fr-FR"/>
        </w:rPr>
        <w:t xml:space="preserve">relatifs aux </w:t>
      </w:r>
      <w:r w:rsidR="00604098">
        <w:rPr>
          <w:lang w:val="fr-FR"/>
        </w:rPr>
        <w:t xml:space="preserve">droits de l’homme auxquels il n’est pas encore partie, en particulier </w:t>
      </w:r>
      <w:r w:rsidR="00B7289C">
        <w:rPr>
          <w:lang w:val="fr-FR"/>
        </w:rPr>
        <w:t xml:space="preserve">ceux dont les dispositions ont un rapport direct avec le sujet de la discrimination raciale, comme </w:t>
      </w:r>
      <w:r w:rsidR="00604098">
        <w:rPr>
          <w:lang w:val="fr-FR"/>
        </w:rPr>
        <w:t xml:space="preserve">la Convention internationale sur les droits de tous les travailleurs migrants et les membres de leurs familles. </w:t>
      </w:r>
    </w:p>
    <w:p w:rsidR="005E4DA4" w:rsidRPr="005E4DA4" w:rsidRDefault="005E4DA4" w:rsidP="003819EF">
      <w:pPr>
        <w:shd w:val="clear" w:color="auto" w:fill="FFFFFF"/>
        <w:rPr>
          <w:b/>
          <w:bCs/>
          <w:szCs w:val="24"/>
        </w:rPr>
      </w:pPr>
    </w:p>
    <w:p w:rsidR="005E4DA4" w:rsidRPr="005E4DA4" w:rsidRDefault="005E4DA4" w:rsidP="003819EF">
      <w:pPr>
        <w:numPr>
          <w:ilvl w:val="0"/>
          <w:numId w:val="1"/>
        </w:numPr>
        <w:shd w:val="clear" w:color="auto" w:fill="FFFFFF"/>
        <w:rPr>
          <w:b/>
          <w:bCs/>
          <w:szCs w:val="24"/>
        </w:rPr>
      </w:pPr>
      <w:r w:rsidRPr="003208E9">
        <w:rPr>
          <w:lang w:val="fr-FR"/>
        </w:rPr>
        <w:t>Le Comité recommande à l</w:t>
      </w:r>
      <w:r>
        <w:rPr>
          <w:lang w:val="fr-FR"/>
        </w:rPr>
        <w:t>’</w:t>
      </w:r>
      <w:r w:rsidRPr="003208E9">
        <w:rPr>
          <w:lang w:val="fr-FR"/>
        </w:rPr>
        <w:t>État partie de tenir compte de la Déclaration et du Programme d</w:t>
      </w:r>
      <w:r>
        <w:rPr>
          <w:lang w:val="fr-FR"/>
        </w:rPr>
        <w:t>’</w:t>
      </w:r>
      <w:r w:rsidRPr="003208E9">
        <w:rPr>
          <w:lang w:val="fr-FR"/>
        </w:rPr>
        <w:t>action de Durban adopté</w:t>
      </w:r>
      <w:r>
        <w:rPr>
          <w:lang w:val="fr-FR"/>
        </w:rPr>
        <w:t>s</w:t>
      </w:r>
      <w:r w:rsidRPr="003208E9">
        <w:rPr>
          <w:lang w:val="fr-FR"/>
        </w:rPr>
        <w:t xml:space="preserve"> en </w:t>
      </w:r>
      <w:r>
        <w:rPr>
          <w:lang w:val="fr-FR"/>
        </w:rPr>
        <w:t>s</w:t>
      </w:r>
      <w:r w:rsidRPr="003208E9">
        <w:rPr>
          <w:lang w:val="fr-FR"/>
        </w:rPr>
        <w:t>eptembre 2001 par la Conférence mondiale contre le racisme, la discrimination raciale, la xénophobie et l</w:t>
      </w:r>
      <w:r>
        <w:rPr>
          <w:lang w:val="fr-FR"/>
        </w:rPr>
        <w:t>’</w:t>
      </w:r>
      <w:r w:rsidRPr="003208E9">
        <w:rPr>
          <w:lang w:val="fr-FR"/>
        </w:rPr>
        <w:t>intolérance</w:t>
      </w:r>
      <w:r>
        <w:rPr>
          <w:lang w:val="fr-FR"/>
        </w:rPr>
        <w:t xml:space="preserve"> qui y est associée</w:t>
      </w:r>
      <w:r w:rsidRPr="003208E9">
        <w:rPr>
          <w:lang w:val="fr-FR"/>
        </w:rPr>
        <w:t xml:space="preserve">, ainsi que </w:t>
      </w:r>
      <w:r>
        <w:rPr>
          <w:lang w:val="fr-FR"/>
        </w:rPr>
        <w:t>du d</w:t>
      </w:r>
      <w:r w:rsidRPr="003208E9">
        <w:rPr>
          <w:lang w:val="fr-FR"/>
        </w:rPr>
        <w:t>ocument final de la Conférence d</w:t>
      </w:r>
      <w:r>
        <w:rPr>
          <w:lang w:val="fr-FR"/>
        </w:rPr>
        <w:t>’</w:t>
      </w:r>
      <w:r w:rsidRPr="003208E9">
        <w:rPr>
          <w:lang w:val="fr-FR"/>
        </w:rPr>
        <w:t>examen de Durban, qui s</w:t>
      </w:r>
      <w:r>
        <w:rPr>
          <w:lang w:val="fr-FR"/>
        </w:rPr>
        <w:t>’</w:t>
      </w:r>
      <w:r w:rsidRPr="003208E9">
        <w:rPr>
          <w:lang w:val="fr-FR"/>
        </w:rPr>
        <w:t>est tenue à Genève en avril 2009, lors</w:t>
      </w:r>
      <w:r>
        <w:rPr>
          <w:lang w:val="fr-FR"/>
        </w:rPr>
        <w:t>qu’il applique</w:t>
      </w:r>
      <w:r w:rsidRPr="003208E9">
        <w:rPr>
          <w:lang w:val="fr-FR"/>
        </w:rPr>
        <w:t xml:space="preserve"> la Convention dans son ordre juridique interne. </w:t>
      </w:r>
      <w:r>
        <w:rPr>
          <w:lang w:val="fr-FR"/>
        </w:rPr>
        <w:t>Il le</w:t>
      </w:r>
      <w:r w:rsidRPr="003208E9">
        <w:rPr>
          <w:lang w:val="fr-FR"/>
        </w:rPr>
        <w:t xml:space="preserve"> </w:t>
      </w:r>
      <w:r>
        <w:rPr>
          <w:lang w:val="fr-FR"/>
        </w:rPr>
        <w:t>prie</w:t>
      </w:r>
      <w:r w:rsidRPr="003208E9">
        <w:rPr>
          <w:lang w:val="fr-FR"/>
        </w:rPr>
        <w:t xml:space="preserve"> </w:t>
      </w:r>
      <w:r>
        <w:rPr>
          <w:lang w:val="fr-FR"/>
        </w:rPr>
        <w:t>de faire figurer</w:t>
      </w:r>
      <w:r w:rsidRPr="003208E9">
        <w:rPr>
          <w:lang w:val="fr-FR"/>
        </w:rPr>
        <w:t xml:space="preserve"> dans son prochain rapport périodique des informations spécifiques sur les plans d</w:t>
      </w:r>
      <w:r>
        <w:rPr>
          <w:lang w:val="fr-FR"/>
        </w:rPr>
        <w:t>’</w:t>
      </w:r>
      <w:r w:rsidRPr="003208E9">
        <w:rPr>
          <w:lang w:val="fr-FR"/>
        </w:rPr>
        <w:t xml:space="preserve">action et </w:t>
      </w:r>
      <w:r>
        <w:rPr>
          <w:lang w:val="fr-FR"/>
        </w:rPr>
        <w:t xml:space="preserve">autres </w:t>
      </w:r>
      <w:r w:rsidRPr="003208E9">
        <w:rPr>
          <w:lang w:val="fr-FR"/>
        </w:rPr>
        <w:t xml:space="preserve">mesures </w:t>
      </w:r>
      <w:r>
        <w:rPr>
          <w:lang w:val="fr-FR"/>
        </w:rPr>
        <w:t>adoptés</w:t>
      </w:r>
      <w:r w:rsidRPr="003208E9">
        <w:rPr>
          <w:lang w:val="fr-FR"/>
        </w:rPr>
        <w:t xml:space="preserve"> pour appliquer la Déclaration et </w:t>
      </w:r>
      <w:r>
        <w:rPr>
          <w:lang w:val="fr-FR"/>
        </w:rPr>
        <w:t>le</w:t>
      </w:r>
      <w:r w:rsidRPr="003208E9">
        <w:rPr>
          <w:lang w:val="fr-FR"/>
        </w:rPr>
        <w:t xml:space="preserve"> Programme d</w:t>
      </w:r>
      <w:r>
        <w:rPr>
          <w:lang w:val="fr-FR"/>
        </w:rPr>
        <w:t>’</w:t>
      </w:r>
      <w:r w:rsidRPr="003208E9">
        <w:rPr>
          <w:lang w:val="fr-FR"/>
        </w:rPr>
        <w:t xml:space="preserve">action de Durban au </w:t>
      </w:r>
      <w:r w:rsidR="00F25275">
        <w:rPr>
          <w:lang w:val="fr-FR"/>
        </w:rPr>
        <w:t>plan</w:t>
      </w:r>
      <w:r w:rsidR="00F25275" w:rsidRPr="003208E9">
        <w:rPr>
          <w:lang w:val="fr-FR"/>
        </w:rPr>
        <w:t xml:space="preserve"> </w:t>
      </w:r>
      <w:r w:rsidRPr="003208E9">
        <w:rPr>
          <w:lang w:val="fr-FR"/>
        </w:rPr>
        <w:t>national.</w:t>
      </w:r>
    </w:p>
    <w:p w:rsidR="005E4DA4" w:rsidRDefault="005E4DA4" w:rsidP="003819EF">
      <w:pPr>
        <w:shd w:val="clear" w:color="auto" w:fill="FFFFFF"/>
        <w:rPr>
          <w:b/>
          <w:bCs/>
          <w:szCs w:val="24"/>
        </w:rPr>
      </w:pPr>
    </w:p>
    <w:p w:rsidR="005E4DA4" w:rsidRPr="005E4DA4" w:rsidRDefault="005E4DA4" w:rsidP="003819EF">
      <w:pPr>
        <w:numPr>
          <w:ilvl w:val="0"/>
          <w:numId w:val="1"/>
        </w:numPr>
        <w:shd w:val="clear" w:color="auto" w:fill="FFFFFF"/>
        <w:rPr>
          <w:b/>
          <w:bCs/>
          <w:szCs w:val="24"/>
        </w:rPr>
      </w:pPr>
      <w:r w:rsidRPr="00FF7289">
        <w:rPr>
          <w:lang w:val="fr-FR"/>
        </w:rPr>
        <w:t>Le Comité recommande à l</w:t>
      </w:r>
      <w:r>
        <w:rPr>
          <w:lang w:val="fr-FR"/>
        </w:rPr>
        <w:t>’</w:t>
      </w:r>
      <w:r w:rsidRPr="00FF7289">
        <w:rPr>
          <w:lang w:val="fr-FR"/>
        </w:rPr>
        <w:t>État partie de continuer à tenir des consultations et d</w:t>
      </w:r>
      <w:r>
        <w:rPr>
          <w:lang w:val="fr-FR"/>
        </w:rPr>
        <w:t>’</w:t>
      </w:r>
      <w:r w:rsidRPr="00FF7289">
        <w:rPr>
          <w:lang w:val="fr-FR"/>
        </w:rPr>
        <w:t>approfondir son dialogue avec les organisations de la société civile œuvrant dans le domaine de la protection des droits de l</w:t>
      </w:r>
      <w:r>
        <w:rPr>
          <w:lang w:val="fr-FR"/>
        </w:rPr>
        <w:t>’</w:t>
      </w:r>
      <w:r w:rsidRPr="00FF7289">
        <w:rPr>
          <w:lang w:val="fr-FR"/>
        </w:rPr>
        <w:t xml:space="preserve">homme, en particulier avec celles qui </w:t>
      </w:r>
      <w:r>
        <w:rPr>
          <w:lang w:val="fr-FR"/>
        </w:rPr>
        <w:t>luttent</w:t>
      </w:r>
      <w:r w:rsidRPr="00FF7289">
        <w:rPr>
          <w:lang w:val="fr-FR"/>
        </w:rPr>
        <w:t xml:space="preserve"> contre la discrimination raciale, en vue de l</w:t>
      </w:r>
      <w:r>
        <w:rPr>
          <w:lang w:val="fr-FR"/>
        </w:rPr>
        <w:t>’</w:t>
      </w:r>
      <w:r w:rsidRPr="00FF7289">
        <w:rPr>
          <w:lang w:val="fr-FR"/>
        </w:rPr>
        <w:t>élaboration de son prochain rapport périodique.</w:t>
      </w:r>
    </w:p>
    <w:p w:rsidR="005E4DA4" w:rsidRDefault="005E4DA4" w:rsidP="003819EF">
      <w:pPr>
        <w:shd w:val="clear" w:color="auto" w:fill="FFFFFF"/>
        <w:rPr>
          <w:b/>
          <w:bCs/>
          <w:szCs w:val="24"/>
        </w:rPr>
      </w:pPr>
    </w:p>
    <w:p w:rsidR="005E4DA4" w:rsidRPr="005E4DA4" w:rsidRDefault="00604098" w:rsidP="003819EF">
      <w:pPr>
        <w:numPr>
          <w:ilvl w:val="0"/>
          <w:numId w:val="1"/>
        </w:numPr>
        <w:shd w:val="clear" w:color="auto" w:fill="FFFFFF"/>
        <w:rPr>
          <w:b/>
          <w:bCs/>
          <w:szCs w:val="24"/>
        </w:rPr>
      </w:pPr>
      <w:r w:rsidRPr="007C2D59">
        <w:rPr>
          <w:szCs w:val="24"/>
        </w:rPr>
        <w:t xml:space="preserve">Le Comité </w:t>
      </w:r>
      <w:r>
        <w:rPr>
          <w:szCs w:val="24"/>
        </w:rPr>
        <w:t xml:space="preserve">note que </w:t>
      </w:r>
      <w:r w:rsidR="00334563">
        <w:rPr>
          <w:szCs w:val="24"/>
        </w:rPr>
        <w:t xml:space="preserve">l’État </w:t>
      </w:r>
      <w:r>
        <w:rPr>
          <w:szCs w:val="24"/>
        </w:rPr>
        <w:t xml:space="preserve">partie envisage de faire </w:t>
      </w:r>
      <w:r w:rsidRPr="007C2D59">
        <w:rPr>
          <w:szCs w:val="24"/>
        </w:rPr>
        <w:t>la déclaration facultative prévue à</w:t>
      </w:r>
      <w:r>
        <w:rPr>
          <w:szCs w:val="24"/>
        </w:rPr>
        <w:t xml:space="preserve"> l’article 14 de la Convention et l’encourage à le faire rapidement</w:t>
      </w:r>
      <w:r w:rsidRPr="007C2D59">
        <w:rPr>
          <w:szCs w:val="24"/>
        </w:rPr>
        <w:t>.</w:t>
      </w:r>
    </w:p>
    <w:p w:rsidR="005E4DA4" w:rsidRDefault="005E4DA4" w:rsidP="003819EF">
      <w:pPr>
        <w:shd w:val="clear" w:color="auto" w:fill="FFFFFF"/>
        <w:rPr>
          <w:b/>
          <w:bCs/>
          <w:szCs w:val="24"/>
        </w:rPr>
      </w:pPr>
    </w:p>
    <w:p w:rsidR="005E4DA4" w:rsidRPr="00C51ACF" w:rsidRDefault="005E4DA4" w:rsidP="003819EF">
      <w:pPr>
        <w:numPr>
          <w:ilvl w:val="0"/>
          <w:numId w:val="1"/>
        </w:numPr>
        <w:shd w:val="clear" w:color="auto" w:fill="FFFFFF"/>
        <w:rPr>
          <w:szCs w:val="24"/>
        </w:rPr>
      </w:pPr>
      <w:r w:rsidRPr="00C51ACF">
        <w:rPr>
          <w:lang w:val="fr-FR"/>
        </w:rPr>
        <w:t xml:space="preserve">Le Comité recommande à l’État partie de ratifier l’amendement au paragraphe 6 de l’article 8 de la Convention, adopté le 15 janvier 1992 à la quatorzième réunion des États parties à la Convention et approuvé par l’Assemblée générale dans sa résolution 47/111 du 16 décembre 1992. À cet égard, le Comité renvoie à la résolution 61/148 de l’Assemblée générale, par laquelle l’Assemblée a demandé instamment aux États parties à la Convention d’accélérer leurs procédures internes de ratification de l’amendement et d’informer par écrit le Secrétaire général, dans les meilleurs délais, de leur acceptation de cet amendement. </w:t>
      </w:r>
    </w:p>
    <w:p w:rsidR="005E4DA4" w:rsidRDefault="005E4DA4" w:rsidP="003819EF">
      <w:pPr>
        <w:shd w:val="clear" w:color="auto" w:fill="FFFFFF"/>
        <w:rPr>
          <w:b/>
          <w:bCs/>
          <w:szCs w:val="24"/>
        </w:rPr>
      </w:pPr>
    </w:p>
    <w:p w:rsidR="005E4DA4" w:rsidRPr="005E4DA4" w:rsidRDefault="005E4DA4" w:rsidP="003819EF">
      <w:pPr>
        <w:numPr>
          <w:ilvl w:val="0"/>
          <w:numId w:val="1"/>
        </w:numPr>
        <w:shd w:val="clear" w:color="auto" w:fill="FFFFFF"/>
        <w:rPr>
          <w:b/>
          <w:bCs/>
          <w:szCs w:val="24"/>
        </w:rPr>
      </w:pPr>
      <w:r w:rsidRPr="00FF7289">
        <w:rPr>
          <w:lang w:val="fr-FR"/>
        </w:rPr>
        <w:t xml:space="preserve">Le Comité recommande </w:t>
      </w:r>
      <w:r>
        <w:rPr>
          <w:lang w:val="fr-FR"/>
        </w:rPr>
        <w:t>à</w:t>
      </w:r>
      <w:r w:rsidRPr="00FF7289">
        <w:rPr>
          <w:lang w:val="fr-FR"/>
        </w:rPr>
        <w:t xml:space="preserve"> l</w:t>
      </w:r>
      <w:r>
        <w:rPr>
          <w:lang w:val="fr-FR"/>
        </w:rPr>
        <w:t>’</w:t>
      </w:r>
      <w:r w:rsidRPr="00FF7289">
        <w:rPr>
          <w:lang w:val="fr-FR"/>
        </w:rPr>
        <w:t xml:space="preserve">État partie </w:t>
      </w:r>
      <w:r>
        <w:rPr>
          <w:lang w:val="fr-FR"/>
        </w:rPr>
        <w:t xml:space="preserve">de mettre ses </w:t>
      </w:r>
      <w:r w:rsidRPr="00FF7289">
        <w:rPr>
          <w:lang w:val="fr-FR"/>
        </w:rPr>
        <w:t xml:space="preserve">rapports à la disposition du public dès leur </w:t>
      </w:r>
      <w:r>
        <w:rPr>
          <w:lang w:val="fr-FR"/>
        </w:rPr>
        <w:t>soumission</w:t>
      </w:r>
      <w:r w:rsidRPr="00FF7289">
        <w:rPr>
          <w:lang w:val="fr-FR"/>
        </w:rPr>
        <w:t xml:space="preserve"> et </w:t>
      </w:r>
      <w:r>
        <w:rPr>
          <w:lang w:val="fr-FR"/>
        </w:rPr>
        <w:t>de diffuser également</w:t>
      </w:r>
      <w:r w:rsidRPr="00FF7289">
        <w:rPr>
          <w:lang w:val="fr-FR"/>
        </w:rPr>
        <w:t xml:space="preserve"> ses observations finales sur ces rapports dans les langues officielles et </w:t>
      </w:r>
      <w:r>
        <w:rPr>
          <w:lang w:val="fr-FR"/>
        </w:rPr>
        <w:t>les autres langues communément utilisées, selon le cas</w:t>
      </w:r>
      <w:r w:rsidRPr="00FF7289">
        <w:rPr>
          <w:lang w:val="fr-FR"/>
        </w:rPr>
        <w:t>.</w:t>
      </w:r>
    </w:p>
    <w:p w:rsidR="005E4DA4" w:rsidRDefault="005E4DA4" w:rsidP="003819EF">
      <w:pPr>
        <w:shd w:val="clear" w:color="auto" w:fill="FFFFFF"/>
        <w:rPr>
          <w:b/>
          <w:bCs/>
          <w:szCs w:val="24"/>
        </w:rPr>
      </w:pPr>
    </w:p>
    <w:p w:rsidR="005E4DA4" w:rsidRPr="00604098" w:rsidRDefault="00604098" w:rsidP="003819EF">
      <w:pPr>
        <w:numPr>
          <w:ilvl w:val="0"/>
          <w:numId w:val="1"/>
        </w:numPr>
        <w:shd w:val="clear" w:color="auto" w:fill="FFFFFF"/>
        <w:rPr>
          <w:szCs w:val="24"/>
        </w:rPr>
      </w:pPr>
      <w:r>
        <w:t xml:space="preserve">Notant que </w:t>
      </w:r>
      <w:r w:rsidR="00334563">
        <w:t xml:space="preserve">l’État </w:t>
      </w:r>
      <w:r>
        <w:t xml:space="preserve">partie a soumis son document de base en 1997, </w:t>
      </w:r>
      <w:r>
        <w:rPr>
          <w:szCs w:val="24"/>
        </w:rPr>
        <w:t xml:space="preserve">le Comité encourage </w:t>
      </w:r>
      <w:r w:rsidR="00F46184">
        <w:rPr>
          <w:szCs w:val="24"/>
        </w:rPr>
        <w:t xml:space="preserve">l’État </w:t>
      </w:r>
      <w:r>
        <w:rPr>
          <w:szCs w:val="24"/>
        </w:rPr>
        <w:t xml:space="preserve">partie à </w:t>
      </w:r>
      <w:r w:rsidR="00F46184">
        <w:rPr>
          <w:szCs w:val="24"/>
        </w:rPr>
        <w:t xml:space="preserve">présenter </w:t>
      </w:r>
      <w:r>
        <w:rPr>
          <w:szCs w:val="24"/>
        </w:rPr>
        <w:t>une version mise à jour</w:t>
      </w:r>
      <w:r w:rsidR="00F46184">
        <w:rPr>
          <w:szCs w:val="24"/>
        </w:rPr>
        <w:t>,</w:t>
      </w:r>
      <w:r>
        <w:rPr>
          <w:szCs w:val="24"/>
        </w:rPr>
        <w:t xml:space="preserve"> </w:t>
      </w:r>
      <w:r w:rsidRPr="006D2A00">
        <w:rPr>
          <w:szCs w:val="24"/>
        </w:rPr>
        <w:t>conformément aux</w:t>
      </w:r>
      <w:r>
        <w:rPr>
          <w:szCs w:val="24"/>
        </w:rPr>
        <w:t xml:space="preserve"> directives harmonisées concernant l’établissement des rapports établis au titre des instruments internationaux relatifs au droits de l’homme, à savoir celles qui se rapportent au document de base commun, telles qu’adoptées par la cinquième réunion intercomités des organes crées en vertu des traités relatifs aux droits de l’homme tenue en juin 2006  (HRI/GEN/2/Rev.4).</w:t>
      </w:r>
    </w:p>
    <w:p w:rsidR="005E4DA4" w:rsidRDefault="005E4DA4" w:rsidP="003819EF">
      <w:pPr>
        <w:shd w:val="clear" w:color="auto" w:fill="FFFFFF"/>
        <w:rPr>
          <w:b/>
          <w:bCs/>
          <w:szCs w:val="24"/>
        </w:rPr>
      </w:pPr>
    </w:p>
    <w:p w:rsidR="005E4DA4" w:rsidRPr="005E4DA4" w:rsidRDefault="005E4DA4" w:rsidP="003819EF">
      <w:pPr>
        <w:numPr>
          <w:ilvl w:val="0"/>
          <w:numId w:val="1"/>
        </w:numPr>
        <w:shd w:val="clear" w:color="auto" w:fill="FFFFFF"/>
        <w:rPr>
          <w:b/>
          <w:bCs/>
          <w:szCs w:val="24"/>
        </w:rPr>
      </w:pPr>
      <w:r w:rsidRPr="00FF7289">
        <w:rPr>
          <w:lang w:val="fr-FR"/>
        </w:rPr>
        <w:t>Conformément au paragraphe 1 de l</w:t>
      </w:r>
      <w:r>
        <w:rPr>
          <w:lang w:val="fr-FR"/>
        </w:rPr>
        <w:t>’</w:t>
      </w:r>
      <w:r w:rsidRPr="00FF7289">
        <w:rPr>
          <w:lang w:val="fr-FR"/>
        </w:rPr>
        <w:t>article 9 de la Convention et à l</w:t>
      </w:r>
      <w:r>
        <w:rPr>
          <w:lang w:val="fr-FR"/>
        </w:rPr>
        <w:t>’</w:t>
      </w:r>
      <w:r w:rsidRPr="00FF7289">
        <w:rPr>
          <w:lang w:val="fr-FR"/>
        </w:rPr>
        <w:t xml:space="preserve">article 65 de son règlement intérieur modifié, le Comité </w:t>
      </w:r>
      <w:r>
        <w:rPr>
          <w:lang w:val="fr-FR"/>
        </w:rPr>
        <w:t>prie</w:t>
      </w:r>
      <w:r w:rsidRPr="00FF7289">
        <w:rPr>
          <w:lang w:val="fr-FR"/>
        </w:rPr>
        <w:t xml:space="preserve"> l</w:t>
      </w:r>
      <w:r>
        <w:rPr>
          <w:lang w:val="fr-FR"/>
        </w:rPr>
        <w:t>’</w:t>
      </w:r>
      <w:r w:rsidRPr="00FF7289">
        <w:rPr>
          <w:lang w:val="fr-FR"/>
        </w:rPr>
        <w:t>État partie de fournir, dans un délai d</w:t>
      </w:r>
      <w:r>
        <w:rPr>
          <w:lang w:val="fr-FR"/>
        </w:rPr>
        <w:t>’</w:t>
      </w:r>
      <w:r w:rsidRPr="00FF7289">
        <w:rPr>
          <w:lang w:val="fr-FR"/>
        </w:rPr>
        <w:t>un an à compter de l</w:t>
      </w:r>
      <w:r>
        <w:rPr>
          <w:lang w:val="fr-FR"/>
        </w:rPr>
        <w:t>’</w:t>
      </w:r>
      <w:r w:rsidRPr="00FF7289">
        <w:rPr>
          <w:lang w:val="fr-FR"/>
        </w:rPr>
        <w:t>adoption des présentes observations finales, des informations sur la suite qu</w:t>
      </w:r>
      <w:r>
        <w:rPr>
          <w:lang w:val="fr-FR"/>
        </w:rPr>
        <w:t>’</w:t>
      </w:r>
      <w:r w:rsidRPr="00FF7289">
        <w:rPr>
          <w:lang w:val="fr-FR"/>
        </w:rPr>
        <w:t>il aura donnée aux recommandations</w:t>
      </w:r>
      <w:r>
        <w:rPr>
          <w:lang w:val="fr-FR"/>
        </w:rPr>
        <w:t xml:space="preserve"> contenues dans les paragraphes</w:t>
      </w:r>
      <w:r w:rsidR="00903AC9">
        <w:rPr>
          <w:lang w:val="fr-FR"/>
        </w:rPr>
        <w:t xml:space="preserve"> 10, 12 et 1</w:t>
      </w:r>
      <w:r w:rsidR="007F19E1">
        <w:rPr>
          <w:lang w:val="fr-FR"/>
        </w:rPr>
        <w:t>8</w:t>
      </w:r>
      <w:r w:rsidR="00903AC9">
        <w:rPr>
          <w:lang w:val="fr-FR"/>
        </w:rPr>
        <w:t xml:space="preserve"> </w:t>
      </w:r>
      <w:r w:rsidRPr="00FF7289">
        <w:rPr>
          <w:lang w:val="fr-FR"/>
        </w:rPr>
        <w:t>ci</w:t>
      </w:r>
      <w:r w:rsidR="00AC7A44">
        <w:rPr>
          <w:lang w:val="fr-FR"/>
        </w:rPr>
        <w:t>-</w:t>
      </w:r>
      <w:r w:rsidRPr="00FF7289">
        <w:rPr>
          <w:lang w:val="fr-FR"/>
        </w:rPr>
        <w:t>dessus.</w:t>
      </w:r>
    </w:p>
    <w:p w:rsidR="005E4DA4" w:rsidRDefault="005E4DA4" w:rsidP="003819EF">
      <w:pPr>
        <w:shd w:val="clear" w:color="auto" w:fill="FFFFFF"/>
        <w:rPr>
          <w:b/>
          <w:bCs/>
          <w:szCs w:val="24"/>
        </w:rPr>
      </w:pPr>
    </w:p>
    <w:p w:rsidR="005E4DA4" w:rsidRPr="005E4DA4" w:rsidRDefault="005E4DA4" w:rsidP="003819EF">
      <w:pPr>
        <w:numPr>
          <w:ilvl w:val="0"/>
          <w:numId w:val="1"/>
        </w:numPr>
        <w:shd w:val="clear" w:color="auto" w:fill="FFFFFF"/>
        <w:rPr>
          <w:b/>
          <w:bCs/>
          <w:szCs w:val="24"/>
        </w:rPr>
      </w:pPr>
      <w:r>
        <w:rPr>
          <w:lang w:val="fr-FR"/>
        </w:rPr>
        <w:t>Le Comité</w:t>
      </w:r>
      <w:r w:rsidRPr="00FF7289">
        <w:rPr>
          <w:lang w:val="fr-FR"/>
        </w:rPr>
        <w:t xml:space="preserve"> souhaite également </w:t>
      </w:r>
      <w:r>
        <w:rPr>
          <w:lang w:val="fr-FR"/>
        </w:rPr>
        <w:t>appeler</w:t>
      </w:r>
      <w:r w:rsidRPr="00FF7289">
        <w:rPr>
          <w:lang w:val="fr-FR"/>
        </w:rPr>
        <w:t xml:space="preserve"> l</w:t>
      </w:r>
      <w:r>
        <w:rPr>
          <w:lang w:val="fr-FR"/>
        </w:rPr>
        <w:t>’</w:t>
      </w:r>
      <w:r w:rsidRPr="00FF7289">
        <w:rPr>
          <w:lang w:val="fr-FR"/>
        </w:rPr>
        <w:t>attention de l</w:t>
      </w:r>
      <w:r>
        <w:rPr>
          <w:lang w:val="fr-FR"/>
        </w:rPr>
        <w:t>’</w:t>
      </w:r>
      <w:r w:rsidRPr="00FF7289">
        <w:rPr>
          <w:lang w:val="fr-FR"/>
        </w:rPr>
        <w:t xml:space="preserve">État partie </w:t>
      </w:r>
      <w:r>
        <w:rPr>
          <w:lang w:val="fr-FR"/>
        </w:rPr>
        <w:t>sur</w:t>
      </w:r>
      <w:r w:rsidRPr="00FF7289">
        <w:rPr>
          <w:lang w:val="fr-FR"/>
        </w:rPr>
        <w:t xml:space="preserve"> l</w:t>
      </w:r>
      <w:r>
        <w:rPr>
          <w:lang w:val="fr-FR"/>
        </w:rPr>
        <w:t>’</w:t>
      </w:r>
      <w:r w:rsidRPr="00FF7289">
        <w:rPr>
          <w:lang w:val="fr-FR"/>
        </w:rPr>
        <w:t xml:space="preserve">importance particulière des recommandations </w:t>
      </w:r>
      <w:r w:rsidR="00903AC9">
        <w:rPr>
          <w:lang w:val="fr-FR"/>
        </w:rPr>
        <w:t>11, 14</w:t>
      </w:r>
      <w:r w:rsidR="00A869F3">
        <w:rPr>
          <w:lang w:val="fr-FR"/>
        </w:rPr>
        <w:t>,</w:t>
      </w:r>
      <w:r w:rsidR="00903AC9">
        <w:rPr>
          <w:lang w:val="fr-FR"/>
        </w:rPr>
        <w:t xml:space="preserve"> 16</w:t>
      </w:r>
      <w:r w:rsidR="007F19E1">
        <w:rPr>
          <w:lang w:val="fr-FR"/>
        </w:rPr>
        <w:t xml:space="preserve"> et 17</w:t>
      </w:r>
      <w:r w:rsidRPr="00FF7289">
        <w:rPr>
          <w:lang w:val="fr-FR"/>
        </w:rPr>
        <w:t xml:space="preserve">, et </w:t>
      </w:r>
      <w:r>
        <w:rPr>
          <w:lang w:val="fr-FR"/>
        </w:rPr>
        <w:t>le prie</w:t>
      </w:r>
      <w:r w:rsidRPr="00FF7289">
        <w:rPr>
          <w:lang w:val="fr-FR"/>
        </w:rPr>
        <w:t xml:space="preserve"> de </w:t>
      </w:r>
      <w:r>
        <w:rPr>
          <w:lang w:val="fr-FR"/>
        </w:rPr>
        <w:t>faire figurer</w:t>
      </w:r>
      <w:r w:rsidRPr="00FF7289">
        <w:rPr>
          <w:lang w:val="fr-FR"/>
        </w:rPr>
        <w:t xml:space="preserve"> dans son prochain rapport périodique des informations détaillées sur les mesures concrètes </w:t>
      </w:r>
      <w:r>
        <w:rPr>
          <w:lang w:val="fr-FR"/>
        </w:rPr>
        <w:t xml:space="preserve">qu’il aura </w:t>
      </w:r>
      <w:r w:rsidRPr="00FF7289">
        <w:rPr>
          <w:lang w:val="fr-FR"/>
        </w:rPr>
        <w:t>prises pour appliquer ces recommandations.</w:t>
      </w:r>
    </w:p>
    <w:p w:rsidR="005E4DA4" w:rsidRDefault="005E4DA4" w:rsidP="003819EF">
      <w:pPr>
        <w:shd w:val="clear" w:color="auto" w:fill="FFFFFF"/>
        <w:rPr>
          <w:b/>
          <w:bCs/>
          <w:szCs w:val="24"/>
        </w:rPr>
      </w:pPr>
    </w:p>
    <w:p w:rsidR="005E4DA4" w:rsidRPr="00832C4B" w:rsidRDefault="005E4DA4" w:rsidP="003819EF">
      <w:pPr>
        <w:numPr>
          <w:ilvl w:val="0"/>
          <w:numId w:val="1"/>
        </w:numPr>
        <w:shd w:val="clear" w:color="auto" w:fill="FFFFFF"/>
        <w:rPr>
          <w:b/>
          <w:bCs/>
          <w:szCs w:val="24"/>
        </w:rPr>
      </w:pPr>
      <w:r w:rsidRPr="00FF7289">
        <w:rPr>
          <w:lang w:val="fr-FR"/>
        </w:rPr>
        <w:t>Le Comité recommande à l</w:t>
      </w:r>
      <w:r>
        <w:rPr>
          <w:lang w:val="fr-FR"/>
        </w:rPr>
        <w:t>’</w:t>
      </w:r>
      <w:r w:rsidRPr="00FF7289">
        <w:rPr>
          <w:lang w:val="fr-FR"/>
        </w:rPr>
        <w:t xml:space="preserve">État partie de soumettre ses </w:t>
      </w:r>
      <w:r>
        <w:rPr>
          <w:lang w:val="fr-FR"/>
        </w:rPr>
        <w:t>s</w:t>
      </w:r>
      <w:r w:rsidR="00687318">
        <w:rPr>
          <w:lang w:val="fr-FR"/>
        </w:rPr>
        <w:t xml:space="preserve">eizième, dix-septième et dix-huitième </w:t>
      </w:r>
      <w:r w:rsidRPr="00FF7289">
        <w:rPr>
          <w:lang w:val="fr-FR"/>
        </w:rPr>
        <w:t xml:space="preserve">rapports périodiques en un seul document, attendu </w:t>
      </w:r>
      <w:r w:rsidR="000607D5">
        <w:rPr>
          <w:lang w:val="fr-FR"/>
        </w:rPr>
        <w:t>le 16</w:t>
      </w:r>
      <w:r w:rsidRPr="00FF7289">
        <w:rPr>
          <w:lang w:val="fr-FR"/>
        </w:rPr>
        <w:t xml:space="preserve"> </w:t>
      </w:r>
      <w:r w:rsidR="00687318">
        <w:rPr>
          <w:lang w:val="fr-FR"/>
        </w:rPr>
        <w:t xml:space="preserve">septembre </w:t>
      </w:r>
      <w:r w:rsidRPr="00FF7289">
        <w:rPr>
          <w:lang w:val="fr-FR"/>
        </w:rPr>
        <w:t>20</w:t>
      </w:r>
      <w:r w:rsidR="00687318">
        <w:rPr>
          <w:lang w:val="fr-FR"/>
        </w:rPr>
        <w:t>12</w:t>
      </w:r>
      <w:r w:rsidRPr="00FF7289">
        <w:rPr>
          <w:lang w:val="fr-FR"/>
        </w:rPr>
        <w:t>, qui tiendra compte des directives concernant l</w:t>
      </w:r>
      <w:r>
        <w:rPr>
          <w:lang w:val="fr-FR"/>
        </w:rPr>
        <w:t>’</w:t>
      </w:r>
      <w:r w:rsidRPr="00FF7289">
        <w:rPr>
          <w:lang w:val="fr-FR"/>
        </w:rPr>
        <w:t>élaboration des documents propres au Comité pour l</w:t>
      </w:r>
      <w:r>
        <w:rPr>
          <w:lang w:val="fr-FR"/>
        </w:rPr>
        <w:t>’</w:t>
      </w:r>
      <w:r w:rsidRPr="00FF7289">
        <w:rPr>
          <w:lang w:val="fr-FR"/>
        </w:rPr>
        <w:t xml:space="preserve">élimination de la discrimination raciale, adoptées par le Comité à sa soixante et onzième session </w:t>
      </w:r>
      <w:r>
        <w:rPr>
          <w:lang w:val="fr-FR"/>
        </w:rPr>
        <w:t>(</w:t>
      </w:r>
      <w:r w:rsidRPr="00FF7289">
        <w:rPr>
          <w:lang w:val="fr-FR"/>
        </w:rPr>
        <w:t>CERD/C/2007/1), et traitera tous les points soulevés dans les présentes observations finales.</w:t>
      </w:r>
    </w:p>
    <w:p w:rsidR="008F1E7D" w:rsidRDefault="008F1E7D" w:rsidP="003819EF">
      <w:pPr>
        <w:shd w:val="clear" w:color="auto" w:fill="FFFFFF"/>
        <w:ind w:left="720"/>
        <w:jc w:val="center"/>
      </w:pPr>
      <w:r w:rsidRPr="007C2D59">
        <w:rPr>
          <w:szCs w:val="24"/>
        </w:rPr>
        <w:t>-----</w:t>
      </w:r>
    </w:p>
    <w:p w:rsidR="005A2668" w:rsidRDefault="005A2668" w:rsidP="003819EF"/>
    <w:sectPr w:rsidR="005A2668" w:rsidSect="00A13FBE">
      <w:headerReference w:type="even" r:id="rId9"/>
      <w:headerReference w:type="default" r:id="rId10"/>
      <w:footerReference w:type="first" r:id="rId11"/>
      <w:endnotePr>
        <w:numFmt w:val="decimal"/>
      </w:endnotePr>
      <w:pgSz w:w="11907" w:h="16840" w:code="9"/>
      <w:pgMar w:top="1134" w:right="1107" w:bottom="1985" w:left="1701"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721" w:rsidRDefault="004A2721">
      <w:r>
        <w:separator/>
      </w:r>
    </w:p>
  </w:endnote>
  <w:endnote w:type="continuationSeparator" w:id="0">
    <w:p w:rsidR="004A2721" w:rsidRDefault="004A2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BBC" w:rsidRPr="00586FD7" w:rsidRDefault="003E2BBC">
    <w:pPr>
      <w:pStyle w:val="Footer"/>
      <w:rPr>
        <w:lang w:val="en-GB"/>
      </w:rPr>
    </w:pPr>
    <w:r>
      <w:rPr>
        <w:lang w:val="en-GB"/>
      </w:rPr>
      <w:t>GE.09-</w:t>
    </w:r>
    <w:r w:rsidR="00BB21C7">
      <w:rPr>
        <w:lang w:val="en-GB"/>
      </w:rPr>
      <w:t>45042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721" w:rsidRDefault="004A2721">
      <w:r>
        <w:separator/>
      </w:r>
    </w:p>
  </w:footnote>
  <w:footnote w:type="continuationSeparator" w:id="0">
    <w:p w:rsidR="004A2721" w:rsidRDefault="004A2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BBC" w:rsidRDefault="003E2BBC">
    <w:pPr>
      <w:pStyle w:val="Header"/>
      <w:rPr>
        <w:lang w:val="en-US"/>
      </w:rPr>
    </w:pPr>
  </w:p>
  <w:p w:rsidR="003E2BBC" w:rsidRDefault="003E2BBC">
    <w:pPr>
      <w:pStyle w:val="Header"/>
      <w:rPr>
        <w:szCs w:val="24"/>
      </w:rPr>
    </w:pPr>
    <w:r>
      <w:rPr>
        <w:szCs w:val="24"/>
      </w:rPr>
      <w:t>CERD/C/TCD/CO/15</w:t>
    </w:r>
  </w:p>
  <w:p w:rsidR="003E2BBC" w:rsidRPr="00A13FBE" w:rsidRDefault="003E2BBC">
    <w:pPr>
      <w:pStyle w:val="Header"/>
      <w:rPr>
        <w:rStyle w:val="PageNumber"/>
        <w:lang w:val="en-US"/>
      </w:rPr>
    </w:pPr>
    <w:r>
      <w:rPr>
        <w:lang w:val="en-US"/>
      </w:rPr>
      <w:t xml:space="preserve">page </w:t>
    </w:r>
    <w:r>
      <w:rPr>
        <w:rStyle w:val="PageNumber"/>
      </w:rPr>
      <w:fldChar w:fldCharType="begin"/>
    </w:r>
    <w:r w:rsidRPr="00A13FBE">
      <w:rPr>
        <w:rStyle w:val="PageNumber"/>
        <w:lang w:val="en-US"/>
      </w:rPr>
      <w:instrText xml:space="preserve"> PAGE </w:instrText>
    </w:r>
    <w:r>
      <w:rPr>
        <w:rStyle w:val="PageNumber"/>
      </w:rPr>
      <w:fldChar w:fldCharType="separate"/>
    </w:r>
    <w:r w:rsidR="00BB21C7">
      <w:rPr>
        <w:rStyle w:val="PageNumber"/>
        <w:noProof/>
        <w:lang w:val="en-US"/>
      </w:rPr>
      <w:t>8</w:t>
    </w:r>
    <w:r>
      <w:rPr>
        <w:rStyle w:val="PageNumber"/>
      </w:rPr>
      <w:fldChar w:fldCharType="end"/>
    </w:r>
  </w:p>
  <w:p w:rsidR="003E2BBC" w:rsidRPr="00E373BD" w:rsidRDefault="003E2BBC">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BBC" w:rsidRDefault="003E2BBC" w:rsidP="008F1E7D">
    <w:pPr>
      <w:pStyle w:val="Header"/>
      <w:tabs>
        <w:tab w:val="clear" w:pos="4320"/>
        <w:tab w:val="clear" w:pos="8640"/>
        <w:tab w:val="left" w:pos="7087"/>
      </w:tabs>
      <w:rPr>
        <w:lang w:val="en-GB"/>
      </w:rPr>
    </w:pPr>
    <w:r>
      <w:rPr>
        <w:lang w:val="en-GB"/>
      </w:rPr>
      <w:t xml:space="preserve">                                                                                               </w:t>
    </w:r>
  </w:p>
  <w:p w:rsidR="003E2BBC" w:rsidRPr="00E373BD" w:rsidRDefault="003E2BBC" w:rsidP="00832C4B">
    <w:pPr>
      <w:pStyle w:val="Header"/>
      <w:tabs>
        <w:tab w:val="clear" w:pos="4320"/>
        <w:tab w:val="clear" w:pos="8640"/>
      </w:tabs>
      <w:rPr>
        <w:lang w:val="en-US"/>
      </w:rPr>
    </w:pPr>
    <w:r>
      <w:rPr>
        <w:lang w:val="en-GB"/>
      </w:rPr>
      <w:t xml:space="preserve">                                                                                    </w:t>
    </w:r>
    <w:r>
      <w:rPr>
        <w:lang w:val="en-GB"/>
      </w:rPr>
      <w:tab/>
    </w:r>
    <w:r>
      <w:rPr>
        <w:lang w:val="en-GB"/>
      </w:rPr>
      <w:tab/>
      <w:t xml:space="preserve">        </w:t>
    </w:r>
    <w:r>
      <w:rPr>
        <w:szCs w:val="24"/>
      </w:rPr>
      <w:t>CERD/C/TCD/CO/15</w:t>
    </w:r>
  </w:p>
  <w:p w:rsidR="003E2BBC" w:rsidRDefault="003E2BBC" w:rsidP="00A13FBE">
    <w:pPr>
      <w:pStyle w:val="Header"/>
      <w:tabs>
        <w:tab w:val="clear" w:pos="4320"/>
        <w:tab w:val="clear" w:pos="8640"/>
      </w:tabs>
      <w:rPr>
        <w:rStyle w:val="PageNumber"/>
      </w:rPr>
    </w:pPr>
    <w:r>
      <w:rPr>
        <w:lang w:val="en-US"/>
      </w:rPr>
      <w:tab/>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page </w:t>
    </w:r>
    <w:r>
      <w:rPr>
        <w:rStyle w:val="PageNumber"/>
      </w:rPr>
      <w:fldChar w:fldCharType="begin"/>
    </w:r>
    <w:r>
      <w:rPr>
        <w:rStyle w:val="PageNumber"/>
      </w:rPr>
      <w:instrText xml:space="preserve"> PAGE </w:instrText>
    </w:r>
    <w:r>
      <w:rPr>
        <w:rStyle w:val="PageNumber"/>
      </w:rPr>
      <w:fldChar w:fldCharType="separate"/>
    </w:r>
    <w:r w:rsidR="00BB21C7">
      <w:rPr>
        <w:rStyle w:val="PageNumber"/>
        <w:noProof/>
      </w:rPr>
      <w:t>7</w:t>
    </w:r>
    <w:r>
      <w:rPr>
        <w:rStyle w:val="PageNumber"/>
      </w:rPr>
      <w:fldChar w:fldCharType="end"/>
    </w:r>
  </w:p>
  <w:p w:rsidR="003E2BBC" w:rsidRPr="00E373BD" w:rsidRDefault="003E2BBC">
    <w:pPr>
      <w:pStyle w:val="Header"/>
      <w:tabs>
        <w:tab w:val="clear" w:pos="4320"/>
        <w:tab w:val="clear" w:pos="8640"/>
        <w:tab w:val="left" w:pos="708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A7DD1"/>
    <w:multiLevelType w:val="multilevel"/>
    <w:tmpl w:val="D7B4C208"/>
    <w:lvl w:ilvl="0">
      <w:start w:val="1"/>
      <w:numFmt w:val="decimal"/>
      <w:lvlText w:val="%1."/>
      <w:lvlJc w:val="left"/>
      <w:pPr>
        <w:tabs>
          <w:tab w:val="num" w:pos="540"/>
        </w:tabs>
        <w:ind w:left="540" w:hanging="360"/>
      </w:pPr>
      <w:rPr>
        <w:rFonts w:cs="Times New Roman" w:hint="default"/>
        <w:b w:val="0"/>
        <w:bCs w:val="0"/>
        <w:sz w:val="24"/>
        <w:szCs w:val="24"/>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
    <w:nsid w:val="37C250D5"/>
    <w:multiLevelType w:val="hybridMultilevel"/>
    <w:tmpl w:val="4560D96E"/>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18049A56">
      <w:start w:val="1"/>
      <w:numFmt w:val="upp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7EE01FFA"/>
    <w:multiLevelType w:val="hybridMultilevel"/>
    <w:tmpl w:val="CE10D394"/>
    <w:lvl w:ilvl="0" w:tplc="516874A4">
      <w:start w:val="1"/>
      <w:numFmt w:val="decimal"/>
      <w:lvlText w:val="%1."/>
      <w:lvlJc w:val="left"/>
      <w:pPr>
        <w:tabs>
          <w:tab w:val="num" w:pos="851"/>
        </w:tabs>
        <w:ind w:left="0" w:firstLine="0"/>
      </w:pPr>
      <w:rPr>
        <w:rFonts w:hint="default"/>
        <w:b w:val="0"/>
        <w:bCs w:val="0"/>
        <w:sz w:val="24"/>
        <w:szCs w:val="24"/>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hint="default"/>
        <w:b w:val="0"/>
        <w:bCs w:val="0"/>
        <w:sz w:val="24"/>
        <w:szCs w:val="24"/>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1E7D"/>
    <w:rsid w:val="00000BEB"/>
    <w:rsid w:val="000053C1"/>
    <w:rsid w:val="000067FD"/>
    <w:rsid w:val="00010804"/>
    <w:rsid w:val="00011A10"/>
    <w:rsid w:val="00015745"/>
    <w:rsid w:val="00032535"/>
    <w:rsid w:val="00051196"/>
    <w:rsid w:val="000607D5"/>
    <w:rsid w:val="00076664"/>
    <w:rsid w:val="000A04AB"/>
    <w:rsid w:val="000A4205"/>
    <w:rsid w:val="000B244A"/>
    <w:rsid w:val="000C2D51"/>
    <w:rsid w:val="000C6193"/>
    <w:rsid w:val="000E18AA"/>
    <w:rsid w:val="000F64E9"/>
    <w:rsid w:val="00124B23"/>
    <w:rsid w:val="00131F75"/>
    <w:rsid w:val="001430CF"/>
    <w:rsid w:val="00180541"/>
    <w:rsid w:val="00182FBE"/>
    <w:rsid w:val="00194E85"/>
    <w:rsid w:val="00196EA8"/>
    <w:rsid w:val="00197B7B"/>
    <w:rsid w:val="001A6EB2"/>
    <w:rsid w:val="001A70D2"/>
    <w:rsid w:val="001A738A"/>
    <w:rsid w:val="001B60ED"/>
    <w:rsid w:val="001C22C1"/>
    <w:rsid w:val="001D0504"/>
    <w:rsid w:val="001D5C46"/>
    <w:rsid w:val="001E1F91"/>
    <w:rsid w:val="00204FBD"/>
    <w:rsid w:val="0021583D"/>
    <w:rsid w:val="00216E7B"/>
    <w:rsid w:val="00217CBA"/>
    <w:rsid w:val="002227C8"/>
    <w:rsid w:val="00227B46"/>
    <w:rsid w:val="00233296"/>
    <w:rsid w:val="002668F6"/>
    <w:rsid w:val="00282BCB"/>
    <w:rsid w:val="002833EA"/>
    <w:rsid w:val="00291CB8"/>
    <w:rsid w:val="002952CF"/>
    <w:rsid w:val="002B3E0F"/>
    <w:rsid w:val="002B60EC"/>
    <w:rsid w:val="002C2C85"/>
    <w:rsid w:val="002F2688"/>
    <w:rsid w:val="002F68DD"/>
    <w:rsid w:val="003016BA"/>
    <w:rsid w:val="00304D77"/>
    <w:rsid w:val="00314951"/>
    <w:rsid w:val="0031761D"/>
    <w:rsid w:val="00334563"/>
    <w:rsid w:val="003708F2"/>
    <w:rsid w:val="003819EF"/>
    <w:rsid w:val="00385A09"/>
    <w:rsid w:val="0039122C"/>
    <w:rsid w:val="00391B42"/>
    <w:rsid w:val="003953C2"/>
    <w:rsid w:val="003C02D3"/>
    <w:rsid w:val="003E2BBC"/>
    <w:rsid w:val="003E4663"/>
    <w:rsid w:val="003F7AD9"/>
    <w:rsid w:val="0040003E"/>
    <w:rsid w:val="00406A29"/>
    <w:rsid w:val="004108D7"/>
    <w:rsid w:val="00421023"/>
    <w:rsid w:val="00434F3F"/>
    <w:rsid w:val="004414C0"/>
    <w:rsid w:val="004443E4"/>
    <w:rsid w:val="00454518"/>
    <w:rsid w:val="00455F15"/>
    <w:rsid w:val="00463C1F"/>
    <w:rsid w:val="00466D14"/>
    <w:rsid w:val="004A0585"/>
    <w:rsid w:val="004A1F5D"/>
    <w:rsid w:val="004A2721"/>
    <w:rsid w:val="004A3649"/>
    <w:rsid w:val="004A67FF"/>
    <w:rsid w:val="004B08BC"/>
    <w:rsid w:val="004B2256"/>
    <w:rsid w:val="004B47B5"/>
    <w:rsid w:val="004C2D0F"/>
    <w:rsid w:val="004C335D"/>
    <w:rsid w:val="004C3E49"/>
    <w:rsid w:val="004C58C3"/>
    <w:rsid w:val="004D09E3"/>
    <w:rsid w:val="004D52BA"/>
    <w:rsid w:val="004D77FF"/>
    <w:rsid w:val="004E0360"/>
    <w:rsid w:val="004E5E53"/>
    <w:rsid w:val="004E6353"/>
    <w:rsid w:val="004E758F"/>
    <w:rsid w:val="004F00EC"/>
    <w:rsid w:val="004F6FD2"/>
    <w:rsid w:val="00503E7D"/>
    <w:rsid w:val="00504E19"/>
    <w:rsid w:val="00513198"/>
    <w:rsid w:val="00516057"/>
    <w:rsid w:val="0052547E"/>
    <w:rsid w:val="00536237"/>
    <w:rsid w:val="0055112A"/>
    <w:rsid w:val="0055656E"/>
    <w:rsid w:val="00581DAD"/>
    <w:rsid w:val="00586FD7"/>
    <w:rsid w:val="005A16D4"/>
    <w:rsid w:val="005A2668"/>
    <w:rsid w:val="005A6D82"/>
    <w:rsid w:val="005A70EA"/>
    <w:rsid w:val="005B209D"/>
    <w:rsid w:val="005C36C0"/>
    <w:rsid w:val="005C4FE4"/>
    <w:rsid w:val="005C6E86"/>
    <w:rsid w:val="005D79A7"/>
    <w:rsid w:val="005E4DA4"/>
    <w:rsid w:val="005E71BB"/>
    <w:rsid w:val="005F0117"/>
    <w:rsid w:val="006004DF"/>
    <w:rsid w:val="00604098"/>
    <w:rsid w:val="00624467"/>
    <w:rsid w:val="00630CA6"/>
    <w:rsid w:val="0064491E"/>
    <w:rsid w:val="006544E4"/>
    <w:rsid w:val="006546D5"/>
    <w:rsid w:val="0065564F"/>
    <w:rsid w:val="0066018D"/>
    <w:rsid w:val="006737BF"/>
    <w:rsid w:val="00676004"/>
    <w:rsid w:val="006810A5"/>
    <w:rsid w:val="00687318"/>
    <w:rsid w:val="00692040"/>
    <w:rsid w:val="00692AC4"/>
    <w:rsid w:val="00692F98"/>
    <w:rsid w:val="00697B73"/>
    <w:rsid w:val="006B2DF7"/>
    <w:rsid w:val="006C1E25"/>
    <w:rsid w:val="006C36B4"/>
    <w:rsid w:val="006C6825"/>
    <w:rsid w:val="006D10B2"/>
    <w:rsid w:val="006D7EC1"/>
    <w:rsid w:val="006E004F"/>
    <w:rsid w:val="006E4990"/>
    <w:rsid w:val="006F6EAC"/>
    <w:rsid w:val="00722201"/>
    <w:rsid w:val="0073122E"/>
    <w:rsid w:val="007563C3"/>
    <w:rsid w:val="00756E13"/>
    <w:rsid w:val="00757177"/>
    <w:rsid w:val="00757DA2"/>
    <w:rsid w:val="007636EF"/>
    <w:rsid w:val="00774735"/>
    <w:rsid w:val="0078616B"/>
    <w:rsid w:val="00792F2B"/>
    <w:rsid w:val="007A0992"/>
    <w:rsid w:val="007A61B2"/>
    <w:rsid w:val="007B050B"/>
    <w:rsid w:val="007B7C79"/>
    <w:rsid w:val="007C76B3"/>
    <w:rsid w:val="007E16D7"/>
    <w:rsid w:val="007E2A18"/>
    <w:rsid w:val="007F19E1"/>
    <w:rsid w:val="007F6326"/>
    <w:rsid w:val="0080511E"/>
    <w:rsid w:val="00811D3D"/>
    <w:rsid w:val="00832C4B"/>
    <w:rsid w:val="008335B0"/>
    <w:rsid w:val="008342F1"/>
    <w:rsid w:val="0083497E"/>
    <w:rsid w:val="00843FAC"/>
    <w:rsid w:val="00863F38"/>
    <w:rsid w:val="0087336A"/>
    <w:rsid w:val="0089379F"/>
    <w:rsid w:val="00897CFD"/>
    <w:rsid w:val="008A3A6B"/>
    <w:rsid w:val="008E3AFF"/>
    <w:rsid w:val="008F1E7D"/>
    <w:rsid w:val="0090287F"/>
    <w:rsid w:val="00903AC9"/>
    <w:rsid w:val="00911737"/>
    <w:rsid w:val="009133E2"/>
    <w:rsid w:val="00922275"/>
    <w:rsid w:val="0092298B"/>
    <w:rsid w:val="00951C7B"/>
    <w:rsid w:val="0096117F"/>
    <w:rsid w:val="0096159E"/>
    <w:rsid w:val="00971AFE"/>
    <w:rsid w:val="00980483"/>
    <w:rsid w:val="00986303"/>
    <w:rsid w:val="009C0F0D"/>
    <w:rsid w:val="009C43FD"/>
    <w:rsid w:val="009D159A"/>
    <w:rsid w:val="009E623F"/>
    <w:rsid w:val="00A0105B"/>
    <w:rsid w:val="00A0225D"/>
    <w:rsid w:val="00A12D43"/>
    <w:rsid w:val="00A13FBE"/>
    <w:rsid w:val="00A22595"/>
    <w:rsid w:val="00A307C0"/>
    <w:rsid w:val="00A42A1F"/>
    <w:rsid w:val="00A42A2D"/>
    <w:rsid w:val="00A8559D"/>
    <w:rsid w:val="00A869F3"/>
    <w:rsid w:val="00A93248"/>
    <w:rsid w:val="00AA2524"/>
    <w:rsid w:val="00AA7EED"/>
    <w:rsid w:val="00AB30BC"/>
    <w:rsid w:val="00AC19B5"/>
    <w:rsid w:val="00AC7A44"/>
    <w:rsid w:val="00AD2480"/>
    <w:rsid w:val="00AE1858"/>
    <w:rsid w:val="00AE7534"/>
    <w:rsid w:val="00AF2710"/>
    <w:rsid w:val="00AF54DA"/>
    <w:rsid w:val="00AF7539"/>
    <w:rsid w:val="00B00F20"/>
    <w:rsid w:val="00B042FC"/>
    <w:rsid w:val="00B06853"/>
    <w:rsid w:val="00B10C45"/>
    <w:rsid w:val="00B149EC"/>
    <w:rsid w:val="00B2341E"/>
    <w:rsid w:val="00B4070A"/>
    <w:rsid w:val="00B43510"/>
    <w:rsid w:val="00B6438C"/>
    <w:rsid w:val="00B66364"/>
    <w:rsid w:val="00B66B09"/>
    <w:rsid w:val="00B7289C"/>
    <w:rsid w:val="00B8528D"/>
    <w:rsid w:val="00B9231F"/>
    <w:rsid w:val="00B95683"/>
    <w:rsid w:val="00BA2AD5"/>
    <w:rsid w:val="00BB21C7"/>
    <w:rsid w:val="00BC01B1"/>
    <w:rsid w:val="00BD02BF"/>
    <w:rsid w:val="00BE0503"/>
    <w:rsid w:val="00BE4313"/>
    <w:rsid w:val="00BF0666"/>
    <w:rsid w:val="00BF143F"/>
    <w:rsid w:val="00C01311"/>
    <w:rsid w:val="00C10025"/>
    <w:rsid w:val="00C233FB"/>
    <w:rsid w:val="00C234BA"/>
    <w:rsid w:val="00C4175F"/>
    <w:rsid w:val="00C42F44"/>
    <w:rsid w:val="00C51ACF"/>
    <w:rsid w:val="00C62959"/>
    <w:rsid w:val="00C62DF7"/>
    <w:rsid w:val="00C671D1"/>
    <w:rsid w:val="00C774C7"/>
    <w:rsid w:val="00C812A3"/>
    <w:rsid w:val="00C8492A"/>
    <w:rsid w:val="00C93430"/>
    <w:rsid w:val="00C963A4"/>
    <w:rsid w:val="00CB2098"/>
    <w:rsid w:val="00CB42EA"/>
    <w:rsid w:val="00CC008C"/>
    <w:rsid w:val="00CD23F7"/>
    <w:rsid w:val="00CE207C"/>
    <w:rsid w:val="00CF2C64"/>
    <w:rsid w:val="00D07FED"/>
    <w:rsid w:val="00D11DD2"/>
    <w:rsid w:val="00D20F8A"/>
    <w:rsid w:val="00D341D2"/>
    <w:rsid w:val="00D37162"/>
    <w:rsid w:val="00D43BFE"/>
    <w:rsid w:val="00D60081"/>
    <w:rsid w:val="00D60BF8"/>
    <w:rsid w:val="00D76D20"/>
    <w:rsid w:val="00D8174D"/>
    <w:rsid w:val="00D86E8C"/>
    <w:rsid w:val="00DB30FE"/>
    <w:rsid w:val="00DB3785"/>
    <w:rsid w:val="00DC4709"/>
    <w:rsid w:val="00DC7E71"/>
    <w:rsid w:val="00DD1345"/>
    <w:rsid w:val="00DE242A"/>
    <w:rsid w:val="00DE6304"/>
    <w:rsid w:val="00DF186D"/>
    <w:rsid w:val="00E13939"/>
    <w:rsid w:val="00E13F4B"/>
    <w:rsid w:val="00E22EA6"/>
    <w:rsid w:val="00E24593"/>
    <w:rsid w:val="00E24C1A"/>
    <w:rsid w:val="00E30B06"/>
    <w:rsid w:val="00E31900"/>
    <w:rsid w:val="00E43618"/>
    <w:rsid w:val="00E54EC3"/>
    <w:rsid w:val="00E56DC7"/>
    <w:rsid w:val="00E83F6F"/>
    <w:rsid w:val="00E94288"/>
    <w:rsid w:val="00EA566E"/>
    <w:rsid w:val="00EB7408"/>
    <w:rsid w:val="00ED6DDF"/>
    <w:rsid w:val="00EE2670"/>
    <w:rsid w:val="00EE6145"/>
    <w:rsid w:val="00EE6AF0"/>
    <w:rsid w:val="00EF043D"/>
    <w:rsid w:val="00EF103E"/>
    <w:rsid w:val="00EF30EB"/>
    <w:rsid w:val="00EF54C2"/>
    <w:rsid w:val="00EF5F98"/>
    <w:rsid w:val="00F04B26"/>
    <w:rsid w:val="00F25275"/>
    <w:rsid w:val="00F43327"/>
    <w:rsid w:val="00F46184"/>
    <w:rsid w:val="00F471EF"/>
    <w:rsid w:val="00F47D2C"/>
    <w:rsid w:val="00F73C96"/>
    <w:rsid w:val="00F95254"/>
    <w:rsid w:val="00FA32EF"/>
    <w:rsid w:val="00FB2629"/>
    <w:rsid w:val="00FC1724"/>
    <w:rsid w:val="00FC1DE7"/>
    <w:rsid w:val="00FC75AD"/>
    <w:rsid w:val="00FD509B"/>
    <w:rsid w:val="00FD7136"/>
    <w:rsid w:val="00FE0220"/>
    <w:rsid w:val="00FE4F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E7D"/>
    <w:rPr>
      <w:rFonts w:eastAsia="Times New Roman"/>
      <w:sz w:val="24"/>
      <w:lang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F1E7D"/>
    <w:pPr>
      <w:tabs>
        <w:tab w:val="center" w:pos="4320"/>
        <w:tab w:val="right" w:pos="8640"/>
      </w:tabs>
    </w:pPr>
  </w:style>
  <w:style w:type="character" w:styleId="PageNumber">
    <w:name w:val="page number"/>
    <w:basedOn w:val="DefaultParagraphFont"/>
    <w:rsid w:val="008F1E7D"/>
  </w:style>
  <w:style w:type="paragraph" w:styleId="BalloonText">
    <w:name w:val="Balloon Text"/>
    <w:basedOn w:val="Normal"/>
    <w:semiHidden/>
    <w:rsid w:val="006C36B4"/>
    <w:rPr>
      <w:rFonts w:ascii="Tahoma" w:hAnsi="Tahoma" w:cs="Tahoma"/>
      <w:sz w:val="16"/>
      <w:szCs w:val="16"/>
    </w:rPr>
  </w:style>
  <w:style w:type="paragraph" w:styleId="Footer">
    <w:name w:val="footer"/>
    <w:basedOn w:val="Normal"/>
    <w:rsid w:val="00A13FB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2870</Words>
  <Characters>16363</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NATIONS UNIES</vt:lpstr>
    </vt:vector>
  </TitlesOfParts>
  <Company>International Computing Centre</Company>
  <LinksUpToDate>false</LinksUpToDate>
  <CharactersWithSpaces>19195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barrita</dc:creator>
  <cp:keywords/>
  <dc:description/>
  <cp:lastModifiedBy>csd</cp:lastModifiedBy>
  <cp:revision>2</cp:revision>
  <cp:lastPrinted>2009-09-22T08:26:00Z</cp:lastPrinted>
  <dcterms:created xsi:type="dcterms:W3CDTF">2009-09-24T08:42:00Z</dcterms:created>
  <dcterms:modified xsi:type="dcterms:W3CDTF">2009-09-24T08:42:00Z</dcterms:modified>
</cp:coreProperties>
</file>