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50618727" w14:textId="77777777" w:rsidTr="001E45CF">
        <w:trPr>
          <w:trHeight w:hRule="exact" w:val="851"/>
        </w:trPr>
        <w:tc>
          <w:tcPr>
            <w:tcW w:w="1274" w:type="dxa"/>
            <w:tcBorders>
              <w:bottom w:val="single" w:sz="4" w:space="0" w:color="auto"/>
            </w:tcBorders>
          </w:tcPr>
          <w:p w14:paraId="1B0962C4" w14:textId="77777777" w:rsidR="00B116DD" w:rsidRPr="00E654FB" w:rsidRDefault="00B116DD" w:rsidP="009E6368">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21EBA9D"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7FEA08D3" w14:textId="52782163" w:rsidR="006B3E27" w:rsidRPr="006353BB" w:rsidRDefault="006353BB" w:rsidP="006353BB">
            <w:pPr>
              <w:bidi w:val="0"/>
              <w:jc w:val="left"/>
            </w:pPr>
            <w:r w:rsidRPr="007358F5">
              <w:rPr>
                <w:sz w:val="40"/>
              </w:rPr>
              <w:t>CMW</w:t>
            </w:r>
            <w:r w:rsidRPr="007358F5">
              <w:t>/C/BFA/CO/</w:t>
            </w:r>
            <w:r w:rsidRPr="00094236">
              <w:t>2</w:t>
            </w:r>
          </w:p>
        </w:tc>
      </w:tr>
      <w:tr w:rsidR="006B3E27" w:rsidRPr="00E654FB" w14:paraId="6BE5322B" w14:textId="77777777" w:rsidTr="001E45CF">
        <w:trPr>
          <w:trHeight w:hRule="exact" w:val="2554"/>
        </w:trPr>
        <w:tc>
          <w:tcPr>
            <w:tcW w:w="1274" w:type="dxa"/>
            <w:tcBorders>
              <w:top w:val="single" w:sz="4" w:space="0" w:color="auto"/>
              <w:bottom w:val="single" w:sz="12" w:space="0" w:color="auto"/>
            </w:tcBorders>
          </w:tcPr>
          <w:p w14:paraId="488AD0CA" w14:textId="77777777" w:rsidR="006B3E27" w:rsidRPr="00E654FB" w:rsidRDefault="0059622A" w:rsidP="001E45CF">
            <w:pPr>
              <w:jc w:val="center"/>
              <w:rPr>
                <w:rtl/>
              </w:rPr>
            </w:pPr>
            <w:r w:rsidRPr="00E654FB">
              <w:rPr>
                <w:noProof/>
              </w:rPr>
              <w:drawing>
                <wp:inline distT="0" distB="0" distL="0" distR="0" wp14:anchorId="0B6B673C" wp14:editId="3264261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078A542" w14:textId="77777777" w:rsidR="006B3E27" w:rsidRPr="00094236" w:rsidRDefault="001E1CAD" w:rsidP="005540EB">
            <w:pPr>
              <w:spacing w:before="120" w:after="40" w:line="560" w:lineRule="exact"/>
              <w:ind w:left="57"/>
              <w:jc w:val="left"/>
              <w:rPr>
                <w:b/>
                <w:bCs/>
                <w:sz w:val="42"/>
                <w:szCs w:val="42"/>
                <w:rtl/>
              </w:rPr>
            </w:pPr>
            <w:r w:rsidRPr="00094236">
              <w:rPr>
                <w:rFonts w:hint="cs"/>
                <w:b/>
                <w:bCs/>
                <w:sz w:val="42"/>
                <w:szCs w:val="42"/>
                <w:rtl/>
              </w:rPr>
              <w:t>ا</w:t>
            </w:r>
            <w:r w:rsidR="00523BAE" w:rsidRPr="00094236">
              <w:rPr>
                <w:rFonts w:hint="cs"/>
                <w:b/>
                <w:bCs/>
                <w:sz w:val="42"/>
                <w:szCs w:val="42"/>
                <w:rtl/>
              </w:rPr>
              <w:t>لا</w:t>
            </w:r>
            <w:r w:rsidR="004A14A6" w:rsidRPr="00094236">
              <w:rPr>
                <w:rFonts w:hint="cs"/>
                <w:b/>
                <w:bCs/>
                <w:sz w:val="42"/>
                <w:szCs w:val="42"/>
                <w:rtl/>
              </w:rPr>
              <w:t>تفاقي</w:t>
            </w:r>
            <w:r w:rsidR="00523BAE" w:rsidRPr="00094236">
              <w:rPr>
                <w:rFonts w:hint="cs"/>
                <w:b/>
                <w:bCs/>
                <w:sz w:val="42"/>
                <w:szCs w:val="42"/>
                <w:rtl/>
              </w:rPr>
              <w:t>ـ</w:t>
            </w:r>
            <w:r w:rsidR="004A14A6" w:rsidRPr="00094236">
              <w:rPr>
                <w:rFonts w:hint="cs"/>
                <w:b/>
                <w:bCs/>
                <w:sz w:val="42"/>
                <w:szCs w:val="42"/>
                <w:rtl/>
              </w:rPr>
              <w:t xml:space="preserve">ة </w:t>
            </w:r>
            <w:r w:rsidR="00523BAE" w:rsidRPr="00094236">
              <w:rPr>
                <w:rFonts w:hint="cs"/>
                <w:b/>
                <w:bCs/>
                <w:sz w:val="42"/>
                <w:szCs w:val="42"/>
                <w:rtl/>
              </w:rPr>
              <w:t xml:space="preserve">الدوليـة </w:t>
            </w:r>
            <w:r w:rsidR="0045649E" w:rsidRPr="00094236">
              <w:rPr>
                <w:rFonts w:hint="cs"/>
                <w:b/>
                <w:bCs/>
                <w:sz w:val="42"/>
                <w:szCs w:val="42"/>
                <w:rtl/>
              </w:rPr>
              <w:t>لحماية حقوق جميع العمال المهاجرين وأفراد أسره</w:t>
            </w:r>
            <w:r w:rsidR="0086216C" w:rsidRPr="00094236">
              <w:rPr>
                <w:rFonts w:hint="cs"/>
                <w:b/>
                <w:bCs/>
                <w:sz w:val="42"/>
                <w:szCs w:val="42"/>
                <w:rtl/>
              </w:rPr>
              <w:t>م</w:t>
            </w:r>
          </w:p>
        </w:tc>
        <w:tc>
          <w:tcPr>
            <w:tcW w:w="3261" w:type="dxa"/>
            <w:tcBorders>
              <w:top w:val="single" w:sz="4" w:space="0" w:color="auto"/>
              <w:bottom w:val="single" w:sz="12" w:space="0" w:color="auto"/>
            </w:tcBorders>
          </w:tcPr>
          <w:p w14:paraId="5CBD3CE8" w14:textId="77777777" w:rsidR="006B3E27" w:rsidRDefault="006353BB" w:rsidP="00336B60">
            <w:pPr>
              <w:bidi w:val="0"/>
              <w:spacing w:before="240"/>
              <w:jc w:val="left"/>
            </w:pPr>
            <w:r>
              <w:t>Distr.: General</w:t>
            </w:r>
          </w:p>
          <w:p w14:paraId="588C4398" w14:textId="314062DF" w:rsidR="006353BB" w:rsidRDefault="007614C1" w:rsidP="006353BB">
            <w:pPr>
              <w:bidi w:val="0"/>
              <w:spacing w:line="240" w:lineRule="exact"/>
              <w:jc w:val="left"/>
            </w:pPr>
            <w:r w:rsidRPr="00094236">
              <w:t>19</w:t>
            </w:r>
            <w:r>
              <w:t xml:space="preserve"> May </w:t>
            </w:r>
            <w:r w:rsidRPr="00094236">
              <w:t>2022</w:t>
            </w:r>
          </w:p>
          <w:p w14:paraId="171E3AE5" w14:textId="77777777" w:rsidR="006353BB" w:rsidRDefault="006353BB" w:rsidP="006353BB">
            <w:pPr>
              <w:bidi w:val="0"/>
              <w:spacing w:line="240" w:lineRule="exact"/>
              <w:jc w:val="left"/>
            </w:pPr>
            <w:r>
              <w:t>Arabic</w:t>
            </w:r>
          </w:p>
          <w:p w14:paraId="7F68A093" w14:textId="77FCDA62" w:rsidR="006353BB" w:rsidRPr="006353BB" w:rsidRDefault="006353BB" w:rsidP="006353BB">
            <w:pPr>
              <w:bidi w:val="0"/>
              <w:spacing w:line="240" w:lineRule="exact"/>
              <w:jc w:val="left"/>
            </w:pPr>
            <w:r>
              <w:t xml:space="preserve">Original: </w:t>
            </w:r>
            <w:r w:rsidR="007614C1">
              <w:t>French</w:t>
            </w:r>
          </w:p>
        </w:tc>
      </w:tr>
    </w:tbl>
    <w:p w14:paraId="564485E0" w14:textId="77777777" w:rsidR="00BE63AA" w:rsidRPr="00094236" w:rsidRDefault="00BE63AA" w:rsidP="005720BA">
      <w:pPr>
        <w:spacing w:before="120" w:line="360" w:lineRule="exact"/>
        <w:textDirection w:val="tbRlV"/>
        <w:rPr>
          <w:b/>
          <w:bCs/>
          <w:sz w:val="26"/>
          <w:szCs w:val="26"/>
          <w:lang w:eastAsia="zh-TW" w:bidi="en-GB"/>
        </w:rPr>
      </w:pPr>
      <w:r w:rsidRPr="00094236">
        <w:rPr>
          <w:b/>
          <w:bCs/>
          <w:sz w:val="26"/>
          <w:szCs w:val="26"/>
          <w:rtl/>
        </w:rPr>
        <w:t>اللجنة المعنية بحماية حقوق جميع العمال المهاجرين وأفراد أسرهم</w:t>
      </w:r>
    </w:p>
    <w:p w14:paraId="10C0408C" w14:textId="203C52C4" w:rsidR="005D71AB" w:rsidRPr="00094236" w:rsidRDefault="00BE63AA" w:rsidP="005D71AB">
      <w:pPr>
        <w:pStyle w:val="HChGA"/>
      </w:pPr>
      <w:r w:rsidRPr="00094236">
        <w:rPr>
          <w:rtl/>
        </w:rPr>
        <w:tab/>
      </w:r>
      <w:r w:rsidRPr="00094236">
        <w:rPr>
          <w:rtl/>
        </w:rPr>
        <w:tab/>
        <w:t>الملاحظات الختامية بشأن التقرير الدوري الثاني لبوركينا فاسو</w:t>
      </w:r>
      <w:r w:rsidR="005D71AB" w:rsidRPr="00094236">
        <w:rPr>
          <w:rStyle w:val="FootnoteReference"/>
          <w:sz w:val="22"/>
          <w:szCs w:val="22"/>
          <w:vertAlign w:val="baseline"/>
          <w:rtl/>
        </w:rPr>
        <w:footnoteReference w:customMarkFollows="1" w:id="1"/>
        <w:t>*</w:t>
      </w:r>
    </w:p>
    <w:p w14:paraId="6D49EAB5" w14:textId="4DF7386B" w:rsidR="00BE63AA" w:rsidRPr="007358F5" w:rsidRDefault="005D71AB" w:rsidP="005D71AB">
      <w:pPr>
        <w:pStyle w:val="SingleTxtGA"/>
        <w:rPr>
          <w:szCs w:val="20"/>
          <w:lang w:val="en-US" w:eastAsia="zh-TW" w:bidi="en-GB"/>
        </w:rPr>
      </w:pPr>
      <w:r w:rsidRPr="00094236">
        <w:rPr>
          <w:rFonts w:hint="cs"/>
          <w:rtl/>
        </w:rPr>
        <w:t>1</w:t>
      </w:r>
      <w:r w:rsidR="00BE63AA" w:rsidRPr="005D71AB">
        <w:rPr>
          <w:rtl/>
        </w:rPr>
        <w:t>-</w:t>
      </w:r>
      <w:r w:rsidR="00BE63AA" w:rsidRPr="005D71AB">
        <w:rPr>
          <w:rtl/>
        </w:rPr>
        <w:tab/>
      </w:r>
      <w:r w:rsidR="00BE63AA">
        <w:rPr>
          <w:rtl/>
        </w:rPr>
        <w:t>نظرت اللجنة في التقرير الدوري الثاني لبوركينا فاسو</w:t>
      </w:r>
      <w:r w:rsidR="007614C1">
        <w:rPr>
          <w:rStyle w:val="FootnoteReference"/>
          <w:rtl/>
        </w:rPr>
        <w:t>(</w:t>
      </w:r>
      <w:r w:rsidR="007614C1" w:rsidRPr="00094236">
        <w:rPr>
          <w:rStyle w:val="FootnoteReference"/>
          <w:lang w:val="en-US"/>
        </w:rPr>
        <w:footnoteReference w:id="2"/>
      </w:r>
      <w:r w:rsidR="007614C1">
        <w:rPr>
          <w:rStyle w:val="FootnoteReference"/>
          <w:rtl/>
        </w:rPr>
        <w:t>)</w:t>
      </w:r>
      <w:r w:rsidR="00BE63AA">
        <w:rPr>
          <w:rtl/>
        </w:rPr>
        <w:t xml:space="preserve"> في جلستيها </w:t>
      </w:r>
      <w:r w:rsidR="00BE63AA" w:rsidRPr="00094236">
        <w:rPr>
          <w:rtl/>
        </w:rPr>
        <w:t>478</w:t>
      </w:r>
      <w:r w:rsidR="00BE63AA">
        <w:rPr>
          <w:rtl/>
        </w:rPr>
        <w:t xml:space="preserve"> و</w:t>
      </w:r>
      <w:r w:rsidR="00BE63AA" w:rsidRPr="00094236">
        <w:rPr>
          <w:rtl/>
        </w:rPr>
        <w:t>479</w:t>
      </w:r>
      <w:r w:rsidR="00BE63AA">
        <w:rPr>
          <w:rtl/>
        </w:rPr>
        <w:t xml:space="preserve"> المعقودتين في</w:t>
      </w:r>
      <w:r w:rsidR="007614C1">
        <w:rPr>
          <w:rFonts w:hint="cs"/>
          <w:rtl/>
        </w:rPr>
        <w:t> </w:t>
      </w:r>
      <w:r w:rsidR="00BE63AA" w:rsidRPr="00094236">
        <w:rPr>
          <w:rtl/>
        </w:rPr>
        <w:t>30</w:t>
      </w:r>
      <w:r w:rsidR="00BE63AA">
        <w:rPr>
          <w:rtl/>
        </w:rPr>
        <w:t xml:space="preserve"> و</w:t>
      </w:r>
      <w:r w:rsidR="00BE63AA" w:rsidRPr="00094236">
        <w:rPr>
          <w:rtl/>
        </w:rPr>
        <w:t>31</w:t>
      </w:r>
      <w:r w:rsidR="00BE63AA">
        <w:rPr>
          <w:rtl/>
        </w:rPr>
        <w:t xml:space="preserve"> آذار/مارس </w:t>
      </w:r>
      <w:r w:rsidR="00BE63AA" w:rsidRPr="00094236">
        <w:rPr>
          <w:rtl/>
        </w:rPr>
        <w:t>2022</w:t>
      </w:r>
      <w:r w:rsidR="007614C1">
        <w:rPr>
          <w:rStyle w:val="FootnoteReference"/>
          <w:rtl/>
        </w:rPr>
        <w:t xml:space="preserve"> </w:t>
      </w:r>
      <w:r w:rsidR="007358F5">
        <w:rPr>
          <w:rStyle w:val="FootnoteReference"/>
          <w:rtl/>
        </w:rPr>
        <w:t>(</w:t>
      </w:r>
      <w:r w:rsidR="007358F5" w:rsidRPr="00094236">
        <w:rPr>
          <w:rStyle w:val="FootnoteReference"/>
          <w:lang w:val="en-US"/>
        </w:rPr>
        <w:footnoteReference w:id="3"/>
      </w:r>
      <w:r w:rsidR="007358F5">
        <w:rPr>
          <w:rStyle w:val="FootnoteReference"/>
          <w:rtl/>
        </w:rPr>
        <w:t>)</w:t>
      </w:r>
      <w:r w:rsidR="007358F5">
        <w:rPr>
          <w:rFonts w:hint="cs"/>
          <w:rtl/>
        </w:rPr>
        <w:t>.</w:t>
      </w:r>
      <w:r w:rsidR="00BE63AA">
        <w:rPr>
          <w:rtl/>
        </w:rPr>
        <w:t xml:space="preserve"> واعتمدت اللجنة هذه الملاحظات الختامية في جلستها </w:t>
      </w:r>
      <w:r w:rsidR="00BE63AA" w:rsidRPr="00094236">
        <w:rPr>
          <w:rtl/>
        </w:rPr>
        <w:t>492</w:t>
      </w:r>
      <w:r w:rsidR="007358F5">
        <w:rPr>
          <w:rtl/>
        </w:rPr>
        <w:t>،</w:t>
      </w:r>
      <w:r w:rsidR="00BE63AA">
        <w:rPr>
          <w:rtl/>
        </w:rPr>
        <w:t xml:space="preserve"> المعقودة في </w:t>
      </w:r>
      <w:r w:rsidR="00BE63AA" w:rsidRPr="00094236">
        <w:rPr>
          <w:rtl/>
        </w:rPr>
        <w:t>8</w:t>
      </w:r>
      <w:r w:rsidR="00BE63AA">
        <w:rPr>
          <w:rtl/>
        </w:rPr>
        <w:t xml:space="preserve"> نيسان/أبريل </w:t>
      </w:r>
      <w:r w:rsidR="00BE63AA" w:rsidRPr="00094236">
        <w:rPr>
          <w:rtl/>
        </w:rPr>
        <w:t>2022</w:t>
      </w:r>
      <w:r w:rsidR="00BE63AA">
        <w:rPr>
          <w:rtl/>
        </w:rPr>
        <w:t>.</w:t>
      </w:r>
    </w:p>
    <w:p w14:paraId="47BE1EBC" w14:textId="2039ABAB" w:rsidR="00BE63AA" w:rsidRPr="00094236" w:rsidRDefault="005720BA" w:rsidP="005720BA">
      <w:pPr>
        <w:pStyle w:val="H1GA"/>
        <w:rPr>
          <w:szCs w:val="20"/>
          <w:lang w:val="ar-SA" w:eastAsia="zh-TW" w:bidi="en-GB"/>
        </w:rPr>
      </w:pPr>
      <w:r w:rsidRPr="00094236">
        <w:rPr>
          <w:rtl/>
        </w:rPr>
        <w:tab/>
      </w:r>
      <w:r w:rsidR="00BE63AA" w:rsidRPr="00094236">
        <w:rPr>
          <w:rtl/>
        </w:rPr>
        <w:t>ألف-</w:t>
      </w:r>
      <w:r w:rsidR="00BE63AA" w:rsidRPr="00094236">
        <w:rPr>
          <w:rtl/>
        </w:rPr>
        <w:tab/>
        <w:t>مقدمة</w:t>
      </w:r>
    </w:p>
    <w:p w14:paraId="63ADEB3C" w14:textId="6EB4D7F4" w:rsidR="00BE63AA" w:rsidRPr="002B06AC" w:rsidRDefault="00BE63AA" w:rsidP="005720BA">
      <w:pPr>
        <w:pStyle w:val="SingleTxtGA"/>
        <w:rPr>
          <w:szCs w:val="20"/>
          <w:lang w:val="ar-SA" w:eastAsia="zh-TW" w:bidi="en-GB"/>
        </w:rPr>
      </w:pPr>
      <w:r w:rsidRPr="00094236">
        <w:rPr>
          <w:rtl/>
        </w:rPr>
        <w:t>2</w:t>
      </w:r>
      <w:r>
        <w:rPr>
          <w:rFonts w:ascii="Traditional Arabic"/>
          <w:szCs w:val="20"/>
          <w:rtl/>
        </w:rPr>
        <w:t>-</w:t>
      </w:r>
      <w:r>
        <w:rPr>
          <w:rtl/>
        </w:rPr>
        <w:tab/>
        <w:t>تعرب اللجنة عن تقديرها للدولة الطرف على تقديمها تقريرها الدوري الثاني الذي أُعدَّ استجابة لقائمة المسائل التي وُضعت قبل تقديم التقرير</w:t>
      </w:r>
      <w:r w:rsidR="007358F5">
        <w:rPr>
          <w:rStyle w:val="FootnoteReference"/>
          <w:rtl/>
        </w:rPr>
        <w:t>(</w:t>
      </w:r>
      <w:r w:rsidR="007358F5" w:rsidRPr="00094236">
        <w:rPr>
          <w:rStyle w:val="FootnoteReference"/>
          <w:lang w:val="en-US"/>
        </w:rPr>
        <w:footnoteReference w:id="4"/>
      </w:r>
      <w:r w:rsidR="007358F5">
        <w:rPr>
          <w:rStyle w:val="FootnoteReference"/>
          <w:rtl/>
        </w:rPr>
        <w:t>)</w:t>
      </w:r>
      <w:r>
        <w:rPr>
          <w:rtl/>
        </w:rPr>
        <w:t>. وهي ترحب أيضا بالمعلومات التكميلية التي قدمها الوفد</w:t>
      </w:r>
      <w:r w:rsidR="007358F5">
        <w:rPr>
          <w:rtl/>
        </w:rPr>
        <w:t>،</w:t>
      </w:r>
      <w:r>
        <w:rPr>
          <w:rtl/>
        </w:rPr>
        <w:t xml:space="preserve"> برئاسة وزير العدل وحقوق الإنسان المسؤول عن العلاقات مع المؤسسات</w:t>
      </w:r>
      <w:r w:rsidR="007358F5">
        <w:rPr>
          <w:rtl/>
        </w:rPr>
        <w:t>،</w:t>
      </w:r>
      <w:r>
        <w:rPr>
          <w:rtl/>
        </w:rPr>
        <w:t xml:space="preserve"> بارتيليمي كيري</w:t>
      </w:r>
      <w:r w:rsidR="007358F5">
        <w:rPr>
          <w:rtl/>
        </w:rPr>
        <w:t>،</w:t>
      </w:r>
      <w:r>
        <w:rPr>
          <w:rtl/>
        </w:rPr>
        <w:t xml:space="preserve"> أثناء الحوار.</w:t>
      </w:r>
    </w:p>
    <w:p w14:paraId="22264DF1" w14:textId="2E211C68" w:rsidR="00BE63AA" w:rsidRPr="002B06AC" w:rsidRDefault="00BE63AA" w:rsidP="005720BA">
      <w:pPr>
        <w:pStyle w:val="SingleTxtGA"/>
        <w:rPr>
          <w:szCs w:val="20"/>
          <w:lang w:val="ar-SA" w:eastAsia="zh-TW" w:bidi="en-GB"/>
        </w:rPr>
      </w:pPr>
      <w:r w:rsidRPr="00094236">
        <w:rPr>
          <w:rtl/>
        </w:rPr>
        <w:t>3</w:t>
      </w:r>
      <w:r>
        <w:rPr>
          <w:rFonts w:ascii="Traditional Arabic"/>
          <w:szCs w:val="20"/>
          <w:rtl/>
        </w:rPr>
        <w:t>-</w:t>
      </w:r>
      <w:r>
        <w:rPr>
          <w:rtl/>
        </w:rPr>
        <w:tab/>
        <w:t>وترحب اللجنة بالحوار الذي أجرته مع الوفد الرفيع المستوى</w:t>
      </w:r>
      <w:r w:rsidR="007358F5">
        <w:rPr>
          <w:rtl/>
        </w:rPr>
        <w:t>،</w:t>
      </w:r>
      <w:r>
        <w:rPr>
          <w:rtl/>
        </w:rPr>
        <w:t xml:space="preserve"> وتعرب عن شكرها لممثلي الدولة الطرف على المعلومات التي قدموها وعلى موقفهم البنّاء الذي أتاح الاشتراك في التحليل والتفكير. وتعرب اللجنة أيضا عن شكرها للدولة الطرف على ردودها وما قدمته من معلومات إضافية في غضون الأربع وعشرين ساعة التي أعقبت الحوار.</w:t>
      </w:r>
    </w:p>
    <w:p w14:paraId="3288D4AB" w14:textId="5DA4EA99" w:rsidR="00BE63AA" w:rsidRPr="002B06AC" w:rsidRDefault="00BE63AA" w:rsidP="005720BA">
      <w:pPr>
        <w:pStyle w:val="SingleTxtGA"/>
        <w:rPr>
          <w:szCs w:val="20"/>
          <w:lang w:val="ar-SA" w:eastAsia="zh-TW" w:bidi="en-GB"/>
        </w:rPr>
      </w:pPr>
      <w:r w:rsidRPr="00094236">
        <w:rPr>
          <w:rtl/>
        </w:rPr>
        <w:t>4</w:t>
      </w:r>
      <w:r>
        <w:rPr>
          <w:rFonts w:ascii="Traditional Arabic"/>
          <w:szCs w:val="20"/>
          <w:rtl/>
        </w:rPr>
        <w:t>-</w:t>
      </w:r>
      <w:r>
        <w:rPr>
          <w:rtl/>
        </w:rPr>
        <w:tab/>
        <w:t>وتلاحظ اللجنة أن بوركينا فاسو</w:t>
      </w:r>
      <w:r w:rsidR="007358F5">
        <w:rPr>
          <w:rtl/>
        </w:rPr>
        <w:t>،</w:t>
      </w:r>
      <w:r>
        <w:rPr>
          <w:rtl/>
        </w:rPr>
        <w:t xml:space="preserve"> بوصفها من بلدان منشأ العمال المهاجرين</w:t>
      </w:r>
      <w:r w:rsidR="007358F5">
        <w:rPr>
          <w:rtl/>
        </w:rPr>
        <w:t>،</w:t>
      </w:r>
      <w:r>
        <w:rPr>
          <w:rtl/>
        </w:rPr>
        <w:t xml:space="preserve"> أحرزت تقدما في حماية حقوق مواطنيها العاملين في الخارج. غير أنه يلاحظ أن البلد</w:t>
      </w:r>
      <w:r w:rsidR="007358F5">
        <w:rPr>
          <w:rtl/>
        </w:rPr>
        <w:t>،</w:t>
      </w:r>
      <w:r>
        <w:rPr>
          <w:rtl/>
        </w:rPr>
        <w:t xml:space="preserve"> بوصفه بلد </w:t>
      </w:r>
      <w:r w:rsidRPr="00C063A8">
        <w:rPr>
          <w:rtl/>
        </w:rPr>
        <w:t>منشأ</w:t>
      </w:r>
      <w:r>
        <w:rPr>
          <w:rtl/>
        </w:rPr>
        <w:t xml:space="preserve"> وعبور ومقصد</w:t>
      </w:r>
      <w:r w:rsidR="007358F5">
        <w:rPr>
          <w:rtl/>
        </w:rPr>
        <w:t>،</w:t>
      </w:r>
      <w:r>
        <w:rPr>
          <w:rtl/>
        </w:rPr>
        <w:t xml:space="preserve"> تعترضه صعوبات في حماية حقوق العمال المهاجرين وأفراد أسرهم.</w:t>
      </w:r>
    </w:p>
    <w:p w14:paraId="46536DDA" w14:textId="5F7B8314" w:rsidR="00BE63AA" w:rsidRPr="00094236" w:rsidRDefault="005720BA" w:rsidP="005720BA">
      <w:pPr>
        <w:pStyle w:val="H1GA"/>
        <w:rPr>
          <w:szCs w:val="20"/>
          <w:lang w:val="ar-SA" w:eastAsia="zh-TW" w:bidi="en-GB"/>
        </w:rPr>
      </w:pPr>
      <w:r w:rsidRPr="00094236">
        <w:rPr>
          <w:rtl/>
        </w:rPr>
        <w:tab/>
      </w:r>
      <w:r w:rsidR="00BE63AA" w:rsidRPr="00094236">
        <w:rPr>
          <w:rtl/>
        </w:rPr>
        <w:t>باء-</w:t>
      </w:r>
      <w:r w:rsidR="00BE63AA" w:rsidRPr="00094236">
        <w:rPr>
          <w:rtl/>
        </w:rPr>
        <w:tab/>
        <w:t>الجوانب الإيجابية</w:t>
      </w:r>
    </w:p>
    <w:p w14:paraId="09AA13D9" w14:textId="77777777" w:rsidR="00BE63AA" w:rsidRPr="002B06AC" w:rsidRDefault="00BE63AA" w:rsidP="005720BA">
      <w:pPr>
        <w:pStyle w:val="SingleTxtGA"/>
        <w:rPr>
          <w:szCs w:val="20"/>
          <w:lang w:val="ar-SA" w:eastAsia="zh-TW" w:bidi="en-GB"/>
        </w:rPr>
      </w:pPr>
      <w:r w:rsidRPr="00094236">
        <w:rPr>
          <w:rtl/>
        </w:rPr>
        <w:t>5</w:t>
      </w:r>
      <w:r>
        <w:rPr>
          <w:rFonts w:ascii="Traditional Arabic"/>
          <w:szCs w:val="20"/>
          <w:rtl/>
        </w:rPr>
        <w:t>-</w:t>
      </w:r>
      <w:r>
        <w:rPr>
          <w:rtl/>
        </w:rPr>
        <w:tab/>
        <w:t>تلاحظ اللجنة بارتياح تصديق الدولة الطرف على المعاهدات الدولية التالية أو انضمامها إليها:</w:t>
      </w:r>
    </w:p>
    <w:p w14:paraId="5CC82287" w14:textId="604CC2B1" w:rsidR="00BE63AA" w:rsidRPr="005D71AB" w:rsidRDefault="005720BA" w:rsidP="005720BA">
      <w:pPr>
        <w:pStyle w:val="SingleTxtGA"/>
        <w:rPr>
          <w:szCs w:val="20"/>
          <w:lang w:val="en-US" w:eastAsia="zh-TW" w:bidi="en-GB"/>
        </w:rPr>
      </w:pPr>
      <w:r>
        <w:rPr>
          <w:rtl/>
        </w:rPr>
        <w:tab/>
      </w:r>
      <w:r w:rsidR="00BE63AA">
        <w:rPr>
          <w:rtl/>
        </w:rPr>
        <w:t>(أ)</w:t>
      </w:r>
      <w:r w:rsidR="00BE63AA">
        <w:rPr>
          <w:rtl/>
        </w:rPr>
        <w:tab/>
        <w:t>اتفاقية منظمة العمل الدولية بشأن الإطار الترويجي للسلامة والصحة المهنيتين</w:t>
      </w:r>
      <w:r w:rsidR="007358F5">
        <w:rPr>
          <w:rtl/>
        </w:rPr>
        <w:t>،</w:t>
      </w:r>
      <w:r w:rsidR="00BE63AA">
        <w:rPr>
          <w:rtl/>
        </w:rPr>
        <w:t xml:space="preserve"> المبرمة في عام </w:t>
      </w:r>
      <w:r w:rsidR="00BE63AA" w:rsidRPr="00094236">
        <w:rPr>
          <w:rtl/>
        </w:rPr>
        <w:t>2006</w:t>
      </w:r>
      <w:r w:rsidR="00BE63AA">
        <w:rPr>
          <w:rFonts w:ascii="Traditional Arabic"/>
          <w:szCs w:val="20"/>
          <w:rtl/>
        </w:rPr>
        <w:t xml:space="preserve"> (</w:t>
      </w:r>
      <w:r w:rsidR="00BE63AA">
        <w:rPr>
          <w:rtl/>
        </w:rPr>
        <w:t xml:space="preserve">رقم </w:t>
      </w:r>
      <w:r w:rsidR="00BE63AA" w:rsidRPr="00094236">
        <w:rPr>
          <w:rtl/>
        </w:rPr>
        <w:t>187</w:t>
      </w:r>
      <w:r w:rsidR="00BE63AA">
        <w:rPr>
          <w:rFonts w:ascii="Traditional Arabic"/>
          <w:szCs w:val="20"/>
          <w:rtl/>
        </w:rPr>
        <w:t>)</w:t>
      </w:r>
      <w:r w:rsidR="007358F5">
        <w:rPr>
          <w:rtl/>
        </w:rPr>
        <w:t>،</w:t>
      </w:r>
      <w:r w:rsidR="00BE63AA">
        <w:rPr>
          <w:rtl/>
        </w:rPr>
        <w:t xml:space="preserve"> في تموز/يوليه </w:t>
      </w:r>
      <w:r w:rsidR="00BE63AA" w:rsidRPr="00094236">
        <w:rPr>
          <w:rtl/>
        </w:rPr>
        <w:t>2016</w:t>
      </w:r>
      <w:r w:rsidR="00BE63AA">
        <w:rPr>
          <w:rtl/>
        </w:rPr>
        <w:t>؛</w:t>
      </w:r>
    </w:p>
    <w:p w14:paraId="04E185D0" w14:textId="7B7DAB61" w:rsidR="00BE63AA" w:rsidRPr="002B06AC" w:rsidRDefault="005720BA" w:rsidP="005720BA">
      <w:pPr>
        <w:pStyle w:val="SingleTxtGA"/>
        <w:rPr>
          <w:szCs w:val="20"/>
          <w:lang w:val="ar-SA" w:eastAsia="zh-TW" w:bidi="en-GB"/>
        </w:rPr>
      </w:pPr>
      <w:r>
        <w:rPr>
          <w:rtl/>
        </w:rPr>
        <w:lastRenderedPageBreak/>
        <w:tab/>
      </w:r>
      <w:r w:rsidR="00BE63AA">
        <w:rPr>
          <w:rtl/>
        </w:rPr>
        <w:t>(ب)</w:t>
      </w:r>
      <w:r w:rsidR="00BE63AA">
        <w:rPr>
          <w:rtl/>
        </w:rPr>
        <w:tab/>
        <w:t>اتفاق التعاون بين نيجيريا وبوركينا فاسو لمنع الاتجار بالأشخاص</w:t>
      </w:r>
      <w:r w:rsidR="007358F5">
        <w:rPr>
          <w:rtl/>
        </w:rPr>
        <w:t>،</w:t>
      </w:r>
      <w:r w:rsidR="00BE63AA">
        <w:rPr>
          <w:rtl/>
        </w:rPr>
        <w:t xml:space="preserve"> ولا سيما النساء والأطفال</w:t>
      </w:r>
      <w:r w:rsidR="007358F5">
        <w:rPr>
          <w:rtl/>
        </w:rPr>
        <w:t>،</w:t>
      </w:r>
      <w:r w:rsidR="00BE63AA">
        <w:rPr>
          <w:rtl/>
        </w:rPr>
        <w:t xml:space="preserve"> والمعاقبة عليه</w:t>
      </w:r>
      <w:r w:rsidR="007358F5">
        <w:rPr>
          <w:rtl/>
        </w:rPr>
        <w:t>،</w:t>
      </w:r>
      <w:r w:rsidR="00BE63AA">
        <w:rPr>
          <w:rtl/>
        </w:rPr>
        <w:t xml:space="preserve"> في </w:t>
      </w:r>
      <w:r w:rsidR="00BE63AA" w:rsidRPr="00094236">
        <w:rPr>
          <w:rtl/>
        </w:rPr>
        <w:t>12</w:t>
      </w:r>
      <w:r w:rsidR="00BE63AA">
        <w:rPr>
          <w:rtl/>
        </w:rPr>
        <w:t xml:space="preserve"> كانون الأول/ديسمبر </w:t>
      </w:r>
      <w:r w:rsidR="00BE63AA" w:rsidRPr="00094236">
        <w:rPr>
          <w:rtl/>
        </w:rPr>
        <w:t>2021</w:t>
      </w:r>
      <w:r w:rsidR="00BE63AA">
        <w:rPr>
          <w:rtl/>
        </w:rPr>
        <w:t>؛</w:t>
      </w:r>
    </w:p>
    <w:p w14:paraId="5AD73E33" w14:textId="5D9B1180" w:rsidR="00BE63AA" w:rsidRPr="002B06AC" w:rsidRDefault="005720BA" w:rsidP="005720BA">
      <w:pPr>
        <w:pStyle w:val="SingleTxtGA"/>
        <w:rPr>
          <w:szCs w:val="20"/>
          <w:lang w:val="ar-SA" w:eastAsia="zh-TW" w:bidi="en-GB"/>
        </w:rPr>
      </w:pPr>
      <w:r>
        <w:rPr>
          <w:rtl/>
        </w:rPr>
        <w:tab/>
      </w:r>
      <w:r w:rsidR="00BE63AA">
        <w:rPr>
          <w:rtl/>
        </w:rPr>
        <w:t>(ج)</w:t>
      </w:r>
      <w:r w:rsidR="00BE63AA">
        <w:rPr>
          <w:rtl/>
        </w:rPr>
        <w:tab/>
        <w:t>الاتفاق الثلاثي بشأن التعاون في ميدان حماية الأطفال ضحايا الاتجار أو في حالة تنقل عبر الحدود مع بنن وتوغو</w:t>
      </w:r>
      <w:r w:rsidR="007358F5">
        <w:rPr>
          <w:rtl/>
        </w:rPr>
        <w:t>،</w:t>
      </w:r>
      <w:r w:rsidR="00BE63AA">
        <w:rPr>
          <w:rtl/>
        </w:rPr>
        <w:t xml:space="preserve"> في كانون الأول/ديسمبر </w:t>
      </w:r>
      <w:r w:rsidR="00BE63AA" w:rsidRPr="00094236">
        <w:rPr>
          <w:rtl/>
        </w:rPr>
        <w:t>2019</w:t>
      </w:r>
      <w:r w:rsidR="00BE63AA">
        <w:rPr>
          <w:rtl/>
        </w:rPr>
        <w:t>؛</w:t>
      </w:r>
    </w:p>
    <w:p w14:paraId="0E7A08DE" w14:textId="5FDB408B" w:rsidR="00BE63AA" w:rsidRPr="002B06AC" w:rsidRDefault="005720BA" w:rsidP="005720BA">
      <w:pPr>
        <w:pStyle w:val="SingleTxtGA"/>
        <w:rPr>
          <w:szCs w:val="20"/>
          <w:lang w:val="ar-SA" w:eastAsia="zh-TW" w:bidi="en-GB"/>
        </w:rPr>
      </w:pPr>
      <w:r>
        <w:rPr>
          <w:rtl/>
        </w:rPr>
        <w:tab/>
      </w:r>
      <w:r w:rsidR="00BE63AA">
        <w:rPr>
          <w:rtl/>
        </w:rPr>
        <w:t>(د)</w:t>
      </w:r>
      <w:r w:rsidR="00BE63AA">
        <w:rPr>
          <w:rtl/>
        </w:rPr>
        <w:tab/>
        <w:t>اتفاق التعاون مع حكومة كوت ديفوار بشأن حماية الأطفال في حالة تنقل عبر الحدود</w:t>
      </w:r>
      <w:r w:rsidR="007358F5">
        <w:rPr>
          <w:rtl/>
        </w:rPr>
        <w:t>،</w:t>
      </w:r>
      <w:r w:rsidR="00BE63AA">
        <w:rPr>
          <w:rtl/>
        </w:rPr>
        <w:t xml:space="preserve"> </w:t>
      </w:r>
      <w:r w:rsidR="00BE63AA" w:rsidRPr="00094236">
        <w:rPr>
          <w:rtl/>
        </w:rPr>
        <w:t>31</w:t>
      </w:r>
      <w:r w:rsidR="00BE63AA">
        <w:rPr>
          <w:rtl/>
        </w:rPr>
        <w:t xml:space="preserve"> تموز/يوليه </w:t>
      </w:r>
      <w:r w:rsidR="00BE63AA" w:rsidRPr="00094236">
        <w:rPr>
          <w:rtl/>
        </w:rPr>
        <w:t>2019</w:t>
      </w:r>
      <w:r w:rsidR="00BE63AA">
        <w:rPr>
          <w:rtl/>
        </w:rPr>
        <w:t>.</w:t>
      </w:r>
    </w:p>
    <w:p w14:paraId="7AB2D40F" w14:textId="77777777" w:rsidR="00BE63AA" w:rsidRPr="00D20CF6" w:rsidRDefault="00BE63AA" w:rsidP="00D20CF6">
      <w:pPr>
        <w:pStyle w:val="SingleTxtGA"/>
        <w:rPr>
          <w:lang w:val="ar-SA" w:eastAsia="zh-TW" w:bidi="en-GB"/>
        </w:rPr>
      </w:pPr>
      <w:r w:rsidRPr="00094236">
        <w:rPr>
          <w:rtl/>
        </w:rPr>
        <w:t>6</w:t>
      </w:r>
      <w:r w:rsidRPr="00D20CF6">
        <w:rPr>
          <w:rFonts w:ascii="Traditional Arabic"/>
          <w:rtl/>
        </w:rPr>
        <w:t>-</w:t>
      </w:r>
      <w:r w:rsidRPr="00D20CF6">
        <w:rPr>
          <w:rtl/>
        </w:rPr>
        <w:tab/>
        <w:t>وترحب اللجنة باعتماد التدابير التشريعية التالية:</w:t>
      </w:r>
    </w:p>
    <w:p w14:paraId="397E321E" w14:textId="5A9FE79B" w:rsidR="00BE63AA" w:rsidRPr="00D20CF6" w:rsidRDefault="005720BA" w:rsidP="005720BA">
      <w:pPr>
        <w:pStyle w:val="SingleTxtGA"/>
        <w:rPr>
          <w:spacing w:val="-2"/>
          <w:szCs w:val="20"/>
          <w:lang w:val="ar-SA" w:eastAsia="zh-TW" w:bidi="en-GB"/>
        </w:rPr>
      </w:pPr>
      <w:r w:rsidRPr="00D20CF6">
        <w:rPr>
          <w:spacing w:val="-2"/>
          <w:rtl/>
        </w:rPr>
        <w:tab/>
      </w:r>
      <w:r w:rsidR="00BE63AA" w:rsidRPr="00D20CF6">
        <w:rPr>
          <w:spacing w:val="-2"/>
          <w:rtl/>
        </w:rPr>
        <w:t>(أ)</w:t>
      </w:r>
      <w:r w:rsidR="00BE63AA" w:rsidRPr="00D20CF6">
        <w:rPr>
          <w:spacing w:val="-2"/>
          <w:rtl/>
        </w:rPr>
        <w:tab/>
        <w:t xml:space="preserve">المرسوم رقم </w:t>
      </w:r>
      <w:r w:rsidR="00BE63AA" w:rsidRPr="00094236">
        <w:rPr>
          <w:spacing w:val="-2"/>
        </w:rPr>
        <w:t>2022</w:t>
      </w:r>
      <w:r w:rsidR="00BE63AA" w:rsidRPr="00D20CF6">
        <w:rPr>
          <w:rFonts w:cs="Times New Roman"/>
          <w:spacing w:val="-2"/>
          <w:szCs w:val="20"/>
        </w:rPr>
        <w:t>-</w:t>
      </w:r>
      <w:r w:rsidR="00BE63AA" w:rsidRPr="00094236">
        <w:rPr>
          <w:spacing w:val="-2"/>
        </w:rPr>
        <w:t>0065</w:t>
      </w:r>
      <w:r w:rsidR="00BE63AA" w:rsidRPr="00D20CF6">
        <w:rPr>
          <w:rFonts w:cs="Times New Roman"/>
          <w:spacing w:val="-2"/>
          <w:szCs w:val="20"/>
        </w:rPr>
        <w:t>/PRES/PM/MAECBE/MEFP</w:t>
      </w:r>
      <w:r w:rsidR="00BE63AA" w:rsidRPr="00D20CF6">
        <w:rPr>
          <w:spacing w:val="-2"/>
          <w:rtl/>
        </w:rPr>
        <w:t xml:space="preserve"> بشأن صلاحيات اللجنة الوطنية لشؤون اللاجئين وتشكيلها وتنظيمها وسير عملها</w:t>
      </w:r>
      <w:r w:rsidR="007358F5" w:rsidRPr="00D20CF6">
        <w:rPr>
          <w:spacing w:val="-2"/>
          <w:rtl/>
        </w:rPr>
        <w:t>،</w:t>
      </w:r>
      <w:r w:rsidR="00BE63AA" w:rsidRPr="00D20CF6">
        <w:rPr>
          <w:spacing w:val="-2"/>
          <w:rtl/>
        </w:rPr>
        <w:t xml:space="preserve"> الصادر في </w:t>
      </w:r>
      <w:r w:rsidR="00BE63AA" w:rsidRPr="00094236">
        <w:rPr>
          <w:spacing w:val="-2"/>
          <w:rtl/>
        </w:rPr>
        <w:t>21</w:t>
      </w:r>
      <w:r w:rsidR="00BE63AA" w:rsidRPr="00D20CF6">
        <w:rPr>
          <w:spacing w:val="-2"/>
          <w:rtl/>
        </w:rPr>
        <w:t xml:space="preserve"> كانون الثاني/يناير </w:t>
      </w:r>
      <w:r w:rsidR="00BE63AA" w:rsidRPr="00094236">
        <w:rPr>
          <w:spacing w:val="-2"/>
          <w:rtl/>
        </w:rPr>
        <w:t>2022</w:t>
      </w:r>
      <w:r w:rsidR="00BE63AA" w:rsidRPr="00D20CF6">
        <w:rPr>
          <w:spacing w:val="-2"/>
          <w:rtl/>
        </w:rPr>
        <w:t>؛</w:t>
      </w:r>
      <w:bookmarkStart w:id="0" w:name="_Hlk99684515"/>
      <w:bookmarkEnd w:id="0"/>
    </w:p>
    <w:p w14:paraId="39558DAD" w14:textId="72A74DA1" w:rsidR="00BE63AA" w:rsidRPr="0072385E" w:rsidRDefault="005720BA" w:rsidP="005720BA">
      <w:pPr>
        <w:pStyle w:val="SingleTxtGA"/>
        <w:rPr>
          <w:szCs w:val="20"/>
          <w:lang w:val="ar-SA" w:eastAsia="zh-TW" w:bidi="en-GB"/>
        </w:rPr>
      </w:pPr>
      <w:r>
        <w:rPr>
          <w:rtl/>
        </w:rPr>
        <w:tab/>
      </w:r>
      <w:r w:rsidR="00BE63AA">
        <w:rPr>
          <w:rtl/>
        </w:rPr>
        <w:t>(ب)</w:t>
      </w:r>
      <w:r w:rsidR="00BE63AA">
        <w:rPr>
          <w:rtl/>
        </w:rPr>
        <w:tab/>
        <w:t>القانون الذي ينشئ نظاما</w:t>
      </w:r>
      <w:r w:rsidR="00D20CF6">
        <w:rPr>
          <w:rFonts w:hint="cs"/>
          <w:rtl/>
        </w:rPr>
        <w:t>ً</w:t>
      </w:r>
      <w:r w:rsidR="00BE63AA">
        <w:rPr>
          <w:rtl/>
        </w:rPr>
        <w:t xml:space="preserve"> قابلا</w:t>
      </w:r>
      <w:r w:rsidR="00D20CF6">
        <w:rPr>
          <w:rFonts w:hint="cs"/>
          <w:rtl/>
        </w:rPr>
        <w:t>ً</w:t>
      </w:r>
      <w:r w:rsidR="00BE63AA">
        <w:rPr>
          <w:rtl/>
        </w:rPr>
        <w:t xml:space="preserve"> للتطبيق على جميع العمال بأجر ومن يرتبط بهم</w:t>
      </w:r>
      <w:r w:rsidR="007358F5">
        <w:rPr>
          <w:rtl/>
        </w:rPr>
        <w:t>،</w:t>
      </w:r>
      <w:r w:rsidR="00BE63AA">
        <w:rPr>
          <w:rtl/>
        </w:rPr>
        <w:t xml:space="preserve"> والذي يُعاد في إطاره التأكيد على مبدأ عدم التمييز على أساس الجنسية</w:t>
      </w:r>
      <w:r w:rsidR="007358F5">
        <w:rPr>
          <w:rtl/>
        </w:rPr>
        <w:t>،</w:t>
      </w:r>
      <w:r w:rsidR="00BE63AA">
        <w:rPr>
          <w:rtl/>
        </w:rPr>
        <w:t xml:space="preserve"> الصادر في عام </w:t>
      </w:r>
      <w:r w:rsidR="00BE63AA" w:rsidRPr="00094236">
        <w:rPr>
          <w:rtl/>
        </w:rPr>
        <w:t>2021</w:t>
      </w:r>
      <w:r w:rsidR="00BE63AA">
        <w:rPr>
          <w:rtl/>
        </w:rPr>
        <w:t>؛</w:t>
      </w:r>
    </w:p>
    <w:p w14:paraId="22290B74" w14:textId="7E6E78EB" w:rsidR="00BE63AA" w:rsidRPr="00BE4C86" w:rsidRDefault="005720BA" w:rsidP="005720BA">
      <w:pPr>
        <w:pStyle w:val="SingleTxtGA"/>
        <w:rPr>
          <w:lang w:val="ar-SA" w:eastAsia="zh-TW" w:bidi="en-GB"/>
        </w:rPr>
      </w:pPr>
      <w:r w:rsidRPr="00BE4C86">
        <w:rPr>
          <w:spacing w:val="-2"/>
          <w:rtl/>
        </w:rPr>
        <w:tab/>
      </w:r>
      <w:r w:rsidR="00BE63AA" w:rsidRPr="00BE4C86">
        <w:rPr>
          <w:spacing w:val="-2"/>
          <w:rtl/>
        </w:rPr>
        <w:t>(ج)</w:t>
      </w:r>
      <w:r w:rsidR="00BE63AA" w:rsidRPr="00BE4C86">
        <w:rPr>
          <w:spacing w:val="-2"/>
          <w:rtl/>
        </w:rPr>
        <w:tab/>
        <w:t xml:space="preserve">القانون رقم </w:t>
      </w:r>
      <w:r w:rsidR="00BE63AA" w:rsidRPr="00094236">
        <w:rPr>
          <w:spacing w:val="-2"/>
        </w:rPr>
        <w:t>001</w:t>
      </w:r>
      <w:r w:rsidR="00BE63AA" w:rsidRPr="00BE4C86">
        <w:rPr>
          <w:rFonts w:cs="Times New Roman"/>
          <w:spacing w:val="-2"/>
        </w:rPr>
        <w:t>-</w:t>
      </w:r>
      <w:r w:rsidR="00BE63AA" w:rsidRPr="00094236">
        <w:rPr>
          <w:spacing w:val="-2"/>
        </w:rPr>
        <w:t>2016</w:t>
      </w:r>
      <w:r w:rsidR="00BE63AA" w:rsidRPr="00BE4C86">
        <w:rPr>
          <w:rFonts w:cs="Times New Roman"/>
          <w:spacing w:val="-2"/>
        </w:rPr>
        <w:t>/AN</w:t>
      </w:r>
      <w:r w:rsidR="00BE63AA" w:rsidRPr="00BE4C86">
        <w:rPr>
          <w:spacing w:val="-2"/>
          <w:rtl/>
        </w:rPr>
        <w:t xml:space="preserve"> المنشئ للجنة الوطنية لحقوق الإنسان</w:t>
      </w:r>
      <w:r w:rsidR="007358F5" w:rsidRPr="00BE4C86">
        <w:rPr>
          <w:spacing w:val="-2"/>
          <w:rtl/>
        </w:rPr>
        <w:t>،</w:t>
      </w:r>
      <w:r w:rsidR="00BE63AA" w:rsidRPr="00BE4C86">
        <w:rPr>
          <w:spacing w:val="-2"/>
          <w:rtl/>
        </w:rPr>
        <w:t xml:space="preserve"> الذي يوسع نطاق ولايتها في مجال تعزيز حقوق الإنسان وحمايتها والدفاع عنها ومعالجة الشكاوى</w:t>
      </w:r>
      <w:r w:rsidR="007358F5" w:rsidRPr="00BE4C86">
        <w:rPr>
          <w:spacing w:val="-2"/>
          <w:rtl/>
        </w:rPr>
        <w:t>،</w:t>
      </w:r>
      <w:r w:rsidR="00BE63AA" w:rsidRPr="00BE4C86">
        <w:rPr>
          <w:spacing w:val="-2"/>
          <w:rtl/>
        </w:rPr>
        <w:t xml:space="preserve"> الذي اعتُمد في </w:t>
      </w:r>
      <w:r w:rsidR="00BE63AA" w:rsidRPr="00094236">
        <w:rPr>
          <w:spacing w:val="-2"/>
          <w:rtl/>
        </w:rPr>
        <w:t>24</w:t>
      </w:r>
      <w:r w:rsidR="00BE63AA" w:rsidRPr="00BE4C86">
        <w:rPr>
          <w:rtl/>
        </w:rPr>
        <w:t xml:space="preserve"> آذار/</w:t>
      </w:r>
      <w:r w:rsidR="00BE4C86" w:rsidRPr="00BE4C86">
        <w:rPr>
          <w:rFonts w:hint="cs"/>
          <w:rtl/>
        </w:rPr>
        <w:t xml:space="preserve"> </w:t>
      </w:r>
      <w:r w:rsidR="00BE63AA" w:rsidRPr="00BE4C86">
        <w:rPr>
          <w:rtl/>
        </w:rPr>
        <w:t xml:space="preserve">مارس </w:t>
      </w:r>
      <w:r w:rsidR="00BE63AA" w:rsidRPr="00094236">
        <w:rPr>
          <w:rtl/>
        </w:rPr>
        <w:t>2016</w:t>
      </w:r>
      <w:r w:rsidR="007358F5" w:rsidRPr="00BE4C86">
        <w:rPr>
          <w:rtl/>
        </w:rPr>
        <w:t>،</w:t>
      </w:r>
      <w:r w:rsidR="00BE63AA" w:rsidRPr="00BE4C86">
        <w:rPr>
          <w:rtl/>
        </w:rPr>
        <w:t xml:space="preserve"> والذي تلاه اعتماد المرسوم رقم </w:t>
      </w:r>
      <w:r w:rsidR="00BE63AA" w:rsidRPr="00094236">
        <w:t>2017</w:t>
      </w:r>
      <w:r w:rsidR="00BE63AA" w:rsidRPr="00BE4C86">
        <w:rPr>
          <w:rFonts w:cs="Times New Roman"/>
        </w:rPr>
        <w:t>-</w:t>
      </w:r>
      <w:r w:rsidR="00BE63AA" w:rsidRPr="00094236">
        <w:t>0209</w:t>
      </w:r>
      <w:r w:rsidR="00BE63AA" w:rsidRPr="00BE4C86">
        <w:rPr>
          <w:rFonts w:cs="Times New Roman"/>
        </w:rPr>
        <w:t>/PRES/PM/MJDHPC/MINEFID</w:t>
      </w:r>
      <w:r w:rsidR="00BE63AA" w:rsidRPr="00BE4C86">
        <w:rPr>
          <w:rtl/>
        </w:rPr>
        <w:t xml:space="preserve"> بشأن تنظيم اللجنة وسير عملها</w:t>
      </w:r>
      <w:r w:rsidR="007358F5" w:rsidRPr="00BE4C86">
        <w:rPr>
          <w:rtl/>
        </w:rPr>
        <w:t>،</w:t>
      </w:r>
      <w:r w:rsidR="00BE63AA" w:rsidRPr="00BE4C86">
        <w:rPr>
          <w:rtl/>
        </w:rPr>
        <w:t xml:space="preserve"> بتاريخ </w:t>
      </w:r>
      <w:r w:rsidR="00BE63AA" w:rsidRPr="00094236">
        <w:rPr>
          <w:rtl/>
        </w:rPr>
        <w:t>9</w:t>
      </w:r>
      <w:r w:rsidR="00BE63AA" w:rsidRPr="00BE4C86">
        <w:rPr>
          <w:rtl/>
        </w:rPr>
        <w:t xml:space="preserve"> آذار/مارس </w:t>
      </w:r>
      <w:r w:rsidR="00BE63AA" w:rsidRPr="00094236">
        <w:rPr>
          <w:rtl/>
        </w:rPr>
        <w:t>2017</w:t>
      </w:r>
      <w:r w:rsidR="00BE63AA" w:rsidRPr="00BE4C86">
        <w:rPr>
          <w:rtl/>
        </w:rPr>
        <w:t>؛</w:t>
      </w:r>
    </w:p>
    <w:p w14:paraId="1BA9204F" w14:textId="3BE34AA4" w:rsidR="00BE63AA" w:rsidRPr="0072385E" w:rsidRDefault="005720BA" w:rsidP="005720BA">
      <w:pPr>
        <w:pStyle w:val="SingleTxtGA"/>
        <w:rPr>
          <w:szCs w:val="20"/>
          <w:lang w:val="ar-SA" w:eastAsia="zh-TW" w:bidi="en-GB"/>
        </w:rPr>
      </w:pPr>
      <w:r>
        <w:rPr>
          <w:rtl/>
        </w:rPr>
        <w:tab/>
      </w:r>
      <w:r w:rsidR="00BE63AA">
        <w:rPr>
          <w:rtl/>
        </w:rPr>
        <w:t>(د)</w:t>
      </w:r>
      <w:r w:rsidR="00BE63AA">
        <w:rPr>
          <w:rtl/>
        </w:rPr>
        <w:tab/>
        <w:t xml:space="preserve">المرسوم رقم </w:t>
      </w:r>
      <w:r w:rsidR="00BE63AA" w:rsidRPr="00094236">
        <w:t>2016</w:t>
      </w:r>
      <w:r w:rsidR="00BE63AA">
        <w:rPr>
          <w:rFonts w:cs="Times New Roman"/>
          <w:szCs w:val="20"/>
        </w:rPr>
        <w:t>-</w:t>
      </w:r>
      <w:r w:rsidR="00BE63AA" w:rsidRPr="00094236">
        <w:t>504</w:t>
      </w:r>
      <w:r w:rsidR="00BE63AA">
        <w:rPr>
          <w:rFonts w:cs="Times New Roman"/>
          <w:szCs w:val="20"/>
        </w:rPr>
        <w:t>/PRES/PM/MFPTPS/</w:t>
      </w:r>
      <w:r w:rsidR="00BE63AA" w:rsidRPr="007358F5">
        <w:rPr>
          <w:rFonts w:cs="Times New Roman"/>
          <w:szCs w:val="20"/>
        </w:rPr>
        <w:t>MS/MFSNF</w:t>
      </w:r>
      <w:r w:rsidR="00BE63AA">
        <w:rPr>
          <w:rtl/>
        </w:rPr>
        <w:t xml:space="preserve"> الذي يحدد قائمة الأعمال الخطرة المحظورة على الأطفال</w:t>
      </w:r>
      <w:r w:rsidR="007358F5">
        <w:rPr>
          <w:rtl/>
        </w:rPr>
        <w:t>،</w:t>
      </w:r>
      <w:r w:rsidR="00BE63AA">
        <w:rPr>
          <w:rtl/>
        </w:rPr>
        <w:t xml:space="preserve"> بتاريخ </w:t>
      </w:r>
      <w:r w:rsidR="00BE63AA" w:rsidRPr="00094236">
        <w:rPr>
          <w:rtl/>
        </w:rPr>
        <w:t>9</w:t>
      </w:r>
      <w:r w:rsidR="00BE63AA">
        <w:rPr>
          <w:rtl/>
        </w:rPr>
        <w:t xml:space="preserve"> حزيران/يونيه </w:t>
      </w:r>
      <w:r w:rsidR="00BE63AA" w:rsidRPr="00094236">
        <w:rPr>
          <w:rtl/>
        </w:rPr>
        <w:t>2016</w:t>
      </w:r>
      <w:r w:rsidR="00BE63AA">
        <w:rPr>
          <w:rtl/>
        </w:rPr>
        <w:t>.</w:t>
      </w:r>
    </w:p>
    <w:p w14:paraId="42492EE5" w14:textId="7A6EC7B0" w:rsidR="00BE63AA" w:rsidRPr="0072385E" w:rsidRDefault="00BE63AA" w:rsidP="00BE4C86">
      <w:pPr>
        <w:pStyle w:val="SingleTxtGA"/>
        <w:rPr>
          <w:szCs w:val="20"/>
          <w:lang w:val="ar-SA" w:eastAsia="zh-TW" w:bidi="en-GB"/>
        </w:rPr>
      </w:pPr>
      <w:r w:rsidRPr="00094236">
        <w:rPr>
          <w:rtl/>
        </w:rPr>
        <w:t>7</w:t>
      </w:r>
      <w:r>
        <w:rPr>
          <w:rFonts w:ascii="Traditional Arabic"/>
          <w:szCs w:val="20"/>
          <w:rtl/>
        </w:rPr>
        <w:t>-</w:t>
      </w:r>
      <w:r>
        <w:rPr>
          <w:rtl/>
        </w:rPr>
        <w:tab/>
        <w:t>وتلاحظ اللجنة بارتياح اعتماد التدابير المؤسسية والسياساتية التالية:</w:t>
      </w:r>
    </w:p>
    <w:p w14:paraId="0C98E9E0" w14:textId="2885FCF5" w:rsidR="00BE63AA" w:rsidRPr="005720BA" w:rsidRDefault="005720BA" w:rsidP="005720BA">
      <w:pPr>
        <w:pStyle w:val="SingleTxtGA"/>
        <w:rPr>
          <w:szCs w:val="20"/>
          <w:lang w:val="en-US" w:eastAsia="zh-TW" w:bidi="en-GB"/>
        </w:rPr>
      </w:pPr>
      <w:r>
        <w:rPr>
          <w:rtl/>
        </w:rPr>
        <w:tab/>
      </w:r>
      <w:r w:rsidR="00BE63AA">
        <w:rPr>
          <w:rtl/>
        </w:rPr>
        <w:t>(أ)</w:t>
      </w:r>
      <w:r w:rsidR="00BE63AA">
        <w:rPr>
          <w:rtl/>
        </w:rPr>
        <w:tab/>
        <w:t xml:space="preserve">الاستراتيجية الوطنية للهجرة للفترة </w:t>
      </w:r>
      <w:r w:rsidR="00BE63AA" w:rsidRPr="00094236">
        <w:rPr>
          <w:rtl/>
        </w:rPr>
        <w:t>2014</w:t>
      </w:r>
      <w:r w:rsidR="00BE63AA">
        <w:rPr>
          <w:rFonts w:ascii="Traditional Arabic"/>
          <w:szCs w:val="20"/>
          <w:rtl/>
        </w:rPr>
        <w:t>-</w:t>
      </w:r>
      <w:r w:rsidR="00BE63AA" w:rsidRPr="00094236">
        <w:rPr>
          <w:rtl/>
        </w:rPr>
        <w:t>2025</w:t>
      </w:r>
      <w:r w:rsidR="007358F5">
        <w:rPr>
          <w:rtl/>
        </w:rPr>
        <w:t>،</w:t>
      </w:r>
      <w:r w:rsidR="00BE63AA">
        <w:rPr>
          <w:rtl/>
        </w:rPr>
        <w:t xml:space="preserve"> التي توفر إطارا</w:t>
      </w:r>
      <w:r w:rsidR="006A3A94">
        <w:rPr>
          <w:rFonts w:hint="cs"/>
          <w:rtl/>
        </w:rPr>
        <w:t>ً</w:t>
      </w:r>
      <w:r w:rsidR="00BE63AA">
        <w:rPr>
          <w:rtl/>
        </w:rPr>
        <w:t xml:space="preserve"> مرجعيا</w:t>
      </w:r>
      <w:r w:rsidR="006A3A94">
        <w:rPr>
          <w:rFonts w:hint="cs"/>
          <w:rtl/>
        </w:rPr>
        <w:t>ً</w:t>
      </w:r>
      <w:r w:rsidR="00BE63AA">
        <w:rPr>
          <w:rtl/>
        </w:rPr>
        <w:t xml:space="preserve"> للسياسة العامة </w:t>
      </w:r>
      <w:r w:rsidR="00E56245">
        <w:rPr>
          <w:rtl/>
        </w:rPr>
        <w:t>فضلاً</w:t>
      </w:r>
      <w:r w:rsidR="00BE63AA">
        <w:rPr>
          <w:rtl/>
        </w:rPr>
        <w:t xml:space="preserve"> عن حماية المهاجرين وضمان حقوقهم</w:t>
      </w:r>
      <w:r w:rsidR="007358F5">
        <w:rPr>
          <w:rtl/>
        </w:rPr>
        <w:t>،</w:t>
      </w:r>
      <w:r w:rsidR="00BE63AA">
        <w:rPr>
          <w:rtl/>
        </w:rPr>
        <w:t xml:space="preserve"> في </w:t>
      </w:r>
      <w:r w:rsidR="00BE63AA" w:rsidRPr="00094236">
        <w:rPr>
          <w:rtl/>
        </w:rPr>
        <w:t>8</w:t>
      </w:r>
      <w:r w:rsidR="00BE63AA">
        <w:rPr>
          <w:rtl/>
        </w:rPr>
        <w:t xml:space="preserve"> شباط/فبراير </w:t>
      </w:r>
      <w:r w:rsidR="00BE63AA" w:rsidRPr="00094236">
        <w:rPr>
          <w:rtl/>
        </w:rPr>
        <w:t>2017</w:t>
      </w:r>
      <w:r w:rsidR="007358F5">
        <w:rPr>
          <w:rtl/>
        </w:rPr>
        <w:t>،</w:t>
      </w:r>
      <w:r w:rsidR="00BE63AA">
        <w:rPr>
          <w:rtl/>
        </w:rPr>
        <w:t xml:space="preserve"> وخطة العمل المتصلة بها للفترة </w:t>
      </w:r>
      <w:r w:rsidR="00BE63AA" w:rsidRPr="00094236">
        <w:rPr>
          <w:rtl/>
        </w:rPr>
        <w:t>2019</w:t>
      </w:r>
      <w:r w:rsidR="00BE63AA">
        <w:rPr>
          <w:rFonts w:ascii="Traditional Arabic"/>
          <w:szCs w:val="20"/>
          <w:rtl/>
        </w:rPr>
        <w:t>-</w:t>
      </w:r>
      <w:r w:rsidR="00BE63AA" w:rsidRPr="00094236">
        <w:rPr>
          <w:rtl/>
        </w:rPr>
        <w:t>2023</w:t>
      </w:r>
      <w:r w:rsidR="007358F5">
        <w:rPr>
          <w:rtl/>
        </w:rPr>
        <w:t>،</w:t>
      </w:r>
      <w:r w:rsidR="00BE63AA">
        <w:rPr>
          <w:rtl/>
        </w:rPr>
        <w:t xml:space="preserve"> في </w:t>
      </w:r>
      <w:r w:rsidR="00BE63AA" w:rsidRPr="00094236">
        <w:rPr>
          <w:rtl/>
        </w:rPr>
        <w:t>27</w:t>
      </w:r>
      <w:r w:rsidR="00BE63AA">
        <w:rPr>
          <w:rtl/>
        </w:rPr>
        <w:t xml:space="preserve"> تشرين الثاني/نوفمبر </w:t>
      </w:r>
      <w:r w:rsidR="00BE63AA" w:rsidRPr="00094236">
        <w:rPr>
          <w:rtl/>
        </w:rPr>
        <w:t>2020</w:t>
      </w:r>
      <w:r w:rsidR="00BE63AA">
        <w:rPr>
          <w:rtl/>
        </w:rPr>
        <w:t>؛</w:t>
      </w:r>
    </w:p>
    <w:p w14:paraId="6150F251" w14:textId="16FB8DE3" w:rsidR="00BE63AA" w:rsidRPr="0072385E" w:rsidRDefault="005720BA" w:rsidP="005720BA">
      <w:pPr>
        <w:pStyle w:val="SingleTxtGA"/>
        <w:rPr>
          <w:szCs w:val="20"/>
          <w:lang w:val="ar-SA" w:eastAsia="zh-TW" w:bidi="en-GB"/>
        </w:rPr>
      </w:pPr>
      <w:r>
        <w:rPr>
          <w:rtl/>
        </w:rPr>
        <w:tab/>
      </w:r>
      <w:r w:rsidR="00BE63AA">
        <w:rPr>
          <w:rtl/>
        </w:rPr>
        <w:t>(ب)</w:t>
      </w:r>
      <w:r w:rsidR="00BE63AA">
        <w:rPr>
          <w:rtl/>
        </w:rPr>
        <w:tab/>
        <w:t>الآلية الوطنية لإحصاء المهاجرين في حالة ضعف في بوركينا فاسو</w:t>
      </w:r>
      <w:r w:rsidR="007358F5">
        <w:rPr>
          <w:rtl/>
        </w:rPr>
        <w:t>،</w:t>
      </w:r>
      <w:r w:rsidR="00BE63AA">
        <w:rPr>
          <w:rtl/>
        </w:rPr>
        <w:t xml:space="preserve"> بقصد حمايتهم ومساعدتهم</w:t>
      </w:r>
      <w:r w:rsidR="007358F5">
        <w:rPr>
          <w:rtl/>
        </w:rPr>
        <w:t>،</w:t>
      </w:r>
      <w:r w:rsidR="00BE63AA">
        <w:rPr>
          <w:rtl/>
        </w:rPr>
        <w:t xml:space="preserve"> في تشرين الأول/أكتوبر </w:t>
      </w:r>
      <w:r w:rsidR="00BE63AA" w:rsidRPr="00094236">
        <w:rPr>
          <w:rtl/>
        </w:rPr>
        <w:t>2019</w:t>
      </w:r>
      <w:r w:rsidR="00BE63AA">
        <w:rPr>
          <w:rtl/>
        </w:rPr>
        <w:t>؛</w:t>
      </w:r>
    </w:p>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9639"/>
      </w:tblGrid>
      <w:tr w:rsidR="00BE63AA" w:rsidRPr="005720BA" w14:paraId="63BCD8AE" w14:textId="77777777" w:rsidTr="005720BA">
        <w:trPr>
          <w:trHeight w:hRule="exact" w:val="851"/>
        </w:trPr>
        <w:tc>
          <w:tcPr>
            <w:tcW w:w="9639" w:type="dxa"/>
            <w:vAlign w:val="bottom"/>
          </w:tcPr>
          <w:p w14:paraId="796CF340" w14:textId="77777777" w:rsidR="00BE63AA" w:rsidRPr="00DB58B5" w:rsidRDefault="00BE63AA" w:rsidP="004F3466">
            <w:pPr>
              <w:jc w:val="right"/>
            </w:pPr>
          </w:p>
        </w:tc>
      </w:tr>
    </w:tbl>
    <w:p w14:paraId="5ED183EB" w14:textId="6C58B106" w:rsidR="00BE63AA" w:rsidRPr="0072385E" w:rsidRDefault="005720BA" w:rsidP="005720BA">
      <w:pPr>
        <w:pStyle w:val="SingleTxtGA"/>
        <w:rPr>
          <w:szCs w:val="20"/>
          <w:lang w:val="ar-SA" w:eastAsia="zh-TW" w:bidi="en-GB"/>
        </w:rPr>
      </w:pPr>
      <w:r>
        <w:rPr>
          <w:rtl/>
        </w:rPr>
        <w:tab/>
      </w:r>
      <w:r w:rsidR="00BE63AA">
        <w:rPr>
          <w:rtl/>
        </w:rPr>
        <w:t>(ج)</w:t>
      </w:r>
      <w:r w:rsidR="00BE63AA">
        <w:rPr>
          <w:rtl/>
        </w:rPr>
        <w:tab/>
        <w:t>إنشاء وزارة التكامل الأفريقي ومواطني بوركينا فاسو في الخارج</w:t>
      </w:r>
      <w:r w:rsidR="007358F5">
        <w:rPr>
          <w:rtl/>
        </w:rPr>
        <w:t>،</w:t>
      </w:r>
      <w:r w:rsidR="00BE63AA">
        <w:rPr>
          <w:rtl/>
        </w:rPr>
        <w:t xml:space="preserve"> التي تنظر في جميع المسائل ذات الصلة بحماية البوركينيين وإعلاء قدرهم في الخارج</w:t>
      </w:r>
      <w:r w:rsidR="007358F5">
        <w:rPr>
          <w:rtl/>
        </w:rPr>
        <w:t>،</w:t>
      </w:r>
      <w:r w:rsidR="00BE63AA">
        <w:rPr>
          <w:rtl/>
        </w:rPr>
        <w:t xml:space="preserve"> في كانون الثاني/يناير </w:t>
      </w:r>
      <w:r w:rsidR="00BE63AA" w:rsidRPr="00094236">
        <w:rPr>
          <w:rtl/>
        </w:rPr>
        <w:t>2018</w:t>
      </w:r>
      <w:r w:rsidR="00BE63AA">
        <w:rPr>
          <w:rtl/>
        </w:rPr>
        <w:t>.</w:t>
      </w:r>
    </w:p>
    <w:p w14:paraId="26BEC01D" w14:textId="4560AAB6" w:rsidR="00BE63AA" w:rsidRPr="00094236" w:rsidRDefault="005720BA" w:rsidP="005720BA">
      <w:pPr>
        <w:pStyle w:val="H1GA"/>
        <w:rPr>
          <w:szCs w:val="20"/>
          <w:lang w:eastAsia="zh-TW" w:bidi="en-GB"/>
        </w:rPr>
      </w:pPr>
      <w:r w:rsidRPr="00094236">
        <w:rPr>
          <w:rtl/>
        </w:rPr>
        <w:tab/>
      </w:r>
      <w:r w:rsidR="00BE63AA" w:rsidRPr="00094236">
        <w:rPr>
          <w:rtl/>
        </w:rPr>
        <w:t>جيم-</w:t>
      </w:r>
      <w:r w:rsidR="00BE63AA" w:rsidRPr="00094236">
        <w:rPr>
          <w:rtl/>
        </w:rPr>
        <w:tab/>
        <w:t>العوامل والصعوبات التي تعوق تنفيذ الاتفاقية</w:t>
      </w:r>
    </w:p>
    <w:p w14:paraId="7EDCE808" w14:textId="14B3FFD6" w:rsidR="00BE63AA" w:rsidRPr="002B06AC" w:rsidRDefault="00BE63AA" w:rsidP="005720BA">
      <w:pPr>
        <w:pStyle w:val="SingleTxtGA"/>
        <w:rPr>
          <w:szCs w:val="20"/>
          <w:lang w:val="ar-SA" w:eastAsia="zh-TW" w:bidi="en-GB"/>
        </w:rPr>
      </w:pPr>
      <w:r w:rsidRPr="00094236">
        <w:rPr>
          <w:rtl/>
        </w:rPr>
        <w:t>8</w:t>
      </w:r>
      <w:r>
        <w:rPr>
          <w:rFonts w:ascii="Traditional Arabic"/>
          <w:szCs w:val="20"/>
          <w:rtl/>
        </w:rPr>
        <w:t>-</w:t>
      </w:r>
      <w:r>
        <w:rPr>
          <w:rtl/>
        </w:rPr>
        <w:tab/>
        <w:t>تقدّر اللجنة مدى تعقُّد الأزمة السياسية الراهنة في الدولة الطرف</w:t>
      </w:r>
      <w:r w:rsidR="007358F5">
        <w:rPr>
          <w:rtl/>
        </w:rPr>
        <w:t>،</w:t>
      </w:r>
      <w:r>
        <w:rPr>
          <w:rtl/>
        </w:rPr>
        <w:t xml:space="preserve"> وما تستتبعه من انتهاكات خطيرة لحقوق الإنسان</w:t>
      </w:r>
      <w:r w:rsidR="007358F5">
        <w:rPr>
          <w:rtl/>
        </w:rPr>
        <w:t>،</w:t>
      </w:r>
      <w:r>
        <w:rPr>
          <w:rtl/>
        </w:rPr>
        <w:t xml:space="preserve"> على يد جماعات إرهابية مسلحة شتى على وجه التحديد. وتدرك التهديد المستمر الذي يشكله تغير المناخ القادر على الإضرار ببقاء البلد على قيد الوجود</w:t>
      </w:r>
      <w:r w:rsidR="007358F5">
        <w:rPr>
          <w:rtl/>
        </w:rPr>
        <w:t>،</w:t>
      </w:r>
      <w:r>
        <w:rPr>
          <w:rtl/>
        </w:rPr>
        <w:t xml:space="preserve"> </w:t>
      </w:r>
      <w:r w:rsidR="00E56245">
        <w:rPr>
          <w:rtl/>
        </w:rPr>
        <w:t>فضلاً</w:t>
      </w:r>
      <w:r>
        <w:rPr>
          <w:rtl/>
        </w:rPr>
        <w:t xml:space="preserve"> عن تأثير هذا التهديد على تنفيذ التشريعات والسياسات والبرامج ذات الصلة لفائدة العمال المهاجرين وأفراد أسرهم. وتسلم اللجنة بعدم الاستقرار السياسي وانعدام الأمن وبالقيود المالية والبشرية والمتعلقة بالقدرات التي تعترض الدولة الطرف. بيد أن اللجنة تذكر الدولة الطرف بأن الحقوق المنصوص عليها في الاتفاقية سارية المفعول في جميع الأوقات وأن الدولة الطرف هي المسؤول الأول عن اتخاذ جميع التدابير اللازمة لأجل احترامها وضمانها</w:t>
      </w:r>
      <w:r w:rsidR="007358F5">
        <w:rPr>
          <w:rtl/>
        </w:rPr>
        <w:t>،</w:t>
      </w:r>
      <w:r>
        <w:rPr>
          <w:rtl/>
        </w:rPr>
        <w:t xml:space="preserve"> بصرف النظر عن الاضطرابات السياسية.</w:t>
      </w:r>
    </w:p>
    <w:p w14:paraId="7BBE7064" w14:textId="6E120BEE" w:rsidR="00BE63AA" w:rsidRPr="00094236" w:rsidRDefault="005720BA" w:rsidP="005720BA">
      <w:pPr>
        <w:pStyle w:val="H1GA"/>
        <w:rPr>
          <w:szCs w:val="20"/>
          <w:lang w:val="en-US" w:eastAsia="zh-TW" w:bidi="en-GB"/>
        </w:rPr>
      </w:pPr>
      <w:r w:rsidRPr="00094236">
        <w:rPr>
          <w:rtl/>
        </w:rPr>
        <w:lastRenderedPageBreak/>
        <w:tab/>
      </w:r>
      <w:r w:rsidR="00BE63AA" w:rsidRPr="00094236">
        <w:rPr>
          <w:rtl/>
        </w:rPr>
        <w:t>دال-</w:t>
      </w:r>
      <w:r w:rsidR="00BE63AA" w:rsidRPr="00094236">
        <w:rPr>
          <w:rtl/>
        </w:rPr>
        <w:tab/>
        <w:t>دواعي القلق الرئيسية والتوصيات</w:t>
      </w:r>
    </w:p>
    <w:p w14:paraId="53EAA556" w14:textId="0483CAC0" w:rsidR="00BE63AA" w:rsidRPr="00094236" w:rsidRDefault="005720BA" w:rsidP="005720BA">
      <w:pPr>
        <w:pStyle w:val="H23GA"/>
        <w:rPr>
          <w:szCs w:val="20"/>
          <w:rtl/>
          <w:lang w:val="en-US" w:eastAsia="zh-TW"/>
        </w:rPr>
      </w:pPr>
      <w:r w:rsidRPr="00094236">
        <w:rPr>
          <w:rFonts w:ascii="Traditional Arabic"/>
          <w:szCs w:val="20"/>
          <w:rtl/>
        </w:rPr>
        <w:tab/>
      </w:r>
      <w:r w:rsidR="00BE63AA" w:rsidRPr="00094236">
        <w:rPr>
          <w:rtl/>
        </w:rPr>
        <w:t>1</w:t>
      </w:r>
      <w:r w:rsidR="00BE63AA" w:rsidRPr="00094236">
        <w:rPr>
          <w:rFonts w:ascii="Traditional Arabic"/>
          <w:szCs w:val="20"/>
          <w:rtl/>
        </w:rPr>
        <w:t>-</w:t>
      </w:r>
      <w:r w:rsidR="00BE63AA" w:rsidRPr="00094236">
        <w:rPr>
          <w:rtl/>
        </w:rPr>
        <w:tab/>
        <w:t>تدابير التنفيذ العامة (المادتان 73 و84</w:t>
      </w:r>
      <w:r w:rsidR="0093383E" w:rsidRPr="00094236">
        <w:rPr>
          <w:rFonts w:ascii="Traditional Arabic" w:hint="cs"/>
          <w:szCs w:val="20"/>
          <w:rtl/>
        </w:rPr>
        <w:t>)</w:t>
      </w:r>
    </w:p>
    <w:p w14:paraId="6BD5BB91" w14:textId="77777777" w:rsidR="00BE63AA" w:rsidRPr="00094236" w:rsidRDefault="00BE63AA" w:rsidP="005720BA">
      <w:pPr>
        <w:pStyle w:val="H4GA"/>
        <w:rPr>
          <w:szCs w:val="20"/>
          <w:lang w:val="ar-SA" w:eastAsia="zh-TW" w:bidi="en-GB"/>
        </w:rPr>
      </w:pPr>
      <w:r w:rsidRPr="00094236">
        <w:rPr>
          <w:rtl/>
        </w:rPr>
        <w:tab/>
      </w:r>
      <w:r w:rsidRPr="00094236">
        <w:rPr>
          <w:rtl/>
        </w:rPr>
        <w:tab/>
        <w:t>السياق الحالي</w:t>
      </w:r>
    </w:p>
    <w:p w14:paraId="01899607" w14:textId="5357C59F" w:rsidR="00BE63AA" w:rsidRPr="00094236" w:rsidRDefault="00BE63AA" w:rsidP="005720BA">
      <w:pPr>
        <w:pStyle w:val="SingleTxtGA"/>
        <w:rPr>
          <w:b/>
          <w:bCs/>
          <w:szCs w:val="20"/>
          <w:lang w:val="ar-SA" w:eastAsia="zh-TW" w:bidi="en-GB"/>
        </w:rPr>
      </w:pPr>
      <w:r w:rsidRPr="00094236">
        <w:rPr>
          <w:rtl/>
        </w:rPr>
        <w:t>9</w:t>
      </w:r>
      <w:r>
        <w:rPr>
          <w:rFonts w:ascii="Traditional Arabic"/>
          <w:szCs w:val="20"/>
          <w:rtl/>
        </w:rPr>
        <w:t>-</w:t>
      </w:r>
      <w:r>
        <w:rPr>
          <w:rtl/>
        </w:rPr>
        <w:tab/>
      </w:r>
      <w:r w:rsidRPr="00094236">
        <w:rPr>
          <w:b/>
          <w:bCs/>
          <w:rtl/>
        </w:rPr>
        <w:t>توصي اللجنة بأن تقوم الدولة الطرف بحماية حقوق المهاجرين وأفراد أسرهم</w:t>
      </w:r>
      <w:r w:rsidR="007358F5" w:rsidRPr="00094236">
        <w:rPr>
          <w:b/>
          <w:bCs/>
          <w:rtl/>
        </w:rPr>
        <w:t>،</w:t>
      </w:r>
      <w:r w:rsidRPr="00094236">
        <w:rPr>
          <w:b/>
          <w:bCs/>
          <w:rtl/>
        </w:rPr>
        <w:t xml:space="preserve"> ولا سيما حقهم في الصحة</w:t>
      </w:r>
      <w:r w:rsidR="007358F5" w:rsidRPr="00094236">
        <w:rPr>
          <w:b/>
          <w:bCs/>
          <w:rtl/>
        </w:rPr>
        <w:t>،</w:t>
      </w:r>
      <w:r w:rsidRPr="00094236">
        <w:rPr>
          <w:b/>
          <w:bCs/>
          <w:rtl/>
        </w:rPr>
        <w:t xml:space="preserve"> وبالتخفيف في إطار التعاون الدولي من الآثار السلبية لجائحة مرض فيروس كورونا (كوفيد-19</w:t>
      </w:r>
      <w:r w:rsidRPr="00094236">
        <w:rPr>
          <w:rFonts w:ascii="Traditional Arabic"/>
          <w:b/>
          <w:bCs/>
          <w:szCs w:val="20"/>
          <w:rtl/>
        </w:rPr>
        <w:t>)</w:t>
      </w:r>
      <w:r w:rsidRPr="00094236">
        <w:rPr>
          <w:b/>
          <w:bCs/>
          <w:rtl/>
        </w:rPr>
        <w:t xml:space="preserve"> استنادا</w:t>
      </w:r>
      <w:r w:rsidR="0093383E" w:rsidRPr="00094236">
        <w:rPr>
          <w:rFonts w:hint="cs"/>
          <w:b/>
          <w:bCs/>
          <w:rtl/>
        </w:rPr>
        <w:t>ً</w:t>
      </w:r>
      <w:r w:rsidRPr="00094236">
        <w:rPr>
          <w:b/>
          <w:bCs/>
          <w:rtl/>
        </w:rPr>
        <w:t xml:space="preserve"> إلى المذكرة التوجيهية المشتركة بشأن آثار جائحة كوفيد-19 على حقوق الإنسان للمهاجرين</w:t>
      </w:r>
      <w:r w:rsidR="007358F5" w:rsidRPr="00094236">
        <w:rPr>
          <w:b/>
          <w:bCs/>
          <w:rtl/>
        </w:rPr>
        <w:t>،</w:t>
      </w:r>
      <w:r w:rsidRPr="00094236">
        <w:rPr>
          <w:b/>
          <w:bCs/>
          <w:rtl/>
        </w:rPr>
        <w:t xml:space="preserve"> التي أعدتها اللجنة والمقرر الخاص المعني بحقوق الإنسان للمهاجرين. وعلى وجه الخصوص</w:t>
      </w:r>
      <w:r w:rsidR="007358F5" w:rsidRPr="00094236">
        <w:rPr>
          <w:b/>
          <w:bCs/>
          <w:rtl/>
        </w:rPr>
        <w:t>،</w:t>
      </w:r>
      <w:r w:rsidRPr="00094236">
        <w:rPr>
          <w:b/>
          <w:bCs/>
          <w:rtl/>
        </w:rPr>
        <w:t xml:space="preserve"> توصي اللجنة بأن تكفل الدولة الطرف لجميع المهاجرين وأفراد أسرهم إمكانية الحصول على لقاح كوفيد-19 على قدم المساواة مع غيرهم</w:t>
      </w:r>
      <w:r w:rsidR="007358F5" w:rsidRPr="00094236">
        <w:rPr>
          <w:b/>
          <w:bCs/>
          <w:rtl/>
        </w:rPr>
        <w:t>،</w:t>
      </w:r>
      <w:r w:rsidRPr="00094236">
        <w:rPr>
          <w:b/>
          <w:bCs/>
          <w:rtl/>
        </w:rPr>
        <w:t xml:space="preserve"> بغض النظر عن جنسيتهم أو وضعهم كمهاجرين أو عن أي سبب آخر من أسباب التمييز المحظورة</w:t>
      </w:r>
      <w:r w:rsidR="007358F5" w:rsidRPr="00094236">
        <w:rPr>
          <w:b/>
          <w:bCs/>
          <w:rtl/>
        </w:rPr>
        <w:t>،</w:t>
      </w:r>
      <w:r w:rsidRPr="00094236">
        <w:rPr>
          <w:b/>
          <w:bCs/>
          <w:rtl/>
        </w:rPr>
        <w:t xml:space="preserve"> تمشيا</w:t>
      </w:r>
      <w:r w:rsidR="0093383E" w:rsidRPr="00094236">
        <w:rPr>
          <w:rFonts w:hint="cs"/>
          <w:b/>
          <w:bCs/>
          <w:rtl/>
        </w:rPr>
        <w:t>ً</w:t>
      </w:r>
      <w:r w:rsidRPr="00094236">
        <w:rPr>
          <w:b/>
          <w:bCs/>
          <w:rtl/>
        </w:rPr>
        <w:t xml:space="preserve"> مع التوصيات الواردة في مذكرة اللجنة وغيرها من الآليات الإقليمية لحماية حقوق الإنسان.</w:t>
      </w:r>
    </w:p>
    <w:p w14:paraId="164D30D6" w14:textId="77777777" w:rsidR="00BE63AA" w:rsidRPr="00094236" w:rsidRDefault="00BE63AA" w:rsidP="005720BA">
      <w:pPr>
        <w:pStyle w:val="H4GA"/>
        <w:rPr>
          <w:szCs w:val="20"/>
          <w:lang w:val="ar-SA" w:eastAsia="zh-TW" w:bidi="en-GB"/>
        </w:rPr>
      </w:pPr>
      <w:r w:rsidRPr="00094236">
        <w:rPr>
          <w:rtl/>
        </w:rPr>
        <w:tab/>
      </w:r>
      <w:r w:rsidRPr="00094236">
        <w:rPr>
          <w:rtl/>
        </w:rPr>
        <w:tab/>
        <w:t>التشريع والإنفاذ</w:t>
      </w:r>
    </w:p>
    <w:p w14:paraId="2A572E41" w14:textId="3C5FBA14" w:rsidR="00BE63AA" w:rsidRPr="002B06AC" w:rsidRDefault="00BE63AA" w:rsidP="005720BA">
      <w:pPr>
        <w:pStyle w:val="SingleTxtGA"/>
        <w:rPr>
          <w:szCs w:val="20"/>
          <w:lang w:val="ar-SA" w:eastAsia="zh-TW" w:bidi="en-GB"/>
        </w:rPr>
      </w:pPr>
      <w:r w:rsidRPr="00094236">
        <w:rPr>
          <w:rtl/>
        </w:rPr>
        <w:t>10</w:t>
      </w:r>
      <w:r>
        <w:rPr>
          <w:rFonts w:ascii="Traditional Arabic"/>
          <w:szCs w:val="20"/>
          <w:rtl/>
        </w:rPr>
        <w:t>-</w:t>
      </w:r>
      <w:r>
        <w:rPr>
          <w:rtl/>
        </w:rPr>
        <w:tab/>
        <w:t xml:space="preserve">تحيط اللجنة </w:t>
      </w:r>
      <w:r w:rsidR="00E56245">
        <w:rPr>
          <w:rtl/>
        </w:rPr>
        <w:t>علماً</w:t>
      </w:r>
      <w:r>
        <w:rPr>
          <w:rtl/>
        </w:rPr>
        <w:t xml:space="preserve"> بإعداد مشروع قانون في عام </w:t>
      </w:r>
      <w:r w:rsidRPr="00094236">
        <w:rPr>
          <w:rtl/>
        </w:rPr>
        <w:t>2020</w:t>
      </w:r>
      <w:r>
        <w:rPr>
          <w:rtl/>
        </w:rPr>
        <w:t xml:space="preserve"> وبإنشاء لجنة في عام </w:t>
      </w:r>
      <w:r w:rsidRPr="00094236">
        <w:rPr>
          <w:rtl/>
        </w:rPr>
        <w:t>2021</w:t>
      </w:r>
      <w:r>
        <w:rPr>
          <w:rtl/>
        </w:rPr>
        <w:t xml:space="preserve"> لاستعراض الأمر رقم </w:t>
      </w:r>
      <w:r w:rsidRPr="00094236">
        <w:rPr>
          <w:rtl/>
        </w:rPr>
        <w:t>84</w:t>
      </w:r>
      <w:r>
        <w:rPr>
          <w:rFonts w:ascii="Traditional Arabic"/>
          <w:szCs w:val="20"/>
          <w:rtl/>
        </w:rPr>
        <w:t>-</w:t>
      </w:r>
      <w:r w:rsidRPr="00094236">
        <w:rPr>
          <w:rtl/>
        </w:rPr>
        <w:t>49</w:t>
      </w:r>
      <w:r>
        <w:rPr>
          <w:rtl/>
        </w:rPr>
        <w:t xml:space="preserve"> المؤرخ </w:t>
      </w:r>
      <w:r w:rsidRPr="00094236">
        <w:rPr>
          <w:rtl/>
        </w:rPr>
        <w:t>4</w:t>
      </w:r>
      <w:r>
        <w:rPr>
          <w:rtl/>
        </w:rPr>
        <w:t xml:space="preserve"> آب/أغسطس </w:t>
      </w:r>
      <w:r w:rsidRPr="00094236">
        <w:rPr>
          <w:rtl/>
        </w:rPr>
        <w:t>1984</w:t>
      </w:r>
      <w:r>
        <w:rPr>
          <w:rtl/>
        </w:rPr>
        <w:t xml:space="preserve"> المتعلق بالحق في دخول إقليم البلد والخروج منه. بيد أن القلق لا يزال يخالج اللجنة لأن مشروع القانون الجديد لم يُعرض بعد على مجلس الوزراء.</w:t>
      </w:r>
    </w:p>
    <w:p w14:paraId="6D962E8B" w14:textId="071A5F4B" w:rsidR="00BE63AA" w:rsidRPr="00094236" w:rsidRDefault="00BE63AA" w:rsidP="005720BA">
      <w:pPr>
        <w:pStyle w:val="SingleTxtGA"/>
        <w:rPr>
          <w:b/>
          <w:bCs/>
          <w:szCs w:val="20"/>
          <w:lang w:val="ar-SA" w:eastAsia="zh-TW" w:bidi="en-GB"/>
        </w:rPr>
      </w:pPr>
      <w:r w:rsidRPr="00094236">
        <w:rPr>
          <w:rtl/>
        </w:rPr>
        <w:t>11</w:t>
      </w:r>
      <w:r>
        <w:rPr>
          <w:rFonts w:ascii="Traditional Arabic"/>
          <w:szCs w:val="20"/>
          <w:rtl/>
        </w:rPr>
        <w:t>-</w:t>
      </w:r>
      <w:r>
        <w:rPr>
          <w:rtl/>
        </w:rPr>
        <w:tab/>
      </w:r>
      <w:r w:rsidRPr="00094236">
        <w:rPr>
          <w:b/>
          <w:bCs/>
          <w:rtl/>
        </w:rPr>
        <w:t>توصي اللجنة بأن تركز الدولة الطرف جهودها على وجه الاستعجال على وضع قانون للهجرة وف</w:t>
      </w:r>
      <w:r w:rsidR="006C1B4A" w:rsidRPr="00094236">
        <w:rPr>
          <w:b/>
          <w:bCs/>
          <w:rtl/>
        </w:rPr>
        <w:t xml:space="preserve">قاً </w:t>
      </w:r>
      <w:r w:rsidRPr="00094236">
        <w:rPr>
          <w:b/>
          <w:bCs/>
          <w:rtl/>
        </w:rPr>
        <w:t>لأحكام الاتفاقية وغيرها من الصكوك الدولية ذات الصلة.</w:t>
      </w:r>
    </w:p>
    <w:p w14:paraId="35847229" w14:textId="77777777" w:rsidR="00BE63AA" w:rsidRPr="00094236" w:rsidRDefault="00BE63AA" w:rsidP="005720BA">
      <w:pPr>
        <w:pStyle w:val="H4GA"/>
        <w:rPr>
          <w:szCs w:val="20"/>
          <w:lang w:val="ar-SA" w:eastAsia="zh-TW" w:bidi="en-GB"/>
        </w:rPr>
      </w:pPr>
      <w:r w:rsidRPr="00094236">
        <w:rPr>
          <w:rtl/>
        </w:rPr>
        <w:tab/>
      </w:r>
      <w:r w:rsidRPr="00094236">
        <w:rPr>
          <w:rtl/>
        </w:rPr>
        <w:tab/>
        <w:t>فيما يتعلق بالمادتين 76 و77</w:t>
      </w:r>
    </w:p>
    <w:p w14:paraId="351C6118" w14:textId="55856792" w:rsidR="00BE63AA" w:rsidRPr="00906796" w:rsidRDefault="00BE63AA" w:rsidP="005720BA">
      <w:pPr>
        <w:pStyle w:val="SingleTxtGA"/>
        <w:rPr>
          <w:szCs w:val="20"/>
          <w:rtl/>
          <w:lang w:eastAsia="zh-TW"/>
        </w:rPr>
      </w:pPr>
      <w:r w:rsidRPr="00094236">
        <w:rPr>
          <w:rtl/>
        </w:rPr>
        <w:t>12</w:t>
      </w:r>
      <w:r w:rsidRPr="00906796">
        <w:rPr>
          <w:rFonts w:ascii="Traditional Arabic"/>
          <w:szCs w:val="20"/>
          <w:rtl/>
        </w:rPr>
        <w:t>-</w:t>
      </w:r>
      <w:r w:rsidRPr="00906796">
        <w:rPr>
          <w:rtl/>
        </w:rPr>
        <w:tab/>
        <w:t xml:space="preserve">ترحب اللجنة بتصريحات الوفد أثناء الحوار بأن حلقة عمل وطنية للتشاور قد أوصت بقبول الإعلانين المنصوص عليهما في المادتين </w:t>
      </w:r>
      <w:r w:rsidRPr="00094236">
        <w:rPr>
          <w:rtl/>
        </w:rPr>
        <w:t>76</w:t>
      </w:r>
      <w:r w:rsidRPr="00906796">
        <w:rPr>
          <w:rtl/>
        </w:rPr>
        <w:t xml:space="preserve"> و</w:t>
      </w:r>
      <w:r w:rsidRPr="00094236">
        <w:rPr>
          <w:rtl/>
        </w:rPr>
        <w:t>77</w:t>
      </w:r>
      <w:r w:rsidRPr="00906796">
        <w:rPr>
          <w:rtl/>
        </w:rPr>
        <w:t xml:space="preserve"> من الاتفاقية</w:t>
      </w:r>
      <w:r w:rsidR="007358F5" w:rsidRPr="00906796">
        <w:rPr>
          <w:rtl/>
        </w:rPr>
        <w:t>،</w:t>
      </w:r>
      <w:r w:rsidRPr="00906796">
        <w:rPr>
          <w:rtl/>
        </w:rPr>
        <w:t xml:space="preserve"> لأجل الاعتراف باختصاص اللجنة بتلقي بلاغات من الدول الأطراف أو من الأفراد. بيد أنها توجه العناية إلى أن الدولة الطرف لم تدلِ بعد بهذين</w:t>
      </w:r>
      <w:r w:rsidRPr="00094236">
        <w:rPr>
          <w:b/>
          <w:bCs/>
          <w:rtl/>
        </w:rPr>
        <w:t xml:space="preserve"> </w:t>
      </w:r>
      <w:r w:rsidRPr="00906796">
        <w:rPr>
          <w:rtl/>
        </w:rPr>
        <w:t>الإعلانين.</w:t>
      </w:r>
    </w:p>
    <w:p w14:paraId="1CC5932A" w14:textId="31EBAB0C" w:rsidR="00BE63AA" w:rsidRPr="00094236" w:rsidRDefault="00BE63AA" w:rsidP="005720BA">
      <w:pPr>
        <w:pStyle w:val="SingleTxtGA"/>
        <w:rPr>
          <w:b/>
          <w:bCs/>
          <w:szCs w:val="20"/>
          <w:lang w:val="ar-SA" w:eastAsia="zh-TW" w:bidi="en-GB"/>
        </w:rPr>
      </w:pPr>
      <w:r w:rsidRPr="00094236">
        <w:rPr>
          <w:rtl/>
        </w:rPr>
        <w:t>13</w:t>
      </w:r>
      <w:r>
        <w:rPr>
          <w:rFonts w:ascii="Traditional Arabic"/>
          <w:szCs w:val="20"/>
          <w:rtl/>
        </w:rPr>
        <w:t>-</w:t>
      </w:r>
      <w:r>
        <w:rPr>
          <w:rtl/>
        </w:rPr>
        <w:tab/>
      </w:r>
      <w:r w:rsidRPr="00094236">
        <w:rPr>
          <w:b/>
          <w:bCs/>
          <w:rtl/>
        </w:rPr>
        <w:t>تكرر اللجنة توصيتها الواردة في ملاحظاتها الختامية السابقة وتشجع الدولة الطرف على إصدار الإعلانين المنصوص عليهما في المادتين 76 و77 من الاتفاقية</w:t>
      </w:r>
      <w:r w:rsidR="007358F5" w:rsidRPr="00094236">
        <w:rPr>
          <w:rStyle w:val="FootnoteReference"/>
          <w:rtl/>
        </w:rPr>
        <w:t>(</w:t>
      </w:r>
      <w:r w:rsidR="007358F5" w:rsidRPr="00094236">
        <w:rPr>
          <w:rStyle w:val="FootnoteReference"/>
          <w:lang w:val="en-US"/>
        </w:rPr>
        <w:footnoteReference w:id="5"/>
      </w:r>
      <w:r w:rsidR="007358F5" w:rsidRPr="00094236">
        <w:rPr>
          <w:rStyle w:val="FootnoteReference"/>
          <w:rtl/>
        </w:rPr>
        <w:t>)</w:t>
      </w:r>
      <w:r w:rsidRPr="00094236">
        <w:rPr>
          <w:b/>
          <w:bCs/>
          <w:rtl/>
        </w:rPr>
        <w:t>.</w:t>
      </w:r>
    </w:p>
    <w:p w14:paraId="62AB63A2" w14:textId="77777777" w:rsidR="00BE63AA" w:rsidRPr="00094236" w:rsidRDefault="00BE63AA" w:rsidP="005720BA">
      <w:pPr>
        <w:pStyle w:val="H4GA"/>
        <w:rPr>
          <w:szCs w:val="20"/>
          <w:lang w:val="en-US" w:eastAsia="zh-TW" w:bidi="en-GB"/>
        </w:rPr>
      </w:pPr>
      <w:r w:rsidRPr="00094236">
        <w:rPr>
          <w:rtl/>
        </w:rPr>
        <w:tab/>
      </w:r>
      <w:r w:rsidRPr="00094236">
        <w:rPr>
          <w:rtl/>
        </w:rPr>
        <w:tab/>
        <w:t>التصديق على الصكوك ذات الصلة</w:t>
      </w:r>
    </w:p>
    <w:p w14:paraId="641A3297" w14:textId="77777777" w:rsidR="00BE63AA" w:rsidRPr="00094236" w:rsidRDefault="00BE63AA" w:rsidP="005720BA">
      <w:pPr>
        <w:pStyle w:val="SingleTxtGA"/>
        <w:rPr>
          <w:b/>
          <w:bCs/>
          <w:szCs w:val="20"/>
          <w:lang w:val="ar-SA" w:eastAsia="zh-TW" w:bidi="en-GB"/>
        </w:rPr>
      </w:pPr>
      <w:r w:rsidRPr="00094236">
        <w:rPr>
          <w:rtl/>
        </w:rPr>
        <w:t>14</w:t>
      </w:r>
      <w:r>
        <w:rPr>
          <w:rFonts w:ascii="Traditional Arabic"/>
          <w:szCs w:val="20"/>
          <w:rtl/>
        </w:rPr>
        <w:t>-</w:t>
      </w:r>
      <w:r>
        <w:rPr>
          <w:rtl/>
        </w:rPr>
        <w:tab/>
      </w:r>
      <w:r w:rsidRPr="00094236">
        <w:rPr>
          <w:b/>
          <w:bCs/>
          <w:rtl/>
        </w:rPr>
        <w:t>تكرر اللجنة توصيتها بأن تصدق الدولة الطرف في أقرب وقت ممكن على اتفاقية منظمة العمل الدولية لعام 2011 بشأن العمال المنزليين (رقم 189</w:t>
      </w:r>
      <w:r w:rsidRPr="00094236">
        <w:rPr>
          <w:rFonts w:ascii="Traditional Arabic"/>
          <w:b/>
          <w:bCs/>
          <w:szCs w:val="20"/>
          <w:rtl/>
        </w:rPr>
        <w:t>)</w:t>
      </w:r>
      <w:r w:rsidRPr="00094236">
        <w:rPr>
          <w:b/>
          <w:bCs/>
          <w:rtl/>
        </w:rPr>
        <w:t>.</w:t>
      </w:r>
    </w:p>
    <w:p w14:paraId="5C13A48B" w14:textId="77777777" w:rsidR="00BE63AA" w:rsidRPr="00094236" w:rsidRDefault="00BE63AA" w:rsidP="005720BA">
      <w:pPr>
        <w:pStyle w:val="H4GA"/>
        <w:rPr>
          <w:szCs w:val="20"/>
          <w:lang w:val="ar-SA" w:eastAsia="zh-TW" w:bidi="en-GB"/>
        </w:rPr>
      </w:pPr>
      <w:r w:rsidRPr="00094236">
        <w:rPr>
          <w:rtl/>
        </w:rPr>
        <w:tab/>
      </w:r>
      <w:r w:rsidRPr="00094236">
        <w:rPr>
          <w:rtl/>
        </w:rPr>
        <w:tab/>
        <w:t>السياسة والاستراتيجية الشاملتان</w:t>
      </w:r>
    </w:p>
    <w:p w14:paraId="789C5297" w14:textId="0D15C45E" w:rsidR="00BE63AA" w:rsidRPr="002B06AC" w:rsidRDefault="00BE63AA" w:rsidP="005720BA">
      <w:pPr>
        <w:pStyle w:val="SingleTxtGA"/>
        <w:rPr>
          <w:szCs w:val="20"/>
          <w:lang w:val="ar-SA" w:eastAsia="zh-TW" w:bidi="en-GB"/>
        </w:rPr>
      </w:pPr>
      <w:r w:rsidRPr="00094236">
        <w:rPr>
          <w:rtl/>
        </w:rPr>
        <w:t>15</w:t>
      </w:r>
      <w:r>
        <w:rPr>
          <w:rFonts w:ascii="Traditional Arabic"/>
          <w:szCs w:val="20"/>
          <w:rtl/>
        </w:rPr>
        <w:t>-</w:t>
      </w:r>
      <w:r>
        <w:rPr>
          <w:rtl/>
        </w:rPr>
        <w:tab/>
        <w:t xml:space="preserve">ترحب اللجنة باعتماد الاستراتيجية الوطنية للهجرة للفترة </w:t>
      </w:r>
      <w:r w:rsidRPr="00094236">
        <w:rPr>
          <w:rtl/>
        </w:rPr>
        <w:t>2014</w:t>
      </w:r>
      <w:r>
        <w:rPr>
          <w:rFonts w:ascii="Traditional Arabic"/>
          <w:szCs w:val="20"/>
          <w:rtl/>
        </w:rPr>
        <w:t>-</w:t>
      </w:r>
      <w:r w:rsidRPr="00094236">
        <w:rPr>
          <w:rtl/>
        </w:rPr>
        <w:t>2025</w:t>
      </w:r>
      <w:r>
        <w:rPr>
          <w:rtl/>
        </w:rPr>
        <w:t xml:space="preserve"> وبخطتي العمل ذواتي الصلة للفترتين </w:t>
      </w:r>
      <w:r w:rsidRPr="00094236">
        <w:rPr>
          <w:rtl/>
        </w:rPr>
        <w:t>2016</w:t>
      </w:r>
      <w:r>
        <w:rPr>
          <w:rFonts w:ascii="Traditional Arabic"/>
          <w:szCs w:val="20"/>
          <w:rtl/>
        </w:rPr>
        <w:t>-</w:t>
      </w:r>
      <w:r w:rsidRPr="00094236">
        <w:rPr>
          <w:rtl/>
        </w:rPr>
        <w:t>2018</w:t>
      </w:r>
      <w:r>
        <w:rPr>
          <w:rtl/>
        </w:rPr>
        <w:t xml:space="preserve"> و</w:t>
      </w:r>
      <w:r w:rsidRPr="00094236">
        <w:rPr>
          <w:rtl/>
        </w:rPr>
        <w:t>2019</w:t>
      </w:r>
      <w:r>
        <w:rPr>
          <w:rFonts w:ascii="Traditional Arabic"/>
          <w:szCs w:val="20"/>
          <w:rtl/>
        </w:rPr>
        <w:t>-</w:t>
      </w:r>
      <w:r w:rsidRPr="00094236">
        <w:rPr>
          <w:rtl/>
        </w:rPr>
        <w:t>2023</w:t>
      </w:r>
      <w:r w:rsidR="007358F5">
        <w:rPr>
          <w:rtl/>
        </w:rPr>
        <w:t>،</w:t>
      </w:r>
      <w:r w:rsidR="00B062C7">
        <w:rPr>
          <w:rFonts w:hint="cs"/>
          <w:rtl/>
        </w:rPr>
        <w:t xml:space="preserve"> </w:t>
      </w:r>
      <w:r>
        <w:rPr>
          <w:rtl/>
        </w:rPr>
        <w:t xml:space="preserve">كما ترحب بإنشاء وزارة التكامل الأفريقي والبوركينيين في الخارج في عام </w:t>
      </w:r>
      <w:r w:rsidRPr="00094236">
        <w:rPr>
          <w:rtl/>
        </w:rPr>
        <w:t>2018</w:t>
      </w:r>
      <w:r>
        <w:rPr>
          <w:rFonts w:ascii="Traditional Arabic"/>
          <w:szCs w:val="20"/>
          <w:rtl/>
        </w:rPr>
        <w:t>.</w:t>
      </w:r>
      <w:r>
        <w:rPr>
          <w:rtl/>
        </w:rPr>
        <w:t xml:space="preserve"> بيد أن اللجنة تأسف لأن المفوضية العامة للهجرة</w:t>
      </w:r>
      <w:r w:rsidR="007358F5">
        <w:rPr>
          <w:rtl/>
        </w:rPr>
        <w:t>،</w:t>
      </w:r>
      <w:r>
        <w:rPr>
          <w:rtl/>
        </w:rPr>
        <w:t xml:space="preserve"> المسؤولة عن رصد تنفيذ </w:t>
      </w:r>
      <w:r>
        <w:rPr>
          <w:rtl/>
        </w:rPr>
        <w:lastRenderedPageBreak/>
        <w:t>السياسة الوطنية للهجرة وتقييمها</w:t>
      </w:r>
      <w:r w:rsidR="007358F5">
        <w:rPr>
          <w:rtl/>
        </w:rPr>
        <w:t>،</w:t>
      </w:r>
      <w:r>
        <w:rPr>
          <w:rtl/>
        </w:rPr>
        <w:t xml:space="preserve"> لم تُنشأ بعد. ويساور اللجنة القلق أيضا إزاء كثرة الهياكل التي تنشغل بالهجرة وإزاء التنسيق فيما بينها.</w:t>
      </w:r>
    </w:p>
    <w:p w14:paraId="201972DA" w14:textId="00D5F1B7" w:rsidR="00BE63AA" w:rsidRPr="00094236" w:rsidRDefault="00BE63AA" w:rsidP="005720BA">
      <w:pPr>
        <w:pStyle w:val="SingleTxtGA"/>
        <w:rPr>
          <w:b/>
          <w:bCs/>
          <w:szCs w:val="20"/>
          <w:lang w:val="en-US" w:eastAsia="zh-TW" w:bidi="en-GB"/>
        </w:rPr>
      </w:pPr>
      <w:r w:rsidRPr="00094236">
        <w:rPr>
          <w:rtl/>
        </w:rPr>
        <w:t>16</w:t>
      </w:r>
      <w:r>
        <w:rPr>
          <w:rFonts w:ascii="Traditional Arabic"/>
          <w:szCs w:val="20"/>
          <w:rtl/>
        </w:rPr>
        <w:t>-</w:t>
      </w:r>
      <w:r>
        <w:rPr>
          <w:rtl/>
        </w:rPr>
        <w:tab/>
      </w:r>
      <w:r w:rsidRPr="00094236">
        <w:rPr>
          <w:b/>
          <w:bCs/>
          <w:rtl/>
        </w:rPr>
        <w:t>تشجع اللجنة الدولة الطرف على إنشاء آلية تقييم مستقلة لقياس أثر سياستها على الهجرة</w:t>
      </w:r>
      <w:r w:rsidR="007358F5" w:rsidRPr="00094236">
        <w:rPr>
          <w:b/>
          <w:bCs/>
          <w:rtl/>
        </w:rPr>
        <w:t>،</w:t>
      </w:r>
      <w:r w:rsidRPr="00094236">
        <w:rPr>
          <w:b/>
          <w:bCs/>
          <w:rtl/>
        </w:rPr>
        <w:t xml:space="preserve"> وعلى إبلاغ اللجنة بما يتحقق من نتائج في تقريرها الدوري المقبل</w:t>
      </w:r>
      <w:r w:rsidR="007358F5" w:rsidRPr="00094236">
        <w:rPr>
          <w:b/>
          <w:bCs/>
          <w:rtl/>
        </w:rPr>
        <w:t>،</w:t>
      </w:r>
      <w:r w:rsidRPr="00094236">
        <w:rPr>
          <w:b/>
          <w:bCs/>
          <w:rtl/>
        </w:rPr>
        <w:t xml:space="preserve"> وضمان كفاءة التنسيق بين جميع الجهات الفاعلة. وتدعو الدولة الطرف كذلك إلى إظهار وزارة التكامل الأفريقي والبوركينيين في الخارج أكثر في جميع البلدان المضيفة</w:t>
      </w:r>
      <w:r w:rsidR="007358F5" w:rsidRPr="00094236">
        <w:rPr>
          <w:b/>
          <w:bCs/>
          <w:rtl/>
        </w:rPr>
        <w:t>،</w:t>
      </w:r>
      <w:r w:rsidRPr="00094236">
        <w:rPr>
          <w:b/>
          <w:bCs/>
          <w:rtl/>
        </w:rPr>
        <w:t xml:space="preserve"> ولا سيما فيما يتعلق بالبوركينيين في الشتات. وتلاحظ اللجنة وجود عدد من الهياكل في ميدان الهجرة وتوصي بإنشاء آلية تنسيق بينها.</w:t>
      </w:r>
    </w:p>
    <w:p w14:paraId="0B57E2C0" w14:textId="50714525" w:rsidR="00BE63AA" w:rsidRPr="00094236" w:rsidRDefault="00BE63AA" w:rsidP="005720BA">
      <w:pPr>
        <w:pStyle w:val="H4GA"/>
        <w:rPr>
          <w:szCs w:val="20"/>
          <w:lang w:val="ar-SA" w:eastAsia="zh-TW" w:bidi="en-GB"/>
        </w:rPr>
      </w:pPr>
      <w:r w:rsidRPr="00094236">
        <w:rPr>
          <w:rtl/>
        </w:rPr>
        <w:tab/>
      </w:r>
      <w:r w:rsidRPr="00094236">
        <w:rPr>
          <w:rtl/>
        </w:rPr>
        <w:tab/>
        <w:t>جمع البيانات</w:t>
      </w:r>
    </w:p>
    <w:p w14:paraId="45A29327" w14:textId="6104FFC2" w:rsidR="00BE63AA" w:rsidRPr="002D1E7A" w:rsidRDefault="00BE63AA" w:rsidP="005720BA">
      <w:pPr>
        <w:pStyle w:val="SingleTxtGA"/>
        <w:rPr>
          <w:szCs w:val="20"/>
          <w:lang w:val="ar-SA" w:eastAsia="zh-TW" w:bidi="en-GB"/>
        </w:rPr>
      </w:pPr>
      <w:r w:rsidRPr="00094236">
        <w:rPr>
          <w:rtl/>
        </w:rPr>
        <w:t>17</w:t>
      </w:r>
      <w:r>
        <w:rPr>
          <w:rFonts w:ascii="Traditional Arabic"/>
          <w:szCs w:val="20"/>
          <w:rtl/>
        </w:rPr>
        <w:t>-</w:t>
      </w:r>
      <w:r>
        <w:rPr>
          <w:rtl/>
        </w:rPr>
        <w:tab/>
        <w:t>ترحب اللجنة بتصريح الوفد أثناء الحوار بأن الدولة الطرف تخطط لإنشاء مرصد وطني للهجرة. غير أن القلق يساور اللجنة إزاء عدم وجود بيانات وإحصاءات مصنفة</w:t>
      </w:r>
      <w:r w:rsidR="007358F5">
        <w:rPr>
          <w:rtl/>
        </w:rPr>
        <w:t>،</w:t>
      </w:r>
      <w:r>
        <w:rPr>
          <w:rtl/>
        </w:rPr>
        <w:t xml:space="preserve"> خاصةً عن ظروف عمل العمال المهاجرين وعن المهاجرين في وضع غير نظامي بوجه عام</w:t>
      </w:r>
      <w:r w:rsidR="007358F5">
        <w:rPr>
          <w:rtl/>
        </w:rPr>
        <w:t>،</w:t>
      </w:r>
      <w:r>
        <w:rPr>
          <w:rtl/>
        </w:rPr>
        <w:t xml:space="preserve"> حيث يمكن أن تسترشد الدولة الطرف بهذه البيانات في رسم سياساتها في مجال الهجرة.</w:t>
      </w:r>
    </w:p>
    <w:p w14:paraId="08F409E0" w14:textId="1A1DE0C1" w:rsidR="00BE63AA" w:rsidRPr="00094236" w:rsidRDefault="00BE63AA" w:rsidP="005720BA">
      <w:pPr>
        <w:pStyle w:val="SingleTxtGA"/>
        <w:rPr>
          <w:b/>
          <w:bCs/>
          <w:szCs w:val="20"/>
          <w:lang w:val="en-US" w:eastAsia="zh-TW" w:bidi="en-GB"/>
        </w:rPr>
      </w:pPr>
      <w:r w:rsidRPr="00094236">
        <w:rPr>
          <w:rtl/>
        </w:rPr>
        <w:t>18</w:t>
      </w:r>
      <w:r>
        <w:rPr>
          <w:rFonts w:ascii="Traditional Arabic"/>
          <w:szCs w:val="20"/>
          <w:rtl/>
        </w:rPr>
        <w:t>-</w:t>
      </w:r>
      <w:r>
        <w:rPr>
          <w:rtl/>
        </w:rPr>
        <w:tab/>
      </w:r>
      <w:r w:rsidRPr="00094236">
        <w:rPr>
          <w:b/>
          <w:bCs/>
          <w:rtl/>
        </w:rPr>
        <w:t>إذ تشير اللجنة إلى ملاحظاتها الختامية السابقة</w:t>
      </w:r>
      <w:r w:rsidR="007358F5" w:rsidRPr="00094236">
        <w:rPr>
          <w:b/>
          <w:bCs/>
          <w:rtl/>
        </w:rPr>
        <w:t>،</w:t>
      </w:r>
      <w:r w:rsidRPr="00094236">
        <w:rPr>
          <w:b/>
          <w:bCs/>
          <w:rtl/>
        </w:rPr>
        <w:t xml:space="preserve"> توصي اللجنة بأن تنشئ الدولة الطرف</w:t>
      </w:r>
      <w:r w:rsidR="007358F5" w:rsidRPr="00094236">
        <w:rPr>
          <w:b/>
          <w:bCs/>
          <w:rtl/>
        </w:rPr>
        <w:t>،</w:t>
      </w:r>
      <w:r w:rsidRPr="00094236">
        <w:rPr>
          <w:b/>
          <w:bCs/>
          <w:rtl/>
        </w:rPr>
        <w:t xml:space="preserve"> في إطار استراتيجيتها الوطنية في مجال الهجرة</w:t>
      </w:r>
      <w:r w:rsidR="007358F5" w:rsidRPr="00094236">
        <w:rPr>
          <w:b/>
          <w:bCs/>
          <w:rtl/>
        </w:rPr>
        <w:t>،</w:t>
      </w:r>
      <w:r w:rsidRPr="00094236">
        <w:rPr>
          <w:b/>
          <w:bCs/>
          <w:rtl/>
        </w:rPr>
        <w:t xml:space="preserve"> قاعدة بيانات مركزية</w:t>
      </w:r>
      <w:r w:rsidR="007358F5" w:rsidRPr="00094236">
        <w:rPr>
          <w:b/>
          <w:bCs/>
          <w:rtl/>
        </w:rPr>
        <w:t>،</w:t>
      </w:r>
      <w:r w:rsidRPr="00094236">
        <w:rPr>
          <w:b/>
          <w:bCs/>
          <w:rtl/>
        </w:rPr>
        <w:t xml:space="preserve"> تشمل إحصاءات مصنفة حسب نوع الجنس والفئة العمرية والأصل</w:t>
      </w:r>
      <w:r w:rsidR="007358F5" w:rsidRPr="00094236">
        <w:rPr>
          <w:b/>
          <w:bCs/>
          <w:rtl/>
        </w:rPr>
        <w:t>،</w:t>
      </w:r>
      <w:r w:rsidRPr="00094236">
        <w:rPr>
          <w:b/>
          <w:bCs/>
          <w:rtl/>
        </w:rPr>
        <w:t xml:space="preserve"> بغية فهم سياق الهجرة وحالة العمال المهاجرين داخل البلد</w:t>
      </w:r>
      <w:r w:rsidR="007358F5" w:rsidRPr="00094236">
        <w:rPr>
          <w:b/>
          <w:bCs/>
          <w:rtl/>
        </w:rPr>
        <w:t>،</w:t>
      </w:r>
      <w:r w:rsidRPr="00094236">
        <w:rPr>
          <w:b/>
          <w:bCs/>
          <w:rtl/>
        </w:rPr>
        <w:t xml:space="preserve"> بمن فيهم العمال في وضع غير قانوني</w:t>
      </w:r>
      <w:r w:rsidR="007358F5" w:rsidRPr="00094236">
        <w:rPr>
          <w:b/>
          <w:bCs/>
          <w:rtl/>
        </w:rPr>
        <w:t>،</w:t>
      </w:r>
      <w:r w:rsidRPr="00094236">
        <w:rPr>
          <w:b/>
          <w:bCs/>
          <w:rtl/>
        </w:rPr>
        <w:t xml:space="preserve"> فهماً أفضل</w:t>
      </w:r>
      <w:r w:rsidR="007358F5" w:rsidRPr="00094236">
        <w:rPr>
          <w:b/>
          <w:bCs/>
          <w:rtl/>
        </w:rPr>
        <w:t>،</w:t>
      </w:r>
      <w:r w:rsidRPr="00094236">
        <w:rPr>
          <w:b/>
          <w:bCs/>
          <w:rtl/>
        </w:rPr>
        <w:t xml:space="preserve"> وإتاحة تنفيذ سياستها المتعلقة بالهجرة تنفيذا فعالا</w:t>
      </w:r>
      <w:r w:rsidR="007358F5" w:rsidRPr="00094236">
        <w:rPr>
          <w:b/>
          <w:bCs/>
          <w:rtl/>
        </w:rPr>
        <w:t>،</w:t>
      </w:r>
      <w:r w:rsidRPr="00094236">
        <w:rPr>
          <w:b/>
          <w:bCs/>
          <w:rtl/>
        </w:rPr>
        <w:t xml:space="preserve"> ومراقبة تطبيق أحكام الاتفاقية</w:t>
      </w:r>
      <w:r w:rsidR="007358F5" w:rsidRPr="00094236">
        <w:rPr>
          <w:rStyle w:val="FootnoteReference"/>
          <w:rtl/>
        </w:rPr>
        <w:t>(</w:t>
      </w:r>
      <w:r w:rsidR="007358F5" w:rsidRPr="00094236">
        <w:rPr>
          <w:rStyle w:val="FootnoteReference"/>
          <w:lang w:val="en-US"/>
        </w:rPr>
        <w:footnoteReference w:id="6"/>
      </w:r>
      <w:r w:rsidR="007358F5" w:rsidRPr="00094236">
        <w:rPr>
          <w:rStyle w:val="FootnoteReference"/>
          <w:rtl/>
        </w:rPr>
        <w:t>)</w:t>
      </w:r>
      <w:r w:rsidRPr="00094236">
        <w:rPr>
          <w:b/>
          <w:bCs/>
          <w:rtl/>
        </w:rPr>
        <w:t>.</w:t>
      </w:r>
    </w:p>
    <w:p w14:paraId="152B8D86" w14:textId="77777777" w:rsidR="00BE63AA" w:rsidRPr="00094236" w:rsidRDefault="00BE63AA" w:rsidP="005720BA">
      <w:pPr>
        <w:pStyle w:val="H4GA"/>
        <w:rPr>
          <w:szCs w:val="20"/>
          <w:lang w:val="ar-SA" w:eastAsia="zh-TW" w:bidi="en-GB"/>
        </w:rPr>
      </w:pPr>
      <w:r w:rsidRPr="00094236">
        <w:rPr>
          <w:rtl/>
        </w:rPr>
        <w:tab/>
      </w:r>
      <w:r w:rsidRPr="00094236">
        <w:rPr>
          <w:rtl/>
        </w:rPr>
        <w:tab/>
        <w:t>آلية رصد مستقلة</w:t>
      </w:r>
    </w:p>
    <w:p w14:paraId="42E11B88" w14:textId="201CC3AB" w:rsidR="00BE63AA" w:rsidRPr="00B81153" w:rsidRDefault="00BE63AA" w:rsidP="005720BA">
      <w:pPr>
        <w:pStyle w:val="SingleTxtGA"/>
        <w:rPr>
          <w:szCs w:val="20"/>
          <w:lang w:val="ar-SA" w:eastAsia="zh-TW" w:bidi="en-GB"/>
        </w:rPr>
      </w:pPr>
      <w:r w:rsidRPr="00094236">
        <w:rPr>
          <w:rtl/>
        </w:rPr>
        <w:t>19</w:t>
      </w:r>
      <w:r>
        <w:rPr>
          <w:rFonts w:ascii="Traditional Arabic"/>
          <w:szCs w:val="20"/>
          <w:rtl/>
        </w:rPr>
        <w:t>-</w:t>
      </w:r>
      <w:r>
        <w:rPr>
          <w:rtl/>
        </w:rPr>
        <w:tab/>
        <w:t xml:space="preserve">تحيط اللجنة </w:t>
      </w:r>
      <w:r w:rsidR="00E56245">
        <w:rPr>
          <w:rtl/>
        </w:rPr>
        <w:t>علماً</w:t>
      </w:r>
      <w:r>
        <w:rPr>
          <w:rtl/>
        </w:rPr>
        <w:t xml:space="preserve"> باهتمام باعتماد القانون رقم </w:t>
      </w:r>
      <w:r w:rsidRPr="00094236">
        <w:t>001</w:t>
      </w:r>
      <w:r>
        <w:rPr>
          <w:rFonts w:cs="Times New Roman"/>
          <w:szCs w:val="20"/>
        </w:rPr>
        <w:t>-</w:t>
      </w:r>
      <w:r w:rsidRPr="00094236">
        <w:t>2016</w:t>
      </w:r>
      <w:r>
        <w:rPr>
          <w:rFonts w:cs="Times New Roman"/>
          <w:szCs w:val="20"/>
        </w:rPr>
        <w:t>/AN</w:t>
      </w:r>
      <w:r>
        <w:rPr>
          <w:rtl/>
        </w:rPr>
        <w:t xml:space="preserve"> في </w:t>
      </w:r>
      <w:r w:rsidRPr="00094236">
        <w:rPr>
          <w:rtl/>
        </w:rPr>
        <w:t>24</w:t>
      </w:r>
      <w:r>
        <w:rPr>
          <w:rtl/>
        </w:rPr>
        <w:t xml:space="preserve"> آذار/مارس </w:t>
      </w:r>
      <w:r w:rsidRPr="00094236">
        <w:rPr>
          <w:rtl/>
        </w:rPr>
        <w:t>2016</w:t>
      </w:r>
      <w:r>
        <w:rPr>
          <w:rtl/>
        </w:rPr>
        <w:t xml:space="preserve"> الذي أنشأته اللجنة الوطنية لحقوق الإنسان والذي وسَّع نطاق ولايتها</w:t>
      </w:r>
      <w:r w:rsidR="007358F5">
        <w:rPr>
          <w:rtl/>
        </w:rPr>
        <w:t>،</w:t>
      </w:r>
      <w:r>
        <w:rPr>
          <w:rtl/>
        </w:rPr>
        <w:t xml:space="preserve"> وبالمعلومات التي قدمها الوفد أثناء الحوار عن أن العمل جارٍ لأجل اعتمادها من قِبل التحالف العالمي للمؤسسات الوطنية لحقوق الإنسان. بيد أن القلق يساور اللجنة إزاء عدم توفر معلومات عن أنشطة التوعية التي اضطُلع بها مع العمال المهاجرين بقصد إخبارهم بالخدمات التي تقدمها هذه المؤسسة</w:t>
      </w:r>
      <w:r w:rsidR="007358F5">
        <w:rPr>
          <w:rtl/>
        </w:rPr>
        <w:t>،</w:t>
      </w:r>
      <w:r>
        <w:rPr>
          <w:rtl/>
        </w:rPr>
        <w:t xml:space="preserve"> وعن عدد الشكاوى الواردة من العمال المهاجرين وعن كيفية معالجتها.</w:t>
      </w:r>
    </w:p>
    <w:p w14:paraId="50E9FFAE" w14:textId="7B01D114" w:rsidR="00BE63AA" w:rsidRPr="00094236" w:rsidRDefault="00BE63AA" w:rsidP="005720BA">
      <w:pPr>
        <w:pStyle w:val="SingleTxtGA"/>
        <w:rPr>
          <w:b/>
          <w:bCs/>
          <w:szCs w:val="20"/>
          <w:lang w:val="ar-SA" w:eastAsia="zh-TW" w:bidi="en-GB"/>
        </w:rPr>
      </w:pPr>
      <w:r w:rsidRPr="00094236">
        <w:rPr>
          <w:rtl/>
        </w:rPr>
        <w:t>20</w:t>
      </w:r>
      <w:r>
        <w:rPr>
          <w:rFonts w:ascii="Traditional Arabic"/>
          <w:szCs w:val="20"/>
          <w:rtl/>
        </w:rPr>
        <w:t>-</w:t>
      </w:r>
      <w:r>
        <w:rPr>
          <w:rtl/>
        </w:rPr>
        <w:tab/>
      </w:r>
      <w:r w:rsidRPr="00094236">
        <w:rPr>
          <w:b/>
          <w:bCs/>
          <w:rtl/>
        </w:rPr>
        <w:t>توصي اللجنة بأن تمكن الدولة الطرف اللجنة الوطنية لحقوق الإنسان من الاضطلاع بولايتها في امتثال تام للمبادئ المتعلقة بمركز المؤسسات الوطنية لتعزيز وحماية حقوق الإنسان (مبادئ باريس)</w:t>
      </w:r>
      <w:r w:rsidR="007358F5" w:rsidRPr="00094236">
        <w:rPr>
          <w:b/>
          <w:bCs/>
          <w:rtl/>
        </w:rPr>
        <w:t>،</w:t>
      </w:r>
      <w:r w:rsidRPr="00094236">
        <w:rPr>
          <w:b/>
          <w:bCs/>
          <w:rtl/>
        </w:rPr>
        <w:t xml:space="preserve"> وبأن تضمن نشر المعلومات عن هذه المؤسسة في صفوف العمال المهاجرين</w:t>
      </w:r>
      <w:r w:rsidR="007358F5" w:rsidRPr="00094236">
        <w:rPr>
          <w:b/>
          <w:bCs/>
          <w:rtl/>
        </w:rPr>
        <w:t>،</w:t>
      </w:r>
      <w:r w:rsidRPr="00094236">
        <w:rPr>
          <w:b/>
          <w:bCs/>
          <w:rtl/>
        </w:rPr>
        <w:t xml:space="preserve"> وبأن تقدم في تقريرها الدوري المقبل معلومات عن عدد الشكاوى الواردة من عمال مهاجرين وكيف تمت معالجتها.</w:t>
      </w:r>
    </w:p>
    <w:p w14:paraId="3C0296CB" w14:textId="77777777" w:rsidR="00BE63AA" w:rsidRPr="00094236" w:rsidRDefault="00BE63AA" w:rsidP="005720BA">
      <w:pPr>
        <w:pStyle w:val="H4GA"/>
        <w:rPr>
          <w:szCs w:val="20"/>
          <w:lang w:val="ar-SA" w:eastAsia="zh-TW" w:bidi="en-GB"/>
        </w:rPr>
      </w:pPr>
      <w:r w:rsidRPr="00094236">
        <w:rPr>
          <w:rtl/>
        </w:rPr>
        <w:tab/>
      </w:r>
      <w:r w:rsidRPr="00094236">
        <w:rPr>
          <w:rtl/>
        </w:rPr>
        <w:tab/>
        <w:t>التدريب ونشر المعلومات عن الاتفاقية</w:t>
      </w:r>
    </w:p>
    <w:p w14:paraId="4A5FC8C1" w14:textId="2B34C153" w:rsidR="00BE63AA" w:rsidRPr="00B81153" w:rsidRDefault="00BE63AA" w:rsidP="005720BA">
      <w:pPr>
        <w:pStyle w:val="SingleTxtGA"/>
        <w:rPr>
          <w:szCs w:val="20"/>
          <w:lang w:val="ar-SA" w:eastAsia="zh-TW" w:bidi="en-GB"/>
        </w:rPr>
      </w:pPr>
      <w:r w:rsidRPr="00094236">
        <w:rPr>
          <w:rtl/>
        </w:rPr>
        <w:t>21</w:t>
      </w:r>
      <w:r>
        <w:rPr>
          <w:rFonts w:ascii="Traditional Arabic"/>
          <w:szCs w:val="20"/>
          <w:rtl/>
        </w:rPr>
        <w:t>-</w:t>
      </w:r>
      <w:r>
        <w:rPr>
          <w:rtl/>
        </w:rPr>
        <w:tab/>
        <w:t>تلاحظ اللجنة باهتمام الجهود التي تبذلها الدولة الطرف في سبيل التدريب والتوعية بحقوق المهاجرين والتي يرد وصفها في تقريرها الدوري الثاني</w:t>
      </w:r>
      <w:r w:rsidR="007358F5">
        <w:rPr>
          <w:rtl/>
        </w:rPr>
        <w:t>،</w:t>
      </w:r>
      <w:r>
        <w:rPr>
          <w:rtl/>
        </w:rPr>
        <w:t xml:space="preserve"> ولا سيما تدريب المدربين على حماية المهاجرين في حالة ضعف. بيد أن اللجنة تلاحظ أن هذه التدريبات لا تُوفَّر بصورة منهجية لجميع الموظفين المكلفين بشؤون العمال المهاجرين.</w:t>
      </w:r>
    </w:p>
    <w:p w14:paraId="57A57A3D" w14:textId="259E5FB0" w:rsidR="00BE63AA" w:rsidRPr="00094236" w:rsidRDefault="00BE63AA" w:rsidP="005720BA">
      <w:pPr>
        <w:pStyle w:val="SingleTxtGA"/>
        <w:rPr>
          <w:b/>
          <w:bCs/>
          <w:szCs w:val="20"/>
          <w:lang w:val="ar-SA" w:eastAsia="zh-TW" w:bidi="en-GB"/>
        </w:rPr>
      </w:pPr>
      <w:r w:rsidRPr="00094236">
        <w:rPr>
          <w:rtl/>
        </w:rPr>
        <w:lastRenderedPageBreak/>
        <w:t>22</w:t>
      </w:r>
      <w:r>
        <w:rPr>
          <w:rFonts w:ascii="Traditional Arabic"/>
          <w:szCs w:val="20"/>
          <w:rtl/>
        </w:rPr>
        <w:t>-</w:t>
      </w:r>
      <w:r>
        <w:rPr>
          <w:rtl/>
        </w:rPr>
        <w:tab/>
      </w:r>
      <w:r w:rsidRPr="00094236">
        <w:rPr>
          <w:b/>
          <w:bCs/>
          <w:rtl/>
        </w:rPr>
        <w:t>توصي اللجنة بأن تكفل الدولة الطرف إتاحة هذه البرامج بصورة منهجية لجميع الموظفين والعاملين الذين يُعنَون بمسائل تتعلق بالهجرة</w:t>
      </w:r>
      <w:r w:rsidR="007358F5" w:rsidRPr="00094236">
        <w:rPr>
          <w:b/>
          <w:bCs/>
          <w:rtl/>
        </w:rPr>
        <w:t>،</w:t>
      </w:r>
      <w:r w:rsidRPr="00094236">
        <w:rPr>
          <w:b/>
          <w:bCs/>
          <w:rtl/>
        </w:rPr>
        <w:t xml:space="preserve"> ولا سيما الموظفون المكلفون بإنفاذ القوانين وموظفو المصالح المكلفة بحراسة الحدود</w:t>
      </w:r>
      <w:r w:rsidR="007358F5" w:rsidRPr="00094236">
        <w:rPr>
          <w:b/>
          <w:bCs/>
          <w:rtl/>
        </w:rPr>
        <w:t>،</w:t>
      </w:r>
      <w:r w:rsidRPr="00094236">
        <w:rPr>
          <w:b/>
          <w:bCs/>
          <w:rtl/>
        </w:rPr>
        <w:t xml:space="preserve"> والقضاة</w:t>
      </w:r>
      <w:r w:rsidR="007358F5" w:rsidRPr="00094236">
        <w:rPr>
          <w:b/>
          <w:bCs/>
          <w:rtl/>
        </w:rPr>
        <w:t>،</w:t>
      </w:r>
      <w:r w:rsidRPr="00094236">
        <w:rPr>
          <w:b/>
          <w:bCs/>
          <w:rtl/>
        </w:rPr>
        <w:t xml:space="preserve"> والمدعون العامون</w:t>
      </w:r>
      <w:r w:rsidR="007358F5" w:rsidRPr="00094236">
        <w:rPr>
          <w:b/>
          <w:bCs/>
          <w:rtl/>
        </w:rPr>
        <w:t>،</w:t>
      </w:r>
      <w:r w:rsidRPr="00094236">
        <w:rPr>
          <w:b/>
          <w:bCs/>
          <w:rtl/>
        </w:rPr>
        <w:t xml:space="preserve"> وأعوان القنصليات</w:t>
      </w:r>
      <w:r w:rsidR="007358F5" w:rsidRPr="00094236">
        <w:rPr>
          <w:b/>
          <w:bCs/>
          <w:rtl/>
        </w:rPr>
        <w:t>،</w:t>
      </w:r>
      <w:r w:rsidRPr="00094236">
        <w:rPr>
          <w:b/>
          <w:bCs/>
          <w:rtl/>
        </w:rPr>
        <w:t xml:space="preserve"> وأعضاء البرلمان</w:t>
      </w:r>
      <w:r w:rsidR="007358F5" w:rsidRPr="00094236">
        <w:rPr>
          <w:b/>
          <w:bCs/>
          <w:rtl/>
        </w:rPr>
        <w:t>،</w:t>
      </w:r>
      <w:r w:rsidRPr="00094236">
        <w:rPr>
          <w:b/>
          <w:bCs/>
          <w:rtl/>
        </w:rPr>
        <w:t xml:space="preserve"> والموظفون على الصعيد الوطني والإقليمي والمحلي</w:t>
      </w:r>
      <w:r w:rsidR="007358F5" w:rsidRPr="00094236">
        <w:rPr>
          <w:b/>
          <w:bCs/>
          <w:rtl/>
        </w:rPr>
        <w:t>،</w:t>
      </w:r>
      <w:r w:rsidRPr="00094236">
        <w:rPr>
          <w:b/>
          <w:bCs/>
          <w:rtl/>
        </w:rPr>
        <w:t xml:space="preserve"> وموظفو شؤون الهجرة</w:t>
      </w:r>
      <w:r w:rsidR="007358F5" w:rsidRPr="00094236">
        <w:rPr>
          <w:b/>
          <w:bCs/>
          <w:rtl/>
        </w:rPr>
        <w:t>،</w:t>
      </w:r>
      <w:r w:rsidRPr="00094236">
        <w:rPr>
          <w:b/>
          <w:bCs/>
          <w:rtl/>
        </w:rPr>
        <w:t xml:space="preserve"> ومفتشو العمل</w:t>
      </w:r>
      <w:r w:rsidR="007358F5" w:rsidRPr="00094236">
        <w:rPr>
          <w:b/>
          <w:bCs/>
          <w:rtl/>
        </w:rPr>
        <w:t>،</w:t>
      </w:r>
      <w:r w:rsidRPr="00094236">
        <w:rPr>
          <w:b/>
          <w:bCs/>
          <w:rtl/>
        </w:rPr>
        <w:t xml:space="preserve"> والأخصائيون الاجتماعيون</w:t>
      </w:r>
      <w:r w:rsidR="007358F5" w:rsidRPr="00094236">
        <w:rPr>
          <w:b/>
          <w:bCs/>
          <w:rtl/>
        </w:rPr>
        <w:t>،</w:t>
      </w:r>
      <w:r w:rsidRPr="00094236">
        <w:rPr>
          <w:b/>
          <w:bCs/>
          <w:rtl/>
        </w:rPr>
        <w:t xml:space="preserve"> وأعضاء منظمات المجتمع المدني.</w:t>
      </w:r>
    </w:p>
    <w:p w14:paraId="024F661B" w14:textId="77777777" w:rsidR="00BE63AA" w:rsidRPr="00094236" w:rsidRDefault="00BE63AA" w:rsidP="005720BA">
      <w:pPr>
        <w:pStyle w:val="H4GA"/>
        <w:rPr>
          <w:szCs w:val="20"/>
          <w:lang w:val="ar-SA" w:eastAsia="zh-TW" w:bidi="en-GB"/>
        </w:rPr>
      </w:pPr>
      <w:r w:rsidRPr="00094236">
        <w:rPr>
          <w:rtl/>
        </w:rPr>
        <w:tab/>
      </w:r>
      <w:r w:rsidRPr="00094236">
        <w:rPr>
          <w:rtl/>
        </w:rPr>
        <w:tab/>
        <w:t>مشاركة المجتمع المدني</w:t>
      </w:r>
    </w:p>
    <w:p w14:paraId="3B0CDB85" w14:textId="77777777" w:rsidR="00BE63AA" w:rsidRPr="00B81153" w:rsidRDefault="00BE63AA" w:rsidP="005720BA">
      <w:pPr>
        <w:pStyle w:val="SingleTxtGA"/>
        <w:rPr>
          <w:szCs w:val="20"/>
          <w:lang w:val="ar-SA" w:eastAsia="zh-TW" w:bidi="en-GB"/>
        </w:rPr>
      </w:pPr>
      <w:r w:rsidRPr="00094236">
        <w:rPr>
          <w:rtl/>
        </w:rPr>
        <w:t>23</w:t>
      </w:r>
      <w:r>
        <w:rPr>
          <w:rFonts w:ascii="Traditional Arabic"/>
          <w:szCs w:val="20"/>
          <w:rtl/>
        </w:rPr>
        <w:t>-</w:t>
      </w:r>
      <w:r>
        <w:rPr>
          <w:rtl/>
        </w:rPr>
        <w:tab/>
        <w:t>يساور اللجنة القلق إزاء قلة مشاركة المجتمع المدني في تنفيذ الاتفاقية.</w:t>
      </w:r>
    </w:p>
    <w:p w14:paraId="774E629E" w14:textId="77777777" w:rsidR="00BE63AA" w:rsidRPr="00094236" w:rsidRDefault="00BE63AA" w:rsidP="005720BA">
      <w:pPr>
        <w:pStyle w:val="SingleTxtGA"/>
        <w:rPr>
          <w:b/>
          <w:bCs/>
          <w:szCs w:val="20"/>
          <w:lang w:val="ar-SA" w:eastAsia="zh-TW" w:bidi="en-GB"/>
        </w:rPr>
      </w:pPr>
      <w:r w:rsidRPr="00094236">
        <w:rPr>
          <w:rtl/>
        </w:rPr>
        <w:t>24</w:t>
      </w:r>
      <w:r>
        <w:rPr>
          <w:rFonts w:ascii="Traditional Arabic"/>
          <w:szCs w:val="20"/>
          <w:rtl/>
        </w:rPr>
        <w:t>-</w:t>
      </w:r>
      <w:r>
        <w:rPr>
          <w:rtl/>
        </w:rPr>
        <w:tab/>
      </w:r>
      <w:r w:rsidRPr="00094236">
        <w:rPr>
          <w:b/>
          <w:bCs/>
          <w:rtl/>
        </w:rPr>
        <w:t>توصي اللجنة بأن تقوم الدولة الطرف بما يلي:</w:t>
      </w:r>
    </w:p>
    <w:p w14:paraId="152A4E6C" w14:textId="7E0CE9C6"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تزويد منظمات المجتمع المدني التي تُعنى بالعمال المهاجرين وأفراد أسرهم بالأدوات والوسائل اللازمة بغية تمكينها من المشاركة الحقيقية في تنفيذ الاتفاقية وفي تطبيق التوصيات الواردة في هذه الملاحظات الختامية؛</w:t>
      </w:r>
    </w:p>
    <w:p w14:paraId="130F4500" w14:textId="7A3C8024"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تعزيز الحوار مع منظمات المجتمع المدني.</w:t>
      </w:r>
    </w:p>
    <w:p w14:paraId="4BD6DA94" w14:textId="66698C69" w:rsidR="00BE63AA" w:rsidRPr="00094236" w:rsidRDefault="005720BA" w:rsidP="005720BA">
      <w:pPr>
        <w:pStyle w:val="H4GA"/>
        <w:rPr>
          <w:szCs w:val="20"/>
          <w:lang w:val="ar-SA" w:eastAsia="zh-TW" w:bidi="en-GB"/>
        </w:rPr>
      </w:pPr>
      <w:r w:rsidRPr="00094236">
        <w:rPr>
          <w:rtl/>
        </w:rPr>
        <w:tab/>
      </w:r>
      <w:r w:rsidR="00BE63AA" w:rsidRPr="00094236">
        <w:rPr>
          <w:rtl/>
        </w:rPr>
        <w:tab/>
        <w:t>الفساد</w:t>
      </w:r>
    </w:p>
    <w:p w14:paraId="0C8C47D8" w14:textId="1CDB43D4" w:rsidR="00BE63AA" w:rsidRPr="00B81153" w:rsidRDefault="00BE63AA" w:rsidP="005720BA">
      <w:pPr>
        <w:pStyle w:val="SingleTxtGA"/>
        <w:rPr>
          <w:szCs w:val="20"/>
          <w:lang w:val="ar-SA" w:eastAsia="zh-TW" w:bidi="en-GB"/>
        </w:rPr>
      </w:pPr>
      <w:r w:rsidRPr="00094236">
        <w:rPr>
          <w:rtl/>
        </w:rPr>
        <w:t>25</w:t>
      </w:r>
      <w:r>
        <w:rPr>
          <w:rFonts w:ascii="Traditional Arabic"/>
          <w:szCs w:val="20"/>
          <w:rtl/>
        </w:rPr>
        <w:t>-</w:t>
      </w:r>
      <w:r>
        <w:rPr>
          <w:rtl/>
        </w:rPr>
        <w:tab/>
        <w:t>يساور اللجنة القلق إزاء المعلومات المجزأة عن العمال المهاجرين وأفراد أسرهم الذين يُدّعى أنهم ضحايا مضايقات أو فساد أو إساءة استعمال السلطة من جانب موظفين مكلفين بإنفاذ القوانين</w:t>
      </w:r>
      <w:r w:rsidR="007358F5">
        <w:rPr>
          <w:rtl/>
        </w:rPr>
        <w:t>،</w:t>
      </w:r>
      <w:r>
        <w:rPr>
          <w:rtl/>
        </w:rPr>
        <w:t xml:space="preserve"> أو ضحايا الابتزاز والاحتجاز التعسفي.</w:t>
      </w:r>
    </w:p>
    <w:p w14:paraId="7CACE868" w14:textId="67D50FC0" w:rsidR="00BE63AA" w:rsidRPr="00094236" w:rsidRDefault="00BE63AA" w:rsidP="005720BA">
      <w:pPr>
        <w:pStyle w:val="SingleTxtGA"/>
        <w:rPr>
          <w:b/>
          <w:bCs/>
          <w:szCs w:val="20"/>
          <w:lang w:val="ar-SA" w:eastAsia="zh-TW" w:bidi="en-GB"/>
        </w:rPr>
      </w:pPr>
      <w:r w:rsidRPr="00094236">
        <w:rPr>
          <w:rtl/>
        </w:rPr>
        <w:t>26</w:t>
      </w:r>
      <w:r>
        <w:rPr>
          <w:rFonts w:ascii="Traditional Arabic"/>
          <w:szCs w:val="20"/>
          <w:rtl/>
        </w:rPr>
        <w:t>-</w:t>
      </w:r>
      <w:r>
        <w:rPr>
          <w:rtl/>
        </w:rPr>
        <w:tab/>
      </w:r>
      <w:r w:rsidRPr="00094236">
        <w:rPr>
          <w:b/>
          <w:bCs/>
          <w:rtl/>
        </w:rPr>
        <w:t>توصي اللجنة بأن تجمع الدولة الطرف معلومات عن هذه الظواهر</w:t>
      </w:r>
      <w:r w:rsidR="007358F5" w:rsidRPr="00094236">
        <w:rPr>
          <w:b/>
          <w:bCs/>
          <w:rtl/>
        </w:rPr>
        <w:t>،</w:t>
      </w:r>
      <w:r w:rsidRPr="00094236">
        <w:rPr>
          <w:b/>
          <w:bCs/>
          <w:rtl/>
        </w:rPr>
        <w:t xml:space="preserve"> بما فيها عدد الشكاوى الواردة والعقوبات المفروضة ونوعها</w:t>
      </w:r>
      <w:r w:rsidR="007358F5" w:rsidRPr="00094236">
        <w:rPr>
          <w:b/>
          <w:bCs/>
          <w:rtl/>
        </w:rPr>
        <w:t>،</w:t>
      </w:r>
      <w:r w:rsidRPr="00094236">
        <w:rPr>
          <w:b/>
          <w:bCs/>
          <w:rtl/>
        </w:rPr>
        <w:t xml:space="preserve"> وتقديم معلومات عنها في تقريرها الدوري المقبل. كما توصي بإنشاء آليات آمنة ومراعية للاختلافات بين الجنسين لأجل حماية المشتكين من أعمال انتقامية.</w:t>
      </w:r>
    </w:p>
    <w:p w14:paraId="105CCDCD" w14:textId="6AAF2AA2" w:rsidR="00BE63AA" w:rsidRPr="00094236" w:rsidRDefault="005720BA" w:rsidP="005720BA">
      <w:pPr>
        <w:pStyle w:val="H23GA"/>
        <w:rPr>
          <w:szCs w:val="20"/>
          <w:rtl/>
          <w:lang w:eastAsia="zh-TW" w:bidi="en-GB"/>
        </w:rPr>
      </w:pPr>
      <w:r w:rsidRPr="00094236">
        <w:rPr>
          <w:rFonts w:ascii="Traditional Arabic"/>
          <w:szCs w:val="20"/>
          <w:rtl/>
        </w:rPr>
        <w:tab/>
      </w:r>
      <w:r w:rsidR="00BE63AA" w:rsidRPr="00094236">
        <w:rPr>
          <w:rtl/>
        </w:rPr>
        <w:t>2</w:t>
      </w:r>
      <w:r w:rsidR="00BE63AA" w:rsidRPr="00094236">
        <w:rPr>
          <w:rFonts w:ascii="Traditional Arabic"/>
          <w:szCs w:val="20"/>
          <w:rtl/>
        </w:rPr>
        <w:t>-</w:t>
      </w:r>
      <w:r w:rsidR="00BE63AA" w:rsidRPr="00094236">
        <w:rPr>
          <w:rtl/>
        </w:rPr>
        <w:tab/>
        <w:t>المبادئ العامة (المادتان 7 و83</w:t>
      </w:r>
      <w:r w:rsidR="00BE63AA" w:rsidRPr="00094236">
        <w:rPr>
          <w:rFonts w:ascii="Traditional Arabic"/>
          <w:szCs w:val="20"/>
          <w:rtl/>
        </w:rPr>
        <w:t>)</w:t>
      </w:r>
    </w:p>
    <w:p w14:paraId="534FFA3A" w14:textId="77777777" w:rsidR="00BE63AA" w:rsidRPr="00094236" w:rsidRDefault="00BE63AA" w:rsidP="005720BA">
      <w:pPr>
        <w:pStyle w:val="H4GA"/>
        <w:rPr>
          <w:szCs w:val="20"/>
          <w:lang w:val="ar-SA" w:eastAsia="zh-TW" w:bidi="en-GB"/>
        </w:rPr>
      </w:pPr>
      <w:r w:rsidRPr="00094236">
        <w:rPr>
          <w:rtl/>
        </w:rPr>
        <w:tab/>
      </w:r>
      <w:r w:rsidRPr="00094236">
        <w:rPr>
          <w:rtl/>
        </w:rPr>
        <w:tab/>
        <w:t>مبدأ عدم التمييز</w:t>
      </w:r>
    </w:p>
    <w:p w14:paraId="3E3F6B39" w14:textId="55732117" w:rsidR="00BE63AA" w:rsidRPr="00B81153" w:rsidRDefault="00BE63AA" w:rsidP="005720BA">
      <w:pPr>
        <w:pStyle w:val="SingleTxtGA"/>
        <w:rPr>
          <w:szCs w:val="20"/>
          <w:lang w:val="ar-SA" w:eastAsia="zh-TW" w:bidi="en-GB"/>
        </w:rPr>
      </w:pPr>
      <w:r w:rsidRPr="00094236">
        <w:rPr>
          <w:rtl/>
        </w:rPr>
        <w:t>27</w:t>
      </w:r>
      <w:r>
        <w:rPr>
          <w:rFonts w:ascii="Traditional Arabic"/>
          <w:szCs w:val="20"/>
          <w:rtl/>
        </w:rPr>
        <w:t>-</w:t>
      </w:r>
      <w:r>
        <w:rPr>
          <w:rtl/>
        </w:rPr>
        <w:tab/>
        <w:t>تلاحظ اللجنة أن مبدأ المساواة وعدم التمييز مكرس في الدستور</w:t>
      </w:r>
      <w:r w:rsidR="007358F5">
        <w:rPr>
          <w:rtl/>
        </w:rPr>
        <w:t>،</w:t>
      </w:r>
      <w:r>
        <w:rPr>
          <w:rtl/>
        </w:rPr>
        <w:t xml:space="preserve"> وأن قانون العمل ينص على حظر التمييز في العمالة والمهنة ويمنح نفس القدر من الحماية للعمال النظاميين وغير النظاميين. بيد أن اللجنة تأسف لأنها لم تتلق معلومات عن الممارسات الفعلية والأمثلة التي قد تمكّن من معرفة إلى أي مدى يتم إعمال حق جميع العمال المهاجرين</w:t>
      </w:r>
      <w:r w:rsidR="007358F5">
        <w:rPr>
          <w:rtl/>
        </w:rPr>
        <w:t>،</w:t>
      </w:r>
      <w:r>
        <w:rPr>
          <w:rtl/>
        </w:rPr>
        <w:t xml:space="preserve"> سواء كانوا في وضع نظامي أم لا</w:t>
      </w:r>
      <w:r w:rsidR="007358F5">
        <w:rPr>
          <w:rtl/>
        </w:rPr>
        <w:t>،</w:t>
      </w:r>
      <w:r>
        <w:rPr>
          <w:rtl/>
        </w:rPr>
        <w:t xml:space="preserve"> في عدم التعرض للتمييز وهو حق المكرس في الاتفاقية.</w:t>
      </w:r>
    </w:p>
    <w:p w14:paraId="22012F9E" w14:textId="22ED8C3C" w:rsidR="00BE63AA" w:rsidRPr="00094236" w:rsidRDefault="00BE63AA" w:rsidP="005720BA">
      <w:pPr>
        <w:pStyle w:val="SingleTxtGA"/>
        <w:rPr>
          <w:b/>
          <w:bCs/>
          <w:szCs w:val="20"/>
          <w:lang w:val="ar-SA" w:eastAsia="zh-TW" w:bidi="en-GB"/>
        </w:rPr>
      </w:pPr>
      <w:r w:rsidRPr="00094236">
        <w:rPr>
          <w:rtl/>
        </w:rPr>
        <w:t>28</w:t>
      </w:r>
      <w:r>
        <w:rPr>
          <w:rFonts w:ascii="Traditional Arabic"/>
          <w:szCs w:val="20"/>
          <w:rtl/>
        </w:rPr>
        <w:t>-</w:t>
      </w:r>
      <w:r>
        <w:rPr>
          <w:rtl/>
        </w:rPr>
        <w:tab/>
      </w:r>
      <w:r w:rsidRPr="00094236">
        <w:rPr>
          <w:b/>
          <w:bCs/>
          <w:rtl/>
        </w:rPr>
        <w:t>توصي اللجنة بأن تقدم الدولة الطرف في تقريرها الدوري المقبل معلومات عن عدد الشكاوى الواردة ومعالجتها</w:t>
      </w:r>
      <w:r w:rsidR="007358F5" w:rsidRPr="00094236">
        <w:rPr>
          <w:b/>
          <w:bCs/>
          <w:rtl/>
        </w:rPr>
        <w:t>،</w:t>
      </w:r>
      <w:r w:rsidRPr="00094236">
        <w:rPr>
          <w:b/>
          <w:bCs/>
          <w:rtl/>
        </w:rPr>
        <w:t xml:space="preserve"> وكذلك عمّا اتُّخذ من تدابير لتنفيذ إطارها التشريعي المتعلق بعدم التمييز فيما يتعلق بحقوق العمال المهاجرين وأفراد أسرهم</w:t>
      </w:r>
      <w:r w:rsidR="007358F5" w:rsidRPr="00094236">
        <w:rPr>
          <w:b/>
          <w:bCs/>
          <w:rtl/>
        </w:rPr>
        <w:t>،</w:t>
      </w:r>
      <w:r w:rsidRPr="00094236">
        <w:rPr>
          <w:b/>
          <w:bCs/>
          <w:rtl/>
        </w:rPr>
        <w:t xml:space="preserve"> بصرف النظر عن وضعهم.</w:t>
      </w:r>
    </w:p>
    <w:p w14:paraId="228C85EF" w14:textId="77777777" w:rsidR="00BE63AA" w:rsidRPr="00094236" w:rsidRDefault="00BE63AA" w:rsidP="005720BA">
      <w:pPr>
        <w:pStyle w:val="H4GA"/>
        <w:rPr>
          <w:szCs w:val="20"/>
          <w:lang w:val="ar-SA" w:eastAsia="zh-TW" w:bidi="en-GB"/>
        </w:rPr>
      </w:pPr>
      <w:r w:rsidRPr="00094236">
        <w:rPr>
          <w:rtl/>
        </w:rPr>
        <w:tab/>
      </w:r>
      <w:r w:rsidRPr="00094236">
        <w:rPr>
          <w:rtl/>
        </w:rPr>
        <w:tab/>
        <w:t>الحق في الحصول على سبيل انتصاف فعال</w:t>
      </w:r>
    </w:p>
    <w:p w14:paraId="03FAEAE2" w14:textId="5B730E22" w:rsidR="00BE63AA" w:rsidRPr="00B81153" w:rsidRDefault="00BE63AA" w:rsidP="005720BA">
      <w:pPr>
        <w:pStyle w:val="SingleTxtGA"/>
        <w:rPr>
          <w:szCs w:val="20"/>
          <w:lang w:val="ar-SA" w:eastAsia="zh-TW" w:bidi="en-GB"/>
        </w:rPr>
      </w:pPr>
      <w:r w:rsidRPr="00094236">
        <w:rPr>
          <w:rtl/>
        </w:rPr>
        <w:t>29</w:t>
      </w:r>
      <w:r w:rsidRPr="002F7D6A">
        <w:rPr>
          <w:rFonts w:ascii="Traditional Arabic"/>
          <w:spacing w:val="-2"/>
          <w:szCs w:val="20"/>
          <w:rtl/>
        </w:rPr>
        <w:t>-</w:t>
      </w:r>
      <w:r w:rsidRPr="002F7D6A">
        <w:rPr>
          <w:spacing w:val="-2"/>
          <w:rtl/>
        </w:rPr>
        <w:tab/>
        <w:t>تلاحظ اللجنة أن للعمال المهاجرين وأفراد أسرهم</w:t>
      </w:r>
      <w:r w:rsidR="007358F5" w:rsidRPr="002F7D6A">
        <w:rPr>
          <w:spacing w:val="-2"/>
          <w:rtl/>
        </w:rPr>
        <w:t>،</w:t>
      </w:r>
      <w:r w:rsidRPr="002F7D6A">
        <w:rPr>
          <w:spacing w:val="-2"/>
          <w:rtl/>
        </w:rPr>
        <w:t xml:space="preserve"> حتى لمن هم في وضع غير قانوني</w:t>
      </w:r>
      <w:r w:rsidR="007358F5" w:rsidRPr="002F7D6A">
        <w:rPr>
          <w:spacing w:val="-2"/>
          <w:rtl/>
        </w:rPr>
        <w:t>،</w:t>
      </w:r>
      <w:r w:rsidRPr="002F7D6A">
        <w:rPr>
          <w:spacing w:val="-2"/>
          <w:rtl/>
        </w:rPr>
        <w:t xml:space="preserve"> الحق في</w:t>
      </w:r>
      <w:r>
        <w:rPr>
          <w:rtl/>
        </w:rPr>
        <w:t xml:space="preserve"> تقديم شكاوى في حال انتهاك حقوقهم وأنه يجوز لهم إقامة دعاوى في المحاكم والتظلم إلى اللجنة الوطنية لحقوق الإنسان. بيد أن القلق يساور اللجنة إزاء عدم وجود بيانات مصنفة عن الشكاوى المسجلة لدى </w:t>
      </w:r>
      <w:r>
        <w:rPr>
          <w:rtl/>
        </w:rPr>
        <w:lastRenderedPageBreak/>
        <w:t>مفتشيات العمل من عمال مهاجرين</w:t>
      </w:r>
      <w:r w:rsidR="007358F5">
        <w:rPr>
          <w:rtl/>
        </w:rPr>
        <w:t>،</w:t>
      </w:r>
      <w:r>
        <w:rPr>
          <w:rtl/>
        </w:rPr>
        <w:t xml:space="preserve"> حتى ممّن هم في وضع غير قانوني</w:t>
      </w:r>
      <w:r w:rsidR="007358F5">
        <w:rPr>
          <w:rtl/>
        </w:rPr>
        <w:t>،</w:t>
      </w:r>
      <w:r>
        <w:rPr>
          <w:rtl/>
        </w:rPr>
        <w:t xml:space="preserve"> وإزاء عدم توفر معلومات عن </w:t>
      </w:r>
      <w:r w:rsidRPr="002F7D6A">
        <w:rPr>
          <w:spacing w:val="-2"/>
          <w:rtl/>
        </w:rPr>
        <w:t>قضايا أو إجراءات يشرع فيها عمال مهاجرون أو أفراد أسرهم بسبب انتهاك حقوق معترف بها في الاتفاقية</w:t>
      </w:r>
      <w:r>
        <w:rPr>
          <w:rtl/>
        </w:rPr>
        <w:t>.</w:t>
      </w:r>
    </w:p>
    <w:p w14:paraId="4C119766" w14:textId="4E4D4DA6" w:rsidR="00BE63AA" w:rsidRPr="00094236" w:rsidRDefault="00BE63AA" w:rsidP="005720BA">
      <w:pPr>
        <w:pStyle w:val="SingleTxtGA"/>
        <w:rPr>
          <w:b/>
          <w:bCs/>
          <w:szCs w:val="20"/>
          <w:lang w:val="ar-SA" w:eastAsia="zh-TW" w:bidi="en-GB"/>
        </w:rPr>
      </w:pPr>
      <w:r w:rsidRPr="00094236">
        <w:rPr>
          <w:rtl/>
        </w:rPr>
        <w:t>30</w:t>
      </w:r>
      <w:r>
        <w:rPr>
          <w:rFonts w:ascii="Traditional Arabic"/>
          <w:szCs w:val="20"/>
          <w:rtl/>
        </w:rPr>
        <w:t>-</w:t>
      </w:r>
      <w:r>
        <w:rPr>
          <w:rtl/>
        </w:rPr>
        <w:tab/>
      </w:r>
      <w:r w:rsidRPr="00094236">
        <w:rPr>
          <w:b/>
          <w:bCs/>
          <w:rtl/>
        </w:rPr>
        <w:t>توصي اللجنة بأن تصنف الدولة الطرف البيانات على مستوى مفتشيات العمل بغية وضع البيانات المتعلقة بالعمال المهاجرين في الاعتبار</w:t>
      </w:r>
      <w:r w:rsidR="007358F5" w:rsidRPr="00094236">
        <w:rPr>
          <w:b/>
          <w:bCs/>
          <w:rtl/>
        </w:rPr>
        <w:t>،</w:t>
      </w:r>
      <w:r w:rsidRPr="00094236">
        <w:rPr>
          <w:b/>
          <w:bCs/>
          <w:rtl/>
        </w:rPr>
        <w:t xml:space="preserve"> وبأن تتخذ تدابير لإعلام العمال المهاجرين وأفراد أسرهم بسبل الانتصاف المتاحة لهم في حال انتهاك حقوقهم المعترف بها في الاتفاقية. وتدعو الدولةَ الطرف إلى إدراج معلومات في تقريرها الدوري المقبل عن تطبيق المحاكم المحلية واللجنة الوطنية لحقوق الإنسان أحكامَ الاتفاقية والتعليقات العامة الصادرة عن اللجنة.</w:t>
      </w:r>
    </w:p>
    <w:p w14:paraId="59E9FFD7" w14:textId="0A689F2D" w:rsidR="00BE63AA" w:rsidRPr="00094236" w:rsidRDefault="005720BA" w:rsidP="005720BA">
      <w:pPr>
        <w:pStyle w:val="H23GA"/>
        <w:rPr>
          <w:szCs w:val="20"/>
          <w:rtl/>
          <w:lang w:eastAsia="zh-TW" w:bidi="en-GB"/>
        </w:rPr>
      </w:pPr>
      <w:r w:rsidRPr="00094236">
        <w:rPr>
          <w:rFonts w:ascii="Traditional Arabic"/>
          <w:szCs w:val="20"/>
          <w:rtl/>
        </w:rPr>
        <w:tab/>
      </w:r>
      <w:r w:rsidR="00BE63AA" w:rsidRPr="00094236">
        <w:rPr>
          <w:rtl/>
        </w:rPr>
        <w:t>3</w:t>
      </w:r>
      <w:r w:rsidR="00BE63AA" w:rsidRPr="00094236">
        <w:rPr>
          <w:rFonts w:ascii="Traditional Arabic"/>
          <w:szCs w:val="20"/>
          <w:rtl/>
        </w:rPr>
        <w:t>-</w:t>
      </w:r>
      <w:r w:rsidR="00BE63AA" w:rsidRPr="00094236">
        <w:rPr>
          <w:rtl/>
        </w:rPr>
        <w:tab/>
        <w:t>حقوق الإنسان لجميع العمال المهاجرين وأفراد أسرهم (المواد من 8 إلى 35</w:t>
      </w:r>
      <w:r w:rsidR="00BE63AA" w:rsidRPr="00094236">
        <w:rPr>
          <w:rFonts w:ascii="Traditional Arabic"/>
          <w:szCs w:val="20"/>
          <w:rtl/>
        </w:rPr>
        <w:t>)</w:t>
      </w:r>
    </w:p>
    <w:p w14:paraId="0108C881" w14:textId="77777777" w:rsidR="00BE63AA" w:rsidRPr="00094236" w:rsidRDefault="00BE63AA" w:rsidP="005720BA">
      <w:pPr>
        <w:pStyle w:val="H4GA"/>
        <w:rPr>
          <w:szCs w:val="20"/>
          <w:lang w:val="ar-SA" w:eastAsia="zh-TW" w:bidi="en-GB"/>
        </w:rPr>
      </w:pPr>
      <w:r w:rsidRPr="00094236">
        <w:rPr>
          <w:rtl/>
        </w:rPr>
        <w:tab/>
      </w:r>
      <w:r w:rsidRPr="00094236">
        <w:rPr>
          <w:rtl/>
        </w:rPr>
        <w:tab/>
        <w:t>استغلال العمالة وغيره من ضروب سوء المعاملة</w:t>
      </w:r>
    </w:p>
    <w:p w14:paraId="4900B7D5" w14:textId="08D613DC" w:rsidR="00BE63AA" w:rsidRPr="002D1E7A" w:rsidRDefault="00BE63AA" w:rsidP="005720BA">
      <w:pPr>
        <w:pStyle w:val="SingleTxtGA"/>
        <w:rPr>
          <w:szCs w:val="20"/>
          <w:lang w:val="ar-SA" w:eastAsia="zh-TW" w:bidi="en-GB"/>
        </w:rPr>
      </w:pPr>
      <w:r w:rsidRPr="00094236">
        <w:rPr>
          <w:rtl/>
        </w:rPr>
        <w:t>31</w:t>
      </w:r>
      <w:r>
        <w:rPr>
          <w:rFonts w:ascii="Traditional Arabic"/>
          <w:szCs w:val="20"/>
          <w:rtl/>
        </w:rPr>
        <w:t>-</w:t>
      </w:r>
      <w:r>
        <w:rPr>
          <w:rtl/>
        </w:rPr>
        <w:tab/>
        <w:t xml:space="preserve">تحيط اللجنة </w:t>
      </w:r>
      <w:r w:rsidR="00E56245">
        <w:rPr>
          <w:rtl/>
        </w:rPr>
        <w:t>علماً</w:t>
      </w:r>
      <w:r>
        <w:rPr>
          <w:rtl/>
        </w:rPr>
        <w:t xml:space="preserve"> بالإطار القانوني المراد به منع ومكافحة جميع أشكال استغلال العمال المهاجرين أو إساءة معاملتهم</w:t>
      </w:r>
      <w:r w:rsidR="007358F5">
        <w:rPr>
          <w:rtl/>
        </w:rPr>
        <w:t>،</w:t>
      </w:r>
      <w:r>
        <w:rPr>
          <w:rtl/>
        </w:rPr>
        <w:t xml:space="preserve"> </w:t>
      </w:r>
      <w:r w:rsidR="00E56245">
        <w:rPr>
          <w:rtl/>
        </w:rPr>
        <w:t>فضلاً</w:t>
      </w:r>
      <w:r>
        <w:rPr>
          <w:rtl/>
        </w:rPr>
        <w:t xml:space="preserve"> عن العمل الجبري</w:t>
      </w:r>
      <w:r w:rsidR="007358F5">
        <w:rPr>
          <w:rtl/>
        </w:rPr>
        <w:t>،</w:t>
      </w:r>
      <w:r>
        <w:rPr>
          <w:rtl/>
        </w:rPr>
        <w:t> لكن القلق يساورها بشأن عدم توفر معلومات عن هذه الظواهر.</w:t>
      </w:r>
    </w:p>
    <w:p w14:paraId="3B993E59" w14:textId="7C2053B9" w:rsidR="00BE63AA" w:rsidRPr="00094236" w:rsidRDefault="00BE63AA" w:rsidP="005720BA">
      <w:pPr>
        <w:pStyle w:val="SingleTxtGA"/>
        <w:rPr>
          <w:b/>
          <w:bCs/>
          <w:szCs w:val="20"/>
          <w:lang w:val="ar-SA" w:eastAsia="zh-TW" w:bidi="en-GB"/>
        </w:rPr>
      </w:pPr>
      <w:r w:rsidRPr="00094236">
        <w:rPr>
          <w:rtl/>
        </w:rPr>
        <w:t>32</w:t>
      </w:r>
      <w:r>
        <w:rPr>
          <w:rFonts w:ascii="Traditional Arabic"/>
          <w:szCs w:val="20"/>
          <w:rtl/>
        </w:rPr>
        <w:t>-</w:t>
      </w:r>
      <w:r>
        <w:rPr>
          <w:rtl/>
        </w:rPr>
        <w:tab/>
      </w:r>
      <w:r w:rsidRPr="00094236">
        <w:rPr>
          <w:b/>
          <w:bCs/>
          <w:rtl/>
        </w:rPr>
        <w:t>توصي اللجنة بأن تجمع الدولة الطرف معلومات عن ظواهر استغلال العمال المهاجرين وأفراد أسرهم</w:t>
      </w:r>
      <w:r w:rsidR="007358F5" w:rsidRPr="00094236">
        <w:rPr>
          <w:b/>
          <w:bCs/>
          <w:rtl/>
        </w:rPr>
        <w:t>،</w:t>
      </w:r>
      <w:r w:rsidRPr="00094236">
        <w:rPr>
          <w:b/>
          <w:bCs/>
          <w:rtl/>
        </w:rPr>
        <w:t xml:space="preserve"> سواء أكانوا في وضع نظامي أو غير نظامي</w:t>
      </w:r>
      <w:r w:rsidR="007358F5" w:rsidRPr="00094236">
        <w:rPr>
          <w:b/>
          <w:bCs/>
          <w:rtl/>
        </w:rPr>
        <w:t>،</w:t>
      </w:r>
      <w:r w:rsidRPr="00094236">
        <w:rPr>
          <w:b/>
          <w:bCs/>
          <w:rtl/>
        </w:rPr>
        <w:t xml:space="preserve"> ولا سيما في قطاعات الزراعة</w:t>
      </w:r>
      <w:r w:rsidR="007358F5" w:rsidRPr="00094236">
        <w:rPr>
          <w:b/>
          <w:bCs/>
          <w:rtl/>
        </w:rPr>
        <w:t>،</w:t>
      </w:r>
      <w:r w:rsidRPr="00094236">
        <w:rPr>
          <w:b/>
          <w:bCs/>
          <w:rtl/>
        </w:rPr>
        <w:t xml:space="preserve"> والتعدين</w:t>
      </w:r>
      <w:r w:rsidR="007358F5" w:rsidRPr="00094236">
        <w:rPr>
          <w:b/>
          <w:bCs/>
          <w:rtl/>
        </w:rPr>
        <w:t>،</w:t>
      </w:r>
      <w:r w:rsidRPr="00094236">
        <w:rPr>
          <w:b/>
          <w:bCs/>
          <w:rtl/>
        </w:rPr>
        <w:t xml:space="preserve"> والعمل المنزلي</w:t>
      </w:r>
      <w:r w:rsidR="007358F5" w:rsidRPr="00094236">
        <w:rPr>
          <w:b/>
          <w:bCs/>
          <w:rtl/>
        </w:rPr>
        <w:t>،</w:t>
      </w:r>
      <w:r w:rsidRPr="00094236">
        <w:rPr>
          <w:b/>
          <w:bCs/>
          <w:rtl/>
        </w:rPr>
        <w:t xml:space="preserve"> والسياحة. كما تدعو الدولة الطرف إلى إدراج هذه المعلومات في تقريرها الدوري المقبل.</w:t>
      </w:r>
    </w:p>
    <w:p w14:paraId="00F9A4B8" w14:textId="1741C05A" w:rsidR="00BE63AA" w:rsidRPr="002D1E7A" w:rsidRDefault="00BE63AA" w:rsidP="005720BA">
      <w:pPr>
        <w:pStyle w:val="SingleTxtGA"/>
        <w:rPr>
          <w:szCs w:val="20"/>
          <w:lang w:val="ar-SA" w:eastAsia="zh-TW" w:bidi="en-GB"/>
        </w:rPr>
      </w:pPr>
      <w:r w:rsidRPr="00094236">
        <w:rPr>
          <w:rtl/>
        </w:rPr>
        <w:t>33</w:t>
      </w:r>
      <w:r>
        <w:rPr>
          <w:rFonts w:ascii="Traditional Arabic"/>
          <w:szCs w:val="20"/>
          <w:rtl/>
        </w:rPr>
        <w:t>-</w:t>
      </w:r>
      <w:r>
        <w:rPr>
          <w:rtl/>
        </w:rPr>
        <w:tab/>
        <w:t xml:space="preserve">وتحيط اللجنة </w:t>
      </w:r>
      <w:r w:rsidR="00E56245">
        <w:rPr>
          <w:rtl/>
        </w:rPr>
        <w:t>علماً</w:t>
      </w:r>
      <w:r>
        <w:rPr>
          <w:rtl/>
        </w:rPr>
        <w:t xml:space="preserve"> بالجهود التي تبذلها الدولة الطرف في سبيل منع عمل الأطفال ومكافحته وفي مهمات تحديد هوية الأطفال المرتبطة أوضاعهم بالشارع ورعايتهم وإعادة إدماجهم. وتلاحظ بوجه خاص توقيع اتفاقات تعاون بشأن حماية الأطفال ضحايا الاتجار أو في حالة تنقل عبر الحدود مع بنن وتوغو وكوت ديفوار ونيجيريا. بيد أن القلق لا يزال يساور اللجنة إزاء استمرار ظاهرة عمل الأطفال المهاجرين</w:t>
      </w:r>
      <w:r w:rsidR="007358F5">
        <w:rPr>
          <w:rtl/>
        </w:rPr>
        <w:t>،</w:t>
      </w:r>
      <w:r>
        <w:rPr>
          <w:rtl/>
        </w:rPr>
        <w:t xml:space="preserve"> ومن ضمنها أسوأ أشكال عمل الأطفال.</w:t>
      </w:r>
    </w:p>
    <w:p w14:paraId="0430C5CB" w14:textId="6D9A2EA5" w:rsidR="00BE63AA" w:rsidRPr="00094236" w:rsidRDefault="00BE63AA" w:rsidP="005720BA">
      <w:pPr>
        <w:pStyle w:val="SingleTxtGA"/>
        <w:rPr>
          <w:b/>
          <w:bCs/>
          <w:szCs w:val="20"/>
          <w:lang w:val="ar-SA" w:eastAsia="zh-TW" w:bidi="en-GB"/>
        </w:rPr>
      </w:pPr>
      <w:r w:rsidRPr="00094236">
        <w:rPr>
          <w:rtl/>
        </w:rPr>
        <w:t>34</w:t>
      </w:r>
      <w:r>
        <w:rPr>
          <w:rFonts w:ascii="Traditional Arabic"/>
          <w:szCs w:val="20"/>
          <w:rtl/>
        </w:rPr>
        <w:t>-</w:t>
      </w:r>
      <w:r>
        <w:rPr>
          <w:rtl/>
        </w:rPr>
        <w:tab/>
      </w:r>
      <w:r w:rsidRPr="00094236">
        <w:rPr>
          <w:b/>
          <w:bCs/>
          <w:rtl/>
        </w:rPr>
        <w:t>توصي اللجنة</w:t>
      </w:r>
      <w:r w:rsidR="007358F5" w:rsidRPr="00094236">
        <w:rPr>
          <w:b/>
          <w:bCs/>
          <w:rtl/>
        </w:rPr>
        <w:t>،</w:t>
      </w:r>
      <w:r w:rsidRPr="00094236">
        <w:rPr>
          <w:b/>
          <w:bCs/>
          <w:rtl/>
        </w:rPr>
        <w:t xml:space="preserve"> وف</w:t>
      </w:r>
      <w:r w:rsidR="006C1B4A" w:rsidRPr="00094236">
        <w:rPr>
          <w:b/>
          <w:bCs/>
          <w:rtl/>
        </w:rPr>
        <w:t xml:space="preserve">قاً </w:t>
      </w:r>
      <w:r w:rsidRPr="00094236">
        <w:rPr>
          <w:b/>
          <w:bCs/>
          <w:rtl/>
        </w:rPr>
        <w:t>للغاية 2 من الهدف 16 من أهداف التنمية المستدامة</w:t>
      </w:r>
      <w:r w:rsidR="007358F5" w:rsidRPr="00094236">
        <w:rPr>
          <w:b/>
          <w:bCs/>
          <w:rtl/>
        </w:rPr>
        <w:t>،</w:t>
      </w:r>
      <w:r w:rsidRPr="00094236">
        <w:rPr>
          <w:b/>
          <w:bCs/>
          <w:rtl/>
        </w:rPr>
        <w:t xml:space="preserve"> بأن تقوم الدولة الطرف بما يلي:</w:t>
      </w:r>
    </w:p>
    <w:p w14:paraId="5E20B0E5" w14:textId="69D835A9"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إجراء مزيد من عمليات تفتيش العمل ومقاضاة الأفراد أو الجماعات التي تستغل الأطفال المهاجرين أو تعرضهم للعمل القسري وسوء المعاملة</w:t>
      </w:r>
      <w:r w:rsidR="007358F5" w:rsidRPr="00094236">
        <w:rPr>
          <w:b/>
          <w:bCs/>
          <w:rtl/>
        </w:rPr>
        <w:t>،</w:t>
      </w:r>
      <w:r w:rsidR="00BE63AA" w:rsidRPr="00094236">
        <w:rPr>
          <w:b/>
          <w:bCs/>
          <w:rtl/>
        </w:rPr>
        <w:t xml:space="preserve"> لا سيما في الاقتصاد غير الرسمي</w:t>
      </w:r>
      <w:r w:rsidR="007358F5" w:rsidRPr="00094236">
        <w:rPr>
          <w:b/>
          <w:bCs/>
          <w:rtl/>
        </w:rPr>
        <w:t>،</w:t>
      </w:r>
      <w:r w:rsidR="00BE63AA" w:rsidRPr="00094236">
        <w:rPr>
          <w:b/>
          <w:bCs/>
          <w:rtl/>
        </w:rPr>
        <w:t xml:space="preserve"> ومعاقبتهم وفرض جزاءات عليهم؛</w:t>
      </w:r>
    </w:p>
    <w:p w14:paraId="272F36B7" w14:textId="19F635B3" w:rsidR="00BE63AA" w:rsidRPr="00094236" w:rsidRDefault="005720BA" w:rsidP="005720BA">
      <w:pPr>
        <w:pStyle w:val="SingleTxtGA"/>
        <w:rPr>
          <w:b/>
          <w:bCs/>
          <w:szCs w:val="20"/>
          <w:lang w:val="en-US"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وضع استراتيجية وبرنامج عمل وطنيين يتوخيان القضاء على أسوأ أشكال عمل الأطفال في صفوف الأطفال المهاجرين؛</w:t>
      </w:r>
    </w:p>
    <w:p w14:paraId="5952C5D3" w14:textId="203B31E7"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(ج</w:t>
      </w:r>
      <w:r w:rsidR="00BE63AA" w:rsidRPr="00094236">
        <w:rPr>
          <w:rFonts w:ascii="Traditional Arabic"/>
          <w:b/>
          <w:bCs/>
          <w:szCs w:val="20"/>
          <w:rtl/>
        </w:rPr>
        <w:t>)</w:t>
      </w:r>
      <w:r w:rsidR="00BE63AA" w:rsidRPr="00094236">
        <w:rPr>
          <w:b/>
          <w:bCs/>
          <w:rtl/>
        </w:rPr>
        <w:tab/>
        <w:t>مواصلة أعمالها المتعلقة بمساعدة الأطفال المهاجرين الذين وقعوا ضحايا استغلال العمالة وبحمايتهم وإعادة تأهيلهم.</w:t>
      </w:r>
    </w:p>
    <w:p w14:paraId="577C0418" w14:textId="77777777" w:rsidR="00BE63AA" w:rsidRPr="00094236" w:rsidRDefault="00BE63AA" w:rsidP="005720BA">
      <w:pPr>
        <w:pStyle w:val="H4GA"/>
        <w:rPr>
          <w:szCs w:val="20"/>
          <w:lang w:val="ar-SA" w:eastAsia="zh-TW" w:bidi="en-GB"/>
        </w:rPr>
      </w:pPr>
      <w:r w:rsidRPr="00094236">
        <w:rPr>
          <w:rtl/>
        </w:rPr>
        <w:tab/>
      </w:r>
      <w:r w:rsidRPr="00094236">
        <w:rPr>
          <w:rtl/>
        </w:rPr>
        <w:tab/>
        <w:t>الإجراءات القانونية الواجبة والاحتجاز والمساواة أمام المحاكم</w:t>
      </w:r>
    </w:p>
    <w:p w14:paraId="4BB601C2" w14:textId="52A69BEF" w:rsidR="00BE63AA" w:rsidRPr="000D280B" w:rsidRDefault="00BE63AA" w:rsidP="005720BA">
      <w:pPr>
        <w:pStyle w:val="SingleTxtGA"/>
      </w:pPr>
      <w:r w:rsidRPr="00094236">
        <w:rPr>
          <w:rtl/>
        </w:rPr>
        <w:t>35</w:t>
      </w:r>
      <w:r>
        <w:rPr>
          <w:rFonts w:ascii="Traditional Arabic"/>
          <w:szCs w:val="20"/>
          <w:rtl/>
        </w:rPr>
        <w:t>-</w:t>
      </w:r>
      <w:r>
        <w:rPr>
          <w:rtl/>
        </w:rPr>
        <w:tab/>
        <w:t xml:space="preserve">تحيط اللجنة </w:t>
      </w:r>
      <w:r w:rsidR="00E56245">
        <w:rPr>
          <w:rtl/>
        </w:rPr>
        <w:t>علماً</w:t>
      </w:r>
      <w:r>
        <w:rPr>
          <w:rtl/>
        </w:rPr>
        <w:t xml:space="preserve"> بتصريحات الدولة الطرف التي تفيد بأنها لا تقدِم على الاحتجاز بسبب مخالفة قانون الهجرة</w:t>
      </w:r>
      <w:r w:rsidR="007358F5">
        <w:rPr>
          <w:rtl/>
        </w:rPr>
        <w:t>،</w:t>
      </w:r>
      <w:r>
        <w:rPr>
          <w:rtl/>
        </w:rPr>
        <w:t xml:space="preserve"> وبأنه لا يوجد مكان لاحتجاز المهاجرين</w:t>
      </w:r>
      <w:r w:rsidR="007358F5">
        <w:rPr>
          <w:rtl/>
        </w:rPr>
        <w:t>،</w:t>
      </w:r>
      <w:r>
        <w:rPr>
          <w:rtl/>
        </w:rPr>
        <w:t xml:space="preserve"> وبأن السلطات لم تتخذ أي تدابير لإعادة المهاجرين أو ملتمسي اللجوء أو لطردهم. وتلاحظ اللجنة أيضا أن التشريعات الوطنية تؤكد مجد</w:t>
      </w:r>
      <w:r w:rsidR="00E56245">
        <w:rPr>
          <w:rtl/>
        </w:rPr>
        <w:t xml:space="preserve">داً </w:t>
      </w:r>
      <w:r>
        <w:rPr>
          <w:rtl/>
        </w:rPr>
        <w:t xml:space="preserve">مبدأ عدم الإعادة القسرية بواسطة القانون رقم </w:t>
      </w:r>
      <w:r w:rsidRPr="00094236">
        <w:t>042</w:t>
      </w:r>
      <w:r>
        <w:rPr>
          <w:rFonts w:cs="Times New Roman"/>
          <w:szCs w:val="20"/>
        </w:rPr>
        <w:t>-</w:t>
      </w:r>
      <w:r w:rsidRPr="00094236">
        <w:t>2008</w:t>
      </w:r>
      <w:r>
        <w:rPr>
          <w:rFonts w:cs="Times New Roman"/>
          <w:szCs w:val="20"/>
        </w:rPr>
        <w:t>/AN</w:t>
      </w:r>
      <w:r>
        <w:rPr>
          <w:rtl/>
        </w:rPr>
        <w:t xml:space="preserve"> المؤرخ </w:t>
      </w:r>
      <w:r w:rsidRPr="00094236">
        <w:rPr>
          <w:rtl/>
        </w:rPr>
        <w:t>23</w:t>
      </w:r>
      <w:r>
        <w:rPr>
          <w:rtl/>
        </w:rPr>
        <w:t xml:space="preserve"> تشرين الأول/أكتوبر </w:t>
      </w:r>
      <w:r w:rsidRPr="00094236">
        <w:rPr>
          <w:rtl/>
        </w:rPr>
        <w:t>2008</w:t>
      </w:r>
      <w:r>
        <w:rPr>
          <w:rtl/>
        </w:rPr>
        <w:t xml:space="preserve"> بشأن </w:t>
      </w:r>
      <w:r>
        <w:rPr>
          <w:rtl/>
        </w:rPr>
        <w:lastRenderedPageBreak/>
        <w:t>وضع اللاجئين في بوركينا فاسو</w:t>
      </w:r>
      <w:r w:rsidR="007358F5">
        <w:rPr>
          <w:rtl/>
        </w:rPr>
        <w:t>،</w:t>
      </w:r>
      <w:r>
        <w:rPr>
          <w:rtl/>
        </w:rPr>
        <w:t xml:space="preserve"> وأن الدولة الطرف تعمل لأجل الحفاظ على منطقة اللجوء. وتلاحظ اللجنة كذلك أنه لا يجوز تنفيذ أي إجراء طرد أو ترحيل إلى الحدود في حق أحد من ملتمسي اللجوء ما لم تبت اللجنة الوطنية لشؤون اللاجئين في حالته</w:t>
      </w:r>
      <w:r w:rsidR="007358F5">
        <w:rPr>
          <w:rtl/>
        </w:rPr>
        <w:t>،</w:t>
      </w:r>
      <w:r>
        <w:rPr>
          <w:rtl/>
        </w:rPr>
        <w:t xml:space="preserve"> وأن أي إجراء طرد أو ترحيل لا يؤدي على أي حال إلى إرغام ملتمِس اللجوء على العودة إلى أو المكوث في بلد تكون فيه حريته مهددة. ومع ذلك</w:t>
      </w:r>
      <w:r w:rsidR="007358F5">
        <w:rPr>
          <w:rtl/>
        </w:rPr>
        <w:t>،</w:t>
      </w:r>
      <w:r>
        <w:rPr>
          <w:rtl/>
        </w:rPr>
        <w:t xml:space="preserve"> يساور اللجنة القلق لأن اللجنة الوطنية لشؤون اللاجئين لم تقم بأنشطة متابعة لمراقبة الحدود خلال عام </w:t>
      </w:r>
      <w:r w:rsidRPr="00094236">
        <w:rPr>
          <w:rtl/>
        </w:rPr>
        <w:t>2021</w:t>
      </w:r>
      <w:r>
        <w:rPr>
          <w:rtl/>
        </w:rPr>
        <w:t>.</w:t>
      </w:r>
    </w:p>
    <w:p w14:paraId="206E3EAE" w14:textId="19E56375" w:rsidR="00BE63AA" w:rsidRPr="00094236" w:rsidRDefault="00BE63AA" w:rsidP="005720BA">
      <w:pPr>
        <w:pStyle w:val="SingleTxtGA"/>
        <w:rPr>
          <w:b/>
          <w:bCs/>
          <w:szCs w:val="20"/>
          <w:lang w:val="en-US" w:eastAsia="zh-TW" w:bidi="en-GB"/>
        </w:rPr>
      </w:pPr>
      <w:r w:rsidRPr="00094236">
        <w:rPr>
          <w:rtl/>
        </w:rPr>
        <w:t>36</w:t>
      </w:r>
      <w:r>
        <w:rPr>
          <w:rFonts w:ascii="Traditional Arabic"/>
          <w:szCs w:val="20"/>
          <w:rtl/>
        </w:rPr>
        <w:t>-</w:t>
      </w:r>
      <w:r>
        <w:rPr>
          <w:rtl/>
        </w:rPr>
        <w:tab/>
      </w:r>
      <w:r w:rsidRPr="00094236">
        <w:rPr>
          <w:b/>
          <w:bCs/>
          <w:rtl/>
        </w:rPr>
        <w:t>توصي اللجنة بأن تبذل الدولة الطرف مزيدا</w:t>
      </w:r>
      <w:r w:rsidR="003E0DB3" w:rsidRPr="00094236">
        <w:rPr>
          <w:rFonts w:hint="cs"/>
          <w:b/>
          <w:bCs/>
          <w:rtl/>
        </w:rPr>
        <w:t>ً</w:t>
      </w:r>
      <w:r w:rsidRPr="00094236">
        <w:rPr>
          <w:b/>
          <w:bCs/>
          <w:rtl/>
        </w:rPr>
        <w:t xml:space="preserve"> من الجهود بواسطة اللجنة الوطنية لشؤون اللاجئين</w:t>
      </w:r>
      <w:r w:rsidR="007358F5" w:rsidRPr="00094236">
        <w:rPr>
          <w:b/>
          <w:bCs/>
          <w:rtl/>
        </w:rPr>
        <w:t>،</w:t>
      </w:r>
      <w:r w:rsidRPr="00094236">
        <w:rPr>
          <w:b/>
          <w:bCs/>
          <w:rtl/>
        </w:rPr>
        <w:t xml:space="preserve"> بغية ضمان القيام بأنشطة متابعة مراقبة الحدود.</w:t>
      </w:r>
    </w:p>
    <w:p w14:paraId="40674C76" w14:textId="77777777" w:rsidR="00BE63AA" w:rsidRPr="00094236" w:rsidRDefault="00BE63AA" w:rsidP="005720BA">
      <w:pPr>
        <w:pStyle w:val="H4GA"/>
        <w:rPr>
          <w:szCs w:val="20"/>
          <w:lang w:val="ar-SA" w:eastAsia="zh-TW" w:bidi="en-GB"/>
        </w:rPr>
      </w:pPr>
      <w:r w:rsidRPr="00094236">
        <w:rPr>
          <w:rtl/>
        </w:rPr>
        <w:tab/>
      </w:r>
      <w:r w:rsidRPr="00094236">
        <w:rPr>
          <w:rtl/>
        </w:rPr>
        <w:tab/>
        <w:t>المساعدة القنصلية</w:t>
      </w:r>
    </w:p>
    <w:p w14:paraId="55ED2DFF" w14:textId="1D36C6E3" w:rsidR="00BE63AA" w:rsidRPr="00B81153" w:rsidRDefault="00BE63AA" w:rsidP="005720BA">
      <w:pPr>
        <w:pStyle w:val="SingleTxtGA"/>
        <w:rPr>
          <w:szCs w:val="20"/>
          <w:lang w:val="ar-SA" w:eastAsia="zh-TW" w:bidi="en-GB"/>
        </w:rPr>
      </w:pPr>
      <w:r w:rsidRPr="00094236">
        <w:rPr>
          <w:rtl/>
        </w:rPr>
        <w:t>37</w:t>
      </w:r>
      <w:r>
        <w:rPr>
          <w:rFonts w:ascii="Traditional Arabic"/>
          <w:szCs w:val="20"/>
          <w:rtl/>
        </w:rPr>
        <w:t>-</w:t>
      </w:r>
      <w:r>
        <w:rPr>
          <w:rtl/>
        </w:rPr>
        <w:tab/>
        <w:t>تلاحظ اللجنة أن من واجب الممثليات الدبلوماسية والقنصلية البوركينية تقديم المساعدة القنصلية للبوركينيين في الخارج</w:t>
      </w:r>
      <w:r w:rsidR="007358F5">
        <w:rPr>
          <w:rtl/>
        </w:rPr>
        <w:t>،</w:t>
      </w:r>
      <w:r>
        <w:rPr>
          <w:rtl/>
        </w:rPr>
        <w:t xml:space="preserve"> وأن قانون الإجراءات الجنائية يلزم السلطات القضائية التي تعتقل أجنبيا بإبلاغ ممثلية بلده الأصلي الدبلوماسية أو القنصلية. وتحيط اللجنة </w:t>
      </w:r>
      <w:r w:rsidR="00E56245">
        <w:rPr>
          <w:rtl/>
        </w:rPr>
        <w:t>علماً</w:t>
      </w:r>
      <w:r>
        <w:rPr>
          <w:rtl/>
        </w:rPr>
        <w:t xml:space="preserve"> باهتمام بالمعلومات الواردة في تقرير الدولة الطرف الدوري الثاني عن تنظيم بعثات قنصلية بانتظام إلى البلدان التي تستضيف عمالا</w:t>
      </w:r>
      <w:r w:rsidR="00094236">
        <w:rPr>
          <w:rFonts w:hint="cs"/>
          <w:rtl/>
        </w:rPr>
        <w:t>ً</w:t>
      </w:r>
      <w:r>
        <w:rPr>
          <w:rtl/>
        </w:rPr>
        <w:t xml:space="preserve"> بوركينيين بقصد إطْلاعهم على حقوقهم بموجب الاتفاقية.</w:t>
      </w:r>
    </w:p>
    <w:p w14:paraId="070A7565" w14:textId="77777777" w:rsidR="00BE63AA" w:rsidRPr="00094236" w:rsidRDefault="00BE63AA" w:rsidP="005720BA">
      <w:pPr>
        <w:pStyle w:val="SingleTxtGA"/>
        <w:rPr>
          <w:b/>
          <w:bCs/>
          <w:spacing w:val="-1"/>
          <w:szCs w:val="20"/>
          <w:lang w:val="ar-SA" w:eastAsia="zh-TW" w:bidi="en-GB"/>
        </w:rPr>
      </w:pPr>
      <w:r w:rsidRPr="00094236">
        <w:rPr>
          <w:rtl/>
        </w:rPr>
        <w:t>38</w:t>
      </w:r>
      <w:r>
        <w:rPr>
          <w:rFonts w:ascii="Traditional Arabic"/>
          <w:szCs w:val="20"/>
          <w:rtl/>
        </w:rPr>
        <w:t>-</w:t>
      </w:r>
      <w:r>
        <w:rPr>
          <w:rtl/>
        </w:rPr>
        <w:tab/>
      </w:r>
      <w:r w:rsidRPr="00094236">
        <w:rPr>
          <w:b/>
          <w:bCs/>
          <w:rtl/>
        </w:rPr>
        <w:t>توصي اللجنة بأن تواصل الدولة الطرف تعزيز قدرة قنصلياتها وسفاراتها على تقديم خدمات المشورة والمساعدة والحماية للعمال البوركينيين وأفراد أسرهم المقيمين في الخارج.</w:t>
      </w:r>
    </w:p>
    <w:p w14:paraId="37464A6E" w14:textId="77777777" w:rsidR="00BE63AA" w:rsidRPr="00094236" w:rsidRDefault="00BE63AA" w:rsidP="005720BA">
      <w:pPr>
        <w:pStyle w:val="H4GA"/>
        <w:rPr>
          <w:szCs w:val="20"/>
          <w:lang w:val="ar-SA" w:eastAsia="zh-TW" w:bidi="en-GB"/>
        </w:rPr>
      </w:pPr>
      <w:r w:rsidRPr="00094236">
        <w:rPr>
          <w:rtl/>
        </w:rPr>
        <w:tab/>
      </w:r>
      <w:r w:rsidRPr="00094236">
        <w:rPr>
          <w:rtl/>
        </w:rPr>
        <w:tab/>
        <w:t>الأجور وشروط العمل</w:t>
      </w:r>
    </w:p>
    <w:p w14:paraId="1EA23448" w14:textId="411AABBD" w:rsidR="00BE63AA" w:rsidRPr="00B81153" w:rsidRDefault="00BE63AA" w:rsidP="005720BA">
      <w:pPr>
        <w:pStyle w:val="SingleTxtGA"/>
        <w:rPr>
          <w:szCs w:val="20"/>
          <w:lang w:val="ar-SA" w:eastAsia="zh-TW" w:bidi="en-GB"/>
        </w:rPr>
      </w:pPr>
      <w:r w:rsidRPr="00094236">
        <w:rPr>
          <w:rtl/>
        </w:rPr>
        <w:t>39</w:t>
      </w:r>
      <w:r>
        <w:rPr>
          <w:rFonts w:ascii="Traditional Arabic"/>
          <w:szCs w:val="20"/>
          <w:rtl/>
        </w:rPr>
        <w:t>-</w:t>
      </w:r>
      <w:r>
        <w:rPr>
          <w:rtl/>
        </w:rPr>
        <w:tab/>
        <w:t xml:space="preserve">تحيط اللجنة </w:t>
      </w:r>
      <w:r w:rsidR="00E56245">
        <w:rPr>
          <w:rtl/>
        </w:rPr>
        <w:t>علماً</w:t>
      </w:r>
      <w:r>
        <w:rPr>
          <w:rtl/>
        </w:rPr>
        <w:t xml:space="preserve"> بقانون العمل الذي يحظر التمييز في العمل ويحمي العمال المهاجرين</w:t>
      </w:r>
      <w:r w:rsidR="007358F5">
        <w:rPr>
          <w:rtl/>
        </w:rPr>
        <w:t>،</w:t>
      </w:r>
      <w:r>
        <w:rPr>
          <w:rtl/>
        </w:rPr>
        <w:t xml:space="preserve"> والذي يسري ليس على العاملين في القطاع الرسمي فحسب</w:t>
      </w:r>
      <w:r w:rsidR="007358F5">
        <w:rPr>
          <w:rtl/>
        </w:rPr>
        <w:t>،</w:t>
      </w:r>
      <w:r>
        <w:rPr>
          <w:rtl/>
        </w:rPr>
        <w:t xml:space="preserve"> وإنما على العاملين في القطاع غير الرسمي أيضا. وتلاحظ اللجنة أن لمفتشي العمل نفس المسؤوليات والصلاحيات تجاه العاملين في القطاع غير الرسمي</w:t>
      </w:r>
      <w:r w:rsidR="007358F5">
        <w:rPr>
          <w:rtl/>
        </w:rPr>
        <w:t>،</w:t>
      </w:r>
      <w:r>
        <w:rPr>
          <w:rtl/>
        </w:rPr>
        <w:t xml:space="preserve"> لكن هؤلاء لا يتمتعون بمركز قانوني خاص يكفل استقلالهم وفق ما تنص عليه</w:t>
      </w:r>
      <w:r w:rsidRPr="00094236">
        <w:rPr>
          <w:b/>
          <w:bCs/>
          <w:rtl/>
        </w:rPr>
        <w:t xml:space="preserve"> </w:t>
      </w:r>
      <w:r w:rsidRPr="00977905">
        <w:rPr>
          <w:rtl/>
        </w:rPr>
        <w:t xml:space="preserve">اتفاقية منظمة العمل الدولية رقم </w:t>
      </w:r>
      <w:r w:rsidRPr="00094236">
        <w:rPr>
          <w:rtl/>
        </w:rPr>
        <w:t>81</w:t>
      </w:r>
      <w:r w:rsidRPr="00977905">
        <w:rPr>
          <w:rtl/>
        </w:rPr>
        <w:t xml:space="preserve"> بشأن تفتيش العمل </w:t>
      </w:r>
      <w:r>
        <w:rPr>
          <w:rtl/>
        </w:rPr>
        <w:t xml:space="preserve">لعام </w:t>
      </w:r>
      <w:r w:rsidRPr="00094236">
        <w:rPr>
          <w:rtl/>
        </w:rPr>
        <w:t>1947</w:t>
      </w:r>
      <w:r>
        <w:rPr>
          <w:rtl/>
        </w:rPr>
        <w:t>. وبالإضافة إلى ذلك</w:t>
      </w:r>
      <w:r w:rsidR="007358F5">
        <w:rPr>
          <w:rtl/>
        </w:rPr>
        <w:t>،</w:t>
      </w:r>
      <w:r>
        <w:rPr>
          <w:rtl/>
        </w:rPr>
        <w:t xml:space="preserve"> يساور اللجنة القلق لأن العمالة غير الرسمية لا تزال منتشرة ج</w:t>
      </w:r>
      <w:r w:rsidR="00E56245">
        <w:rPr>
          <w:rtl/>
        </w:rPr>
        <w:t xml:space="preserve">داً </w:t>
      </w:r>
      <w:r>
        <w:rPr>
          <w:rtl/>
        </w:rPr>
        <w:t>في قطاعات التعدين والزراعة والعمل المنزلي.</w:t>
      </w:r>
    </w:p>
    <w:p w14:paraId="4FBC6B39" w14:textId="77777777" w:rsidR="00BE63AA" w:rsidRPr="00094236" w:rsidRDefault="00BE63AA" w:rsidP="005720BA">
      <w:pPr>
        <w:pStyle w:val="SingleTxtGA"/>
        <w:rPr>
          <w:b/>
          <w:bCs/>
          <w:szCs w:val="20"/>
          <w:lang w:val="ar-SA" w:eastAsia="zh-TW" w:bidi="en-GB"/>
        </w:rPr>
      </w:pPr>
      <w:r w:rsidRPr="00094236">
        <w:rPr>
          <w:rtl/>
        </w:rPr>
        <w:t>40</w:t>
      </w:r>
      <w:r>
        <w:rPr>
          <w:rFonts w:ascii="Traditional Arabic"/>
          <w:szCs w:val="20"/>
          <w:rtl/>
        </w:rPr>
        <w:t>-</w:t>
      </w:r>
      <w:r>
        <w:rPr>
          <w:rtl/>
        </w:rPr>
        <w:tab/>
      </w:r>
      <w:r w:rsidRPr="00094236">
        <w:rPr>
          <w:b/>
          <w:bCs/>
          <w:rtl/>
        </w:rPr>
        <w:t>توصي اللجنة بأن تقوم الدولة الطرف بما يلي:</w:t>
      </w:r>
    </w:p>
    <w:p w14:paraId="0A6A44F9" w14:textId="62561FED"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ضمان التطبيق الصارم لقانون العمل عن طريق إجراء عمليات تفتيش منتظمة ودون سابق إخطار في القطاعات التي يعمل فيها العمال المهاجرون</w:t>
      </w:r>
      <w:r w:rsidR="007358F5" w:rsidRPr="00094236">
        <w:rPr>
          <w:b/>
          <w:bCs/>
          <w:rtl/>
        </w:rPr>
        <w:t>،</w:t>
      </w:r>
      <w:r w:rsidR="00BE63AA" w:rsidRPr="00094236">
        <w:rPr>
          <w:b/>
          <w:bCs/>
          <w:rtl/>
        </w:rPr>
        <w:t xml:space="preserve"> سواء أكانت مهيكلة أو غير نظامية</w:t>
      </w:r>
      <w:r w:rsidR="007358F5" w:rsidRPr="00094236">
        <w:rPr>
          <w:b/>
          <w:bCs/>
          <w:rtl/>
        </w:rPr>
        <w:t>،</w:t>
      </w:r>
      <w:r w:rsidR="00BE63AA" w:rsidRPr="00094236">
        <w:rPr>
          <w:b/>
          <w:bCs/>
          <w:rtl/>
        </w:rPr>
        <w:t xml:space="preserve"> وضمان التشاور مع العمال المهاجرين أنفسهم أثناء عمليات التفتيش تلك وإحاطة هذا التشاور بالسرية؛</w:t>
      </w:r>
    </w:p>
    <w:p w14:paraId="29E4C113" w14:textId="04EBF388" w:rsidR="00BE63AA" w:rsidRPr="00094236" w:rsidRDefault="005720BA" w:rsidP="005720BA">
      <w:pPr>
        <w:pStyle w:val="SingleTxtGA"/>
        <w:rPr>
          <w:b/>
          <w:bCs/>
          <w:szCs w:val="20"/>
          <w:lang w:val="ar-SA"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تعزيز قدرة مفتشيات العمل على رصد ظروف عمل العمال المهاجرين في المناجم النظامية أو غير النظامية وفي العمل الزراعي والعمل المنزلي رصدا</w:t>
      </w:r>
      <w:r w:rsidR="00E56245" w:rsidRPr="00094236">
        <w:rPr>
          <w:rFonts w:hint="cs"/>
          <w:b/>
          <w:bCs/>
          <w:rtl/>
        </w:rPr>
        <w:t>ً</w:t>
      </w:r>
      <w:r w:rsidR="00BE63AA" w:rsidRPr="00094236">
        <w:rPr>
          <w:b/>
          <w:bCs/>
          <w:rtl/>
        </w:rPr>
        <w:t xml:space="preserve"> فعالا</w:t>
      </w:r>
      <w:r w:rsidR="00E56245" w:rsidRPr="00094236">
        <w:rPr>
          <w:rFonts w:hint="cs"/>
          <w:b/>
          <w:bCs/>
          <w:rtl/>
        </w:rPr>
        <w:t>ً</w:t>
      </w:r>
      <w:r w:rsidR="007358F5" w:rsidRPr="00094236">
        <w:rPr>
          <w:b/>
          <w:bCs/>
          <w:rtl/>
        </w:rPr>
        <w:t>،</w:t>
      </w:r>
      <w:r w:rsidR="00BE63AA" w:rsidRPr="00094236">
        <w:rPr>
          <w:b/>
          <w:bCs/>
          <w:rtl/>
        </w:rPr>
        <w:t xml:space="preserve"> وعلى تلقي الشكاوى بشأن ما يُدّعى من انتهاكات والتحقيق فيها ومعالجتها؛</w:t>
      </w:r>
    </w:p>
    <w:p w14:paraId="47CFCDB8" w14:textId="06584FB8" w:rsidR="00BE63AA" w:rsidRPr="00094236" w:rsidRDefault="005720BA" w:rsidP="005720BA">
      <w:pPr>
        <w:pStyle w:val="SingleTxtGA"/>
        <w:rPr>
          <w:b/>
          <w:bCs/>
          <w:szCs w:val="20"/>
          <w:rtl/>
          <w:lang w:val="en-US" w:eastAsia="zh-TW"/>
        </w:rPr>
      </w:pPr>
      <w:r w:rsidRPr="00094236">
        <w:rPr>
          <w:b/>
          <w:bCs/>
          <w:rtl/>
        </w:rPr>
        <w:tab/>
      </w:r>
      <w:r w:rsidR="00BE63AA" w:rsidRPr="00094236">
        <w:rPr>
          <w:b/>
          <w:bCs/>
          <w:rtl/>
        </w:rPr>
        <w:t>(ج</w:t>
      </w:r>
      <w:r w:rsidR="00BE63AA" w:rsidRPr="00094236">
        <w:rPr>
          <w:rFonts w:ascii="Traditional Arabic"/>
          <w:b/>
          <w:bCs/>
          <w:szCs w:val="20"/>
          <w:rtl/>
        </w:rPr>
        <w:t>)</w:t>
      </w:r>
      <w:r w:rsidR="00BE63AA" w:rsidRPr="00094236">
        <w:rPr>
          <w:b/>
          <w:bCs/>
          <w:rtl/>
        </w:rPr>
        <w:tab/>
        <w:t>منح مفتشي العمل وضعا</w:t>
      </w:r>
      <w:r w:rsidR="004F782C" w:rsidRPr="00094236">
        <w:rPr>
          <w:rFonts w:hint="cs"/>
          <w:b/>
          <w:bCs/>
          <w:rtl/>
        </w:rPr>
        <w:t>ً</w:t>
      </w:r>
      <w:r w:rsidR="00BE63AA" w:rsidRPr="00094236">
        <w:rPr>
          <w:b/>
          <w:bCs/>
          <w:rtl/>
        </w:rPr>
        <w:t xml:space="preserve"> وشروطا</w:t>
      </w:r>
      <w:r w:rsidR="004F782C" w:rsidRPr="00094236">
        <w:rPr>
          <w:rFonts w:hint="cs"/>
          <w:b/>
          <w:bCs/>
          <w:rtl/>
        </w:rPr>
        <w:t>ً</w:t>
      </w:r>
      <w:r w:rsidR="00BE63AA" w:rsidRPr="00094236">
        <w:rPr>
          <w:b/>
          <w:bCs/>
          <w:rtl/>
        </w:rPr>
        <w:t xml:space="preserve"> وظيفية تجعلهم مستقلين عن أي تغيير في الحكومة وعن أي تأثير خارجي لا موجب له</w:t>
      </w:r>
      <w:r w:rsidR="007358F5" w:rsidRPr="00094236">
        <w:rPr>
          <w:b/>
          <w:bCs/>
          <w:rtl/>
        </w:rPr>
        <w:t>،</w:t>
      </w:r>
      <w:r w:rsidR="00BE63AA" w:rsidRPr="00094236">
        <w:rPr>
          <w:b/>
          <w:bCs/>
          <w:rtl/>
        </w:rPr>
        <w:t xml:space="preserve"> وف</w:t>
      </w:r>
      <w:r w:rsidR="006C1B4A" w:rsidRPr="00094236">
        <w:rPr>
          <w:b/>
          <w:bCs/>
          <w:rtl/>
        </w:rPr>
        <w:t xml:space="preserve">قاً </w:t>
      </w:r>
      <w:r w:rsidR="00BE63AA" w:rsidRPr="00094236">
        <w:rPr>
          <w:b/>
          <w:bCs/>
          <w:rtl/>
        </w:rPr>
        <w:t>لاتفاقية منظمة العمل الدولية رقم 81 لعام 1947 بشأن تفتيش العمل</w:t>
      </w:r>
      <w:r w:rsidR="007358F5" w:rsidRPr="00094236">
        <w:rPr>
          <w:b/>
          <w:bCs/>
          <w:rtl/>
        </w:rPr>
        <w:t>،</w:t>
      </w:r>
      <w:r w:rsidR="00BE63AA" w:rsidRPr="00094236">
        <w:rPr>
          <w:b/>
          <w:bCs/>
          <w:rtl/>
        </w:rPr>
        <w:t xml:space="preserve"> التي صدقت عليها الدولة الطرف في 21 أيار/مايو 1974.</w:t>
      </w:r>
    </w:p>
    <w:p w14:paraId="0A13E131" w14:textId="77777777" w:rsidR="00BE63AA" w:rsidRPr="00094236" w:rsidRDefault="00BE63AA" w:rsidP="005720BA">
      <w:pPr>
        <w:pStyle w:val="H4GA"/>
        <w:rPr>
          <w:szCs w:val="20"/>
          <w:lang w:val="ar-SA" w:eastAsia="zh-TW" w:bidi="en-GB"/>
        </w:rPr>
      </w:pPr>
      <w:r w:rsidRPr="00094236">
        <w:rPr>
          <w:rtl/>
        </w:rPr>
        <w:lastRenderedPageBreak/>
        <w:tab/>
      </w:r>
      <w:r w:rsidRPr="00094236">
        <w:rPr>
          <w:rtl/>
        </w:rPr>
        <w:tab/>
        <w:t>الضمان الاجتماعي</w:t>
      </w:r>
    </w:p>
    <w:p w14:paraId="37B2C402" w14:textId="6B0326CB" w:rsidR="00BE63AA" w:rsidRPr="00A40CC9" w:rsidRDefault="00BE63AA" w:rsidP="005720BA">
      <w:pPr>
        <w:pStyle w:val="SingleTxtGA"/>
        <w:rPr>
          <w:szCs w:val="20"/>
          <w:lang w:val="ar-SA" w:eastAsia="zh-TW" w:bidi="en-GB"/>
        </w:rPr>
      </w:pPr>
      <w:r w:rsidRPr="00094236">
        <w:rPr>
          <w:rtl/>
        </w:rPr>
        <w:t>41</w:t>
      </w:r>
      <w:r>
        <w:rPr>
          <w:rFonts w:ascii="Traditional Arabic"/>
          <w:szCs w:val="20"/>
          <w:rtl/>
        </w:rPr>
        <w:t>-</w:t>
      </w:r>
      <w:r>
        <w:rPr>
          <w:rtl/>
        </w:rPr>
        <w:tab/>
        <w:t xml:space="preserve">تحيط اللجنة </w:t>
      </w:r>
      <w:r w:rsidR="00E56245">
        <w:rPr>
          <w:rtl/>
        </w:rPr>
        <w:t>علماً</w:t>
      </w:r>
      <w:r>
        <w:rPr>
          <w:rtl/>
        </w:rPr>
        <w:t xml:space="preserve"> باتفاق التعاون المبرم مع كل من كوت ديفوار في </w:t>
      </w:r>
      <w:r w:rsidRPr="00094236">
        <w:rPr>
          <w:rtl/>
        </w:rPr>
        <w:t>25</w:t>
      </w:r>
      <w:r>
        <w:rPr>
          <w:rtl/>
        </w:rPr>
        <w:t xml:space="preserve"> نيسان/أبريل </w:t>
      </w:r>
      <w:r w:rsidRPr="00094236">
        <w:rPr>
          <w:rtl/>
        </w:rPr>
        <w:t>2017</w:t>
      </w:r>
      <w:r>
        <w:rPr>
          <w:rtl/>
        </w:rPr>
        <w:t xml:space="preserve"> وتوغو في </w:t>
      </w:r>
      <w:r w:rsidRPr="00094236">
        <w:rPr>
          <w:rtl/>
        </w:rPr>
        <w:t>8</w:t>
      </w:r>
      <w:r>
        <w:rPr>
          <w:rtl/>
        </w:rPr>
        <w:t xml:space="preserve"> تشرين الأول/أكتوبر </w:t>
      </w:r>
      <w:r w:rsidRPr="00094236">
        <w:rPr>
          <w:rtl/>
        </w:rPr>
        <w:t>2019</w:t>
      </w:r>
      <w:r>
        <w:rPr>
          <w:rtl/>
        </w:rPr>
        <w:t xml:space="preserve"> في مجال العمل والضمان الاجتماعي</w:t>
      </w:r>
      <w:r w:rsidR="007358F5">
        <w:rPr>
          <w:rtl/>
        </w:rPr>
        <w:t>،</w:t>
      </w:r>
      <w:r>
        <w:rPr>
          <w:rtl/>
        </w:rPr>
        <w:t xml:space="preserve"> </w:t>
      </w:r>
      <w:r w:rsidR="00E56245">
        <w:rPr>
          <w:rtl/>
        </w:rPr>
        <w:t>فضلاً</w:t>
      </w:r>
      <w:r>
        <w:rPr>
          <w:rtl/>
        </w:rPr>
        <w:t xml:space="preserve"> عن اتفاقات الدفع المبرمة بين الصندوق الوطني للضمان الاجتماعي في بوركينا فاسو والصندوق الوطني للضمان الاجتماعي في غابون في </w:t>
      </w:r>
      <w:r w:rsidRPr="00094236">
        <w:rPr>
          <w:rtl/>
        </w:rPr>
        <w:t>5</w:t>
      </w:r>
      <w:r>
        <w:rPr>
          <w:rtl/>
        </w:rPr>
        <w:t xml:space="preserve"> شباط/فبراير </w:t>
      </w:r>
      <w:r w:rsidRPr="00094236">
        <w:rPr>
          <w:rtl/>
        </w:rPr>
        <w:t>2019</w:t>
      </w:r>
      <w:r>
        <w:rPr>
          <w:rFonts w:ascii="Traditional Arabic"/>
          <w:szCs w:val="20"/>
          <w:rtl/>
        </w:rPr>
        <w:t>.</w:t>
      </w:r>
      <w:r>
        <w:rPr>
          <w:rtl/>
        </w:rPr>
        <w:t xml:space="preserve"> وتحيط اللجنة </w:t>
      </w:r>
      <w:r w:rsidR="00E56245">
        <w:rPr>
          <w:rtl/>
        </w:rPr>
        <w:t>علماً</w:t>
      </w:r>
      <w:r>
        <w:rPr>
          <w:rtl/>
        </w:rPr>
        <w:t xml:space="preserve"> بأن الدولة الطرف وقعت اتفاقات ثنائية بشأن الضمان الاجتماعي مع عدة بلدان حدودية تيسِّر تحويل المعاشات التقاعدية</w:t>
      </w:r>
      <w:r w:rsidR="007358F5">
        <w:rPr>
          <w:rtl/>
        </w:rPr>
        <w:t>،</w:t>
      </w:r>
      <w:r>
        <w:rPr>
          <w:rtl/>
        </w:rPr>
        <w:t xml:space="preserve"> لكنها تلاحظ بقلق عدم توفر معلومات عن إمكانية قيام المهاجرين من البلدان التي لم تُبرَم معها اتفاقات بتحويل استحقاقات تقاعدهم.</w:t>
      </w:r>
    </w:p>
    <w:p w14:paraId="601644D6" w14:textId="742079FB" w:rsidR="00BE63AA" w:rsidRPr="00094236" w:rsidRDefault="00BE63AA" w:rsidP="005720BA">
      <w:pPr>
        <w:pStyle w:val="SingleTxtGA"/>
        <w:rPr>
          <w:b/>
          <w:bCs/>
          <w:szCs w:val="20"/>
          <w:lang w:val="ar-SA" w:eastAsia="zh-TW" w:bidi="en-GB"/>
        </w:rPr>
      </w:pPr>
      <w:r w:rsidRPr="00094236">
        <w:rPr>
          <w:rtl/>
        </w:rPr>
        <w:t>42</w:t>
      </w:r>
      <w:r>
        <w:rPr>
          <w:rFonts w:ascii="Traditional Arabic"/>
          <w:szCs w:val="20"/>
          <w:rtl/>
        </w:rPr>
        <w:t>-</w:t>
      </w:r>
      <w:r>
        <w:rPr>
          <w:rtl/>
        </w:rPr>
        <w:tab/>
      </w:r>
      <w:r w:rsidRPr="00094236">
        <w:rPr>
          <w:b/>
          <w:bCs/>
          <w:rtl/>
        </w:rPr>
        <w:t>توصي اللجنة بأن تكفل الدولة الطرف تمكين العمال المهاجرين الذين ساهموا في نظام الضمان الاجتماعي من تحويل استحقاقاتهم التقاعدية إلى البلد الذي يختارونه</w:t>
      </w:r>
      <w:r w:rsidR="007358F5" w:rsidRPr="00094236">
        <w:rPr>
          <w:b/>
          <w:bCs/>
          <w:rtl/>
        </w:rPr>
        <w:t>،</w:t>
      </w:r>
      <w:r w:rsidRPr="00094236">
        <w:rPr>
          <w:b/>
          <w:bCs/>
          <w:rtl/>
        </w:rPr>
        <w:t xml:space="preserve"> وبأن تدرج معلومات في هذا الشأن في تقريرها الدوري المقبل.</w:t>
      </w:r>
    </w:p>
    <w:p w14:paraId="515BA3DA" w14:textId="77777777" w:rsidR="00BE63AA" w:rsidRPr="00094236" w:rsidRDefault="00BE63AA" w:rsidP="005720BA">
      <w:pPr>
        <w:pStyle w:val="H4GA"/>
        <w:rPr>
          <w:szCs w:val="20"/>
          <w:lang w:val="ar-SA" w:eastAsia="zh-TW" w:bidi="en-GB"/>
        </w:rPr>
      </w:pPr>
      <w:r w:rsidRPr="00094236">
        <w:rPr>
          <w:rtl/>
        </w:rPr>
        <w:tab/>
      </w:r>
      <w:r w:rsidRPr="00094236">
        <w:rPr>
          <w:rtl/>
        </w:rPr>
        <w:tab/>
        <w:t>الرعاية الطبية</w:t>
      </w:r>
    </w:p>
    <w:p w14:paraId="43A9C16E" w14:textId="77777777" w:rsidR="00BE63AA" w:rsidRPr="00A40CC9" w:rsidRDefault="00BE63AA" w:rsidP="005720BA">
      <w:pPr>
        <w:pStyle w:val="SingleTxtGA"/>
        <w:rPr>
          <w:szCs w:val="20"/>
          <w:lang w:val="ar-SA" w:eastAsia="zh-TW" w:bidi="en-GB"/>
        </w:rPr>
      </w:pPr>
      <w:r w:rsidRPr="00094236">
        <w:rPr>
          <w:rtl/>
        </w:rPr>
        <w:t>43</w:t>
      </w:r>
      <w:r>
        <w:rPr>
          <w:rFonts w:ascii="Traditional Arabic"/>
          <w:szCs w:val="20"/>
          <w:rtl/>
        </w:rPr>
        <w:t>-</w:t>
      </w:r>
      <w:r>
        <w:rPr>
          <w:rtl/>
        </w:rPr>
        <w:tab/>
        <w:t>تلاحظ اللجنة أن ليس ثمة تمييز بين العمال من مواطني البلد والعمال المهاجرين في الحصول على الرعاية الصحية بوجه عام والرعاية المستعجلة بوجه خاص. بيد أن القلق يساور اللجنة إزاء عدم توفر معلومات عن إمكانية حصول العمال المهاجرين وأفراد أسرهم الذين هم في وضع غير قانوني على الرعاية الطبية.</w:t>
      </w:r>
    </w:p>
    <w:p w14:paraId="626E6DA1" w14:textId="676ED1D3" w:rsidR="00BE63AA" w:rsidRPr="00094236" w:rsidRDefault="00BE63AA" w:rsidP="005720BA">
      <w:pPr>
        <w:pStyle w:val="SingleTxtGA"/>
        <w:rPr>
          <w:b/>
          <w:bCs/>
          <w:szCs w:val="20"/>
          <w:lang w:val="ar-SA" w:eastAsia="zh-TW" w:bidi="en-GB"/>
        </w:rPr>
      </w:pPr>
      <w:r w:rsidRPr="00094236">
        <w:rPr>
          <w:rtl/>
        </w:rPr>
        <w:t>44</w:t>
      </w:r>
      <w:r>
        <w:rPr>
          <w:rFonts w:ascii="Traditional Arabic"/>
          <w:szCs w:val="20"/>
          <w:rtl/>
        </w:rPr>
        <w:t>-</w:t>
      </w:r>
      <w:r>
        <w:rPr>
          <w:rtl/>
        </w:rPr>
        <w:tab/>
      </w:r>
      <w:r w:rsidRPr="00094236">
        <w:rPr>
          <w:b/>
          <w:bCs/>
          <w:rtl/>
        </w:rPr>
        <w:t>توصي اللجنة بأن تكفل الدولة الطرف لجميع العمال المهاجرين وأفراد أسرهم</w:t>
      </w:r>
      <w:r w:rsidR="007358F5" w:rsidRPr="00094236">
        <w:rPr>
          <w:b/>
          <w:bCs/>
          <w:rtl/>
        </w:rPr>
        <w:t>،</w:t>
      </w:r>
      <w:r w:rsidRPr="00094236">
        <w:rPr>
          <w:b/>
          <w:bCs/>
          <w:rtl/>
        </w:rPr>
        <w:t xml:space="preserve"> وحتى لمن هم في وضع غير قانوني</w:t>
      </w:r>
      <w:r w:rsidR="007358F5" w:rsidRPr="00094236">
        <w:rPr>
          <w:b/>
          <w:bCs/>
          <w:rtl/>
        </w:rPr>
        <w:t>،</w:t>
      </w:r>
      <w:r w:rsidRPr="00094236">
        <w:rPr>
          <w:b/>
          <w:bCs/>
          <w:rtl/>
        </w:rPr>
        <w:t xml:space="preserve"> إمكانية الاستفادة من نظام الرعاية الصحية</w:t>
      </w:r>
      <w:r w:rsidR="007358F5" w:rsidRPr="00094236">
        <w:rPr>
          <w:b/>
          <w:bCs/>
          <w:rtl/>
        </w:rPr>
        <w:t>،</w:t>
      </w:r>
      <w:r w:rsidRPr="00094236">
        <w:rPr>
          <w:b/>
          <w:bCs/>
          <w:rtl/>
        </w:rPr>
        <w:t xml:space="preserve"> وبأن تتيح معلومات عن هذا الموضوع في تقريرها الدوري المقبل.</w:t>
      </w:r>
    </w:p>
    <w:p w14:paraId="41709D11" w14:textId="77777777" w:rsidR="00BE63AA" w:rsidRPr="00094236" w:rsidRDefault="00BE63AA" w:rsidP="005720BA">
      <w:pPr>
        <w:pStyle w:val="H4GA"/>
        <w:rPr>
          <w:szCs w:val="20"/>
          <w:lang w:val="ar-SA" w:eastAsia="zh-TW" w:bidi="en-GB"/>
        </w:rPr>
      </w:pPr>
      <w:r w:rsidRPr="00094236">
        <w:rPr>
          <w:rtl/>
        </w:rPr>
        <w:tab/>
      </w:r>
      <w:r w:rsidRPr="00094236">
        <w:rPr>
          <w:rtl/>
        </w:rPr>
        <w:tab/>
        <w:t>تسجيل المواليد والجنسية</w:t>
      </w:r>
    </w:p>
    <w:p w14:paraId="18467E61" w14:textId="3D7EAED3" w:rsidR="00BE63AA" w:rsidRPr="00A40CC9" w:rsidRDefault="00BE63AA" w:rsidP="005720BA">
      <w:pPr>
        <w:pStyle w:val="SingleTxtGA"/>
        <w:rPr>
          <w:szCs w:val="20"/>
          <w:lang w:val="ar-SA" w:eastAsia="zh-TW" w:bidi="en-GB"/>
        </w:rPr>
      </w:pPr>
      <w:r w:rsidRPr="00094236">
        <w:rPr>
          <w:rtl/>
        </w:rPr>
        <w:t>45</w:t>
      </w:r>
      <w:r>
        <w:rPr>
          <w:rFonts w:ascii="Traditional Arabic"/>
          <w:szCs w:val="20"/>
          <w:rtl/>
        </w:rPr>
        <w:t>-</w:t>
      </w:r>
      <w:r>
        <w:rPr>
          <w:rtl/>
        </w:rPr>
        <w:tab/>
        <w:t xml:space="preserve">تلاحظ اللجنة بارتياح اقتراب مصالح الأحوال المدنية من السكان عن طريق إنشاء </w:t>
      </w:r>
      <w:r w:rsidRPr="00094236">
        <w:rPr>
          <w:rtl/>
        </w:rPr>
        <w:t>967</w:t>
      </w:r>
      <w:r>
        <w:rPr>
          <w:rtl/>
        </w:rPr>
        <w:t xml:space="preserve"> مركزا</w:t>
      </w:r>
      <w:r w:rsidR="00F30BEB">
        <w:rPr>
          <w:rFonts w:hint="cs"/>
          <w:rtl/>
        </w:rPr>
        <w:t>ً</w:t>
      </w:r>
      <w:r>
        <w:rPr>
          <w:rtl/>
        </w:rPr>
        <w:t xml:space="preserve"> ثانويا للأحوال المدنية منذ عام </w:t>
      </w:r>
      <w:r w:rsidRPr="00094236">
        <w:rPr>
          <w:rtl/>
        </w:rPr>
        <w:t>2019</w:t>
      </w:r>
      <w:r>
        <w:rPr>
          <w:rFonts w:ascii="Traditional Arabic"/>
          <w:szCs w:val="20"/>
          <w:rtl/>
        </w:rPr>
        <w:t>.</w:t>
      </w:r>
      <w:r>
        <w:rPr>
          <w:rtl/>
        </w:rPr>
        <w:t xml:space="preserve"> كما تلاحظ أن الأطفال المولودين في الدولة الطرف يسجَّلون بغض النظر عن وضع والديهم. بيد أن اللجنة تأسف لعدم توفُّر معلومات دقيقة عما اتُّخذ من تدابير لضمان حق أطفال العمال المهاجرين المولودين في الخارج في الحصول على الجنسية البوركينية ولدرء انعدام الجنسية. وتلاحظ أيضا أنه لا يوجد إجراء واضح لت</w:t>
      </w:r>
      <w:r>
        <w:rPr>
          <w:rtl/>
          <w:lang w:val="en-US" w:bidi="ar-YE"/>
        </w:rPr>
        <w:t>حديد</w:t>
      </w:r>
      <w:r>
        <w:rPr>
          <w:rtl/>
        </w:rPr>
        <w:t xml:space="preserve"> ما إذا كان عامل مهاجر عديم الجنسية</w:t>
      </w:r>
      <w:r w:rsidR="007358F5">
        <w:rPr>
          <w:rtl/>
        </w:rPr>
        <w:t>،</w:t>
      </w:r>
      <w:r>
        <w:rPr>
          <w:rtl/>
        </w:rPr>
        <w:t xml:space="preserve"> وهو إجراء توصي به الاتفاقية المتعلقة بوضع الأشخاص عديمي الجنسية.</w:t>
      </w:r>
    </w:p>
    <w:p w14:paraId="636B039C" w14:textId="77777777" w:rsidR="00BE63AA" w:rsidRPr="00094236" w:rsidRDefault="00BE63AA" w:rsidP="00234583">
      <w:pPr>
        <w:pStyle w:val="SingleTxtGA"/>
        <w:rPr>
          <w:b/>
          <w:bCs/>
          <w:szCs w:val="20"/>
          <w:lang w:val="ar-SA" w:eastAsia="zh-TW" w:bidi="en-GB"/>
        </w:rPr>
      </w:pPr>
      <w:r w:rsidRPr="00094236">
        <w:rPr>
          <w:rtl/>
        </w:rPr>
        <w:t>46</w:t>
      </w:r>
      <w:r>
        <w:rPr>
          <w:rFonts w:ascii="Traditional Arabic"/>
          <w:szCs w:val="20"/>
          <w:rtl/>
        </w:rPr>
        <w:t>-</w:t>
      </w:r>
      <w:r>
        <w:rPr>
          <w:rtl/>
        </w:rPr>
        <w:tab/>
      </w:r>
      <w:r w:rsidRPr="00094236">
        <w:rPr>
          <w:b/>
          <w:bCs/>
          <w:rtl/>
        </w:rPr>
        <w:t>توصي اللجنة بأن تقوم الدولة الطرف بما يلي:</w:t>
      </w:r>
    </w:p>
    <w:p w14:paraId="1B76769A" w14:textId="12D5673D" w:rsidR="00BE63AA" w:rsidRPr="00094236" w:rsidRDefault="00234583" w:rsidP="00234583">
      <w:pPr>
        <w:pStyle w:val="SingleTxtGA"/>
        <w:rPr>
          <w:rFonts w:ascii="Times New Roman Bold" w:hAnsi="Times New Roman Bold"/>
          <w:b/>
          <w:bCs/>
          <w:szCs w:val="20"/>
          <w:lang w:val="en-US"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تيسير تسجيل جميع أطفال العمال المهاجرين البوركينيين المولودين في الخارج عند</w:t>
      </w:r>
      <w:r w:rsidR="002F7D6A" w:rsidRPr="00094236">
        <w:rPr>
          <w:rFonts w:hint="cs"/>
          <w:b/>
          <w:bCs/>
          <w:rtl/>
        </w:rPr>
        <w:t> </w:t>
      </w:r>
      <w:r w:rsidR="00BE63AA" w:rsidRPr="00094236">
        <w:rPr>
          <w:b/>
          <w:bCs/>
          <w:rtl/>
        </w:rPr>
        <w:t>الولادة وحصولهم على الخدمات القنصلية لاستصدار وثائق الهوية</w:t>
      </w:r>
      <w:r w:rsidR="007358F5" w:rsidRPr="00094236">
        <w:rPr>
          <w:b/>
          <w:bCs/>
          <w:rtl/>
        </w:rPr>
        <w:t>،</w:t>
      </w:r>
      <w:r w:rsidR="00BE63AA" w:rsidRPr="00094236">
        <w:rPr>
          <w:b/>
          <w:bCs/>
          <w:rtl/>
        </w:rPr>
        <w:t xml:space="preserve"> إلى جانب تيسير تسجيل المواليد بالمجان </w:t>
      </w:r>
      <w:r w:rsidR="00BE63AA" w:rsidRPr="00094236">
        <w:rPr>
          <w:rFonts w:ascii="Times New Roman Bold" w:hAnsi="Times New Roman Bold"/>
          <w:b/>
          <w:bCs/>
          <w:rtl/>
        </w:rPr>
        <w:t>في كل مكان وفي جميع الظروف</w:t>
      </w:r>
      <w:r w:rsidR="007358F5" w:rsidRPr="00094236">
        <w:rPr>
          <w:rFonts w:ascii="Times New Roman Bold" w:hAnsi="Times New Roman Bold"/>
          <w:b/>
          <w:bCs/>
          <w:rtl/>
        </w:rPr>
        <w:t>،</w:t>
      </w:r>
      <w:r w:rsidR="00BE63AA" w:rsidRPr="00094236">
        <w:rPr>
          <w:rFonts w:ascii="Times New Roman Bold" w:hAnsi="Times New Roman Bold"/>
          <w:b/>
          <w:bCs/>
          <w:rtl/>
        </w:rPr>
        <w:t xml:space="preserve"> تمشيا</w:t>
      </w:r>
      <w:r w:rsidR="002F7D6A" w:rsidRPr="00094236">
        <w:rPr>
          <w:rFonts w:ascii="Times New Roman Bold" w:hAnsi="Times New Roman Bold" w:hint="cs"/>
          <w:b/>
          <w:bCs/>
          <w:rtl/>
        </w:rPr>
        <w:t>ً</w:t>
      </w:r>
      <w:r w:rsidR="00BE63AA" w:rsidRPr="00094236">
        <w:rPr>
          <w:rFonts w:ascii="Times New Roman Bold" w:hAnsi="Times New Roman Bold"/>
          <w:b/>
          <w:bCs/>
          <w:rtl/>
        </w:rPr>
        <w:t xml:space="preserve"> مع الغاية 9 من الهدف 16 من أهداف التنمية المستدامة؛</w:t>
      </w:r>
    </w:p>
    <w:p w14:paraId="2AB0C03F" w14:textId="6CD9B9AF" w:rsidR="00BE63AA" w:rsidRPr="00094236" w:rsidRDefault="00234583" w:rsidP="00234583">
      <w:pPr>
        <w:pStyle w:val="SingleTxtGA"/>
        <w:rPr>
          <w:b/>
          <w:bCs/>
          <w:szCs w:val="20"/>
          <w:lang w:val="en-US"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توعية العمال المهاجرين وأفراد أسرهم</w:t>
      </w:r>
      <w:r w:rsidR="007358F5" w:rsidRPr="00094236">
        <w:rPr>
          <w:b/>
          <w:bCs/>
          <w:rtl/>
        </w:rPr>
        <w:t>،</w:t>
      </w:r>
      <w:r w:rsidR="00BE63AA" w:rsidRPr="00094236">
        <w:rPr>
          <w:b/>
          <w:bCs/>
          <w:rtl/>
        </w:rPr>
        <w:t xml:space="preserve"> لا سيما من هم في وضع غير نظامي</w:t>
      </w:r>
      <w:r w:rsidR="007358F5" w:rsidRPr="00094236">
        <w:rPr>
          <w:b/>
          <w:bCs/>
          <w:rtl/>
        </w:rPr>
        <w:t>،</w:t>
      </w:r>
      <w:r w:rsidR="00BE63AA" w:rsidRPr="00094236">
        <w:rPr>
          <w:b/>
          <w:bCs/>
          <w:rtl/>
        </w:rPr>
        <w:t xml:space="preserve"> بأهمية تسجيل المواليد؛</w:t>
      </w:r>
    </w:p>
    <w:p w14:paraId="59CC039B" w14:textId="400599E3"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(ج</w:t>
      </w:r>
      <w:r w:rsidR="00BE63AA" w:rsidRPr="00094236">
        <w:rPr>
          <w:rFonts w:ascii="Traditional Arabic"/>
          <w:b/>
          <w:bCs/>
          <w:szCs w:val="20"/>
          <w:rtl/>
        </w:rPr>
        <w:t>)</w:t>
      </w:r>
      <w:r w:rsidR="00BE63AA" w:rsidRPr="00094236">
        <w:rPr>
          <w:b/>
          <w:bCs/>
          <w:rtl/>
        </w:rPr>
        <w:tab/>
        <w:t>وضع إجراءات واضحة لتحديد حالات انعدام الجنسية وتسهيل الحصول على الجنسية</w:t>
      </w:r>
      <w:r w:rsidR="007358F5" w:rsidRPr="00094236">
        <w:rPr>
          <w:b/>
          <w:bCs/>
          <w:rtl/>
        </w:rPr>
        <w:t>،</w:t>
      </w:r>
      <w:r w:rsidR="00BE63AA" w:rsidRPr="00094236">
        <w:rPr>
          <w:b/>
          <w:bCs/>
          <w:rtl/>
        </w:rPr>
        <w:t xml:space="preserve"> نظرا</w:t>
      </w:r>
      <w:r w:rsidR="00F30BEB" w:rsidRPr="00094236">
        <w:rPr>
          <w:rFonts w:hint="cs"/>
          <w:b/>
          <w:bCs/>
          <w:rtl/>
        </w:rPr>
        <w:t>ً</w:t>
      </w:r>
      <w:r w:rsidR="00BE63AA" w:rsidRPr="00094236">
        <w:rPr>
          <w:b/>
          <w:bCs/>
          <w:rtl/>
        </w:rPr>
        <w:t xml:space="preserve"> للدور الأساسي الذي تلعبه الجنسية في معاملة الأفراد</w:t>
      </w:r>
      <w:r w:rsidR="007358F5" w:rsidRPr="00094236">
        <w:rPr>
          <w:b/>
          <w:bCs/>
          <w:rtl/>
        </w:rPr>
        <w:t>،</w:t>
      </w:r>
      <w:r w:rsidR="00BE63AA" w:rsidRPr="00094236">
        <w:rPr>
          <w:b/>
          <w:bCs/>
          <w:rtl/>
        </w:rPr>
        <w:t xml:space="preserve"> ولا سيما العمال المهاجرين.</w:t>
      </w:r>
    </w:p>
    <w:p w14:paraId="02B33F88" w14:textId="77777777" w:rsidR="00BE63AA" w:rsidRPr="00094236" w:rsidRDefault="00BE63AA" w:rsidP="00234583">
      <w:pPr>
        <w:pStyle w:val="H4GA"/>
        <w:rPr>
          <w:szCs w:val="20"/>
          <w:lang w:val="ar-SA" w:eastAsia="zh-TW" w:bidi="en-GB"/>
        </w:rPr>
      </w:pPr>
      <w:r w:rsidRPr="00094236">
        <w:rPr>
          <w:rtl/>
        </w:rPr>
        <w:lastRenderedPageBreak/>
        <w:tab/>
      </w:r>
      <w:r w:rsidRPr="00094236">
        <w:rPr>
          <w:rtl/>
        </w:rPr>
        <w:tab/>
        <w:t>التعليم</w:t>
      </w:r>
    </w:p>
    <w:p w14:paraId="3198FF4D" w14:textId="2BC380E0" w:rsidR="00BE63AA" w:rsidRPr="002D1E7A" w:rsidRDefault="00BE63AA" w:rsidP="00234583">
      <w:pPr>
        <w:pStyle w:val="SingleTxtGA"/>
        <w:rPr>
          <w:szCs w:val="20"/>
          <w:lang w:val="ar-SA" w:eastAsia="zh-TW" w:bidi="en-GB"/>
        </w:rPr>
      </w:pPr>
      <w:r w:rsidRPr="00094236">
        <w:rPr>
          <w:rtl/>
        </w:rPr>
        <w:t>47</w:t>
      </w:r>
      <w:r>
        <w:rPr>
          <w:rFonts w:ascii="Traditional Arabic"/>
          <w:szCs w:val="20"/>
          <w:rtl/>
        </w:rPr>
        <w:t>-</w:t>
      </w:r>
      <w:r>
        <w:rPr>
          <w:rtl/>
        </w:rPr>
        <w:tab/>
        <w:t>تلاحظ اللجنة بقلق انخفاض معدل التحاق أطفال العمال المهاجرين بالمدارس</w:t>
      </w:r>
      <w:r w:rsidR="007358F5">
        <w:rPr>
          <w:rtl/>
        </w:rPr>
        <w:t>،</w:t>
      </w:r>
      <w:r>
        <w:rPr>
          <w:rtl/>
        </w:rPr>
        <w:t xml:space="preserve"> ولا سيما منهم أولئك الذين يوجدون في وضع غير قانوني.</w:t>
      </w:r>
    </w:p>
    <w:p w14:paraId="5586FDF9" w14:textId="5D1182B7" w:rsidR="00BE63AA" w:rsidRPr="00094236" w:rsidRDefault="00BE63AA" w:rsidP="00234583">
      <w:pPr>
        <w:pStyle w:val="SingleTxtGA"/>
        <w:rPr>
          <w:b/>
          <w:bCs/>
          <w:szCs w:val="20"/>
          <w:lang w:val="ar-SA" w:eastAsia="zh-TW" w:bidi="en-GB"/>
        </w:rPr>
      </w:pPr>
      <w:r w:rsidRPr="00094236">
        <w:rPr>
          <w:rtl/>
        </w:rPr>
        <w:t>48</w:t>
      </w:r>
      <w:r>
        <w:rPr>
          <w:rFonts w:ascii="Traditional Arabic"/>
          <w:szCs w:val="20"/>
          <w:rtl/>
        </w:rPr>
        <w:t>-</w:t>
      </w:r>
      <w:r>
        <w:rPr>
          <w:rtl/>
        </w:rPr>
        <w:tab/>
      </w:r>
      <w:r w:rsidRPr="00094236">
        <w:rPr>
          <w:b/>
          <w:bCs/>
          <w:rtl/>
        </w:rPr>
        <w:t>في ضوء التعليقين العامين المشتركين رقم 3 و4</w:t>
      </w:r>
      <w:r w:rsidRPr="00094236">
        <w:rPr>
          <w:rFonts w:ascii="Traditional Arabic"/>
          <w:b/>
          <w:bCs/>
          <w:szCs w:val="20"/>
          <w:rtl/>
        </w:rPr>
        <w:t>(</w:t>
      </w:r>
      <w:r w:rsidRPr="00094236">
        <w:rPr>
          <w:b/>
          <w:bCs/>
          <w:rtl/>
        </w:rPr>
        <w:t>2017</w:t>
      </w:r>
      <w:r w:rsidRPr="00094236">
        <w:rPr>
          <w:rFonts w:ascii="Traditional Arabic"/>
          <w:b/>
          <w:bCs/>
          <w:szCs w:val="20"/>
          <w:rtl/>
        </w:rPr>
        <w:t>)</w:t>
      </w:r>
      <w:r w:rsidRPr="00094236">
        <w:rPr>
          <w:b/>
          <w:bCs/>
          <w:rtl/>
        </w:rPr>
        <w:t xml:space="preserve"> الصادرين عن اللجنة بشأن حماية حقوق جميع العمال المهاجرين وأفراد أسرهم والتعليقين رقم 22 و23</w:t>
      </w:r>
      <w:r w:rsidRPr="00094236">
        <w:rPr>
          <w:rFonts w:ascii="Traditional Arabic"/>
          <w:b/>
          <w:bCs/>
          <w:szCs w:val="20"/>
          <w:rtl/>
        </w:rPr>
        <w:t>(</w:t>
      </w:r>
      <w:r w:rsidRPr="00094236">
        <w:rPr>
          <w:b/>
          <w:bCs/>
          <w:rtl/>
        </w:rPr>
        <w:t>2017</w:t>
      </w:r>
      <w:r w:rsidRPr="00094236">
        <w:rPr>
          <w:rFonts w:ascii="Traditional Arabic"/>
          <w:b/>
          <w:bCs/>
          <w:szCs w:val="20"/>
          <w:rtl/>
        </w:rPr>
        <w:t>)</w:t>
      </w:r>
      <w:r w:rsidRPr="00094236">
        <w:rPr>
          <w:b/>
          <w:bCs/>
          <w:rtl/>
        </w:rPr>
        <w:t xml:space="preserve"> الصادرين عن لجنة حقوق الطفل</w:t>
      </w:r>
      <w:r w:rsidR="007358F5" w:rsidRPr="00094236">
        <w:rPr>
          <w:b/>
          <w:bCs/>
          <w:rtl/>
        </w:rPr>
        <w:t>،</w:t>
      </w:r>
      <w:r w:rsidRPr="00094236">
        <w:rPr>
          <w:b/>
          <w:bCs/>
          <w:rtl/>
        </w:rPr>
        <w:t xml:space="preserve"> ومع مراعاة الغاية 1 من الهدف 4 من أهداف التنمية المستدامة</w:t>
      </w:r>
      <w:r w:rsidR="007358F5" w:rsidRPr="00094236">
        <w:rPr>
          <w:b/>
          <w:bCs/>
          <w:rtl/>
        </w:rPr>
        <w:t>،</w:t>
      </w:r>
      <w:r w:rsidRPr="00094236">
        <w:rPr>
          <w:b/>
          <w:bCs/>
          <w:rtl/>
        </w:rPr>
        <w:t xml:space="preserve"> توصي اللجنة بأن تقوم الدولة الطرف بما يلي:</w:t>
      </w:r>
    </w:p>
    <w:p w14:paraId="36CA1180" w14:textId="48774A68"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ضمان حصول جميع أطفال العمال المهاجرين</w:t>
      </w:r>
      <w:r w:rsidR="007358F5" w:rsidRPr="00094236">
        <w:rPr>
          <w:b/>
          <w:bCs/>
          <w:rtl/>
        </w:rPr>
        <w:t>،</w:t>
      </w:r>
      <w:r w:rsidR="00BE63AA" w:rsidRPr="00094236">
        <w:rPr>
          <w:b/>
          <w:bCs/>
          <w:rtl/>
        </w:rPr>
        <w:t xml:space="preserve"> بصرف النظر عن وضعهم</w:t>
      </w:r>
      <w:r w:rsidR="007358F5" w:rsidRPr="00094236">
        <w:rPr>
          <w:b/>
          <w:bCs/>
          <w:rtl/>
        </w:rPr>
        <w:t>،</w:t>
      </w:r>
      <w:r w:rsidR="00BE63AA" w:rsidRPr="00094236">
        <w:rPr>
          <w:b/>
          <w:bCs/>
          <w:rtl/>
        </w:rPr>
        <w:t xml:space="preserve"> على التعليم قبل المدرسي والابتدائي والثانوي على أساس المساواة في المعاملة مع مواطني الدولة الطرف</w:t>
      </w:r>
      <w:r w:rsidR="007358F5" w:rsidRPr="00094236">
        <w:rPr>
          <w:b/>
          <w:bCs/>
          <w:rtl/>
        </w:rPr>
        <w:t>،</w:t>
      </w:r>
      <w:r w:rsidR="00BE63AA" w:rsidRPr="00094236">
        <w:rPr>
          <w:b/>
          <w:bCs/>
          <w:rtl/>
        </w:rPr>
        <w:t xml:space="preserve"> وف</w:t>
      </w:r>
      <w:r w:rsidR="006C1B4A" w:rsidRPr="00094236">
        <w:rPr>
          <w:b/>
          <w:bCs/>
          <w:rtl/>
        </w:rPr>
        <w:t xml:space="preserve">قاً </w:t>
      </w:r>
      <w:r w:rsidR="00BE63AA" w:rsidRPr="00094236">
        <w:rPr>
          <w:b/>
          <w:bCs/>
          <w:rtl/>
        </w:rPr>
        <w:t>للمادة 30 من الاتفاقية؛</w:t>
      </w:r>
    </w:p>
    <w:p w14:paraId="010E1F64" w14:textId="1CB0C46D"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إدراج معلومات كاملة في تقريرها الدوري المقبل عما اتُّخذ من تدابير توخيا لهذه الغاية</w:t>
      </w:r>
      <w:r w:rsidR="007358F5" w:rsidRPr="00094236">
        <w:rPr>
          <w:b/>
          <w:bCs/>
          <w:rtl/>
        </w:rPr>
        <w:t>،</w:t>
      </w:r>
      <w:r w:rsidR="00BE63AA" w:rsidRPr="00094236">
        <w:rPr>
          <w:b/>
          <w:bCs/>
          <w:rtl/>
        </w:rPr>
        <w:t xml:space="preserve"> </w:t>
      </w:r>
      <w:r w:rsidR="00E56245" w:rsidRPr="00094236">
        <w:rPr>
          <w:b/>
          <w:bCs/>
          <w:rtl/>
        </w:rPr>
        <w:t>فضلاً</w:t>
      </w:r>
      <w:r w:rsidR="00BE63AA" w:rsidRPr="00094236">
        <w:rPr>
          <w:b/>
          <w:bCs/>
          <w:rtl/>
        </w:rPr>
        <w:t xml:space="preserve"> عن إحصاءات معدلات التحاق أطفال العمال المهاجرين غير النظاميين بالمدارس.</w:t>
      </w:r>
    </w:p>
    <w:p w14:paraId="15D6E22C" w14:textId="77777777" w:rsidR="00BE63AA" w:rsidRPr="00094236" w:rsidRDefault="00BE63AA" w:rsidP="00234583">
      <w:pPr>
        <w:pStyle w:val="H4GA"/>
        <w:rPr>
          <w:szCs w:val="20"/>
          <w:lang w:val="ar-SA" w:eastAsia="zh-TW" w:bidi="en-GB"/>
        </w:rPr>
      </w:pPr>
      <w:r w:rsidRPr="00094236">
        <w:rPr>
          <w:rtl/>
        </w:rPr>
        <w:tab/>
      </w:r>
      <w:r w:rsidRPr="00094236">
        <w:rPr>
          <w:rtl/>
        </w:rPr>
        <w:tab/>
        <w:t>الحق في الحصول على المعلومات ونشرها</w:t>
      </w:r>
    </w:p>
    <w:p w14:paraId="6FAF7737" w14:textId="2164518E" w:rsidR="00BE63AA" w:rsidRPr="00A40CC9" w:rsidRDefault="00BE63AA" w:rsidP="00234583">
      <w:pPr>
        <w:pStyle w:val="SingleTxtGA"/>
        <w:rPr>
          <w:szCs w:val="20"/>
          <w:lang w:val="ar-SA" w:eastAsia="zh-TW" w:bidi="en-GB"/>
        </w:rPr>
      </w:pPr>
      <w:r w:rsidRPr="00094236">
        <w:rPr>
          <w:rtl/>
        </w:rPr>
        <w:t>49</w:t>
      </w:r>
      <w:r>
        <w:rPr>
          <w:rFonts w:ascii="Traditional Arabic"/>
          <w:szCs w:val="20"/>
          <w:rtl/>
        </w:rPr>
        <w:t>-</w:t>
      </w:r>
      <w:r>
        <w:rPr>
          <w:rtl/>
        </w:rPr>
        <w:tab/>
        <w:t>تلاحظ اللجنة وضع وحدات تدريبية بشأن الهجرة</w:t>
      </w:r>
      <w:r w:rsidR="007358F5">
        <w:rPr>
          <w:rtl/>
        </w:rPr>
        <w:t>،</w:t>
      </w:r>
      <w:r>
        <w:rPr>
          <w:rtl/>
        </w:rPr>
        <w:t xml:space="preserve"> وإصدار نشرة عن الفرص التي تتيحها الهجرة النظامية</w:t>
      </w:r>
      <w:r w:rsidR="007358F5">
        <w:rPr>
          <w:rtl/>
        </w:rPr>
        <w:t>،</w:t>
      </w:r>
      <w:r>
        <w:rPr>
          <w:rtl/>
        </w:rPr>
        <w:t xml:space="preserve"> وتنظيم دورات للتوعية في أهم الأماكن التي يغادر منها المهاجرون. بيد أن اللجنة تلاحظ عدم توفر معلومات موجَّهة إلى مواطني بوركينا فاسو الذين يعتزمون المغادرة للعمل في الخارج.</w:t>
      </w:r>
    </w:p>
    <w:p w14:paraId="397D7E64" w14:textId="271A0F5D" w:rsidR="00BE63AA" w:rsidRPr="00094236" w:rsidRDefault="00BE63AA" w:rsidP="00234583">
      <w:pPr>
        <w:pStyle w:val="SingleTxtGA"/>
        <w:rPr>
          <w:b/>
          <w:bCs/>
          <w:szCs w:val="20"/>
          <w:lang w:val="ar-SA" w:eastAsia="zh-TW" w:bidi="en-GB"/>
        </w:rPr>
      </w:pPr>
      <w:r w:rsidRPr="00094236">
        <w:rPr>
          <w:rtl/>
        </w:rPr>
        <w:t>50</w:t>
      </w:r>
      <w:r>
        <w:rPr>
          <w:rFonts w:ascii="Traditional Arabic"/>
          <w:szCs w:val="20"/>
          <w:rtl/>
        </w:rPr>
        <w:t>-</w:t>
      </w:r>
      <w:r>
        <w:rPr>
          <w:rtl/>
        </w:rPr>
        <w:tab/>
      </w:r>
      <w:r w:rsidRPr="00094236">
        <w:rPr>
          <w:b/>
          <w:bCs/>
          <w:rtl/>
        </w:rPr>
        <w:t>توصي اللجنة بأن تنشئ الدولة الطرف "شبّاك هجرة" في كبريات المدن في البلد بهدف تزويد البوركينيين الذين يعتزمون العمل في الخارج بمعلومات عن حقوق العمال المهاجرين بموجب الاتفاقية</w:t>
      </w:r>
      <w:r w:rsidR="007358F5" w:rsidRPr="00094236">
        <w:rPr>
          <w:b/>
          <w:bCs/>
          <w:rtl/>
        </w:rPr>
        <w:t>،</w:t>
      </w:r>
      <w:r w:rsidRPr="00094236">
        <w:rPr>
          <w:b/>
          <w:bCs/>
          <w:rtl/>
        </w:rPr>
        <w:t xml:space="preserve"> وبشروط القبول والعمل</w:t>
      </w:r>
      <w:r w:rsidR="007358F5" w:rsidRPr="00094236">
        <w:rPr>
          <w:b/>
          <w:bCs/>
          <w:rtl/>
        </w:rPr>
        <w:t>،</w:t>
      </w:r>
      <w:r w:rsidRPr="00094236">
        <w:rPr>
          <w:b/>
          <w:bCs/>
          <w:rtl/>
        </w:rPr>
        <w:t xml:space="preserve"> وبالحقوق والالتزامات بموجب تشريعات دولة العمل.</w:t>
      </w:r>
    </w:p>
    <w:p w14:paraId="1E6698DF" w14:textId="335930EB" w:rsidR="00BE63AA" w:rsidRPr="00094236" w:rsidRDefault="00234583" w:rsidP="00234583">
      <w:pPr>
        <w:pStyle w:val="H23GA"/>
        <w:rPr>
          <w:szCs w:val="20"/>
          <w:lang w:val="ar-SA" w:eastAsia="zh-TW" w:bidi="en-GB"/>
        </w:rPr>
      </w:pPr>
      <w:r w:rsidRPr="00094236">
        <w:rPr>
          <w:rFonts w:ascii="Traditional Arabic"/>
          <w:szCs w:val="20"/>
          <w:rtl/>
        </w:rPr>
        <w:tab/>
      </w:r>
      <w:r w:rsidR="00BE63AA" w:rsidRPr="00094236">
        <w:rPr>
          <w:rtl/>
        </w:rPr>
        <w:t>4</w:t>
      </w:r>
      <w:r w:rsidR="00BE63AA" w:rsidRPr="00094236">
        <w:rPr>
          <w:rFonts w:ascii="Traditional Arabic"/>
          <w:szCs w:val="20"/>
          <w:rtl/>
        </w:rPr>
        <w:t>-</w:t>
      </w:r>
      <w:r w:rsidR="00BE63AA" w:rsidRPr="00094236">
        <w:rPr>
          <w:rtl/>
        </w:rPr>
        <w:tab/>
        <w:t>غير ذلك من حقوق العمال المهاجرين وأفراد أسرهم الذين يحملون وثائق أو الذين هم في وضع نظامي (المواد 36 إلى 56</w:t>
      </w:r>
      <w:r w:rsidR="00BE63AA" w:rsidRPr="00094236">
        <w:rPr>
          <w:rFonts w:ascii="Traditional Arabic"/>
          <w:szCs w:val="20"/>
          <w:rtl/>
        </w:rPr>
        <w:t>)</w:t>
      </w:r>
    </w:p>
    <w:p w14:paraId="610374FB" w14:textId="77777777" w:rsidR="00BE63AA" w:rsidRPr="00094236" w:rsidRDefault="00BE63AA" w:rsidP="00234583">
      <w:pPr>
        <w:pStyle w:val="H4GA"/>
        <w:rPr>
          <w:szCs w:val="20"/>
          <w:lang w:val="ar-SA" w:eastAsia="zh-TW" w:bidi="en-GB"/>
        </w:rPr>
      </w:pPr>
      <w:r w:rsidRPr="00094236">
        <w:rPr>
          <w:rtl/>
        </w:rPr>
        <w:tab/>
      </w:r>
      <w:r w:rsidRPr="00094236">
        <w:rPr>
          <w:rtl/>
        </w:rPr>
        <w:tab/>
        <w:t>الحق في إنشاء نقابات</w:t>
      </w:r>
    </w:p>
    <w:p w14:paraId="5CABB672" w14:textId="0AD4EAA0" w:rsidR="00BE63AA" w:rsidRPr="00A40CC9" w:rsidRDefault="00BE63AA" w:rsidP="00234583">
      <w:pPr>
        <w:pStyle w:val="SingleTxtGA"/>
        <w:rPr>
          <w:szCs w:val="20"/>
          <w:lang w:val="ar-SA" w:eastAsia="zh-TW" w:bidi="en-GB"/>
        </w:rPr>
      </w:pPr>
      <w:r w:rsidRPr="00094236">
        <w:rPr>
          <w:rtl/>
        </w:rPr>
        <w:t>51</w:t>
      </w:r>
      <w:r>
        <w:rPr>
          <w:rFonts w:ascii="Traditional Arabic"/>
          <w:szCs w:val="20"/>
          <w:rtl/>
        </w:rPr>
        <w:t>-</w:t>
      </w:r>
      <w:r>
        <w:rPr>
          <w:rtl/>
        </w:rPr>
        <w:tab/>
        <w:t xml:space="preserve">تلاحظ اللجنة بقلق أن المادة </w:t>
      </w:r>
      <w:r w:rsidRPr="00094236">
        <w:rPr>
          <w:rtl/>
        </w:rPr>
        <w:t>281</w:t>
      </w:r>
      <w:r>
        <w:rPr>
          <w:rtl/>
        </w:rPr>
        <w:t xml:space="preserve"> من قانون العمل تنص على أن الأعضاء المكلفين بتنظيم نقابة عمالٍ وإدارة شؤونها يجب أن يكونوا من حاملي الجنسية البوركينية أو من رعايا دولة أُبرمت معها اتفاقات متبادلة بشأن الحقوق النقابية</w:t>
      </w:r>
      <w:r w:rsidR="007358F5">
        <w:rPr>
          <w:rtl/>
        </w:rPr>
        <w:t>،</w:t>
      </w:r>
      <w:r>
        <w:rPr>
          <w:rtl/>
        </w:rPr>
        <w:t xml:space="preserve"> كما تلاحظ أنه يجوز للعمال غير المواطنين أن يصبحوا قادة نقابيين بعد إقامتهم في بوركينا فاسو بصورة مستمرة مدة خمس سنوات على الأقل.</w:t>
      </w:r>
    </w:p>
    <w:p w14:paraId="42831785" w14:textId="1213AFA1" w:rsidR="00BE63AA" w:rsidRPr="00094236" w:rsidRDefault="00BE63AA" w:rsidP="00234583">
      <w:pPr>
        <w:pStyle w:val="SingleTxtGA"/>
        <w:rPr>
          <w:rFonts w:asciiTheme="minorHAnsi" w:hAnsiTheme="minorHAnsi"/>
          <w:b/>
          <w:bCs/>
          <w:szCs w:val="20"/>
          <w:lang w:val="en-US" w:eastAsia="zh-TW" w:bidi="en-GB"/>
        </w:rPr>
      </w:pPr>
      <w:r w:rsidRPr="00094236">
        <w:rPr>
          <w:rtl/>
        </w:rPr>
        <w:t>52</w:t>
      </w:r>
      <w:r w:rsidRPr="002F7D6A">
        <w:rPr>
          <w:rFonts w:ascii="Traditional Arabic"/>
          <w:szCs w:val="20"/>
          <w:rtl/>
        </w:rPr>
        <w:t>-</w:t>
      </w:r>
      <w:r w:rsidRPr="002F7D6A">
        <w:rPr>
          <w:rtl/>
        </w:rPr>
        <w:tab/>
      </w:r>
      <w:r w:rsidRPr="00094236">
        <w:rPr>
          <w:b/>
          <w:bCs/>
          <w:rtl/>
        </w:rPr>
        <w:t>توصي اللجنة بأن تتخذ الدولة الطرف جميع التدابير اللازمة</w:t>
      </w:r>
      <w:r w:rsidR="007358F5" w:rsidRPr="00094236">
        <w:rPr>
          <w:b/>
          <w:bCs/>
          <w:rtl/>
        </w:rPr>
        <w:t>،</w:t>
      </w:r>
      <w:r w:rsidRPr="00094236">
        <w:rPr>
          <w:b/>
          <w:bCs/>
          <w:rtl/>
        </w:rPr>
        <w:t xml:space="preserve"> بما فيها إجراء تعديلات </w:t>
      </w:r>
      <w:r w:rsidRPr="00094236">
        <w:rPr>
          <w:rFonts w:ascii="Times New Roman Bold" w:hAnsi="Times New Roman Bold"/>
          <w:b/>
          <w:bCs/>
          <w:rtl/>
        </w:rPr>
        <w:t>تشريعية</w:t>
      </w:r>
      <w:r w:rsidR="007358F5" w:rsidRPr="00094236">
        <w:rPr>
          <w:rFonts w:ascii="Times New Roman Bold" w:hAnsi="Times New Roman Bold"/>
          <w:b/>
          <w:bCs/>
          <w:rtl/>
        </w:rPr>
        <w:t>،</w:t>
      </w:r>
      <w:r w:rsidRPr="00094236">
        <w:rPr>
          <w:rFonts w:ascii="Times New Roman Bold" w:hAnsi="Times New Roman Bold"/>
          <w:b/>
          <w:bCs/>
          <w:rtl/>
        </w:rPr>
        <w:t xml:space="preserve"> بقصد ضمان حق جميع العمال المهاجرين في إنشاء نقابات عمالية وفي أن يكونوا أعضاء في هيئاتها التنفيذية توخياً لتعزيز وحماية مصالحهم الاقتصادية والاجتماعية والثقافية وغيرها</w:t>
      </w:r>
      <w:r w:rsidR="007358F5" w:rsidRPr="00094236">
        <w:rPr>
          <w:rFonts w:ascii="Times New Roman Bold" w:hAnsi="Times New Roman Bold"/>
          <w:b/>
          <w:bCs/>
          <w:rtl/>
        </w:rPr>
        <w:t>،</w:t>
      </w:r>
      <w:r w:rsidRPr="00094236">
        <w:rPr>
          <w:rFonts w:ascii="Times New Roman Bold" w:hAnsi="Times New Roman Bold"/>
          <w:b/>
          <w:bCs/>
          <w:rtl/>
        </w:rPr>
        <w:t xml:space="preserve"> وف</w:t>
      </w:r>
      <w:r w:rsidR="006C1B4A" w:rsidRPr="00094236">
        <w:rPr>
          <w:rFonts w:ascii="Times New Roman Bold" w:hAnsi="Times New Roman Bold"/>
          <w:b/>
          <w:bCs/>
          <w:rtl/>
        </w:rPr>
        <w:t xml:space="preserve">قاً </w:t>
      </w:r>
      <w:r w:rsidRPr="00094236">
        <w:rPr>
          <w:rFonts w:ascii="Times New Roman Bold" w:hAnsi="Times New Roman Bold"/>
          <w:b/>
          <w:bCs/>
          <w:rtl/>
        </w:rPr>
        <w:t>للمادة</w:t>
      </w:r>
      <w:r w:rsidR="00F30BEB" w:rsidRPr="00094236">
        <w:rPr>
          <w:rFonts w:ascii="Times New Roman Bold" w:hAnsi="Times New Roman Bold" w:hint="eastAsia"/>
          <w:b/>
          <w:bCs/>
          <w:rtl/>
        </w:rPr>
        <w:t> </w:t>
      </w:r>
      <w:r w:rsidRPr="00094236">
        <w:rPr>
          <w:rFonts w:ascii="Times New Roman Bold" w:hAnsi="Times New Roman Bold"/>
          <w:b/>
          <w:bCs/>
          <w:rtl/>
        </w:rPr>
        <w:t>40 من الاتفاقية ولاتفاقية منظمة العمل الدولية بشأن الحرية النقابية وحماية حق التنظيم</w:t>
      </w:r>
      <w:r w:rsidR="007358F5" w:rsidRPr="00094236">
        <w:rPr>
          <w:rFonts w:ascii="Times New Roman Bold" w:hAnsi="Times New Roman Bold"/>
          <w:b/>
          <w:bCs/>
          <w:rtl/>
        </w:rPr>
        <w:t>،</w:t>
      </w:r>
      <w:r w:rsidRPr="00094236">
        <w:rPr>
          <w:rFonts w:ascii="Times New Roman Bold" w:hAnsi="Times New Roman Bold"/>
          <w:b/>
          <w:bCs/>
          <w:rtl/>
        </w:rPr>
        <w:t xml:space="preserve"> لعام</w:t>
      </w:r>
      <w:r w:rsidR="00906796" w:rsidRPr="00094236">
        <w:rPr>
          <w:rFonts w:ascii="Times New Roman Bold" w:hAnsi="Times New Roman Bold" w:hint="eastAsia"/>
          <w:b/>
          <w:bCs/>
          <w:rtl/>
        </w:rPr>
        <w:t> </w:t>
      </w:r>
      <w:r w:rsidRPr="00094236">
        <w:rPr>
          <w:rFonts w:ascii="Times New Roman Bold" w:hAnsi="Times New Roman Bold"/>
          <w:b/>
          <w:bCs/>
          <w:rtl/>
        </w:rPr>
        <w:t>1948</w:t>
      </w:r>
      <w:r w:rsidR="00906796" w:rsidRPr="00094236">
        <w:rPr>
          <w:rFonts w:ascii="Times New Roman Bold" w:hAnsi="Times New Roman Bold" w:hint="cs"/>
          <w:b/>
          <w:bCs/>
          <w:rtl/>
        </w:rPr>
        <w:t xml:space="preserve"> (رقم 87)</w:t>
      </w:r>
      <w:r w:rsidRPr="00094236">
        <w:rPr>
          <w:rFonts w:ascii="Times New Roman Bold" w:hAnsi="Times New Roman Bold"/>
          <w:b/>
          <w:bCs/>
          <w:rtl/>
        </w:rPr>
        <w:t>.</w:t>
      </w:r>
    </w:p>
    <w:p w14:paraId="3A2A1691" w14:textId="77777777" w:rsidR="00BE63AA" w:rsidRPr="00094236" w:rsidRDefault="00BE63AA" w:rsidP="00234583">
      <w:pPr>
        <w:pStyle w:val="H4GA"/>
        <w:rPr>
          <w:szCs w:val="20"/>
          <w:lang w:val="ar-SA" w:eastAsia="zh-TW" w:bidi="en-GB"/>
        </w:rPr>
      </w:pPr>
      <w:r w:rsidRPr="00094236">
        <w:rPr>
          <w:rtl/>
        </w:rPr>
        <w:lastRenderedPageBreak/>
        <w:tab/>
      </w:r>
      <w:r w:rsidRPr="00094236">
        <w:rPr>
          <w:rtl/>
        </w:rPr>
        <w:tab/>
        <w:t>الحق في الانتخاب والترشح في دولة المنشأ</w:t>
      </w:r>
    </w:p>
    <w:p w14:paraId="7BB09CED" w14:textId="59D160CA" w:rsidR="00BE63AA" w:rsidRPr="00A40CC9" w:rsidRDefault="00BE63AA" w:rsidP="00234583">
      <w:pPr>
        <w:pStyle w:val="SingleTxtGA"/>
        <w:rPr>
          <w:szCs w:val="20"/>
          <w:lang w:val="ar-SA" w:eastAsia="zh-TW" w:bidi="en-GB"/>
        </w:rPr>
      </w:pPr>
      <w:r w:rsidRPr="00094236">
        <w:rPr>
          <w:rtl/>
        </w:rPr>
        <w:t>53</w:t>
      </w:r>
      <w:r>
        <w:rPr>
          <w:rFonts w:ascii="Traditional Arabic"/>
          <w:szCs w:val="20"/>
          <w:rtl/>
        </w:rPr>
        <w:t>-</w:t>
      </w:r>
      <w:r>
        <w:rPr>
          <w:rtl/>
        </w:rPr>
        <w:tab/>
        <w:t xml:space="preserve">تلقت اللجنة بارتياح خبر التنقيحات التي أدخلت على قانون الانتخابات في عامي </w:t>
      </w:r>
      <w:r w:rsidRPr="00094236">
        <w:rPr>
          <w:rtl/>
        </w:rPr>
        <w:t>2015</w:t>
      </w:r>
      <w:r>
        <w:rPr>
          <w:rtl/>
        </w:rPr>
        <w:t xml:space="preserve"> و</w:t>
      </w:r>
      <w:r w:rsidRPr="00094236">
        <w:rPr>
          <w:rtl/>
        </w:rPr>
        <w:t>2018</w:t>
      </w:r>
      <w:r w:rsidR="007358F5">
        <w:rPr>
          <w:rtl/>
        </w:rPr>
        <w:t>،</w:t>
      </w:r>
      <w:r>
        <w:rPr>
          <w:rtl/>
        </w:rPr>
        <w:t xml:space="preserve"> والتي تضمن ممارسة البوركينيين المقيمين في الخارج الحق في التصويت ممارسة فعالة. بيد أن اللجنة تأسف لأنه يتعذّر انتخاب مواطني بوركينا فاسو في الخارج لشغل مناصب عامة في الدولة الطرف.</w:t>
      </w:r>
    </w:p>
    <w:p w14:paraId="418131A6" w14:textId="236A2F52" w:rsidR="00BE63AA" w:rsidRPr="00094236" w:rsidRDefault="00BE63AA" w:rsidP="00234583">
      <w:pPr>
        <w:pStyle w:val="SingleTxtGA"/>
        <w:rPr>
          <w:b/>
          <w:bCs/>
          <w:szCs w:val="20"/>
          <w:lang w:val="ar-SA" w:eastAsia="zh-TW" w:bidi="en-GB"/>
        </w:rPr>
      </w:pPr>
      <w:r w:rsidRPr="00094236">
        <w:rPr>
          <w:rtl/>
        </w:rPr>
        <w:t>54</w:t>
      </w:r>
      <w:r>
        <w:rPr>
          <w:rFonts w:ascii="Traditional Arabic"/>
          <w:szCs w:val="20"/>
          <w:rtl/>
        </w:rPr>
        <w:t>-</w:t>
      </w:r>
      <w:r>
        <w:rPr>
          <w:rtl/>
        </w:rPr>
        <w:tab/>
      </w:r>
      <w:r w:rsidRPr="00094236">
        <w:rPr>
          <w:b/>
          <w:bCs/>
          <w:rtl/>
        </w:rPr>
        <w:t>توصي اللجنة بأن تتخذ الدولة الطرف تدابير</w:t>
      </w:r>
      <w:r w:rsidR="007358F5" w:rsidRPr="00094236">
        <w:rPr>
          <w:b/>
          <w:bCs/>
          <w:rtl/>
        </w:rPr>
        <w:t>،</w:t>
      </w:r>
      <w:r w:rsidRPr="00094236">
        <w:rPr>
          <w:b/>
          <w:bCs/>
          <w:rtl/>
        </w:rPr>
        <w:t xml:space="preserve"> بما فيها تدابير تشريعية</w:t>
      </w:r>
      <w:r w:rsidR="007358F5" w:rsidRPr="00094236">
        <w:rPr>
          <w:b/>
          <w:bCs/>
          <w:rtl/>
        </w:rPr>
        <w:t>،</w:t>
      </w:r>
      <w:r w:rsidRPr="00094236">
        <w:rPr>
          <w:b/>
          <w:bCs/>
          <w:rtl/>
        </w:rPr>
        <w:t xml:space="preserve"> لأجل ضمان ممارسة العمال المهاجرين البوركينيين المقيمين في الخارج حقوقهم ممارسة كاملة</w:t>
      </w:r>
      <w:r w:rsidR="007358F5" w:rsidRPr="00094236">
        <w:rPr>
          <w:b/>
          <w:bCs/>
          <w:rtl/>
        </w:rPr>
        <w:t>،</w:t>
      </w:r>
      <w:r w:rsidRPr="00094236">
        <w:rPr>
          <w:b/>
          <w:bCs/>
          <w:rtl/>
        </w:rPr>
        <w:t xml:space="preserve"> بما فيها حقهم في أن يُنتخبوا في الدولة الطرف وف</w:t>
      </w:r>
      <w:r w:rsidR="006C1B4A" w:rsidRPr="00094236">
        <w:rPr>
          <w:b/>
          <w:bCs/>
          <w:rtl/>
        </w:rPr>
        <w:t xml:space="preserve">قاً </w:t>
      </w:r>
      <w:r w:rsidRPr="00094236">
        <w:rPr>
          <w:b/>
          <w:bCs/>
          <w:rtl/>
        </w:rPr>
        <w:t>للاتفاقية. وتدعو الدولةَ الطرف إلى إدراج معلومات</w:t>
      </w:r>
      <w:r w:rsidR="007358F5" w:rsidRPr="00094236">
        <w:rPr>
          <w:b/>
          <w:bCs/>
          <w:rtl/>
        </w:rPr>
        <w:t>،</w:t>
      </w:r>
      <w:r w:rsidRPr="00094236">
        <w:rPr>
          <w:b/>
          <w:bCs/>
          <w:rtl/>
        </w:rPr>
        <w:t xml:space="preserve"> في تقريرها الدوري المقبل</w:t>
      </w:r>
      <w:r w:rsidR="007358F5" w:rsidRPr="00094236">
        <w:rPr>
          <w:b/>
          <w:bCs/>
          <w:rtl/>
        </w:rPr>
        <w:t>،</w:t>
      </w:r>
      <w:r w:rsidRPr="00094236">
        <w:rPr>
          <w:b/>
          <w:bCs/>
          <w:rtl/>
        </w:rPr>
        <w:t xml:space="preserve"> عن معدل مشاركة البوركينيين المقيمين في الخارج في الانتخابات الرئاسية والتشريعية.</w:t>
      </w:r>
    </w:p>
    <w:p w14:paraId="145A8965" w14:textId="66C1C96C" w:rsidR="00BE63AA" w:rsidRPr="00094236" w:rsidRDefault="00BE63AA" w:rsidP="00234583">
      <w:pPr>
        <w:pStyle w:val="H4GA"/>
        <w:rPr>
          <w:szCs w:val="20"/>
          <w:lang w:val="ar-SA" w:eastAsia="zh-TW" w:bidi="en-GB"/>
        </w:rPr>
      </w:pPr>
      <w:r w:rsidRPr="00094236">
        <w:rPr>
          <w:rtl/>
        </w:rPr>
        <w:tab/>
      </w:r>
      <w:r w:rsidRPr="00094236">
        <w:rPr>
          <w:rtl/>
        </w:rPr>
        <w:tab/>
        <w:t>تحويل الدخول والمدخرات</w:t>
      </w:r>
    </w:p>
    <w:p w14:paraId="7055A43B" w14:textId="091380B2" w:rsidR="00BE63AA" w:rsidRPr="00A40CC9" w:rsidRDefault="00BE63AA" w:rsidP="00234583">
      <w:pPr>
        <w:pStyle w:val="SingleTxtGA"/>
        <w:rPr>
          <w:szCs w:val="20"/>
          <w:lang w:val="ar-SA" w:eastAsia="zh-TW" w:bidi="en-GB"/>
        </w:rPr>
      </w:pPr>
      <w:r w:rsidRPr="00094236">
        <w:rPr>
          <w:rtl/>
        </w:rPr>
        <w:t>55</w:t>
      </w:r>
      <w:r>
        <w:rPr>
          <w:rFonts w:ascii="Traditional Arabic"/>
          <w:szCs w:val="20"/>
          <w:rtl/>
        </w:rPr>
        <w:t>-</w:t>
      </w:r>
      <w:r>
        <w:rPr>
          <w:rtl/>
        </w:rPr>
        <w:tab/>
        <w:t xml:space="preserve">تحيط اللجنة </w:t>
      </w:r>
      <w:r w:rsidR="00E56245">
        <w:rPr>
          <w:rtl/>
        </w:rPr>
        <w:t>علماً</w:t>
      </w:r>
      <w:r>
        <w:rPr>
          <w:rtl/>
        </w:rPr>
        <w:t xml:space="preserve"> باهتمام بالمعلومات التي قدمها الوفد أثناء الحوار الذي تناول</w:t>
      </w:r>
      <w:r w:rsidR="007358F5">
        <w:rPr>
          <w:rtl/>
        </w:rPr>
        <w:t>،</w:t>
      </w:r>
      <w:r>
        <w:rPr>
          <w:rtl/>
        </w:rPr>
        <w:t xml:space="preserve"> من جهة</w:t>
      </w:r>
      <w:r w:rsidR="007358F5">
        <w:rPr>
          <w:rtl/>
        </w:rPr>
        <w:t>،</w:t>
      </w:r>
      <w:r>
        <w:rPr>
          <w:rtl/>
        </w:rPr>
        <w:t xml:space="preserve"> سياسات تحفيز التحويلات المالية من المغتربين</w:t>
      </w:r>
      <w:r w:rsidR="007358F5">
        <w:rPr>
          <w:rtl/>
        </w:rPr>
        <w:t>،</w:t>
      </w:r>
      <w:r>
        <w:rPr>
          <w:rtl/>
        </w:rPr>
        <w:t xml:space="preserve"> ومن جهة أخرى</w:t>
      </w:r>
      <w:r w:rsidR="007358F5">
        <w:rPr>
          <w:rtl/>
        </w:rPr>
        <w:t>،</w:t>
      </w:r>
      <w:r>
        <w:rPr>
          <w:rtl/>
        </w:rPr>
        <w:t xml:space="preserve"> إنشاء مديرية داخل وزارة الخارجية تُعنى بتشجيع الاقتصاد والاستثمار من قِبل بوركينيي الشتات. بيد أن اللجنة تأسف لعدم وجود آلية لتشجيع الاستثمار في المجالات المنتجة في الدولة الطرف</w:t>
      </w:r>
      <w:r w:rsidR="007358F5">
        <w:rPr>
          <w:rtl/>
        </w:rPr>
        <w:t>،</w:t>
      </w:r>
      <w:r>
        <w:rPr>
          <w:rtl/>
        </w:rPr>
        <w:t xml:space="preserve"> </w:t>
      </w:r>
      <w:r w:rsidR="00E56245">
        <w:rPr>
          <w:rtl/>
        </w:rPr>
        <w:t>فضلاً</w:t>
      </w:r>
      <w:r>
        <w:rPr>
          <w:rtl/>
        </w:rPr>
        <w:t xml:space="preserve"> عن عدم وجود شراكات محددة مع مؤسسات مالية بغرض تيسير التحويلات المالية التي يقوم بها العمال المغتربون البوركينيون إلى بوركينا فاسو والمهاجرون العاملون في بوركينا فاسو إلى بلدانهم الأصلية. وفي هذا الصدد</w:t>
      </w:r>
      <w:r w:rsidR="007358F5">
        <w:rPr>
          <w:rtl/>
        </w:rPr>
        <w:t>،</w:t>
      </w:r>
      <w:r>
        <w:rPr>
          <w:rtl/>
        </w:rPr>
        <w:t xml:space="preserve"> تحيط اللجنة </w:t>
      </w:r>
      <w:r w:rsidR="00E56245">
        <w:rPr>
          <w:rtl/>
        </w:rPr>
        <w:t>علماً</w:t>
      </w:r>
      <w:r>
        <w:rPr>
          <w:rtl/>
        </w:rPr>
        <w:t xml:space="preserve"> بالمعلومات التي قدمتها الدولة الطرف عن آليات تحويل أموال مواطني الشتات.</w:t>
      </w:r>
    </w:p>
    <w:p w14:paraId="208A62A6" w14:textId="5FFC226E" w:rsidR="00BE63AA" w:rsidRPr="00094236" w:rsidRDefault="00BE63AA" w:rsidP="00234583">
      <w:pPr>
        <w:pStyle w:val="SingleTxtGA"/>
        <w:rPr>
          <w:b/>
          <w:bCs/>
          <w:szCs w:val="20"/>
          <w:lang w:val="ar-SA" w:eastAsia="zh-TW" w:bidi="en-GB"/>
        </w:rPr>
      </w:pPr>
      <w:r w:rsidRPr="00094236">
        <w:rPr>
          <w:rtl/>
        </w:rPr>
        <w:t>56</w:t>
      </w:r>
      <w:r>
        <w:rPr>
          <w:rFonts w:ascii="Traditional Arabic"/>
          <w:szCs w:val="20"/>
          <w:rtl/>
        </w:rPr>
        <w:t>-</w:t>
      </w:r>
      <w:r>
        <w:rPr>
          <w:rtl/>
        </w:rPr>
        <w:tab/>
      </w:r>
      <w:r w:rsidRPr="00094236">
        <w:rPr>
          <w:b/>
          <w:bCs/>
          <w:rtl/>
        </w:rPr>
        <w:t>توصي اللجنة بأن تقوم الدولة الطرف بما يلي:</w:t>
      </w:r>
    </w:p>
    <w:p w14:paraId="77F72D7A" w14:textId="4BE45922"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توعية المهاجرين في الشتات لكي يساهموا في عملية التنمية الوطنية بواسطة استثماراتهم</w:t>
      </w:r>
      <w:r w:rsidR="007358F5" w:rsidRPr="00094236">
        <w:rPr>
          <w:b/>
          <w:bCs/>
          <w:rtl/>
        </w:rPr>
        <w:t>،</w:t>
      </w:r>
      <w:r w:rsidR="00BE63AA" w:rsidRPr="00094236">
        <w:rPr>
          <w:b/>
          <w:bCs/>
          <w:rtl/>
        </w:rPr>
        <w:t xml:space="preserve"> ووضع سياسة محددة تهدف إلى تسهيل تحويل الأموال وشروط الاستثمار</w:t>
      </w:r>
      <w:r w:rsidR="007358F5" w:rsidRPr="00094236">
        <w:rPr>
          <w:b/>
          <w:bCs/>
          <w:rtl/>
        </w:rPr>
        <w:t>،</w:t>
      </w:r>
      <w:r w:rsidR="00BE63AA" w:rsidRPr="00094236">
        <w:rPr>
          <w:b/>
          <w:bCs/>
          <w:rtl/>
        </w:rPr>
        <w:t xml:space="preserve"> وجذبهم إلى مجالات منتجة من شأنها تحسين الحالة الاقتصادية؛</w:t>
      </w:r>
    </w:p>
    <w:p w14:paraId="6098A3D8" w14:textId="4D578222"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الإسراع في اتخاذ تدابير لتيسير التحويلات المالية التي يقوم بها المهاجرون العاملون في بوركينا فاسو إلى بلدانهم الأصلية</w:t>
      </w:r>
      <w:r w:rsidR="007358F5" w:rsidRPr="00094236">
        <w:rPr>
          <w:b/>
          <w:bCs/>
          <w:rtl/>
        </w:rPr>
        <w:t>،</w:t>
      </w:r>
      <w:r w:rsidR="00BE63AA" w:rsidRPr="00094236">
        <w:rPr>
          <w:b/>
          <w:bCs/>
          <w:rtl/>
        </w:rPr>
        <w:t xml:space="preserve"> عن طريق تطبيق رسوم تفضيلية للتحويل والاستلام</w:t>
      </w:r>
      <w:r w:rsidR="007358F5" w:rsidRPr="00094236">
        <w:rPr>
          <w:b/>
          <w:bCs/>
          <w:rtl/>
        </w:rPr>
        <w:t>،</w:t>
      </w:r>
      <w:r w:rsidR="00BE63AA" w:rsidRPr="00094236">
        <w:rPr>
          <w:b/>
          <w:bCs/>
          <w:rtl/>
        </w:rPr>
        <w:t xml:space="preserve"> تمشيا مع الغاية 3 من الهدف 10 من أهداف التنمية المستدامة</w:t>
      </w:r>
      <w:r w:rsidR="007358F5" w:rsidRPr="00094236">
        <w:rPr>
          <w:b/>
          <w:bCs/>
          <w:rtl/>
        </w:rPr>
        <w:t>،</w:t>
      </w:r>
      <w:r w:rsidR="00BE63AA" w:rsidRPr="00094236">
        <w:rPr>
          <w:b/>
          <w:bCs/>
          <w:rtl/>
        </w:rPr>
        <w:t xml:space="preserve"> وجعل الحصول على المدخرات في الخارج متاحا أكثر للعمال المهاجرين وأفراد أسرهم في الدولة الطرف.</w:t>
      </w:r>
    </w:p>
    <w:p w14:paraId="5AD27F7E" w14:textId="2B1280F1" w:rsidR="00BE63AA" w:rsidRPr="00094236" w:rsidRDefault="00234583" w:rsidP="00234583">
      <w:pPr>
        <w:pStyle w:val="H23GA"/>
        <w:rPr>
          <w:szCs w:val="20"/>
          <w:lang w:val="ar-SA" w:eastAsia="zh-TW" w:bidi="en-GB"/>
        </w:rPr>
      </w:pPr>
      <w:r w:rsidRPr="00094236">
        <w:rPr>
          <w:rFonts w:ascii="Traditional Arabic"/>
          <w:szCs w:val="20"/>
          <w:rtl/>
        </w:rPr>
        <w:tab/>
      </w:r>
      <w:r w:rsidR="00BE63AA" w:rsidRPr="00094236">
        <w:rPr>
          <w:rtl/>
        </w:rPr>
        <w:t>5</w:t>
      </w:r>
      <w:r w:rsidR="00BE63AA" w:rsidRPr="00094236">
        <w:rPr>
          <w:rFonts w:ascii="Traditional Arabic"/>
          <w:szCs w:val="20"/>
          <w:rtl/>
        </w:rPr>
        <w:t>-</w:t>
      </w:r>
      <w:r w:rsidR="00BE63AA" w:rsidRPr="00094236">
        <w:rPr>
          <w:rtl/>
        </w:rPr>
        <w:tab/>
        <w:t>تعزيز الظروف السليمة والمنصفة والكريمة والقانونية فيما يتعلق بالهجرة الدولية للعمال المهاجرين وأفراد أسرهم (المواد 64 إلى 71</w:t>
      </w:r>
      <w:r w:rsidRPr="00094236">
        <w:rPr>
          <w:rFonts w:ascii="Traditional Arabic" w:hint="cs"/>
          <w:szCs w:val="20"/>
          <w:rtl/>
        </w:rPr>
        <w:t>)</w:t>
      </w:r>
    </w:p>
    <w:p w14:paraId="5871DF6F" w14:textId="77777777" w:rsidR="00BE63AA" w:rsidRPr="00094236" w:rsidRDefault="00BE63AA" w:rsidP="00234583">
      <w:pPr>
        <w:pStyle w:val="H4GA"/>
        <w:rPr>
          <w:szCs w:val="20"/>
          <w:lang w:val="ar-SA" w:eastAsia="zh-TW" w:bidi="en-GB"/>
        </w:rPr>
      </w:pPr>
      <w:r w:rsidRPr="00094236">
        <w:rPr>
          <w:rtl/>
        </w:rPr>
        <w:tab/>
      </w:r>
      <w:r w:rsidRPr="00094236">
        <w:rPr>
          <w:rtl/>
        </w:rPr>
        <w:tab/>
        <w:t>خدمات وسياسات الهجرة</w:t>
      </w:r>
    </w:p>
    <w:p w14:paraId="23959D49" w14:textId="58300293" w:rsidR="00BE63AA" w:rsidRPr="00A40CC9" w:rsidRDefault="00BE63AA" w:rsidP="00234583">
      <w:pPr>
        <w:pStyle w:val="SingleTxtGA"/>
        <w:rPr>
          <w:szCs w:val="20"/>
          <w:lang w:val="ar-SA" w:eastAsia="zh-TW" w:bidi="en-GB"/>
        </w:rPr>
      </w:pPr>
      <w:r w:rsidRPr="00094236">
        <w:rPr>
          <w:rtl/>
        </w:rPr>
        <w:t>57</w:t>
      </w:r>
      <w:r>
        <w:rPr>
          <w:rFonts w:ascii="Traditional Arabic"/>
          <w:szCs w:val="20"/>
          <w:rtl/>
        </w:rPr>
        <w:t>-</w:t>
      </w:r>
      <w:r>
        <w:rPr>
          <w:rtl/>
        </w:rPr>
        <w:tab/>
        <w:t>تلاحظ اللجنة الجهود التي تبذلها الدولة الطرف في سبيل التصدي لهجرة مواطنيها بصورة غير نظامية</w:t>
      </w:r>
      <w:r w:rsidR="007358F5">
        <w:rPr>
          <w:rtl/>
        </w:rPr>
        <w:t>،</w:t>
      </w:r>
      <w:r>
        <w:rPr>
          <w:rtl/>
        </w:rPr>
        <w:t xml:space="preserve"> من قبيل إنشاء صناديق وطنية للتنمية دعما</w:t>
      </w:r>
      <w:r w:rsidR="00B5437B">
        <w:rPr>
          <w:rFonts w:hint="cs"/>
          <w:rtl/>
        </w:rPr>
        <w:t>ً</w:t>
      </w:r>
      <w:r>
        <w:rPr>
          <w:rtl/>
        </w:rPr>
        <w:t xml:space="preserve"> لاستحداث فرص عمل للشباب</w:t>
      </w:r>
      <w:r w:rsidR="007358F5">
        <w:rPr>
          <w:rtl/>
        </w:rPr>
        <w:t>،</w:t>
      </w:r>
      <w:r>
        <w:rPr>
          <w:rtl/>
        </w:rPr>
        <w:t xml:space="preserve"> ودعم الشباب في إنشاء مشاريع</w:t>
      </w:r>
      <w:r w:rsidR="007358F5">
        <w:rPr>
          <w:rtl/>
        </w:rPr>
        <w:t>،</w:t>
      </w:r>
      <w:r>
        <w:rPr>
          <w:rtl/>
        </w:rPr>
        <w:t xml:space="preserve"> وتنظيم حملات لتوعية الشباب بخطورة الهجرة غير النظامية. كما تلاحظ التوقيع</w:t>
      </w:r>
      <w:r w:rsidR="007358F5">
        <w:rPr>
          <w:rtl/>
        </w:rPr>
        <w:t>،</w:t>
      </w:r>
      <w:r>
        <w:rPr>
          <w:rtl/>
        </w:rPr>
        <w:t xml:space="preserve"> في </w:t>
      </w:r>
      <w:r w:rsidRPr="00094236">
        <w:rPr>
          <w:rtl/>
        </w:rPr>
        <w:t>18</w:t>
      </w:r>
      <w:r>
        <w:rPr>
          <w:rtl/>
        </w:rPr>
        <w:t xml:space="preserve"> كانون الأول/ديسمبر </w:t>
      </w:r>
      <w:r w:rsidRPr="00094236">
        <w:rPr>
          <w:rtl/>
        </w:rPr>
        <w:t>2017</w:t>
      </w:r>
      <w:r w:rsidR="007358F5">
        <w:rPr>
          <w:rtl/>
        </w:rPr>
        <w:t>،</w:t>
      </w:r>
      <w:r>
        <w:rPr>
          <w:rtl/>
        </w:rPr>
        <w:t xml:space="preserve"> على المبادرة المشتركة ما بين بوركينا فاسو والاتحاد الأوروبي والمنظمة الدولية للهجرة لأجل حماية المهاجرين وإعادة إدماجهم في بوركينا فاسو</w:t>
      </w:r>
      <w:r w:rsidR="007358F5">
        <w:rPr>
          <w:rtl/>
        </w:rPr>
        <w:t>،</w:t>
      </w:r>
      <w:r>
        <w:rPr>
          <w:rtl/>
        </w:rPr>
        <w:t xml:space="preserve"> بهدف حماية المهاجرين في وضع غير نظامي وعودتهم وإعادة إدماجهم بصورة مستدامة. وتلاحظ اللجنة أيضا</w:t>
      </w:r>
      <w:r w:rsidR="00B5437B">
        <w:rPr>
          <w:rFonts w:hint="cs"/>
          <w:rtl/>
        </w:rPr>
        <w:t>ً</w:t>
      </w:r>
      <w:r>
        <w:rPr>
          <w:rtl/>
        </w:rPr>
        <w:t xml:space="preserve"> أن الاستراتيجية الوطنية للهجرة للفترة </w:t>
      </w:r>
      <w:r w:rsidRPr="00094236">
        <w:rPr>
          <w:rtl/>
        </w:rPr>
        <w:t>2014</w:t>
      </w:r>
      <w:r>
        <w:rPr>
          <w:rFonts w:ascii="Traditional Arabic"/>
          <w:szCs w:val="20"/>
          <w:rtl/>
        </w:rPr>
        <w:t>-</w:t>
      </w:r>
      <w:r w:rsidRPr="00094236">
        <w:rPr>
          <w:rtl/>
        </w:rPr>
        <w:t>2025</w:t>
      </w:r>
      <w:r>
        <w:rPr>
          <w:rtl/>
        </w:rPr>
        <w:t xml:space="preserve"> تنص على آلية لإعادة إدماج المهاجرين العائدين إلى أوطانهم قسرا</w:t>
      </w:r>
      <w:r w:rsidR="00B5437B">
        <w:rPr>
          <w:rFonts w:hint="cs"/>
          <w:rtl/>
        </w:rPr>
        <w:t>ً</w:t>
      </w:r>
      <w:r>
        <w:rPr>
          <w:rtl/>
        </w:rPr>
        <w:t xml:space="preserve"> </w:t>
      </w:r>
      <w:r>
        <w:rPr>
          <w:rtl/>
        </w:rPr>
        <w:lastRenderedPageBreak/>
        <w:t>أو طوعا</w:t>
      </w:r>
      <w:r w:rsidR="00813D2D">
        <w:rPr>
          <w:rFonts w:hint="cs"/>
          <w:rtl/>
        </w:rPr>
        <w:t>ً</w:t>
      </w:r>
      <w:r w:rsidR="007358F5">
        <w:rPr>
          <w:rtl/>
        </w:rPr>
        <w:t>،</w:t>
      </w:r>
      <w:r>
        <w:rPr>
          <w:rtl/>
        </w:rPr>
        <w:t xml:space="preserve"> </w:t>
      </w:r>
      <w:r w:rsidR="00E56245">
        <w:rPr>
          <w:rtl/>
        </w:rPr>
        <w:t>فضلاً</w:t>
      </w:r>
      <w:r>
        <w:rPr>
          <w:rtl/>
        </w:rPr>
        <w:t xml:space="preserve"> عن آلية إحصاء ومنسقين في جميع الوزارات المعنية. بيد أن القلق يساور اللجنة إزاء عدم وجود معلومات حقيقية عن آليات إعادة إدماج المهاجرين.</w:t>
      </w:r>
    </w:p>
    <w:p w14:paraId="3DBFCBF1" w14:textId="781B2E29" w:rsidR="00BE63AA" w:rsidRPr="00094236" w:rsidRDefault="00BE63AA" w:rsidP="00234583">
      <w:pPr>
        <w:pStyle w:val="SingleTxtGA"/>
        <w:rPr>
          <w:b/>
          <w:bCs/>
          <w:szCs w:val="20"/>
          <w:lang w:val="ar-SA" w:eastAsia="zh-TW" w:bidi="en-GB"/>
        </w:rPr>
      </w:pPr>
      <w:r w:rsidRPr="00094236">
        <w:rPr>
          <w:rtl/>
        </w:rPr>
        <w:t>58</w:t>
      </w:r>
      <w:r>
        <w:rPr>
          <w:rFonts w:ascii="Traditional Arabic"/>
          <w:szCs w:val="20"/>
          <w:rtl/>
        </w:rPr>
        <w:t>-</w:t>
      </w:r>
      <w:r>
        <w:rPr>
          <w:rtl/>
        </w:rPr>
        <w:tab/>
      </w:r>
      <w:r w:rsidRPr="00094236">
        <w:rPr>
          <w:b/>
          <w:bCs/>
          <w:rtl/>
        </w:rPr>
        <w:t>توصي اللجنة بأن تكفل الدولة الطرف إعادة إدماج العمال المهاجرين الذين أعيدوا إلى أوطانهم قسرا</w:t>
      </w:r>
      <w:r w:rsidR="006B61CE" w:rsidRPr="00094236">
        <w:rPr>
          <w:rFonts w:hint="cs"/>
          <w:b/>
          <w:bCs/>
          <w:rtl/>
        </w:rPr>
        <w:t>ً</w:t>
      </w:r>
      <w:r w:rsidRPr="00094236">
        <w:rPr>
          <w:b/>
          <w:bCs/>
          <w:rtl/>
        </w:rPr>
        <w:t xml:space="preserve"> أو طوعا</w:t>
      </w:r>
      <w:r w:rsidR="006B61CE" w:rsidRPr="00094236">
        <w:rPr>
          <w:rFonts w:hint="cs"/>
          <w:b/>
          <w:bCs/>
          <w:rtl/>
        </w:rPr>
        <w:t>ً</w:t>
      </w:r>
      <w:r w:rsidRPr="00094236">
        <w:rPr>
          <w:b/>
          <w:bCs/>
          <w:rtl/>
        </w:rPr>
        <w:t xml:space="preserve"> على نحو مستدام</w:t>
      </w:r>
      <w:r w:rsidR="007358F5" w:rsidRPr="00094236">
        <w:rPr>
          <w:b/>
          <w:bCs/>
          <w:rtl/>
        </w:rPr>
        <w:t>،</w:t>
      </w:r>
      <w:r w:rsidRPr="00094236">
        <w:rPr>
          <w:b/>
          <w:bCs/>
          <w:rtl/>
        </w:rPr>
        <w:t xml:space="preserve"> وبأن تبلغ اللجنةَ في تقريرها الدوري المقبل بما تكون قد اتخذته من تدابير في هذا الصدد.</w:t>
      </w:r>
    </w:p>
    <w:p w14:paraId="01FFAEE7" w14:textId="77777777" w:rsidR="00BE63AA" w:rsidRPr="00094236" w:rsidRDefault="00BE63AA" w:rsidP="00234583">
      <w:pPr>
        <w:pStyle w:val="H4GA"/>
        <w:rPr>
          <w:szCs w:val="20"/>
          <w:lang w:val="ar-SA" w:eastAsia="zh-TW" w:bidi="en-GB"/>
        </w:rPr>
      </w:pPr>
      <w:r w:rsidRPr="00094236">
        <w:rPr>
          <w:rtl/>
        </w:rPr>
        <w:tab/>
      </w:r>
      <w:r w:rsidRPr="00094236">
        <w:rPr>
          <w:rtl/>
        </w:rPr>
        <w:tab/>
        <w:t>وكالات التوظيف</w:t>
      </w:r>
    </w:p>
    <w:p w14:paraId="48E578EF" w14:textId="08B344C2" w:rsidR="00BE63AA" w:rsidRPr="00A40CC9" w:rsidRDefault="00BE63AA" w:rsidP="00234583">
      <w:pPr>
        <w:pStyle w:val="SingleTxtGA"/>
        <w:rPr>
          <w:szCs w:val="20"/>
          <w:lang w:val="ar-SA" w:eastAsia="zh-TW" w:bidi="en-GB"/>
        </w:rPr>
      </w:pPr>
      <w:r w:rsidRPr="00094236">
        <w:rPr>
          <w:rtl/>
        </w:rPr>
        <w:t>59</w:t>
      </w:r>
      <w:r>
        <w:rPr>
          <w:rFonts w:ascii="Traditional Arabic"/>
          <w:szCs w:val="20"/>
          <w:rtl/>
        </w:rPr>
        <w:t>-</w:t>
      </w:r>
      <w:r>
        <w:rPr>
          <w:rtl/>
        </w:rPr>
        <w:tab/>
        <w:t xml:space="preserve">تحيط اللجنة </w:t>
      </w:r>
      <w:r w:rsidR="00E56245">
        <w:rPr>
          <w:rtl/>
        </w:rPr>
        <w:t>علماً</w:t>
      </w:r>
      <w:r>
        <w:rPr>
          <w:rtl/>
        </w:rPr>
        <w:t xml:space="preserve"> بالمعلومات التي قدمتها الدولة الطرف في تقريرها الدوري الثاني عن الإطار التنظيمي ونظام اعتماد وكالات التوظيف الخاصة العاملة في الدولة الطرف. بيد أن القلق يساور اللجنة إزاء كثرة الشكاوى التي قدمها العمال الذين سجلتهم مفتشية العمل</w:t>
      </w:r>
      <w:r w:rsidR="007358F5">
        <w:rPr>
          <w:rtl/>
        </w:rPr>
        <w:t>،</w:t>
      </w:r>
      <w:r>
        <w:rPr>
          <w:rtl/>
        </w:rPr>
        <w:t xml:space="preserve"> والتي لم تُعرف حصة وكالات التوظيف منها. ويساور اللجنة القلق أيضا إزاء التقارير التي تفيد بأن هيئات الرقابة المختصة لا تتدخل إلا إذا تلقت شكاوى بشأن انتهاكات.</w:t>
      </w:r>
    </w:p>
    <w:p w14:paraId="265D3854" w14:textId="6F93B24D" w:rsidR="00BE63AA" w:rsidRPr="00094236" w:rsidRDefault="00BE63AA" w:rsidP="00234583">
      <w:pPr>
        <w:pStyle w:val="SingleTxtGA"/>
        <w:rPr>
          <w:b/>
          <w:bCs/>
          <w:szCs w:val="20"/>
          <w:lang w:val="ar-SA" w:eastAsia="zh-TW" w:bidi="en-GB"/>
        </w:rPr>
      </w:pPr>
      <w:r w:rsidRPr="00094236">
        <w:rPr>
          <w:rtl/>
        </w:rPr>
        <w:t>60</w:t>
      </w:r>
      <w:r>
        <w:rPr>
          <w:rFonts w:ascii="Traditional Arabic"/>
          <w:szCs w:val="20"/>
          <w:rtl/>
        </w:rPr>
        <w:t>-</w:t>
      </w:r>
      <w:r>
        <w:rPr>
          <w:rtl/>
        </w:rPr>
        <w:tab/>
      </w:r>
      <w:r w:rsidRPr="00094236">
        <w:rPr>
          <w:b/>
          <w:bCs/>
          <w:rtl/>
        </w:rPr>
        <w:t>توصي اللجنة بأن تعزز الدولة الطرف الإطار التنظيمي لوكالات التوظيف الخاصة والنظام القائم لاعتماد وكالات التوظيف</w:t>
      </w:r>
      <w:r w:rsidR="007358F5" w:rsidRPr="00094236">
        <w:rPr>
          <w:b/>
          <w:bCs/>
          <w:rtl/>
        </w:rPr>
        <w:t>،</w:t>
      </w:r>
      <w:r w:rsidRPr="00094236">
        <w:rPr>
          <w:b/>
          <w:bCs/>
          <w:rtl/>
        </w:rPr>
        <w:t xml:space="preserve"> وبأن تكثف مراقبة هذه الوكالات وتفتيشها ضماناً لحقوق العمال المهاجرين</w:t>
      </w:r>
      <w:r w:rsidR="007358F5" w:rsidRPr="00094236">
        <w:rPr>
          <w:b/>
          <w:bCs/>
          <w:rtl/>
        </w:rPr>
        <w:t>،</w:t>
      </w:r>
      <w:r w:rsidRPr="00094236">
        <w:rPr>
          <w:b/>
          <w:bCs/>
          <w:rtl/>
        </w:rPr>
        <w:t xml:space="preserve"> وف</w:t>
      </w:r>
      <w:r w:rsidR="006C1B4A" w:rsidRPr="00094236">
        <w:rPr>
          <w:b/>
          <w:bCs/>
          <w:rtl/>
        </w:rPr>
        <w:t xml:space="preserve">قاً </w:t>
      </w:r>
      <w:r w:rsidRPr="00094236">
        <w:rPr>
          <w:b/>
          <w:bCs/>
          <w:rtl/>
        </w:rPr>
        <w:t>للاتفاقية. كما توصي اللجنة بأن تقوم الدولة الطرف بالتحقيق في الممارسات غير القانونية لوكالات التوظيف وبمعاقبتها</w:t>
      </w:r>
      <w:r w:rsidR="007358F5" w:rsidRPr="00094236">
        <w:rPr>
          <w:b/>
          <w:bCs/>
          <w:rtl/>
        </w:rPr>
        <w:t>،</w:t>
      </w:r>
      <w:r w:rsidRPr="00094236">
        <w:rPr>
          <w:b/>
          <w:bCs/>
          <w:rtl/>
        </w:rPr>
        <w:t xml:space="preserve"> حسب الاقتضاء.</w:t>
      </w:r>
    </w:p>
    <w:p w14:paraId="6146AE47" w14:textId="77777777" w:rsidR="00BE63AA" w:rsidRPr="00094236" w:rsidRDefault="00BE63AA" w:rsidP="00234583">
      <w:pPr>
        <w:pStyle w:val="H4GA"/>
        <w:rPr>
          <w:szCs w:val="20"/>
          <w:lang w:val="ar-SA" w:eastAsia="zh-TW" w:bidi="en-GB"/>
        </w:rPr>
      </w:pPr>
      <w:r w:rsidRPr="00094236">
        <w:rPr>
          <w:rtl/>
        </w:rPr>
        <w:tab/>
      </w:r>
      <w:r w:rsidRPr="00094236">
        <w:rPr>
          <w:rtl/>
        </w:rPr>
        <w:tab/>
        <w:t>الاتجار بالأشخاص</w:t>
      </w:r>
    </w:p>
    <w:p w14:paraId="6F98C9BC" w14:textId="183CA40C" w:rsidR="00BE63AA" w:rsidRPr="00A40CC9" w:rsidRDefault="00BE63AA" w:rsidP="00234583">
      <w:pPr>
        <w:pStyle w:val="SingleTxtGA"/>
        <w:rPr>
          <w:szCs w:val="20"/>
          <w:lang w:val="ar-SA" w:eastAsia="zh-TW" w:bidi="en-GB"/>
        </w:rPr>
      </w:pPr>
      <w:r w:rsidRPr="00094236">
        <w:rPr>
          <w:rtl/>
        </w:rPr>
        <w:t>61</w:t>
      </w:r>
      <w:r>
        <w:rPr>
          <w:rFonts w:ascii="Traditional Arabic"/>
          <w:szCs w:val="20"/>
          <w:rtl/>
        </w:rPr>
        <w:t>-</w:t>
      </w:r>
      <w:r>
        <w:rPr>
          <w:rtl/>
        </w:rPr>
        <w:tab/>
        <w:t>تلاحظ اللجنة بارتياح إنشاء الألوية الإقليمية لحماية الطفل التي تكافح الاتجار بالأشخاص</w:t>
      </w:r>
      <w:r w:rsidR="007358F5">
        <w:rPr>
          <w:rtl/>
        </w:rPr>
        <w:t>،</w:t>
      </w:r>
      <w:r>
        <w:rPr>
          <w:rtl/>
        </w:rPr>
        <w:t xml:space="preserve"> بمن فيهم الأطفال. وتحيط اللجنة </w:t>
      </w:r>
      <w:r w:rsidR="00E56245">
        <w:rPr>
          <w:rtl/>
        </w:rPr>
        <w:t>علماً</w:t>
      </w:r>
      <w:r>
        <w:rPr>
          <w:rtl/>
        </w:rPr>
        <w:t xml:space="preserve"> بالجهود التي بذلتها الدولة الطرف في سبيل مكافحة الاتجار بالأشخاص عن طريق تنفيذ إجراءات درءً لها مكّنت من تسجيل </w:t>
      </w:r>
      <w:r w:rsidRPr="00094236">
        <w:rPr>
          <w:rtl/>
        </w:rPr>
        <w:t>240</w:t>
      </w:r>
      <w:r>
        <w:rPr>
          <w:rtl/>
        </w:rPr>
        <w:t xml:space="preserve"> إخطارا</w:t>
      </w:r>
      <w:r w:rsidR="006B61CE">
        <w:rPr>
          <w:rFonts w:hint="cs"/>
          <w:rtl/>
        </w:rPr>
        <w:t>ً</w:t>
      </w:r>
      <w:r>
        <w:rPr>
          <w:rtl/>
        </w:rPr>
        <w:t xml:space="preserve"> أو بلاغا</w:t>
      </w:r>
      <w:r w:rsidR="006B61CE">
        <w:rPr>
          <w:rFonts w:hint="cs"/>
          <w:rtl/>
        </w:rPr>
        <w:t>ً</w:t>
      </w:r>
      <w:r>
        <w:rPr>
          <w:rtl/>
        </w:rPr>
        <w:t xml:space="preserve"> بحالات اتجار في عام </w:t>
      </w:r>
      <w:r w:rsidRPr="00094236">
        <w:rPr>
          <w:rtl/>
        </w:rPr>
        <w:t>2016</w:t>
      </w:r>
      <w:r w:rsidR="007358F5">
        <w:rPr>
          <w:rtl/>
        </w:rPr>
        <w:t>،</w:t>
      </w:r>
      <w:r>
        <w:rPr>
          <w:rtl/>
        </w:rPr>
        <w:t xml:space="preserve"> ومن ناحية أخرى</w:t>
      </w:r>
      <w:r w:rsidR="007358F5">
        <w:rPr>
          <w:rtl/>
        </w:rPr>
        <w:t>،</w:t>
      </w:r>
      <w:r>
        <w:rPr>
          <w:rtl/>
        </w:rPr>
        <w:t xml:space="preserve"> إجراءات حماية شملت </w:t>
      </w:r>
      <w:r w:rsidR="006B61CE" w:rsidRPr="00094236">
        <w:rPr>
          <w:rFonts w:hint="cs"/>
          <w:rtl/>
        </w:rPr>
        <w:t>099</w:t>
      </w:r>
      <w:r w:rsidR="006B61CE">
        <w:rPr>
          <w:rFonts w:hint="cs"/>
          <w:rtl/>
        </w:rPr>
        <w:t xml:space="preserve"> </w:t>
      </w:r>
      <w:r w:rsidR="006B61CE" w:rsidRPr="00094236">
        <w:rPr>
          <w:rFonts w:hint="cs"/>
          <w:rtl/>
        </w:rPr>
        <w:t>1</w:t>
      </w:r>
      <w:r>
        <w:rPr>
          <w:rtl/>
        </w:rPr>
        <w:t xml:space="preserve"> ضحية مدّعاة في عام </w:t>
      </w:r>
      <w:r w:rsidRPr="00094236">
        <w:rPr>
          <w:rtl/>
        </w:rPr>
        <w:t>2015</w:t>
      </w:r>
      <w:r w:rsidR="007358F5">
        <w:rPr>
          <w:rtl/>
        </w:rPr>
        <w:t>،</w:t>
      </w:r>
      <w:r>
        <w:rPr>
          <w:rtl/>
        </w:rPr>
        <w:t xml:space="preserve"> و</w:t>
      </w:r>
      <w:r w:rsidR="002D21E7" w:rsidRPr="00094236">
        <w:rPr>
          <w:rFonts w:hint="cs"/>
          <w:rtl/>
        </w:rPr>
        <w:t>442</w:t>
      </w:r>
      <w:r w:rsidR="002D21E7">
        <w:rPr>
          <w:rFonts w:hint="cs"/>
          <w:rtl/>
        </w:rPr>
        <w:t xml:space="preserve"> </w:t>
      </w:r>
      <w:r w:rsidR="002D21E7" w:rsidRPr="00094236">
        <w:rPr>
          <w:rFonts w:hint="cs"/>
          <w:rtl/>
        </w:rPr>
        <w:t>1</w:t>
      </w:r>
      <w:r>
        <w:rPr>
          <w:rtl/>
        </w:rPr>
        <w:t xml:space="preserve"> ضحية مدّعاة</w:t>
      </w:r>
      <w:r w:rsidR="007358F5">
        <w:rPr>
          <w:rtl/>
        </w:rPr>
        <w:t>،</w:t>
      </w:r>
      <w:r>
        <w:rPr>
          <w:rtl/>
        </w:rPr>
        <w:t xml:space="preserve"> بمن فيهم </w:t>
      </w:r>
      <w:r w:rsidRPr="00094236">
        <w:rPr>
          <w:rtl/>
        </w:rPr>
        <w:t>127</w:t>
      </w:r>
      <w:r>
        <w:rPr>
          <w:rtl/>
        </w:rPr>
        <w:t xml:space="preserve"> أجنبيا</w:t>
      </w:r>
      <w:r w:rsidR="006B61CE">
        <w:rPr>
          <w:rFonts w:hint="cs"/>
          <w:rtl/>
        </w:rPr>
        <w:t>ً</w:t>
      </w:r>
      <w:r>
        <w:rPr>
          <w:rtl/>
        </w:rPr>
        <w:t xml:space="preserve"> في عام </w:t>
      </w:r>
      <w:r w:rsidRPr="00094236">
        <w:rPr>
          <w:rtl/>
        </w:rPr>
        <w:t>2016</w:t>
      </w:r>
      <w:r w:rsidR="007358F5">
        <w:rPr>
          <w:rtl/>
        </w:rPr>
        <w:t>،</w:t>
      </w:r>
      <w:r>
        <w:rPr>
          <w:rtl/>
        </w:rPr>
        <w:t xml:space="preserve"> و</w:t>
      </w:r>
      <w:r w:rsidR="002D21E7" w:rsidRPr="00094236">
        <w:rPr>
          <w:rFonts w:hint="cs"/>
          <w:rtl/>
        </w:rPr>
        <w:t>739</w:t>
      </w:r>
      <w:r w:rsidR="002D21E7">
        <w:rPr>
          <w:rFonts w:hint="cs"/>
          <w:rtl/>
        </w:rPr>
        <w:t xml:space="preserve"> </w:t>
      </w:r>
      <w:r w:rsidR="002D21E7" w:rsidRPr="00094236">
        <w:rPr>
          <w:rFonts w:hint="cs"/>
          <w:rtl/>
        </w:rPr>
        <w:t>1</w:t>
      </w:r>
      <w:r>
        <w:rPr>
          <w:rtl/>
        </w:rPr>
        <w:t xml:space="preserve"> ضحية مدّعاة</w:t>
      </w:r>
      <w:r w:rsidR="007358F5">
        <w:rPr>
          <w:rtl/>
        </w:rPr>
        <w:t>،</w:t>
      </w:r>
      <w:r>
        <w:rPr>
          <w:rtl/>
        </w:rPr>
        <w:t xml:space="preserve"> من بينهم </w:t>
      </w:r>
      <w:r w:rsidRPr="00094236">
        <w:rPr>
          <w:rtl/>
        </w:rPr>
        <w:t>121</w:t>
      </w:r>
      <w:r>
        <w:rPr>
          <w:rtl/>
        </w:rPr>
        <w:t xml:space="preserve"> من جنسيات أجنبية في عام </w:t>
      </w:r>
      <w:r w:rsidRPr="00094236">
        <w:rPr>
          <w:rtl/>
        </w:rPr>
        <w:t>2017</w:t>
      </w:r>
      <w:r>
        <w:rPr>
          <w:rFonts w:ascii="Traditional Arabic"/>
          <w:szCs w:val="20"/>
          <w:rtl/>
        </w:rPr>
        <w:t>.</w:t>
      </w:r>
      <w:r>
        <w:rPr>
          <w:rtl/>
        </w:rPr>
        <w:t xml:space="preserve"> وتلاحظ اللجنة أيضا</w:t>
      </w:r>
      <w:r w:rsidR="002D21E7">
        <w:rPr>
          <w:rFonts w:hint="cs"/>
          <w:rtl/>
        </w:rPr>
        <w:t>ً</w:t>
      </w:r>
      <w:r>
        <w:rPr>
          <w:rtl/>
        </w:rPr>
        <w:t xml:space="preserve"> باهتمام أن ضحايا الاتجار ومن يُدعى أنهم ضحايا يقيمون في مراكز عبور موجودة في </w:t>
      </w:r>
      <w:r w:rsidRPr="00094236">
        <w:rPr>
          <w:rtl/>
        </w:rPr>
        <w:t>34</w:t>
      </w:r>
      <w:r>
        <w:rPr>
          <w:rtl/>
        </w:rPr>
        <w:t xml:space="preserve"> بلدة في جميع أنحاء البلد</w:t>
      </w:r>
      <w:r w:rsidR="007358F5">
        <w:rPr>
          <w:rtl/>
        </w:rPr>
        <w:t>،</w:t>
      </w:r>
      <w:r>
        <w:rPr>
          <w:rtl/>
        </w:rPr>
        <w:t xml:space="preserve"> في انتظار عودتهم إلى أسرهم. بيد أن القلق يساور اللجنة إزاء انخفاض عدد الملاحقات القضائية والأحكام بالإدانة في قضايا الاتجار بالأشخاص</w:t>
      </w:r>
      <w:r w:rsidR="007358F5">
        <w:rPr>
          <w:rtl/>
        </w:rPr>
        <w:t>،</w:t>
      </w:r>
      <w:r>
        <w:rPr>
          <w:rtl/>
        </w:rPr>
        <w:t xml:space="preserve"> وكذلك إزاء عدم توفر معلومات عن وضع خطة عمل وطنية جديدة لمكافحة الاتجار بالأشخاص.</w:t>
      </w:r>
    </w:p>
    <w:p w14:paraId="5380195F" w14:textId="1D7FCC95" w:rsidR="00BE63AA" w:rsidRPr="00094236" w:rsidRDefault="00BE63AA" w:rsidP="00234583">
      <w:pPr>
        <w:pStyle w:val="SingleTxtGA"/>
        <w:rPr>
          <w:b/>
          <w:bCs/>
          <w:szCs w:val="20"/>
          <w:lang w:val="ar-SA" w:eastAsia="zh-TW" w:bidi="en-GB"/>
        </w:rPr>
      </w:pPr>
      <w:r w:rsidRPr="00094236">
        <w:rPr>
          <w:rtl/>
        </w:rPr>
        <w:t>62</w:t>
      </w:r>
      <w:r>
        <w:rPr>
          <w:rFonts w:ascii="Traditional Arabic"/>
          <w:szCs w:val="20"/>
          <w:rtl/>
        </w:rPr>
        <w:t>-</w:t>
      </w:r>
      <w:r>
        <w:rPr>
          <w:rtl/>
        </w:rPr>
        <w:tab/>
      </w:r>
      <w:r w:rsidRPr="00094236">
        <w:rPr>
          <w:b/>
          <w:bCs/>
          <w:rtl/>
        </w:rPr>
        <w:t>تكرر اللجنة</w:t>
      </w:r>
      <w:r w:rsidR="007358F5" w:rsidRPr="00094236">
        <w:rPr>
          <w:b/>
          <w:bCs/>
          <w:rtl/>
        </w:rPr>
        <w:t>،</w:t>
      </w:r>
      <w:r w:rsidRPr="00094236">
        <w:rPr>
          <w:b/>
          <w:bCs/>
          <w:rtl/>
        </w:rPr>
        <w:t xml:space="preserve"> في ضوء تعليقها العام رقم 2</w:t>
      </w:r>
      <w:r w:rsidRPr="00094236">
        <w:rPr>
          <w:rFonts w:ascii="Traditional Arabic"/>
          <w:b/>
          <w:bCs/>
          <w:szCs w:val="20"/>
          <w:rtl/>
        </w:rPr>
        <w:t>(</w:t>
      </w:r>
      <w:r w:rsidRPr="00094236">
        <w:rPr>
          <w:b/>
          <w:bCs/>
          <w:rtl/>
        </w:rPr>
        <w:t>2013</w:t>
      </w:r>
      <w:r w:rsidRPr="00094236">
        <w:rPr>
          <w:rFonts w:ascii="Traditional Arabic"/>
          <w:b/>
          <w:bCs/>
          <w:szCs w:val="20"/>
          <w:rtl/>
        </w:rPr>
        <w:t>)</w:t>
      </w:r>
      <w:r w:rsidRPr="00094236">
        <w:rPr>
          <w:b/>
          <w:bCs/>
          <w:rtl/>
        </w:rPr>
        <w:t xml:space="preserve"> ومبادئ مفوضية الأمم المتحدة السامية لحقوق الإنسان ومبادئها التوجيهية الموصى بها فيما يتعلق بحقوق الإنسان والاتجار بالأشخاص</w:t>
      </w:r>
      <w:r w:rsidR="007358F5" w:rsidRPr="00094236">
        <w:rPr>
          <w:b/>
          <w:bCs/>
          <w:rtl/>
        </w:rPr>
        <w:t>،</w:t>
      </w:r>
      <w:r w:rsidRPr="00094236">
        <w:rPr>
          <w:b/>
          <w:bCs/>
          <w:rtl/>
        </w:rPr>
        <w:t xml:space="preserve"> تقديم التوصيات التالية إلى الدولة الطرف:</w:t>
      </w:r>
    </w:p>
    <w:p w14:paraId="745A36E3" w14:textId="61A702EF"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(أ</w:t>
      </w:r>
      <w:r w:rsidR="00BE63AA" w:rsidRPr="00094236">
        <w:rPr>
          <w:rFonts w:ascii="Traditional Arabic"/>
          <w:b/>
          <w:bCs/>
          <w:szCs w:val="20"/>
          <w:rtl/>
        </w:rPr>
        <w:t>)</w:t>
      </w:r>
      <w:r w:rsidR="00BE63AA" w:rsidRPr="00094236">
        <w:rPr>
          <w:b/>
          <w:bCs/>
          <w:rtl/>
        </w:rPr>
        <w:tab/>
        <w:t>وضع وتنفيذ خطة عمل وطنية جديدة لمكافحة الاتجار بالأشخاص</w:t>
      </w:r>
      <w:r w:rsidR="007358F5" w:rsidRPr="00094236">
        <w:rPr>
          <w:b/>
          <w:bCs/>
          <w:rtl/>
        </w:rPr>
        <w:t>،</w:t>
      </w:r>
      <w:r w:rsidR="00BE63AA" w:rsidRPr="00094236">
        <w:rPr>
          <w:b/>
          <w:bCs/>
          <w:rtl/>
        </w:rPr>
        <w:t xml:space="preserve"> ولا سيما النساء والأطفال</w:t>
      </w:r>
      <w:r w:rsidR="007358F5" w:rsidRPr="00094236">
        <w:rPr>
          <w:b/>
          <w:bCs/>
          <w:rtl/>
        </w:rPr>
        <w:t>،</w:t>
      </w:r>
      <w:r w:rsidR="00BE63AA" w:rsidRPr="00094236">
        <w:rPr>
          <w:b/>
          <w:bCs/>
          <w:rtl/>
        </w:rPr>
        <w:t xml:space="preserve"> تصحبها مؤشرات وأهداف قابلة للقياس</w:t>
      </w:r>
      <w:r w:rsidR="007358F5" w:rsidRPr="00094236">
        <w:rPr>
          <w:b/>
          <w:bCs/>
          <w:rtl/>
        </w:rPr>
        <w:t>،</w:t>
      </w:r>
      <w:r w:rsidR="00BE63AA" w:rsidRPr="00094236">
        <w:rPr>
          <w:b/>
          <w:bCs/>
          <w:rtl/>
        </w:rPr>
        <w:t xml:space="preserve"> وتشتمل على جمع بيانات مصنفة عن تهريب الأشخاص والاتجار بالأشخاص بصورة منهجية؛</w:t>
      </w:r>
    </w:p>
    <w:p w14:paraId="43F89973" w14:textId="4C5CF45C"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(ب</w:t>
      </w:r>
      <w:r w:rsidR="00BE63AA" w:rsidRPr="00094236">
        <w:rPr>
          <w:rFonts w:ascii="Traditional Arabic"/>
          <w:b/>
          <w:bCs/>
          <w:szCs w:val="20"/>
          <w:rtl/>
        </w:rPr>
        <w:t>)</w:t>
      </w:r>
      <w:r w:rsidR="00BE63AA" w:rsidRPr="00094236">
        <w:rPr>
          <w:b/>
          <w:bCs/>
          <w:rtl/>
        </w:rPr>
        <w:tab/>
        <w:t>تكثيف حملات منع الاتجار</w:t>
      </w:r>
      <w:r w:rsidR="007358F5" w:rsidRPr="00094236">
        <w:rPr>
          <w:b/>
          <w:bCs/>
          <w:rtl/>
        </w:rPr>
        <w:t>،</w:t>
      </w:r>
      <w:r w:rsidR="00BE63AA" w:rsidRPr="00094236">
        <w:rPr>
          <w:b/>
          <w:bCs/>
          <w:rtl/>
        </w:rPr>
        <w:t xml:space="preserve"> ولا سيما في المناطق الحدودية التي يكثر فيها ضحايا الاتجار</w:t>
      </w:r>
      <w:r w:rsidR="007358F5" w:rsidRPr="00094236">
        <w:rPr>
          <w:b/>
          <w:bCs/>
          <w:rtl/>
        </w:rPr>
        <w:t>،</w:t>
      </w:r>
      <w:r w:rsidR="00BE63AA" w:rsidRPr="00094236">
        <w:rPr>
          <w:b/>
          <w:bCs/>
          <w:rtl/>
        </w:rPr>
        <w:t xml:space="preserve"> وتزويد اللجنة الوطنية لليقظة والمراقبة بالموارد المالية والبشرية الكافية لكي تضطلع بولايتها؛</w:t>
      </w:r>
    </w:p>
    <w:p w14:paraId="3323BBB3" w14:textId="6594FCBC" w:rsidR="00BE63AA" w:rsidRPr="00094236" w:rsidRDefault="00234583" w:rsidP="00234583">
      <w:pPr>
        <w:pStyle w:val="SingleTxtGA"/>
        <w:rPr>
          <w:rFonts w:ascii="Times New Roman Bold" w:hAnsi="Times New Roman Bold" w:hint="eastAsia"/>
          <w:b/>
          <w:bCs/>
          <w:spacing w:val="-2"/>
          <w:szCs w:val="20"/>
          <w:lang w:val="ar-SA" w:eastAsia="zh-TW" w:bidi="en-GB"/>
        </w:rPr>
      </w:pPr>
      <w:r w:rsidRPr="00094236">
        <w:rPr>
          <w:b/>
          <w:bCs/>
          <w:rtl/>
        </w:rPr>
        <w:lastRenderedPageBreak/>
        <w:tab/>
      </w:r>
      <w:r w:rsidR="00BE63AA" w:rsidRPr="00094236">
        <w:rPr>
          <w:b/>
          <w:bCs/>
          <w:rtl/>
        </w:rPr>
        <w:t>(ج</w:t>
      </w:r>
      <w:r w:rsidR="00BE63AA" w:rsidRPr="00094236">
        <w:rPr>
          <w:rFonts w:ascii="Traditional Arabic"/>
          <w:b/>
          <w:bCs/>
          <w:szCs w:val="20"/>
          <w:rtl/>
        </w:rPr>
        <w:t>)</w:t>
      </w:r>
      <w:r w:rsidR="00BE63AA" w:rsidRPr="00094236">
        <w:rPr>
          <w:b/>
          <w:bCs/>
          <w:rtl/>
        </w:rPr>
        <w:tab/>
        <w:t>تعزيز التدابير التشريعية أو غيرها من التدابير القائمة واتخاذ تدابير جديدة بغرض المقاضاة عن طريق تطبيق إطارها القانوني بصرامة</w:t>
      </w:r>
      <w:r w:rsidR="007358F5" w:rsidRPr="00094236">
        <w:rPr>
          <w:b/>
          <w:bCs/>
          <w:rtl/>
        </w:rPr>
        <w:t>،</w:t>
      </w:r>
      <w:r w:rsidR="00BE63AA" w:rsidRPr="00094236">
        <w:rPr>
          <w:b/>
          <w:bCs/>
          <w:rtl/>
        </w:rPr>
        <w:t xml:space="preserve"> حتى يقدَّم المسؤولون عن التهريب والاتجار إلى </w:t>
      </w:r>
      <w:r w:rsidR="00BE63AA" w:rsidRPr="00094236">
        <w:rPr>
          <w:rFonts w:ascii="Times New Roman Bold" w:hAnsi="Times New Roman Bold"/>
          <w:b/>
          <w:bCs/>
          <w:spacing w:val="-2"/>
          <w:rtl/>
        </w:rPr>
        <w:t>العدالة ويعاقَبوا على النحو الواجب</w:t>
      </w:r>
      <w:r w:rsidR="007358F5" w:rsidRPr="00094236">
        <w:rPr>
          <w:rFonts w:ascii="Times New Roman Bold" w:hAnsi="Times New Roman Bold"/>
          <w:b/>
          <w:bCs/>
          <w:spacing w:val="-2"/>
          <w:rtl/>
        </w:rPr>
        <w:t>،</w:t>
      </w:r>
      <w:r w:rsidR="00BE63AA" w:rsidRPr="00094236">
        <w:rPr>
          <w:rFonts w:ascii="Times New Roman Bold" w:hAnsi="Times New Roman Bold"/>
          <w:b/>
          <w:bCs/>
          <w:spacing w:val="-2"/>
          <w:rtl/>
        </w:rPr>
        <w:t xml:space="preserve"> بما يكفل مكافحة الاتجار بالبشر وجعل محاكمة المتجِرين أكثر كفاءة؛</w:t>
      </w:r>
    </w:p>
    <w:p w14:paraId="7CE4A395" w14:textId="359E2ED1" w:rsidR="00BE63AA" w:rsidRPr="00094236" w:rsidRDefault="00234583" w:rsidP="00234583">
      <w:pPr>
        <w:pStyle w:val="SingleTxtGA"/>
        <w:rPr>
          <w:b/>
          <w:bCs/>
          <w:szCs w:val="20"/>
          <w:lang w:val="ar-SA" w:eastAsia="zh-TW" w:bidi="en-GB"/>
        </w:rPr>
      </w:pPr>
      <w:r w:rsidRPr="00094236">
        <w:rPr>
          <w:b/>
          <w:bCs/>
          <w:rtl/>
        </w:rPr>
        <w:tab/>
      </w:r>
      <w:r w:rsidR="00BE63AA" w:rsidRPr="00094236">
        <w:rPr>
          <w:b/>
          <w:bCs/>
          <w:rtl/>
        </w:rPr>
        <w:t>(د</w:t>
      </w:r>
      <w:r w:rsidR="00BE63AA" w:rsidRPr="00094236">
        <w:rPr>
          <w:rFonts w:ascii="Traditional Arabic"/>
          <w:b/>
          <w:bCs/>
          <w:szCs w:val="20"/>
          <w:rtl/>
        </w:rPr>
        <w:t>)</w:t>
      </w:r>
      <w:r w:rsidR="00BE63AA" w:rsidRPr="00094236">
        <w:rPr>
          <w:b/>
          <w:bCs/>
          <w:rtl/>
        </w:rPr>
        <w:tab/>
        <w:t>تطوير تدريب مُراعٍ للفوارق بين الجنسين وصديق للطفل موجه للموظفين المكلفين بإنفاذ القوانين وللقضاة والمدعين العامين ومفتشي العمل والمدرسين والعاملين في مجال الصحة إلى جانب موظفي سفارات الدولة الطرف وقنصلياتها؛</w:t>
      </w:r>
    </w:p>
    <w:p w14:paraId="6A6477FF" w14:textId="7722B844" w:rsidR="00BE63AA" w:rsidRPr="00094236" w:rsidRDefault="00234583" w:rsidP="00234583">
      <w:pPr>
        <w:pStyle w:val="SingleTxtGA"/>
        <w:rPr>
          <w:rFonts w:ascii="Times New Roman Bold" w:hAnsi="Times New Roman Bold" w:hint="eastAsia"/>
          <w:b/>
          <w:bCs/>
          <w:spacing w:val="-6"/>
          <w:szCs w:val="20"/>
          <w:lang w:val="ar-SA" w:eastAsia="zh-TW" w:bidi="en-GB"/>
        </w:rPr>
      </w:pPr>
      <w:r w:rsidRPr="00094236">
        <w:rPr>
          <w:b/>
          <w:bCs/>
          <w:rtl/>
        </w:rPr>
        <w:tab/>
      </w:r>
      <w:r w:rsidR="00BE63AA" w:rsidRPr="00094236">
        <w:rPr>
          <w:b/>
          <w:bCs/>
          <w:rtl/>
        </w:rPr>
        <w:t>(هـ)</w:t>
      </w:r>
      <w:r w:rsidR="00BE63AA" w:rsidRPr="00094236">
        <w:rPr>
          <w:b/>
          <w:bCs/>
          <w:rtl/>
        </w:rPr>
        <w:tab/>
        <w:t xml:space="preserve">تعزيز تعاونها الدولي والإقليمي والثنائي عن طريق اعتماد اتفاقات جديدة وتنفيذ </w:t>
      </w:r>
      <w:r w:rsidR="00BE63AA" w:rsidRPr="00094236">
        <w:rPr>
          <w:rFonts w:ascii="Times New Roman Bold" w:hAnsi="Times New Roman Bold"/>
          <w:b/>
          <w:bCs/>
          <w:spacing w:val="-6"/>
          <w:rtl/>
        </w:rPr>
        <w:t>الاتفاقات القائمة مع بلدان المنشأ والعبور والمقصد تنفيذا</w:t>
      </w:r>
      <w:r w:rsidR="0048086E" w:rsidRPr="00094236">
        <w:rPr>
          <w:rFonts w:ascii="Times New Roman Bold" w:hAnsi="Times New Roman Bold" w:hint="cs"/>
          <w:b/>
          <w:bCs/>
          <w:spacing w:val="-6"/>
          <w:rtl/>
        </w:rPr>
        <w:t>ً</w:t>
      </w:r>
      <w:r w:rsidR="00BE63AA" w:rsidRPr="00094236">
        <w:rPr>
          <w:rFonts w:ascii="Times New Roman Bold" w:hAnsi="Times New Roman Bold"/>
          <w:b/>
          <w:bCs/>
          <w:spacing w:val="-6"/>
          <w:rtl/>
        </w:rPr>
        <w:t xml:space="preserve"> كاملا</w:t>
      </w:r>
      <w:r w:rsidR="0048086E" w:rsidRPr="00094236">
        <w:rPr>
          <w:rFonts w:ascii="Times New Roman Bold" w:hAnsi="Times New Roman Bold" w:hint="cs"/>
          <w:b/>
          <w:bCs/>
          <w:spacing w:val="-6"/>
          <w:rtl/>
        </w:rPr>
        <w:t>ً</w:t>
      </w:r>
      <w:r w:rsidR="007358F5" w:rsidRPr="00094236">
        <w:rPr>
          <w:rFonts w:ascii="Times New Roman Bold" w:hAnsi="Times New Roman Bold"/>
          <w:b/>
          <w:bCs/>
          <w:spacing w:val="-6"/>
          <w:rtl/>
        </w:rPr>
        <w:t>،</w:t>
      </w:r>
      <w:r w:rsidR="00BE63AA" w:rsidRPr="00094236">
        <w:rPr>
          <w:rFonts w:ascii="Times New Roman Bold" w:hAnsi="Times New Roman Bold"/>
          <w:b/>
          <w:bCs/>
          <w:spacing w:val="-6"/>
          <w:rtl/>
        </w:rPr>
        <w:t xml:space="preserve"> درءً لتهريب الأشخاص والاتجار بالأشخاص.</w:t>
      </w:r>
    </w:p>
    <w:p w14:paraId="2B5C6EFE" w14:textId="77777777" w:rsidR="00BE63AA" w:rsidRPr="00094236" w:rsidRDefault="00BE63AA" w:rsidP="00234583">
      <w:pPr>
        <w:pStyle w:val="H4GA"/>
        <w:rPr>
          <w:szCs w:val="20"/>
          <w:lang w:val="ar-SA" w:eastAsia="zh-TW" w:bidi="en-GB"/>
        </w:rPr>
      </w:pPr>
      <w:r w:rsidRPr="00094236">
        <w:rPr>
          <w:rtl/>
        </w:rPr>
        <w:tab/>
      </w:r>
      <w:r w:rsidRPr="00094236">
        <w:rPr>
          <w:rtl/>
        </w:rPr>
        <w:tab/>
        <w:t>التدابير المتّخذة لمعالجة مسألة العمّال المهاجرين في وضع غير نظامي</w:t>
      </w:r>
    </w:p>
    <w:p w14:paraId="141ADBB2" w14:textId="77777777" w:rsidR="00BE63AA" w:rsidRPr="00A40CC9" w:rsidRDefault="00BE63AA" w:rsidP="00234583">
      <w:pPr>
        <w:pStyle w:val="SingleTxtGA"/>
        <w:rPr>
          <w:szCs w:val="20"/>
          <w:lang w:val="ar-SA" w:eastAsia="zh-TW" w:bidi="en-GB"/>
        </w:rPr>
      </w:pPr>
      <w:r w:rsidRPr="00094236">
        <w:rPr>
          <w:rtl/>
        </w:rPr>
        <w:t>63</w:t>
      </w:r>
      <w:r>
        <w:rPr>
          <w:rFonts w:ascii="Traditional Arabic"/>
          <w:szCs w:val="20"/>
          <w:rtl/>
        </w:rPr>
        <w:t>-</w:t>
      </w:r>
      <w:r>
        <w:rPr>
          <w:rtl/>
        </w:rPr>
        <w:tab/>
        <w:t>يساور اللجنة القلق إزاء عدم توفر معلومات عن آليات تسوية أوضاع المهاجرين غير النظاميين والبيانات المتعلقة بهم.</w:t>
      </w:r>
    </w:p>
    <w:p w14:paraId="656AF1D6" w14:textId="03198012" w:rsidR="00BE63AA" w:rsidRPr="00094236" w:rsidRDefault="00BE63AA" w:rsidP="00BE63AA">
      <w:pPr>
        <w:pStyle w:val="SingleTxtGA"/>
        <w:rPr>
          <w:b/>
          <w:bCs/>
          <w:szCs w:val="20"/>
          <w:lang w:val="ar-SA" w:eastAsia="zh-TW" w:bidi="en-GB"/>
        </w:rPr>
      </w:pPr>
      <w:r w:rsidRPr="00094236">
        <w:rPr>
          <w:rtl/>
        </w:rPr>
        <w:t>64</w:t>
      </w:r>
      <w:r>
        <w:rPr>
          <w:rFonts w:ascii="Traditional Arabic"/>
          <w:szCs w:val="20"/>
          <w:rtl/>
        </w:rPr>
        <w:t>-</w:t>
      </w:r>
      <w:r>
        <w:rPr>
          <w:rtl/>
        </w:rPr>
        <w:tab/>
      </w:r>
      <w:r w:rsidRPr="00094236">
        <w:rPr>
          <w:b/>
          <w:bCs/>
          <w:rtl/>
        </w:rPr>
        <w:t>توصي اللجنة بأن تقوم الدولة الطرف بما يلي:</w:t>
      </w:r>
    </w:p>
    <w:p w14:paraId="52CC8518" w14:textId="26222F35" w:rsidR="00BE63AA" w:rsidRPr="00094236" w:rsidRDefault="00BE63AA" w:rsidP="00BE63AA">
      <w:pPr>
        <w:pStyle w:val="SingleTxtGA"/>
        <w:rPr>
          <w:b/>
          <w:bCs/>
          <w:szCs w:val="20"/>
          <w:lang w:val="ar-SA" w:eastAsia="zh-TW" w:bidi="en-GB"/>
        </w:rPr>
      </w:pPr>
      <w:r w:rsidRPr="00094236">
        <w:rPr>
          <w:b/>
          <w:bCs/>
          <w:rtl/>
        </w:rPr>
        <w:tab/>
        <w:t>(أ</w:t>
      </w:r>
      <w:r w:rsidRPr="00094236">
        <w:rPr>
          <w:rFonts w:ascii="Traditional Arabic"/>
          <w:b/>
          <w:bCs/>
          <w:szCs w:val="20"/>
          <w:rtl/>
        </w:rPr>
        <w:t>)</w:t>
      </w:r>
      <w:r w:rsidRPr="00094236">
        <w:rPr>
          <w:b/>
          <w:bCs/>
          <w:rtl/>
        </w:rPr>
        <w:tab/>
        <w:t>توفير بيانات عن العمال المهاجرين في وضع غير قانوني</w:t>
      </w:r>
      <w:r w:rsidR="007358F5" w:rsidRPr="00094236">
        <w:rPr>
          <w:b/>
          <w:bCs/>
          <w:rtl/>
        </w:rPr>
        <w:t>،</w:t>
      </w:r>
      <w:r w:rsidRPr="00094236">
        <w:rPr>
          <w:b/>
          <w:bCs/>
          <w:rtl/>
        </w:rPr>
        <w:t xml:space="preserve"> ومعلومات عن إجراءات تسوية الأوضاع المتاحة لهم؛</w:t>
      </w:r>
    </w:p>
    <w:p w14:paraId="0B1AC835" w14:textId="3F33234F" w:rsidR="00BE63AA" w:rsidRPr="00094236" w:rsidRDefault="00BE63AA" w:rsidP="00BE63AA">
      <w:pPr>
        <w:pStyle w:val="SingleTxtGA"/>
        <w:rPr>
          <w:b/>
          <w:bCs/>
          <w:szCs w:val="20"/>
          <w:lang w:val="ar-SA" w:eastAsia="zh-TW" w:bidi="en-GB"/>
        </w:rPr>
      </w:pPr>
      <w:r w:rsidRPr="00094236">
        <w:rPr>
          <w:b/>
          <w:bCs/>
          <w:rtl/>
        </w:rPr>
        <w:tab/>
        <w:t>(ب</w:t>
      </w:r>
      <w:r w:rsidRPr="00094236">
        <w:rPr>
          <w:rFonts w:ascii="Traditional Arabic"/>
          <w:b/>
          <w:bCs/>
          <w:szCs w:val="20"/>
          <w:rtl/>
        </w:rPr>
        <w:t>)</w:t>
      </w:r>
      <w:r w:rsidRPr="00094236">
        <w:rPr>
          <w:b/>
          <w:bCs/>
          <w:rtl/>
        </w:rPr>
        <w:tab/>
        <w:t>ضمان حصول العمال المهاجرين وأفراد أسرهم الذين هم في وضع غير قانوني على معلومات فعالة عن الإجراءات المعمول بها التي تتوخى تسوية أوضاعهم.</w:t>
      </w:r>
    </w:p>
    <w:p w14:paraId="1D7F4E9B" w14:textId="3CA5C995" w:rsidR="00BE63AA" w:rsidRPr="00094236" w:rsidRDefault="00BE63AA" w:rsidP="00BE63AA">
      <w:pPr>
        <w:pStyle w:val="H23GA"/>
        <w:rPr>
          <w:szCs w:val="20"/>
          <w:lang w:val="ar-SA" w:eastAsia="zh-TW" w:bidi="en-GB"/>
        </w:rPr>
      </w:pPr>
      <w:r w:rsidRPr="00094236">
        <w:rPr>
          <w:rFonts w:ascii="Traditional Arabic"/>
          <w:szCs w:val="20"/>
          <w:rtl/>
        </w:rPr>
        <w:tab/>
      </w:r>
      <w:r w:rsidRPr="00094236">
        <w:rPr>
          <w:rtl/>
        </w:rPr>
        <w:t>6</w:t>
      </w:r>
      <w:r w:rsidRPr="00094236">
        <w:rPr>
          <w:rFonts w:ascii="Traditional Arabic"/>
          <w:szCs w:val="20"/>
          <w:rtl/>
        </w:rPr>
        <w:t>-</w:t>
      </w:r>
      <w:r w:rsidRPr="00094236">
        <w:rPr>
          <w:rtl/>
        </w:rPr>
        <w:tab/>
        <w:t>النشر والمتابعة</w:t>
      </w:r>
    </w:p>
    <w:p w14:paraId="37F75060" w14:textId="77777777" w:rsidR="00BE63AA" w:rsidRPr="00094236" w:rsidRDefault="00BE63AA" w:rsidP="00BE63AA">
      <w:pPr>
        <w:pStyle w:val="H4GA"/>
        <w:rPr>
          <w:szCs w:val="20"/>
          <w:lang w:val="ar-SA" w:eastAsia="zh-TW" w:bidi="en-GB"/>
        </w:rPr>
      </w:pPr>
      <w:r w:rsidRPr="00094236">
        <w:rPr>
          <w:rtl/>
        </w:rPr>
        <w:tab/>
      </w:r>
      <w:r w:rsidRPr="00094236">
        <w:rPr>
          <w:rtl/>
        </w:rPr>
        <w:tab/>
        <w:t>النشر</w:t>
      </w:r>
    </w:p>
    <w:p w14:paraId="25D331F7" w14:textId="3EE1EB94" w:rsidR="00BE63AA" w:rsidRPr="00094236" w:rsidRDefault="00BE63AA" w:rsidP="00BE63AA">
      <w:pPr>
        <w:pStyle w:val="SingleTxtGA"/>
        <w:rPr>
          <w:b/>
          <w:bCs/>
          <w:szCs w:val="20"/>
          <w:lang w:val="ar-SA" w:eastAsia="zh-TW" w:bidi="en-GB"/>
        </w:rPr>
      </w:pPr>
      <w:r w:rsidRPr="00094236">
        <w:rPr>
          <w:rtl/>
        </w:rPr>
        <w:t>65</w:t>
      </w:r>
      <w:r>
        <w:rPr>
          <w:rFonts w:ascii="Traditional Arabic"/>
          <w:szCs w:val="20"/>
          <w:rtl/>
        </w:rPr>
        <w:t>-</w:t>
      </w:r>
      <w:r>
        <w:rPr>
          <w:rtl/>
        </w:rPr>
        <w:tab/>
      </w:r>
      <w:r w:rsidRPr="00094236">
        <w:rPr>
          <w:b/>
          <w:bCs/>
          <w:rtl/>
        </w:rPr>
        <w:t>تطلب اللجنة إلى الدولة الطرف أن تكفل نشر هذه الملاحظات الختامية بسرعة</w:t>
      </w:r>
      <w:r w:rsidR="007358F5" w:rsidRPr="00094236">
        <w:rPr>
          <w:b/>
          <w:bCs/>
          <w:rtl/>
        </w:rPr>
        <w:t>،</w:t>
      </w:r>
      <w:r w:rsidRPr="00094236">
        <w:rPr>
          <w:b/>
          <w:bCs/>
          <w:rtl/>
        </w:rPr>
        <w:t xml:space="preserve"> باللغات الرسمية للدولة الطرف</w:t>
      </w:r>
      <w:r w:rsidR="007358F5" w:rsidRPr="00094236">
        <w:rPr>
          <w:b/>
          <w:bCs/>
          <w:rtl/>
        </w:rPr>
        <w:t>،</w:t>
      </w:r>
      <w:r w:rsidRPr="00094236">
        <w:rPr>
          <w:b/>
          <w:bCs/>
          <w:rtl/>
        </w:rPr>
        <w:t xml:space="preserve"> على مؤسسات الدولة المعنية</w:t>
      </w:r>
      <w:r w:rsidR="007358F5" w:rsidRPr="00094236">
        <w:rPr>
          <w:b/>
          <w:bCs/>
          <w:rtl/>
        </w:rPr>
        <w:t>،</w:t>
      </w:r>
      <w:r w:rsidRPr="00094236">
        <w:rPr>
          <w:b/>
          <w:bCs/>
          <w:rtl/>
        </w:rPr>
        <w:t xml:space="preserve"> بما فيها الوزارات والبرلمان والسلطة القضائية والسلطات المحلية</w:t>
      </w:r>
      <w:r w:rsidR="007358F5" w:rsidRPr="00094236">
        <w:rPr>
          <w:b/>
          <w:bCs/>
          <w:rtl/>
        </w:rPr>
        <w:t>،</w:t>
      </w:r>
      <w:r w:rsidRPr="00094236">
        <w:rPr>
          <w:b/>
          <w:bCs/>
          <w:rtl/>
        </w:rPr>
        <w:t xml:space="preserve"> </w:t>
      </w:r>
      <w:r w:rsidR="00E56245" w:rsidRPr="00094236">
        <w:rPr>
          <w:b/>
          <w:bCs/>
          <w:rtl/>
        </w:rPr>
        <w:t>فضلاً</w:t>
      </w:r>
      <w:r w:rsidRPr="00094236">
        <w:rPr>
          <w:b/>
          <w:bCs/>
          <w:rtl/>
        </w:rPr>
        <w:t xml:space="preserve"> عن المنظمات غير الحكومية وغيرها من أعضاء المجتمع المدني.</w:t>
      </w:r>
    </w:p>
    <w:p w14:paraId="3230A853" w14:textId="741D9F77" w:rsidR="00BE63AA" w:rsidRPr="00094236" w:rsidRDefault="00BE63AA" w:rsidP="00BE63AA">
      <w:pPr>
        <w:pStyle w:val="SingleTxtGA"/>
        <w:rPr>
          <w:b/>
          <w:bCs/>
          <w:szCs w:val="20"/>
          <w:lang w:val="ar-SA" w:eastAsia="zh-TW" w:bidi="en-GB"/>
        </w:rPr>
      </w:pPr>
      <w:r w:rsidRPr="00094236">
        <w:rPr>
          <w:rtl/>
        </w:rPr>
        <w:t>66</w:t>
      </w:r>
      <w:r>
        <w:rPr>
          <w:rFonts w:ascii="Traditional Arabic"/>
          <w:szCs w:val="20"/>
          <w:rtl/>
        </w:rPr>
        <w:t>-</w:t>
      </w:r>
      <w:r>
        <w:rPr>
          <w:rtl/>
        </w:rPr>
        <w:tab/>
      </w:r>
      <w:r w:rsidRPr="00094236">
        <w:rPr>
          <w:b/>
          <w:bCs/>
          <w:rtl/>
        </w:rPr>
        <w:t>وتوصي اللجنة بأن تناقش الدولة الطرف تنفيذ الاتفاقية</w:t>
      </w:r>
      <w:r w:rsidR="007358F5" w:rsidRPr="00094236">
        <w:rPr>
          <w:b/>
          <w:bCs/>
          <w:rtl/>
        </w:rPr>
        <w:t>،</w:t>
      </w:r>
      <w:r w:rsidRPr="00094236">
        <w:rPr>
          <w:b/>
          <w:bCs/>
          <w:rtl/>
        </w:rPr>
        <w:t xml:space="preserve"> ولا سيما هذه الملاحظات الختامية</w:t>
      </w:r>
      <w:r w:rsidR="007358F5" w:rsidRPr="00094236">
        <w:rPr>
          <w:b/>
          <w:bCs/>
          <w:rtl/>
        </w:rPr>
        <w:t>،</w:t>
      </w:r>
      <w:r w:rsidRPr="00094236">
        <w:rPr>
          <w:b/>
          <w:bCs/>
          <w:rtl/>
        </w:rPr>
        <w:t xml:space="preserve"> مع منظمات المجتمع المدني</w:t>
      </w:r>
      <w:r w:rsidR="007358F5" w:rsidRPr="00094236">
        <w:rPr>
          <w:b/>
          <w:bCs/>
          <w:rtl/>
        </w:rPr>
        <w:t>،</w:t>
      </w:r>
      <w:r w:rsidRPr="00094236">
        <w:rPr>
          <w:b/>
          <w:bCs/>
          <w:rtl/>
        </w:rPr>
        <w:t xml:space="preserve"> وبأن تضع في الاعتبار المقترحات التي قد تقدمها هذه المنظمات</w:t>
      </w:r>
      <w:r w:rsidR="007358F5" w:rsidRPr="00094236">
        <w:rPr>
          <w:b/>
          <w:bCs/>
          <w:rtl/>
        </w:rPr>
        <w:t>،</w:t>
      </w:r>
      <w:r w:rsidRPr="00094236">
        <w:rPr>
          <w:b/>
          <w:bCs/>
          <w:rtl/>
        </w:rPr>
        <w:t xml:space="preserve"> وهي على دراية بالحياة اليومية للمهاجرين</w:t>
      </w:r>
      <w:r w:rsidR="007358F5" w:rsidRPr="00094236">
        <w:rPr>
          <w:b/>
          <w:bCs/>
          <w:rtl/>
        </w:rPr>
        <w:t>،</w:t>
      </w:r>
      <w:r w:rsidRPr="00094236">
        <w:rPr>
          <w:b/>
          <w:bCs/>
          <w:rtl/>
        </w:rPr>
        <w:t xml:space="preserve"> بشأن المشاكل المحددة التي تطرحها الهجرة في بوركينا فاسو. وتوخيا</w:t>
      </w:r>
      <w:r w:rsidR="009D045E" w:rsidRPr="00094236">
        <w:rPr>
          <w:rFonts w:hint="cs"/>
          <w:b/>
          <w:bCs/>
          <w:rtl/>
        </w:rPr>
        <w:t>ً</w:t>
      </w:r>
      <w:r w:rsidRPr="00094236">
        <w:rPr>
          <w:b/>
          <w:bCs/>
          <w:rtl/>
        </w:rPr>
        <w:t xml:space="preserve"> لهذه الغاية</w:t>
      </w:r>
      <w:r w:rsidR="007358F5" w:rsidRPr="00094236">
        <w:rPr>
          <w:b/>
          <w:bCs/>
          <w:rtl/>
        </w:rPr>
        <w:t>،</w:t>
      </w:r>
      <w:r w:rsidRPr="00094236">
        <w:rPr>
          <w:b/>
          <w:bCs/>
          <w:rtl/>
        </w:rPr>
        <w:t xml:space="preserve"> توصي اللجنة بأن تنشئ الدولة الطرف</w:t>
      </w:r>
      <w:r w:rsidR="007358F5" w:rsidRPr="00094236">
        <w:rPr>
          <w:b/>
          <w:bCs/>
          <w:rtl/>
        </w:rPr>
        <w:t>،</w:t>
      </w:r>
      <w:r w:rsidRPr="00094236">
        <w:rPr>
          <w:b/>
          <w:bCs/>
          <w:rtl/>
        </w:rPr>
        <w:t xml:space="preserve"> بالتنسيق مع الهيئات المختصة والمجتمع المدني</w:t>
      </w:r>
      <w:r w:rsidR="007358F5" w:rsidRPr="00094236">
        <w:rPr>
          <w:b/>
          <w:bCs/>
          <w:rtl/>
        </w:rPr>
        <w:t>،</w:t>
      </w:r>
      <w:r w:rsidRPr="00094236">
        <w:rPr>
          <w:b/>
          <w:bCs/>
          <w:rtl/>
        </w:rPr>
        <w:t xml:space="preserve"> آلية لرصد ومتابعة تنفيذ توصيات هيئات المعاهدات الدولية المتعلقة بحقوق الإنسان</w:t>
      </w:r>
      <w:r w:rsidR="007358F5" w:rsidRPr="00094236">
        <w:rPr>
          <w:b/>
          <w:bCs/>
          <w:rtl/>
        </w:rPr>
        <w:t>،</w:t>
      </w:r>
      <w:r w:rsidRPr="00094236">
        <w:rPr>
          <w:b/>
          <w:bCs/>
          <w:rtl/>
        </w:rPr>
        <w:t xml:space="preserve"> ولا</w:t>
      </w:r>
      <w:r w:rsidR="009D045E" w:rsidRPr="00094236">
        <w:rPr>
          <w:rFonts w:hint="cs"/>
          <w:b/>
          <w:bCs/>
          <w:rtl/>
        </w:rPr>
        <w:t> </w:t>
      </w:r>
      <w:r w:rsidRPr="00094236">
        <w:rPr>
          <w:b/>
          <w:bCs/>
          <w:rtl/>
        </w:rPr>
        <w:t>سيما توصيات اللجنة</w:t>
      </w:r>
      <w:r w:rsidR="007358F5" w:rsidRPr="00094236">
        <w:rPr>
          <w:b/>
          <w:bCs/>
          <w:rtl/>
        </w:rPr>
        <w:t>،</w:t>
      </w:r>
      <w:r w:rsidRPr="00094236">
        <w:rPr>
          <w:b/>
          <w:bCs/>
          <w:rtl/>
        </w:rPr>
        <w:t xml:space="preserve"> تتيح إجراء تقييم منتظم لتنفيذها وتتيح لهيئات الأمم المتحدة والمؤسسة الوطنية لحقوق الإنسان المشاركة فيه.</w:t>
      </w:r>
    </w:p>
    <w:p w14:paraId="0FB63898" w14:textId="77777777" w:rsidR="00BE63AA" w:rsidRPr="00094236" w:rsidRDefault="00BE63AA" w:rsidP="00BE63AA">
      <w:pPr>
        <w:pStyle w:val="H4GA"/>
        <w:rPr>
          <w:szCs w:val="20"/>
          <w:lang w:val="ar-SA" w:eastAsia="zh-TW" w:bidi="en-GB"/>
        </w:rPr>
      </w:pPr>
      <w:r w:rsidRPr="00094236">
        <w:rPr>
          <w:rtl/>
        </w:rPr>
        <w:tab/>
      </w:r>
      <w:r w:rsidRPr="00094236">
        <w:rPr>
          <w:rtl/>
        </w:rPr>
        <w:tab/>
        <w:t>متابعة الملاحظات الختامية</w:t>
      </w:r>
    </w:p>
    <w:p w14:paraId="5CA5DAC9" w14:textId="585B5C36" w:rsidR="00BE63AA" w:rsidRPr="00094236" w:rsidRDefault="00BE63AA" w:rsidP="00BE63AA">
      <w:pPr>
        <w:pStyle w:val="SingleTxtGA"/>
        <w:rPr>
          <w:b/>
          <w:bCs/>
          <w:szCs w:val="20"/>
          <w:lang w:val="ar-SA" w:eastAsia="zh-TW" w:bidi="en-GB"/>
        </w:rPr>
      </w:pPr>
      <w:r w:rsidRPr="00094236">
        <w:rPr>
          <w:rtl/>
        </w:rPr>
        <w:t>67</w:t>
      </w:r>
      <w:r>
        <w:rPr>
          <w:rFonts w:ascii="Traditional Arabic"/>
          <w:szCs w:val="20"/>
          <w:rtl/>
        </w:rPr>
        <w:t>-</w:t>
      </w:r>
      <w:r>
        <w:rPr>
          <w:rtl/>
        </w:rPr>
        <w:tab/>
      </w:r>
      <w:r w:rsidRPr="00094236">
        <w:rPr>
          <w:b/>
          <w:bCs/>
          <w:rtl/>
        </w:rPr>
        <w:t>تدعو اللجنة الدولة الطرف إلى تقديم معلومات خطية</w:t>
      </w:r>
      <w:r w:rsidR="007358F5" w:rsidRPr="00094236">
        <w:rPr>
          <w:b/>
          <w:bCs/>
          <w:rtl/>
        </w:rPr>
        <w:t>،</w:t>
      </w:r>
      <w:r w:rsidRPr="00094236">
        <w:rPr>
          <w:b/>
          <w:bCs/>
          <w:rtl/>
        </w:rPr>
        <w:t xml:space="preserve"> في غضون سنتين (أي بحلول 1 أيار/</w:t>
      </w:r>
      <w:r w:rsidR="00906796" w:rsidRPr="00094236">
        <w:rPr>
          <w:rFonts w:hint="cs"/>
          <w:b/>
          <w:bCs/>
          <w:rtl/>
        </w:rPr>
        <w:t xml:space="preserve"> </w:t>
      </w:r>
      <w:r w:rsidRPr="00094236">
        <w:rPr>
          <w:b/>
          <w:bCs/>
          <w:rtl/>
        </w:rPr>
        <w:t>مايو 2024 على أبعد تقدير)</w:t>
      </w:r>
      <w:r w:rsidR="007358F5" w:rsidRPr="00094236">
        <w:rPr>
          <w:b/>
          <w:bCs/>
          <w:rtl/>
        </w:rPr>
        <w:t>،</w:t>
      </w:r>
      <w:r w:rsidRPr="00094236">
        <w:rPr>
          <w:b/>
          <w:bCs/>
          <w:rtl/>
        </w:rPr>
        <w:t xml:space="preserve"> عن تنفيذ التوصيات الواردة في </w:t>
      </w:r>
      <w:bookmarkStart w:id="1" w:name="_Hlk104808658"/>
      <w:r w:rsidRPr="00094236">
        <w:rPr>
          <w:b/>
          <w:bCs/>
          <w:rtl/>
        </w:rPr>
        <w:t>الفقرات 11</w:t>
      </w:r>
      <w:r w:rsidRPr="00094236">
        <w:rPr>
          <w:rFonts w:ascii="Traditional Arabic"/>
          <w:b/>
          <w:bCs/>
          <w:szCs w:val="20"/>
          <w:rtl/>
        </w:rPr>
        <w:t xml:space="preserve"> (</w:t>
      </w:r>
      <w:r w:rsidRPr="00094236">
        <w:rPr>
          <w:b/>
          <w:bCs/>
          <w:rtl/>
        </w:rPr>
        <w:t>التشريع والإنفاذ</w:t>
      </w:r>
      <w:r w:rsidRPr="00094236">
        <w:rPr>
          <w:rFonts w:ascii="Traditional Arabic"/>
          <w:b/>
          <w:bCs/>
          <w:szCs w:val="20"/>
          <w:rtl/>
        </w:rPr>
        <w:t>)</w:t>
      </w:r>
      <w:r w:rsidRPr="00094236">
        <w:rPr>
          <w:b/>
          <w:bCs/>
          <w:rtl/>
        </w:rPr>
        <w:t xml:space="preserve"> و26</w:t>
      </w:r>
      <w:r w:rsidRPr="00094236">
        <w:rPr>
          <w:rFonts w:ascii="Traditional Arabic"/>
          <w:b/>
          <w:bCs/>
          <w:szCs w:val="20"/>
          <w:rtl/>
        </w:rPr>
        <w:t xml:space="preserve"> (</w:t>
      </w:r>
      <w:r w:rsidRPr="00094236">
        <w:rPr>
          <w:b/>
          <w:bCs/>
          <w:rtl/>
        </w:rPr>
        <w:t>الفساد</w:t>
      </w:r>
      <w:r w:rsidRPr="00094236">
        <w:rPr>
          <w:rFonts w:ascii="Traditional Arabic"/>
          <w:b/>
          <w:bCs/>
          <w:szCs w:val="20"/>
          <w:rtl/>
        </w:rPr>
        <w:t>)</w:t>
      </w:r>
      <w:r w:rsidRPr="00094236">
        <w:rPr>
          <w:b/>
          <w:bCs/>
          <w:rtl/>
        </w:rPr>
        <w:t xml:space="preserve"> و32</w:t>
      </w:r>
      <w:r w:rsidRPr="00094236">
        <w:rPr>
          <w:rFonts w:ascii="Traditional Arabic"/>
          <w:b/>
          <w:bCs/>
          <w:szCs w:val="20"/>
          <w:rtl/>
        </w:rPr>
        <w:t xml:space="preserve"> (</w:t>
      </w:r>
      <w:r w:rsidRPr="00094236">
        <w:rPr>
          <w:b/>
          <w:bCs/>
          <w:rtl/>
        </w:rPr>
        <w:t>الاستغلال</w:t>
      </w:r>
      <w:r w:rsidRPr="00094236">
        <w:rPr>
          <w:rFonts w:ascii="Traditional Arabic"/>
          <w:b/>
          <w:bCs/>
          <w:szCs w:val="20"/>
          <w:rtl/>
        </w:rPr>
        <w:t>)</w:t>
      </w:r>
      <w:r w:rsidRPr="00094236">
        <w:rPr>
          <w:b/>
          <w:bCs/>
          <w:rtl/>
        </w:rPr>
        <w:t xml:space="preserve"> و40</w:t>
      </w:r>
      <w:r w:rsidRPr="00094236">
        <w:rPr>
          <w:rFonts w:ascii="Traditional Arabic"/>
          <w:b/>
          <w:bCs/>
          <w:szCs w:val="20"/>
          <w:rtl/>
        </w:rPr>
        <w:t xml:space="preserve"> (</w:t>
      </w:r>
      <w:r w:rsidRPr="00094236">
        <w:rPr>
          <w:b/>
          <w:bCs/>
          <w:rtl/>
        </w:rPr>
        <w:t>الأجور وشروط العمل</w:t>
      </w:r>
      <w:r w:rsidRPr="00094236">
        <w:rPr>
          <w:rFonts w:ascii="Traditional Arabic"/>
          <w:b/>
          <w:bCs/>
          <w:szCs w:val="20"/>
          <w:rtl/>
        </w:rPr>
        <w:t>)</w:t>
      </w:r>
      <w:bookmarkEnd w:id="1"/>
      <w:r w:rsidRPr="00094236">
        <w:rPr>
          <w:b/>
          <w:bCs/>
          <w:rtl/>
        </w:rPr>
        <w:t xml:space="preserve"> أعلاه.</w:t>
      </w:r>
    </w:p>
    <w:p w14:paraId="61C73A5E" w14:textId="77777777" w:rsidR="00BE63AA" w:rsidRPr="00094236" w:rsidRDefault="00BE63AA" w:rsidP="00BE63AA">
      <w:pPr>
        <w:pStyle w:val="H4GA"/>
        <w:rPr>
          <w:szCs w:val="20"/>
          <w:lang w:val="ar-SA" w:eastAsia="zh-TW" w:bidi="en-GB"/>
        </w:rPr>
      </w:pPr>
      <w:r w:rsidRPr="00094236">
        <w:rPr>
          <w:rtl/>
        </w:rPr>
        <w:lastRenderedPageBreak/>
        <w:tab/>
      </w:r>
      <w:r w:rsidRPr="00094236">
        <w:rPr>
          <w:rtl/>
        </w:rPr>
        <w:tab/>
        <w:t>التقرير الدوري المقبل</w:t>
      </w:r>
    </w:p>
    <w:p w14:paraId="331710D3" w14:textId="45FB8108" w:rsidR="00BE63AA" w:rsidRDefault="00BE63AA" w:rsidP="00BE63AA">
      <w:pPr>
        <w:pStyle w:val="SingleTxtGA"/>
        <w:rPr>
          <w:szCs w:val="20"/>
          <w:lang w:val="ar-SA" w:eastAsia="zh-TW" w:bidi="en-GB"/>
        </w:rPr>
      </w:pPr>
      <w:r w:rsidRPr="00094236">
        <w:rPr>
          <w:rtl/>
        </w:rPr>
        <w:t>68</w:t>
      </w:r>
      <w:r>
        <w:rPr>
          <w:rFonts w:ascii="Traditional Arabic"/>
          <w:szCs w:val="20"/>
          <w:rtl/>
        </w:rPr>
        <w:t>-</w:t>
      </w:r>
      <w:r>
        <w:rPr>
          <w:rtl/>
        </w:rPr>
        <w:tab/>
      </w:r>
      <w:r w:rsidRPr="00094236">
        <w:rPr>
          <w:b/>
          <w:bCs/>
          <w:rtl/>
        </w:rPr>
        <w:t>تطلب اللجنة إلى الدولة الطرف أن تقدّم تقريرها الدوري الثالث بحلول 1 أيار/مايو 2027</w:t>
      </w:r>
      <w:r w:rsidRPr="00094236">
        <w:rPr>
          <w:rFonts w:ascii="Traditional Arabic"/>
          <w:b/>
          <w:bCs/>
          <w:szCs w:val="20"/>
          <w:rtl/>
        </w:rPr>
        <w:t>.</w:t>
      </w:r>
      <w:r w:rsidRPr="00094236">
        <w:rPr>
          <w:b/>
          <w:bCs/>
          <w:rtl/>
        </w:rPr>
        <w:t xml:space="preserve"> وتوجه اللجنة عناية الدولة الطرف إلى مبادئها التوجيهية المنسقة</w:t>
      </w:r>
      <w:r w:rsidR="007358F5" w:rsidRPr="00094236">
        <w:rPr>
          <w:rStyle w:val="FootnoteReference"/>
          <w:b/>
          <w:bCs/>
          <w:rtl/>
        </w:rPr>
        <w:t>(</w:t>
      </w:r>
      <w:r w:rsidR="007358F5" w:rsidRPr="00094236">
        <w:rPr>
          <w:rStyle w:val="FootnoteReference"/>
          <w:b/>
          <w:bCs/>
          <w:lang w:val="en-US"/>
        </w:rPr>
        <w:footnoteReference w:id="7"/>
      </w:r>
      <w:r w:rsidR="007358F5" w:rsidRPr="00094236">
        <w:rPr>
          <w:rStyle w:val="FootnoteReference"/>
          <w:b/>
          <w:bCs/>
          <w:rtl/>
        </w:rPr>
        <w:t>)</w:t>
      </w:r>
      <w:r w:rsidRPr="00094236">
        <w:rPr>
          <w:b/>
          <w:bCs/>
          <w:rtl/>
        </w:rPr>
        <w:t>.</w:t>
      </w:r>
    </w:p>
    <w:p w14:paraId="16ED3EFA" w14:textId="56A6DA5C" w:rsidR="00BE63AA" w:rsidRPr="00EA503A" w:rsidRDefault="00BE63AA" w:rsidP="00BE63AA">
      <w:pPr>
        <w:pStyle w:val="SingleTxtG"/>
        <w:spacing w:before="240" w:after="0"/>
        <w:jc w:val="center"/>
        <w:rPr>
          <w:u w:val="single"/>
        </w:rPr>
      </w:pPr>
      <w:r>
        <w:rPr>
          <w:u w:val="single"/>
        </w:rPr>
        <w:tab/>
      </w:r>
      <w:r>
        <w:rPr>
          <w:u w:val="single"/>
        </w:rPr>
        <w:tab/>
      </w:r>
      <w:r>
        <w:rPr>
          <w:u w:val="single"/>
        </w:rPr>
        <w:tab/>
      </w:r>
      <w:r>
        <w:rPr>
          <w:u w:val="single"/>
          <w:rtl/>
        </w:rPr>
        <w:tab/>
      </w:r>
    </w:p>
    <w:sectPr w:rsidR="00BE63AA" w:rsidRPr="00EA503A" w:rsidSect="006353B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C68E" w14:textId="77777777" w:rsidR="00CF5FA2" w:rsidRPr="002901D9" w:rsidRDefault="00CF5FA2" w:rsidP="008809C0">
      <w:pPr>
        <w:spacing w:after="120" w:line="240" w:lineRule="auto"/>
        <w:ind w:left="57"/>
        <w:rPr>
          <w:i/>
          <w:iCs/>
        </w:rPr>
      </w:pPr>
      <w:r>
        <w:rPr>
          <w:rFonts w:hint="cs"/>
          <w:i/>
          <w:iCs/>
          <w:rtl/>
        </w:rPr>
        <w:t>الحواشي</w:t>
      </w:r>
    </w:p>
  </w:endnote>
  <w:endnote w:type="continuationSeparator" w:id="0">
    <w:p w14:paraId="22E59614" w14:textId="77777777" w:rsidR="00CF5FA2" w:rsidRDefault="00CF5FA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2B32F" w14:textId="2B1EF93B" w:rsidR="009E6368" w:rsidRPr="009E6368" w:rsidRDefault="009E6368" w:rsidP="009E6368">
    <w:pPr>
      <w:pStyle w:val="Footer"/>
      <w:tabs>
        <w:tab w:val="right" w:pos="9638"/>
      </w:tabs>
      <w:rPr>
        <w:b/>
        <w:sz w:val="18"/>
        <w:lang w:val="en-US"/>
      </w:rPr>
    </w:pPr>
    <w:r>
      <w:rPr>
        <w:lang w:val="en-US"/>
      </w:rPr>
      <w:t>GE.22-07570</w:t>
    </w:r>
    <w:r>
      <w:rPr>
        <w:lang w:val="en-US"/>
      </w:rPr>
      <w:tab/>
    </w:r>
    <w:r w:rsidRPr="009E6368">
      <w:rPr>
        <w:b/>
        <w:sz w:val="18"/>
        <w:lang w:val="en-US"/>
      </w:rPr>
      <w:fldChar w:fldCharType="begin"/>
    </w:r>
    <w:r w:rsidRPr="009E6368">
      <w:rPr>
        <w:b/>
        <w:sz w:val="18"/>
        <w:lang w:val="en-US"/>
      </w:rPr>
      <w:instrText xml:space="preserve"> PAGE  \* MERGEFORMAT </w:instrText>
    </w:r>
    <w:r w:rsidRPr="009E6368">
      <w:rPr>
        <w:b/>
        <w:sz w:val="18"/>
        <w:lang w:val="en-US"/>
      </w:rPr>
      <w:fldChar w:fldCharType="separate"/>
    </w:r>
    <w:r w:rsidRPr="009E6368">
      <w:rPr>
        <w:b/>
        <w:noProof/>
        <w:sz w:val="18"/>
        <w:lang w:val="en-US"/>
      </w:rPr>
      <w:t>2</w:t>
    </w:r>
    <w:r w:rsidRPr="009E636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55523" w14:textId="2A1E1295" w:rsidR="006959B0" w:rsidRPr="009E6368" w:rsidRDefault="009E6368" w:rsidP="009E636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GE.22-07570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1809" w14:textId="7AC95CE3" w:rsidR="007D04A0" w:rsidRPr="009E6368" w:rsidRDefault="009E6368" w:rsidP="009E6368">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272DDB56" wp14:editId="3C92FA8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22-07570 (A)</w:t>
    </w:r>
    <w:r>
      <w:rPr>
        <w:noProof/>
        <w:sz w:val="20"/>
        <w:lang w:val="en-US"/>
      </w:rPr>
      <w:drawing>
        <wp:anchor distT="0" distB="0" distL="114300" distR="114300" simplePos="0" relativeHeight="251660288" behindDoc="0" locked="0" layoutInCell="1" allowOverlap="1" wp14:anchorId="3C057E6F" wp14:editId="65DAA3C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60A29" w14:textId="77777777" w:rsidR="00CF5FA2" w:rsidRPr="00E849B7" w:rsidRDefault="00CF5FA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DF78387" w14:textId="77777777" w:rsidR="00CF5FA2" w:rsidRDefault="00CF5FA2" w:rsidP="00656392">
      <w:pPr>
        <w:spacing w:line="240" w:lineRule="auto"/>
      </w:pPr>
      <w:r>
        <w:continuationSeparator/>
      </w:r>
    </w:p>
  </w:footnote>
  <w:footnote w:id="1">
    <w:p w14:paraId="453FE047" w14:textId="39507427" w:rsidR="005D71AB" w:rsidRPr="005D71AB" w:rsidRDefault="005D71AB" w:rsidP="005D71AB">
      <w:pPr>
        <w:pStyle w:val="FootnoteText1"/>
        <w:rPr>
          <w:rtl/>
        </w:rPr>
      </w:pPr>
      <w:r>
        <w:rPr>
          <w:rtl/>
        </w:rPr>
        <w:t>*</w:t>
      </w:r>
      <w:r>
        <w:rPr>
          <w:rtl/>
        </w:rPr>
        <w:tab/>
      </w:r>
      <w:r w:rsidRPr="007358F5">
        <w:rPr>
          <w:rtl/>
        </w:rPr>
        <w:t xml:space="preserve">اعتمدتها اللجنة في دورتها الرابعة والثلاثين </w:t>
      </w:r>
      <w:r w:rsidRPr="007358F5">
        <w:rPr>
          <w:rFonts w:ascii="Traditional Arabic"/>
          <w:rtl/>
        </w:rPr>
        <w:t>(</w:t>
      </w:r>
      <w:r w:rsidRPr="00094236">
        <w:rPr>
          <w:rtl/>
        </w:rPr>
        <w:t>28</w:t>
      </w:r>
      <w:r w:rsidRPr="007358F5">
        <w:rPr>
          <w:rtl/>
        </w:rPr>
        <w:t xml:space="preserve"> آذار/مارس - </w:t>
      </w:r>
      <w:r w:rsidRPr="00094236">
        <w:rPr>
          <w:rtl/>
        </w:rPr>
        <w:t>8</w:t>
      </w:r>
      <w:r w:rsidRPr="007358F5">
        <w:rPr>
          <w:rtl/>
        </w:rPr>
        <w:t xml:space="preserve"> نيسان/أبريل </w:t>
      </w:r>
      <w:r w:rsidRPr="00094236">
        <w:rPr>
          <w:rtl/>
        </w:rPr>
        <w:t>2022</w:t>
      </w:r>
      <w:r w:rsidRPr="007358F5">
        <w:rPr>
          <w:rFonts w:ascii="Traditional Arabic"/>
          <w:rtl/>
        </w:rPr>
        <w:t>)</w:t>
      </w:r>
      <w:r w:rsidRPr="007358F5">
        <w:rPr>
          <w:rtl/>
        </w:rPr>
        <w:t>.</w:t>
      </w:r>
    </w:p>
  </w:footnote>
  <w:footnote w:id="2">
    <w:p w14:paraId="43CAB921" w14:textId="77777777" w:rsidR="007614C1" w:rsidRPr="007358F5" w:rsidRDefault="007614C1" w:rsidP="007614C1">
      <w:pPr>
        <w:pStyle w:val="FootnoteText"/>
        <w:tabs>
          <w:tab w:val="clear" w:pos="1021"/>
        </w:tabs>
        <w:bidi/>
        <w:spacing w:after="60" w:line="280" w:lineRule="exact"/>
        <w:ind w:left="1247" w:right="1247" w:hanging="567"/>
        <w:jc w:val="lowKashida"/>
        <w:textDirection w:val="tbRlV"/>
        <w:rPr>
          <w:szCs w:val="18"/>
          <w:lang w:val="ar-SA"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r>
      <w:hyperlink r:id="rId1" w:history="1">
        <w:r w:rsidRPr="007358F5">
          <w:rPr>
            <w:rStyle w:val="Hyperlink"/>
            <w:rFonts w:cs="Times New Roman"/>
            <w:szCs w:val="18"/>
          </w:rPr>
          <w:t>CMW/C/BFA/</w:t>
        </w:r>
        <w:r w:rsidRPr="00094236">
          <w:rPr>
            <w:rStyle w:val="Hyperlink"/>
            <w:szCs w:val="18"/>
          </w:rPr>
          <w:t>2</w:t>
        </w:r>
      </w:hyperlink>
      <w:r w:rsidRPr="007358F5">
        <w:rPr>
          <w:szCs w:val="18"/>
          <w:rtl/>
        </w:rPr>
        <w:t>.</w:t>
      </w:r>
    </w:p>
  </w:footnote>
  <w:footnote w:id="3">
    <w:p w14:paraId="504BA27C" w14:textId="116CC454" w:rsidR="007358F5" w:rsidRPr="007358F5" w:rsidRDefault="007358F5" w:rsidP="005720BA">
      <w:pPr>
        <w:pStyle w:val="FootnoteText"/>
        <w:tabs>
          <w:tab w:val="clear" w:pos="1021"/>
        </w:tabs>
        <w:bidi/>
        <w:spacing w:after="60" w:line="280" w:lineRule="exact"/>
        <w:ind w:left="1247" w:right="1247" w:hanging="567"/>
        <w:jc w:val="lowKashida"/>
        <w:textDirection w:val="tbRlV"/>
        <w:rPr>
          <w:szCs w:val="18"/>
          <w:lang w:val="ar-SA"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t xml:space="preserve">انظر </w:t>
      </w:r>
      <w:hyperlink r:id="rId2" w:history="1">
        <w:r w:rsidRPr="007358F5">
          <w:rPr>
            <w:rStyle w:val="Hyperlink"/>
            <w:rFonts w:cs="Times New Roman"/>
            <w:szCs w:val="18"/>
          </w:rPr>
          <w:t>CMW/C/SR.</w:t>
        </w:r>
        <w:r w:rsidRPr="00094236">
          <w:rPr>
            <w:rStyle w:val="Hyperlink"/>
            <w:szCs w:val="18"/>
          </w:rPr>
          <w:t>478</w:t>
        </w:r>
      </w:hyperlink>
      <w:r w:rsidRPr="007358F5">
        <w:rPr>
          <w:szCs w:val="18"/>
          <w:rtl/>
        </w:rPr>
        <w:t>، و</w:t>
      </w:r>
      <w:hyperlink r:id="rId3" w:history="1">
        <w:r w:rsidRPr="007358F5">
          <w:rPr>
            <w:rStyle w:val="Hyperlink"/>
            <w:rFonts w:cs="Times New Roman"/>
            <w:szCs w:val="18"/>
          </w:rPr>
          <w:t>CMW/C/SR.</w:t>
        </w:r>
        <w:r w:rsidRPr="00094236">
          <w:rPr>
            <w:rStyle w:val="Hyperlink"/>
            <w:szCs w:val="18"/>
          </w:rPr>
          <w:t>479</w:t>
        </w:r>
      </w:hyperlink>
      <w:r w:rsidRPr="007358F5">
        <w:rPr>
          <w:szCs w:val="18"/>
          <w:rtl/>
        </w:rPr>
        <w:t>.</w:t>
      </w:r>
    </w:p>
  </w:footnote>
  <w:footnote w:id="4">
    <w:p w14:paraId="509AA8DC" w14:textId="1BF5ECF8" w:rsidR="007358F5" w:rsidRPr="007358F5" w:rsidRDefault="007358F5" w:rsidP="005720BA">
      <w:pPr>
        <w:pStyle w:val="FootnoteText"/>
        <w:tabs>
          <w:tab w:val="clear" w:pos="1021"/>
        </w:tabs>
        <w:bidi/>
        <w:spacing w:after="60" w:line="280" w:lineRule="exact"/>
        <w:ind w:left="1247" w:right="1247" w:hanging="567"/>
        <w:jc w:val="lowKashida"/>
        <w:textDirection w:val="tbRlV"/>
        <w:rPr>
          <w:szCs w:val="18"/>
          <w:lang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r>
      <w:hyperlink r:id="rId4" w:history="1">
        <w:r w:rsidRPr="007358F5">
          <w:rPr>
            <w:rStyle w:val="Hyperlink"/>
            <w:rFonts w:cs="Times New Roman"/>
            <w:szCs w:val="18"/>
          </w:rPr>
          <w:t>CMW/C/BFA/QPR/</w:t>
        </w:r>
        <w:r w:rsidRPr="00094236">
          <w:rPr>
            <w:rStyle w:val="Hyperlink"/>
            <w:szCs w:val="18"/>
          </w:rPr>
          <w:t>2</w:t>
        </w:r>
      </w:hyperlink>
      <w:r w:rsidRPr="007358F5">
        <w:rPr>
          <w:szCs w:val="18"/>
          <w:rtl/>
        </w:rPr>
        <w:t>.</w:t>
      </w:r>
    </w:p>
  </w:footnote>
  <w:footnote w:id="5">
    <w:p w14:paraId="390DC8A5" w14:textId="6A555653" w:rsidR="007358F5" w:rsidRPr="007358F5" w:rsidRDefault="007358F5" w:rsidP="005720BA">
      <w:pPr>
        <w:pStyle w:val="FootnoteText"/>
        <w:tabs>
          <w:tab w:val="clear" w:pos="1021"/>
        </w:tabs>
        <w:bidi/>
        <w:spacing w:after="60" w:line="280" w:lineRule="exact"/>
        <w:ind w:left="1247" w:right="1247" w:hanging="567"/>
        <w:jc w:val="lowKashida"/>
        <w:textDirection w:val="tbRlV"/>
        <w:rPr>
          <w:szCs w:val="18"/>
          <w:lang w:val="ar-SA"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r>
      <w:hyperlink r:id="rId5" w:history="1">
        <w:r w:rsidRPr="007358F5">
          <w:rPr>
            <w:rStyle w:val="Hyperlink"/>
            <w:rFonts w:cs="Times New Roman"/>
            <w:szCs w:val="18"/>
          </w:rPr>
          <w:t>CMW/C/BFA/CO/</w:t>
        </w:r>
        <w:r w:rsidRPr="00094236">
          <w:rPr>
            <w:rStyle w:val="Hyperlink"/>
            <w:szCs w:val="18"/>
          </w:rPr>
          <w:t>1</w:t>
        </w:r>
      </w:hyperlink>
      <w:r w:rsidRPr="007358F5">
        <w:rPr>
          <w:szCs w:val="18"/>
          <w:rtl/>
        </w:rPr>
        <w:t xml:space="preserve">، الفقرة </w:t>
      </w:r>
      <w:r w:rsidRPr="00094236">
        <w:rPr>
          <w:szCs w:val="18"/>
          <w:rtl/>
        </w:rPr>
        <w:t>9</w:t>
      </w:r>
      <w:r w:rsidRPr="007358F5">
        <w:rPr>
          <w:szCs w:val="18"/>
          <w:rtl/>
        </w:rPr>
        <w:t>.</w:t>
      </w:r>
    </w:p>
  </w:footnote>
  <w:footnote w:id="6">
    <w:p w14:paraId="093D2A0E" w14:textId="5E408FB7" w:rsidR="007358F5" w:rsidRPr="007358F5" w:rsidRDefault="007358F5" w:rsidP="005720BA">
      <w:pPr>
        <w:pStyle w:val="FootnoteText"/>
        <w:tabs>
          <w:tab w:val="clear" w:pos="1021"/>
        </w:tabs>
        <w:bidi/>
        <w:spacing w:after="60" w:line="280" w:lineRule="exact"/>
        <w:ind w:left="1247" w:right="1247" w:hanging="567"/>
        <w:jc w:val="lowKashida"/>
        <w:textDirection w:val="tbRlV"/>
        <w:rPr>
          <w:szCs w:val="18"/>
          <w:lang w:val="ar-SA"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t xml:space="preserve">المرجع نفسه، الفقرة </w:t>
      </w:r>
      <w:r w:rsidRPr="00094236">
        <w:rPr>
          <w:szCs w:val="18"/>
          <w:rtl/>
        </w:rPr>
        <w:t>15</w:t>
      </w:r>
      <w:r w:rsidRPr="007358F5">
        <w:rPr>
          <w:szCs w:val="18"/>
          <w:rtl/>
        </w:rPr>
        <w:t>.</w:t>
      </w:r>
    </w:p>
  </w:footnote>
  <w:footnote w:id="7">
    <w:p w14:paraId="5C91E433" w14:textId="5A567557" w:rsidR="007358F5" w:rsidRPr="0048086E" w:rsidRDefault="007358F5" w:rsidP="005720BA">
      <w:pPr>
        <w:pStyle w:val="FootnoteText"/>
        <w:tabs>
          <w:tab w:val="clear" w:pos="1021"/>
        </w:tabs>
        <w:bidi/>
        <w:spacing w:after="60" w:line="280" w:lineRule="exact"/>
        <w:ind w:left="1247" w:right="1247" w:hanging="567"/>
        <w:jc w:val="lowKashida"/>
        <w:textDirection w:val="tbRlV"/>
        <w:rPr>
          <w:szCs w:val="18"/>
          <w:lang w:eastAsia="zh-TW" w:bidi="en-GB"/>
        </w:rPr>
      </w:pPr>
      <w:r w:rsidRPr="007358F5">
        <w:rPr>
          <w:rStyle w:val="FootnoteReference"/>
          <w:vertAlign w:val="baseline"/>
          <w:rtl/>
        </w:rPr>
        <w:t>(</w:t>
      </w:r>
      <w:r w:rsidRPr="00094236">
        <w:rPr>
          <w:rStyle w:val="FootnoteReference"/>
          <w:vertAlign w:val="baseline"/>
        </w:rPr>
        <w:footnoteRef/>
      </w:r>
      <w:r w:rsidRPr="007358F5">
        <w:rPr>
          <w:rStyle w:val="FootnoteReference"/>
          <w:vertAlign w:val="baseline"/>
          <w:rtl/>
        </w:rPr>
        <w:t>)</w:t>
      </w:r>
      <w:r w:rsidRPr="007358F5">
        <w:rPr>
          <w:szCs w:val="18"/>
          <w:rtl/>
        </w:rPr>
        <w:tab/>
      </w:r>
      <w:hyperlink r:id="rId6" w:history="1">
        <w:r w:rsidRPr="007358F5">
          <w:rPr>
            <w:rStyle w:val="Hyperlink"/>
            <w:rFonts w:cs="Times New Roman"/>
            <w:szCs w:val="18"/>
          </w:rPr>
          <w:t>HRI/GEN.</w:t>
        </w:r>
        <w:r w:rsidRPr="00094236">
          <w:rPr>
            <w:rStyle w:val="Hyperlink"/>
            <w:szCs w:val="18"/>
          </w:rPr>
          <w:t>2</w:t>
        </w:r>
        <w:r w:rsidRPr="007358F5">
          <w:rPr>
            <w:rStyle w:val="Hyperlink"/>
            <w:rFonts w:cs="Times New Roman"/>
            <w:szCs w:val="18"/>
          </w:rPr>
          <w:t>/Rev.</w:t>
        </w:r>
        <w:r w:rsidRPr="00094236">
          <w:rPr>
            <w:rStyle w:val="Hyperlink"/>
            <w:szCs w:val="18"/>
          </w:rPr>
          <w:t>6</w:t>
        </w:r>
      </w:hyperlink>
      <w:r w:rsidRPr="007358F5">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60B17" w14:textId="798EA5C8" w:rsidR="009E6368" w:rsidRPr="009E6368" w:rsidRDefault="009E6368" w:rsidP="009E636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1DA4">
      <w:t>CMW/C/BFA/CO/2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8B71D" w14:textId="333453A8" w:rsidR="009E6368" w:rsidRPr="009E6368" w:rsidRDefault="009E6368" w:rsidP="009E636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1DA4">
      <w:t>CMW/C/BFA/CO/2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A2"/>
    <w:rsid w:val="00004B17"/>
    <w:rsid w:val="000076D5"/>
    <w:rsid w:val="00043663"/>
    <w:rsid w:val="00044934"/>
    <w:rsid w:val="000505CF"/>
    <w:rsid w:val="00094236"/>
    <w:rsid w:val="000D701C"/>
    <w:rsid w:val="000E2A71"/>
    <w:rsid w:val="000E7731"/>
    <w:rsid w:val="00141DA4"/>
    <w:rsid w:val="00160263"/>
    <w:rsid w:val="00181F96"/>
    <w:rsid w:val="001A1371"/>
    <w:rsid w:val="001A26F1"/>
    <w:rsid w:val="001A72EE"/>
    <w:rsid w:val="001B346A"/>
    <w:rsid w:val="001D181F"/>
    <w:rsid w:val="001E1CAD"/>
    <w:rsid w:val="001E290D"/>
    <w:rsid w:val="001E45CF"/>
    <w:rsid w:val="001F14F4"/>
    <w:rsid w:val="002144FA"/>
    <w:rsid w:val="00222469"/>
    <w:rsid w:val="00233629"/>
    <w:rsid w:val="00234583"/>
    <w:rsid w:val="0023469A"/>
    <w:rsid w:val="00243C8A"/>
    <w:rsid w:val="00266906"/>
    <w:rsid w:val="00267A0E"/>
    <w:rsid w:val="002901D9"/>
    <w:rsid w:val="002976C2"/>
    <w:rsid w:val="002B726E"/>
    <w:rsid w:val="002C05F6"/>
    <w:rsid w:val="002C52C5"/>
    <w:rsid w:val="002D21E7"/>
    <w:rsid w:val="002D2D42"/>
    <w:rsid w:val="002F7D6A"/>
    <w:rsid w:val="003260FF"/>
    <w:rsid w:val="00336B60"/>
    <w:rsid w:val="00343D95"/>
    <w:rsid w:val="0035017B"/>
    <w:rsid w:val="003622B5"/>
    <w:rsid w:val="00374341"/>
    <w:rsid w:val="00384225"/>
    <w:rsid w:val="003B7FA5"/>
    <w:rsid w:val="003C0D31"/>
    <w:rsid w:val="003D1062"/>
    <w:rsid w:val="003E0DB3"/>
    <w:rsid w:val="00420D7B"/>
    <w:rsid w:val="00450B21"/>
    <w:rsid w:val="00453B63"/>
    <w:rsid w:val="00455780"/>
    <w:rsid w:val="0045649E"/>
    <w:rsid w:val="00465585"/>
    <w:rsid w:val="00466DD9"/>
    <w:rsid w:val="0048086E"/>
    <w:rsid w:val="004A14A6"/>
    <w:rsid w:val="004B0A1C"/>
    <w:rsid w:val="004D298E"/>
    <w:rsid w:val="004F782C"/>
    <w:rsid w:val="00523BAE"/>
    <w:rsid w:val="0054472E"/>
    <w:rsid w:val="005540EB"/>
    <w:rsid w:val="005662A9"/>
    <w:rsid w:val="005720BA"/>
    <w:rsid w:val="005827D4"/>
    <w:rsid w:val="00587F77"/>
    <w:rsid w:val="0059622A"/>
    <w:rsid w:val="005C5878"/>
    <w:rsid w:val="005C7388"/>
    <w:rsid w:val="005C7CEA"/>
    <w:rsid w:val="005D23D2"/>
    <w:rsid w:val="005D3C0B"/>
    <w:rsid w:val="005D5FAB"/>
    <w:rsid w:val="005D71AB"/>
    <w:rsid w:val="005E5217"/>
    <w:rsid w:val="005F016A"/>
    <w:rsid w:val="005F0FA4"/>
    <w:rsid w:val="005F30EE"/>
    <w:rsid w:val="0060473A"/>
    <w:rsid w:val="006353BB"/>
    <w:rsid w:val="00656392"/>
    <w:rsid w:val="0068781D"/>
    <w:rsid w:val="006959B0"/>
    <w:rsid w:val="006A3A94"/>
    <w:rsid w:val="006B3E27"/>
    <w:rsid w:val="006B61CE"/>
    <w:rsid w:val="006B6507"/>
    <w:rsid w:val="006C104C"/>
    <w:rsid w:val="006C1B4A"/>
    <w:rsid w:val="006D1CA0"/>
    <w:rsid w:val="00710F28"/>
    <w:rsid w:val="00733704"/>
    <w:rsid w:val="007358F5"/>
    <w:rsid w:val="007614C1"/>
    <w:rsid w:val="0078071A"/>
    <w:rsid w:val="007B0CE8"/>
    <w:rsid w:val="007D04A0"/>
    <w:rsid w:val="007D19D8"/>
    <w:rsid w:val="007F3270"/>
    <w:rsid w:val="00805C01"/>
    <w:rsid w:val="00813D2D"/>
    <w:rsid w:val="00852A9A"/>
    <w:rsid w:val="0086216C"/>
    <w:rsid w:val="008809C0"/>
    <w:rsid w:val="00894DCC"/>
    <w:rsid w:val="008D7432"/>
    <w:rsid w:val="008F49E1"/>
    <w:rsid w:val="0090370F"/>
    <w:rsid w:val="00906796"/>
    <w:rsid w:val="009269D2"/>
    <w:rsid w:val="00926A99"/>
    <w:rsid w:val="0093383E"/>
    <w:rsid w:val="00942135"/>
    <w:rsid w:val="009521B0"/>
    <w:rsid w:val="00982D83"/>
    <w:rsid w:val="00994130"/>
    <w:rsid w:val="009951EE"/>
    <w:rsid w:val="009A7E9F"/>
    <w:rsid w:val="009D045E"/>
    <w:rsid w:val="009E5018"/>
    <w:rsid w:val="009E6368"/>
    <w:rsid w:val="00A12B37"/>
    <w:rsid w:val="00A47A52"/>
    <w:rsid w:val="00AB6758"/>
    <w:rsid w:val="00AD39DF"/>
    <w:rsid w:val="00AF68B6"/>
    <w:rsid w:val="00B062C7"/>
    <w:rsid w:val="00B116DD"/>
    <w:rsid w:val="00B13763"/>
    <w:rsid w:val="00B3422A"/>
    <w:rsid w:val="00B477A4"/>
    <w:rsid w:val="00B54045"/>
    <w:rsid w:val="00B5437B"/>
    <w:rsid w:val="00B742C7"/>
    <w:rsid w:val="00B744CB"/>
    <w:rsid w:val="00BE4C86"/>
    <w:rsid w:val="00BE63AA"/>
    <w:rsid w:val="00C438D7"/>
    <w:rsid w:val="00C81B50"/>
    <w:rsid w:val="00C91CE0"/>
    <w:rsid w:val="00CB28F9"/>
    <w:rsid w:val="00CD1801"/>
    <w:rsid w:val="00CE510B"/>
    <w:rsid w:val="00CF43E6"/>
    <w:rsid w:val="00CF5FA2"/>
    <w:rsid w:val="00CF7EDE"/>
    <w:rsid w:val="00D10EF1"/>
    <w:rsid w:val="00D13E6D"/>
    <w:rsid w:val="00D20CF6"/>
    <w:rsid w:val="00D330A2"/>
    <w:rsid w:val="00D42810"/>
    <w:rsid w:val="00D42EEC"/>
    <w:rsid w:val="00D914A7"/>
    <w:rsid w:val="00DC4EE6"/>
    <w:rsid w:val="00DD13C3"/>
    <w:rsid w:val="00DD596E"/>
    <w:rsid w:val="00DD621E"/>
    <w:rsid w:val="00DE2E00"/>
    <w:rsid w:val="00DE59CB"/>
    <w:rsid w:val="00DF0575"/>
    <w:rsid w:val="00E35DA5"/>
    <w:rsid w:val="00E56245"/>
    <w:rsid w:val="00E654FB"/>
    <w:rsid w:val="00E70E04"/>
    <w:rsid w:val="00E76499"/>
    <w:rsid w:val="00E849B7"/>
    <w:rsid w:val="00EC05A7"/>
    <w:rsid w:val="00EC4B6B"/>
    <w:rsid w:val="00EF1EE5"/>
    <w:rsid w:val="00F30BEB"/>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D718CCC"/>
  <w15:docId w15:val="{756E1256-0B18-43F4-A4FA-7DA415C2A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951EE"/>
    <w:pPr>
      <w:bidi w:val="0"/>
      <w:outlineLvl w:val="0"/>
    </w:pPr>
  </w:style>
  <w:style w:type="paragraph" w:styleId="Heading2">
    <w:name w:val="heading 2"/>
    <w:basedOn w:val="Normal"/>
    <w:next w:val="Normal"/>
    <w:link w:val="Heading2Char"/>
    <w:uiPriority w:val="9"/>
    <w:unhideWhenUsed/>
    <w:rsid w:val="009951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951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9951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951EE"/>
    <w:pPr>
      <w:keepNext/>
      <w:keepLines/>
      <w:spacing w:before="200"/>
      <w:outlineLvl w:val="4"/>
    </w:pPr>
    <w:rPr>
      <w:color w:val="243F60"/>
    </w:rPr>
  </w:style>
  <w:style w:type="paragraph" w:styleId="Heading6">
    <w:name w:val="heading 6"/>
    <w:basedOn w:val="Normal"/>
    <w:next w:val="Normal"/>
    <w:link w:val="Heading6Char"/>
    <w:uiPriority w:val="9"/>
    <w:unhideWhenUsed/>
    <w:rsid w:val="009951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9951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9951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951EE"/>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951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951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Refernece,Footnote symbol,Fußnotenzeichen_Raxen,Texto de nota al pie"/>
    <w:link w:val="Char2"/>
    <w:qFormat/>
    <w:rsid w:val="009951EE"/>
    <w:rPr>
      <w:szCs w:val="18"/>
      <w:vertAlign w:val="superscript"/>
    </w:rPr>
  </w:style>
  <w:style w:type="paragraph" w:customStyle="1" w:styleId="HMGA">
    <w:name w:val="_ H __M_GA"/>
    <w:basedOn w:val="Normal"/>
    <w:next w:val="SingleTxtGA"/>
    <w:qFormat/>
    <w:rsid w:val="009951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951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951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951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951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951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951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951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951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951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951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951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951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951EE"/>
    <w:pPr>
      <w:numPr>
        <w:numId w:val="5"/>
      </w:numPr>
      <w:bidi w:val="0"/>
    </w:pPr>
    <w:rPr>
      <w:lang w:val="en-US"/>
    </w:rPr>
  </w:style>
  <w:style w:type="paragraph" w:customStyle="1" w:styleId="Roman1GA">
    <w:name w:val="_Roman 1_GA"/>
    <w:basedOn w:val="Bullet1GA"/>
    <w:qFormat/>
    <w:rsid w:val="009951EE"/>
    <w:pPr>
      <w:numPr>
        <w:numId w:val="6"/>
      </w:numPr>
      <w:tabs>
        <w:tab w:val="clear" w:pos="2310"/>
        <w:tab w:val="left" w:pos="2486"/>
      </w:tabs>
      <w:ind w:left="2486" w:hanging="378"/>
    </w:pPr>
  </w:style>
  <w:style w:type="paragraph" w:customStyle="1" w:styleId="Roman2GA">
    <w:name w:val="_Roman 2_GA"/>
    <w:basedOn w:val="Bullet2GA"/>
    <w:qFormat/>
    <w:rsid w:val="009951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951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951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9951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951EE"/>
    <w:pPr>
      <w:suppressAutoHyphens/>
      <w:bidi w:val="0"/>
      <w:spacing w:line="240" w:lineRule="auto"/>
    </w:pPr>
    <w:rPr>
      <w:sz w:val="16"/>
      <w:lang w:val="en-GB"/>
    </w:rPr>
  </w:style>
  <w:style w:type="character" w:customStyle="1" w:styleId="FooterChar">
    <w:name w:val="Footer Char"/>
    <w:aliases w:val="3_GA Char,3_G Char"/>
    <w:link w:val="Footer"/>
    <w:rsid w:val="009951EE"/>
    <w:rPr>
      <w:rFonts w:ascii="Times New Roman" w:eastAsia="PMingLiU" w:hAnsi="Times New Roman" w:cs="Simplified Arabic"/>
      <w:sz w:val="16"/>
      <w:lang w:val="en-GB"/>
    </w:rPr>
  </w:style>
  <w:style w:type="paragraph" w:customStyle="1" w:styleId="FootnoteText1">
    <w:name w:val="Footnote Text1"/>
    <w:aliases w:val="5_GA"/>
    <w:basedOn w:val="Normal"/>
    <w:qFormat/>
    <w:rsid w:val="009951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951EE"/>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951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951EE"/>
    <w:rPr>
      <w:rFonts w:ascii="Times New Roman" w:eastAsia="PMingLiU" w:hAnsi="Times New Roman" w:cs="Simplified Arabic"/>
      <w:lang w:val="en-GB"/>
    </w:rPr>
  </w:style>
  <w:style w:type="character" w:styleId="PageNumber">
    <w:name w:val="page number"/>
    <w:aliases w:val="7_GA,7_G"/>
    <w:qFormat/>
    <w:rsid w:val="009951EE"/>
    <w:rPr>
      <w:rFonts w:ascii="Times New Roman Bold" w:hAnsi="Times New Roman Bold"/>
      <w:b/>
      <w:i w:val="0"/>
      <w:sz w:val="18"/>
      <w:szCs w:val="18"/>
    </w:rPr>
  </w:style>
  <w:style w:type="paragraph" w:customStyle="1" w:styleId="XXLargeGA">
    <w:name w:val="XXLarge_GA"/>
    <w:basedOn w:val="Normal"/>
    <w:next w:val="SingleTxtGA"/>
    <w:qFormat/>
    <w:rsid w:val="009951EE"/>
    <w:pPr>
      <w:suppressAutoHyphens/>
      <w:spacing w:line="820" w:lineRule="exact"/>
    </w:pPr>
    <w:rPr>
      <w:spacing w:val="-8"/>
      <w:w w:val="96"/>
      <w:sz w:val="57"/>
      <w:szCs w:val="86"/>
      <w:lang w:val="en-GB"/>
    </w:rPr>
  </w:style>
  <w:style w:type="character" w:customStyle="1" w:styleId="Heading2Char">
    <w:name w:val="Heading 2 Char"/>
    <w:link w:val="Heading2"/>
    <w:uiPriority w:val="9"/>
    <w:rsid w:val="009951EE"/>
    <w:rPr>
      <w:rFonts w:ascii="Times New Roman" w:eastAsia="PMingLiU" w:hAnsi="Times New Roman" w:cs="Simplified Arabic"/>
      <w:b/>
      <w:bCs/>
      <w:color w:val="4F81BD"/>
      <w:sz w:val="26"/>
      <w:szCs w:val="26"/>
    </w:rPr>
  </w:style>
  <w:style w:type="character" w:styleId="BookTitle">
    <w:name w:val="Book Title"/>
    <w:uiPriority w:val="33"/>
    <w:rsid w:val="009951EE"/>
    <w:rPr>
      <w:b/>
      <w:bCs/>
      <w:smallCaps/>
      <w:spacing w:val="5"/>
    </w:rPr>
  </w:style>
  <w:style w:type="character" w:customStyle="1" w:styleId="Heading3Char">
    <w:name w:val="Heading 3 Char"/>
    <w:link w:val="Heading3"/>
    <w:uiPriority w:val="9"/>
    <w:rsid w:val="009951EE"/>
    <w:rPr>
      <w:rFonts w:ascii="Times New Roman" w:eastAsia="PMingLiU" w:hAnsi="Times New Roman" w:cs="Simplified Arabic"/>
      <w:b/>
      <w:bCs/>
      <w:color w:val="4F81BD"/>
      <w:sz w:val="20"/>
    </w:rPr>
  </w:style>
  <w:style w:type="character" w:customStyle="1" w:styleId="Heading4Char">
    <w:name w:val="Heading 4 Char"/>
    <w:link w:val="Heading4"/>
    <w:uiPriority w:val="9"/>
    <w:rsid w:val="009951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951EE"/>
    <w:rPr>
      <w:rFonts w:ascii="Times New Roman" w:eastAsia="PMingLiU" w:hAnsi="Times New Roman" w:cs="Simplified Arabic"/>
      <w:color w:val="243F60"/>
      <w:sz w:val="20"/>
    </w:rPr>
  </w:style>
  <w:style w:type="character" w:customStyle="1" w:styleId="Heading6Char">
    <w:name w:val="Heading 6 Char"/>
    <w:link w:val="Heading6"/>
    <w:uiPriority w:val="9"/>
    <w:rsid w:val="009951EE"/>
    <w:rPr>
      <w:rFonts w:ascii="Times New Roman" w:eastAsia="PMingLiU" w:hAnsi="Times New Roman" w:cs="Simplified Arabic"/>
      <w:i/>
      <w:iCs/>
      <w:color w:val="243F60"/>
      <w:sz w:val="20"/>
    </w:rPr>
  </w:style>
  <w:style w:type="character" w:customStyle="1" w:styleId="Heading7Char">
    <w:name w:val="Heading 7 Char"/>
    <w:link w:val="Heading7"/>
    <w:uiPriority w:val="9"/>
    <w:rsid w:val="009951EE"/>
    <w:rPr>
      <w:rFonts w:ascii="Times New Roman" w:eastAsia="PMingLiU" w:hAnsi="Times New Roman" w:cs="Simplified Arabic"/>
      <w:i/>
      <w:iCs/>
      <w:color w:val="404040"/>
      <w:sz w:val="20"/>
    </w:rPr>
  </w:style>
  <w:style w:type="character" w:customStyle="1" w:styleId="Heading8Char">
    <w:name w:val="Heading 8 Char"/>
    <w:link w:val="Heading8"/>
    <w:uiPriority w:val="9"/>
    <w:rsid w:val="009951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951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951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951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951EE"/>
    <w:pPr>
      <w:numPr>
        <w:ilvl w:val="1"/>
      </w:numPr>
    </w:pPr>
    <w:rPr>
      <w:i/>
      <w:iCs/>
      <w:color w:val="4F81BD"/>
      <w:spacing w:val="15"/>
      <w:sz w:val="24"/>
      <w:szCs w:val="24"/>
    </w:rPr>
  </w:style>
  <w:style w:type="character" w:customStyle="1" w:styleId="SubtitleChar">
    <w:name w:val="Subtitle Char"/>
    <w:link w:val="Subtitle"/>
    <w:uiPriority w:val="11"/>
    <w:rsid w:val="009951EE"/>
    <w:rPr>
      <w:rFonts w:ascii="Times New Roman" w:eastAsia="PMingLiU" w:hAnsi="Times New Roman" w:cs="Simplified Arabic"/>
      <w:i/>
      <w:iCs/>
      <w:color w:val="4F81BD"/>
      <w:spacing w:val="15"/>
      <w:sz w:val="24"/>
      <w:szCs w:val="24"/>
    </w:rPr>
  </w:style>
  <w:style w:type="character" w:styleId="SubtleEmphasis">
    <w:name w:val="Subtle Emphasis"/>
    <w:uiPriority w:val="19"/>
    <w:rsid w:val="009951EE"/>
    <w:rPr>
      <w:i/>
      <w:iCs/>
      <w:color w:val="808080"/>
    </w:rPr>
  </w:style>
  <w:style w:type="table" w:styleId="ColorfulGrid-Accent6">
    <w:name w:val="Colorful Grid Accent 6"/>
    <w:basedOn w:val="TableNormal"/>
    <w:uiPriority w:val="73"/>
    <w:rsid w:val="009951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951EE"/>
    <w:rPr>
      <w:i/>
      <w:iCs/>
    </w:rPr>
  </w:style>
  <w:style w:type="character" w:styleId="IntenseEmphasis">
    <w:name w:val="Intense Emphasis"/>
    <w:uiPriority w:val="21"/>
    <w:rsid w:val="009951EE"/>
    <w:rPr>
      <w:b/>
      <w:bCs/>
      <w:i/>
      <w:iCs/>
      <w:color w:val="4F81BD"/>
    </w:rPr>
  </w:style>
  <w:style w:type="character" w:styleId="Strong">
    <w:name w:val="Strong"/>
    <w:uiPriority w:val="22"/>
    <w:rsid w:val="009951EE"/>
    <w:rPr>
      <w:b/>
      <w:bCs/>
    </w:rPr>
  </w:style>
  <w:style w:type="paragraph" w:styleId="Quote">
    <w:name w:val="Quote"/>
    <w:basedOn w:val="Normal"/>
    <w:next w:val="Normal"/>
    <w:link w:val="QuoteChar"/>
    <w:uiPriority w:val="29"/>
    <w:rsid w:val="009951EE"/>
    <w:rPr>
      <w:i/>
      <w:iCs/>
      <w:color w:val="000000"/>
    </w:rPr>
  </w:style>
  <w:style w:type="character" w:customStyle="1" w:styleId="QuoteChar">
    <w:name w:val="Quote Char"/>
    <w:link w:val="Quote"/>
    <w:uiPriority w:val="29"/>
    <w:rsid w:val="009951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951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951EE"/>
    <w:rPr>
      <w:rFonts w:ascii="Times New Roman" w:eastAsia="PMingLiU" w:hAnsi="Times New Roman" w:cs="Simplified Arabic"/>
      <w:b/>
      <w:bCs/>
      <w:i/>
      <w:iCs/>
      <w:color w:val="4F81BD"/>
      <w:sz w:val="20"/>
    </w:rPr>
  </w:style>
  <w:style w:type="character" w:styleId="SubtleReference">
    <w:name w:val="Subtle Reference"/>
    <w:uiPriority w:val="31"/>
    <w:rsid w:val="009951EE"/>
    <w:rPr>
      <w:smallCaps/>
      <w:color w:val="C0504D"/>
      <w:u w:val="single"/>
    </w:rPr>
  </w:style>
  <w:style w:type="character" w:styleId="IntenseReference">
    <w:name w:val="Intense Reference"/>
    <w:uiPriority w:val="32"/>
    <w:rsid w:val="009951EE"/>
    <w:rPr>
      <w:b/>
      <w:bCs/>
      <w:smallCaps/>
      <w:color w:val="C0504D"/>
      <w:spacing w:val="5"/>
      <w:u w:val="single"/>
    </w:rPr>
  </w:style>
  <w:style w:type="paragraph" w:styleId="ListParagraph">
    <w:name w:val="List Paragraph"/>
    <w:basedOn w:val="Normal"/>
    <w:uiPriority w:val="34"/>
    <w:rsid w:val="009951EE"/>
    <w:pPr>
      <w:ind w:left="720"/>
      <w:contextualSpacing/>
    </w:pPr>
  </w:style>
  <w:style w:type="table" w:styleId="MediumShading1-Accent4">
    <w:name w:val="Medium Shading 1 Accent 4"/>
    <w:basedOn w:val="TableNormal"/>
    <w:uiPriority w:val="63"/>
    <w:rsid w:val="009951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951EE"/>
    <w:rPr>
      <w:rFonts w:eastAsia="MS Mincho"/>
      <w:sz w:val="18"/>
      <w:vertAlign w:val="superscript"/>
    </w:rPr>
  </w:style>
  <w:style w:type="table" w:styleId="TableGrid">
    <w:name w:val="Table Grid"/>
    <w:basedOn w:val="TableNormal"/>
    <w:rsid w:val="009951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1EE"/>
    <w:pPr>
      <w:spacing w:line="240" w:lineRule="auto"/>
    </w:pPr>
    <w:rPr>
      <w:sz w:val="16"/>
      <w:szCs w:val="16"/>
    </w:rPr>
  </w:style>
  <w:style w:type="character" w:customStyle="1" w:styleId="BalloonTextChar">
    <w:name w:val="Balloon Text Char"/>
    <w:link w:val="BalloonText"/>
    <w:uiPriority w:val="99"/>
    <w:semiHidden/>
    <w:rsid w:val="009951EE"/>
    <w:rPr>
      <w:rFonts w:ascii="Times New Roman" w:eastAsia="PMingLiU" w:hAnsi="Times New Roman" w:cs="Simplified Arabic"/>
      <w:sz w:val="16"/>
      <w:szCs w:val="16"/>
    </w:rPr>
  </w:style>
  <w:style w:type="character" w:styleId="Hyperlink">
    <w:name w:val="Hyperlink"/>
    <w:uiPriority w:val="99"/>
    <w:unhideWhenUsed/>
    <w:rsid w:val="009951EE"/>
    <w:rPr>
      <w:color w:val="0000FF"/>
      <w:u w:val="none"/>
    </w:rPr>
  </w:style>
  <w:style w:type="paragraph" w:styleId="TOC1">
    <w:name w:val="toc 1"/>
    <w:basedOn w:val="Normal"/>
    <w:link w:val="TOC1Char"/>
    <w:autoRedefine/>
    <w:uiPriority w:val="39"/>
    <w:unhideWhenUsed/>
    <w:rsid w:val="009951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951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951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951EE"/>
    <w:rPr>
      <w:rFonts w:eastAsia="DengXian"/>
      <w:color w:val="auto"/>
      <w:sz w:val="20"/>
      <w:szCs w:val="20"/>
      <w:u w:val="none"/>
      <w:lang w:eastAsia="zh-CN" w:bidi="ar-EG"/>
    </w:rPr>
  </w:style>
  <w:style w:type="paragraph" w:styleId="TOC4">
    <w:name w:val="toc 4"/>
    <w:basedOn w:val="Normal"/>
    <w:link w:val="TOC4Char"/>
    <w:autoRedefine/>
    <w:uiPriority w:val="39"/>
    <w:unhideWhenUsed/>
    <w:rsid w:val="009951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951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951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951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951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951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951EE"/>
    <w:rPr>
      <w:color w:val="605E5C"/>
      <w:shd w:val="clear" w:color="auto" w:fill="E1DFDD"/>
    </w:rPr>
  </w:style>
  <w:style w:type="character" w:customStyle="1" w:styleId="TOC1Char">
    <w:name w:val="TOC 1 Char"/>
    <w:basedOn w:val="DefaultParagraphFont"/>
    <w:link w:val="TOC1"/>
    <w:uiPriority w:val="39"/>
    <w:rsid w:val="009951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951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951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951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951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951EE"/>
    <w:rPr>
      <w:rFonts w:ascii="Times New Roman" w:eastAsia="PMingLiU" w:hAnsi="Times New Roman" w:cs="Simplified Arabic"/>
      <w:sz w:val="20"/>
      <w:szCs w:val="20"/>
      <w:lang w:val="en-GB"/>
    </w:rPr>
  </w:style>
  <w:style w:type="paragraph" w:customStyle="1" w:styleId="SessionDate">
    <w:name w:val="Session_Date"/>
    <w:basedOn w:val="Normal"/>
    <w:qFormat/>
    <w:rsid w:val="009951EE"/>
    <w:pPr>
      <w:spacing w:before="240" w:after="240" w:line="460" w:lineRule="exact"/>
      <w:ind w:left="1247"/>
    </w:pPr>
    <w:rPr>
      <w:b/>
      <w:bCs/>
      <w:sz w:val="32"/>
      <w:szCs w:val="44"/>
    </w:rPr>
  </w:style>
  <w:style w:type="paragraph" w:customStyle="1" w:styleId="SessionNumber">
    <w:name w:val="Session_Number"/>
    <w:basedOn w:val="Normal"/>
    <w:qFormat/>
    <w:rsid w:val="009951EE"/>
    <w:pPr>
      <w:spacing w:line="480" w:lineRule="exact"/>
      <w:ind w:left="1247"/>
    </w:pPr>
    <w:rPr>
      <w:b/>
      <w:bCs/>
      <w:sz w:val="28"/>
      <w:szCs w:val="38"/>
    </w:rPr>
  </w:style>
  <w:style w:type="paragraph" w:customStyle="1" w:styleId="CityandYear">
    <w:name w:val="City and Year"/>
    <w:basedOn w:val="SingleTxtGA"/>
    <w:qFormat/>
    <w:rsid w:val="009951EE"/>
    <w:pPr>
      <w:spacing w:line="480" w:lineRule="exact"/>
    </w:pPr>
    <w:rPr>
      <w:b/>
      <w:bCs/>
      <w:sz w:val="30"/>
      <w:szCs w:val="38"/>
      <w:lang w:eastAsia="ar-SA"/>
    </w:rPr>
  </w:style>
  <w:style w:type="paragraph" w:customStyle="1" w:styleId="NormalA">
    <w:name w:val="Normal_A"/>
    <w:basedOn w:val="Normal"/>
    <w:qFormat/>
    <w:rsid w:val="009951EE"/>
  </w:style>
  <w:style w:type="paragraph" w:customStyle="1" w:styleId="H1G">
    <w:name w:val="_ H_1_G"/>
    <w:basedOn w:val="Normal"/>
    <w:next w:val="Normal"/>
    <w:link w:val="H1GChar"/>
    <w:qFormat/>
    <w:rsid w:val="009951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951EE"/>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951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951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951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951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951EE"/>
    <w:rPr>
      <w:sz w:val="44"/>
      <w:szCs w:val="44"/>
      <w:lang w:val="en-US" w:bidi="ar-DZ"/>
    </w:rPr>
  </w:style>
  <w:style w:type="paragraph" w:customStyle="1" w:styleId="FootnoteGA0">
    <w:name w:val="Footnote_GA"/>
    <w:basedOn w:val="Normal"/>
    <w:qFormat/>
    <w:rsid w:val="009951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951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9951EE"/>
    <w:pPr>
      <w:spacing w:line="440" w:lineRule="exact"/>
    </w:pPr>
    <w:rPr>
      <w:spacing w:val="-2"/>
      <w:sz w:val="28"/>
      <w:szCs w:val="36"/>
    </w:rPr>
  </w:style>
  <w:style w:type="character" w:styleId="CommentReference">
    <w:name w:val="annotation reference"/>
    <w:uiPriority w:val="99"/>
    <w:semiHidden/>
    <w:rsid w:val="009951EE"/>
    <w:rPr>
      <w:sz w:val="6"/>
      <w:szCs w:val="9"/>
    </w:rPr>
  </w:style>
  <w:style w:type="paragraph" w:customStyle="1" w:styleId="HM">
    <w:name w:val="_ H __M"/>
    <w:basedOn w:val="HCh"/>
    <w:next w:val="Normal"/>
    <w:qFormat/>
    <w:rsid w:val="009951EE"/>
    <w:pPr>
      <w:suppressAutoHyphens/>
      <w:spacing w:line="520" w:lineRule="exact"/>
    </w:pPr>
    <w:rPr>
      <w:spacing w:val="-3"/>
      <w:sz w:val="34"/>
      <w:szCs w:val="48"/>
    </w:rPr>
  </w:style>
  <w:style w:type="paragraph" w:customStyle="1" w:styleId="SingleTxt">
    <w:name w:val="__Single Txt"/>
    <w:basedOn w:val="Normal"/>
    <w:qFormat/>
    <w:rsid w:val="009951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951EE"/>
    <w:pPr>
      <w:suppressAutoHyphens/>
      <w:spacing w:line="360" w:lineRule="exact"/>
      <w:outlineLvl w:val="1"/>
    </w:pPr>
    <w:rPr>
      <w:spacing w:val="2"/>
      <w:sz w:val="20"/>
      <w:szCs w:val="28"/>
    </w:rPr>
  </w:style>
  <w:style w:type="paragraph" w:customStyle="1" w:styleId="H4">
    <w:name w:val="_ H_4"/>
    <w:basedOn w:val="Normal"/>
    <w:next w:val="Normal"/>
    <w:qFormat/>
    <w:rsid w:val="009951EE"/>
    <w:pPr>
      <w:keepNext/>
      <w:keepLines/>
      <w:spacing w:after="120" w:line="360" w:lineRule="exact"/>
      <w:outlineLvl w:val="3"/>
    </w:pPr>
    <w:rPr>
      <w:i/>
      <w:iCs/>
      <w:kern w:val="14"/>
      <w:szCs w:val="28"/>
    </w:rPr>
  </w:style>
  <w:style w:type="paragraph" w:customStyle="1" w:styleId="H56">
    <w:name w:val="_ H_5/6"/>
    <w:basedOn w:val="Normal"/>
    <w:next w:val="Normal"/>
    <w:qFormat/>
    <w:rsid w:val="009951EE"/>
    <w:pPr>
      <w:keepNext/>
      <w:keepLines/>
      <w:spacing w:after="120" w:line="360" w:lineRule="exact"/>
      <w:outlineLvl w:val="4"/>
    </w:pPr>
    <w:rPr>
      <w:kern w:val="14"/>
      <w:szCs w:val="28"/>
    </w:rPr>
  </w:style>
  <w:style w:type="paragraph" w:customStyle="1" w:styleId="DualTxt">
    <w:name w:val="__Dual Txt"/>
    <w:basedOn w:val="Normal"/>
    <w:qFormat/>
    <w:rsid w:val="009951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951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951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951EE"/>
    <w:pPr>
      <w:spacing w:after="120" w:line="440" w:lineRule="exact"/>
      <w:jc w:val="center"/>
    </w:pPr>
    <w:rPr>
      <w:b/>
      <w:bCs/>
      <w:sz w:val="25"/>
      <w:szCs w:val="38"/>
    </w:rPr>
  </w:style>
  <w:style w:type="paragraph" w:customStyle="1" w:styleId="JH1">
    <w:name w:val="J_H_1"/>
    <w:basedOn w:val="JCH"/>
    <w:qFormat/>
    <w:rsid w:val="009951EE"/>
    <w:pPr>
      <w:spacing w:line="420" w:lineRule="exact"/>
    </w:pPr>
    <w:rPr>
      <w:sz w:val="23"/>
      <w:szCs w:val="34"/>
    </w:rPr>
  </w:style>
  <w:style w:type="paragraph" w:customStyle="1" w:styleId="JH2">
    <w:name w:val="J_H_2"/>
    <w:basedOn w:val="JH1"/>
    <w:qFormat/>
    <w:rsid w:val="009951EE"/>
    <w:pPr>
      <w:spacing w:line="400" w:lineRule="exact"/>
    </w:pPr>
    <w:rPr>
      <w:sz w:val="20"/>
      <w:szCs w:val="30"/>
    </w:rPr>
  </w:style>
  <w:style w:type="paragraph" w:customStyle="1" w:styleId="JSmall">
    <w:name w:val="J_Small"/>
    <w:basedOn w:val="JSingleTxt"/>
    <w:next w:val="JSingleTxt"/>
    <w:qFormat/>
    <w:rsid w:val="009951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951EE"/>
    <w:pPr>
      <w:tabs>
        <w:tab w:val="right" w:leader="dot" w:pos="360"/>
      </w:tabs>
      <w:spacing w:line="310" w:lineRule="exact"/>
      <w:jc w:val="right"/>
    </w:pPr>
    <w:rPr>
      <w:spacing w:val="5"/>
      <w:w w:val="104"/>
      <w:kern w:val="14"/>
      <w:sz w:val="17"/>
      <w:szCs w:val="25"/>
    </w:rPr>
  </w:style>
  <w:style w:type="character" w:styleId="LineNumber">
    <w:name w:val="line number"/>
    <w:qFormat/>
    <w:rsid w:val="009951EE"/>
    <w:rPr>
      <w:sz w:val="14"/>
      <w:szCs w:val="16"/>
    </w:rPr>
  </w:style>
  <w:style w:type="paragraph" w:customStyle="1" w:styleId="SmallX">
    <w:name w:val="SmallX"/>
    <w:basedOn w:val="Small"/>
    <w:next w:val="Normal"/>
    <w:qFormat/>
    <w:rsid w:val="009951EE"/>
    <w:pPr>
      <w:spacing w:line="240" w:lineRule="exact"/>
    </w:pPr>
    <w:rPr>
      <w:spacing w:val="6"/>
      <w:w w:val="106"/>
      <w:sz w:val="14"/>
      <w:szCs w:val="21"/>
    </w:rPr>
  </w:style>
  <w:style w:type="paragraph" w:customStyle="1" w:styleId="XLarge">
    <w:name w:val="XLarge"/>
    <w:basedOn w:val="HM"/>
    <w:qFormat/>
    <w:rsid w:val="009951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951EE"/>
    <w:pPr>
      <w:spacing w:line="820" w:lineRule="exact"/>
    </w:pPr>
    <w:rPr>
      <w:spacing w:val="-8"/>
      <w:w w:val="96"/>
      <w:sz w:val="57"/>
      <w:szCs w:val="86"/>
    </w:rPr>
  </w:style>
  <w:style w:type="paragraph" w:customStyle="1" w:styleId="Distribution">
    <w:name w:val="Distribu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951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951EE"/>
    <w:pPr>
      <w:tabs>
        <w:tab w:val="left" w:pos="662"/>
        <w:tab w:val="left" w:pos="1267"/>
        <w:tab w:val="left" w:pos="1987"/>
        <w:tab w:val="left" w:pos="2650"/>
      </w:tabs>
      <w:spacing w:after="0"/>
      <w:ind w:left="662" w:hanging="662"/>
    </w:pPr>
  </w:style>
  <w:style w:type="paragraph" w:customStyle="1" w:styleId="Committee">
    <w:name w:val="Committee"/>
    <w:basedOn w:val="H1"/>
    <w:qFormat/>
    <w:rsid w:val="009951EE"/>
    <w:pPr>
      <w:tabs>
        <w:tab w:val="left" w:pos="662"/>
        <w:tab w:val="left" w:pos="1267"/>
        <w:tab w:val="left" w:pos="1987"/>
        <w:tab w:val="left" w:pos="2650"/>
      </w:tabs>
      <w:ind w:right="1264"/>
    </w:pPr>
  </w:style>
  <w:style w:type="paragraph" w:customStyle="1" w:styleId="AgendaItemNormal">
    <w:name w:val="Agenda_Item_Normal"/>
    <w:next w:val="Normal"/>
    <w:qFormat/>
    <w:rsid w:val="009951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951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951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951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951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951EE"/>
    <w:rPr>
      <w:i w:val="0"/>
      <w:color w:val="0000FF"/>
      <w:u w:val="none"/>
    </w:rPr>
  </w:style>
  <w:style w:type="paragraph" w:customStyle="1" w:styleId="Bullet1">
    <w:name w:val="Bullet 1"/>
    <w:basedOn w:val="Normal"/>
    <w:qFormat/>
    <w:rsid w:val="009951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951EE"/>
    <w:pPr>
      <w:numPr>
        <w:numId w:val="14"/>
      </w:numPr>
      <w:spacing w:after="120" w:line="360" w:lineRule="exact"/>
      <w:ind w:right="1264"/>
    </w:pPr>
    <w:rPr>
      <w:kern w:val="14"/>
      <w:szCs w:val="28"/>
    </w:rPr>
  </w:style>
  <w:style w:type="paragraph" w:customStyle="1" w:styleId="Bullet3">
    <w:name w:val="Bullet 3"/>
    <w:basedOn w:val="SingleTxt"/>
    <w:qFormat/>
    <w:rsid w:val="009951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951EE"/>
    <w:pPr>
      <w:ind w:right="5760"/>
      <w:outlineLvl w:val="1"/>
    </w:pPr>
    <w:rPr>
      <w:spacing w:val="2"/>
      <w:sz w:val="20"/>
      <w:szCs w:val="28"/>
    </w:rPr>
  </w:style>
  <w:style w:type="paragraph" w:customStyle="1" w:styleId="STitleM">
    <w:name w:val="S_Title_M"/>
    <w:basedOn w:val="Normal"/>
    <w:next w:val="Normal"/>
    <w:qFormat/>
    <w:rsid w:val="009951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951EE"/>
    <w:pPr>
      <w:spacing w:line="600" w:lineRule="exact"/>
      <w:ind w:left="1267" w:right="1267"/>
    </w:pPr>
    <w:rPr>
      <w:w w:val="103"/>
      <w:sz w:val="60"/>
      <w:szCs w:val="60"/>
    </w:rPr>
  </w:style>
  <w:style w:type="paragraph" w:customStyle="1" w:styleId="STitleL">
    <w:name w:val="S_Title_L"/>
    <w:basedOn w:val="XLarge"/>
    <w:next w:val="Normal"/>
    <w:qFormat/>
    <w:rsid w:val="009951EE"/>
    <w:rPr>
      <w:spacing w:val="-8"/>
      <w:w w:val="96"/>
      <w:sz w:val="57"/>
    </w:rPr>
  </w:style>
  <w:style w:type="paragraph" w:styleId="CommentText">
    <w:name w:val="annotation text"/>
    <w:basedOn w:val="Normal"/>
    <w:link w:val="CommentTextChar"/>
    <w:uiPriority w:val="99"/>
    <w:semiHidden/>
    <w:unhideWhenUsed/>
    <w:rsid w:val="009951EE"/>
    <w:pPr>
      <w:spacing w:line="240" w:lineRule="auto"/>
    </w:pPr>
    <w:rPr>
      <w:kern w:val="14"/>
    </w:rPr>
  </w:style>
  <w:style w:type="character" w:customStyle="1" w:styleId="CommentTextChar">
    <w:name w:val="Comment Text Char"/>
    <w:basedOn w:val="DefaultParagraphFont"/>
    <w:link w:val="CommentText"/>
    <w:uiPriority w:val="99"/>
    <w:semiHidden/>
    <w:rsid w:val="009951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951EE"/>
    <w:rPr>
      <w:b/>
      <w:bCs/>
    </w:rPr>
  </w:style>
  <w:style w:type="character" w:customStyle="1" w:styleId="CommentSubjectChar">
    <w:name w:val="Comment Subject Char"/>
    <w:basedOn w:val="CommentTextChar"/>
    <w:link w:val="CommentSubject"/>
    <w:uiPriority w:val="99"/>
    <w:semiHidden/>
    <w:rsid w:val="009951EE"/>
    <w:rPr>
      <w:rFonts w:ascii="Times New Roman" w:eastAsia="PMingLiU" w:hAnsi="Times New Roman" w:cs="Simplified Arabic"/>
      <w:b/>
      <w:bCs/>
      <w:kern w:val="14"/>
      <w:sz w:val="20"/>
    </w:rPr>
  </w:style>
  <w:style w:type="paragraph" w:customStyle="1" w:styleId="Bullet1G">
    <w:name w:val="_Bullet 1_G"/>
    <w:basedOn w:val="Normal"/>
    <w:qFormat/>
    <w:rsid w:val="009951EE"/>
    <w:pPr>
      <w:numPr>
        <w:numId w:val="16"/>
      </w:numPr>
      <w:bidi w:val="0"/>
      <w:spacing w:after="120"/>
      <w:ind w:right="1134"/>
      <w:jc w:val="both"/>
    </w:pPr>
    <w:rPr>
      <w:sz w:val="22"/>
    </w:rPr>
  </w:style>
  <w:style w:type="character" w:customStyle="1" w:styleId="SingleTxtGChar">
    <w:name w:val="_ Single Txt_G Char"/>
    <w:link w:val="SingleTxtG"/>
    <w:rsid w:val="009951EE"/>
    <w:rPr>
      <w:rFonts w:ascii="Times New Roman" w:eastAsia="PMingLiU" w:hAnsi="Times New Roman" w:cs="Simplified Arabic"/>
      <w:sz w:val="20"/>
      <w:szCs w:val="20"/>
      <w:lang w:val="en-GB"/>
    </w:rPr>
  </w:style>
  <w:style w:type="paragraph" w:customStyle="1" w:styleId="Preparedby">
    <w:name w:val="Prepared by:"/>
    <w:basedOn w:val="H23GA"/>
    <w:qFormat/>
    <w:rsid w:val="009951EE"/>
    <w:rPr>
      <w:sz w:val="32"/>
      <w:szCs w:val="32"/>
    </w:rPr>
  </w:style>
  <w:style w:type="paragraph" w:customStyle="1" w:styleId="ParaNoG">
    <w:name w:val="_ParaNo._G"/>
    <w:basedOn w:val="SingleTxtG"/>
    <w:rsid w:val="009951EE"/>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951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951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951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951EE"/>
    <w:pPr>
      <w:spacing w:after="0" w:line="240" w:lineRule="auto"/>
    </w:pPr>
    <w:rPr>
      <w:rFonts w:eastAsiaTheme="minorEastAsia"/>
      <w:sz w:val="24"/>
      <w:szCs w:val="24"/>
      <w:lang w:val="fr-FR" w:eastAsia="fr-FR"/>
    </w:rPr>
  </w:style>
  <w:style w:type="paragraph" w:customStyle="1" w:styleId="Default">
    <w:name w:val="Default"/>
    <w:semiHidden/>
    <w:rsid w:val="009951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951EE"/>
  </w:style>
  <w:style w:type="character" w:customStyle="1" w:styleId="preferred">
    <w:name w:val="preferred"/>
    <w:basedOn w:val="DefaultParagraphFont"/>
    <w:rsid w:val="009951EE"/>
  </w:style>
  <w:style w:type="character" w:customStyle="1" w:styleId="admitted">
    <w:name w:val="admitted"/>
    <w:basedOn w:val="DefaultParagraphFont"/>
    <w:rsid w:val="009951EE"/>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951EE"/>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BE63AA"/>
    <w:rPr>
      <w:rFonts w:ascii="Times New Roman" w:eastAsia="PMingLiU" w:hAnsi="Times New Roman" w:cs="Simplified Arabic"/>
      <w:b/>
      <w:sz w:val="28"/>
      <w:szCs w:val="20"/>
      <w:lang w:val="en-GB"/>
    </w:rPr>
  </w:style>
  <w:style w:type="character" w:customStyle="1" w:styleId="H1GChar">
    <w:name w:val="_ H_1_G Char"/>
    <w:link w:val="H1G"/>
    <w:locked/>
    <w:rsid w:val="00BE63AA"/>
    <w:rPr>
      <w:rFonts w:ascii="Times New Roman" w:eastAsia="PMingLiU" w:hAnsi="Times New Roman" w:cs="Simplified Arabic"/>
      <w:b/>
      <w:sz w:val="24"/>
      <w:szCs w:val="20"/>
      <w:lang w:val="en-GB"/>
    </w:rPr>
  </w:style>
  <w:style w:type="character" w:customStyle="1" w:styleId="H23GChar">
    <w:name w:val="_ H_2/3_G Char"/>
    <w:link w:val="H23G"/>
    <w:locked/>
    <w:rsid w:val="00BE63AA"/>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MW/C/SR.479" TargetMode="External"/><Relationship Id="rId2" Type="http://schemas.openxmlformats.org/officeDocument/2006/relationships/hyperlink" Target="http://undocs.org/ar/CMW/C/SR.478" TargetMode="External"/><Relationship Id="rId1" Type="http://schemas.openxmlformats.org/officeDocument/2006/relationships/hyperlink" Target="http://undocs.org/ar/CMW/C/BFA/2" TargetMode="External"/><Relationship Id="rId6" Type="http://schemas.openxmlformats.org/officeDocument/2006/relationships/hyperlink" Target="http://undocs.org/ar/HRI/GEN.2/Rev.6" TargetMode="External"/><Relationship Id="rId5" Type="http://schemas.openxmlformats.org/officeDocument/2006/relationships/hyperlink" Target="http://undocs.org/ar/CMW/C/BFA/CO/1" TargetMode="External"/><Relationship Id="rId4" Type="http://schemas.openxmlformats.org/officeDocument/2006/relationships/hyperlink" Target="http://undocs.org/ar/CMW/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4567</Words>
  <Characters>23888</Characters>
  <Application>Microsoft Office Word</Application>
  <DocSecurity>0</DocSecurity>
  <Lines>404</Lines>
  <Paragraphs>180</Paragraphs>
  <ScaleCrop>false</ScaleCrop>
  <HeadingPairs>
    <vt:vector size="2" baseType="variant">
      <vt:variant>
        <vt:lpstr>Title</vt:lpstr>
      </vt:variant>
      <vt:variant>
        <vt:i4>1</vt:i4>
      </vt:variant>
    </vt:vector>
  </HeadingPairs>
  <TitlesOfParts>
    <vt:vector size="1" baseType="lpstr">
      <vt:lpstr>CMW/C/BFA/CO/2</vt:lpstr>
    </vt:vector>
  </TitlesOfParts>
  <Company>DCM</Company>
  <LinksUpToDate>false</LinksUpToDate>
  <CharactersWithSpaces>28275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CMW/C/BFA/CO/2</dc:title>
  <dc:subject>GE.2207570(A)</dc:subject>
  <dc:creator>Ihab RIZ - </dc:creator>
  <cp:keywords>GE.2234681(A)</cp:keywords>
  <dc:description>General_x000d_
_x000d_
Arabic_x000d_
English</dc:description>
  <cp:lastModifiedBy>Jamila Chedad</cp:lastModifiedBy>
  <cp:revision>3</cp:revision>
  <cp:lastPrinted>2022-05-31T11:30:00Z</cp:lastPrinted>
  <dcterms:created xsi:type="dcterms:W3CDTF">2022-05-31T11:30:00Z</dcterms:created>
  <dcterms:modified xsi:type="dcterms:W3CDTF">2022-05-31T11:30:00Z</dcterms:modified>
</cp:coreProperties>
</file>