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B546B0">
        <w:tblPrEx>
          <w:tblCellMar>
            <w:top w:w="0" w:type="dxa"/>
            <w:bottom w:w="0" w:type="dxa"/>
          </w:tblCellMar>
        </w:tblPrEx>
        <w:tc>
          <w:tcPr>
            <w:tcW w:w="1560" w:type="dxa"/>
            <w:tcBorders>
              <w:top w:val="nil"/>
              <w:left w:val="nil"/>
              <w:bottom w:val="single" w:sz="4" w:space="0" w:color="auto"/>
              <w:right w:val="nil"/>
            </w:tcBorders>
          </w:tcPr>
          <w:p w:rsidR="0038239E" w:rsidRPr="00B546B0" w:rsidRDefault="0038239E">
            <w:pPr>
              <w:spacing w:after="0"/>
              <w:rPr>
                <w:rFonts w:ascii="Arial" w:hAnsi="Arial" w:cs="Arial"/>
                <w:b/>
                <w:sz w:val="16"/>
              </w:rPr>
            </w:pPr>
            <w:r w:rsidRPr="00B546B0">
              <w:rPr>
                <w:rFonts w:ascii="Arial" w:hAnsi="Arial" w:cs="Arial"/>
                <w:b/>
                <w:sz w:val="28"/>
              </w:rPr>
              <w:t>UNITED</w:t>
            </w:r>
            <w:r w:rsidRPr="00B546B0">
              <w:rPr>
                <w:rFonts w:ascii="Arial" w:hAnsi="Arial" w:cs="Arial"/>
                <w:b/>
                <w:sz w:val="28"/>
              </w:rPr>
              <w:br/>
              <w:t>NATIONS</w:t>
            </w:r>
          </w:p>
        </w:tc>
        <w:tc>
          <w:tcPr>
            <w:tcW w:w="4536" w:type="dxa"/>
            <w:tcBorders>
              <w:top w:val="nil"/>
              <w:left w:val="nil"/>
              <w:bottom w:val="single" w:sz="4" w:space="0" w:color="auto"/>
              <w:right w:val="nil"/>
            </w:tcBorders>
          </w:tcPr>
          <w:p w:rsidR="0038239E" w:rsidRPr="00B546B0" w:rsidRDefault="0038239E"/>
        </w:tc>
        <w:tc>
          <w:tcPr>
            <w:tcW w:w="3366" w:type="dxa"/>
            <w:tcBorders>
              <w:top w:val="nil"/>
              <w:left w:val="nil"/>
              <w:bottom w:val="single" w:sz="4" w:space="0" w:color="auto"/>
              <w:right w:val="nil"/>
            </w:tcBorders>
            <w:vAlign w:val="bottom"/>
          </w:tcPr>
          <w:p w:rsidR="0038239E" w:rsidRPr="00B546B0" w:rsidRDefault="0038239E">
            <w:pPr>
              <w:spacing w:after="0"/>
              <w:jc w:val="right"/>
              <w:rPr>
                <w:rFonts w:ascii="Arial" w:hAnsi="Arial" w:cs="Arial"/>
                <w:b/>
                <w:sz w:val="72"/>
              </w:rPr>
            </w:pPr>
            <w:r w:rsidRPr="00B546B0">
              <w:rPr>
                <w:rFonts w:ascii="Arial" w:hAnsi="Arial" w:cs="Arial"/>
                <w:b/>
                <w:sz w:val="72"/>
              </w:rPr>
              <w:t>CRC</w:t>
            </w:r>
          </w:p>
        </w:tc>
      </w:tr>
      <w:tr w:rsidR="0038239E" w:rsidRPr="00B546B0">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B546B0" w:rsidRDefault="0038239E">
            <w:r w:rsidRPr="00B546B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30371" r:id="rId8"/>
              </w:pict>
            </w:r>
          </w:p>
        </w:tc>
        <w:tc>
          <w:tcPr>
            <w:tcW w:w="4536" w:type="dxa"/>
            <w:tcBorders>
              <w:top w:val="single" w:sz="4" w:space="0" w:color="auto"/>
              <w:left w:val="nil"/>
              <w:bottom w:val="single" w:sz="36" w:space="0" w:color="auto"/>
              <w:right w:val="nil"/>
            </w:tcBorders>
          </w:tcPr>
          <w:p w:rsidR="0038239E" w:rsidRPr="00B546B0" w:rsidRDefault="0038239E">
            <w:pPr>
              <w:spacing w:before="360" w:after="0"/>
              <w:rPr>
                <w:rFonts w:ascii="Arial" w:hAnsi="Arial" w:cs="Arial"/>
                <w:b/>
                <w:sz w:val="34"/>
              </w:rPr>
            </w:pPr>
            <w:r w:rsidRPr="00B546B0">
              <w:rPr>
                <w:rFonts w:ascii="Arial" w:hAnsi="Arial" w:cs="Arial"/>
                <w:b/>
                <w:sz w:val="34"/>
              </w:rPr>
              <w:t>Convention on the</w:t>
            </w:r>
            <w:r w:rsidRPr="00B546B0">
              <w:rPr>
                <w:rFonts w:ascii="Arial" w:hAnsi="Arial" w:cs="Arial"/>
                <w:b/>
                <w:sz w:val="34"/>
              </w:rPr>
              <w:br/>
              <w:t>Rights of the Child</w:t>
            </w:r>
          </w:p>
          <w:p w:rsidR="0038239E" w:rsidRPr="00B546B0"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B546B0" w:rsidRDefault="0038239E">
            <w:pPr>
              <w:spacing w:before="480" w:after="0"/>
            </w:pPr>
            <w:r w:rsidRPr="00B546B0">
              <w:t>Distr.</w:t>
            </w:r>
          </w:p>
          <w:p w:rsidR="0038239E" w:rsidRPr="00B546B0" w:rsidRDefault="0038239E">
            <w:fldSimple w:instr=" FILLIN &quot;Distr.&quot; \* MERGEFORMAT ">
              <w:r w:rsidR="00361D6C" w:rsidRPr="00B546B0">
                <w:t>GENERAL</w:t>
              </w:r>
            </w:fldSimple>
          </w:p>
          <w:p w:rsidR="0038239E" w:rsidRPr="00B546B0" w:rsidRDefault="0038239E">
            <w:pPr>
              <w:spacing w:after="0"/>
            </w:pPr>
            <w:fldSimple w:instr=" FILLIN &quot;Symbol&quot; \* MERGEFORMAT ">
              <w:r w:rsidR="00361D6C" w:rsidRPr="00B546B0">
                <w:t>CRC/C/OPSC/KOR/1</w:t>
              </w:r>
            </w:fldSimple>
          </w:p>
          <w:p w:rsidR="0038239E" w:rsidRPr="00B546B0" w:rsidRDefault="0038239E">
            <w:fldSimple w:instr=" FILLIN &quot;Date&quot; \* MERGEFORMAT ">
              <w:r w:rsidR="00361D6C" w:rsidRPr="00B546B0">
                <w:t>1 November 2007</w:t>
              </w:r>
            </w:fldSimple>
          </w:p>
          <w:p w:rsidR="0038239E" w:rsidRPr="00B546B0" w:rsidRDefault="0038239E">
            <w:r w:rsidRPr="00B546B0">
              <w:t xml:space="preserve">Original:  </w:t>
            </w:r>
            <w:fldSimple w:instr=" FILLIN &quot;Orig. Lang.&quot; \* MERGEFORMAT ">
              <w:r w:rsidR="00361D6C" w:rsidRPr="00B546B0">
                <w:t>ENGLISH</w:t>
              </w:r>
            </w:fldSimple>
          </w:p>
        </w:tc>
      </w:tr>
    </w:tbl>
    <w:p w:rsidR="009564FB" w:rsidRPr="00B546B0" w:rsidRDefault="009564FB" w:rsidP="003D5274">
      <w:pPr>
        <w:pStyle w:val="Heading1"/>
        <w:spacing w:before="1080" w:after="480"/>
        <w:rPr>
          <w:szCs w:val="24"/>
        </w:rPr>
      </w:pPr>
      <w:r w:rsidRPr="00B546B0">
        <w:rPr>
          <w:szCs w:val="24"/>
        </w:rPr>
        <w:t>COMMITTEE ON THE RIGHTS OF THE CHILD</w:t>
      </w:r>
    </w:p>
    <w:p w:rsidR="009564FB" w:rsidRPr="00B546B0" w:rsidRDefault="009564FB" w:rsidP="009F6052">
      <w:pPr>
        <w:pStyle w:val="Heading1"/>
        <w:ind w:left="851"/>
        <w:jc w:val="left"/>
      </w:pPr>
      <w:r w:rsidRPr="00B546B0">
        <w:t>CONSIDERATION OF REPORTS SUBMITTED BY STATES PARTIES</w:t>
      </w:r>
      <w:r w:rsidRPr="00B546B0">
        <w:br/>
        <w:t>UNDER ARTICLE 12 (1) OF THE OPTIONAL PROTOCOL TO THE</w:t>
      </w:r>
      <w:r w:rsidRPr="00B546B0">
        <w:br/>
        <w:t>CONVENTION ON THE RIGHTS OF THE CHILD ON THE SALE OF</w:t>
      </w:r>
      <w:r w:rsidRPr="00B546B0">
        <w:br/>
        <w:t>CHILDREN, CHILD PROSTITUTION AND CHILD PORNOGRAPHY</w:t>
      </w:r>
    </w:p>
    <w:p w:rsidR="009564FB" w:rsidRPr="00B546B0" w:rsidRDefault="009564FB" w:rsidP="009F6052">
      <w:pPr>
        <w:pStyle w:val="Heading2"/>
      </w:pPr>
      <w:r w:rsidRPr="00B546B0">
        <w:t>Initial reports of States parties due in 2006</w:t>
      </w:r>
    </w:p>
    <w:p w:rsidR="009564FB" w:rsidRPr="00B546B0" w:rsidRDefault="009564FB" w:rsidP="009F6052">
      <w:pPr>
        <w:pStyle w:val="Heading1"/>
      </w:pPr>
      <w:r w:rsidRPr="00B546B0">
        <w:t>REPUBLIC OF KOREA</w:t>
      </w:r>
    </w:p>
    <w:p w:rsidR="009564FB" w:rsidRPr="00B546B0" w:rsidRDefault="009564FB" w:rsidP="009564FB">
      <w:pPr>
        <w:jc w:val="right"/>
      </w:pPr>
      <w:r w:rsidRPr="00B546B0">
        <w:t>[1 April 2007]</w:t>
      </w:r>
    </w:p>
    <w:p w:rsidR="009564FB" w:rsidRPr="00B546B0" w:rsidRDefault="009564FB" w:rsidP="009564FB">
      <w:pPr>
        <w:jc w:val="center"/>
      </w:pPr>
      <w:r w:rsidRPr="00B546B0">
        <w:br w:type="page"/>
      </w:r>
      <w:r w:rsidRPr="00B546B0">
        <w:rPr>
          <w:b/>
        </w:rPr>
        <w:t>CONTENTS</w:t>
      </w:r>
    </w:p>
    <w:p w:rsidR="009564FB" w:rsidRPr="00B546B0" w:rsidRDefault="009564FB" w:rsidP="009564FB">
      <w:pPr>
        <w:jc w:val="right"/>
      </w:pPr>
      <w:r w:rsidRPr="00B546B0">
        <w:rPr>
          <w:i/>
        </w:rPr>
        <w:t>Paragraphs     Page</w:t>
      </w:r>
    </w:p>
    <w:p w:rsidR="009564FB" w:rsidRPr="00B546B0" w:rsidRDefault="009564FB" w:rsidP="003D2D98">
      <w:pPr>
        <w:tabs>
          <w:tab w:val="right" w:pos="397"/>
          <w:tab w:val="left" w:pos="567"/>
          <w:tab w:val="left" w:leader="dot" w:pos="6945"/>
          <w:tab w:val="decimal" w:pos="7853"/>
          <w:tab w:val="left" w:pos="7881"/>
          <w:tab w:val="right" w:pos="9299"/>
        </w:tabs>
      </w:pPr>
      <w:r w:rsidRPr="00B546B0">
        <w:tab/>
        <w:t>I.</w:t>
      </w:r>
      <w:r w:rsidRPr="00B546B0">
        <w:tab/>
      </w:r>
      <w:r w:rsidR="007B68CB" w:rsidRPr="00B546B0">
        <w:t>GENERAL GUIDELINES .</w:t>
      </w:r>
      <w:r w:rsidR="007B68CB" w:rsidRPr="00B546B0">
        <w:tab/>
      </w:r>
      <w:r w:rsidR="007B68CB" w:rsidRPr="00B546B0">
        <w:tab/>
        <w:t>1 - 12</w:t>
      </w:r>
      <w:r w:rsidR="007B68CB" w:rsidRPr="00B546B0">
        <w:tab/>
      </w:r>
      <w:r w:rsidR="009E6491" w:rsidRPr="00B546B0">
        <w:t>3</w:t>
      </w:r>
    </w:p>
    <w:p w:rsidR="007B68CB" w:rsidRPr="00B546B0" w:rsidRDefault="007B68CB" w:rsidP="003D2D98">
      <w:pPr>
        <w:tabs>
          <w:tab w:val="right" w:pos="397"/>
          <w:tab w:val="left" w:pos="567"/>
          <w:tab w:val="left" w:leader="dot" w:pos="6945"/>
          <w:tab w:val="decimal" w:pos="7853"/>
          <w:tab w:val="left" w:pos="7881"/>
          <w:tab w:val="right" w:pos="9299"/>
        </w:tabs>
      </w:pPr>
      <w:r w:rsidRPr="00B546B0">
        <w:tab/>
        <w:t>II.</w:t>
      </w:r>
      <w:r w:rsidRPr="00B546B0">
        <w:tab/>
        <w:t xml:space="preserve">DATA </w:t>
      </w:r>
      <w:r w:rsidRPr="00B546B0">
        <w:tab/>
      </w:r>
      <w:r w:rsidRPr="00B546B0">
        <w:tab/>
        <w:t>13 - 20</w:t>
      </w:r>
      <w:r w:rsidRPr="00B546B0">
        <w:tab/>
      </w:r>
      <w:r w:rsidR="009E6491" w:rsidRPr="00B546B0">
        <w:t>5</w:t>
      </w:r>
    </w:p>
    <w:p w:rsidR="007B68CB" w:rsidRPr="00B546B0" w:rsidRDefault="007B68CB" w:rsidP="003D2D98">
      <w:pPr>
        <w:tabs>
          <w:tab w:val="right" w:pos="397"/>
          <w:tab w:val="left" w:pos="567"/>
          <w:tab w:val="left" w:leader="dot" w:pos="6945"/>
          <w:tab w:val="decimal" w:pos="7853"/>
          <w:tab w:val="left" w:pos="7881"/>
          <w:tab w:val="right" w:pos="9299"/>
        </w:tabs>
      </w:pPr>
      <w:r w:rsidRPr="00B546B0">
        <w:tab/>
        <w:t>III.</w:t>
      </w:r>
      <w:r w:rsidRPr="00B546B0">
        <w:tab/>
        <w:t xml:space="preserve">PREVENTION </w:t>
      </w:r>
      <w:r w:rsidRPr="00B546B0">
        <w:tab/>
      </w:r>
      <w:r w:rsidRPr="00B546B0">
        <w:tab/>
        <w:t>21 - 31</w:t>
      </w:r>
      <w:r w:rsidRPr="00B546B0">
        <w:tab/>
      </w:r>
      <w:r w:rsidR="009E6491" w:rsidRPr="00B546B0">
        <w:t>9</w:t>
      </w:r>
    </w:p>
    <w:p w:rsidR="007B68CB" w:rsidRPr="00B546B0" w:rsidRDefault="007B68CB" w:rsidP="003D2D98">
      <w:pPr>
        <w:tabs>
          <w:tab w:val="right" w:pos="397"/>
          <w:tab w:val="left" w:pos="567"/>
          <w:tab w:val="left" w:leader="dot" w:pos="6945"/>
          <w:tab w:val="decimal" w:pos="7853"/>
          <w:tab w:val="left" w:pos="7881"/>
          <w:tab w:val="right" w:pos="9299"/>
        </w:tabs>
      </w:pPr>
      <w:r w:rsidRPr="00B546B0">
        <w:tab/>
        <w:t>IV.</w:t>
      </w:r>
      <w:r w:rsidRPr="00B546B0">
        <w:tab/>
        <w:t xml:space="preserve">PROHIBITION AND RELATED MATTERS </w:t>
      </w:r>
      <w:r w:rsidRPr="00B546B0">
        <w:tab/>
      </w:r>
      <w:r w:rsidRPr="00B546B0">
        <w:tab/>
        <w:t>32 - 56</w:t>
      </w:r>
      <w:r w:rsidRPr="00B546B0">
        <w:tab/>
      </w:r>
      <w:r w:rsidR="009E6491" w:rsidRPr="00B546B0">
        <w:t>11</w:t>
      </w:r>
    </w:p>
    <w:p w:rsidR="007B68CB" w:rsidRPr="00B546B0" w:rsidRDefault="007B68CB" w:rsidP="003D2D98">
      <w:pPr>
        <w:tabs>
          <w:tab w:val="right" w:pos="397"/>
          <w:tab w:val="left" w:pos="567"/>
          <w:tab w:val="left" w:leader="dot" w:pos="6945"/>
          <w:tab w:val="decimal" w:pos="7853"/>
          <w:tab w:val="left" w:pos="7881"/>
          <w:tab w:val="right" w:pos="9299"/>
        </w:tabs>
      </w:pPr>
      <w:r w:rsidRPr="00B546B0">
        <w:tab/>
        <w:t>V.</w:t>
      </w:r>
      <w:r w:rsidRPr="00B546B0">
        <w:tab/>
        <w:t>PROTECTION OF THE RIGHTS OF CHILD</w:t>
      </w:r>
      <w:r w:rsidR="003D2D98" w:rsidRPr="00B546B0">
        <w:t xml:space="preserve"> </w:t>
      </w:r>
      <w:r w:rsidRPr="00B546B0">
        <w:t xml:space="preserve">VICTIMS </w:t>
      </w:r>
      <w:r w:rsidRPr="00B546B0">
        <w:tab/>
      </w:r>
      <w:r w:rsidRPr="00B546B0">
        <w:tab/>
        <w:t>57 - 69</w:t>
      </w:r>
      <w:r w:rsidRPr="00B546B0">
        <w:tab/>
      </w:r>
      <w:r w:rsidR="009E6491" w:rsidRPr="00B546B0">
        <w:t>16</w:t>
      </w:r>
    </w:p>
    <w:p w:rsidR="007B68CB" w:rsidRPr="00B546B0" w:rsidRDefault="007B68CB" w:rsidP="003D2D98">
      <w:pPr>
        <w:tabs>
          <w:tab w:val="right" w:pos="397"/>
          <w:tab w:val="left" w:pos="567"/>
          <w:tab w:val="left" w:leader="dot" w:pos="6945"/>
          <w:tab w:val="decimal" w:pos="7853"/>
          <w:tab w:val="left" w:pos="7881"/>
          <w:tab w:val="right" w:pos="9299"/>
        </w:tabs>
      </w:pPr>
      <w:r w:rsidRPr="00B546B0">
        <w:tab/>
        <w:t>VI.</w:t>
      </w:r>
      <w:r w:rsidRPr="00B546B0">
        <w:tab/>
        <w:t>INTERNATIONAL ASSISTANCE</w:t>
      </w:r>
      <w:r w:rsidR="00B7670A" w:rsidRPr="00B546B0">
        <w:t xml:space="preserve"> AND</w:t>
      </w:r>
      <w:r w:rsidR="003D2D98" w:rsidRPr="00B546B0">
        <w:t xml:space="preserve"> </w:t>
      </w:r>
      <w:r w:rsidR="00B7670A" w:rsidRPr="00B546B0">
        <w:t xml:space="preserve">COOPERATION </w:t>
      </w:r>
      <w:r w:rsidR="00B7670A" w:rsidRPr="00B546B0">
        <w:tab/>
      </w:r>
      <w:r w:rsidR="00B7670A" w:rsidRPr="00B546B0">
        <w:tab/>
        <w:t>70 - 75</w:t>
      </w:r>
      <w:r w:rsidR="00B7670A" w:rsidRPr="00B546B0">
        <w:tab/>
      </w:r>
      <w:r w:rsidR="009E6491" w:rsidRPr="00B546B0">
        <w:t>18</w:t>
      </w:r>
    </w:p>
    <w:p w:rsidR="009564FB" w:rsidRPr="00B546B0" w:rsidRDefault="009564FB" w:rsidP="00B7670A">
      <w:pPr>
        <w:pStyle w:val="Heading1"/>
        <w:rPr>
          <w:rFonts w:eastAsia="휴먼명조"/>
        </w:rPr>
      </w:pPr>
      <w:bookmarkStart w:id="0" w:name="#5973ce07"/>
      <w:bookmarkEnd w:id="0"/>
      <w:r w:rsidRPr="00B546B0">
        <w:rPr>
          <w:rFonts w:eastAsia="휴먼명조,한컴돋움"/>
        </w:rPr>
        <w:br w:type="page"/>
        <w:t>I.  GENERAL GUIDELINES</w:t>
      </w:r>
    </w:p>
    <w:p w:rsidR="009564FB" w:rsidRPr="00B546B0" w:rsidRDefault="009564FB" w:rsidP="00837764">
      <w:pPr>
        <w:rPr>
          <w:rFonts w:eastAsia="휴먼명조"/>
        </w:rPr>
      </w:pPr>
      <w:r w:rsidRPr="00B546B0">
        <w:rPr>
          <w:rFonts w:eastAsia="휴먼명조"/>
        </w:rPr>
        <w:t>1.</w:t>
      </w:r>
      <w:r w:rsidR="00B7670A" w:rsidRPr="00B546B0">
        <w:rPr>
          <w:rFonts w:eastAsia="휴먼명조"/>
        </w:rPr>
        <w:tab/>
      </w:r>
      <w:r w:rsidRPr="00B546B0">
        <w:rPr>
          <w:rFonts w:eastAsia="휴먼명조,한컴돋움"/>
        </w:rPr>
        <w:t xml:space="preserve">The Republic of Korea declares that </w:t>
      </w:r>
      <w:r w:rsidR="008B76E2" w:rsidRPr="00B546B0">
        <w:rPr>
          <w:rFonts w:eastAsia="휴먼명조,한컴돋움"/>
        </w:rPr>
        <w:t>“</w:t>
      </w:r>
      <w:r w:rsidRPr="00B546B0">
        <w:rPr>
          <w:rFonts w:eastAsia="휴먼명조,한컴돋움"/>
        </w:rPr>
        <w:t>All citizens shal</w:t>
      </w:r>
      <w:r w:rsidR="00612126" w:rsidRPr="00B546B0">
        <w:rPr>
          <w:rFonts w:eastAsia="휴먼명조,한컴돋움"/>
        </w:rPr>
        <w:t>l be assured of human worth and </w:t>
      </w:r>
      <w:r w:rsidRPr="00B546B0">
        <w:rPr>
          <w:rFonts w:eastAsia="휴먼명조,한컴돋움"/>
        </w:rPr>
        <w:t>dignity and have the right to pursue happiness</w:t>
      </w:r>
      <w:r w:rsidR="00C85FDF" w:rsidRPr="00B546B0">
        <w:rPr>
          <w:rFonts w:eastAsia="휴먼명조,한컴돋움"/>
        </w:rPr>
        <w:t>”</w:t>
      </w:r>
      <w:r w:rsidRPr="00B546B0">
        <w:rPr>
          <w:rFonts w:eastAsia="휴먼명조,한컴돋움"/>
        </w:rPr>
        <w:t>. Article 10 of t</w:t>
      </w:r>
      <w:r w:rsidR="00612126" w:rsidRPr="00B546B0">
        <w:rPr>
          <w:rFonts w:eastAsia="휴먼명조,한컴돋움"/>
        </w:rPr>
        <w:t>he Constitution of the Republic </w:t>
      </w:r>
      <w:r w:rsidRPr="00B546B0">
        <w:rPr>
          <w:rFonts w:eastAsia="휴먼명조,한컴돋움"/>
        </w:rPr>
        <w:t xml:space="preserve">of Korea stipulates that </w:t>
      </w:r>
      <w:r w:rsidR="008B76E2" w:rsidRPr="00B546B0">
        <w:rPr>
          <w:rFonts w:eastAsia="휴먼명조,한컴돋움"/>
        </w:rPr>
        <w:t>“</w:t>
      </w:r>
      <w:r w:rsidRPr="00B546B0">
        <w:rPr>
          <w:rFonts w:eastAsia="휴먼명조,한컴돋움"/>
        </w:rPr>
        <w:t>It shall be the duty of the State to confirm and guarantee the fundamental and inviolable human rights of individuals</w:t>
      </w:r>
      <w:r w:rsidR="008B76E2" w:rsidRPr="00B546B0">
        <w:rPr>
          <w:rFonts w:eastAsia="휴먼명조,한컴돋움"/>
        </w:rPr>
        <w:t>”</w:t>
      </w:r>
      <w:r w:rsidRPr="00B546B0">
        <w:rPr>
          <w:rFonts w:eastAsia="휴먼명조,한컴돋움"/>
        </w:rPr>
        <w:t xml:space="preserve">. Article 34, paragraph 34 of the Constitution also stipulates that </w:t>
      </w:r>
      <w:r w:rsidR="008B76E2" w:rsidRPr="00B546B0">
        <w:rPr>
          <w:rFonts w:eastAsia="휴먼명조,한컴돋움"/>
        </w:rPr>
        <w:t>“</w:t>
      </w:r>
      <w:r w:rsidRPr="00B546B0">
        <w:rPr>
          <w:rFonts w:eastAsia="휴먼명조,한컴돋움"/>
        </w:rPr>
        <w:t>the State shall have the duty to implement policies for enhancing the welfare of the young</w:t>
      </w:r>
      <w:r w:rsidR="008B76E2" w:rsidRPr="00B546B0">
        <w:rPr>
          <w:rFonts w:eastAsia="휴먼명조,한컴돋움"/>
        </w:rPr>
        <w:t>”</w:t>
      </w:r>
      <w:r w:rsidRPr="00B546B0">
        <w:rPr>
          <w:rFonts w:eastAsia="휴먼명조,한컴돋움"/>
        </w:rPr>
        <w:t>.</w:t>
      </w:r>
    </w:p>
    <w:p w:rsidR="009564FB" w:rsidRPr="00B546B0" w:rsidRDefault="00B7670A" w:rsidP="00837764">
      <w:pPr>
        <w:rPr>
          <w:rFonts w:eastAsia="휴먼명조"/>
        </w:rPr>
      </w:pPr>
      <w:r w:rsidRPr="00B546B0">
        <w:rPr>
          <w:rFonts w:eastAsia="휴먼명조"/>
        </w:rPr>
        <w:t>2.</w:t>
      </w:r>
      <w:r w:rsidRPr="00B546B0">
        <w:rPr>
          <w:rFonts w:eastAsia="휴먼명조"/>
        </w:rPr>
        <w:tab/>
      </w:r>
      <w:r w:rsidR="009564FB" w:rsidRPr="00B546B0">
        <w:rPr>
          <w:rFonts w:eastAsia="휴먼명조,한컴돋움"/>
        </w:rPr>
        <w:t>The Convention on the Rights of the Child (CRC) was signed on 25 September 1990 and ratified on 20 November 1991, under the condition that certain paragraphs in conflict with related domestic laws would be reserved. It came into force on 20 Dec</w:t>
      </w:r>
      <w:r w:rsidRPr="00B546B0">
        <w:rPr>
          <w:rFonts w:eastAsia="휴먼명조,한컴돋움"/>
        </w:rPr>
        <w:t xml:space="preserve">ember </w:t>
      </w:r>
      <w:r w:rsidR="009564FB" w:rsidRPr="00B546B0">
        <w:rPr>
          <w:rFonts w:eastAsia="휴먼명조,한컴돋움"/>
        </w:rPr>
        <w:t>1991. The Korean Government has further acknowledged the rights of children and has since pursued legal, institutional, and administrative innovations to enhance the level of social protection for children and promote their rights.</w:t>
      </w:r>
    </w:p>
    <w:p w:rsidR="009564FB" w:rsidRPr="00B546B0" w:rsidRDefault="009564FB" w:rsidP="00837764">
      <w:pPr>
        <w:rPr>
          <w:rFonts w:eastAsia="휴먼명조"/>
        </w:rPr>
      </w:pPr>
      <w:r w:rsidRPr="00B546B0">
        <w:rPr>
          <w:rFonts w:eastAsia="휴먼명조"/>
        </w:rPr>
        <w:t>3.</w:t>
      </w:r>
      <w:r w:rsidR="00B7670A" w:rsidRPr="00B546B0">
        <w:rPr>
          <w:rFonts w:eastAsia="휴먼명조"/>
        </w:rPr>
        <w:tab/>
      </w:r>
      <w:r w:rsidRPr="00B546B0">
        <w:rPr>
          <w:rFonts w:eastAsia="휴먼명조,한컴돋움"/>
        </w:rPr>
        <w:t xml:space="preserve">This report is the initial report that the Republic of Korea submitted to the Committee on the Rights of the Child on the Optional Protocol to the Convention on the Rights of the Child on </w:t>
      </w:r>
      <w:r w:rsidR="00C85FDF" w:rsidRPr="00B546B0">
        <w:rPr>
          <w:rFonts w:eastAsia="휴먼명조,한컴돋움"/>
        </w:rPr>
        <w:t xml:space="preserve">the </w:t>
      </w:r>
      <w:r w:rsidRPr="00B546B0">
        <w:rPr>
          <w:rFonts w:eastAsia="휴먼명조,한컴돋움"/>
        </w:rPr>
        <w:t>Sale of Children, Child Prostitution and Child Pornography. It is based on governmental and non-governmental organizations</w:t>
      </w:r>
      <w:r w:rsidR="008B76E2" w:rsidRPr="00B546B0">
        <w:rPr>
          <w:rFonts w:eastAsia="휴먼명조,한컴돋움"/>
        </w:rPr>
        <w:t>’</w:t>
      </w:r>
      <w:r w:rsidRPr="00B546B0">
        <w:rPr>
          <w:rFonts w:eastAsia="휴먼명조,한컴돋움"/>
        </w:rPr>
        <w:t xml:space="preserve"> (NGOs) activities to implement the Optiona</w:t>
      </w:r>
      <w:r w:rsidR="00B7670A" w:rsidRPr="00B546B0">
        <w:rPr>
          <w:rFonts w:eastAsia="휴먼명조,한컴돋움"/>
        </w:rPr>
        <w:t xml:space="preserve">l Protocol, which was signed </w:t>
      </w:r>
      <w:r w:rsidRPr="00B546B0">
        <w:rPr>
          <w:rFonts w:eastAsia="휴먼명조,한컴돋움"/>
        </w:rPr>
        <w:t>on 6 September 2000 and came</w:t>
      </w:r>
      <w:r w:rsidR="00B7670A" w:rsidRPr="00B546B0">
        <w:rPr>
          <w:rFonts w:eastAsia="휴먼명조,한컴돋움"/>
        </w:rPr>
        <w:t xml:space="preserve"> into force on 24 October 2004.</w:t>
      </w:r>
    </w:p>
    <w:p w:rsidR="009564FB" w:rsidRPr="00B546B0" w:rsidRDefault="00B7670A" w:rsidP="00837764">
      <w:pPr>
        <w:rPr>
          <w:rFonts w:eastAsia="휴먼명조"/>
        </w:rPr>
      </w:pPr>
      <w:r w:rsidRPr="00B546B0">
        <w:rPr>
          <w:rFonts w:eastAsia="휴먼명조"/>
        </w:rPr>
        <w:t>4.</w:t>
      </w:r>
      <w:r w:rsidRPr="00B546B0">
        <w:rPr>
          <w:rFonts w:eastAsia="휴먼명조"/>
        </w:rPr>
        <w:tab/>
      </w:r>
      <w:r w:rsidR="009564FB" w:rsidRPr="00B546B0">
        <w:rPr>
          <w:rFonts w:eastAsia="휴먼명조,한컴돋움"/>
        </w:rPr>
        <w:t>Following the recommendation of the Committee on the Ri</w:t>
      </w:r>
      <w:r w:rsidR="00612126" w:rsidRPr="00B546B0">
        <w:rPr>
          <w:rFonts w:eastAsia="휴먼명조,한컴돋움"/>
        </w:rPr>
        <w:t>ghts of the Child, the Republic </w:t>
      </w:r>
      <w:r w:rsidR="009564FB" w:rsidRPr="00B546B0">
        <w:rPr>
          <w:rFonts w:eastAsia="휴먼명조,한컴돋움"/>
        </w:rPr>
        <w:t>of Korea established the</w:t>
      </w:r>
      <w:r w:rsidR="009564FB" w:rsidRPr="00B546B0">
        <w:rPr>
          <w:rFonts w:eastAsia="휴먼명조,한컴돋움"/>
          <w:iCs/>
        </w:rPr>
        <w:t xml:space="preserve"> Child Policy Coordinating Committee</w:t>
      </w:r>
      <w:r w:rsidR="009564FB" w:rsidRPr="00B546B0">
        <w:rPr>
          <w:rFonts w:eastAsia="휴먼명조,한컴돋움"/>
        </w:rPr>
        <w:t>, under the Office of the Prime Minister, responsible for ensuring that the State effectively combats the illicit transfer of all children under 18 (art. 11 of CRC), protects children from work that is likely to be hazardous or to interfere with the child</w:t>
      </w:r>
      <w:r w:rsidR="008B76E2" w:rsidRPr="00B546B0">
        <w:rPr>
          <w:rFonts w:eastAsia="휴먼명조,한컴돋움"/>
        </w:rPr>
        <w:t>’</w:t>
      </w:r>
      <w:r w:rsidR="009564FB" w:rsidRPr="00B546B0">
        <w:rPr>
          <w:rFonts w:eastAsia="휴먼명조,한컴돋움"/>
        </w:rPr>
        <w:t>s development (art. 32), and protects children</w:t>
      </w:r>
      <w:r w:rsidRPr="00B546B0">
        <w:rPr>
          <w:rFonts w:eastAsia="휴먼명조,한컴돋움"/>
        </w:rPr>
        <w:t xml:space="preserve"> </w:t>
      </w:r>
      <w:r w:rsidR="009564FB" w:rsidRPr="00B546B0">
        <w:rPr>
          <w:rFonts w:eastAsia="휴먼명조,한컴돋움"/>
        </w:rPr>
        <w:t>against abduction, sale, and all other forms of exploitation (arts. 34 and 36).</w:t>
      </w:r>
    </w:p>
    <w:p w:rsidR="009564FB" w:rsidRPr="00B546B0" w:rsidRDefault="00B7670A" w:rsidP="00837764">
      <w:pPr>
        <w:rPr>
          <w:rFonts w:eastAsia="휴먼명조,한컴돋움"/>
        </w:rPr>
      </w:pPr>
      <w:r w:rsidRPr="00B546B0">
        <w:rPr>
          <w:rFonts w:eastAsia="휴먼명조"/>
        </w:rPr>
        <w:t>5.</w:t>
      </w:r>
      <w:r w:rsidRPr="00B546B0">
        <w:rPr>
          <w:rFonts w:eastAsia="휴먼명조"/>
        </w:rPr>
        <w:tab/>
      </w:r>
      <w:r w:rsidR="009564FB" w:rsidRPr="00B546B0">
        <w:rPr>
          <w:rFonts w:eastAsia="휴먼명조,한컴돋움"/>
        </w:rPr>
        <w:t xml:space="preserve">The </w:t>
      </w:r>
      <w:r w:rsidR="009564FB" w:rsidRPr="00B546B0">
        <w:rPr>
          <w:rFonts w:eastAsia="휴먼명조,한컴돋움"/>
          <w:iCs/>
        </w:rPr>
        <w:t xml:space="preserve">Child Policy Coordinating Committee </w:t>
      </w:r>
      <w:r w:rsidR="009564FB" w:rsidRPr="00B546B0">
        <w:rPr>
          <w:rFonts w:eastAsia="휴먼명조,한컴돋움"/>
        </w:rPr>
        <w:t>facilitates and coordinates the implementation of policies regarding children among relevant ministries. Due to its nature, however, the Committee has underperformed its monitoring function. This problem is being resolved in phases.</w:t>
      </w:r>
    </w:p>
    <w:p w:rsidR="009564FB" w:rsidRPr="00B546B0" w:rsidRDefault="00B7670A" w:rsidP="00837764">
      <w:pPr>
        <w:rPr>
          <w:rFonts w:eastAsia="휴먼명조"/>
        </w:rPr>
      </w:pPr>
      <w:r w:rsidRPr="00B546B0">
        <w:rPr>
          <w:rFonts w:eastAsia="휴먼명조"/>
        </w:rPr>
        <w:t>6.</w:t>
      </w:r>
      <w:r w:rsidRPr="00B546B0">
        <w:rPr>
          <w:rFonts w:eastAsia="휴먼명조"/>
        </w:rPr>
        <w:tab/>
      </w:r>
      <w:r w:rsidR="009564FB" w:rsidRPr="00B546B0">
        <w:rPr>
          <w:rFonts w:eastAsia="휴먼명조,한컴돋움"/>
        </w:rPr>
        <w:t>The Republic of Korea is taking active measures to protect children against the sale of children, child prostitution, and child pornography by establishing the Child Rights Monitoring Centre within the Korea Institute of Health and Social Affairs, a State-sponsored research institute, in accordance with the basic spirit of CRC.</w:t>
      </w:r>
    </w:p>
    <w:p w:rsidR="009564FB" w:rsidRPr="00B546B0" w:rsidRDefault="009564FB" w:rsidP="00837764">
      <w:pPr>
        <w:rPr>
          <w:rFonts w:eastAsia="휴먼명조"/>
        </w:rPr>
      </w:pPr>
      <w:r w:rsidRPr="00B546B0">
        <w:rPr>
          <w:rFonts w:eastAsia="휴먼명조"/>
        </w:rPr>
        <w:t>7.</w:t>
      </w:r>
      <w:r w:rsidR="00B7670A" w:rsidRPr="00B546B0">
        <w:rPr>
          <w:rFonts w:eastAsia="휴먼명조"/>
        </w:rPr>
        <w:tab/>
        <w:t>T</w:t>
      </w:r>
      <w:r w:rsidRPr="00B546B0">
        <w:rPr>
          <w:rFonts w:eastAsia="휴먼명조,한컴돋움"/>
        </w:rPr>
        <w:t xml:space="preserve">he </w:t>
      </w:r>
      <w:r w:rsidRPr="00B546B0">
        <w:rPr>
          <w:rFonts w:eastAsia="휴먼명조,한컴돋움"/>
          <w:iCs/>
        </w:rPr>
        <w:t>National Youth Commission</w:t>
      </w:r>
      <w:r w:rsidRPr="00B546B0">
        <w:rPr>
          <w:rFonts w:eastAsia="휴먼명조,한컴돋움"/>
        </w:rPr>
        <w:t xml:space="preserve"> was founded in April 2005 to oversee the functioning of youth-related policies and to implement measures for the protection and development of youth and the enrichment of youth welfare. The Commission is considered to have provided an opportunity to correct public perception of youth welfare through the reinforcement of existing protection against harmful environments and by eradicating child and youth prostitution. The Commission is also contributing to comprehensive, efficient, and effective administration of policies dealing with </w:t>
      </w:r>
      <w:r w:rsidR="00B7670A" w:rsidRPr="00B546B0">
        <w:rPr>
          <w:rFonts w:eastAsia="휴먼명조,한컴돋움"/>
        </w:rPr>
        <w:t>harmful environments for youth.</w:t>
      </w:r>
    </w:p>
    <w:p w:rsidR="009564FB" w:rsidRPr="00B546B0" w:rsidRDefault="009564FB" w:rsidP="00DA2DCD">
      <w:pPr>
        <w:rPr>
          <w:rFonts w:eastAsia="휴먼명조"/>
        </w:rPr>
      </w:pPr>
      <w:r w:rsidRPr="00B546B0">
        <w:rPr>
          <w:rFonts w:eastAsia="휴먼명조"/>
        </w:rPr>
        <w:t>8.</w:t>
      </w:r>
      <w:r w:rsidR="00B7670A" w:rsidRPr="00B546B0">
        <w:rPr>
          <w:rFonts w:eastAsia="휴먼명조"/>
        </w:rPr>
        <w:tab/>
      </w:r>
      <w:r w:rsidRPr="00B546B0">
        <w:rPr>
          <w:rFonts w:eastAsia="휴먼명조,한컴돋움"/>
        </w:rPr>
        <w:t xml:space="preserve">The Republic of Korea incorporates international treaties into domestic law. Article 6, paragraph 1, of the Constitution stipulates that </w:t>
      </w:r>
      <w:r w:rsidR="008B76E2" w:rsidRPr="00B546B0">
        <w:rPr>
          <w:rFonts w:eastAsia="휴먼명조,한컴돋움"/>
        </w:rPr>
        <w:t>“</w:t>
      </w:r>
      <w:r w:rsidRPr="00B546B0">
        <w:rPr>
          <w:rFonts w:eastAsia="휴먼명조,한컴돋움"/>
        </w:rPr>
        <w:t>Treaties duly concluded and promulgated under the Constitution and generally recognized rules of international law shall have the same force and effect of law as domestic laws</w:t>
      </w:r>
      <w:r w:rsidR="00C85FDF" w:rsidRPr="00B546B0">
        <w:rPr>
          <w:rFonts w:eastAsia="휴먼명조,한컴돋움"/>
        </w:rPr>
        <w:t>”</w:t>
      </w:r>
      <w:r w:rsidRPr="00B546B0">
        <w:rPr>
          <w:rFonts w:eastAsia="휴먼명조,한컴돋움"/>
        </w:rPr>
        <w:t>. Therefore, a signed and declared international treaty has the force and effect of domestic law without the need for any additional process. CRC thus has the identical force and effect of law as the domestic laws of the Republic of Korea, since it has been agreed upon by the international community and is considered a widely recognized international treaty.</w:t>
      </w:r>
    </w:p>
    <w:p w:rsidR="009564FB" w:rsidRPr="00B546B0" w:rsidRDefault="009564FB" w:rsidP="00DA2DCD">
      <w:pPr>
        <w:rPr>
          <w:rFonts w:eastAsia="휴먼명조"/>
        </w:rPr>
      </w:pPr>
      <w:r w:rsidRPr="00B546B0">
        <w:rPr>
          <w:rFonts w:eastAsia="휴먼명조"/>
        </w:rPr>
        <w:t>9.</w:t>
      </w:r>
      <w:r w:rsidR="00AB2B0F" w:rsidRPr="00B546B0">
        <w:rPr>
          <w:rFonts w:eastAsia="휴먼명조"/>
        </w:rPr>
        <w:tab/>
      </w:r>
      <w:r w:rsidRPr="00B546B0">
        <w:rPr>
          <w:rFonts w:eastAsia="휴먼명조,한컴돋움"/>
        </w:rPr>
        <w:t>The Republic of Korea is making efforts to incorporate the majority of CRC provisions into domestic law and to ensure their implementation in protecting and enhancing the rights of children by adopting appropriate administrative and legislative measures. Regarding the three paragraphs reserved due to conflict with domestic law, visitation rights will soon be withdrawn, as the Ministry of Justice is working on the revision of Civil Law to rescind the visitation rights of parents.</w:t>
      </w:r>
    </w:p>
    <w:p w:rsidR="009564FB" w:rsidRPr="00B546B0" w:rsidRDefault="00AB2B0F" w:rsidP="00DA2DCD">
      <w:pPr>
        <w:rPr>
          <w:rFonts w:eastAsia="휴먼명조,한컴돋움"/>
        </w:rPr>
      </w:pPr>
      <w:r w:rsidRPr="00B546B0">
        <w:rPr>
          <w:rFonts w:eastAsia="휴먼명조"/>
        </w:rPr>
        <w:t>10.</w:t>
      </w:r>
      <w:r w:rsidRPr="00B546B0">
        <w:rPr>
          <w:rFonts w:eastAsia="휴먼명조"/>
        </w:rPr>
        <w:tab/>
      </w:r>
      <w:r w:rsidR="009564FB" w:rsidRPr="00B546B0">
        <w:rPr>
          <w:rFonts w:eastAsia="휴먼명조,한컴돋움"/>
        </w:rPr>
        <w:t xml:space="preserve">Along with the Korean Committee for UNICEF, various NGOs, such as </w:t>
      </w:r>
      <w:r w:rsidR="008B76E2" w:rsidRPr="00B546B0">
        <w:rPr>
          <w:rFonts w:eastAsia="휴먼명조,한컴돋움"/>
        </w:rPr>
        <w:t>“</w:t>
      </w:r>
      <w:r w:rsidR="009564FB" w:rsidRPr="00B546B0">
        <w:rPr>
          <w:rFonts w:eastAsia="휴먼명조,한컴돋움"/>
        </w:rPr>
        <w:t>Good Neighbo</w:t>
      </w:r>
      <w:r w:rsidR="00A14824" w:rsidRPr="00B546B0">
        <w:rPr>
          <w:rFonts w:eastAsia="휴먼명조,한컴돋움"/>
        </w:rPr>
        <w:t>u</w:t>
      </w:r>
      <w:r w:rsidR="009564FB" w:rsidRPr="00B546B0">
        <w:rPr>
          <w:rFonts w:eastAsia="휴먼명조,한컴돋움"/>
        </w:rPr>
        <w:t>rs Korea</w:t>
      </w:r>
      <w:r w:rsidR="008B76E2" w:rsidRPr="00B546B0">
        <w:rPr>
          <w:rFonts w:eastAsia="휴먼명조,한컴돋움"/>
        </w:rPr>
        <w:t>”</w:t>
      </w:r>
      <w:r w:rsidR="009564FB" w:rsidRPr="00B546B0">
        <w:rPr>
          <w:rFonts w:eastAsia="휴먼명조,한컴돋움"/>
        </w:rPr>
        <w:t xml:space="preserve">, </w:t>
      </w:r>
      <w:r w:rsidR="008B76E2" w:rsidRPr="00B546B0">
        <w:rPr>
          <w:rFonts w:eastAsia="휴먼명조,한컴돋움"/>
        </w:rPr>
        <w:t>“</w:t>
      </w:r>
      <w:r w:rsidR="009564FB" w:rsidRPr="00B546B0">
        <w:rPr>
          <w:rFonts w:eastAsia="휴먼명조,한컴돋움"/>
        </w:rPr>
        <w:t>Corporation Leftovers Love Sharing Community</w:t>
      </w:r>
      <w:r w:rsidR="008B76E2" w:rsidRPr="00B546B0">
        <w:rPr>
          <w:rFonts w:eastAsia="휴먼명조,한컴돋움"/>
        </w:rPr>
        <w:t>”</w:t>
      </w:r>
      <w:r w:rsidR="009564FB" w:rsidRPr="00B546B0">
        <w:rPr>
          <w:rFonts w:eastAsia="휴먼명조,한컴돋움"/>
        </w:rPr>
        <w:t xml:space="preserve">, </w:t>
      </w:r>
      <w:r w:rsidR="008B76E2" w:rsidRPr="00B546B0">
        <w:rPr>
          <w:rFonts w:eastAsia="휴먼명조,한컴돋움"/>
        </w:rPr>
        <w:t>“</w:t>
      </w:r>
      <w:r w:rsidR="009564FB" w:rsidRPr="00B546B0">
        <w:rPr>
          <w:rFonts w:eastAsia="휴먼명조,한컴돋움"/>
        </w:rPr>
        <w:t>World Vision</w:t>
      </w:r>
      <w:r w:rsidR="008B76E2" w:rsidRPr="00B546B0">
        <w:rPr>
          <w:rFonts w:eastAsia="휴먼명조,한컴돋움"/>
        </w:rPr>
        <w:t>”</w:t>
      </w:r>
      <w:r w:rsidR="009564FB" w:rsidRPr="00B546B0">
        <w:rPr>
          <w:rFonts w:eastAsia="휴먼명조,한컴돋움"/>
        </w:rPr>
        <w:t xml:space="preserve">, </w:t>
      </w:r>
      <w:r w:rsidR="008B76E2" w:rsidRPr="00B546B0">
        <w:rPr>
          <w:rFonts w:eastAsia="휴먼명조,한컴돋움"/>
        </w:rPr>
        <w:t>“</w:t>
      </w:r>
      <w:r w:rsidR="00A14824" w:rsidRPr="00B546B0">
        <w:rPr>
          <w:rFonts w:eastAsia="휴먼명조,한컴돋움"/>
        </w:rPr>
        <w:t>Save </w:t>
      </w:r>
      <w:r w:rsidR="009564FB" w:rsidRPr="00B546B0">
        <w:rPr>
          <w:rFonts w:eastAsia="휴먼명조,한컴돋움"/>
        </w:rPr>
        <w:t>the Children</w:t>
      </w:r>
      <w:r w:rsidR="008B76E2" w:rsidRPr="00B546B0">
        <w:rPr>
          <w:rFonts w:eastAsia="휴먼명조,한컴돋움"/>
        </w:rPr>
        <w:t>”</w:t>
      </w:r>
      <w:r w:rsidR="009564FB" w:rsidRPr="00B546B0">
        <w:rPr>
          <w:rFonts w:eastAsia="휴먼명조,한컴돋움"/>
        </w:rPr>
        <w:t xml:space="preserve">, and the </w:t>
      </w:r>
      <w:r w:rsidR="008B76E2" w:rsidRPr="00B546B0">
        <w:rPr>
          <w:rFonts w:eastAsia="휴먼명조,한컴돋움"/>
        </w:rPr>
        <w:t>“</w:t>
      </w:r>
      <w:r w:rsidR="009564FB" w:rsidRPr="00B546B0">
        <w:rPr>
          <w:rFonts w:eastAsia="휴먼명조,한컴돋움"/>
        </w:rPr>
        <w:t>Korean Association for the Prevention of Child Abuse and Neglect</w:t>
      </w:r>
      <w:r w:rsidR="008B76E2" w:rsidRPr="00B546B0">
        <w:rPr>
          <w:rFonts w:eastAsia="휴먼명조,한컴돋움"/>
        </w:rPr>
        <w:t>”</w:t>
      </w:r>
      <w:r w:rsidR="009564FB" w:rsidRPr="00B546B0">
        <w:rPr>
          <w:rFonts w:eastAsia="휴먼명조,한컴돋움"/>
        </w:rPr>
        <w:t xml:space="preserve"> founded </w:t>
      </w:r>
      <w:r w:rsidR="009564FB" w:rsidRPr="00B546B0">
        <w:rPr>
          <w:rFonts w:eastAsia="휴먼명조,한컴돋움"/>
          <w:iCs/>
        </w:rPr>
        <w:t>Korea NPO Solidarity</w:t>
      </w:r>
      <w:r w:rsidR="009564FB" w:rsidRPr="00B546B0">
        <w:rPr>
          <w:rFonts w:eastAsia="휴먼명조,한컴돋움"/>
        </w:rPr>
        <w:t xml:space="preserve"> to carry out activities with the view to protec</w:t>
      </w:r>
      <w:r w:rsidR="00B74B2B" w:rsidRPr="00B546B0">
        <w:rPr>
          <w:rFonts w:eastAsia="휴먼명조,한컴돋움"/>
        </w:rPr>
        <w:t>ting the rights of children and</w:t>
      </w:r>
      <w:r w:rsidR="00FD0176" w:rsidRPr="00B546B0">
        <w:rPr>
          <w:rFonts w:eastAsia="휴먼명조,한컴돋움"/>
        </w:rPr>
        <w:t> </w:t>
      </w:r>
      <w:r w:rsidR="009564FB" w:rsidRPr="00B546B0">
        <w:rPr>
          <w:rFonts w:eastAsia="휴먼명조,한컴돋움"/>
        </w:rPr>
        <w:t>to ensure that the recommendations of the Committee on the Right</w:t>
      </w:r>
      <w:r w:rsidRPr="00B546B0">
        <w:rPr>
          <w:rFonts w:eastAsia="휴먼명조,한컴돋움"/>
        </w:rPr>
        <w:t>s of the Child are implemented.</w:t>
      </w:r>
    </w:p>
    <w:p w:rsidR="009564FB" w:rsidRPr="00B546B0" w:rsidRDefault="009564FB" w:rsidP="00DA2DCD">
      <w:pPr>
        <w:rPr>
          <w:rFonts w:eastAsia="휴먼명조"/>
        </w:rPr>
      </w:pPr>
      <w:r w:rsidRPr="00B546B0">
        <w:rPr>
          <w:rFonts w:eastAsia="휴먼명조"/>
        </w:rPr>
        <w:t>11.</w:t>
      </w:r>
      <w:r w:rsidR="00AB2B0F" w:rsidRPr="00B546B0">
        <w:rPr>
          <w:rFonts w:eastAsia="휴먼명조"/>
        </w:rPr>
        <w:tab/>
      </w:r>
      <w:r w:rsidRPr="00B546B0">
        <w:rPr>
          <w:rFonts w:eastAsia="휴먼명조,한컴돋움"/>
        </w:rPr>
        <w:t xml:space="preserve">The Republic of Korea established legal procedures to secure the rights and enhance the welfare of children and youths based principally on the </w:t>
      </w:r>
      <w:r w:rsidRPr="00B546B0">
        <w:rPr>
          <w:rFonts w:eastAsia="휴먼명조,한컴돋움"/>
          <w:iCs/>
        </w:rPr>
        <w:t>Child Welfare Law</w:t>
      </w:r>
      <w:r w:rsidRPr="00B546B0">
        <w:rPr>
          <w:rFonts w:eastAsia="휴먼명조,한컴돋움"/>
        </w:rPr>
        <w:t xml:space="preserve">, the </w:t>
      </w:r>
      <w:r w:rsidRPr="00B546B0">
        <w:rPr>
          <w:rFonts w:eastAsia="휴먼명조,한컴돋움"/>
          <w:iCs/>
        </w:rPr>
        <w:t>Basic Law on Youth</w:t>
      </w:r>
      <w:r w:rsidR="00AB2B0F" w:rsidRPr="00B546B0">
        <w:rPr>
          <w:rFonts w:eastAsia="휴먼명조,한컴돋움"/>
        </w:rPr>
        <w:t xml:space="preserve">, </w:t>
      </w:r>
      <w:r w:rsidRPr="00B546B0">
        <w:rPr>
          <w:rFonts w:eastAsia="휴먼명조,한컴돋움"/>
        </w:rPr>
        <w:t xml:space="preserve">and the </w:t>
      </w:r>
      <w:r w:rsidRPr="00B546B0">
        <w:rPr>
          <w:rFonts w:eastAsia="휴먼명조,한컴돋움"/>
          <w:iCs/>
        </w:rPr>
        <w:t>Juvenile Protection Law Against Sexual Exploitation</w:t>
      </w:r>
      <w:r w:rsidRPr="00B546B0">
        <w:rPr>
          <w:rFonts w:eastAsia="휴먼명조,한컴돋움"/>
        </w:rPr>
        <w:t>. It has also established and maintained institutions and undertaken a range of activities in both the public and private sectors to ensure that the duties of the State, society, and families are fulfilled in order to guar</w:t>
      </w:r>
      <w:r w:rsidR="00F030D2" w:rsidRPr="00B546B0">
        <w:rPr>
          <w:rFonts w:eastAsia="휴먼명조,한컴돋움"/>
        </w:rPr>
        <w:t>antee the rights of the child:</w:t>
      </w:r>
    </w:p>
    <w:p w:rsidR="009564FB" w:rsidRPr="00B546B0" w:rsidRDefault="00AB2B0F" w:rsidP="00DA2DCD">
      <w:pPr>
        <w:rPr>
          <w:rFonts w:eastAsia="휴먼명조"/>
        </w:rPr>
      </w:pPr>
      <w:r w:rsidRPr="00B546B0">
        <w:rPr>
          <w:rFonts w:eastAsia="휴먼명조,한컴돋움"/>
        </w:rPr>
        <w:tab/>
      </w:r>
      <w:r w:rsidR="009564FB" w:rsidRPr="00B546B0">
        <w:rPr>
          <w:rFonts w:eastAsia="휴먼명조,한컴돋움"/>
        </w:rPr>
        <w:t>(a)</w:t>
      </w:r>
      <w:r w:rsidRPr="00B546B0">
        <w:rPr>
          <w:rFonts w:eastAsia="휴먼명조,한컴돋움"/>
        </w:rPr>
        <w:tab/>
      </w:r>
      <w:r w:rsidR="009564FB" w:rsidRPr="00B546B0">
        <w:rPr>
          <w:rFonts w:eastAsia="휴먼명조,한컴돋움"/>
        </w:rPr>
        <w:t xml:space="preserve">The </w:t>
      </w:r>
      <w:r w:rsidR="009564FB" w:rsidRPr="00B546B0">
        <w:rPr>
          <w:rFonts w:eastAsia="휴먼명조,한컴돋움"/>
          <w:iCs/>
        </w:rPr>
        <w:t xml:space="preserve">Juvenile Protection Law Against Sexual Exploitation, was </w:t>
      </w:r>
      <w:r w:rsidR="009564FB" w:rsidRPr="00B546B0">
        <w:rPr>
          <w:rFonts w:eastAsia="휴먼명조,한컴돋움"/>
        </w:rPr>
        <w:t xml:space="preserve">enacted and revised in 2000 and 2005, respectively, to further protect children from sexual </w:t>
      </w:r>
      <w:r w:rsidRPr="00B546B0">
        <w:rPr>
          <w:rFonts w:eastAsia="휴먼명조,한컴돋움"/>
        </w:rPr>
        <w:t xml:space="preserve">exploitation and sex offenders. </w:t>
      </w:r>
      <w:r w:rsidR="009564FB" w:rsidRPr="00B546B0">
        <w:rPr>
          <w:rFonts w:eastAsia="휴먼명조,한컴돋움"/>
        </w:rPr>
        <w:t>It requires the registration of sex offenders and disclosure of their personal information, and places restrictions as well on their employment</w:t>
      </w:r>
      <w:r w:rsidRPr="00B546B0">
        <w:rPr>
          <w:rFonts w:eastAsia="휴먼명조,한컴돋움"/>
        </w:rPr>
        <w:t>;</w:t>
      </w:r>
    </w:p>
    <w:p w:rsidR="009564FB" w:rsidRPr="00B546B0" w:rsidRDefault="00AB2B0F" w:rsidP="00DA2DCD">
      <w:pPr>
        <w:rPr>
          <w:rFonts w:eastAsia="휴먼명조"/>
        </w:rPr>
      </w:pPr>
      <w:r w:rsidRPr="00B546B0">
        <w:rPr>
          <w:rFonts w:eastAsia="휴먼명조,한컴돋움"/>
        </w:rPr>
        <w:tab/>
        <w:t>(b)</w:t>
      </w:r>
      <w:r w:rsidRPr="00B546B0">
        <w:rPr>
          <w:rFonts w:eastAsia="휴먼명조,한컴돋움"/>
        </w:rPr>
        <w:tab/>
      </w:r>
      <w:r w:rsidR="009564FB" w:rsidRPr="00B546B0">
        <w:rPr>
          <w:rFonts w:eastAsia="휴먼명조,한컴돋움"/>
        </w:rPr>
        <w:t xml:space="preserve">The </w:t>
      </w:r>
      <w:r w:rsidR="009564FB" w:rsidRPr="00B546B0">
        <w:rPr>
          <w:rFonts w:eastAsia="휴먼명조,한컴돋움"/>
          <w:iCs/>
        </w:rPr>
        <w:t>Comprehensive Measures on Harmful Environments for Youth</w:t>
      </w:r>
      <w:r w:rsidR="009564FB" w:rsidRPr="00B546B0">
        <w:rPr>
          <w:rFonts w:eastAsia="휴먼명조,한컴돋움"/>
        </w:rPr>
        <w:t>, established in 2005, include systematic ongoing</w:t>
      </w:r>
      <w:r w:rsidRPr="00B546B0">
        <w:rPr>
          <w:rFonts w:eastAsia="휴먼명조,한컴돋움"/>
        </w:rPr>
        <w:t xml:space="preserve"> </w:t>
      </w:r>
      <w:r w:rsidR="009564FB" w:rsidRPr="00B546B0">
        <w:rPr>
          <w:rFonts w:eastAsia="휴먼명조,한컴돋움"/>
        </w:rPr>
        <w:t xml:space="preserve">measures regarding how families and communities approach youth-related issues such as runaways, violence, and child prostitution. These issues arise as children and youth are increasingly exposed to harmful environments mainly due to the prevalence of materialism, fierce competition among commercial </w:t>
      </w:r>
      <w:r w:rsidR="00B74B2B" w:rsidRPr="00B546B0">
        <w:rPr>
          <w:rFonts w:eastAsia="휴먼명조,한컴돋움"/>
        </w:rPr>
        <w:t>industries, and the downside of </w:t>
      </w:r>
      <w:r w:rsidR="009564FB" w:rsidRPr="00B546B0">
        <w:rPr>
          <w:rFonts w:eastAsia="휴먼명조,한컴돋움"/>
        </w:rPr>
        <w:t>the digitalization accompanying the country</w:t>
      </w:r>
      <w:r w:rsidR="008B76E2" w:rsidRPr="00B546B0">
        <w:rPr>
          <w:rFonts w:eastAsia="휴먼명조,한컴돋움"/>
        </w:rPr>
        <w:t>’</w:t>
      </w:r>
      <w:r w:rsidR="009564FB" w:rsidRPr="00B546B0">
        <w:rPr>
          <w:rFonts w:eastAsia="휴먼명조,한컴돋움"/>
        </w:rPr>
        <w:t>s most advanced IT in</w:t>
      </w:r>
      <w:r w:rsidRPr="00B546B0">
        <w:rPr>
          <w:rFonts w:eastAsia="휴먼명조,한컴돋움"/>
        </w:rPr>
        <w:t>frastructure;</w:t>
      </w:r>
    </w:p>
    <w:p w:rsidR="009564FB" w:rsidRPr="00B546B0" w:rsidRDefault="00AB2B0F" w:rsidP="00DA2DCD">
      <w:pPr>
        <w:rPr>
          <w:rFonts w:eastAsia="휴먼명조,한컴돋움"/>
        </w:rPr>
      </w:pPr>
      <w:r w:rsidRPr="00B546B0">
        <w:rPr>
          <w:rFonts w:eastAsia="휴먼명조,한컴돋움"/>
        </w:rPr>
        <w:tab/>
      </w:r>
      <w:r w:rsidR="009564FB" w:rsidRPr="00B546B0">
        <w:rPr>
          <w:rFonts w:eastAsia="휴먼명조,한컴돋움"/>
        </w:rPr>
        <w:t>(c)</w:t>
      </w:r>
      <w:r w:rsidRPr="00B546B0">
        <w:rPr>
          <w:rFonts w:eastAsia="휴먼명조,한컴돋움"/>
        </w:rPr>
        <w:tab/>
      </w:r>
      <w:r w:rsidR="009564FB" w:rsidRPr="00B546B0">
        <w:rPr>
          <w:rFonts w:eastAsia="휴먼명조,한컴돋움"/>
        </w:rPr>
        <w:t xml:space="preserve">In 2006, the </w:t>
      </w:r>
      <w:r w:rsidR="009564FB" w:rsidRPr="00B546B0">
        <w:rPr>
          <w:rFonts w:eastAsia="휴먼명조,한컴돋움"/>
          <w:iCs/>
        </w:rPr>
        <w:t>National Youth Commission</w:t>
      </w:r>
      <w:r w:rsidR="009564FB" w:rsidRPr="00B546B0">
        <w:rPr>
          <w:rFonts w:eastAsia="휴먼명조,한컴돋움"/>
        </w:rPr>
        <w:t xml:space="preserve"> revised the </w:t>
      </w:r>
      <w:r w:rsidR="009564FB" w:rsidRPr="00B546B0">
        <w:rPr>
          <w:rFonts w:eastAsia="휴먼명조,한컴돋움"/>
          <w:iCs/>
        </w:rPr>
        <w:t>Juvenile Protection Law Against Sexual Exploitation</w:t>
      </w:r>
      <w:r w:rsidRPr="00B546B0">
        <w:rPr>
          <w:rFonts w:eastAsia="휴먼명조,한컴돋움"/>
        </w:rPr>
        <w:t xml:space="preserve"> as follows:</w:t>
      </w:r>
    </w:p>
    <w:p w:rsidR="009564FB" w:rsidRPr="00B546B0" w:rsidRDefault="009564FB" w:rsidP="00794487">
      <w:pPr>
        <w:numPr>
          <w:ilvl w:val="0"/>
          <w:numId w:val="30"/>
        </w:numPr>
        <w:rPr>
          <w:rFonts w:eastAsia="휴먼명조"/>
        </w:rPr>
      </w:pPr>
      <w:r w:rsidRPr="00B546B0">
        <w:rPr>
          <w:rFonts w:eastAsia="휴먼명조,한컴돋움"/>
        </w:rPr>
        <w:t>First, sexual offenders shall be spared punishment only if a victim clearly expresses that he or she does not want the offender punished, as opposed to past practice where sexual abuse was a crime</w:t>
      </w:r>
      <w:r w:rsidR="00AB2B0F" w:rsidRPr="00B546B0">
        <w:rPr>
          <w:rFonts w:eastAsia="휴먼명조,한컴돋움"/>
        </w:rPr>
        <w:t xml:space="preserve"> indictable only upon complaint;</w:t>
      </w:r>
    </w:p>
    <w:p w:rsidR="009564FB" w:rsidRPr="00B546B0" w:rsidRDefault="009564FB" w:rsidP="00DA2DCD">
      <w:pPr>
        <w:numPr>
          <w:ilvl w:val="0"/>
          <w:numId w:val="30"/>
        </w:numPr>
        <w:rPr>
          <w:rFonts w:eastAsia="휴먼명조"/>
        </w:rPr>
      </w:pPr>
      <w:r w:rsidRPr="00B546B0">
        <w:rPr>
          <w:rFonts w:eastAsia="휴먼명조,한컴돋움"/>
        </w:rPr>
        <w:t>Second, simple possession of child pornography shall be punished even if it is not held for commercial purposes</w:t>
      </w:r>
      <w:r w:rsidR="00AB2B0F" w:rsidRPr="00B546B0">
        <w:rPr>
          <w:rFonts w:eastAsia="휴먼명조,한컴돋움"/>
        </w:rPr>
        <w:t>;</w:t>
      </w:r>
    </w:p>
    <w:p w:rsidR="009564FB" w:rsidRPr="00B546B0" w:rsidRDefault="009564FB" w:rsidP="00DA2DCD">
      <w:pPr>
        <w:numPr>
          <w:ilvl w:val="0"/>
          <w:numId w:val="30"/>
        </w:numPr>
        <w:rPr>
          <w:rFonts w:eastAsia="휴먼명조"/>
        </w:rPr>
      </w:pPr>
      <w:r w:rsidRPr="00B546B0">
        <w:rPr>
          <w:rFonts w:eastAsia="휴먼명조,한컴돋움"/>
        </w:rPr>
        <w:t xml:space="preserve">Third, the personal information of committers of all forms of sexual abuse of youth, including child prostitution, shall be publicly registered for </w:t>
      </w:r>
      <w:r w:rsidR="00C85FDF" w:rsidRPr="00B546B0">
        <w:rPr>
          <w:rFonts w:eastAsia="휴먼명조,한컴돋움"/>
        </w:rPr>
        <w:t xml:space="preserve">10 </w:t>
      </w:r>
      <w:r w:rsidRPr="00B546B0">
        <w:rPr>
          <w:rFonts w:eastAsia="휴먼명조,한컴돋움"/>
        </w:rPr>
        <w:t>years. Residents of communities can refer to the information in an extensive enhanced registration and reference system</w:t>
      </w:r>
      <w:r w:rsidR="00AB2B0F" w:rsidRPr="00B546B0">
        <w:rPr>
          <w:rFonts w:eastAsia="휴먼명조,한컴돋움"/>
        </w:rPr>
        <w:t>;</w:t>
      </w:r>
    </w:p>
    <w:p w:rsidR="009564FB" w:rsidRPr="00B546B0" w:rsidRDefault="009564FB" w:rsidP="00DA2DCD">
      <w:pPr>
        <w:numPr>
          <w:ilvl w:val="0"/>
          <w:numId w:val="30"/>
        </w:numPr>
        <w:rPr>
          <w:rFonts w:eastAsia="휴먼명조"/>
        </w:rPr>
      </w:pPr>
      <w:r w:rsidRPr="00B546B0">
        <w:rPr>
          <w:rFonts w:eastAsia="휴먼명조,한컴돋움"/>
        </w:rPr>
        <w:t>Fourth, additional restrictions have been i</w:t>
      </w:r>
      <w:r w:rsidR="0031627D" w:rsidRPr="00B546B0">
        <w:rPr>
          <w:rFonts w:eastAsia="휴먼명조,한컴돋움"/>
        </w:rPr>
        <w:t xml:space="preserve">mposed on the employment of sex </w:t>
      </w:r>
      <w:r w:rsidRPr="00B546B0">
        <w:rPr>
          <w:rFonts w:eastAsia="휴먼명조,한컴돋움"/>
        </w:rPr>
        <w:t>offenders, such as banning offenders who have committed a</w:t>
      </w:r>
      <w:r w:rsidR="0031627D" w:rsidRPr="00B546B0">
        <w:rPr>
          <w:rFonts w:eastAsia="휴먼명조,한컴돋움"/>
        </w:rPr>
        <w:t>ll forms of sexual </w:t>
      </w:r>
      <w:r w:rsidRPr="00B546B0">
        <w:rPr>
          <w:rFonts w:eastAsia="휴먼명조,한컴돋움"/>
        </w:rPr>
        <w:t xml:space="preserve">abuse against youth, including child prostitution, from being hired by youth-related educational organizations for </w:t>
      </w:r>
      <w:r w:rsidR="00C85FDF" w:rsidRPr="00B546B0">
        <w:rPr>
          <w:rFonts w:eastAsia="휴먼명조,한컴돋움"/>
        </w:rPr>
        <w:t xml:space="preserve">10 </w:t>
      </w:r>
      <w:r w:rsidR="00511A17" w:rsidRPr="00B546B0">
        <w:rPr>
          <w:rFonts w:eastAsia="휴먼명조,한컴돋움"/>
        </w:rPr>
        <w:t>years after sentencing.</w:t>
      </w:r>
    </w:p>
    <w:p w:rsidR="009564FB" w:rsidRPr="00B546B0" w:rsidRDefault="00511A17" w:rsidP="00DA2DCD">
      <w:pPr>
        <w:rPr>
          <w:rFonts w:eastAsia="휴먼명조"/>
        </w:rPr>
      </w:pPr>
      <w:r w:rsidRPr="00B546B0">
        <w:rPr>
          <w:rFonts w:eastAsia="휴먼명조"/>
        </w:rPr>
        <w:t>12.</w:t>
      </w:r>
      <w:r w:rsidRPr="00B546B0">
        <w:rPr>
          <w:rFonts w:eastAsia="휴먼명조"/>
        </w:rPr>
        <w:tab/>
      </w:r>
      <w:r w:rsidR="009564FB" w:rsidRPr="00B546B0">
        <w:rPr>
          <w:rFonts w:eastAsia="휴먼명조,한컴돋움"/>
        </w:rPr>
        <w:t>Institutional and practical efforts to eradicate crimes against children, such as sexual exploitation or child prostitution, and to protect the rights of children continue to be carried out throughout society with public participation and oversight. These efforts are reinforced by active and supportive child policies and strict regulations on the sale of children, child prostitution, and child pornography.</w:t>
      </w:r>
    </w:p>
    <w:p w:rsidR="009564FB" w:rsidRPr="00B546B0" w:rsidRDefault="009564FB" w:rsidP="00837764">
      <w:pPr>
        <w:pStyle w:val="Heading1"/>
        <w:rPr>
          <w:rFonts w:eastAsia="휴먼명조"/>
        </w:rPr>
      </w:pPr>
      <w:r w:rsidRPr="00B546B0">
        <w:rPr>
          <w:rFonts w:eastAsia="휴먼명조,한컴돋움"/>
        </w:rPr>
        <w:t>II.  DATA</w:t>
      </w:r>
    </w:p>
    <w:p w:rsidR="009564FB" w:rsidRPr="00B546B0" w:rsidRDefault="009564FB" w:rsidP="00DA2DCD">
      <w:pPr>
        <w:rPr>
          <w:rFonts w:eastAsia="휴먼명조,한컴돋움"/>
        </w:rPr>
      </w:pPr>
      <w:r w:rsidRPr="00B546B0">
        <w:rPr>
          <w:rFonts w:eastAsia="휴먼명조"/>
        </w:rPr>
        <w:t>13.</w:t>
      </w:r>
      <w:r w:rsidR="00511A17" w:rsidRPr="00B546B0">
        <w:rPr>
          <w:rFonts w:eastAsia="휴먼명조"/>
        </w:rPr>
        <w:tab/>
      </w:r>
      <w:r w:rsidRPr="00B546B0">
        <w:rPr>
          <w:rFonts w:eastAsia="휴먼명조,한컴돋움"/>
        </w:rPr>
        <w:t>The Republic of Korea distinguishes children from youths in relevant laws embodying the fundamental spirit of the Constitution and the CRC. Since CRC defines a child as a person under</w:t>
      </w:r>
      <w:r w:rsidR="001D4884" w:rsidRPr="00B546B0">
        <w:rPr>
          <w:rFonts w:eastAsia="휴먼명조,한컴돋움"/>
        </w:rPr>
        <w:t xml:space="preserve"> the age of 18, domestic </w:t>
      </w:r>
      <w:r w:rsidRPr="00B546B0">
        <w:rPr>
          <w:rFonts w:eastAsia="휴먼명조,한컴돋움"/>
        </w:rPr>
        <w:t xml:space="preserve">laws on the topic provide broader coverage for child protection. However, when requirements and disciplinary regulations for child protection in the </w:t>
      </w:r>
      <w:r w:rsidRPr="00B546B0">
        <w:rPr>
          <w:rFonts w:eastAsia="휴먼명조,한컴돋움"/>
          <w:iCs/>
        </w:rPr>
        <w:t xml:space="preserve">Child Welfare Law </w:t>
      </w:r>
      <w:r w:rsidRPr="00B546B0">
        <w:rPr>
          <w:rFonts w:eastAsia="휴먼명조,한컴돋움"/>
        </w:rPr>
        <w:t xml:space="preserve">conflict with the </w:t>
      </w:r>
      <w:r w:rsidRPr="00B546B0">
        <w:rPr>
          <w:rFonts w:eastAsia="휴먼명조,한컴돋움"/>
          <w:iCs/>
        </w:rPr>
        <w:t>Youth Protection Law</w:t>
      </w:r>
      <w:r w:rsidRPr="00B546B0">
        <w:rPr>
          <w:rFonts w:eastAsia="휴먼명조,한컴돋움"/>
        </w:rPr>
        <w:t>, which imposes more severe punishments, the latter law shall take precedence.</w:t>
      </w:r>
    </w:p>
    <w:p w:rsidR="00511A17" w:rsidRPr="00B546B0" w:rsidRDefault="009564FB" w:rsidP="007C0735">
      <w:pPr>
        <w:pStyle w:val="Heading2"/>
      </w:pPr>
      <w:r w:rsidRPr="00B546B0">
        <w:t>Table 1</w:t>
      </w:r>
    </w:p>
    <w:p w:rsidR="009564FB" w:rsidRPr="00B546B0" w:rsidRDefault="009564FB" w:rsidP="007C0735">
      <w:pPr>
        <w:pStyle w:val="Heading2"/>
      </w:pPr>
      <w:r w:rsidRPr="00B546B0">
        <w:t xml:space="preserve">Age </w:t>
      </w:r>
      <w:r w:rsidR="00511A17" w:rsidRPr="00B546B0">
        <w:t>c</w:t>
      </w:r>
      <w:r w:rsidRPr="00B546B0">
        <w:t xml:space="preserve">riteria of </w:t>
      </w:r>
      <w:r w:rsidR="00511A17" w:rsidRPr="00B546B0">
        <w:t>c</w:t>
      </w:r>
      <w:r w:rsidRPr="00B546B0">
        <w:t xml:space="preserve">hildren in </w:t>
      </w:r>
      <w:r w:rsidR="00511A17" w:rsidRPr="00B546B0">
        <w:t>c</w:t>
      </w:r>
      <w:r w:rsidRPr="00B546B0">
        <w:t xml:space="preserve">hild </w:t>
      </w:r>
      <w:r w:rsidR="00511A17" w:rsidRPr="00B546B0">
        <w:t>p</w:t>
      </w:r>
      <w:r w:rsidRPr="00B546B0">
        <w:t xml:space="preserve">rotection </w:t>
      </w:r>
      <w:r w:rsidR="00511A17" w:rsidRPr="00B546B0">
        <w:t>laws</w:t>
      </w:r>
    </w:p>
    <w:tbl>
      <w:tblPr>
        <w:tblW w:w="0" w:type="auto"/>
        <w:tblInd w:w="108" w:type="dxa"/>
        <w:tblLook w:val="0000" w:firstRow="0" w:lastRow="0" w:firstColumn="0" w:lastColumn="0" w:noHBand="0" w:noVBand="0"/>
      </w:tblPr>
      <w:tblGrid>
        <w:gridCol w:w="5760"/>
        <w:gridCol w:w="1800"/>
        <w:gridCol w:w="1800"/>
      </w:tblGrid>
      <w:tr w:rsidR="009564FB" w:rsidRPr="00B546B0" w:rsidTr="00FB070D">
        <w:tc>
          <w:tcPr>
            <w:tcW w:w="5760" w:type="dxa"/>
            <w:tcBorders>
              <w:top w:val="single" w:sz="4" w:space="0" w:color="auto"/>
              <w:left w:val="single" w:sz="4" w:space="0" w:color="auto"/>
              <w:bottom w:val="single" w:sz="4" w:space="0" w:color="auto"/>
              <w:right w:val="single" w:sz="6" w:space="0" w:color="000000"/>
            </w:tcBorders>
          </w:tcPr>
          <w:p w:rsidR="009564FB" w:rsidRPr="00B546B0" w:rsidRDefault="009564FB" w:rsidP="0081660C">
            <w:pPr>
              <w:spacing w:after="0"/>
              <w:jc w:val="center"/>
              <w:rPr>
                <w:rFonts w:eastAsia="Gulim"/>
              </w:rPr>
            </w:pPr>
            <w:bookmarkStart w:id="1" w:name="#5973ce08"/>
            <w:bookmarkEnd w:id="1"/>
            <w:r w:rsidRPr="00B546B0">
              <w:rPr>
                <w:rFonts w:eastAsia="Gulim"/>
              </w:rPr>
              <w:t>Law</w:t>
            </w:r>
          </w:p>
        </w:tc>
        <w:tc>
          <w:tcPr>
            <w:tcW w:w="1800" w:type="dxa"/>
            <w:tcBorders>
              <w:top w:val="single" w:sz="4" w:space="0" w:color="auto"/>
              <w:left w:val="single" w:sz="6" w:space="0" w:color="000000"/>
              <w:bottom w:val="single" w:sz="4" w:space="0" w:color="auto"/>
              <w:right w:val="single" w:sz="6" w:space="0" w:color="000000"/>
            </w:tcBorders>
          </w:tcPr>
          <w:p w:rsidR="009564FB" w:rsidRPr="00B546B0" w:rsidRDefault="009564FB" w:rsidP="00D312B9">
            <w:pPr>
              <w:spacing w:after="0"/>
              <w:ind w:left="284"/>
              <w:rPr>
                <w:rFonts w:eastAsia="Gulim"/>
              </w:rPr>
            </w:pPr>
            <w:r w:rsidRPr="00B546B0">
              <w:rPr>
                <w:rFonts w:eastAsia="Gulim"/>
              </w:rPr>
              <w:t>Term</w:t>
            </w:r>
          </w:p>
        </w:tc>
        <w:tc>
          <w:tcPr>
            <w:tcW w:w="1800" w:type="dxa"/>
            <w:tcBorders>
              <w:top w:val="single" w:sz="4" w:space="0" w:color="auto"/>
              <w:left w:val="single" w:sz="6" w:space="0" w:color="000000"/>
              <w:bottom w:val="single" w:sz="4" w:space="0" w:color="auto"/>
              <w:right w:val="single" w:sz="4" w:space="0" w:color="auto"/>
            </w:tcBorders>
          </w:tcPr>
          <w:p w:rsidR="009564FB" w:rsidRPr="00B546B0" w:rsidRDefault="009564FB" w:rsidP="00D312B9">
            <w:pPr>
              <w:spacing w:after="0"/>
              <w:ind w:left="170"/>
              <w:rPr>
                <w:rFonts w:eastAsia="Gulim"/>
              </w:rPr>
            </w:pPr>
            <w:r w:rsidRPr="00B546B0">
              <w:rPr>
                <w:rFonts w:eastAsia="Gulim"/>
              </w:rPr>
              <w:t>Age</w:t>
            </w:r>
          </w:p>
        </w:tc>
      </w:tr>
      <w:tr w:rsidR="009564FB" w:rsidRPr="00B546B0" w:rsidTr="00FB070D">
        <w:tc>
          <w:tcPr>
            <w:tcW w:w="5760" w:type="dxa"/>
            <w:tcBorders>
              <w:top w:val="single" w:sz="4" w:space="0" w:color="auto"/>
              <w:left w:val="single" w:sz="4" w:space="0" w:color="auto"/>
              <w:right w:val="single" w:sz="6" w:space="0" w:color="000000"/>
            </w:tcBorders>
          </w:tcPr>
          <w:p w:rsidR="009564FB" w:rsidRPr="00B546B0" w:rsidRDefault="009564FB" w:rsidP="004F44DA">
            <w:pPr>
              <w:spacing w:after="0"/>
              <w:rPr>
                <w:rFonts w:eastAsia="Gulim"/>
              </w:rPr>
            </w:pPr>
            <w:r w:rsidRPr="00B546B0">
              <w:rPr>
                <w:rFonts w:eastAsia="Gulim"/>
              </w:rPr>
              <w:t>Child Welfare Law</w:t>
            </w:r>
          </w:p>
        </w:tc>
        <w:tc>
          <w:tcPr>
            <w:tcW w:w="1800" w:type="dxa"/>
            <w:tcBorders>
              <w:top w:val="single" w:sz="4" w:space="0" w:color="auto"/>
              <w:left w:val="single" w:sz="6" w:space="0" w:color="000000"/>
              <w:right w:val="single" w:sz="6" w:space="0" w:color="000000"/>
            </w:tcBorders>
          </w:tcPr>
          <w:p w:rsidR="009564FB" w:rsidRPr="00B546B0" w:rsidRDefault="009564FB" w:rsidP="00D312B9">
            <w:pPr>
              <w:spacing w:after="0"/>
              <w:ind w:left="284"/>
              <w:rPr>
                <w:rFonts w:eastAsia="Gulim"/>
              </w:rPr>
            </w:pPr>
            <w:r w:rsidRPr="00B546B0">
              <w:rPr>
                <w:rFonts w:eastAsia="Gulim"/>
              </w:rPr>
              <w:t>Child</w:t>
            </w:r>
          </w:p>
        </w:tc>
        <w:tc>
          <w:tcPr>
            <w:tcW w:w="1800" w:type="dxa"/>
            <w:tcBorders>
              <w:top w:val="single" w:sz="4" w:space="0" w:color="auto"/>
              <w:left w:val="single" w:sz="6" w:space="0" w:color="000000"/>
              <w:right w:val="single" w:sz="4" w:space="0" w:color="auto"/>
            </w:tcBorders>
          </w:tcPr>
          <w:p w:rsidR="009564FB" w:rsidRPr="00B546B0" w:rsidRDefault="009564FB" w:rsidP="00D312B9">
            <w:pPr>
              <w:spacing w:after="0"/>
              <w:ind w:left="170"/>
              <w:rPr>
                <w:rFonts w:eastAsia="Gulim"/>
              </w:rPr>
            </w:pPr>
            <w:r w:rsidRPr="00B546B0">
              <w:rPr>
                <w:rFonts w:eastAsia="Gulim"/>
              </w:rPr>
              <w:t>Under 18</w:t>
            </w:r>
          </w:p>
        </w:tc>
      </w:tr>
      <w:tr w:rsidR="009564FB" w:rsidRPr="00B546B0" w:rsidTr="00FB070D">
        <w:tc>
          <w:tcPr>
            <w:tcW w:w="5760" w:type="dxa"/>
            <w:tcBorders>
              <w:left w:val="single" w:sz="4" w:space="0" w:color="auto"/>
              <w:right w:val="single" w:sz="6" w:space="0" w:color="000000"/>
            </w:tcBorders>
          </w:tcPr>
          <w:p w:rsidR="009564FB" w:rsidRPr="00B546B0" w:rsidRDefault="009564FB" w:rsidP="004F44DA">
            <w:pPr>
              <w:spacing w:after="0"/>
              <w:rPr>
                <w:rFonts w:eastAsia="Gulim"/>
              </w:rPr>
            </w:pPr>
            <w:r w:rsidRPr="00B546B0">
              <w:rPr>
                <w:rFonts w:eastAsia="Gulim"/>
              </w:rPr>
              <w:t>Youth Basic Law</w:t>
            </w:r>
          </w:p>
        </w:tc>
        <w:tc>
          <w:tcPr>
            <w:tcW w:w="1800" w:type="dxa"/>
            <w:tcBorders>
              <w:left w:val="single" w:sz="6" w:space="0" w:color="000000"/>
              <w:right w:val="single" w:sz="6" w:space="0" w:color="000000"/>
            </w:tcBorders>
          </w:tcPr>
          <w:p w:rsidR="009564FB" w:rsidRPr="00B546B0" w:rsidRDefault="009564FB" w:rsidP="00D312B9">
            <w:pPr>
              <w:spacing w:after="0"/>
              <w:ind w:left="284"/>
              <w:rPr>
                <w:rFonts w:eastAsia="Gulim"/>
              </w:rPr>
            </w:pPr>
            <w:r w:rsidRPr="00B546B0">
              <w:rPr>
                <w:rFonts w:eastAsia="Gulim"/>
              </w:rPr>
              <w:t>Youth</w:t>
            </w:r>
          </w:p>
        </w:tc>
        <w:tc>
          <w:tcPr>
            <w:tcW w:w="1800" w:type="dxa"/>
            <w:tcBorders>
              <w:left w:val="single" w:sz="6" w:space="0" w:color="000000"/>
              <w:right w:val="single" w:sz="4" w:space="0" w:color="auto"/>
            </w:tcBorders>
          </w:tcPr>
          <w:p w:rsidR="009564FB" w:rsidRPr="00B546B0" w:rsidRDefault="009564FB" w:rsidP="00D312B9">
            <w:pPr>
              <w:spacing w:after="0"/>
              <w:ind w:left="170"/>
              <w:rPr>
                <w:rFonts w:eastAsia="Gulim"/>
              </w:rPr>
            </w:pPr>
            <w:r w:rsidRPr="00B546B0">
              <w:rPr>
                <w:rFonts w:eastAsia="Gulim"/>
              </w:rPr>
              <w:t>9 to 23</w:t>
            </w:r>
          </w:p>
        </w:tc>
      </w:tr>
      <w:tr w:rsidR="009564FB" w:rsidRPr="00B546B0" w:rsidTr="00FB070D">
        <w:tc>
          <w:tcPr>
            <w:tcW w:w="5760" w:type="dxa"/>
            <w:tcBorders>
              <w:left w:val="single" w:sz="4" w:space="0" w:color="auto"/>
              <w:right w:val="single" w:sz="6" w:space="0" w:color="000000"/>
            </w:tcBorders>
          </w:tcPr>
          <w:p w:rsidR="009564FB" w:rsidRPr="00B546B0" w:rsidRDefault="009564FB" w:rsidP="004F44DA">
            <w:pPr>
              <w:spacing w:after="0"/>
              <w:rPr>
                <w:rFonts w:eastAsia="Gulim"/>
              </w:rPr>
            </w:pPr>
            <w:r w:rsidRPr="00B546B0">
              <w:rPr>
                <w:rFonts w:eastAsia="Gulim"/>
              </w:rPr>
              <w:t>Youth Protection Law</w:t>
            </w:r>
          </w:p>
        </w:tc>
        <w:tc>
          <w:tcPr>
            <w:tcW w:w="1800" w:type="dxa"/>
            <w:tcBorders>
              <w:left w:val="single" w:sz="6" w:space="0" w:color="000000"/>
              <w:right w:val="single" w:sz="6" w:space="0" w:color="000000"/>
            </w:tcBorders>
          </w:tcPr>
          <w:p w:rsidR="009564FB" w:rsidRPr="00B546B0" w:rsidRDefault="009564FB" w:rsidP="00D312B9">
            <w:pPr>
              <w:spacing w:after="0"/>
              <w:ind w:left="284"/>
              <w:rPr>
                <w:rFonts w:eastAsia="Gulim"/>
              </w:rPr>
            </w:pPr>
            <w:r w:rsidRPr="00B546B0">
              <w:rPr>
                <w:rFonts w:eastAsia="Gulim"/>
              </w:rPr>
              <w:t>Youth</w:t>
            </w:r>
          </w:p>
        </w:tc>
        <w:tc>
          <w:tcPr>
            <w:tcW w:w="1800" w:type="dxa"/>
            <w:tcBorders>
              <w:left w:val="single" w:sz="6" w:space="0" w:color="000000"/>
              <w:right w:val="single" w:sz="4" w:space="0" w:color="auto"/>
            </w:tcBorders>
          </w:tcPr>
          <w:p w:rsidR="009564FB" w:rsidRPr="00B546B0" w:rsidRDefault="009564FB" w:rsidP="00D312B9">
            <w:pPr>
              <w:spacing w:after="0"/>
              <w:ind w:left="170"/>
              <w:rPr>
                <w:rFonts w:eastAsia="Gulim"/>
              </w:rPr>
            </w:pPr>
            <w:r w:rsidRPr="00B546B0">
              <w:rPr>
                <w:rFonts w:eastAsia="Gulim"/>
              </w:rPr>
              <w:t>Under 19</w:t>
            </w:r>
          </w:p>
        </w:tc>
      </w:tr>
      <w:tr w:rsidR="009564FB" w:rsidRPr="00B546B0" w:rsidTr="00FB070D">
        <w:tc>
          <w:tcPr>
            <w:tcW w:w="5760" w:type="dxa"/>
            <w:tcBorders>
              <w:left w:val="single" w:sz="4" w:space="0" w:color="auto"/>
              <w:bottom w:val="single" w:sz="4" w:space="0" w:color="auto"/>
              <w:right w:val="single" w:sz="6" w:space="0" w:color="000000"/>
            </w:tcBorders>
          </w:tcPr>
          <w:p w:rsidR="009564FB" w:rsidRPr="00B546B0" w:rsidRDefault="009564FB" w:rsidP="004F44DA">
            <w:pPr>
              <w:spacing w:after="0"/>
              <w:rPr>
                <w:rFonts w:eastAsia="Gulim"/>
              </w:rPr>
            </w:pPr>
            <w:r w:rsidRPr="00B546B0">
              <w:rPr>
                <w:rFonts w:eastAsia="Gulim"/>
              </w:rPr>
              <w:t>Juvenil</w:t>
            </w:r>
            <w:r w:rsidR="00D9584B" w:rsidRPr="00B546B0">
              <w:rPr>
                <w:rFonts w:eastAsia="Gulim"/>
              </w:rPr>
              <w:t>e Protection Law Against Sexual</w:t>
            </w:r>
            <w:r w:rsidRPr="00B546B0">
              <w:rPr>
                <w:rFonts w:eastAsia="Gulim"/>
              </w:rPr>
              <w:t xml:space="preserve"> Exploitation</w:t>
            </w:r>
          </w:p>
        </w:tc>
        <w:tc>
          <w:tcPr>
            <w:tcW w:w="1800" w:type="dxa"/>
            <w:tcBorders>
              <w:left w:val="single" w:sz="6" w:space="0" w:color="000000"/>
              <w:bottom w:val="single" w:sz="4" w:space="0" w:color="auto"/>
              <w:right w:val="single" w:sz="6" w:space="0" w:color="000000"/>
            </w:tcBorders>
          </w:tcPr>
          <w:p w:rsidR="009564FB" w:rsidRPr="00B546B0" w:rsidRDefault="009564FB" w:rsidP="00D312B9">
            <w:pPr>
              <w:spacing w:after="0"/>
              <w:ind w:left="284"/>
              <w:rPr>
                <w:rFonts w:eastAsia="Gulim"/>
              </w:rPr>
            </w:pPr>
            <w:r w:rsidRPr="00B546B0">
              <w:rPr>
                <w:rFonts w:eastAsia="Gulim"/>
              </w:rPr>
              <w:t>Juvenile</w:t>
            </w:r>
          </w:p>
        </w:tc>
        <w:tc>
          <w:tcPr>
            <w:tcW w:w="1800" w:type="dxa"/>
            <w:tcBorders>
              <w:left w:val="single" w:sz="6" w:space="0" w:color="000000"/>
              <w:bottom w:val="single" w:sz="4" w:space="0" w:color="auto"/>
              <w:right w:val="single" w:sz="4" w:space="0" w:color="auto"/>
            </w:tcBorders>
          </w:tcPr>
          <w:p w:rsidR="009564FB" w:rsidRPr="00B546B0" w:rsidRDefault="009564FB" w:rsidP="00D312B9">
            <w:pPr>
              <w:spacing w:after="0"/>
              <w:ind w:left="170"/>
              <w:rPr>
                <w:rFonts w:eastAsia="Gulim"/>
              </w:rPr>
            </w:pPr>
            <w:r w:rsidRPr="00B546B0">
              <w:rPr>
                <w:rFonts w:eastAsia="Gulim"/>
              </w:rPr>
              <w:t>Under 19</w:t>
            </w:r>
          </w:p>
        </w:tc>
      </w:tr>
    </w:tbl>
    <w:p w:rsidR="00D9584B" w:rsidRPr="00B546B0" w:rsidRDefault="009564FB" w:rsidP="00FD0176">
      <w:pPr>
        <w:pStyle w:val="Heading2"/>
        <w:spacing w:before="240"/>
      </w:pPr>
      <w:r w:rsidRPr="00B546B0">
        <w:t>Table 2</w:t>
      </w:r>
    </w:p>
    <w:p w:rsidR="009564FB" w:rsidRPr="00B546B0" w:rsidRDefault="009564FB" w:rsidP="001F560A">
      <w:pPr>
        <w:pStyle w:val="Heading2"/>
      </w:pPr>
      <w:r w:rsidRPr="00B546B0">
        <w:t xml:space="preserve">Population of </w:t>
      </w:r>
      <w:r w:rsidR="00D9584B" w:rsidRPr="00B546B0">
        <w:t>c</w:t>
      </w:r>
      <w:r w:rsidRPr="00B546B0">
        <w:t xml:space="preserve">hildren </w:t>
      </w:r>
      <w:r w:rsidR="00D9584B" w:rsidRPr="00B546B0">
        <w:t>under 18 (2005)</w:t>
      </w:r>
    </w:p>
    <w:tbl>
      <w:tblPr>
        <w:tblW w:w="0" w:type="auto"/>
        <w:jc w:val="center"/>
        <w:tblLook w:val="0000" w:firstRow="0" w:lastRow="0" w:firstColumn="0" w:lastColumn="0" w:noHBand="0" w:noVBand="0"/>
      </w:tblPr>
      <w:tblGrid>
        <w:gridCol w:w="1407"/>
        <w:gridCol w:w="1920"/>
        <w:gridCol w:w="1920"/>
        <w:gridCol w:w="1920"/>
        <w:gridCol w:w="2123"/>
      </w:tblGrid>
      <w:tr w:rsidR="00414958" w:rsidRPr="00B546B0" w:rsidTr="00E804A4">
        <w:trPr>
          <w:jc w:val="center"/>
        </w:trPr>
        <w:tc>
          <w:tcPr>
            <w:tcW w:w="1407" w:type="dxa"/>
            <w:tcBorders>
              <w:top w:val="single" w:sz="4" w:space="0" w:color="auto"/>
              <w:left w:val="single" w:sz="4" w:space="0" w:color="auto"/>
              <w:bottom w:val="single" w:sz="4" w:space="0" w:color="auto"/>
              <w:right w:val="single" w:sz="6" w:space="0" w:color="000000"/>
            </w:tcBorders>
          </w:tcPr>
          <w:p w:rsidR="009564FB" w:rsidRPr="00B546B0" w:rsidRDefault="009564FB" w:rsidP="00414958">
            <w:pPr>
              <w:spacing w:after="0"/>
              <w:jc w:val="center"/>
              <w:rPr>
                <w:rFonts w:eastAsia="Gulim"/>
              </w:rPr>
            </w:pPr>
            <w:bookmarkStart w:id="2" w:name="#5973ce09"/>
            <w:bookmarkEnd w:id="2"/>
          </w:p>
        </w:tc>
        <w:tc>
          <w:tcPr>
            <w:tcW w:w="1920" w:type="dxa"/>
            <w:tcBorders>
              <w:top w:val="single" w:sz="4" w:space="0" w:color="auto"/>
              <w:left w:val="single" w:sz="6" w:space="0" w:color="000000"/>
              <w:bottom w:val="single" w:sz="4" w:space="0" w:color="auto"/>
              <w:right w:val="single" w:sz="6" w:space="0" w:color="000000"/>
            </w:tcBorders>
          </w:tcPr>
          <w:p w:rsidR="009564FB" w:rsidRPr="00B546B0" w:rsidRDefault="009564FB" w:rsidP="00414958">
            <w:pPr>
              <w:spacing w:after="0"/>
              <w:jc w:val="center"/>
              <w:rPr>
                <w:rFonts w:eastAsia="Gulim"/>
              </w:rPr>
            </w:pPr>
            <w:r w:rsidRPr="00B546B0">
              <w:rPr>
                <w:rFonts w:eastAsia="Gulim"/>
              </w:rPr>
              <w:t>0-5 years</w:t>
            </w:r>
          </w:p>
        </w:tc>
        <w:tc>
          <w:tcPr>
            <w:tcW w:w="1920" w:type="dxa"/>
            <w:tcBorders>
              <w:top w:val="single" w:sz="4" w:space="0" w:color="auto"/>
              <w:left w:val="single" w:sz="6" w:space="0" w:color="000000"/>
              <w:bottom w:val="single" w:sz="4" w:space="0" w:color="auto"/>
              <w:right w:val="single" w:sz="6" w:space="0" w:color="000000"/>
            </w:tcBorders>
          </w:tcPr>
          <w:p w:rsidR="009564FB" w:rsidRPr="00B546B0" w:rsidRDefault="009564FB" w:rsidP="00414958">
            <w:pPr>
              <w:spacing w:after="0"/>
              <w:jc w:val="center"/>
              <w:rPr>
                <w:rFonts w:eastAsia="Gulim"/>
              </w:rPr>
            </w:pPr>
            <w:r w:rsidRPr="00B546B0">
              <w:rPr>
                <w:rFonts w:eastAsia="Gulim"/>
              </w:rPr>
              <w:t>6-11 years</w:t>
            </w:r>
          </w:p>
        </w:tc>
        <w:tc>
          <w:tcPr>
            <w:tcW w:w="1920" w:type="dxa"/>
            <w:tcBorders>
              <w:top w:val="single" w:sz="4" w:space="0" w:color="auto"/>
              <w:left w:val="single" w:sz="6" w:space="0" w:color="000000"/>
              <w:bottom w:val="single" w:sz="4" w:space="0" w:color="auto"/>
              <w:right w:val="single" w:sz="6" w:space="0" w:color="000000"/>
            </w:tcBorders>
          </w:tcPr>
          <w:p w:rsidR="009564FB" w:rsidRPr="00B546B0" w:rsidRDefault="009564FB" w:rsidP="00414958">
            <w:pPr>
              <w:spacing w:after="0"/>
              <w:jc w:val="center"/>
              <w:rPr>
                <w:rFonts w:eastAsia="Gulim"/>
              </w:rPr>
            </w:pPr>
            <w:r w:rsidRPr="00B546B0">
              <w:rPr>
                <w:rFonts w:eastAsia="Gulim"/>
              </w:rPr>
              <w:t>12-17 years</w:t>
            </w:r>
          </w:p>
        </w:tc>
        <w:tc>
          <w:tcPr>
            <w:tcW w:w="2123" w:type="dxa"/>
            <w:tcBorders>
              <w:top w:val="single" w:sz="4" w:space="0" w:color="auto"/>
              <w:left w:val="single" w:sz="6" w:space="0" w:color="000000"/>
              <w:bottom w:val="single" w:sz="4" w:space="0" w:color="auto"/>
              <w:right w:val="single" w:sz="4" w:space="0" w:color="auto"/>
            </w:tcBorders>
          </w:tcPr>
          <w:p w:rsidR="009564FB" w:rsidRPr="00B546B0" w:rsidRDefault="001F0A09" w:rsidP="00414958">
            <w:pPr>
              <w:spacing w:after="0"/>
              <w:jc w:val="center"/>
              <w:rPr>
                <w:rFonts w:eastAsia="Gulim"/>
              </w:rPr>
            </w:pPr>
            <w:r w:rsidRPr="00B546B0">
              <w:rPr>
                <w:rFonts w:eastAsia="Gulim"/>
              </w:rPr>
              <w:t>T</w:t>
            </w:r>
            <w:r w:rsidR="00D9584B" w:rsidRPr="00B546B0">
              <w:rPr>
                <w:rFonts w:eastAsia="Gulim"/>
              </w:rPr>
              <w:t xml:space="preserve">otal </w:t>
            </w:r>
          </w:p>
        </w:tc>
      </w:tr>
      <w:tr w:rsidR="00414958" w:rsidRPr="00B546B0" w:rsidTr="00E804A4">
        <w:trPr>
          <w:jc w:val="center"/>
        </w:trPr>
        <w:tc>
          <w:tcPr>
            <w:tcW w:w="1407" w:type="dxa"/>
            <w:tcBorders>
              <w:top w:val="single" w:sz="4" w:space="0" w:color="auto"/>
              <w:left w:val="single" w:sz="4" w:space="0" w:color="auto"/>
              <w:right w:val="single" w:sz="6" w:space="0" w:color="000000"/>
            </w:tcBorders>
          </w:tcPr>
          <w:p w:rsidR="009564FB" w:rsidRPr="00B546B0" w:rsidRDefault="009564FB" w:rsidP="00414958">
            <w:pPr>
              <w:spacing w:after="0"/>
              <w:rPr>
                <w:rFonts w:eastAsia="Gulim"/>
              </w:rPr>
            </w:pPr>
            <w:r w:rsidRPr="00B546B0">
              <w:rPr>
                <w:rFonts w:eastAsia="Gulim"/>
              </w:rPr>
              <w:t>Male (%)</w:t>
            </w:r>
          </w:p>
        </w:tc>
        <w:tc>
          <w:tcPr>
            <w:tcW w:w="1920" w:type="dxa"/>
            <w:tcBorders>
              <w:top w:val="single" w:sz="4" w:space="0" w:color="auto"/>
              <w:left w:val="single" w:sz="6" w:space="0" w:color="000000"/>
              <w:right w:val="single" w:sz="6" w:space="0" w:color="000000"/>
            </w:tcBorders>
          </w:tcPr>
          <w:p w:rsidR="009564FB" w:rsidRPr="00B546B0" w:rsidRDefault="00D9584B" w:rsidP="001F0A09">
            <w:pPr>
              <w:spacing w:after="0"/>
              <w:jc w:val="center"/>
              <w:rPr>
                <w:rFonts w:eastAsia="Gulim"/>
              </w:rPr>
            </w:pPr>
            <w:r w:rsidRPr="00B546B0">
              <w:rPr>
                <w:rFonts w:eastAsia="Gulim"/>
              </w:rPr>
              <w:t xml:space="preserve">1 650 </w:t>
            </w:r>
            <w:r w:rsidR="009564FB" w:rsidRPr="00B546B0">
              <w:rPr>
                <w:rFonts w:eastAsia="Gulim"/>
              </w:rPr>
              <w:t>186 (52.1)</w:t>
            </w:r>
          </w:p>
        </w:tc>
        <w:tc>
          <w:tcPr>
            <w:tcW w:w="1920" w:type="dxa"/>
            <w:tcBorders>
              <w:top w:val="single" w:sz="4" w:space="0" w:color="auto"/>
              <w:left w:val="single" w:sz="6" w:space="0" w:color="000000"/>
              <w:right w:val="single" w:sz="6" w:space="0" w:color="000000"/>
            </w:tcBorders>
          </w:tcPr>
          <w:p w:rsidR="009564FB" w:rsidRPr="00B546B0" w:rsidRDefault="00D9584B" w:rsidP="001F0A09">
            <w:pPr>
              <w:spacing w:after="0"/>
              <w:jc w:val="center"/>
              <w:rPr>
                <w:rFonts w:eastAsia="Gulim"/>
              </w:rPr>
            </w:pPr>
            <w:r w:rsidRPr="00B546B0">
              <w:rPr>
                <w:rFonts w:eastAsia="Gulim"/>
              </w:rPr>
              <w:t xml:space="preserve">2 119 </w:t>
            </w:r>
            <w:r w:rsidR="009564FB" w:rsidRPr="00B546B0">
              <w:rPr>
                <w:rFonts w:eastAsia="Gulim"/>
              </w:rPr>
              <w:t>400 (52.8)</w:t>
            </w:r>
          </w:p>
        </w:tc>
        <w:tc>
          <w:tcPr>
            <w:tcW w:w="1920" w:type="dxa"/>
            <w:tcBorders>
              <w:top w:val="single" w:sz="4" w:space="0" w:color="auto"/>
              <w:left w:val="single" w:sz="6" w:space="0" w:color="000000"/>
              <w:right w:val="single" w:sz="6" w:space="0" w:color="000000"/>
            </w:tcBorders>
          </w:tcPr>
          <w:p w:rsidR="009564FB" w:rsidRPr="00B546B0" w:rsidRDefault="00414958" w:rsidP="001F0A09">
            <w:pPr>
              <w:spacing w:after="0"/>
              <w:jc w:val="center"/>
              <w:rPr>
                <w:rFonts w:eastAsia="Gulim"/>
              </w:rPr>
            </w:pPr>
            <w:r w:rsidRPr="00B546B0">
              <w:rPr>
                <w:rFonts w:eastAsia="Gulim"/>
              </w:rPr>
              <w:t xml:space="preserve">2 075 </w:t>
            </w:r>
            <w:r w:rsidR="009564FB" w:rsidRPr="00B546B0">
              <w:rPr>
                <w:rFonts w:eastAsia="Gulim"/>
              </w:rPr>
              <w:t>219 (52.9)</w:t>
            </w:r>
          </w:p>
        </w:tc>
        <w:tc>
          <w:tcPr>
            <w:tcW w:w="2123" w:type="dxa"/>
            <w:tcBorders>
              <w:top w:val="single" w:sz="4" w:space="0" w:color="auto"/>
              <w:left w:val="single" w:sz="6" w:space="0" w:color="000000"/>
              <w:right w:val="single" w:sz="4" w:space="0" w:color="auto"/>
            </w:tcBorders>
          </w:tcPr>
          <w:p w:rsidR="009564FB" w:rsidRPr="00B546B0" w:rsidRDefault="00C85FDF" w:rsidP="00710AFB">
            <w:pPr>
              <w:spacing w:after="0"/>
              <w:ind w:left="113"/>
              <w:rPr>
                <w:rFonts w:eastAsia="Gulim"/>
              </w:rPr>
            </w:pPr>
            <w:r w:rsidRPr="00B546B0">
              <w:rPr>
                <w:rFonts w:eastAsia="Gulim"/>
              </w:rPr>
              <w:t xml:space="preserve">5 </w:t>
            </w:r>
            <w:r w:rsidR="009564FB" w:rsidRPr="00B546B0">
              <w:rPr>
                <w:rFonts w:eastAsia="Gulim"/>
              </w:rPr>
              <w:t>844</w:t>
            </w:r>
            <w:r w:rsidRPr="00B546B0">
              <w:rPr>
                <w:rFonts w:eastAsia="Gulim"/>
              </w:rPr>
              <w:t xml:space="preserve"> </w:t>
            </w:r>
            <w:r w:rsidR="009564FB" w:rsidRPr="00B546B0">
              <w:rPr>
                <w:rFonts w:eastAsia="Gulim"/>
              </w:rPr>
              <w:t>805 (</w:t>
            </w:r>
            <w:r w:rsidR="00F17994" w:rsidRPr="00B546B0">
              <w:rPr>
                <w:rFonts w:eastAsia="Gulim"/>
              </w:rPr>
              <w:t xml:space="preserve">  </w:t>
            </w:r>
            <w:r w:rsidR="009564FB" w:rsidRPr="00B546B0">
              <w:rPr>
                <w:rFonts w:eastAsia="Gulim"/>
              </w:rPr>
              <w:t>52.6)</w:t>
            </w:r>
          </w:p>
        </w:tc>
      </w:tr>
      <w:tr w:rsidR="00414958" w:rsidRPr="00B546B0" w:rsidTr="00E804A4">
        <w:trPr>
          <w:jc w:val="center"/>
        </w:trPr>
        <w:tc>
          <w:tcPr>
            <w:tcW w:w="1407" w:type="dxa"/>
            <w:tcBorders>
              <w:left w:val="single" w:sz="4" w:space="0" w:color="auto"/>
              <w:bottom w:val="single" w:sz="6" w:space="0" w:color="000000"/>
              <w:right w:val="single" w:sz="6" w:space="0" w:color="000000"/>
            </w:tcBorders>
          </w:tcPr>
          <w:p w:rsidR="009564FB" w:rsidRPr="00B546B0" w:rsidRDefault="009564FB" w:rsidP="00414958">
            <w:pPr>
              <w:spacing w:after="0"/>
              <w:rPr>
                <w:rFonts w:eastAsia="Gulim"/>
              </w:rPr>
            </w:pPr>
            <w:r w:rsidRPr="00B546B0">
              <w:rPr>
                <w:rFonts w:eastAsia="Gulim"/>
              </w:rPr>
              <w:t>Female (%)</w:t>
            </w:r>
          </w:p>
        </w:tc>
        <w:tc>
          <w:tcPr>
            <w:tcW w:w="1920" w:type="dxa"/>
            <w:tcBorders>
              <w:left w:val="single" w:sz="6" w:space="0" w:color="000000"/>
              <w:bottom w:val="single" w:sz="6" w:space="0" w:color="000000"/>
              <w:right w:val="single" w:sz="6" w:space="0" w:color="000000"/>
            </w:tcBorders>
          </w:tcPr>
          <w:p w:rsidR="009564FB" w:rsidRPr="00B546B0" w:rsidRDefault="00414958" w:rsidP="00737739">
            <w:pPr>
              <w:spacing w:after="0"/>
              <w:jc w:val="center"/>
              <w:rPr>
                <w:rFonts w:eastAsia="Gulim"/>
              </w:rPr>
            </w:pPr>
            <w:r w:rsidRPr="00B546B0">
              <w:rPr>
                <w:rFonts w:eastAsia="Gulim"/>
              </w:rPr>
              <w:t xml:space="preserve">1 516 </w:t>
            </w:r>
            <w:r w:rsidR="009564FB" w:rsidRPr="00B546B0">
              <w:rPr>
                <w:rFonts w:eastAsia="Gulim"/>
              </w:rPr>
              <w:t>505 (47.9)</w:t>
            </w:r>
          </w:p>
        </w:tc>
        <w:tc>
          <w:tcPr>
            <w:tcW w:w="1920" w:type="dxa"/>
            <w:tcBorders>
              <w:left w:val="single" w:sz="6" w:space="0" w:color="000000"/>
              <w:bottom w:val="single" w:sz="6" w:space="0" w:color="000000"/>
              <w:right w:val="single" w:sz="6" w:space="0" w:color="000000"/>
            </w:tcBorders>
          </w:tcPr>
          <w:p w:rsidR="009564FB" w:rsidRPr="00B546B0" w:rsidRDefault="00414958" w:rsidP="001F0A09">
            <w:pPr>
              <w:spacing w:after="0"/>
              <w:jc w:val="center"/>
              <w:rPr>
                <w:rFonts w:eastAsia="Gulim"/>
              </w:rPr>
            </w:pPr>
            <w:r w:rsidRPr="00B546B0">
              <w:rPr>
                <w:rFonts w:eastAsia="Gulim"/>
              </w:rPr>
              <w:t xml:space="preserve">1 897 </w:t>
            </w:r>
            <w:r w:rsidR="009564FB" w:rsidRPr="00B546B0">
              <w:rPr>
                <w:rFonts w:eastAsia="Gulim"/>
              </w:rPr>
              <w:t>017 (47.2)</w:t>
            </w:r>
          </w:p>
        </w:tc>
        <w:tc>
          <w:tcPr>
            <w:tcW w:w="1920" w:type="dxa"/>
            <w:tcBorders>
              <w:left w:val="single" w:sz="6" w:space="0" w:color="000000"/>
              <w:bottom w:val="single" w:sz="6" w:space="0" w:color="000000"/>
              <w:right w:val="single" w:sz="6" w:space="0" w:color="000000"/>
            </w:tcBorders>
          </w:tcPr>
          <w:p w:rsidR="009564FB" w:rsidRPr="00B546B0" w:rsidRDefault="00414958" w:rsidP="001F0A09">
            <w:pPr>
              <w:spacing w:after="0"/>
              <w:jc w:val="center"/>
              <w:rPr>
                <w:rFonts w:eastAsia="Gulim"/>
              </w:rPr>
            </w:pPr>
            <w:r w:rsidRPr="00B546B0">
              <w:rPr>
                <w:rFonts w:eastAsia="Gulim"/>
              </w:rPr>
              <w:t xml:space="preserve">1 846 </w:t>
            </w:r>
            <w:r w:rsidR="009564FB" w:rsidRPr="00B546B0">
              <w:rPr>
                <w:rFonts w:eastAsia="Gulim"/>
              </w:rPr>
              <w:t>742 (47.1)</w:t>
            </w:r>
          </w:p>
        </w:tc>
        <w:tc>
          <w:tcPr>
            <w:tcW w:w="2123" w:type="dxa"/>
            <w:tcBorders>
              <w:left w:val="single" w:sz="6" w:space="0" w:color="000000"/>
              <w:bottom w:val="single" w:sz="6" w:space="0" w:color="000000"/>
              <w:right w:val="single" w:sz="4" w:space="0" w:color="auto"/>
            </w:tcBorders>
          </w:tcPr>
          <w:p w:rsidR="009564FB" w:rsidRPr="00B546B0" w:rsidRDefault="00414958" w:rsidP="00710AFB">
            <w:pPr>
              <w:spacing w:after="0"/>
              <w:ind w:left="113"/>
              <w:rPr>
                <w:rFonts w:eastAsia="Gulim"/>
              </w:rPr>
            </w:pPr>
            <w:r w:rsidRPr="00B546B0">
              <w:rPr>
                <w:rFonts w:eastAsia="Gulim"/>
              </w:rPr>
              <w:t xml:space="preserve">5 260 </w:t>
            </w:r>
            <w:r w:rsidR="009564FB" w:rsidRPr="00B546B0">
              <w:rPr>
                <w:rFonts w:eastAsia="Gulim"/>
              </w:rPr>
              <w:t>264 (</w:t>
            </w:r>
            <w:r w:rsidR="00F17994" w:rsidRPr="00B546B0">
              <w:rPr>
                <w:rFonts w:eastAsia="Gulim"/>
              </w:rPr>
              <w:t xml:space="preserve">  </w:t>
            </w:r>
            <w:r w:rsidR="009564FB" w:rsidRPr="00B546B0">
              <w:rPr>
                <w:rFonts w:eastAsia="Gulim"/>
              </w:rPr>
              <w:t>47.4)</w:t>
            </w:r>
          </w:p>
        </w:tc>
      </w:tr>
      <w:tr w:rsidR="00414958" w:rsidRPr="00B546B0" w:rsidTr="00E804A4">
        <w:trPr>
          <w:jc w:val="center"/>
        </w:trPr>
        <w:tc>
          <w:tcPr>
            <w:tcW w:w="1407" w:type="dxa"/>
            <w:tcBorders>
              <w:top w:val="single" w:sz="6" w:space="0" w:color="000000"/>
              <w:left w:val="single" w:sz="4" w:space="0" w:color="auto"/>
              <w:bottom w:val="single" w:sz="4" w:space="0" w:color="auto"/>
              <w:right w:val="single" w:sz="6" w:space="0" w:color="000000"/>
            </w:tcBorders>
          </w:tcPr>
          <w:p w:rsidR="009564FB" w:rsidRPr="00B546B0" w:rsidRDefault="00414958" w:rsidP="00414958">
            <w:pPr>
              <w:spacing w:after="0"/>
              <w:rPr>
                <w:rFonts w:eastAsia="Gulim"/>
              </w:rPr>
            </w:pPr>
            <w:r w:rsidRPr="00B546B0">
              <w:rPr>
                <w:rFonts w:eastAsia="Gulim"/>
              </w:rPr>
              <w:t xml:space="preserve">    </w:t>
            </w:r>
            <w:r w:rsidR="009564FB" w:rsidRPr="00B546B0">
              <w:rPr>
                <w:rFonts w:eastAsia="Gulim"/>
              </w:rPr>
              <w:t>Total (%)</w:t>
            </w:r>
          </w:p>
        </w:tc>
        <w:tc>
          <w:tcPr>
            <w:tcW w:w="1920" w:type="dxa"/>
            <w:tcBorders>
              <w:top w:val="single" w:sz="6" w:space="0" w:color="000000"/>
              <w:left w:val="single" w:sz="6" w:space="0" w:color="000000"/>
              <w:bottom w:val="single" w:sz="4" w:space="0" w:color="auto"/>
              <w:right w:val="single" w:sz="6" w:space="0" w:color="000000"/>
            </w:tcBorders>
          </w:tcPr>
          <w:p w:rsidR="009564FB" w:rsidRPr="00B546B0" w:rsidRDefault="009564FB" w:rsidP="00737739">
            <w:pPr>
              <w:spacing w:after="0"/>
              <w:jc w:val="center"/>
              <w:rPr>
                <w:rFonts w:eastAsia="Gulim"/>
              </w:rPr>
            </w:pPr>
            <w:r w:rsidRPr="00B546B0">
              <w:rPr>
                <w:rFonts w:eastAsia="Gulim"/>
              </w:rPr>
              <w:t>3</w:t>
            </w:r>
            <w:r w:rsidR="00414958" w:rsidRPr="00B546B0">
              <w:rPr>
                <w:rFonts w:eastAsia="Gulim"/>
              </w:rPr>
              <w:t xml:space="preserve"> </w:t>
            </w:r>
            <w:r w:rsidRPr="00B546B0">
              <w:rPr>
                <w:rFonts w:eastAsia="Gulim"/>
              </w:rPr>
              <w:t>166</w:t>
            </w:r>
            <w:r w:rsidR="00414958" w:rsidRPr="00B546B0">
              <w:rPr>
                <w:rFonts w:eastAsia="Gulim"/>
              </w:rPr>
              <w:t xml:space="preserve"> </w:t>
            </w:r>
            <w:r w:rsidRPr="00B546B0">
              <w:rPr>
                <w:rFonts w:eastAsia="Gulim"/>
              </w:rPr>
              <w:t>691</w:t>
            </w:r>
            <w:r w:rsidR="00737739" w:rsidRPr="00B546B0">
              <w:rPr>
                <w:rFonts w:eastAsia="Gulim"/>
              </w:rPr>
              <w:t xml:space="preserve"> </w:t>
            </w:r>
            <w:r w:rsidRPr="00B546B0">
              <w:rPr>
                <w:rFonts w:eastAsia="Gulim"/>
              </w:rPr>
              <w:t>(28.5)</w:t>
            </w:r>
          </w:p>
        </w:tc>
        <w:tc>
          <w:tcPr>
            <w:tcW w:w="1920" w:type="dxa"/>
            <w:tcBorders>
              <w:top w:val="single" w:sz="6" w:space="0" w:color="000000"/>
              <w:left w:val="single" w:sz="6" w:space="0" w:color="000000"/>
              <w:bottom w:val="single" w:sz="4" w:space="0" w:color="auto"/>
              <w:right w:val="single" w:sz="6" w:space="0" w:color="000000"/>
            </w:tcBorders>
          </w:tcPr>
          <w:p w:rsidR="009564FB" w:rsidRPr="00B546B0" w:rsidRDefault="00414958" w:rsidP="001F0A09">
            <w:pPr>
              <w:spacing w:after="0"/>
              <w:jc w:val="center"/>
              <w:rPr>
                <w:rFonts w:eastAsia="Gulim"/>
              </w:rPr>
            </w:pPr>
            <w:r w:rsidRPr="00B546B0">
              <w:rPr>
                <w:rFonts w:eastAsia="Gulim"/>
              </w:rPr>
              <w:t xml:space="preserve">4 016 </w:t>
            </w:r>
            <w:r w:rsidR="009564FB" w:rsidRPr="00B546B0">
              <w:rPr>
                <w:rFonts w:eastAsia="Gulim"/>
              </w:rPr>
              <w:t>417 (36.2)</w:t>
            </w:r>
          </w:p>
        </w:tc>
        <w:tc>
          <w:tcPr>
            <w:tcW w:w="1920" w:type="dxa"/>
            <w:tcBorders>
              <w:top w:val="single" w:sz="6" w:space="0" w:color="000000"/>
              <w:left w:val="single" w:sz="6" w:space="0" w:color="000000"/>
              <w:bottom w:val="single" w:sz="4" w:space="0" w:color="auto"/>
              <w:right w:val="single" w:sz="6" w:space="0" w:color="000000"/>
            </w:tcBorders>
          </w:tcPr>
          <w:p w:rsidR="009564FB" w:rsidRPr="00B546B0" w:rsidRDefault="00414958" w:rsidP="001F0A09">
            <w:pPr>
              <w:spacing w:after="0"/>
              <w:jc w:val="center"/>
              <w:rPr>
                <w:rFonts w:eastAsia="Gulim"/>
              </w:rPr>
            </w:pPr>
            <w:r w:rsidRPr="00B546B0">
              <w:rPr>
                <w:rFonts w:eastAsia="Gulim"/>
              </w:rPr>
              <w:t xml:space="preserve">3 921 </w:t>
            </w:r>
            <w:r w:rsidR="009564FB" w:rsidRPr="00B546B0">
              <w:rPr>
                <w:rFonts w:eastAsia="Gulim"/>
              </w:rPr>
              <w:t>961 (35.3)</w:t>
            </w:r>
          </w:p>
        </w:tc>
        <w:tc>
          <w:tcPr>
            <w:tcW w:w="2123" w:type="dxa"/>
            <w:tcBorders>
              <w:top w:val="single" w:sz="6" w:space="0" w:color="000000"/>
              <w:left w:val="single" w:sz="6" w:space="0" w:color="000000"/>
              <w:bottom w:val="single" w:sz="4" w:space="0" w:color="auto"/>
              <w:right w:val="single" w:sz="4" w:space="0" w:color="auto"/>
            </w:tcBorders>
          </w:tcPr>
          <w:p w:rsidR="009564FB" w:rsidRPr="00B546B0" w:rsidRDefault="00414958" w:rsidP="00710AFB">
            <w:pPr>
              <w:spacing w:after="0"/>
              <w:rPr>
                <w:rFonts w:eastAsia="Gulim"/>
              </w:rPr>
            </w:pPr>
            <w:r w:rsidRPr="00B546B0">
              <w:rPr>
                <w:rFonts w:eastAsia="Gulim"/>
              </w:rPr>
              <w:t xml:space="preserve">11 </w:t>
            </w:r>
            <w:r w:rsidR="009564FB" w:rsidRPr="00B546B0">
              <w:rPr>
                <w:rFonts w:eastAsia="Gulim"/>
              </w:rPr>
              <w:t>105</w:t>
            </w:r>
            <w:r w:rsidRPr="00B546B0">
              <w:rPr>
                <w:rFonts w:eastAsia="Gulim"/>
              </w:rPr>
              <w:t xml:space="preserve"> </w:t>
            </w:r>
            <w:r w:rsidR="009564FB" w:rsidRPr="00B546B0">
              <w:rPr>
                <w:rFonts w:eastAsia="Gulim"/>
              </w:rPr>
              <w:t>069 (100.0)</w:t>
            </w:r>
          </w:p>
        </w:tc>
      </w:tr>
    </w:tbl>
    <w:p w:rsidR="009564FB" w:rsidRPr="00B546B0" w:rsidRDefault="001F0A09" w:rsidP="00436A98">
      <w:pPr>
        <w:spacing w:before="240"/>
        <w:rPr>
          <w:rFonts w:eastAsia="Gulim"/>
          <w:szCs w:val="24"/>
        </w:rPr>
      </w:pPr>
      <w:r w:rsidRPr="00B546B0">
        <w:rPr>
          <w:rFonts w:eastAsia="Gulim"/>
          <w:i/>
          <w:szCs w:val="24"/>
        </w:rPr>
        <w:tab/>
      </w:r>
      <w:r w:rsidR="009564FB" w:rsidRPr="00B546B0">
        <w:rPr>
          <w:rFonts w:eastAsia="Gulim"/>
          <w:i/>
          <w:szCs w:val="24"/>
        </w:rPr>
        <w:t>Source</w:t>
      </w:r>
      <w:r w:rsidR="009564FB" w:rsidRPr="00B546B0">
        <w:rPr>
          <w:rFonts w:eastAsia="휴먼명조,한컴돋움"/>
          <w:szCs w:val="24"/>
        </w:rPr>
        <w:t>:</w:t>
      </w:r>
      <w:r w:rsidR="009564FB" w:rsidRPr="00B546B0">
        <w:rPr>
          <w:rFonts w:eastAsia="휴먼명조,한컴돋움"/>
          <w:i/>
          <w:szCs w:val="24"/>
        </w:rPr>
        <w:t xml:space="preserve"> </w:t>
      </w:r>
      <w:r w:rsidR="009564FB" w:rsidRPr="00B546B0">
        <w:rPr>
          <w:rFonts w:eastAsia="휴먼명조,한컴돋움"/>
          <w:szCs w:val="24"/>
        </w:rPr>
        <w:t>Korea National Statistical Office, 2005.</w:t>
      </w:r>
    </w:p>
    <w:p w:rsidR="009564FB" w:rsidRPr="00B546B0" w:rsidRDefault="009564FB" w:rsidP="00FD7947">
      <w:pPr>
        <w:rPr>
          <w:rFonts w:eastAsia="휴먼명조,한컴돋움"/>
        </w:rPr>
      </w:pPr>
      <w:r w:rsidRPr="00B546B0">
        <w:rPr>
          <w:rFonts w:eastAsia="휴먼명조"/>
        </w:rPr>
        <w:t>14.</w:t>
      </w:r>
      <w:r w:rsidR="001F0A09" w:rsidRPr="00B546B0">
        <w:rPr>
          <w:rFonts w:eastAsia="휴먼명조"/>
        </w:rPr>
        <w:tab/>
      </w:r>
      <w:r w:rsidRPr="00B546B0">
        <w:rPr>
          <w:rFonts w:eastAsia="휴먼명조,한컴돋움"/>
        </w:rPr>
        <w:t xml:space="preserve">The overall number of adopted children being given up for adoption is declining. In particular, the number of international adoption cases is decreasing as the Government is providing additional institutional and financial support to boost domestic adoption. Given the cultural value placed on bloodlines and resistance of the Korean society to open adoption, encouraging domestic adoption still remains one of the major challenges of </w:t>
      </w:r>
      <w:r w:rsidR="001F0A09" w:rsidRPr="00B546B0">
        <w:rPr>
          <w:rFonts w:eastAsia="휴먼명조,한컴돋움"/>
        </w:rPr>
        <w:t>the system of child protection.</w:t>
      </w:r>
    </w:p>
    <w:p w:rsidR="001F0A09" w:rsidRPr="00B546B0" w:rsidRDefault="009564FB" w:rsidP="001F560A">
      <w:pPr>
        <w:pStyle w:val="Heading2"/>
      </w:pPr>
      <w:r w:rsidRPr="00B546B0">
        <w:t>Table 3</w:t>
      </w:r>
    </w:p>
    <w:p w:rsidR="009564FB" w:rsidRPr="00B546B0" w:rsidRDefault="001F0A09" w:rsidP="001F560A">
      <w:pPr>
        <w:pStyle w:val="Heading2"/>
      </w:pPr>
      <w:r w:rsidRPr="00B546B0">
        <w:t xml:space="preserve">Current </w:t>
      </w:r>
      <w:r w:rsidR="00C85FDF" w:rsidRPr="00B546B0">
        <w:t>status of a</w:t>
      </w:r>
      <w:r w:rsidRPr="00B546B0">
        <w:t>doption</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656"/>
        <w:gridCol w:w="956"/>
        <w:gridCol w:w="957"/>
        <w:gridCol w:w="956"/>
        <w:gridCol w:w="957"/>
        <w:gridCol w:w="956"/>
        <w:gridCol w:w="957"/>
        <w:gridCol w:w="956"/>
        <w:gridCol w:w="957"/>
      </w:tblGrid>
      <w:tr w:rsidR="009564FB" w:rsidRPr="00B546B0" w:rsidTr="00C33BB7">
        <w:trPr>
          <w:jc w:val="center"/>
        </w:trPr>
        <w:tc>
          <w:tcPr>
            <w:tcW w:w="1656" w:type="dxa"/>
            <w:tcBorders>
              <w:bottom w:val="single" w:sz="4" w:space="0" w:color="auto"/>
            </w:tcBorders>
          </w:tcPr>
          <w:p w:rsidR="009564FB" w:rsidRPr="00B546B0" w:rsidRDefault="009564FB" w:rsidP="001F0A09">
            <w:pPr>
              <w:spacing w:after="0"/>
              <w:jc w:val="center"/>
              <w:rPr>
                <w:rFonts w:eastAsia="Gulim"/>
              </w:rPr>
            </w:pPr>
            <w:bookmarkStart w:id="3" w:name="#5973ce0a"/>
            <w:bookmarkEnd w:id="3"/>
          </w:p>
        </w:tc>
        <w:tc>
          <w:tcPr>
            <w:tcW w:w="956" w:type="dxa"/>
            <w:tcBorders>
              <w:bottom w:val="single" w:sz="4" w:space="0" w:color="auto"/>
            </w:tcBorders>
          </w:tcPr>
          <w:p w:rsidR="009564FB" w:rsidRPr="00B546B0" w:rsidRDefault="009564FB" w:rsidP="001F0A09">
            <w:pPr>
              <w:spacing w:after="0"/>
              <w:jc w:val="center"/>
              <w:rPr>
                <w:rFonts w:eastAsia="Gulim"/>
              </w:rPr>
            </w:pPr>
            <w:r w:rsidRPr="00B546B0">
              <w:rPr>
                <w:rFonts w:eastAsia="Gulim"/>
              </w:rPr>
              <w:t>1990</w:t>
            </w:r>
          </w:p>
        </w:tc>
        <w:tc>
          <w:tcPr>
            <w:tcW w:w="957" w:type="dxa"/>
            <w:tcBorders>
              <w:bottom w:val="single" w:sz="4" w:space="0" w:color="auto"/>
            </w:tcBorders>
          </w:tcPr>
          <w:p w:rsidR="009564FB" w:rsidRPr="00B546B0" w:rsidRDefault="009564FB" w:rsidP="001F0A09">
            <w:pPr>
              <w:spacing w:after="0"/>
              <w:jc w:val="center"/>
              <w:rPr>
                <w:rFonts w:eastAsia="Gulim"/>
              </w:rPr>
            </w:pPr>
            <w:r w:rsidRPr="00B546B0">
              <w:rPr>
                <w:rFonts w:eastAsia="Gulim"/>
              </w:rPr>
              <w:t>1995</w:t>
            </w:r>
          </w:p>
        </w:tc>
        <w:tc>
          <w:tcPr>
            <w:tcW w:w="956" w:type="dxa"/>
            <w:tcBorders>
              <w:bottom w:val="single" w:sz="4" w:space="0" w:color="auto"/>
            </w:tcBorders>
          </w:tcPr>
          <w:p w:rsidR="009564FB" w:rsidRPr="00B546B0" w:rsidRDefault="009564FB" w:rsidP="001F0A09">
            <w:pPr>
              <w:spacing w:after="0"/>
              <w:jc w:val="center"/>
              <w:rPr>
                <w:rFonts w:eastAsia="Gulim"/>
              </w:rPr>
            </w:pPr>
            <w:r w:rsidRPr="00B546B0">
              <w:rPr>
                <w:rFonts w:eastAsia="Gulim"/>
              </w:rPr>
              <w:t>2000</w:t>
            </w:r>
          </w:p>
        </w:tc>
        <w:tc>
          <w:tcPr>
            <w:tcW w:w="957" w:type="dxa"/>
            <w:tcBorders>
              <w:bottom w:val="single" w:sz="4" w:space="0" w:color="auto"/>
            </w:tcBorders>
          </w:tcPr>
          <w:p w:rsidR="009564FB" w:rsidRPr="00B546B0" w:rsidRDefault="009564FB" w:rsidP="001F0A09">
            <w:pPr>
              <w:spacing w:after="0"/>
              <w:jc w:val="center"/>
              <w:rPr>
                <w:rFonts w:eastAsia="Gulim"/>
              </w:rPr>
            </w:pPr>
            <w:r w:rsidRPr="00B546B0">
              <w:rPr>
                <w:rFonts w:eastAsia="Gulim"/>
              </w:rPr>
              <w:t>2001</w:t>
            </w:r>
          </w:p>
        </w:tc>
        <w:tc>
          <w:tcPr>
            <w:tcW w:w="956" w:type="dxa"/>
            <w:tcBorders>
              <w:bottom w:val="single" w:sz="4" w:space="0" w:color="auto"/>
            </w:tcBorders>
          </w:tcPr>
          <w:p w:rsidR="009564FB" w:rsidRPr="00B546B0" w:rsidRDefault="009564FB" w:rsidP="001F0A09">
            <w:pPr>
              <w:spacing w:after="0"/>
              <w:jc w:val="center"/>
              <w:rPr>
                <w:rFonts w:eastAsia="Gulim"/>
              </w:rPr>
            </w:pPr>
            <w:r w:rsidRPr="00B546B0">
              <w:rPr>
                <w:rFonts w:eastAsia="Gulim"/>
              </w:rPr>
              <w:t>2002</w:t>
            </w:r>
          </w:p>
        </w:tc>
        <w:tc>
          <w:tcPr>
            <w:tcW w:w="957" w:type="dxa"/>
            <w:tcBorders>
              <w:bottom w:val="single" w:sz="4" w:space="0" w:color="auto"/>
            </w:tcBorders>
          </w:tcPr>
          <w:p w:rsidR="009564FB" w:rsidRPr="00B546B0" w:rsidRDefault="009564FB" w:rsidP="001F0A09">
            <w:pPr>
              <w:spacing w:after="0"/>
              <w:jc w:val="center"/>
              <w:rPr>
                <w:rFonts w:eastAsia="Gulim"/>
              </w:rPr>
            </w:pPr>
            <w:r w:rsidRPr="00B546B0">
              <w:rPr>
                <w:rFonts w:eastAsia="Gulim"/>
              </w:rPr>
              <w:t>2003</w:t>
            </w:r>
          </w:p>
        </w:tc>
        <w:tc>
          <w:tcPr>
            <w:tcW w:w="956" w:type="dxa"/>
            <w:tcBorders>
              <w:bottom w:val="single" w:sz="4" w:space="0" w:color="auto"/>
            </w:tcBorders>
          </w:tcPr>
          <w:p w:rsidR="009564FB" w:rsidRPr="00B546B0" w:rsidRDefault="009564FB" w:rsidP="001F0A09">
            <w:pPr>
              <w:spacing w:after="0"/>
              <w:jc w:val="center"/>
              <w:rPr>
                <w:rFonts w:eastAsia="Gulim"/>
              </w:rPr>
            </w:pPr>
            <w:r w:rsidRPr="00B546B0">
              <w:rPr>
                <w:rFonts w:eastAsia="Gulim"/>
              </w:rPr>
              <w:t>2004</w:t>
            </w:r>
          </w:p>
        </w:tc>
        <w:tc>
          <w:tcPr>
            <w:tcW w:w="957" w:type="dxa"/>
            <w:tcBorders>
              <w:bottom w:val="single" w:sz="4" w:space="0" w:color="auto"/>
            </w:tcBorders>
          </w:tcPr>
          <w:p w:rsidR="009564FB" w:rsidRPr="00B546B0" w:rsidRDefault="009564FB" w:rsidP="001F0A09">
            <w:pPr>
              <w:spacing w:after="0"/>
              <w:jc w:val="center"/>
              <w:rPr>
                <w:rFonts w:eastAsia="Gulim"/>
              </w:rPr>
            </w:pPr>
            <w:r w:rsidRPr="00B546B0">
              <w:rPr>
                <w:rFonts w:eastAsia="Gulim"/>
              </w:rPr>
              <w:t>2005</w:t>
            </w:r>
          </w:p>
        </w:tc>
      </w:tr>
      <w:tr w:rsidR="009564FB" w:rsidRPr="00B546B0" w:rsidTr="00C33BB7">
        <w:trPr>
          <w:jc w:val="center"/>
        </w:trPr>
        <w:tc>
          <w:tcPr>
            <w:tcW w:w="1656" w:type="dxa"/>
            <w:tcBorders>
              <w:top w:val="single" w:sz="4" w:space="0" w:color="auto"/>
              <w:bottom w:val="nil"/>
            </w:tcBorders>
          </w:tcPr>
          <w:p w:rsidR="009564FB" w:rsidRPr="00B546B0" w:rsidRDefault="009564FB" w:rsidP="001F0A09">
            <w:pPr>
              <w:spacing w:after="0"/>
              <w:rPr>
                <w:rFonts w:eastAsia="Gulim"/>
              </w:rPr>
            </w:pPr>
            <w:r w:rsidRPr="00B546B0">
              <w:rPr>
                <w:rFonts w:eastAsia="Gulim"/>
              </w:rPr>
              <w:t>Domestic</w:t>
            </w:r>
          </w:p>
        </w:tc>
        <w:tc>
          <w:tcPr>
            <w:tcW w:w="956" w:type="dxa"/>
            <w:tcBorders>
              <w:top w:val="single" w:sz="4" w:space="0" w:color="auto"/>
              <w:bottom w:val="nil"/>
            </w:tcBorders>
          </w:tcPr>
          <w:p w:rsidR="009564FB" w:rsidRPr="00B546B0" w:rsidRDefault="009564FB" w:rsidP="001F0A09">
            <w:pPr>
              <w:spacing w:after="0"/>
              <w:jc w:val="center"/>
              <w:rPr>
                <w:rFonts w:eastAsia="Gulim"/>
              </w:rPr>
            </w:pPr>
            <w:r w:rsidRPr="00B546B0">
              <w:rPr>
                <w:rFonts w:eastAsia="Gulim"/>
              </w:rPr>
              <w:t>1</w:t>
            </w:r>
            <w:r w:rsidR="001F0A09" w:rsidRPr="00B546B0">
              <w:rPr>
                <w:rFonts w:eastAsia="Gulim"/>
              </w:rPr>
              <w:t xml:space="preserve"> </w:t>
            </w:r>
            <w:r w:rsidRPr="00B546B0">
              <w:rPr>
                <w:rFonts w:eastAsia="Gulim"/>
              </w:rPr>
              <w:t>647</w:t>
            </w:r>
          </w:p>
        </w:tc>
        <w:tc>
          <w:tcPr>
            <w:tcW w:w="957" w:type="dxa"/>
            <w:tcBorders>
              <w:top w:val="single" w:sz="4" w:space="0" w:color="auto"/>
              <w:bottom w:val="nil"/>
            </w:tcBorders>
          </w:tcPr>
          <w:p w:rsidR="009564FB" w:rsidRPr="00B546B0" w:rsidRDefault="001F0A09" w:rsidP="001F0A09">
            <w:pPr>
              <w:spacing w:after="0"/>
              <w:jc w:val="center"/>
              <w:rPr>
                <w:rFonts w:eastAsia="Gulim"/>
              </w:rPr>
            </w:pPr>
            <w:r w:rsidRPr="00B546B0">
              <w:rPr>
                <w:rFonts w:eastAsia="Gulim"/>
              </w:rPr>
              <w:t xml:space="preserve">1 </w:t>
            </w:r>
            <w:r w:rsidR="009564FB" w:rsidRPr="00B546B0">
              <w:rPr>
                <w:rFonts w:eastAsia="Gulim"/>
              </w:rPr>
              <w:t>025</w:t>
            </w:r>
          </w:p>
        </w:tc>
        <w:tc>
          <w:tcPr>
            <w:tcW w:w="956" w:type="dxa"/>
            <w:tcBorders>
              <w:top w:val="single" w:sz="4" w:space="0" w:color="auto"/>
              <w:bottom w:val="nil"/>
            </w:tcBorders>
          </w:tcPr>
          <w:p w:rsidR="009564FB" w:rsidRPr="00B546B0" w:rsidRDefault="001F0A09" w:rsidP="001F0A09">
            <w:pPr>
              <w:spacing w:after="0"/>
              <w:jc w:val="center"/>
              <w:rPr>
                <w:rFonts w:eastAsia="Gulim"/>
              </w:rPr>
            </w:pPr>
            <w:r w:rsidRPr="00B546B0">
              <w:rPr>
                <w:rFonts w:eastAsia="Gulim"/>
              </w:rPr>
              <w:t xml:space="preserve">1 </w:t>
            </w:r>
            <w:r w:rsidR="009564FB" w:rsidRPr="00B546B0">
              <w:rPr>
                <w:rFonts w:eastAsia="Gulim"/>
              </w:rPr>
              <w:t>686</w:t>
            </w:r>
          </w:p>
        </w:tc>
        <w:tc>
          <w:tcPr>
            <w:tcW w:w="957" w:type="dxa"/>
            <w:tcBorders>
              <w:top w:val="single" w:sz="4" w:space="0" w:color="auto"/>
              <w:bottom w:val="nil"/>
            </w:tcBorders>
          </w:tcPr>
          <w:p w:rsidR="009564FB" w:rsidRPr="00B546B0" w:rsidRDefault="009564FB" w:rsidP="001F0A09">
            <w:pPr>
              <w:spacing w:after="0"/>
              <w:jc w:val="center"/>
              <w:rPr>
                <w:rFonts w:eastAsia="Gulim"/>
              </w:rPr>
            </w:pPr>
            <w:r w:rsidRPr="00B546B0">
              <w:rPr>
                <w:rFonts w:eastAsia="Gulim"/>
              </w:rPr>
              <w:t>1</w:t>
            </w:r>
            <w:r w:rsidR="001F0A09" w:rsidRPr="00B546B0">
              <w:rPr>
                <w:rFonts w:eastAsia="Gulim"/>
              </w:rPr>
              <w:t xml:space="preserve"> </w:t>
            </w:r>
            <w:r w:rsidRPr="00B546B0">
              <w:rPr>
                <w:rFonts w:eastAsia="Gulim"/>
              </w:rPr>
              <w:t>770</w:t>
            </w:r>
          </w:p>
        </w:tc>
        <w:tc>
          <w:tcPr>
            <w:tcW w:w="956" w:type="dxa"/>
            <w:tcBorders>
              <w:top w:val="single" w:sz="4" w:space="0" w:color="auto"/>
              <w:bottom w:val="nil"/>
            </w:tcBorders>
          </w:tcPr>
          <w:p w:rsidR="009564FB" w:rsidRPr="00B546B0" w:rsidRDefault="001F0A09" w:rsidP="001F0A09">
            <w:pPr>
              <w:spacing w:after="0"/>
              <w:jc w:val="center"/>
              <w:rPr>
                <w:rFonts w:eastAsia="Gulim"/>
              </w:rPr>
            </w:pPr>
            <w:r w:rsidRPr="00B546B0">
              <w:rPr>
                <w:rFonts w:eastAsia="Gulim"/>
              </w:rPr>
              <w:t xml:space="preserve">1 </w:t>
            </w:r>
            <w:r w:rsidR="009564FB" w:rsidRPr="00B546B0">
              <w:rPr>
                <w:rFonts w:eastAsia="Gulim"/>
              </w:rPr>
              <w:t>694</w:t>
            </w:r>
          </w:p>
        </w:tc>
        <w:tc>
          <w:tcPr>
            <w:tcW w:w="957" w:type="dxa"/>
            <w:tcBorders>
              <w:top w:val="single" w:sz="4" w:space="0" w:color="auto"/>
              <w:bottom w:val="nil"/>
            </w:tcBorders>
          </w:tcPr>
          <w:p w:rsidR="009564FB" w:rsidRPr="00B546B0" w:rsidRDefault="009564FB" w:rsidP="001F0A09">
            <w:pPr>
              <w:spacing w:after="0"/>
              <w:jc w:val="center"/>
              <w:rPr>
                <w:rFonts w:eastAsia="Gulim"/>
              </w:rPr>
            </w:pPr>
            <w:r w:rsidRPr="00B546B0">
              <w:rPr>
                <w:rFonts w:eastAsia="Gulim"/>
              </w:rPr>
              <w:t>1</w:t>
            </w:r>
            <w:r w:rsidR="001F0A09" w:rsidRPr="00B546B0">
              <w:rPr>
                <w:rFonts w:eastAsia="Gulim"/>
              </w:rPr>
              <w:t xml:space="preserve"> </w:t>
            </w:r>
            <w:r w:rsidRPr="00B546B0">
              <w:rPr>
                <w:rFonts w:eastAsia="Gulim"/>
              </w:rPr>
              <w:t>564</w:t>
            </w:r>
          </w:p>
        </w:tc>
        <w:tc>
          <w:tcPr>
            <w:tcW w:w="956" w:type="dxa"/>
            <w:tcBorders>
              <w:top w:val="single" w:sz="4" w:space="0" w:color="auto"/>
              <w:bottom w:val="nil"/>
            </w:tcBorders>
          </w:tcPr>
          <w:p w:rsidR="009564FB" w:rsidRPr="00B546B0" w:rsidRDefault="001F0A09" w:rsidP="001F0A09">
            <w:pPr>
              <w:spacing w:after="0"/>
              <w:jc w:val="center"/>
              <w:rPr>
                <w:rFonts w:eastAsia="Gulim"/>
              </w:rPr>
            </w:pPr>
            <w:r w:rsidRPr="00B546B0">
              <w:rPr>
                <w:rFonts w:eastAsia="Gulim"/>
              </w:rPr>
              <w:t xml:space="preserve">1 </w:t>
            </w:r>
            <w:r w:rsidR="009564FB" w:rsidRPr="00B546B0">
              <w:rPr>
                <w:rFonts w:eastAsia="Gulim"/>
              </w:rPr>
              <w:t>641</w:t>
            </w:r>
          </w:p>
        </w:tc>
        <w:tc>
          <w:tcPr>
            <w:tcW w:w="957" w:type="dxa"/>
            <w:tcBorders>
              <w:top w:val="single" w:sz="4" w:space="0" w:color="auto"/>
              <w:bottom w:val="nil"/>
            </w:tcBorders>
          </w:tcPr>
          <w:p w:rsidR="009564FB" w:rsidRPr="00B546B0" w:rsidRDefault="009564FB" w:rsidP="001F0A09">
            <w:pPr>
              <w:spacing w:after="0"/>
              <w:jc w:val="center"/>
              <w:rPr>
                <w:rFonts w:eastAsia="Gulim"/>
              </w:rPr>
            </w:pPr>
            <w:r w:rsidRPr="00B546B0">
              <w:rPr>
                <w:rFonts w:eastAsia="Gulim"/>
              </w:rPr>
              <w:t>1</w:t>
            </w:r>
            <w:r w:rsidR="001F0A09" w:rsidRPr="00B546B0">
              <w:rPr>
                <w:rFonts w:eastAsia="Gulim"/>
              </w:rPr>
              <w:t xml:space="preserve"> </w:t>
            </w:r>
            <w:r w:rsidRPr="00B546B0">
              <w:rPr>
                <w:rFonts w:eastAsia="Gulim"/>
              </w:rPr>
              <w:t>461</w:t>
            </w:r>
          </w:p>
        </w:tc>
      </w:tr>
      <w:tr w:rsidR="009564FB" w:rsidRPr="00B546B0" w:rsidTr="00C33BB7">
        <w:trPr>
          <w:jc w:val="center"/>
        </w:trPr>
        <w:tc>
          <w:tcPr>
            <w:tcW w:w="1656" w:type="dxa"/>
            <w:tcBorders>
              <w:top w:val="nil"/>
              <w:bottom w:val="single" w:sz="4" w:space="0" w:color="auto"/>
            </w:tcBorders>
          </w:tcPr>
          <w:p w:rsidR="009564FB" w:rsidRPr="00B546B0" w:rsidRDefault="009564FB" w:rsidP="001F0A09">
            <w:pPr>
              <w:spacing w:after="0"/>
              <w:rPr>
                <w:rFonts w:eastAsia="Gulim"/>
              </w:rPr>
            </w:pPr>
            <w:r w:rsidRPr="00B546B0">
              <w:rPr>
                <w:rFonts w:eastAsia="Gulim"/>
              </w:rPr>
              <w:t>International</w:t>
            </w:r>
          </w:p>
        </w:tc>
        <w:tc>
          <w:tcPr>
            <w:tcW w:w="956" w:type="dxa"/>
            <w:tcBorders>
              <w:top w:val="nil"/>
              <w:bottom w:val="single" w:sz="4" w:space="0" w:color="auto"/>
            </w:tcBorders>
          </w:tcPr>
          <w:p w:rsidR="009564FB" w:rsidRPr="00B546B0" w:rsidRDefault="001F0A09" w:rsidP="001F0A09">
            <w:pPr>
              <w:spacing w:after="0"/>
              <w:jc w:val="center"/>
              <w:rPr>
                <w:rFonts w:eastAsia="Gulim"/>
              </w:rPr>
            </w:pPr>
            <w:r w:rsidRPr="00B546B0">
              <w:rPr>
                <w:rFonts w:eastAsia="Gulim"/>
              </w:rPr>
              <w:t xml:space="preserve">2 </w:t>
            </w:r>
            <w:r w:rsidR="009564FB" w:rsidRPr="00B546B0">
              <w:rPr>
                <w:rFonts w:eastAsia="Gulim"/>
              </w:rPr>
              <w:t>962</w:t>
            </w:r>
          </w:p>
        </w:tc>
        <w:tc>
          <w:tcPr>
            <w:tcW w:w="957" w:type="dxa"/>
            <w:tcBorders>
              <w:top w:val="nil"/>
              <w:bottom w:val="single" w:sz="4" w:space="0" w:color="auto"/>
            </w:tcBorders>
          </w:tcPr>
          <w:p w:rsidR="009564FB" w:rsidRPr="00B546B0" w:rsidRDefault="009564FB" w:rsidP="001F0A09">
            <w:pPr>
              <w:spacing w:after="0"/>
              <w:jc w:val="center"/>
              <w:rPr>
                <w:rFonts w:eastAsia="Gulim"/>
              </w:rPr>
            </w:pPr>
            <w:r w:rsidRPr="00B546B0">
              <w:rPr>
                <w:rFonts w:eastAsia="Gulim"/>
              </w:rPr>
              <w:t>2</w:t>
            </w:r>
            <w:r w:rsidR="001F0A09" w:rsidRPr="00B546B0">
              <w:rPr>
                <w:rFonts w:eastAsia="Gulim"/>
              </w:rPr>
              <w:t xml:space="preserve"> </w:t>
            </w:r>
            <w:r w:rsidRPr="00B546B0">
              <w:rPr>
                <w:rFonts w:eastAsia="Gulim"/>
              </w:rPr>
              <w:t>180</w:t>
            </w:r>
          </w:p>
        </w:tc>
        <w:tc>
          <w:tcPr>
            <w:tcW w:w="956" w:type="dxa"/>
            <w:tcBorders>
              <w:top w:val="nil"/>
              <w:bottom w:val="single" w:sz="4" w:space="0" w:color="auto"/>
            </w:tcBorders>
          </w:tcPr>
          <w:p w:rsidR="009564FB" w:rsidRPr="00B546B0" w:rsidRDefault="009564FB" w:rsidP="001F0A09">
            <w:pPr>
              <w:spacing w:after="0"/>
              <w:jc w:val="center"/>
              <w:rPr>
                <w:rFonts w:eastAsia="Gulim"/>
              </w:rPr>
            </w:pPr>
            <w:r w:rsidRPr="00B546B0">
              <w:rPr>
                <w:rFonts w:eastAsia="Gulim"/>
              </w:rPr>
              <w:t>2</w:t>
            </w:r>
            <w:r w:rsidR="001F0A09" w:rsidRPr="00B546B0">
              <w:rPr>
                <w:rFonts w:eastAsia="Gulim"/>
              </w:rPr>
              <w:t xml:space="preserve"> </w:t>
            </w:r>
            <w:r w:rsidRPr="00B546B0">
              <w:rPr>
                <w:rFonts w:eastAsia="Gulim"/>
              </w:rPr>
              <w:t>360</w:t>
            </w:r>
          </w:p>
        </w:tc>
        <w:tc>
          <w:tcPr>
            <w:tcW w:w="957" w:type="dxa"/>
            <w:tcBorders>
              <w:top w:val="nil"/>
              <w:bottom w:val="single" w:sz="4" w:space="0" w:color="auto"/>
            </w:tcBorders>
          </w:tcPr>
          <w:p w:rsidR="009564FB" w:rsidRPr="00B546B0" w:rsidRDefault="009564FB" w:rsidP="001F0A09">
            <w:pPr>
              <w:spacing w:after="0"/>
              <w:jc w:val="center"/>
              <w:rPr>
                <w:rFonts w:eastAsia="Gulim"/>
              </w:rPr>
            </w:pPr>
            <w:r w:rsidRPr="00B546B0">
              <w:rPr>
                <w:rFonts w:eastAsia="Gulim"/>
              </w:rPr>
              <w:t>2</w:t>
            </w:r>
            <w:r w:rsidR="001F0A09" w:rsidRPr="00B546B0">
              <w:rPr>
                <w:rFonts w:eastAsia="Gulim"/>
              </w:rPr>
              <w:t xml:space="preserve"> </w:t>
            </w:r>
            <w:r w:rsidRPr="00B546B0">
              <w:rPr>
                <w:rFonts w:eastAsia="Gulim"/>
              </w:rPr>
              <w:t>436</w:t>
            </w:r>
          </w:p>
        </w:tc>
        <w:tc>
          <w:tcPr>
            <w:tcW w:w="956" w:type="dxa"/>
            <w:tcBorders>
              <w:top w:val="nil"/>
              <w:bottom w:val="single" w:sz="4" w:space="0" w:color="auto"/>
            </w:tcBorders>
          </w:tcPr>
          <w:p w:rsidR="009564FB" w:rsidRPr="00B546B0" w:rsidRDefault="009564FB" w:rsidP="001F0A09">
            <w:pPr>
              <w:spacing w:after="0"/>
              <w:jc w:val="center"/>
              <w:rPr>
                <w:rFonts w:eastAsia="Gulim"/>
              </w:rPr>
            </w:pPr>
            <w:r w:rsidRPr="00B546B0">
              <w:rPr>
                <w:rFonts w:eastAsia="Gulim"/>
              </w:rPr>
              <w:t>2</w:t>
            </w:r>
            <w:r w:rsidR="001F0A09" w:rsidRPr="00B546B0">
              <w:rPr>
                <w:rFonts w:eastAsia="Gulim"/>
              </w:rPr>
              <w:t xml:space="preserve"> </w:t>
            </w:r>
            <w:r w:rsidRPr="00B546B0">
              <w:rPr>
                <w:rFonts w:eastAsia="Gulim"/>
              </w:rPr>
              <w:t>365</w:t>
            </w:r>
          </w:p>
        </w:tc>
        <w:tc>
          <w:tcPr>
            <w:tcW w:w="957" w:type="dxa"/>
            <w:tcBorders>
              <w:top w:val="nil"/>
              <w:bottom w:val="single" w:sz="4" w:space="0" w:color="auto"/>
            </w:tcBorders>
          </w:tcPr>
          <w:p w:rsidR="009564FB" w:rsidRPr="00B546B0" w:rsidRDefault="001F0A09" w:rsidP="001F0A09">
            <w:pPr>
              <w:spacing w:after="0"/>
              <w:jc w:val="center"/>
              <w:rPr>
                <w:rFonts w:eastAsia="Gulim"/>
              </w:rPr>
            </w:pPr>
            <w:r w:rsidRPr="00B546B0">
              <w:rPr>
                <w:rFonts w:eastAsia="Gulim"/>
              </w:rPr>
              <w:t xml:space="preserve">2 </w:t>
            </w:r>
            <w:r w:rsidR="009564FB" w:rsidRPr="00B546B0">
              <w:rPr>
                <w:rFonts w:eastAsia="Gulim"/>
              </w:rPr>
              <w:t>287</w:t>
            </w:r>
          </w:p>
        </w:tc>
        <w:tc>
          <w:tcPr>
            <w:tcW w:w="956" w:type="dxa"/>
            <w:tcBorders>
              <w:top w:val="nil"/>
              <w:bottom w:val="single" w:sz="4" w:space="0" w:color="auto"/>
            </w:tcBorders>
          </w:tcPr>
          <w:p w:rsidR="009564FB" w:rsidRPr="00B546B0" w:rsidRDefault="009564FB" w:rsidP="001F0A09">
            <w:pPr>
              <w:spacing w:after="0"/>
              <w:jc w:val="center"/>
              <w:rPr>
                <w:rFonts w:eastAsia="Gulim"/>
              </w:rPr>
            </w:pPr>
            <w:r w:rsidRPr="00B546B0">
              <w:rPr>
                <w:rFonts w:eastAsia="Gulim"/>
              </w:rPr>
              <w:t>2</w:t>
            </w:r>
            <w:r w:rsidR="001F0A09" w:rsidRPr="00B546B0">
              <w:rPr>
                <w:rFonts w:eastAsia="Gulim"/>
              </w:rPr>
              <w:t xml:space="preserve"> </w:t>
            </w:r>
            <w:r w:rsidRPr="00B546B0">
              <w:rPr>
                <w:rFonts w:eastAsia="Gulim"/>
              </w:rPr>
              <w:t>258</w:t>
            </w:r>
          </w:p>
        </w:tc>
        <w:tc>
          <w:tcPr>
            <w:tcW w:w="957" w:type="dxa"/>
            <w:tcBorders>
              <w:top w:val="nil"/>
              <w:bottom w:val="single" w:sz="4" w:space="0" w:color="auto"/>
            </w:tcBorders>
          </w:tcPr>
          <w:p w:rsidR="009564FB" w:rsidRPr="00B546B0" w:rsidRDefault="001F0A09" w:rsidP="001F0A09">
            <w:pPr>
              <w:spacing w:after="0"/>
              <w:jc w:val="center"/>
              <w:rPr>
                <w:rFonts w:eastAsia="Gulim"/>
              </w:rPr>
            </w:pPr>
            <w:r w:rsidRPr="00B546B0">
              <w:rPr>
                <w:rFonts w:eastAsia="Gulim"/>
              </w:rPr>
              <w:t xml:space="preserve">2 </w:t>
            </w:r>
            <w:r w:rsidR="009564FB" w:rsidRPr="00B546B0">
              <w:rPr>
                <w:rFonts w:eastAsia="Gulim"/>
              </w:rPr>
              <w:t>101</w:t>
            </w:r>
          </w:p>
        </w:tc>
      </w:tr>
      <w:tr w:rsidR="009564FB" w:rsidRPr="00B546B0" w:rsidTr="00C33BB7">
        <w:trPr>
          <w:jc w:val="center"/>
        </w:trPr>
        <w:tc>
          <w:tcPr>
            <w:tcW w:w="1656" w:type="dxa"/>
            <w:tcBorders>
              <w:top w:val="single" w:sz="4" w:space="0" w:color="auto"/>
              <w:bottom w:val="single" w:sz="4" w:space="0" w:color="auto"/>
            </w:tcBorders>
          </w:tcPr>
          <w:p w:rsidR="009564FB" w:rsidRPr="00B546B0" w:rsidRDefault="001F0A09" w:rsidP="001F0A09">
            <w:pPr>
              <w:spacing w:after="0"/>
              <w:rPr>
                <w:rFonts w:eastAsia="Gulim"/>
              </w:rPr>
            </w:pPr>
            <w:r w:rsidRPr="00B546B0">
              <w:rPr>
                <w:rFonts w:eastAsia="Gulim"/>
              </w:rPr>
              <w:t xml:space="preserve">     </w:t>
            </w:r>
            <w:r w:rsidR="009564FB" w:rsidRPr="00B546B0">
              <w:rPr>
                <w:rFonts w:eastAsia="Gulim"/>
              </w:rPr>
              <w:t>Total</w:t>
            </w:r>
          </w:p>
        </w:tc>
        <w:tc>
          <w:tcPr>
            <w:tcW w:w="956" w:type="dxa"/>
            <w:tcBorders>
              <w:top w:val="single" w:sz="4" w:space="0" w:color="auto"/>
              <w:bottom w:val="single" w:sz="4" w:space="0" w:color="auto"/>
            </w:tcBorders>
          </w:tcPr>
          <w:p w:rsidR="009564FB" w:rsidRPr="00B546B0" w:rsidRDefault="009564FB" w:rsidP="001F0A09">
            <w:pPr>
              <w:spacing w:after="0"/>
              <w:jc w:val="center"/>
              <w:rPr>
                <w:rFonts w:eastAsia="Gulim"/>
              </w:rPr>
            </w:pPr>
            <w:r w:rsidRPr="00B546B0">
              <w:rPr>
                <w:rFonts w:eastAsia="Gulim"/>
              </w:rPr>
              <w:t>4</w:t>
            </w:r>
            <w:r w:rsidR="001F0A09" w:rsidRPr="00B546B0">
              <w:rPr>
                <w:rFonts w:eastAsia="Gulim"/>
              </w:rPr>
              <w:t xml:space="preserve"> </w:t>
            </w:r>
            <w:r w:rsidRPr="00B546B0">
              <w:rPr>
                <w:rFonts w:eastAsia="Gulim"/>
              </w:rPr>
              <w:t>609</w:t>
            </w:r>
          </w:p>
        </w:tc>
        <w:tc>
          <w:tcPr>
            <w:tcW w:w="957" w:type="dxa"/>
            <w:tcBorders>
              <w:top w:val="single" w:sz="4" w:space="0" w:color="auto"/>
              <w:bottom w:val="single" w:sz="4" w:space="0" w:color="auto"/>
            </w:tcBorders>
          </w:tcPr>
          <w:p w:rsidR="009564FB" w:rsidRPr="00B546B0" w:rsidRDefault="009564FB" w:rsidP="001F0A09">
            <w:pPr>
              <w:spacing w:after="0"/>
              <w:jc w:val="center"/>
              <w:rPr>
                <w:rFonts w:eastAsia="Gulim"/>
              </w:rPr>
            </w:pPr>
            <w:r w:rsidRPr="00B546B0">
              <w:rPr>
                <w:rFonts w:eastAsia="Gulim"/>
              </w:rPr>
              <w:t>3</w:t>
            </w:r>
            <w:r w:rsidR="001F0A09" w:rsidRPr="00B546B0">
              <w:rPr>
                <w:rFonts w:eastAsia="Gulim"/>
              </w:rPr>
              <w:t xml:space="preserve"> </w:t>
            </w:r>
            <w:r w:rsidRPr="00B546B0">
              <w:rPr>
                <w:rFonts w:eastAsia="Gulim"/>
              </w:rPr>
              <w:t>205</w:t>
            </w:r>
          </w:p>
        </w:tc>
        <w:tc>
          <w:tcPr>
            <w:tcW w:w="956" w:type="dxa"/>
            <w:tcBorders>
              <w:top w:val="single" w:sz="4" w:space="0" w:color="auto"/>
              <w:bottom w:val="single" w:sz="4" w:space="0" w:color="auto"/>
            </w:tcBorders>
          </w:tcPr>
          <w:p w:rsidR="009564FB" w:rsidRPr="00B546B0" w:rsidRDefault="009564FB" w:rsidP="001F0A09">
            <w:pPr>
              <w:spacing w:after="0"/>
              <w:jc w:val="center"/>
              <w:rPr>
                <w:rFonts w:eastAsia="Gulim"/>
              </w:rPr>
            </w:pPr>
            <w:r w:rsidRPr="00B546B0">
              <w:rPr>
                <w:rFonts w:eastAsia="Gulim"/>
              </w:rPr>
              <w:t>4</w:t>
            </w:r>
            <w:r w:rsidR="001F0A09" w:rsidRPr="00B546B0">
              <w:rPr>
                <w:rFonts w:eastAsia="Gulim"/>
              </w:rPr>
              <w:t xml:space="preserve"> </w:t>
            </w:r>
            <w:r w:rsidRPr="00B546B0">
              <w:rPr>
                <w:rFonts w:eastAsia="Gulim"/>
              </w:rPr>
              <w:t>046</w:t>
            </w:r>
          </w:p>
        </w:tc>
        <w:tc>
          <w:tcPr>
            <w:tcW w:w="957" w:type="dxa"/>
            <w:tcBorders>
              <w:top w:val="single" w:sz="4" w:space="0" w:color="auto"/>
              <w:bottom w:val="single" w:sz="4" w:space="0" w:color="auto"/>
            </w:tcBorders>
          </w:tcPr>
          <w:p w:rsidR="009564FB" w:rsidRPr="00B546B0" w:rsidRDefault="009564FB" w:rsidP="001F0A09">
            <w:pPr>
              <w:spacing w:after="0"/>
              <w:jc w:val="center"/>
              <w:rPr>
                <w:rFonts w:eastAsia="Gulim"/>
              </w:rPr>
            </w:pPr>
            <w:r w:rsidRPr="00B546B0">
              <w:rPr>
                <w:rFonts w:eastAsia="Gulim"/>
              </w:rPr>
              <w:t>4</w:t>
            </w:r>
            <w:r w:rsidR="001F0A09" w:rsidRPr="00B546B0">
              <w:rPr>
                <w:rFonts w:eastAsia="Gulim"/>
              </w:rPr>
              <w:t xml:space="preserve"> </w:t>
            </w:r>
            <w:r w:rsidRPr="00B546B0">
              <w:rPr>
                <w:rFonts w:eastAsia="Gulim"/>
              </w:rPr>
              <w:t>206</w:t>
            </w:r>
          </w:p>
        </w:tc>
        <w:tc>
          <w:tcPr>
            <w:tcW w:w="956" w:type="dxa"/>
            <w:tcBorders>
              <w:top w:val="single" w:sz="4" w:space="0" w:color="auto"/>
              <w:bottom w:val="single" w:sz="4" w:space="0" w:color="auto"/>
            </w:tcBorders>
          </w:tcPr>
          <w:p w:rsidR="009564FB" w:rsidRPr="00B546B0" w:rsidRDefault="009564FB" w:rsidP="001F0A09">
            <w:pPr>
              <w:spacing w:after="0"/>
              <w:jc w:val="center"/>
              <w:rPr>
                <w:rFonts w:eastAsia="Gulim"/>
              </w:rPr>
            </w:pPr>
            <w:r w:rsidRPr="00B546B0">
              <w:rPr>
                <w:rFonts w:eastAsia="Gulim"/>
              </w:rPr>
              <w:t>4</w:t>
            </w:r>
            <w:r w:rsidR="001F0A09" w:rsidRPr="00B546B0">
              <w:rPr>
                <w:rFonts w:eastAsia="Gulim"/>
              </w:rPr>
              <w:t xml:space="preserve"> </w:t>
            </w:r>
            <w:r w:rsidRPr="00B546B0">
              <w:rPr>
                <w:rFonts w:eastAsia="Gulim"/>
              </w:rPr>
              <w:t>059</w:t>
            </w:r>
          </w:p>
        </w:tc>
        <w:tc>
          <w:tcPr>
            <w:tcW w:w="957" w:type="dxa"/>
            <w:tcBorders>
              <w:top w:val="single" w:sz="4" w:space="0" w:color="auto"/>
              <w:bottom w:val="single" w:sz="4" w:space="0" w:color="auto"/>
            </w:tcBorders>
          </w:tcPr>
          <w:p w:rsidR="009564FB" w:rsidRPr="00B546B0" w:rsidRDefault="009564FB" w:rsidP="001F0A09">
            <w:pPr>
              <w:spacing w:after="0"/>
              <w:jc w:val="center"/>
              <w:rPr>
                <w:rFonts w:eastAsia="Gulim"/>
              </w:rPr>
            </w:pPr>
            <w:r w:rsidRPr="00B546B0">
              <w:rPr>
                <w:rFonts w:eastAsia="Gulim"/>
              </w:rPr>
              <w:t>3</w:t>
            </w:r>
            <w:r w:rsidR="001F0A09" w:rsidRPr="00B546B0">
              <w:rPr>
                <w:rFonts w:eastAsia="Gulim"/>
              </w:rPr>
              <w:t xml:space="preserve"> </w:t>
            </w:r>
            <w:r w:rsidRPr="00B546B0">
              <w:rPr>
                <w:rFonts w:eastAsia="Gulim"/>
              </w:rPr>
              <w:t>851</w:t>
            </w:r>
          </w:p>
        </w:tc>
        <w:tc>
          <w:tcPr>
            <w:tcW w:w="956" w:type="dxa"/>
            <w:tcBorders>
              <w:top w:val="single" w:sz="4" w:space="0" w:color="auto"/>
              <w:bottom w:val="single" w:sz="4" w:space="0" w:color="auto"/>
            </w:tcBorders>
          </w:tcPr>
          <w:p w:rsidR="009564FB" w:rsidRPr="00B546B0" w:rsidRDefault="009564FB" w:rsidP="001F0A09">
            <w:pPr>
              <w:spacing w:after="0"/>
              <w:jc w:val="center"/>
              <w:rPr>
                <w:rFonts w:eastAsia="Gulim"/>
              </w:rPr>
            </w:pPr>
            <w:r w:rsidRPr="00B546B0">
              <w:rPr>
                <w:rFonts w:eastAsia="Gulim"/>
              </w:rPr>
              <w:t>3</w:t>
            </w:r>
            <w:r w:rsidR="001F0A09" w:rsidRPr="00B546B0">
              <w:rPr>
                <w:rFonts w:eastAsia="Gulim"/>
              </w:rPr>
              <w:t xml:space="preserve"> </w:t>
            </w:r>
            <w:r w:rsidRPr="00B546B0">
              <w:rPr>
                <w:rFonts w:eastAsia="Gulim"/>
              </w:rPr>
              <w:t>899</w:t>
            </w:r>
          </w:p>
        </w:tc>
        <w:tc>
          <w:tcPr>
            <w:tcW w:w="957" w:type="dxa"/>
            <w:tcBorders>
              <w:top w:val="single" w:sz="4" w:space="0" w:color="auto"/>
              <w:bottom w:val="single" w:sz="4" w:space="0" w:color="auto"/>
            </w:tcBorders>
          </w:tcPr>
          <w:p w:rsidR="009564FB" w:rsidRPr="00B546B0" w:rsidRDefault="001F0A09" w:rsidP="001F0A09">
            <w:pPr>
              <w:spacing w:after="0"/>
              <w:jc w:val="center"/>
              <w:rPr>
                <w:rFonts w:eastAsia="Gulim"/>
              </w:rPr>
            </w:pPr>
            <w:r w:rsidRPr="00B546B0">
              <w:rPr>
                <w:rFonts w:eastAsia="Gulim"/>
              </w:rPr>
              <w:t xml:space="preserve">3 </w:t>
            </w:r>
            <w:r w:rsidR="009564FB" w:rsidRPr="00B546B0">
              <w:rPr>
                <w:rFonts w:eastAsia="Gulim"/>
              </w:rPr>
              <w:t>562</w:t>
            </w:r>
          </w:p>
        </w:tc>
      </w:tr>
    </w:tbl>
    <w:p w:rsidR="009564FB" w:rsidRPr="00B546B0" w:rsidRDefault="005D214D" w:rsidP="00F20032">
      <w:pPr>
        <w:spacing w:before="360"/>
        <w:rPr>
          <w:rFonts w:eastAsia="휴먼명조"/>
        </w:rPr>
      </w:pPr>
      <w:r w:rsidRPr="00B546B0">
        <w:rPr>
          <w:rFonts w:eastAsia="휴먼명조"/>
        </w:rPr>
        <w:t>15.</w:t>
      </w:r>
      <w:r w:rsidRPr="00B546B0">
        <w:rPr>
          <w:rFonts w:eastAsia="휴먼명조"/>
        </w:rPr>
        <w:tab/>
      </w:r>
      <w:r w:rsidR="009564FB" w:rsidRPr="00B546B0">
        <w:rPr>
          <w:rFonts w:eastAsia="휴먼명조,한컴돋움"/>
        </w:rPr>
        <w:t xml:space="preserve">The following statistics are from the Comprehensive Study on Youth Exposure to Harmful Environments of 2005. The study was conducted to comprehensively and scientifically identify how youth are exposed to harmful environments in </w:t>
      </w:r>
      <w:r w:rsidR="00C85FDF" w:rsidRPr="00B546B0">
        <w:rPr>
          <w:rFonts w:eastAsia="휴먼명조,한컴돋움"/>
        </w:rPr>
        <w:t>their daily lives, and to analys</w:t>
      </w:r>
      <w:r w:rsidR="009564FB" w:rsidRPr="00B546B0">
        <w:rPr>
          <w:rFonts w:eastAsia="휴먼명조,한컴돋움"/>
        </w:rPr>
        <w:t>e the results in view of developing nationwide protection policies. For the study, a total of 15,323 youths, including 13,934 high school students and 1,389 juveniles in crisis (delinquents, runaways and students having difficulty adjusting to school environments), were individually interviewed thr</w:t>
      </w:r>
      <w:r w:rsidR="00FC550F" w:rsidRPr="00B546B0">
        <w:rPr>
          <w:rFonts w:eastAsia="휴먼명조,한컴돋움"/>
        </w:rPr>
        <w:t>ough a systematic questionnaire</w:t>
      </w:r>
      <w:r w:rsidR="009564FB" w:rsidRPr="00B546B0">
        <w:rPr>
          <w:rFonts w:eastAsia="휴먼명조,한컴돋움"/>
        </w:rPr>
        <w:t xml:space="preserve"> (</w:t>
      </w:r>
      <w:r w:rsidR="00FC550F" w:rsidRPr="00B546B0">
        <w:rPr>
          <w:rFonts w:eastAsia="휴먼명조,한컴돋움"/>
        </w:rPr>
        <w:t>w</w:t>
      </w:r>
      <w:r w:rsidR="009564FB" w:rsidRPr="00B546B0">
        <w:rPr>
          <w:rFonts w:eastAsia="휴먼명조,한컴돋움"/>
        </w:rPr>
        <w:t xml:space="preserve">ith a confidence level of 95 per cent, </w:t>
      </w:r>
      <w:r w:rsidR="00B74B2B" w:rsidRPr="00B546B0">
        <w:rPr>
          <w:rFonts w:eastAsia="휴먼명조,한컴돋움"/>
        </w:rPr>
        <w:t>sampling error of ± </w:t>
      </w:r>
      <w:r w:rsidR="009564FB" w:rsidRPr="00B546B0">
        <w:rPr>
          <w:rFonts w:eastAsia="휴먼명조,한컴돋움"/>
        </w:rPr>
        <w:t>0.8 per cent for 13,934 high school students and ±</w:t>
      </w:r>
      <w:r w:rsidRPr="00B546B0">
        <w:rPr>
          <w:rFonts w:eastAsia="휴먼명조,한컴돋움"/>
        </w:rPr>
        <w:t xml:space="preserve"> </w:t>
      </w:r>
      <w:r w:rsidR="009564FB" w:rsidRPr="00B546B0">
        <w:rPr>
          <w:rFonts w:eastAsia="휴먼명조,한컴돋움"/>
        </w:rPr>
        <w:t>2.63 per cen</w:t>
      </w:r>
      <w:r w:rsidR="00FC550F" w:rsidRPr="00B546B0">
        <w:rPr>
          <w:rFonts w:eastAsia="휴먼명조,한컴돋움"/>
        </w:rPr>
        <w:t>t for 1,389 juveniles in crisis</w:t>
      </w:r>
      <w:r w:rsidR="009564FB" w:rsidRPr="00B546B0">
        <w:rPr>
          <w:rFonts w:eastAsia="휴먼명조,한컴돋움"/>
        </w:rPr>
        <w:t>)</w:t>
      </w:r>
      <w:r w:rsidR="00FC550F" w:rsidRPr="00B546B0">
        <w:rPr>
          <w:rFonts w:eastAsia="휴먼명조,한컴돋움"/>
        </w:rPr>
        <w:t>.</w:t>
      </w:r>
    </w:p>
    <w:p w:rsidR="009564FB" w:rsidRPr="00B546B0" w:rsidRDefault="009564FB" w:rsidP="00AB2B0F">
      <w:pPr>
        <w:rPr>
          <w:rFonts w:eastAsia="휴먼명조,한컴돋움"/>
        </w:rPr>
      </w:pPr>
      <w:r w:rsidRPr="00B546B0">
        <w:rPr>
          <w:rFonts w:eastAsia="휴먼명조"/>
        </w:rPr>
        <w:t>16.</w:t>
      </w:r>
      <w:r w:rsidR="005D214D" w:rsidRPr="00B546B0">
        <w:rPr>
          <w:rFonts w:eastAsia="휴먼명조"/>
        </w:rPr>
        <w:tab/>
      </w:r>
      <w:r w:rsidRPr="00B546B0">
        <w:rPr>
          <w:rFonts w:eastAsia="휴먼명조,한컴돋움"/>
        </w:rPr>
        <w:t>The harmful media material that youth are most likel</w:t>
      </w:r>
      <w:r w:rsidR="005D214D" w:rsidRPr="00B546B0">
        <w:rPr>
          <w:rFonts w:eastAsia="휴먼명조,한컴돋움"/>
        </w:rPr>
        <w:t>y to be exposed to is TV-19 (TV </w:t>
      </w:r>
      <w:r w:rsidRPr="00B546B0">
        <w:rPr>
          <w:rFonts w:eastAsia="휴먼명조,한컴돋움"/>
        </w:rPr>
        <w:t>programmes forbidden to those under 19 years of age) with 59.1 per cent of high school students and 74.5 per cent of juvenile</w:t>
      </w:r>
      <w:r w:rsidR="000866A5" w:rsidRPr="00B546B0">
        <w:rPr>
          <w:rFonts w:eastAsia="휴먼명조,한컴돋움"/>
        </w:rPr>
        <w:t>s</w:t>
      </w:r>
      <w:r w:rsidRPr="00B546B0">
        <w:rPr>
          <w:rFonts w:eastAsia="휴먼명조,한컴돋움"/>
        </w:rPr>
        <w:t xml:space="preserve"> in crisis reporting exposure. Among high school students, it is followed by websites containing sexual content (45.6 per cent),</w:t>
      </w:r>
      <w:r w:rsidR="005D214D" w:rsidRPr="00B546B0">
        <w:rPr>
          <w:rFonts w:eastAsia="휴먼명조,한컴돋움"/>
        </w:rPr>
        <w:t xml:space="preserve"> adult cartoons/magazines (43.0 </w:t>
      </w:r>
      <w:r w:rsidRPr="00B546B0">
        <w:rPr>
          <w:rFonts w:eastAsia="휴먼명조,한컴돋움"/>
        </w:rPr>
        <w:t>per cent), and adult videos/movies (43.</w:t>
      </w:r>
      <w:r w:rsidR="00576294" w:rsidRPr="00B546B0">
        <w:rPr>
          <w:rFonts w:eastAsia="휴먼명조,한컴돋움"/>
        </w:rPr>
        <w:t>0</w:t>
      </w:r>
      <w:r w:rsidRPr="00B546B0">
        <w:rPr>
          <w:rFonts w:eastAsia="휴먼명조,한컴돋움"/>
        </w:rPr>
        <w:t xml:space="preserve"> per cent). For juveniles in crisis, it is adult video</w:t>
      </w:r>
      <w:r w:rsidR="000866A5" w:rsidRPr="00B546B0">
        <w:rPr>
          <w:rFonts w:eastAsia="휴먼명조,한컴돋움"/>
        </w:rPr>
        <w:t>s</w:t>
      </w:r>
      <w:r w:rsidRPr="00B546B0">
        <w:rPr>
          <w:rFonts w:eastAsia="휴먼명조,한컴돋움"/>
        </w:rPr>
        <w:t>/movies (69.9 per cent), adult cartoons/magazines (69.2 per cent) and sports daily newspapers (68.9 per cent)</w:t>
      </w:r>
      <w:r w:rsidR="00576294" w:rsidRPr="00B546B0">
        <w:rPr>
          <w:rFonts w:eastAsia="휴먼명조,한컴돋움"/>
        </w:rPr>
        <w:t>.</w:t>
      </w:r>
      <w:r w:rsidRPr="00B546B0">
        <w:rPr>
          <w:rFonts w:eastAsia="휴먼명조,한컴돋움"/>
        </w:rPr>
        <w:t xml:space="preserve"> According to the study, 56.6 per cent </w:t>
      </w:r>
      <w:r w:rsidR="009E0C17" w:rsidRPr="00B546B0">
        <w:rPr>
          <w:rFonts w:eastAsia="휴먼명조,한컴돋움"/>
        </w:rPr>
        <w:t>of juveniles in crisis and 37.9 </w:t>
      </w:r>
      <w:r w:rsidRPr="00B546B0">
        <w:rPr>
          <w:rFonts w:eastAsia="휴먼명조,한컴돋움"/>
        </w:rPr>
        <w:t>per cent of high school students responded that they had been exposed to harmful contents of media.</w:t>
      </w:r>
    </w:p>
    <w:p w:rsidR="00F77E9E" w:rsidRPr="00B546B0" w:rsidRDefault="009564FB" w:rsidP="00AB2B0F">
      <w:pPr>
        <w:rPr>
          <w:rFonts w:eastAsia="휴먼명조,한컴돋움"/>
        </w:rPr>
      </w:pPr>
      <w:r w:rsidRPr="00B546B0">
        <w:rPr>
          <w:rFonts w:eastAsia="휴먼명조"/>
        </w:rPr>
        <w:t>17</w:t>
      </w:r>
      <w:r w:rsidR="005D214D" w:rsidRPr="00B546B0">
        <w:rPr>
          <w:rFonts w:eastAsia="휴먼명조"/>
        </w:rPr>
        <w:t>.</w:t>
      </w:r>
      <w:r w:rsidR="005D214D" w:rsidRPr="00B546B0">
        <w:rPr>
          <w:rFonts w:eastAsia="휴먼명조"/>
        </w:rPr>
        <w:tab/>
      </w:r>
      <w:r w:rsidRPr="00B546B0">
        <w:rPr>
          <w:rFonts w:eastAsia="휴먼명조,한컴돋움"/>
        </w:rPr>
        <w:t>Of all respondents, 4.9 per cent said that they had received offers to take part in prostitution</w:t>
      </w:r>
      <w:r w:rsidR="005D214D" w:rsidRPr="00B546B0">
        <w:rPr>
          <w:rFonts w:eastAsia="휴먼명조,한컴돋움"/>
        </w:rPr>
        <w:t>.</w:t>
      </w:r>
      <w:r w:rsidR="007C0735" w:rsidRPr="00B546B0">
        <w:rPr>
          <w:rFonts w:eastAsia="휴먼명조,한컴돋움"/>
        </w:rPr>
        <w:t xml:space="preserve"> These </w:t>
      </w:r>
      <w:r w:rsidRPr="00B546B0">
        <w:rPr>
          <w:rFonts w:eastAsia="휴먼명조,한컴돋움"/>
        </w:rPr>
        <w:t xml:space="preserve">offers were principally from online chatting partners (56.5 </w:t>
      </w:r>
      <w:r w:rsidR="001D4884" w:rsidRPr="00B546B0">
        <w:rPr>
          <w:rFonts w:eastAsia="휴먼명조,한컴돋움"/>
        </w:rPr>
        <w:t xml:space="preserve">per cent), people introduced by </w:t>
      </w:r>
      <w:r w:rsidRPr="00B546B0">
        <w:rPr>
          <w:rFonts w:eastAsia="휴먼명조,한컴돋움"/>
        </w:rPr>
        <w:t>friends (13.6 per cent), people they encountered at en</w:t>
      </w:r>
      <w:r w:rsidR="00C85FDF" w:rsidRPr="00B546B0">
        <w:rPr>
          <w:rFonts w:eastAsia="휴먼명조,한컴돋움"/>
        </w:rPr>
        <w:t>tertainment facilities (8.9 per </w:t>
      </w:r>
      <w:r w:rsidRPr="00B546B0">
        <w:rPr>
          <w:rFonts w:eastAsia="휴먼명조,한컴돋움"/>
        </w:rPr>
        <w:t>cent), customers of telephone pornography shops (5.5 per cent), and p</w:t>
      </w:r>
      <w:r w:rsidR="001D4884" w:rsidRPr="00B546B0">
        <w:rPr>
          <w:rFonts w:eastAsia="휴먼명조,한컴돋움"/>
        </w:rPr>
        <w:t xml:space="preserve">eople they met at bars (2.5 per </w:t>
      </w:r>
      <w:r w:rsidRPr="00B546B0">
        <w:rPr>
          <w:rFonts w:eastAsia="휴먼명조,한컴돋움"/>
        </w:rPr>
        <w:t>cent). The most commonly reported motivation for p</w:t>
      </w:r>
      <w:r w:rsidR="005D214D" w:rsidRPr="00B546B0">
        <w:rPr>
          <w:rFonts w:eastAsia="휴먼명조,한컴돋움"/>
        </w:rPr>
        <w:t>rostitution was money (42.6 per </w:t>
      </w:r>
      <w:r w:rsidRPr="00B546B0">
        <w:rPr>
          <w:rFonts w:eastAsia="휴먼명조,한컴돋움"/>
        </w:rPr>
        <w:t>cent), followed by curiosity/desire (26.6 per cent), temptation by adults (16.0 per cent), basic necessity for shelter/food/clothing (2.6 per cent), persuasio</w:t>
      </w:r>
      <w:r w:rsidR="005D214D" w:rsidRPr="00B546B0">
        <w:rPr>
          <w:rFonts w:eastAsia="휴먼명조,한컴돋움"/>
        </w:rPr>
        <w:t>n or pressure by peers (1.6 per </w:t>
      </w:r>
      <w:r w:rsidRPr="00B546B0">
        <w:rPr>
          <w:rFonts w:eastAsia="휴먼명조,한컴돋움"/>
        </w:rPr>
        <w:t>cent), and being sexually liberal (1.2 per cent).</w:t>
      </w:r>
    </w:p>
    <w:p w:rsidR="005D214D" w:rsidRPr="00B546B0" w:rsidRDefault="009564FB" w:rsidP="007C0735">
      <w:pPr>
        <w:pStyle w:val="Heading2"/>
      </w:pPr>
      <w:r w:rsidRPr="00B546B0">
        <w:t>Table 4</w:t>
      </w:r>
    </w:p>
    <w:p w:rsidR="009564FB" w:rsidRPr="00B546B0" w:rsidRDefault="009564FB" w:rsidP="001F560A">
      <w:pPr>
        <w:pStyle w:val="Heading2"/>
      </w:pPr>
      <w:r w:rsidRPr="00B546B0">
        <w:t xml:space="preserve">Frequency of </w:t>
      </w:r>
      <w:r w:rsidR="005D214D" w:rsidRPr="00B546B0">
        <w:t>y</w:t>
      </w:r>
      <w:r w:rsidRPr="00B546B0">
        <w:t xml:space="preserve">outh </w:t>
      </w:r>
      <w:r w:rsidR="005D214D" w:rsidRPr="00B546B0">
        <w:t>e</w:t>
      </w:r>
      <w:r w:rsidRPr="00B546B0">
        <w:t>xposure</w:t>
      </w:r>
      <w:r w:rsidR="005D214D" w:rsidRPr="00B546B0">
        <w:t xml:space="preserve"> to harmful environments (2005)</w:t>
      </w:r>
    </w:p>
    <w:tbl>
      <w:tblPr>
        <w:tblW w:w="4889" w:type="pct"/>
        <w:tblInd w:w="108" w:type="dxa"/>
        <w:tblLayout w:type="fixed"/>
        <w:tblLook w:val="0000" w:firstRow="0" w:lastRow="0" w:firstColumn="0" w:lastColumn="0" w:noHBand="0" w:noVBand="0"/>
      </w:tblPr>
      <w:tblGrid>
        <w:gridCol w:w="2642"/>
        <w:gridCol w:w="1202"/>
        <w:gridCol w:w="835"/>
        <w:gridCol w:w="839"/>
        <w:gridCol w:w="841"/>
        <w:gridCol w:w="841"/>
        <w:gridCol w:w="1080"/>
        <w:gridCol w:w="1080"/>
      </w:tblGrid>
      <w:tr w:rsidR="00F77E9E" w:rsidRPr="00B546B0" w:rsidTr="00AE50D5">
        <w:tc>
          <w:tcPr>
            <w:tcW w:w="1411" w:type="pct"/>
            <w:tcBorders>
              <w:top w:val="single" w:sz="4" w:space="0" w:color="auto"/>
              <w:left w:val="single" w:sz="4" w:space="0" w:color="auto"/>
              <w:bottom w:val="single" w:sz="4" w:space="0" w:color="auto"/>
              <w:right w:val="single" w:sz="2" w:space="0" w:color="000000"/>
            </w:tcBorders>
            <w:tcMar>
              <w:top w:w="0" w:type="dxa"/>
              <w:left w:w="108" w:type="dxa"/>
              <w:bottom w:w="0" w:type="dxa"/>
              <w:right w:w="108" w:type="dxa"/>
            </w:tcMar>
          </w:tcPr>
          <w:p w:rsidR="009564FB" w:rsidRPr="00B546B0" w:rsidRDefault="009564FB" w:rsidP="00F77E9E">
            <w:pPr>
              <w:spacing w:after="0"/>
              <w:jc w:val="center"/>
              <w:rPr>
                <w:rFonts w:eastAsia="한컴바탕"/>
                <w:sz w:val="20"/>
              </w:rPr>
            </w:pPr>
          </w:p>
        </w:tc>
        <w:tc>
          <w:tcPr>
            <w:tcW w:w="642" w:type="pct"/>
            <w:tcBorders>
              <w:top w:val="single" w:sz="4" w:space="0" w:color="auto"/>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D32980" w:rsidP="00982204">
            <w:pPr>
              <w:spacing w:after="0"/>
              <w:rPr>
                <w:rFonts w:eastAsia="한컴바탕"/>
                <w:sz w:val="20"/>
              </w:rPr>
            </w:pPr>
            <w:r w:rsidRPr="00B546B0">
              <w:rPr>
                <w:rFonts w:eastAsia="Gulim"/>
                <w:sz w:val="20"/>
              </w:rPr>
              <w:t xml:space="preserve">No. of </w:t>
            </w:r>
            <w:r w:rsidR="00457DAC" w:rsidRPr="00B546B0">
              <w:rPr>
                <w:rFonts w:eastAsia="Gulim"/>
                <w:sz w:val="20"/>
              </w:rPr>
              <w:t>r</w:t>
            </w:r>
            <w:r w:rsidR="009564FB" w:rsidRPr="00B546B0">
              <w:rPr>
                <w:rFonts w:eastAsia="Gulim"/>
                <w:sz w:val="20"/>
              </w:rPr>
              <w:t>espondents</w:t>
            </w:r>
          </w:p>
        </w:tc>
        <w:tc>
          <w:tcPr>
            <w:tcW w:w="446" w:type="pct"/>
            <w:tcBorders>
              <w:top w:val="single" w:sz="4" w:space="0" w:color="auto"/>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D32980">
            <w:pPr>
              <w:spacing w:after="0"/>
              <w:jc w:val="center"/>
              <w:rPr>
                <w:rFonts w:eastAsia="한컴바탕"/>
                <w:sz w:val="20"/>
              </w:rPr>
            </w:pPr>
            <w:r w:rsidRPr="00B546B0">
              <w:rPr>
                <w:rFonts w:eastAsia="Gulim"/>
                <w:sz w:val="20"/>
              </w:rPr>
              <w:t>Never</w:t>
            </w:r>
          </w:p>
        </w:tc>
        <w:tc>
          <w:tcPr>
            <w:tcW w:w="448" w:type="pct"/>
            <w:tcBorders>
              <w:top w:val="single" w:sz="4" w:space="0" w:color="auto"/>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F77E9E">
            <w:pPr>
              <w:spacing w:after="0"/>
              <w:rPr>
                <w:rFonts w:eastAsia="한컴바탕"/>
                <w:sz w:val="20"/>
              </w:rPr>
            </w:pPr>
            <w:r w:rsidRPr="00B546B0">
              <w:rPr>
                <w:rFonts w:eastAsia="Gulim"/>
                <w:sz w:val="20"/>
              </w:rPr>
              <w:t>1-2 per year</w:t>
            </w:r>
          </w:p>
        </w:tc>
        <w:tc>
          <w:tcPr>
            <w:tcW w:w="449" w:type="pct"/>
            <w:tcBorders>
              <w:top w:val="single" w:sz="4" w:space="0" w:color="auto"/>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F77E9E">
            <w:pPr>
              <w:spacing w:after="0"/>
              <w:rPr>
                <w:rFonts w:eastAsia="한컴바탕"/>
                <w:sz w:val="20"/>
              </w:rPr>
            </w:pPr>
            <w:r w:rsidRPr="00B546B0">
              <w:rPr>
                <w:rFonts w:eastAsia="Gulim"/>
                <w:sz w:val="20"/>
              </w:rPr>
              <w:t>1-2 per month</w:t>
            </w:r>
          </w:p>
        </w:tc>
        <w:tc>
          <w:tcPr>
            <w:tcW w:w="449" w:type="pct"/>
            <w:tcBorders>
              <w:top w:val="single" w:sz="4" w:space="0" w:color="auto"/>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F77E9E">
            <w:pPr>
              <w:spacing w:after="0"/>
              <w:rPr>
                <w:rFonts w:eastAsia="한컴바탕"/>
                <w:sz w:val="20"/>
              </w:rPr>
            </w:pPr>
            <w:r w:rsidRPr="00B546B0">
              <w:rPr>
                <w:rFonts w:eastAsia="Gulim"/>
                <w:sz w:val="20"/>
              </w:rPr>
              <w:t>1-2 per month</w:t>
            </w:r>
          </w:p>
        </w:tc>
        <w:tc>
          <w:tcPr>
            <w:tcW w:w="577" w:type="pct"/>
            <w:tcBorders>
              <w:top w:val="single" w:sz="4" w:space="0" w:color="auto"/>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341573">
            <w:pPr>
              <w:spacing w:after="0"/>
              <w:ind w:left="57"/>
              <w:rPr>
                <w:rFonts w:eastAsia="한컴바탕"/>
                <w:sz w:val="20"/>
              </w:rPr>
            </w:pPr>
            <w:r w:rsidRPr="00B546B0">
              <w:rPr>
                <w:rFonts w:eastAsia="Gulim"/>
                <w:sz w:val="20"/>
              </w:rPr>
              <w:t xml:space="preserve">3 or </w:t>
            </w:r>
            <w:r w:rsidR="00F77E9E" w:rsidRPr="00B546B0">
              <w:rPr>
                <w:rFonts w:eastAsia="Gulim"/>
                <w:sz w:val="20"/>
              </w:rPr>
              <w:t>more</w:t>
            </w:r>
            <w:r w:rsidRPr="00B546B0">
              <w:rPr>
                <w:rFonts w:eastAsia="Gulim"/>
                <w:sz w:val="20"/>
              </w:rPr>
              <w:t xml:space="preserve"> per week</w:t>
            </w:r>
          </w:p>
        </w:tc>
        <w:tc>
          <w:tcPr>
            <w:tcW w:w="577" w:type="pct"/>
            <w:tcBorders>
              <w:top w:val="single" w:sz="4" w:space="0" w:color="auto"/>
              <w:left w:val="single" w:sz="2" w:space="0" w:color="000000"/>
              <w:bottom w:val="single" w:sz="4" w:space="0" w:color="auto"/>
              <w:right w:val="single" w:sz="4" w:space="0" w:color="auto"/>
            </w:tcBorders>
            <w:tcMar>
              <w:top w:w="0" w:type="dxa"/>
              <w:left w:w="108" w:type="dxa"/>
              <w:bottom w:w="0" w:type="dxa"/>
              <w:right w:w="108" w:type="dxa"/>
            </w:tcMar>
          </w:tcPr>
          <w:p w:rsidR="009564FB" w:rsidRPr="00B546B0" w:rsidRDefault="009564FB" w:rsidP="00341573">
            <w:pPr>
              <w:spacing w:after="0"/>
              <w:jc w:val="center"/>
              <w:rPr>
                <w:rFonts w:eastAsia="한컴바탕"/>
                <w:sz w:val="20"/>
              </w:rPr>
            </w:pPr>
            <w:r w:rsidRPr="00B546B0">
              <w:rPr>
                <w:rFonts w:eastAsia="Gulim"/>
                <w:sz w:val="20"/>
              </w:rPr>
              <w:t>Average</w:t>
            </w:r>
          </w:p>
        </w:tc>
      </w:tr>
      <w:tr w:rsidR="00F77E9E" w:rsidRPr="00B546B0" w:rsidTr="005B6159">
        <w:tc>
          <w:tcPr>
            <w:tcW w:w="1411" w:type="pct"/>
            <w:tcBorders>
              <w:top w:val="single" w:sz="4" w:space="0" w:color="auto"/>
              <w:left w:val="single" w:sz="4" w:space="0" w:color="auto"/>
              <w:right w:val="single" w:sz="2" w:space="0" w:color="000000"/>
            </w:tcBorders>
            <w:tcMar>
              <w:top w:w="0" w:type="dxa"/>
              <w:left w:w="108" w:type="dxa"/>
              <w:bottom w:w="0" w:type="dxa"/>
              <w:right w:w="108" w:type="dxa"/>
            </w:tcMar>
          </w:tcPr>
          <w:p w:rsidR="009564FB" w:rsidRPr="00B546B0" w:rsidRDefault="009564FB" w:rsidP="0081660C">
            <w:pPr>
              <w:spacing w:after="60"/>
              <w:rPr>
                <w:rFonts w:eastAsia="한컴바탕"/>
                <w:sz w:val="20"/>
              </w:rPr>
            </w:pPr>
            <w:r w:rsidRPr="00B546B0">
              <w:rPr>
                <w:rFonts w:eastAsia="Gulim"/>
                <w:sz w:val="20"/>
              </w:rPr>
              <w:t>Adult</w:t>
            </w:r>
            <w:r w:rsidR="00F77E9E" w:rsidRPr="00B546B0">
              <w:rPr>
                <w:rFonts w:eastAsia="Gulim"/>
                <w:sz w:val="20"/>
              </w:rPr>
              <w:t xml:space="preserve"> cartoons/novels/</w:t>
            </w:r>
            <w:r w:rsidR="00F77E9E" w:rsidRPr="00B546B0">
              <w:rPr>
                <w:rFonts w:eastAsia="Gulim"/>
                <w:sz w:val="20"/>
              </w:rPr>
              <w:br/>
            </w:r>
            <w:r w:rsidRPr="00B546B0">
              <w:rPr>
                <w:rFonts w:eastAsia="Gulim"/>
                <w:sz w:val="20"/>
              </w:rPr>
              <w:t>magazines prohibited to</w:t>
            </w:r>
            <w:r w:rsidR="00F77E9E" w:rsidRPr="00B546B0">
              <w:rPr>
                <w:rFonts w:eastAsia="Gulim"/>
                <w:sz w:val="20"/>
              </w:rPr>
              <w:br/>
            </w:r>
            <w:r w:rsidRPr="00B546B0">
              <w:rPr>
                <w:rFonts w:eastAsia="Gulim"/>
                <w:sz w:val="20"/>
              </w:rPr>
              <w:t>children under 19</w:t>
            </w:r>
          </w:p>
        </w:tc>
        <w:tc>
          <w:tcPr>
            <w:tcW w:w="642" w:type="pct"/>
            <w:tcBorders>
              <w:top w:val="single" w:sz="4" w:space="0" w:color="auto"/>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13</w:t>
            </w:r>
            <w:r w:rsidR="00F77E9E" w:rsidRPr="00B546B0">
              <w:rPr>
                <w:rFonts w:eastAsia="Gulim"/>
                <w:sz w:val="20"/>
              </w:rPr>
              <w:t xml:space="preserve"> </w:t>
            </w:r>
            <w:r w:rsidRPr="00B546B0">
              <w:rPr>
                <w:rFonts w:eastAsia="Gulim"/>
                <w:sz w:val="20"/>
              </w:rPr>
              <w:t>704</w:t>
            </w:r>
          </w:p>
        </w:tc>
        <w:tc>
          <w:tcPr>
            <w:tcW w:w="446" w:type="pct"/>
            <w:tcBorders>
              <w:top w:val="single" w:sz="4" w:space="0" w:color="auto"/>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57.0</w:t>
            </w:r>
          </w:p>
        </w:tc>
        <w:tc>
          <w:tcPr>
            <w:tcW w:w="448" w:type="pct"/>
            <w:tcBorders>
              <w:top w:val="single" w:sz="4" w:space="0" w:color="auto"/>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227"/>
              <w:jc w:val="right"/>
              <w:rPr>
                <w:rFonts w:eastAsia="한컴바탕"/>
                <w:sz w:val="20"/>
              </w:rPr>
            </w:pPr>
            <w:r w:rsidRPr="00B546B0">
              <w:rPr>
                <w:rFonts w:eastAsia="Gulim"/>
                <w:sz w:val="20"/>
              </w:rPr>
              <w:t xml:space="preserve">20.4 </w:t>
            </w:r>
          </w:p>
        </w:tc>
        <w:tc>
          <w:tcPr>
            <w:tcW w:w="449" w:type="pct"/>
            <w:tcBorders>
              <w:top w:val="single" w:sz="4" w:space="0" w:color="auto"/>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12.4 </w:t>
            </w:r>
          </w:p>
        </w:tc>
        <w:tc>
          <w:tcPr>
            <w:tcW w:w="449" w:type="pct"/>
            <w:tcBorders>
              <w:top w:val="single" w:sz="4" w:space="0" w:color="auto"/>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6.0 </w:t>
            </w:r>
          </w:p>
        </w:tc>
        <w:tc>
          <w:tcPr>
            <w:tcW w:w="577" w:type="pct"/>
            <w:tcBorders>
              <w:top w:val="single" w:sz="4" w:space="0" w:color="auto"/>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4.2 </w:t>
            </w:r>
          </w:p>
        </w:tc>
        <w:tc>
          <w:tcPr>
            <w:tcW w:w="577" w:type="pct"/>
            <w:tcBorders>
              <w:top w:val="single" w:sz="4" w:space="0" w:color="auto"/>
              <w:left w:val="single" w:sz="2" w:space="0" w:color="000000"/>
              <w:right w:val="single" w:sz="4" w:space="0" w:color="auto"/>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0.80 </w:t>
            </w:r>
          </w:p>
        </w:tc>
      </w:tr>
      <w:tr w:rsidR="00F77E9E" w:rsidRPr="00B546B0" w:rsidTr="005B6159">
        <w:tc>
          <w:tcPr>
            <w:tcW w:w="1411" w:type="pct"/>
            <w:tcBorders>
              <w:left w:val="single" w:sz="4" w:space="0" w:color="auto"/>
              <w:right w:val="single" w:sz="2" w:space="0" w:color="000000"/>
            </w:tcBorders>
            <w:tcMar>
              <w:top w:w="0" w:type="dxa"/>
              <w:left w:w="108" w:type="dxa"/>
              <w:bottom w:w="0" w:type="dxa"/>
              <w:right w:w="108" w:type="dxa"/>
            </w:tcMar>
          </w:tcPr>
          <w:p w:rsidR="009564FB" w:rsidRPr="00B546B0" w:rsidRDefault="009564FB" w:rsidP="0081660C">
            <w:pPr>
              <w:spacing w:after="60"/>
              <w:rPr>
                <w:rFonts w:eastAsia="한컴바탕"/>
                <w:sz w:val="20"/>
              </w:rPr>
            </w:pPr>
            <w:r w:rsidRPr="00B546B0">
              <w:rPr>
                <w:rFonts w:eastAsia="Gulim"/>
                <w:sz w:val="20"/>
              </w:rPr>
              <w:t>Adult videos/movies</w:t>
            </w:r>
          </w:p>
        </w:tc>
        <w:tc>
          <w:tcPr>
            <w:tcW w:w="642" w:type="pct"/>
            <w:tcBorders>
              <w:left w:val="single" w:sz="2" w:space="0" w:color="000000"/>
              <w:right w:val="single" w:sz="2" w:space="0" w:color="000000"/>
            </w:tcBorders>
            <w:tcMar>
              <w:top w:w="0" w:type="dxa"/>
              <w:left w:w="108" w:type="dxa"/>
              <w:bottom w:w="0" w:type="dxa"/>
              <w:right w:w="108" w:type="dxa"/>
            </w:tcMar>
          </w:tcPr>
          <w:p w:rsidR="009564FB" w:rsidRPr="00B546B0" w:rsidRDefault="00F77E9E" w:rsidP="0081660C">
            <w:pPr>
              <w:spacing w:after="60"/>
              <w:jc w:val="center"/>
              <w:rPr>
                <w:rFonts w:eastAsia="한컴바탕"/>
                <w:sz w:val="20"/>
              </w:rPr>
            </w:pPr>
            <w:r w:rsidRPr="00B546B0">
              <w:rPr>
                <w:rFonts w:eastAsia="Gulim"/>
                <w:sz w:val="20"/>
              </w:rPr>
              <w:t xml:space="preserve">13 </w:t>
            </w:r>
            <w:r w:rsidR="009564FB" w:rsidRPr="00B546B0">
              <w:rPr>
                <w:rFonts w:eastAsia="Gulim"/>
                <w:sz w:val="20"/>
              </w:rPr>
              <w:t>658</w:t>
            </w:r>
          </w:p>
        </w:tc>
        <w:tc>
          <w:tcPr>
            <w:tcW w:w="446"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57.0</w:t>
            </w:r>
          </w:p>
        </w:tc>
        <w:tc>
          <w:tcPr>
            <w:tcW w:w="448"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227"/>
              <w:jc w:val="right"/>
              <w:rPr>
                <w:rFonts w:eastAsia="한컴바탕"/>
                <w:sz w:val="20"/>
              </w:rPr>
            </w:pPr>
            <w:r w:rsidRPr="00B546B0">
              <w:rPr>
                <w:rFonts w:eastAsia="Gulim"/>
                <w:sz w:val="20"/>
              </w:rPr>
              <w:t xml:space="preserve">21.5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12.2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5.4 </w:t>
            </w:r>
          </w:p>
        </w:tc>
        <w:tc>
          <w:tcPr>
            <w:tcW w:w="577"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3.8 </w:t>
            </w:r>
          </w:p>
        </w:tc>
        <w:tc>
          <w:tcPr>
            <w:tcW w:w="577" w:type="pct"/>
            <w:tcBorders>
              <w:left w:val="single" w:sz="2" w:space="0" w:color="000000"/>
              <w:right w:val="single" w:sz="4" w:space="0" w:color="auto"/>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0.77 </w:t>
            </w:r>
          </w:p>
        </w:tc>
      </w:tr>
      <w:tr w:rsidR="00F77E9E" w:rsidRPr="00B546B0" w:rsidTr="005B6159">
        <w:tc>
          <w:tcPr>
            <w:tcW w:w="1411" w:type="pct"/>
            <w:tcBorders>
              <w:left w:val="single" w:sz="4" w:space="0" w:color="auto"/>
              <w:right w:val="single" w:sz="2" w:space="0" w:color="000000"/>
            </w:tcBorders>
            <w:tcMar>
              <w:top w:w="0" w:type="dxa"/>
              <w:left w:w="108" w:type="dxa"/>
              <w:bottom w:w="0" w:type="dxa"/>
              <w:right w:w="108" w:type="dxa"/>
            </w:tcMar>
          </w:tcPr>
          <w:p w:rsidR="009564FB" w:rsidRPr="00B546B0" w:rsidRDefault="009564FB" w:rsidP="0081660C">
            <w:pPr>
              <w:spacing w:after="60"/>
              <w:rPr>
                <w:rFonts w:eastAsia="한컴바탕"/>
                <w:sz w:val="20"/>
              </w:rPr>
            </w:pPr>
            <w:r w:rsidRPr="00B546B0">
              <w:rPr>
                <w:rFonts w:eastAsia="Gulim"/>
                <w:sz w:val="20"/>
              </w:rPr>
              <w:t>Sexually explicit websites</w:t>
            </w:r>
          </w:p>
        </w:tc>
        <w:tc>
          <w:tcPr>
            <w:tcW w:w="642"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13</w:t>
            </w:r>
            <w:r w:rsidR="00F77E9E" w:rsidRPr="00B546B0">
              <w:rPr>
                <w:rFonts w:eastAsia="Gulim"/>
                <w:sz w:val="20"/>
              </w:rPr>
              <w:t xml:space="preserve"> </w:t>
            </w:r>
            <w:r w:rsidRPr="00B546B0">
              <w:rPr>
                <w:rFonts w:eastAsia="Gulim"/>
                <w:sz w:val="20"/>
              </w:rPr>
              <w:t>660</w:t>
            </w:r>
          </w:p>
        </w:tc>
        <w:tc>
          <w:tcPr>
            <w:tcW w:w="446"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54.4 </w:t>
            </w:r>
          </w:p>
        </w:tc>
        <w:tc>
          <w:tcPr>
            <w:tcW w:w="448"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227"/>
              <w:jc w:val="right"/>
              <w:rPr>
                <w:rFonts w:eastAsia="한컴바탕"/>
                <w:sz w:val="20"/>
              </w:rPr>
            </w:pPr>
            <w:r w:rsidRPr="00B546B0">
              <w:rPr>
                <w:rFonts w:eastAsia="Gulim"/>
                <w:sz w:val="20"/>
              </w:rPr>
              <w:t xml:space="preserve">18.5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13.6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8.6 </w:t>
            </w:r>
          </w:p>
        </w:tc>
        <w:tc>
          <w:tcPr>
            <w:tcW w:w="577"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4.9 </w:t>
            </w:r>
          </w:p>
        </w:tc>
        <w:tc>
          <w:tcPr>
            <w:tcW w:w="577" w:type="pct"/>
            <w:tcBorders>
              <w:left w:val="single" w:sz="2" w:space="0" w:color="000000"/>
              <w:right w:val="single" w:sz="4" w:space="0" w:color="auto"/>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0.91 </w:t>
            </w:r>
          </w:p>
        </w:tc>
      </w:tr>
      <w:tr w:rsidR="00F77E9E" w:rsidRPr="00B546B0" w:rsidTr="005B6159">
        <w:tc>
          <w:tcPr>
            <w:tcW w:w="1411" w:type="pct"/>
            <w:tcBorders>
              <w:left w:val="single" w:sz="4" w:space="0" w:color="auto"/>
              <w:right w:val="single" w:sz="2" w:space="0" w:color="000000"/>
            </w:tcBorders>
            <w:tcMar>
              <w:top w:w="0" w:type="dxa"/>
              <w:left w:w="108" w:type="dxa"/>
              <w:bottom w:w="0" w:type="dxa"/>
              <w:right w:w="108" w:type="dxa"/>
            </w:tcMar>
          </w:tcPr>
          <w:p w:rsidR="009564FB" w:rsidRPr="00B546B0" w:rsidRDefault="009564FB" w:rsidP="0081660C">
            <w:pPr>
              <w:spacing w:after="60"/>
              <w:rPr>
                <w:rFonts w:eastAsia="한컴바탕"/>
                <w:sz w:val="20"/>
              </w:rPr>
            </w:pPr>
            <w:r w:rsidRPr="00B546B0">
              <w:rPr>
                <w:rFonts w:eastAsia="Gulim"/>
                <w:sz w:val="20"/>
              </w:rPr>
              <w:t>TV programming forbidden</w:t>
            </w:r>
            <w:r w:rsidR="00F77E9E" w:rsidRPr="00B546B0">
              <w:rPr>
                <w:rFonts w:eastAsia="Gulim"/>
                <w:sz w:val="20"/>
              </w:rPr>
              <w:br/>
            </w:r>
            <w:r w:rsidRPr="00B546B0">
              <w:rPr>
                <w:rFonts w:eastAsia="Gulim"/>
                <w:sz w:val="20"/>
              </w:rPr>
              <w:t>to children under 19</w:t>
            </w:r>
          </w:p>
        </w:tc>
        <w:tc>
          <w:tcPr>
            <w:tcW w:w="642" w:type="pct"/>
            <w:tcBorders>
              <w:left w:val="single" w:sz="2" w:space="0" w:color="000000"/>
              <w:right w:val="single" w:sz="2" w:space="0" w:color="000000"/>
            </w:tcBorders>
            <w:tcMar>
              <w:top w:w="0" w:type="dxa"/>
              <w:left w:w="108" w:type="dxa"/>
              <w:bottom w:w="0" w:type="dxa"/>
              <w:right w:w="108" w:type="dxa"/>
            </w:tcMar>
          </w:tcPr>
          <w:p w:rsidR="009564FB" w:rsidRPr="00B546B0" w:rsidRDefault="00F77E9E" w:rsidP="0081660C">
            <w:pPr>
              <w:spacing w:after="60"/>
              <w:jc w:val="center"/>
              <w:rPr>
                <w:rFonts w:eastAsia="한컴바탕"/>
                <w:sz w:val="20"/>
              </w:rPr>
            </w:pPr>
            <w:r w:rsidRPr="00B546B0">
              <w:rPr>
                <w:rFonts w:eastAsia="Gulim"/>
                <w:sz w:val="20"/>
              </w:rPr>
              <w:t xml:space="preserve">13 </w:t>
            </w:r>
            <w:r w:rsidR="009564FB" w:rsidRPr="00B546B0">
              <w:rPr>
                <w:rFonts w:eastAsia="Gulim"/>
                <w:sz w:val="20"/>
              </w:rPr>
              <w:t>642</w:t>
            </w:r>
          </w:p>
        </w:tc>
        <w:tc>
          <w:tcPr>
            <w:tcW w:w="446"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40.9 </w:t>
            </w:r>
          </w:p>
        </w:tc>
        <w:tc>
          <w:tcPr>
            <w:tcW w:w="448"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227"/>
              <w:jc w:val="right"/>
              <w:rPr>
                <w:rFonts w:eastAsia="한컴바탕"/>
                <w:sz w:val="20"/>
              </w:rPr>
            </w:pPr>
            <w:r w:rsidRPr="00B546B0">
              <w:rPr>
                <w:rFonts w:eastAsia="Gulim"/>
                <w:sz w:val="20"/>
              </w:rPr>
              <w:t xml:space="preserve">23.3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20.5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10.0 </w:t>
            </w:r>
          </w:p>
        </w:tc>
        <w:tc>
          <w:tcPr>
            <w:tcW w:w="577"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5.2 </w:t>
            </w:r>
          </w:p>
        </w:tc>
        <w:tc>
          <w:tcPr>
            <w:tcW w:w="577" w:type="pct"/>
            <w:tcBorders>
              <w:left w:val="single" w:sz="2" w:space="0" w:color="000000"/>
              <w:right w:val="single" w:sz="4" w:space="0" w:color="auto"/>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1.15 </w:t>
            </w:r>
          </w:p>
        </w:tc>
      </w:tr>
      <w:tr w:rsidR="00F77E9E" w:rsidRPr="00B546B0" w:rsidTr="005B6159">
        <w:tc>
          <w:tcPr>
            <w:tcW w:w="1411" w:type="pct"/>
            <w:tcBorders>
              <w:left w:val="single" w:sz="4" w:space="0" w:color="auto"/>
              <w:right w:val="single" w:sz="2" w:space="0" w:color="000000"/>
            </w:tcBorders>
            <w:tcMar>
              <w:top w:w="0" w:type="dxa"/>
              <w:left w:w="108" w:type="dxa"/>
              <w:bottom w:w="0" w:type="dxa"/>
              <w:right w:w="108" w:type="dxa"/>
            </w:tcMar>
          </w:tcPr>
          <w:p w:rsidR="009564FB" w:rsidRPr="00B546B0" w:rsidRDefault="009564FB" w:rsidP="0081660C">
            <w:pPr>
              <w:spacing w:after="60"/>
              <w:rPr>
                <w:rFonts w:eastAsia="한컴바탕"/>
                <w:sz w:val="20"/>
              </w:rPr>
            </w:pPr>
            <w:r w:rsidRPr="00B546B0">
              <w:rPr>
                <w:rFonts w:eastAsia="한컴바탕"/>
                <w:sz w:val="20"/>
              </w:rPr>
              <w:t>Adult cable TV programmes</w:t>
            </w:r>
          </w:p>
        </w:tc>
        <w:tc>
          <w:tcPr>
            <w:tcW w:w="642"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13</w:t>
            </w:r>
            <w:r w:rsidR="00F77E9E" w:rsidRPr="00B546B0">
              <w:rPr>
                <w:rFonts w:eastAsia="Gulim"/>
                <w:sz w:val="20"/>
              </w:rPr>
              <w:t xml:space="preserve"> </w:t>
            </w:r>
            <w:r w:rsidRPr="00B546B0">
              <w:rPr>
                <w:rFonts w:eastAsia="Gulim"/>
                <w:sz w:val="20"/>
              </w:rPr>
              <w:t>558</w:t>
            </w:r>
          </w:p>
        </w:tc>
        <w:tc>
          <w:tcPr>
            <w:tcW w:w="446"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57.6 </w:t>
            </w:r>
          </w:p>
        </w:tc>
        <w:tc>
          <w:tcPr>
            <w:tcW w:w="448"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227"/>
              <w:jc w:val="right"/>
              <w:rPr>
                <w:rFonts w:eastAsia="한컴바탕"/>
                <w:sz w:val="20"/>
              </w:rPr>
            </w:pPr>
            <w:r w:rsidRPr="00B546B0">
              <w:rPr>
                <w:rFonts w:eastAsia="Gulim"/>
                <w:sz w:val="20"/>
              </w:rPr>
              <w:t xml:space="preserve">18.2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13.8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6.3 </w:t>
            </w:r>
          </w:p>
        </w:tc>
        <w:tc>
          <w:tcPr>
            <w:tcW w:w="577"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4.1 </w:t>
            </w:r>
          </w:p>
        </w:tc>
        <w:tc>
          <w:tcPr>
            <w:tcW w:w="577" w:type="pct"/>
            <w:tcBorders>
              <w:left w:val="single" w:sz="2" w:space="0" w:color="000000"/>
              <w:right w:val="single" w:sz="4" w:space="0" w:color="auto"/>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0.81 </w:t>
            </w:r>
          </w:p>
        </w:tc>
      </w:tr>
      <w:tr w:rsidR="00F77E9E" w:rsidRPr="00B546B0" w:rsidTr="00AE50D5">
        <w:trPr>
          <w:trHeight w:val="323"/>
        </w:trPr>
        <w:tc>
          <w:tcPr>
            <w:tcW w:w="1411" w:type="pct"/>
            <w:tcBorders>
              <w:left w:val="single" w:sz="4" w:space="0" w:color="auto"/>
              <w:right w:val="single" w:sz="2" w:space="0" w:color="000000"/>
            </w:tcBorders>
            <w:tcMar>
              <w:top w:w="0" w:type="dxa"/>
              <w:left w:w="108" w:type="dxa"/>
              <w:bottom w:w="0" w:type="dxa"/>
              <w:right w:w="108" w:type="dxa"/>
            </w:tcMar>
          </w:tcPr>
          <w:p w:rsidR="009564FB" w:rsidRPr="00B546B0" w:rsidRDefault="009564FB" w:rsidP="0081660C">
            <w:pPr>
              <w:spacing w:after="60"/>
              <w:rPr>
                <w:rFonts w:eastAsia="한컴바탕"/>
                <w:sz w:val="20"/>
              </w:rPr>
            </w:pPr>
            <w:r w:rsidRPr="00B546B0">
              <w:rPr>
                <w:rFonts w:eastAsia="Gulim"/>
                <w:sz w:val="20"/>
              </w:rPr>
              <w:t xml:space="preserve">Adult </w:t>
            </w:r>
            <w:r w:rsidR="00F77E9E" w:rsidRPr="00B546B0">
              <w:rPr>
                <w:rFonts w:eastAsia="Gulim"/>
                <w:sz w:val="20"/>
              </w:rPr>
              <w:t>cartoons/novels/</w:t>
            </w:r>
            <w:r w:rsidR="00F77E9E" w:rsidRPr="00B546B0">
              <w:rPr>
                <w:rFonts w:eastAsia="Gulim"/>
                <w:sz w:val="20"/>
              </w:rPr>
              <w:br/>
            </w:r>
            <w:r w:rsidRPr="00B546B0">
              <w:rPr>
                <w:rFonts w:eastAsia="Gulim"/>
                <w:sz w:val="20"/>
              </w:rPr>
              <w:t>photos/videos</w:t>
            </w:r>
            <w:r w:rsidR="009B48F9" w:rsidRPr="00B546B0">
              <w:rPr>
                <w:rFonts w:eastAsia="Gulim"/>
                <w:sz w:val="20"/>
              </w:rPr>
              <w:t xml:space="preserve"> </w:t>
            </w:r>
            <w:r w:rsidRPr="00B546B0">
              <w:rPr>
                <w:rFonts w:eastAsia="Gulim"/>
                <w:sz w:val="20"/>
              </w:rPr>
              <w:t>on mobile</w:t>
            </w:r>
            <w:r w:rsidR="00F77E9E" w:rsidRPr="00B546B0">
              <w:rPr>
                <w:rFonts w:eastAsia="Gulim"/>
                <w:sz w:val="20"/>
              </w:rPr>
              <w:br/>
            </w:r>
            <w:r w:rsidRPr="00B546B0">
              <w:rPr>
                <w:rFonts w:eastAsia="Gulim"/>
                <w:sz w:val="20"/>
              </w:rPr>
              <w:t>phones</w:t>
            </w:r>
          </w:p>
        </w:tc>
        <w:tc>
          <w:tcPr>
            <w:tcW w:w="642"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13</w:t>
            </w:r>
            <w:r w:rsidR="00F77E9E" w:rsidRPr="00B546B0">
              <w:rPr>
                <w:rFonts w:eastAsia="Gulim"/>
                <w:sz w:val="20"/>
              </w:rPr>
              <w:t xml:space="preserve"> </w:t>
            </w:r>
            <w:r w:rsidRPr="00B546B0">
              <w:rPr>
                <w:rFonts w:eastAsia="Gulim"/>
                <w:sz w:val="20"/>
              </w:rPr>
              <w:t>686</w:t>
            </w:r>
          </w:p>
        </w:tc>
        <w:tc>
          <w:tcPr>
            <w:tcW w:w="446"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90.9 </w:t>
            </w:r>
          </w:p>
        </w:tc>
        <w:tc>
          <w:tcPr>
            <w:tcW w:w="448"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227"/>
              <w:jc w:val="right"/>
              <w:rPr>
                <w:rFonts w:eastAsia="한컴바탕"/>
                <w:sz w:val="20"/>
              </w:rPr>
            </w:pPr>
            <w:r w:rsidRPr="00B546B0">
              <w:rPr>
                <w:rFonts w:eastAsia="Gulim"/>
                <w:sz w:val="20"/>
              </w:rPr>
              <w:t xml:space="preserve">4.8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1.8 </w:t>
            </w:r>
          </w:p>
        </w:tc>
        <w:tc>
          <w:tcPr>
            <w:tcW w:w="449"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ind w:right="170"/>
              <w:jc w:val="right"/>
              <w:rPr>
                <w:rFonts w:eastAsia="한컴바탕"/>
                <w:sz w:val="20"/>
              </w:rPr>
            </w:pPr>
            <w:r w:rsidRPr="00B546B0">
              <w:rPr>
                <w:rFonts w:eastAsia="Gulim"/>
                <w:sz w:val="20"/>
              </w:rPr>
              <w:t xml:space="preserve">0.9 </w:t>
            </w:r>
          </w:p>
        </w:tc>
        <w:tc>
          <w:tcPr>
            <w:tcW w:w="577" w:type="pct"/>
            <w:tcBorders>
              <w:left w:val="single" w:sz="2" w:space="0" w:color="000000"/>
              <w:right w:val="single" w:sz="2" w:space="0" w:color="000000"/>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1.6 </w:t>
            </w:r>
          </w:p>
        </w:tc>
        <w:tc>
          <w:tcPr>
            <w:tcW w:w="577" w:type="pct"/>
            <w:tcBorders>
              <w:left w:val="single" w:sz="2" w:space="0" w:color="000000"/>
              <w:right w:val="single" w:sz="4" w:space="0" w:color="auto"/>
            </w:tcBorders>
            <w:tcMar>
              <w:top w:w="0" w:type="dxa"/>
              <w:left w:w="108" w:type="dxa"/>
              <w:bottom w:w="0" w:type="dxa"/>
              <w:right w:w="108" w:type="dxa"/>
            </w:tcMar>
          </w:tcPr>
          <w:p w:rsidR="009564FB" w:rsidRPr="00B546B0" w:rsidRDefault="009564FB" w:rsidP="0081660C">
            <w:pPr>
              <w:spacing w:after="60"/>
              <w:jc w:val="center"/>
              <w:rPr>
                <w:rFonts w:eastAsia="한컴바탕"/>
                <w:sz w:val="20"/>
              </w:rPr>
            </w:pPr>
            <w:r w:rsidRPr="00B546B0">
              <w:rPr>
                <w:rFonts w:eastAsia="Gulim"/>
                <w:sz w:val="20"/>
              </w:rPr>
              <w:t xml:space="preserve">0.18 </w:t>
            </w:r>
          </w:p>
        </w:tc>
      </w:tr>
      <w:tr w:rsidR="00F77E9E" w:rsidRPr="00B546B0" w:rsidTr="00AE50D5">
        <w:trPr>
          <w:trHeight w:val="334"/>
        </w:trPr>
        <w:tc>
          <w:tcPr>
            <w:tcW w:w="1411" w:type="pct"/>
            <w:tcBorders>
              <w:left w:val="single" w:sz="4" w:space="0" w:color="auto"/>
              <w:bottom w:val="single" w:sz="4" w:space="0" w:color="auto"/>
              <w:right w:val="single" w:sz="2" w:space="0" w:color="000000"/>
            </w:tcBorders>
            <w:tcMar>
              <w:top w:w="0" w:type="dxa"/>
              <w:left w:w="108" w:type="dxa"/>
              <w:bottom w:w="0" w:type="dxa"/>
              <w:right w:w="108" w:type="dxa"/>
            </w:tcMar>
          </w:tcPr>
          <w:p w:rsidR="009564FB" w:rsidRPr="00B546B0" w:rsidRDefault="009564FB" w:rsidP="00F77E9E">
            <w:pPr>
              <w:spacing w:after="0"/>
              <w:rPr>
                <w:rFonts w:eastAsia="한컴바탕"/>
                <w:sz w:val="20"/>
              </w:rPr>
            </w:pPr>
            <w:r w:rsidRPr="00B546B0">
              <w:rPr>
                <w:rFonts w:eastAsia="Gulim"/>
                <w:sz w:val="20"/>
              </w:rPr>
              <w:t>Ads for premium-rate phone</w:t>
            </w:r>
            <w:r w:rsidR="00F77E9E" w:rsidRPr="00B546B0">
              <w:rPr>
                <w:rFonts w:eastAsia="Gulim"/>
                <w:sz w:val="20"/>
              </w:rPr>
              <w:br/>
            </w:r>
            <w:r w:rsidRPr="00B546B0">
              <w:rPr>
                <w:rFonts w:eastAsia="Gulim"/>
                <w:sz w:val="20"/>
              </w:rPr>
              <w:t>services for phone sex or</w:t>
            </w:r>
            <w:r w:rsidR="00F77E9E" w:rsidRPr="00B546B0">
              <w:rPr>
                <w:rFonts w:eastAsia="Gulim"/>
                <w:sz w:val="20"/>
              </w:rPr>
              <w:br/>
            </w:r>
            <w:r w:rsidRPr="00B546B0">
              <w:rPr>
                <w:rFonts w:eastAsia="Gulim"/>
                <w:sz w:val="20"/>
              </w:rPr>
              <w:t>prostitution</w:t>
            </w:r>
          </w:p>
        </w:tc>
        <w:tc>
          <w:tcPr>
            <w:tcW w:w="642" w:type="pct"/>
            <w:tcBorders>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F77E9E">
            <w:pPr>
              <w:spacing w:after="0"/>
              <w:jc w:val="center"/>
              <w:rPr>
                <w:rFonts w:eastAsia="한컴바탕"/>
                <w:sz w:val="20"/>
              </w:rPr>
            </w:pPr>
            <w:r w:rsidRPr="00B546B0">
              <w:rPr>
                <w:rFonts w:eastAsia="Gulim"/>
                <w:sz w:val="20"/>
              </w:rPr>
              <w:t>13</w:t>
            </w:r>
            <w:r w:rsidR="00F77E9E" w:rsidRPr="00B546B0">
              <w:rPr>
                <w:rFonts w:eastAsia="Gulim"/>
                <w:sz w:val="20"/>
              </w:rPr>
              <w:t xml:space="preserve"> </w:t>
            </w:r>
            <w:r w:rsidRPr="00B546B0">
              <w:rPr>
                <w:rFonts w:eastAsia="Gulim"/>
                <w:sz w:val="20"/>
              </w:rPr>
              <w:t>684</w:t>
            </w:r>
          </w:p>
        </w:tc>
        <w:tc>
          <w:tcPr>
            <w:tcW w:w="446" w:type="pct"/>
            <w:tcBorders>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F77E9E">
            <w:pPr>
              <w:spacing w:after="0"/>
              <w:jc w:val="center"/>
              <w:rPr>
                <w:rFonts w:eastAsia="한컴바탕"/>
                <w:sz w:val="20"/>
              </w:rPr>
            </w:pPr>
            <w:r w:rsidRPr="00B546B0">
              <w:rPr>
                <w:rFonts w:eastAsia="Gulim"/>
                <w:sz w:val="20"/>
              </w:rPr>
              <w:t xml:space="preserve">91.9 </w:t>
            </w:r>
          </w:p>
        </w:tc>
        <w:tc>
          <w:tcPr>
            <w:tcW w:w="448" w:type="pct"/>
            <w:tcBorders>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7E519D">
            <w:pPr>
              <w:spacing w:after="0"/>
              <w:ind w:right="227"/>
              <w:jc w:val="right"/>
              <w:rPr>
                <w:rFonts w:eastAsia="한컴바탕"/>
                <w:sz w:val="20"/>
              </w:rPr>
            </w:pPr>
            <w:r w:rsidRPr="00B546B0">
              <w:rPr>
                <w:rFonts w:eastAsia="Gulim"/>
                <w:sz w:val="20"/>
              </w:rPr>
              <w:t xml:space="preserve">3.5 </w:t>
            </w:r>
          </w:p>
        </w:tc>
        <w:tc>
          <w:tcPr>
            <w:tcW w:w="449" w:type="pct"/>
            <w:tcBorders>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7E519D">
            <w:pPr>
              <w:spacing w:after="0"/>
              <w:ind w:right="170"/>
              <w:jc w:val="right"/>
              <w:rPr>
                <w:rFonts w:eastAsia="한컴바탕"/>
                <w:sz w:val="20"/>
              </w:rPr>
            </w:pPr>
            <w:r w:rsidRPr="00B546B0">
              <w:rPr>
                <w:rFonts w:eastAsia="Gulim"/>
                <w:sz w:val="20"/>
              </w:rPr>
              <w:t xml:space="preserve">1.8 </w:t>
            </w:r>
          </w:p>
        </w:tc>
        <w:tc>
          <w:tcPr>
            <w:tcW w:w="449" w:type="pct"/>
            <w:tcBorders>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7E519D">
            <w:pPr>
              <w:spacing w:after="0"/>
              <w:ind w:right="170"/>
              <w:jc w:val="right"/>
              <w:rPr>
                <w:rFonts w:eastAsia="한컴바탕"/>
                <w:sz w:val="20"/>
              </w:rPr>
            </w:pPr>
            <w:r w:rsidRPr="00B546B0">
              <w:rPr>
                <w:rFonts w:eastAsia="Gulim"/>
                <w:sz w:val="20"/>
              </w:rPr>
              <w:t xml:space="preserve">1.1 </w:t>
            </w:r>
          </w:p>
        </w:tc>
        <w:tc>
          <w:tcPr>
            <w:tcW w:w="577" w:type="pct"/>
            <w:tcBorders>
              <w:left w:val="single" w:sz="2" w:space="0" w:color="000000"/>
              <w:bottom w:val="single" w:sz="4" w:space="0" w:color="auto"/>
              <w:right w:val="single" w:sz="2" w:space="0" w:color="000000"/>
            </w:tcBorders>
            <w:tcMar>
              <w:top w:w="0" w:type="dxa"/>
              <w:left w:w="108" w:type="dxa"/>
              <w:bottom w:w="0" w:type="dxa"/>
              <w:right w:w="108" w:type="dxa"/>
            </w:tcMar>
          </w:tcPr>
          <w:p w:rsidR="009564FB" w:rsidRPr="00B546B0" w:rsidRDefault="009564FB" w:rsidP="00F77E9E">
            <w:pPr>
              <w:spacing w:after="0"/>
              <w:jc w:val="center"/>
              <w:rPr>
                <w:rFonts w:eastAsia="한컴바탕"/>
                <w:sz w:val="20"/>
              </w:rPr>
            </w:pPr>
            <w:r w:rsidRPr="00B546B0">
              <w:rPr>
                <w:rFonts w:eastAsia="Gulim"/>
                <w:sz w:val="20"/>
              </w:rPr>
              <w:t xml:space="preserve">1.7 </w:t>
            </w:r>
          </w:p>
        </w:tc>
        <w:tc>
          <w:tcPr>
            <w:tcW w:w="577" w:type="pct"/>
            <w:tcBorders>
              <w:left w:val="single" w:sz="2" w:space="0" w:color="000000"/>
              <w:bottom w:val="single" w:sz="4" w:space="0" w:color="auto"/>
              <w:right w:val="single" w:sz="4" w:space="0" w:color="auto"/>
            </w:tcBorders>
            <w:tcMar>
              <w:top w:w="0" w:type="dxa"/>
              <w:left w:w="108" w:type="dxa"/>
              <w:bottom w:w="0" w:type="dxa"/>
              <w:right w:w="108" w:type="dxa"/>
            </w:tcMar>
          </w:tcPr>
          <w:p w:rsidR="009564FB" w:rsidRPr="00B546B0" w:rsidRDefault="009564FB" w:rsidP="00F77E9E">
            <w:pPr>
              <w:spacing w:after="0"/>
              <w:jc w:val="center"/>
              <w:rPr>
                <w:rFonts w:eastAsia="한컴바탕"/>
                <w:sz w:val="20"/>
              </w:rPr>
            </w:pPr>
            <w:r w:rsidRPr="00B546B0">
              <w:rPr>
                <w:rFonts w:eastAsia="Gulim"/>
                <w:sz w:val="20"/>
              </w:rPr>
              <w:t xml:space="preserve">0.17 </w:t>
            </w:r>
          </w:p>
        </w:tc>
      </w:tr>
    </w:tbl>
    <w:p w:rsidR="009564FB" w:rsidRPr="00B546B0" w:rsidRDefault="007E519D" w:rsidP="00576294">
      <w:pPr>
        <w:spacing w:before="240"/>
        <w:rPr>
          <w:rFonts w:eastAsia="휴먼명조"/>
          <w:i/>
        </w:rPr>
      </w:pPr>
      <w:bookmarkStart w:id="4" w:name="#5973ce0b"/>
      <w:bookmarkEnd w:id="4"/>
      <w:r w:rsidRPr="00B546B0">
        <w:rPr>
          <w:rFonts w:eastAsia="휴먼명조,한컴돋움"/>
          <w:i/>
        </w:rPr>
        <w:tab/>
      </w:r>
      <w:r w:rsidR="009564FB" w:rsidRPr="00B546B0">
        <w:rPr>
          <w:rFonts w:eastAsia="휴먼명조,한컴돋움"/>
          <w:i/>
        </w:rPr>
        <w:t>Source</w:t>
      </w:r>
      <w:r w:rsidR="009564FB" w:rsidRPr="00B546B0">
        <w:rPr>
          <w:rFonts w:eastAsia="휴먼명조,한컴돋움"/>
        </w:rPr>
        <w:t>:</w:t>
      </w:r>
      <w:r w:rsidR="009564FB" w:rsidRPr="00B546B0">
        <w:rPr>
          <w:rFonts w:eastAsia="휴먼명조,한컴돋움"/>
          <w:i/>
        </w:rPr>
        <w:t xml:space="preserve"> </w:t>
      </w:r>
      <w:r w:rsidR="009564FB" w:rsidRPr="00B546B0">
        <w:rPr>
          <w:rFonts w:eastAsia="휴먼명조,한컴돋움"/>
        </w:rPr>
        <w:t>National Youth Commission, 2005 Comprehensive Study on Youth Exposure to Harmful Environments, 2006.</w:t>
      </w:r>
    </w:p>
    <w:p w:rsidR="009564FB" w:rsidRPr="00B546B0" w:rsidRDefault="009564FB" w:rsidP="00576294">
      <w:pPr>
        <w:rPr>
          <w:rFonts w:eastAsia="휴먼명조,한컴돋움"/>
        </w:rPr>
      </w:pPr>
      <w:r w:rsidRPr="00B546B0">
        <w:rPr>
          <w:rFonts w:eastAsia="휴먼명조"/>
        </w:rPr>
        <w:t>18.</w:t>
      </w:r>
      <w:r w:rsidR="007E519D" w:rsidRPr="00B546B0">
        <w:rPr>
          <w:rFonts w:eastAsia="휴먼명조"/>
        </w:rPr>
        <w:tab/>
      </w:r>
      <w:r w:rsidRPr="00B546B0">
        <w:rPr>
          <w:rFonts w:eastAsia="휴먼명조,한컴돋움"/>
        </w:rPr>
        <w:t>Even after the personal information of sex offenders began to be publicized under the Juvenile Protection Law Against Sexual Exploitation in 2000, sexual abuse of children and youths has been on the increase, producing more and more juvenile victims. More importantly, victims are getting younger. Of all juvenile victims, 25.7 per cent are under 13 and 31 per cent are aged 13 to 15. Of those involved in child prostitution, 19 were under 12, 268 were 13 to 14, 666 were 15 to 16, and 646 were 17 to 18 years old.</w:t>
      </w:r>
    </w:p>
    <w:p w:rsidR="007E519D" w:rsidRPr="00B546B0" w:rsidRDefault="009564FB" w:rsidP="00136B88">
      <w:pPr>
        <w:pStyle w:val="Heading2"/>
      </w:pPr>
      <w:r w:rsidRPr="00B546B0">
        <w:t>Table 5</w:t>
      </w:r>
    </w:p>
    <w:p w:rsidR="009564FB" w:rsidRPr="00B546B0" w:rsidRDefault="007E519D" w:rsidP="00136B88">
      <w:pPr>
        <w:pStyle w:val="Heading2"/>
      </w:pPr>
      <w:r w:rsidRPr="00B546B0">
        <w:t>Child v</w:t>
      </w:r>
      <w:r w:rsidR="009564FB" w:rsidRPr="00B546B0">
        <w:t xml:space="preserve">ictims of </w:t>
      </w:r>
      <w:r w:rsidRPr="00B546B0">
        <w:t>s</w:t>
      </w:r>
      <w:r w:rsidR="009564FB" w:rsidRPr="00B546B0">
        <w:t xml:space="preserve">exual </w:t>
      </w:r>
      <w:r w:rsidRPr="00B546B0">
        <w:t>abuse</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80"/>
        <w:gridCol w:w="1960"/>
        <w:gridCol w:w="1960"/>
        <w:gridCol w:w="1960"/>
      </w:tblGrid>
      <w:tr w:rsidR="009564FB" w:rsidRPr="00B546B0" w:rsidTr="00924B7A">
        <w:tc>
          <w:tcPr>
            <w:tcW w:w="3480" w:type="dxa"/>
            <w:tcBorders>
              <w:top w:val="single" w:sz="4" w:space="0" w:color="auto"/>
              <w:bottom w:val="single" w:sz="4" w:space="0" w:color="auto"/>
              <w:right w:val="single" w:sz="4" w:space="0" w:color="auto"/>
            </w:tcBorders>
            <w:tcMar>
              <w:top w:w="0" w:type="dxa"/>
              <w:left w:w="108" w:type="dxa"/>
              <w:bottom w:w="0" w:type="dxa"/>
              <w:right w:w="108" w:type="dxa"/>
            </w:tcMar>
          </w:tcPr>
          <w:p w:rsidR="009564FB" w:rsidRPr="00B546B0" w:rsidRDefault="009564FB" w:rsidP="009E2141">
            <w:pPr>
              <w:spacing w:after="0"/>
              <w:jc w:val="center"/>
              <w:rPr>
                <w:rFonts w:eastAsia="Gulim"/>
                <w:szCs w:val="24"/>
              </w:rPr>
            </w:pPr>
            <w:bookmarkStart w:id="5" w:name="#5973ce0c"/>
            <w:bookmarkEnd w:id="5"/>
          </w:p>
        </w:tc>
        <w:tc>
          <w:tcPr>
            <w:tcW w:w="19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564FB" w:rsidRPr="00B546B0" w:rsidRDefault="009564FB" w:rsidP="009E2141">
            <w:pPr>
              <w:spacing w:after="0"/>
              <w:jc w:val="center"/>
              <w:rPr>
                <w:rFonts w:eastAsia="Gulim"/>
                <w:szCs w:val="24"/>
              </w:rPr>
            </w:pPr>
            <w:r w:rsidRPr="00B546B0">
              <w:rPr>
                <w:rFonts w:eastAsia="Gulim"/>
                <w:szCs w:val="24"/>
              </w:rPr>
              <w:t>2002</w:t>
            </w:r>
          </w:p>
        </w:tc>
        <w:tc>
          <w:tcPr>
            <w:tcW w:w="19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564FB" w:rsidRPr="00B546B0" w:rsidRDefault="009564FB" w:rsidP="009E2141">
            <w:pPr>
              <w:spacing w:after="0"/>
              <w:jc w:val="center"/>
              <w:rPr>
                <w:rFonts w:eastAsia="Gulim"/>
                <w:szCs w:val="24"/>
              </w:rPr>
            </w:pPr>
            <w:r w:rsidRPr="00B546B0">
              <w:rPr>
                <w:rFonts w:eastAsia="Gulim"/>
                <w:szCs w:val="24"/>
              </w:rPr>
              <w:t>2003</w:t>
            </w:r>
          </w:p>
        </w:tc>
        <w:tc>
          <w:tcPr>
            <w:tcW w:w="1960" w:type="dxa"/>
            <w:tcBorders>
              <w:top w:val="single" w:sz="4" w:space="0" w:color="auto"/>
              <w:left w:val="single" w:sz="4" w:space="0" w:color="auto"/>
              <w:bottom w:val="single" w:sz="4" w:space="0" w:color="auto"/>
            </w:tcBorders>
            <w:tcMar>
              <w:top w:w="0" w:type="dxa"/>
              <w:left w:w="108" w:type="dxa"/>
              <w:bottom w:w="0" w:type="dxa"/>
              <w:right w:w="108" w:type="dxa"/>
            </w:tcMar>
          </w:tcPr>
          <w:p w:rsidR="009564FB" w:rsidRPr="00B546B0" w:rsidRDefault="009564FB" w:rsidP="009E2141">
            <w:pPr>
              <w:spacing w:after="0"/>
              <w:jc w:val="center"/>
              <w:rPr>
                <w:rFonts w:eastAsia="Gulim"/>
                <w:szCs w:val="24"/>
              </w:rPr>
            </w:pPr>
            <w:r w:rsidRPr="00B546B0">
              <w:rPr>
                <w:rFonts w:eastAsia="Gulim"/>
                <w:szCs w:val="24"/>
              </w:rPr>
              <w:t>2004</w:t>
            </w:r>
          </w:p>
        </w:tc>
      </w:tr>
      <w:tr w:rsidR="009564FB" w:rsidRPr="00B546B0" w:rsidTr="00924B7A">
        <w:tc>
          <w:tcPr>
            <w:tcW w:w="3480" w:type="dxa"/>
            <w:tcBorders>
              <w:top w:val="single" w:sz="4" w:space="0" w:color="auto"/>
              <w:right w:val="single" w:sz="4" w:space="0" w:color="auto"/>
            </w:tcBorders>
            <w:tcMar>
              <w:top w:w="0" w:type="dxa"/>
              <w:left w:w="108" w:type="dxa"/>
              <w:bottom w:w="0" w:type="dxa"/>
              <w:right w:w="108" w:type="dxa"/>
            </w:tcMar>
          </w:tcPr>
          <w:p w:rsidR="009564FB" w:rsidRPr="00B546B0" w:rsidRDefault="009564FB" w:rsidP="009E2141">
            <w:pPr>
              <w:spacing w:after="0"/>
              <w:rPr>
                <w:rFonts w:eastAsia="Gulim"/>
                <w:szCs w:val="24"/>
              </w:rPr>
            </w:pPr>
            <w:r w:rsidRPr="00B546B0">
              <w:rPr>
                <w:rFonts w:eastAsia="Gulim"/>
                <w:szCs w:val="24"/>
              </w:rPr>
              <w:t>Number of child victims of</w:t>
            </w:r>
            <w:r w:rsidR="009E2141" w:rsidRPr="00B546B0">
              <w:rPr>
                <w:rFonts w:eastAsia="Gulim"/>
                <w:szCs w:val="24"/>
              </w:rPr>
              <w:br/>
              <w:t xml:space="preserve"> </w:t>
            </w:r>
            <w:r w:rsidRPr="00B546B0">
              <w:rPr>
                <w:rFonts w:eastAsia="Gulim"/>
                <w:szCs w:val="24"/>
              </w:rPr>
              <w:t xml:space="preserve"> sexual abuse</w:t>
            </w:r>
          </w:p>
        </w:tc>
        <w:tc>
          <w:tcPr>
            <w:tcW w:w="1960" w:type="dxa"/>
            <w:tcBorders>
              <w:top w:val="single" w:sz="4" w:space="0" w:color="auto"/>
              <w:left w:val="single" w:sz="4" w:space="0" w:color="auto"/>
              <w:right w:val="single" w:sz="4" w:space="0" w:color="auto"/>
            </w:tcBorders>
            <w:tcMar>
              <w:top w:w="0" w:type="dxa"/>
              <w:left w:w="108" w:type="dxa"/>
              <w:bottom w:w="0" w:type="dxa"/>
              <w:right w:w="108" w:type="dxa"/>
            </w:tcMar>
          </w:tcPr>
          <w:p w:rsidR="009564FB" w:rsidRPr="00B546B0" w:rsidRDefault="009E2141" w:rsidP="00DC5222">
            <w:pPr>
              <w:spacing w:after="0"/>
              <w:ind w:right="539"/>
              <w:jc w:val="right"/>
              <w:rPr>
                <w:rFonts w:eastAsia="Gulim"/>
                <w:szCs w:val="24"/>
              </w:rPr>
            </w:pPr>
            <w:r w:rsidRPr="00B546B0">
              <w:rPr>
                <w:rFonts w:eastAsia="Gulim"/>
                <w:szCs w:val="24"/>
              </w:rPr>
              <w:t xml:space="preserve">11 </w:t>
            </w:r>
            <w:r w:rsidR="009564FB" w:rsidRPr="00B546B0">
              <w:rPr>
                <w:rFonts w:eastAsia="Gulim"/>
                <w:szCs w:val="24"/>
              </w:rPr>
              <w:t>587</w:t>
            </w:r>
          </w:p>
        </w:tc>
        <w:tc>
          <w:tcPr>
            <w:tcW w:w="1960" w:type="dxa"/>
            <w:tcBorders>
              <w:top w:val="single" w:sz="4" w:space="0" w:color="auto"/>
              <w:left w:val="single" w:sz="4" w:space="0" w:color="auto"/>
              <w:right w:val="single" w:sz="4" w:space="0" w:color="auto"/>
            </w:tcBorders>
            <w:tcMar>
              <w:top w:w="0" w:type="dxa"/>
              <w:left w:w="108" w:type="dxa"/>
              <w:bottom w:w="0" w:type="dxa"/>
              <w:right w:w="108" w:type="dxa"/>
            </w:tcMar>
          </w:tcPr>
          <w:p w:rsidR="009564FB" w:rsidRPr="00B546B0" w:rsidRDefault="009E2141" w:rsidP="00DC5222">
            <w:pPr>
              <w:spacing w:after="0"/>
              <w:ind w:right="539"/>
              <w:jc w:val="right"/>
              <w:rPr>
                <w:rFonts w:eastAsia="Gulim"/>
                <w:szCs w:val="24"/>
              </w:rPr>
            </w:pPr>
            <w:r w:rsidRPr="00B546B0">
              <w:rPr>
                <w:rFonts w:eastAsia="Gulim"/>
                <w:szCs w:val="24"/>
              </w:rPr>
              <w:t xml:space="preserve">12 </w:t>
            </w:r>
            <w:r w:rsidR="009564FB" w:rsidRPr="00B546B0">
              <w:rPr>
                <w:rFonts w:eastAsia="Gulim"/>
                <w:szCs w:val="24"/>
              </w:rPr>
              <w:t>511</w:t>
            </w:r>
          </w:p>
        </w:tc>
        <w:tc>
          <w:tcPr>
            <w:tcW w:w="1960" w:type="dxa"/>
            <w:tcBorders>
              <w:top w:val="single" w:sz="4" w:space="0" w:color="auto"/>
              <w:left w:val="single" w:sz="4" w:space="0" w:color="auto"/>
            </w:tcBorders>
            <w:tcMar>
              <w:top w:w="0" w:type="dxa"/>
              <w:left w:w="108" w:type="dxa"/>
              <w:bottom w:w="0" w:type="dxa"/>
              <w:right w:w="108" w:type="dxa"/>
            </w:tcMar>
          </w:tcPr>
          <w:p w:rsidR="009564FB" w:rsidRPr="00B546B0" w:rsidRDefault="009E2141" w:rsidP="00DC5222">
            <w:pPr>
              <w:spacing w:after="0"/>
              <w:ind w:right="539"/>
              <w:jc w:val="right"/>
              <w:rPr>
                <w:rFonts w:eastAsia="Gulim"/>
                <w:szCs w:val="24"/>
              </w:rPr>
            </w:pPr>
            <w:r w:rsidRPr="00B546B0">
              <w:rPr>
                <w:rFonts w:eastAsia="Gulim"/>
                <w:szCs w:val="24"/>
              </w:rPr>
              <w:t xml:space="preserve">14 </w:t>
            </w:r>
            <w:r w:rsidR="009564FB" w:rsidRPr="00B546B0">
              <w:rPr>
                <w:rFonts w:eastAsia="Gulim"/>
                <w:szCs w:val="24"/>
              </w:rPr>
              <w:t>089</w:t>
            </w:r>
          </w:p>
        </w:tc>
      </w:tr>
      <w:tr w:rsidR="009564FB" w:rsidRPr="00B546B0" w:rsidTr="00924B7A">
        <w:tc>
          <w:tcPr>
            <w:tcW w:w="3480" w:type="dxa"/>
            <w:tcBorders>
              <w:right w:val="single" w:sz="4" w:space="0" w:color="auto"/>
            </w:tcBorders>
            <w:tcMar>
              <w:top w:w="0" w:type="dxa"/>
              <w:left w:w="108" w:type="dxa"/>
              <w:bottom w:w="0" w:type="dxa"/>
              <w:right w:w="108" w:type="dxa"/>
            </w:tcMar>
          </w:tcPr>
          <w:p w:rsidR="009564FB" w:rsidRPr="00B546B0" w:rsidRDefault="009564FB" w:rsidP="009E2141">
            <w:pPr>
              <w:spacing w:after="0"/>
              <w:rPr>
                <w:rFonts w:eastAsia="Gulim"/>
                <w:szCs w:val="24"/>
              </w:rPr>
            </w:pPr>
            <w:r w:rsidRPr="00B546B0">
              <w:rPr>
                <w:rFonts w:eastAsia="Gulim"/>
                <w:szCs w:val="24"/>
              </w:rPr>
              <w:t>Cases of child prostitution</w:t>
            </w:r>
          </w:p>
        </w:tc>
        <w:tc>
          <w:tcPr>
            <w:tcW w:w="1960" w:type="dxa"/>
            <w:tcBorders>
              <w:left w:val="single" w:sz="4" w:space="0" w:color="auto"/>
              <w:right w:val="single" w:sz="4" w:space="0" w:color="auto"/>
            </w:tcBorders>
            <w:tcMar>
              <w:top w:w="0" w:type="dxa"/>
              <w:left w:w="108" w:type="dxa"/>
              <w:bottom w:w="0" w:type="dxa"/>
              <w:right w:w="108" w:type="dxa"/>
            </w:tcMar>
          </w:tcPr>
          <w:p w:rsidR="009564FB" w:rsidRPr="00B546B0" w:rsidRDefault="009564FB" w:rsidP="00DC5222">
            <w:pPr>
              <w:spacing w:after="0"/>
              <w:ind w:right="539"/>
              <w:jc w:val="right"/>
              <w:rPr>
                <w:rFonts w:eastAsia="Gulim"/>
                <w:szCs w:val="24"/>
              </w:rPr>
            </w:pPr>
            <w:r w:rsidRPr="00B546B0">
              <w:rPr>
                <w:rFonts w:eastAsia="Gulim"/>
                <w:szCs w:val="24"/>
              </w:rPr>
              <w:t>1</w:t>
            </w:r>
            <w:r w:rsidR="009E2141" w:rsidRPr="00B546B0">
              <w:rPr>
                <w:rFonts w:eastAsia="Gulim"/>
                <w:szCs w:val="24"/>
              </w:rPr>
              <w:t xml:space="preserve"> </w:t>
            </w:r>
            <w:r w:rsidRPr="00B546B0">
              <w:rPr>
                <w:rFonts w:eastAsia="Gulim"/>
                <w:szCs w:val="24"/>
              </w:rPr>
              <w:t>270</w:t>
            </w:r>
          </w:p>
        </w:tc>
        <w:tc>
          <w:tcPr>
            <w:tcW w:w="1960" w:type="dxa"/>
            <w:tcBorders>
              <w:left w:val="single" w:sz="4" w:space="0" w:color="auto"/>
              <w:right w:val="single" w:sz="4" w:space="0" w:color="auto"/>
            </w:tcBorders>
            <w:tcMar>
              <w:top w:w="0" w:type="dxa"/>
              <w:left w:w="108" w:type="dxa"/>
              <w:bottom w:w="0" w:type="dxa"/>
              <w:right w:w="108" w:type="dxa"/>
            </w:tcMar>
          </w:tcPr>
          <w:p w:rsidR="009564FB" w:rsidRPr="00B546B0" w:rsidRDefault="009E2141" w:rsidP="00DC5222">
            <w:pPr>
              <w:spacing w:after="0"/>
              <w:ind w:right="539"/>
              <w:jc w:val="right"/>
              <w:rPr>
                <w:rFonts w:eastAsia="Gulim"/>
                <w:szCs w:val="24"/>
              </w:rPr>
            </w:pPr>
            <w:r w:rsidRPr="00B546B0">
              <w:rPr>
                <w:rFonts w:eastAsia="Gulim"/>
                <w:szCs w:val="24"/>
              </w:rPr>
              <w:t xml:space="preserve">1 </w:t>
            </w:r>
            <w:r w:rsidR="009564FB" w:rsidRPr="00B546B0">
              <w:rPr>
                <w:rFonts w:eastAsia="Gulim"/>
                <w:szCs w:val="24"/>
              </w:rPr>
              <w:t>349</w:t>
            </w:r>
          </w:p>
        </w:tc>
        <w:tc>
          <w:tcPr>
            <w:tcW w:w="1960" w:type="dxa"/>
            <w:tcBorders>
              <w:left w:val="single" w:sz="4" w:space="0" w:color="auto"/>
            </w:tcBorders>
            <w:tcMar>
              <w:top w:w="0" w:type="dxa"/>
              <w:left w:w="108" w:type="dxa"/>
              <w:bottom w:w="0" w:type="dxa"/>
              <w:right w:w="108" w:type="dxa"/>
            </w:tcMar>
          </w:tcPr>
          <w:p w:rsidR="009564FB" w:rsidRPr="00B546B0" w:rsidRDefault="009E2141" w:rsidP="00DC5222">
            <w:pPr>
              <w:spacing w:after="0"/>
              <w:ind w:right="539"/>
              <w:jc w:val="right"/>
              <w:rPr>
                <w:rFonts w:eastAsia="Gulim"/>
                <w:szCs w:val="24"/>
              </w:rPr>
            </w:pPr>
            <w:r w:rsidRPr="00B546B0">
              <w:rPr>
                <w:rFonts w:eastAsia="Gulim"/>
                <w:szCs w:val="24"/>
              </w:rPr>
              <w:t xml:space="preserve">1 </w:t>
            </w:r>
            <w:r w:rsidR="009564FB" w:rsidRPr="00B546B0">
              <w:rPr>
                <w:rFonts w:eastAsia="Gulim"/>
                <w:szCs w:val="24"/>
              </w:rPr>
              <w:t>593</w:t>
            </w:r>
          </w:p>
        </w:tc>
      </w:tr>
      <w:tr w:rsidR="009564FB" w:rsidRPr="00B546B0" w:rsidTr="00924B7A">
        <w:tc>
          <w:tcPr>
            <w:tcW w:w="3480" w:type="dxa"/>
            <w:tcBorders>
              <w:right w:val="single" w:sz="4" w:space="0" w:color="auto"/>
            </w:tcBorders>
            <w:tcMar>
              <w:top w:w="0" w:type="dxa"/>
              <w:left w:w="108" w:type="dxa"/>
              <w:bottom w:w="0" w:type="dxa"/>
              <w:right w:w="108" w:type="dxa"/>
            </w:tcMar>
          </w:tcPr>
          <w:p w:rsidR="009564FB" w:rsidRPr="00B546B0" w:rsidRDefault="009564FB" w:rsidP="009E2141">
            <w:pPr>
              <w:spacing w:after="0"/>
              <w:rPr>
                <w:rFonts w:eastAsia="Gulim"/>
                <w:szCs w:val="24"/>
              </w:rPr>
            </w:pPr>
            <w:r w:rsidRPr="00B546B0">
              <w:rPr>
                <w:rFonts w:eastAsia="Gulim"/>
                <w:szCs w:val="24"/>
              </w:rPr>
              <w:t xml:space="preserve">Number of victims of child </w:t>
            </w:r>
            <w:r w:rsidR="00CE787A" w:rsidRPr="00B546B0">
              <w:rPr>
                <w:rFonts w:eastAsia="Gulim"/>
                <w:szCs w:val="24"/>
              </w:rPr>
              <w:br/>
              <w:t xml:space="preserve">  </w:t>
            </w:r>
            <w:r w:rsidRPr="00B546B0">
              <w:rPr>
                <w:rFonts w:eastAsia="Gulim"/>
                <w:szCs w:val="24"/>
              </w:rPr>
              <w:t>prostitution</w:t>
            </w:r>
          </w:p>
        </w:tc>
        <w:tc>
          <w:tcPr>
            <w:tcW w:w="1960" w:type="dxa"/>
            <w:tcBorders>
              <w:left w:val="single" w:sz="4" w:space="0" w:color="auto"/>
              <w:bottom w:val="single" w:sz="4" w:space="0" w:color="auto"/>
              <w:right w:val="single" w:sz="4" w:space="0" w:color="auto"/>
            </w:tcBorders>
            <w:tcMar>
              <w:top w:w="0" w:type="dxa"/>
              <w:left w:w="108" w:type="dxa"/>
              <w:bottom w:w="0" w:type="dxa"/>
              <w:right w:w="108" w:type="dxa"/>
            </w:tcMar>
          </w:tcPr>
          <w:p w:rsidR="009564FB" w:rsidRPr="00B546B0" w:rsidRDefault="009E2141" w:rsidP="00DC5222">
            <w:pPr>
              <w:spacing w:after="0"/>
              <w:ind w:right="539"/>
              <w:jc w:val="right"/>
              <w:rPr>
                <w:rFonts w:eastAsia="Gulim"/>
                <w:szCs w:val="24"/>
              </w:rPr>
            </w:pPr>
            <w:r w:rsidRPr="00B546B0">
              <w:rPr>
                <w:rFonts w:eastAsia="Gulim"/>
                <w:szCs w:val="24"/>
              </w:rPr>
              <w:t xml:space="preserve">1 </w:t>
            </w:r>
            <w:r w:rsidR="009564FB" w:rsidRPr="00B546B0">
              <w:rPr>
                <w:rFonts w:eastAsia="Gulim"/>
                <w:szCs w:val="24"/>
              </w:rPr>
              <w:t>221</w:t>
            </w:r>
          </w:p>
        </w:tc>
        <w:tc>
          <w:tcPr>
            <w:tcW w:w="1960" w:type="dxa"/>
            <w:tcBorders>
              <w:left w:val="single" w:sz="4" w:space="0" w:color="auto"/>
              <w:bottom w:val="single" w:sz="4" w:space="0" w:color="auto"/>
              <w:right w:val="single" w:sz="4" w:space="0" w:color="auto"/>
            </w:tcBorders>
            <w:tcMar>
              <w:top w:w="0" w:type="dxa"/>
              <w:left w:w="108" w:type="dxa"/>
              <w:bottom w:w="0" w:type="dxa"/>
              <w:right w:w="108" w:type="dxa"/>
            </w:tcMar>
          </w:tcPr>
          <w:p w:rsidR="009564FB" w:rsidRPr="00B546B0" w:rsidRDefault="009E2141" w:rsidP="00DC5222">
            <w:pPr>
              <w:spacing w:after="0"/>
              <w:ind w:right="539"/>
              <w:jc w:val="right"/>
              <w:rPr>
                <w:rFonts w:eastAsia="Gulim"/>
                <w:szCs w:val="24"/>
              </w:rPr>
            </w:pPr>
            <w:r w:rsidRPr="00B546B0">
              <w:rPr>
                <w:rFonts w:eastAsia="Gulim"/>
                <w:szCs w:val="24"/>
              </w:rPr>
              <w:t xml:space="preserve">1 </w:t>
            </w:r>
            <w:r w:rsidR="009564FB" w:rsidRPr="00B546B0">
              <w:rPr>
                <w:rFonts w:eastAsia="Gulim"/>
                <w:szCs w:val="24"/>
              </w:rPr>
              <w:t>316</w:t>
            </w:r>
          </w:p>
        </w:tc>
        <w:tc>
          <w:tcPr>
            <w:tcW w:w="1960" w:type="dxa"/>
            <w:tcBorders>
              <w:left w:val="single" w:sz="4" w:space="0" w:color="auto"/>
              <w:bottom w:val="single" w:sz="4" w:space="0" w:color="auto"/>
            </w:tcBorders>
            <w:tcMar>
              <w:top w:w="0" w:type="dxa"/>
              <w:left w:w="108" w:type="dxa"/>
              <w:bottom w:w="0" w:type="dxa"/>
              <w:right w:w="108" w:type="dxa"/>
            </w:tcMar>
          </w:tcPr>
          <w:p w:rsidR="009564FB" w:rsidRPr="00B546B0" w:rsidRDefault="009564FB" w:rsidP="00DC5222">
            <w:pPr>
              <w:spacing w:after="0"/>
              <w:ind w:right="539"/>
              <w:jc w:val="right"/>
              <w:rPr>
                <w:rFonts w:eastAsia="Gulim"/>
                <w:szCs w:val="24"/>
              </w:rPr>
            </w:pPr>
            <w:r w:rsidRPr="00B546B0">
              <w:rPr>
                <w:rFonts w:eastAsia="Gulim"/>
                <w:szCs w:val="24"/>
              </w:rPr>
              <w:t>1</w:t>
            </w:r>
            <w:r w:rsidR="009E2141" w:rsidRPr="00B546B0">
              <w:rPr>
                <w:rFonts w:eastAsia="Gulim"/>
                <w:szCs w:val="24"/>
              </w:rPr>
              <w:t xml:space="preserve"> </w:t>
            </w:r>
            <w:r w:rsidRPr="00B546B0">
              <w:rPr>
                <w:rFonts w:eastAsia="Gulim"/>
                <w:szCs w:val="24"/>
              </w:rPr>
              <w:t>599</w:t>
            </w:r>
          </w:p>
        </w:tc>
      </w:tr>
    </w:tbl>
    <w:p w:rsidR="009E2141" w:rsidRPr="00B546B0" w:rsidRDefault="009E2141" w:rsidP="00977592">
      <w:pPr>
        <w:spacing w:before="240"/>
        <w:rPr>
          <w:rFonts w:eastAsia="휴먼명조,한컴돋움"/>
          <w:szCs w:val="24"/>
        </w:rPr>
      </w:pPr>
      <w:r w:rsidRPr="00B546B0">
        <w:rPr>
          <w:rFonts w:eastAsia="휴먼명조,한컴돋움"/>
          <w:i/>
          <w:szCs w:val="24"/>
        </w:rPr>
        <w:tab/>
      </w:r>
      <w:r w:rsidR="009564FB" w:rsidRPr="00B546B0">
        <w:rPr>
          <w:rFonts w:eastAsia="휴먼명조,한컴돋움"/>
          <w:i/>
          <w:szCs w:val="24"/>
        </w:rPr>
        <w:t>Source</w:t>
      </w:r>
      <w:r w:rsidR="009564FB" w:rsidRPr="00B546B0">
        <w:rPr>
          <w:rFonts w:eastAsia="휴먼명조,한컴돋움"/>
          <w:szCs w:val="24"/>
        </w:rPr>
        <w:t>: Policy Advisory Committee, 2006.</w:t>
      </w:r>
    </w:p>
    <w:p w:rsidR="009E2141" w:rsidRPr="00B546B0" w:rsidRDefault="005522B2" w:rsidP="005D622F">
      <w:pPr>
        <w:pStyle w:val="Heading2"/>
        <w:spacing w:after="180"/>
        <w:rPr>
          <w:sz w:val="22"/>
          <w:szCs w:val="22"/>
        </w:rPr>
      </w:pPr>
      <w:r w:rsidRPr="00B546B0">
        <w:br w:type="page"/>
      </w:r>
      <w:r w:rsidR="009564FB" w:rsidRPr="00B546B0">
        <w:rPr>
          <w:sz w:val="22"/>
          <w:szCs w:val="22"/>
        </w:rPr>
        <w:t>Table 6</w:t>
      </w:r>
    </w:p>
    <w:p w:rsidR="009564FB" w:rsidRPr="00B546B0" w:rsidRDefault="009E2141" w:rsidP="005D622F">
      <w:pPr>
        <w:pStyle w:val="Heading2"/>
        <w:spacing w:after="180"/>
        <w:rPr>
          <w:sz w:val="22"/>
          <w:szCs w:val="22"/>
        </w:rPr>
      </w:pPr>
      <w:r w:rsidRPr="00B546B0">
        <w:rPr>
          <w:sz w:val="22"/>
          <w:szCs w:val="22"/>
        </w:rPr>
        <w:t>Figures r</w:t>
      </w:r>
      <w:r w:rsidR="009564FB" w:rsidRPr="00B546B0">
        <w:rPr>
          <w:sz w:val="22"/>
          <w:szCs w:val="22"/>
        </w:rPr>
        <w:t xml:space="preserve">egarding </w:t>
      </w:r>
      <w:r w:rsidRPr="00B546B0">
        <w:rPr>
          <w:sz w:val="22"/>
          <w:szCs w:val="22"/>
        </w:rPr>
        <w:t>c</w:t>
      </w:r>
      <w:r w:rsidR="009564FB" w:rsidRPr="00B546B0">
        <w:rPr>
          <w:sz w:val="22"/>
          <w:szCs w:val="22"/>
        </w:rPr>
        <w:t xml:space="preserve">hild </w:t>
      </w:r>
      <w:r w:rsidRPr="00B546B0">
        <w:rPr>
          <w:sz w:val="22"/>
          <w:szCs w:val="22"/>
        </w:rPr>
        <w:t>p</w:t>
      </w:r>
      <w:r w:rsidR="009564FB" w:rsidRPr="00B546B0">
        <w:rPr>
          <w:sz w:val="22"/>
          <w:szCs w:val="22"/>
        </w:rPr>
        <w:t xml:space="preserve">rostitution and </w:t>
      </w:r>
      <w:r w:rsidRPr="00B546B0">
        <w:rPr>
          <w:sz w:val="22"/>
          <w:szCs w:val="22"/>
        </w:rPr>
        <w:t>arrests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948"/>
        <w:gridCol w:w="1031"/>
        <w:gridCol w:w="1096"/>
        <w:gridCol w:w="1654"/>
        <w:gridCol w:w="1212"/>
        <w:gridCol w:w="1084"/>
        <w:gridCol w:w="1673"/>
      </w:tblGrid>
      <w:tr w:rsidR="00720780" w:rsidRPr="00B546B0" w:rsidTr="00EC0967">
        <w:trPr>
          <w:jc w:val="center"/>
        </w:trPr>
        <w:tc>
          <w:tcPr>
            <w:tcW w:w="656" w:type="dxa"/>
            <w:vMerge w:val="restart"/>
            <w:tcMar>
              <w:top w:w="0" w:type="dxa"/>
              <w:left w:w="108" w:type="dxa"/>
              <w:bottom w:w="0" w:type="dxa"/>
              <w:right w:w="108" w:type="dxa"/>
            </w:tcMar>
          </w:tcPr>
          <w:p w:rsidR="00720780" w:rsidRPr="00B546B0" w:rsidRDefault="00720780" w:rsidP="0021786D">
            <w:pPr>
              <w:spacing w:after="0"/>
              <w:jc w:val="center"/>
              <w:rPr>
                <w:rFonts w:eastAsia="Gulim"/>
                <w:sz w:val="22"/>
                <w:szCs w:val="22"/>
              </w:rPr>
            </w:pPr>
            <w:r w:rsidRPr="00B546B0">
              <w:rPr>
                <w:rFonts w:eastAsia="Gulim"/>
                <w:sz w:val="22"/>
                <w:szCs w:val="22"/>
              </w:rPr>
              <w:t>Year</w:t>
            </w:r>
          </w:p>
        </w:tc>
        <w:tc>
          <w:tcPr>
            <w:tcW w:w="948" w:type="dxa"/>
            <w:vMerge w:val="restart"/>
            <w:tcMar>
              <w:top w:w="0" w:type="dxa"/>
              <w:left w:w="108" w:type="dxa"/>
              <w:bottom w:w="0" w:type="dxa"/>
              <w:right w:w="108" w:type="dxa"/>
            </w:tcMar>
          </w:tcPr>
          <w:p w:rsidR="00720780" w:rsidRPr="00B546B0" w:rsidRDefault="00720780" w:rsidP="0021786D">
            <w:pPr>
              <w:spacing w:after="0"/>
              <w:ind w:left="57"/>
              <w:rPr>
                <w:rFonts w:eastAsia="Gulim"/>
                <w:sz w:val="22"/>
                <w:szCs w:val="22"/>
              </w:rPr>
            </w:pPr>
            <w:r w:rsidRPr="00B546B0">
              <w:rPr>
                <w:rFonts w:eastAsia="Gulim"/>
                <w:sz w:val="22"/>
                <w:szCs w:val="22"/>
              </w:rPr>
              <w:t>No. of arrests</w:t>
            </w:r>
          </w:p>
        </w:tc>
        <w:tc>
          <w:tcPr>
            <w:tcW w:w="1031" w:type="dxa"/>
            <w:vMerge w:val="restart"/>
            <w:tcMar>
              <w:top w:w="0" w:type="dxa"/>
              <w:left w:w="108" w:type="dxa"/>
              <w:bottom w:w="0" w:type="dxa"/>
              <w:right w:w="108" w:type="dxa"/>
            </w:tcMar>
          </w:tcPr>
          <w:p w:rsidR="00720780" w:rsidRPr="00B546B0" w:rsidRDefault="00720780" w:rsidP="0021786D">
            <w:pPr>
              <w:spacing w:after="0"/>
              <w:ind w:left="57"/>
              <w:rPr>
                <w:rFonts w:eastAsia="Gulim"/>
                <w:sz w:val="22"/>
                <w:szCs w:val="22"/>
              </w:rPr>
            </w:pPr>
            <w:r w:rsidRPr="00B546B0">
              <w:rPr>
                <w:rFonts w:eastAsia="Gulim"/>
                <w:sz w:val="22"/>
                <w:szCs w:val="22"/>
              </w:rPr>
              <w:t>No. of persons arrested</w:t>
            </w:r>
          </w:p>
        </w:tc>
        <w:tc>
          <w:tcPr>
            <w:tcW w:w="3962" w:type="dxa"/>
            <w:gridSpan w:val="3"/>
            <w:tcBorders>
              <w:bottom w:val="nil"/>
            </w:tcBorders>
            <w:tcMar>
              <w:top w:w="0" w:type="dxa"/>
              <w:left w:w="108" w:type="dxa"/>
              <w:bottom w:w="0" w:type="dxa"/>
              <w:right w:w="108" w:type="dxa"/>
            </w:tcMar>
          </w:tcPr>
          <w:p w:rsidR="00720780" w:rsidRPr="00B546B0" w:rsidRDefault="00720780" w:rsidP="006D0B37">
            <w:pPr>
              <w:spacing w:after="0"/>
              <w:jc w:val="center"/>
              <w:rPr>
                <w:rFonts w:eastAsia="Gulim"/>
                <w:sz w:val="22"/>
                <w:szCs w:val="22"/>
              </w:rPr>
            </w:pPr>
            <w:r w:rsidRPr="00B546B0">
              <w:rPr>
                <w:rFonts w:eastAsia="Gulim"/>
                <w:sz w:val="22"/>
                <w:szCs w:val="22"/>
              </w:rPr>
              <w:t>Those arrested</w:t>
            </w:r>
          </w:p>
        </w:tc>
        <w:tc>
          <w:tcPr>
            <w:tcW w:w="2757" w:type="dxa"/>
            <w:gridSpan w:val="2"/>
            <w:tcBorders>
              <w:bottom w:val="nil"/>
            </w:tcBorders>
          </w:tcPr>
          <w:p w:rsidR="00720780" w:rsidRPr="00B546B0" w:rsidRDefault="00720780" w:rsidP="006D0B37">
            <w:pPr>
              <w:spacing w:after="0"/>
              <w:jc w:val="center"/>
              <w:rPr>
                <w:rFonts w:eastAsia="Gulim"/>
                <w:sz w:val="22"/>
                <w:szCs w:val="22"/>
              </w:rPr>
            </w:pPr>
            <w:r w:rsidRPr="00B546B0">
              <w:rPr>
                <w:rFonts w:eastAsia="Gulim"/>
                <w:sz w:val="22"/>
                <w:szCs w:val="22"/>
              </w:rPr>
              <w:t>Result</w:t>
            </w:r>
          </w:p>
        </w:tc>
      </w:tr>
      <w:tr w:rsidR="00E014F0" w:rsidRPr="00B546B0" w:rsidTr="00720780">
        <w:trPr>
          <w:trHeight w:val="512"/>
          <w:jc w:val="center"/>
        </w:trPr>
        <w:tc>
          <w:tcPr>
            <w:tcW w:w="656" w:type="dxa"/>
            <w:vMerge/>
            <w:tcMar>
              <w:top w:w="0" w:type="dxa"/>
              <w:left w:w="108" w:type="dxa"/>
              <w:bottom w:w="0" w:type="dxa"/>
              <w:right w:w="108" w:type="dxa"/>
            </w:tcMar>
          </w:tcPr>
          <w:p w:rsidR="00E014F0" w:rsidRPr="00B546B0" w:rsidRDefault="00E014F0" w:rsidP="00227580">
            <w:pPr>
              <w:spacing w:after="0"/>
              <w:rPr>
                <w:rFonts w:eastAsia="Gulim"/>
                <w:sz w:val="22"/>
                <w:szCs w:val="22"/>
              </w:rPr>
            </w:pPr>
          </w:p>
        </w:tc>
        <w:tc>
          <w:tcPr>
            <w:tcW w:w="948" w:type="dxa"/>
            <w:vMerge/>
            <w:tcMar>
              <w:top w:w="0" w:type="dxa"/>
              <w:left w:w="108" w:type="dxa"/>
              <w:bottom w:w="0" w:type="dxa"/>
              <w:right w:w="108" w:type="dxa"/>
            </w:tcMar>
          </w:tcPr>
          <w:p w:rsidR="00E014F0" w:rsidRPr="00B546B0" w:rsidRDefault="00E014F0" w:rsidP="00227580">
            <w:pPr>
              <w:spacing w:after="0"/>
              <w:rPr>
                <w:rFonts w:eastAsia="Gulim"/>
                <w:sz w:val="22"/>
                <w:szCs w:val="22"/>
              </w:rPr>
            </w:pPr>
          </w:p>
        </w:tc>
        <w:tc>
          <w:tcPr>
            <w:tcW w:w="1031" w:type="dxa"/>
            <w:vMerge/>
            <w:tcMar>
              <w:top w:w="0" w:type="dxa"/>
              <w:left w:w="108" w:type="dxa"/>
              <w:bottom w:w="0" w:type="dxa"/>
              <w:right w:w="108" w:type="dxa"/>
            </w:tcMar>
          </w:tcPr>
          <w:p w:rsidR="00E014F0" w:rsidRPr="00B546B0" w:rsidRDefault="00E014F0" w:rsidP="00227580">
            <w:pPr>
              <w:spacing w:after="0"/>
              <w:rPr>
                <w:rFonts w:eastAsia="Gulim"/>
                <w:sz w:val="22"/>
                <w:szCs w:val="22"/>
              </w:rPr>
            </w:pPr>
          </w:p>
        </w:tc>
        <w:tc>
          <w:tcPr>
            <w:tcW w:w="1096" w:type="dxa"/>
            <w:tcMar>
              <w:top w:w="0" w:type="dxa"/>
              <w:left w:w="108" w:type="dxa"/>
              <w:bottom w:w="0" w:type="dxa"/>
              <w:right w:w="108" w:type="dxa"/>
            </w:tcMar>
          </w:tcPr>
          <w:p w:rsidR="00E014F0" w:rsidRPr="00B546B0" w:rsidRDefault="00E014F0" w:rsidP="0021786D">
            <w:pPr>
              <w:spacing w:after="0"/>
              <w:jc w:val="center"/>
              <w:rPr>
                <w:rFonts w:eastAsia="Gulim"/>
                <w:sz w:val="22"/>
                <w:szCs w:val="22"/>
              </w:rPr>
            </w:pPr>
            <w:r w:rsidRPr="00B546B0">
              <w:rPr>
                <w:rFonts w:eastAsia="Gulim"/>
                <w:sz w:val="22"/>
                <w:szCs w:val="22"/>
              </w:rPr>
              <w:t>Offenders</w:t>
            </w:r>
          </w:p>
        </w:tc>
        <w:tc>
          <w:tcPr>
            <w:tcW w:w="1654" w:type="dxa"/>
            <w:tcMar>
              <w:top w:w="0" w:type="dxa"/>
              <w:left w:w="108" w:type="dxa"/>
              <w:bottom w:w="0" w:type="dxa"/>
              <w:right w:w="108" w:type="dxa"/>
            </w:tcMar>
          </w:tcPr>
          <w:p w:rsidR="00E014F0" w:rsidRPr="00B546B0" w:rsidRDefault="00E014F0" w:rsidP="00086DCD">
            <w:pPr>
              <w:spacing w:after="0"/>
              <w:ind w:left="57"/>
              <w:jc w:val="both"/>
              <w:rPr>
                <w:rFonts w:eastAsia="Gulim"/>
                <w:sz w:val="22"/>
                <w:szCs w:val="22"/>
              </w:rPr>
            </w:pPr>
            <w:r w:rsidRPr="00B546B0">
              <w:rPr>
                <w:rFonts w:eastAsia="Gulim"/>
                <w:sz w:val="22"/>
                <w:szCs w:val="22"/>
              </w:rPr>
              <w:t>Related parties,</w:t>
            </w:r>
            <w:r w:rsidR="00086DCD" w:rsidRPr="00B546B0">
              <w:rPr>
                <w:rFonts w:eastAsia="Gulim"/>
                <w:sz w:val="22"/>
                <w:szCs w:val="22"/>
              </w:rPr>
              <w:t xml:space="preserve"> </w:t>
            </w:r>
            <w:r w:rsidRPr="00B546B0">
              <w:rPr>
                <w:rFonts w:eastAsia="Gulim"/>
                <w:sz w:val="22"/>
                <w:szCs w:val="22"/>
              </w:rPr>
              <w:t>e.g. pimps</w:t>
            </w:r>
          </w:p>
        </w:tc>
        <w:tc>
          <w:tcPr>
            <w:tcW w:w="1212" w:type="dxa"/>
            <w:tcMar>
              <w:top w:w="0" w:type="dxa"/>
              <w:left w:w="108" w:type="dxa"/>
              <w:bottom w:w="0" w:type="dxa"/>
              <w:right w:w="108" w:type="dxa"/>
            </w:tcMar>
          </w:tcPr>
          <w:p w:rsidR="00E014F0" w:rsidRPr="00B546B0" w:rsidRDefault="00E014F0" w:rsidP="00227580">
            <w:pPr>
              <w:spacing w:after="0"/>
              <w:rPr>
                <w:rFonts w:eastAsia="Gulim"/>
                <w:sz w:val="22"/>
                <w:szCs w:val="22"/>
              </w:rPr>
            </w:pPr>
            <w:r w:rsidRPr="00B546B0">
              <w:rPr>
                <w:rFonts w:eastAsia="Gulim"/>
                <w:sz w:val="22"/>
                <w:szCs w:val="22"/>
              </w:rPr>
              <w:t>Child prostitutes</w:t>
            </w:r>
          </w:p>
        </w:tc>
        <w:tc>
          <w:tcPr>
            <w:tcW w:w="1084" w:type="dxa"/>
            <w:tcMar>
              <w:top w:w="0" w:type="dxa"/>
              <w:left w:w="108" w:type="dxa"/>
              <w:bottom w:w="0" w:type="dxa"/>
              <w:right w:w="108" w:type="dxa"/>
            </w:tcMar>
          </w:tcPr>
          <w:p w:rsidR="00E014F0" w:rsidRPr="00B546B0" w:rsidRDefault="00E014F0" w:rsidP="0021786D">
            <w:pPr>
              <w:spacing w:after="0"/>
              <w:jc w:val="center"/>
              <w:rPr>
                <w:rFonts w:eastAsia="Gulim"/>
                <w:sz w:val="22"/>
                <w:szCs w:val="22"/>
              </w:rPr>
            </w:pPr>
            <w:r w:rsidRPr="00B546B0">
              <w:rPr>
                <w:rFonts w:eastAsia="Gulim"/>
                <w:sz w:val="22"/>
                <w:szCs w:val="22"/>
              </w:rPr>
              <w:t>Detention</w:t>
            </w:r>
          </w:p>
        </w:tc>
        <w:tc>
          <w:tcPr>
            <w:tcW w:w="1673" w:type="dxa"/>
            <w:tcMar>
              <w:top w:w="0" w:type="dxa"/>
              <w:left w:w="108" w:type="dxa"/>
              <w:bottom w:w="0" w:type="dxa"/>
              <w:right w:w="108" w:type="dxa"/>
            </w:tcMar>
          </w:tcPr>
          <w:p w:rsidR="00E014F0" w:rsidRPr="00B546B0" w:rsidRDefault="00E014F0" w:rsidP="0021786D">
            <w:pPr>
              <w:spacing w:after="0"/>
              <w:jc w:val="center"/>
              <w:rPr>
                <w:rFonts w:eastAsia="Gulim"/>
                <w:sz w:val="22"/>
                <w:szCs w:val="22"/>
              </w:rPr>
            </w:pPr>
            <w:r w:rsidRPr="00B546B0">
              <w:rPr>
                <w:rFonts w:eastAsia="Gulim"/>
                <w:sz w:val="22"/>
                <w:szCs w:val="22"/>
              </w:rPr>
              <w:t>Non-detention</w:t>
            </w:r>
          </w:p>
        </w:tc>
      </w:tr>
      <w:tr w:rsidR="006D0B37" w:rsidRPr="00B546B0" w:rsidTr="00720780">
        <w:trPr>
          <w:jc w:val="center"/>
        </w:trPr>
        <w:tc>
          <w:tcPr>
            <w:tcW w:w="656" w:type="dxa"/>
            <w:tcBorders>
              <w:bottom w:val="nil"/>
            </w:tcBorders>
            <w:tcMar>
              <w:top w:w="0" w:type="dxa"/>
              <w:left w:w="108" w:type="dxa"/>
              <w:bottom w:w="0" w:type="dxa"/>
              <w:right w:w="108" w:type="dxa"/>
            </w:tcMar>
          </w:tcPr>
          <w:p w:rsidR="009564FB" w:rsidRPr="00B546B0" w:rsidRDefault="009564FB" w:rsidP="0021786D">
            <w:pPr>
              <w:spacing w:after="0"/>
              <w:jc w:val="center"/>
              <w:rPr>
                <w:rFonts w:eastAsia="Gulim"/>
                <w:sz w:val="22"/>
                <w:szCs w:val="22"/>
              </w:rPr>
            </w:pPr>
            <w:bookmarkStart w:id="6" w:name="#5973ce0d"/>
            <w:bookmarkEnd w:id="6"/>
            <w:r w:rsidRPr="00B546B0">
              <w:rPr>
                <w:rFonts w:eastAsia="Gulim"/>
                <w:sz w:val="22"/>
                <w:szCs w:val="22"/>
              </w:rPr>
              <w:t>2001</w:t>
            </w:r>
          </w:p>
        </w:tc>
        <w:tc>
          <w:tcPr>
            <w:tcW w:w="948" w:type="dxa"/>
            <w:tcBorders>
              <w:bottom w:val="nil"/>
            </w:tcBorders>
            <w:tcMar>
              <w:top w:w="0" w:type="dxa"/>
              <w:left w:w="108" w:type="dxa"/>
              <w:bottom w:w="0" w:type="dxa"/>
              <w:right w:w="108" w:type="dxa"/>
            </w:tcMar>
          </w:tcPr>
          <w:p w:rsidR="009564FB" w:rsidRPr="00B546B0" w:rsidRDefault="009564FB" w:rsidP="009E2141">
            <w:pPr>
              <w:spacing w:after="0"/>
              <w:jc w:val="center"/>
              <w:rPr>
                <w:rFonts w:eastAsia="Gulim"/>
                <w:sz w:val="22"/>
                <w:szCs w:val="22"/>
              </w:rPr>
            </w:pPr>
            <w:r w:rsidRPr="00B546B0">
              <w:rPr>
                <w:rFonts w:eastAsia="Gulim"/>
                <w:sz w:val="22"/>
                <w:szCs w:val="22"/>
              </w:rPr>
              <w:t>1</w:t>
            </w:r>
            <w:r w:rsidR="00DA33E3" w:rsidRPr="00B546B0">
              <w:rPr>
                <w:rFonts w:eastAsia="Gulim"/>
                <w:sz w:val="22"/>
                <w:szCs w:val="22"/>
              </w:rPr>
              <w:t xml:space="preserve"> </w:t>
            </w:r>
            <w:r w:rsidRPr="00B546B0">
              <w:rPr>
                <w:rFonts w:eastAsia="Gulim"/>
                <w:sz w:val="22"/>
                <w:szCs w:val="22"/>
              </w:rPr>
              <w:t>255</w:t>
            </w:r>
          </w:p>
        </w:tc>
        <w:tc>
          <w:tcPr>
            <w:tcW w:w="1031" w:type="dxa"/>
            <w:tcBorders>
              <w:bottom w:val="nil"/>
            </w:tcBorders>
            <w:tcMar>
              <w:top w:w="0" w:type="dxa"/>
              <w:left w:w="108" w:type="dxa"/>
              <w:bottom w:w="0" w:type="dxa"/>
              <w:right w:w="108" w:type="dxa"/>
            </w:tcMar>
          </w:tcPr>
          <w:p w:rsidR="009564FB" w:rsidRPr="00B546B0" w:rsidRDefault="00DA33E3" w:rsidP="009E2141">
            <w:pPr>
              <w:spacing w:after="0"/>
              <w:jc w:val="center"/>
              <w:rPr>
                <w:rFonts w:eastAsia="Gulim"/>
                <w:sz w:val="22"/>
                <w:szCs w:val="22"/>
              </w:rPr>
            </w:pPr>
            <w:r w:rsidRPr="00B546B0">
              <w:rPr>
                <w:rFonts w:eastAsia="Gulim"/>
                <w:sz w:val="22"/>
                <w:szCs w:val="22"/>
              </w:rPr>
              <w:t>2 0</w:t>
            </w:r>
            <w:r w:rsidR="009564FB" w:rsidRPr="00B546B0">
              <w:rPr>
                <w:rFonts w:eastAsia="Gulim"/>
                <w:sz w:val="22"/>
                <w:szCs w:val="22"/>
              </w:rPr>
              <w:t>34</w:t>
            </w:r>
          </w:p>
        </w:tc>
        <w:tc>
          <w:tcPr>
            <w:tcW w:w="1096" w:type="dxa"/>
            <w:tcBorders>
              <w:bottom w:val="nil"/>
            </w:tcBorders>
            <w:tcMar>
              <w:top w:w="0" w:type="dxa"/>
              <w:left w:w="108" w:type="dxa"/>
              <w:bottom w:w="0" w:type="dxa"/>
              <w:right w:w="108" w:type="dxa"/>
            </w:tcMar>
          </w:tcPr>
          <w:p w:rsidR="009564FB" w:rsidRPr="00B546B0" w:rsidRDefault="009564FB" w:rsidP="00DA33E3">
            <w:pPr>
              <w:spacing w:after="0"/>
              <w:jc w:val="center"/>
              <w:rPr>
                <w:rFonts w:eastAsia="Gulim"/>
                <w:sz w:val="22"/>
                <w:szCs w:val="22"/>
              </w:rPr>
            </w:pPr>
            <w:r w:rsidRPr="00B546B0">
              <w:rPr>
                <w:rFonts w:eastAsia="Gulim"/>
                <w:sz w:val="22"/>
                <w:szCs w:val="22"/>
              </w:rPr>
              <w:t>1</w:t>
            </w:r>
            <w:r w:rsidR="00DA33E3" w:rsidRPr="00B546B0">
              <w:rPr>
                <w:rFonts w:eastAsia="Gulim"/>
                <w:sz w:val="22"/>
                <w:szCs w:val="22"/>
              </w:rPr>
              <w:t xml:space="preserve"> </w:t>
            </w:r>
            <w:r w:rsidRPr="00B546B0">
              <w:rPr>
                <w:rFonts w:eastAsia="Gulim"/>
                <w:sz w:val="22"/>
                <w:szCs w:val="22"/>
              </w:rPr>
              <w:t>690</w:t>
            </w:r>
          </w:p>
        </w:tc>
        <w:tc>
          <w:tcPr>
            <w:tcW w:w="1654" w:type="dxa"/>
            <w:tcBorders>
              <w:bottom w:val="nil"/>
            </w:tcBorders>
            <w:tcMar>
              <w:top w:w="0" w:type="dxa"/>
              <w:left w:w="108" w:type="dxa"/>
              <w:bottom w:w="0" w:type="dxa"/>
              <w:right w:w="108" w:type="dxa"/>
            </w:tcMar>
          </w:tcPr>
          <w:p w:rsidR="009564FB" w:rsidRPr="00B546B0" w:rsidRDefault="009564FB" w:rsidP="00DA33E3">
            <w:pPr>
              <w:spacing w:after="0"/>
              <w:jc w:val="center"/>
              <w:rPr>
                <w:rFonts w:eastAsia="Gulim"/>
                <w:sz w:val="22"/>
                <w:szCs w:val="22"/>
              </w:rPr>
            </w:pPr>
            <w:r w:rsidRPr="00B546B0">
              <w:rPr>
                <w:rFonts w:eastAsia="Gulim"/>
                <w:sz w:val="22"/>
                <w:szCs w:val="22"/>
              </w:rPr>
              <w:t>314</w:t>
            </w:r>
          </w:p>
        </w:tc>
        <w:tc>
          <w:tcPr>
            <w:tcW w:w="1212" w:type="dxa"/>
            <w:tcBorders>
              <w:bottom w:val="nil"/>
            </w:tcBorders>
            <w:tcMar>
              <w:top w:w="0" w:type="dxa"/>
              <w:left w:w="108" w:type="dxa"/>
              <w:bottom w:w="0" w:type="dxa"/>
              <w:right w:w="108" w:type="dxa"/>
            </w:tcMar>
          </w:tcPr>
          <w:p w:rsidR="009564FB" w:rsidRPr="00B546B0" w:rsidRDefault="009564FB" w:rsidP="00227580">
            <w:pPr>
              <w:spacing w:after="0"/>
              <w:jc w:val="center"/>
              <w:rPr>
                <w:rFonts w:eastAsia="Gulim"/>
                <w:sz w:val="22"/>
                <w:szCs w:val="22"/>
              </w:rPr>
            </w:pPr>
            <w:r w:rsidRPr="00B546B0">
              <w:rPr>
                <w:rFonts w:eastAsia="Gulim"/>
                <w:sz w:val="22"/>
                <w:szCs w:val="22"/>
              </w:rPr>
              <w:t>30</w:t>
            </w:r>
          </w:p>
        </w:tc>
        <w:tc>
          <w:tcPr>
            <w:tcW w:w="1084" w:type="dxa"/>
            <w:tcBorders>
              <w:bottom w:val="nil"/>
            </w:tcBorders>
            <w:tcMar>
              <w:top w:w="0" w:type="dxa"/>
              <w:left w:w="108" w:type="dxa"/>
              <w:bottom w:w="0" w:type="dxa"/>
              <w:right w:w="108" w:type="dxa"/>
            </w:tcMar>
          </w:tcPr>
          <w:p w:rsidR="009564FB" w:rsidRPr="00B546B0" w:rsidRDefault="009564FB" w:rsidP="00227580">
            <w:pPr>
              <w:spacing w:after="0"/>
              <w:jc w:val="center"/>
              <w:rPr>
                <w:rFonts w:eastAsia="Gulim"/>
                <w:sz w:val="22"/>
                <w:szCs w:val="22"/>
              </w:rPr>
            </w:pPr>
            <w:r w:rsidRPr="00B546B0">
              <w:rPr>
                <w:rFonts w:eastAsia="Gulim"/>
                <w:sz w:val="22"/>
                <w:szCs w:val="22"/>
              </w:rPr>
              <w:t>803</w:t>
            </w:r>
          </w:p>
        </w:tc>
        <w:tc>
          <w:tcPr>
            <w:tcW w:w="1673" w:type="dxa"/>
            <w:tcBorders>
              <w:bottom w:val="nil"/>
            </w:tcBorders>
            <w:tcMar>
              <w:top w:w="0" w:type="dxa"/>
              <w:left w:w="108" w:type="dxa"/>
              <w:bottom w:w="0" w:type="dxa"/>
              <w:right w:w="108" w:type="dxa"/>
            </w:tcMar>
          </w:tcPr>
          <w:p w:rsidR="009564FB" w:rsidRPr="00B546B0" w:rsidRDefault="009564FB" w:rsidP="00227580">
            <w:pPr>
              <w:spacing w:after="0"/>
              <w:jc w:val="center"/>
              <w:rPr>
                <w:rFonts w:eastAsia="Gulim"/>
                <w:sz w:val="22"/>
                <w:szCs w:val="22"/>
              </w:rPr>
            </w:pPr>
            <w:r w:rsidRPr="00B546B0">
              <w:rPr>
                <w:rFonts w:eastAsia="Gulim"/>
                <w:sz w:val="22"/>
                <w:szCs w:val="22"/>
              </w:rPr>
              <w:t>1</w:t>
            </w:r>
            <w:r w:rsidR="00DA33E3" w:rsidRPr="00B546B0">
              <w:rPr>
                <w:rFonts w:eastAsia="Gulim"/>
                <w:sz w:val="22"/>
                <w:szCs w:val="22"/>
              </w:rPr>
              <w:t xml:space="preserve"> </w:t>
            </w:r>
            <w:r w:rsidRPr="00B546B0">
              <w:rPr>
                <w:rFonts w:eastAsia="Gulim"/>
                <w:sz w:val="22"/>
                <w:szCs w:val="22"/>
              </w:rPr>
              <w:t>231</w:t>
            </w:r>
          </w:p>
        </w:tc>
      </w:tr>
      <w:tr w:rsidR="006D0B37" w:rsidRPr="00B546B0" w:rsidTr="00720780">
        <w:trPr>
          <w:jc w:val="center"/>
        </w:trPr>
        <w:tc>
          <w:tcPr>
            <w:tcW w:w="656" w:type="dxa"/>
            <w:tcBorders>
              <w:top w:val="nil"/>
              <w:bottom w:val="nil"/>
            </w:tcBorders>
            <w:tcMar>
              <w:top w:w="0" w:type="dxa"/>
              <w:left w:w="108" w:type="dxa"/>
              <w:bottom w:w="0" w:type="dxa"/>
              <w:right w:w="108" w:type="dxa"/>
            </w:tcMar>
          </w:tcPr>
          <w:p w:rsidR="009564FB" w:rsidRPr="00B546B0" w:rsidRDefault="009564FB" w:rsidP="0021786D">
            <w:pPr>
              <w:spacing w:after="0"/>
              <w:jc w:val="center"/>
              <w:rPr>
                <w:rFonts w:eastAsia="Gulim"/>
                <w:sz w:val="22"/>
                <w:szCs w:val="22"/>
              </w:rPr>
            </w:pPr>
            <w:r w:rsidRPr="00B546B0">
              <w:rPr>
                <w:rFonts w:eastAsia="Gulim"/>
                <w:sz w:val="22"/>
                <w:szCs w:val="22"/>
              </w:rPr>
              <w:t>2002</w:t>
            </w:r>
          </w:p>
        </w:tc>
        <w:tc>
          <w:tcPr>
            <w:tcW w:w="948" w:type="dxa"/>
            <w:tcBorders>
              <w:top w:val="nil"/>
              <w:bottom w:val="nil"/>
            </w:tcBorders>
            <w:tcMar>
              <w:top w:w="0" w:type="dxa"/>
              <w:left w:w="108" w:type="dxa"/>
              <w:bottom w:w="0" w:type="dxa"/>
              <w:right w:w="108" w:type="dxa"/>
            </w:tcMar>
          </w:tcPr>
          <w:p w:rsidR="009564FB" w:rsidRPr="00B546B0" w:rsidRDefault="00DA33E3" w:rsidP="009E2141">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270</w:t>
            </w:r>
          </w:p>
        </w:tc>
        <w:tc>
          <w:tcPr>
            <w:tcW w:w="1031" w:type="dxa"/>
            <w:tcBorders>
              <w:top w:val="nil"/>
              <w:bottom w:val="nil"/>
            </w:tcBorders>
            <w:tcMar>
              <w:top w:w="0" w:type="dxa"/>
              <w:left w:w="108" w:type="dxa"/>
              <w:bottom w:w="0" w:type="dxa"/>
              <w:right w:w="108" w:type="dxa"/>
            </w:tcMar>
          </w:tcPr>
          <w:p w:rsidR="009564FB" w:rsidRPr="00B546B0" w:rsidRDefault="00DA33E3" w:rsidP="009E2141">
            <w:pPr>
              <w:spacing w:after="0"/>
              <w:jc w:val="center"/>
              <w:rPr>
                <w:rFonts w:eastAsia="Gulim"/>
                <w:sz w:val="22"/>
                <w:szCs w:val="22"/>
              </w:rPr>
            </w:pPr>
            <w:r w:rsidRPr="00B546B0">
              <w:rPr>
                <w:rFonts w:eastAsia="Gulim"/>
                <w:sz w:val="22"/>
                <w:szCs w:val="22"/>
              </w:rPr>
              <w:t xml:space="preserve">2 </w:t>
            </w:r>
            <w:r w:rsidR="009564FB" w:rsidRPr="00B546B0">
              <w:rPr>
                <w:rFonts w:eastAsia="Gulim"/>
                <w:sz w:val="22"/>
                <w:szCs w:val="22"/>
              </w:rPr>
              <w:t>014</w:t>
            </w:r>
          </w:p>
        </w:tc>
        <w:tc>
          <w:tcPr>
            <w:tcW w:w="1096" w:type="dxa"/>
            <w:tcBorders>
              <w:top w:val="nil"/>
              <w:bottom w:val="nil"/>
            </w:tcBorders>
            <w:tcMar>
              <w:top w:w="0" w:type="dxa"/>
              <w:left w:w="108" w:type="dxa"/>
              <w:bottom w:w="0" w:type="dxa"/>
              <w:right w:w="108" w:type="dxa"/>
            </w:tcMar>
          </w:tcPr>
          <w:p w:rsidR="009564FB" w:rsidRPr="00B546B0" w:rsidRDefault="00DA33E3" w:rsidP="00DA33E3">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510</w:t>
            </w:r>
          </w:p>
        </w:tc>
        <w:tc>
          <w:tcPr>
            <w:tcW w:w="1654" w:type="dxa"/>
            <w:tcBorders>
              <w:top w:val="nil"/>
              <w:bottom w:val="nil"/>
            </w:tcBorders>
            <w:tcMar>
              <w:top w:w="0" w:type="dxa"/>
              <w:left w:w="108" w:type="dxa"/>
              <w:bottom w:w="0" w:type="dxa"/>
              <w:right w:w="108" w:type="dxa"/>
            </w:tcMar>
          </w:tcPr>
          <w:p w:rsidR="009564FB" w:rsidRPr="00B546B0" w:rsidRDefault="009564FB" w:rsidP="00DA33E3">
            <w:pPr>
              <w:spacing w:after="0"/>
              <w:jc w:val="center"/>
              <w:rPr>
                <w:rFonts w:eastAsia="Gulim"/>
                <w:sz w:val="22"/>
                <w:szCs w:val="22"/>
              </w:rPr>
            </w:pPr>
            <w:r w:rsidRPr="00B546B0">
              <w:rPr>
                <w:rFonts w:eastAsia="Gulim"/>
                <w:sz w:val="22"/>
                <w:szCs w:val="22"/>
              </w:rPr>
              <w:t>477</w:t>
            </w:r>
          </w:p>
        </w:tc>
        <w:tc>
          <w:tcPr>
            <w:tcW w:w="1212" w:type="dxa"/>
            <w:tcBorders>
              <w:top w:val="nil"/>
              <w:bottom w:val="nil"/>
            </w:tcBorders>
            <w:tcMar>
              <w:top w:w="0" w:type="dxa"/>
              <w:left w:w="108" w:type="dxa"/>
              <w:bottom w:w="0" w:type="dxa"/>
              <w:right w:w="108" w:type="dxa"/>
            </w:tcMar>
          </w:tcPr>
          <w:p w:rsidR="009564FB" w:rsidRPr="00B546B0" w:rsidRDefault="009564FB" w:rsidP="00227580">
            <w:pPr>
              <w:spacing w:after="0"/>
              <w:jc w:val="center"/>
              <w:rPr>
                <w:rFonts w:eastAsia="Gulim"/>
                <w:sz w:val="22"/>
                <w:szCs w:val="22"/>
              </w:rPr>
            </w:pPr>
            <w:r w:rsidRPr="00B546B0">
              <w:rPr>
                <w:rFonts w:eastAsia="Gulim"/>
                <w:sz w:val="22"/>
                <w:szCs w:val="22"/>
              </w:rPr>
              <w:t>27</w:t>
            </w:r>
          </w:p>
        </w:tc>
        <w:tc>
          <w:tcPr>
            <w:tcW w:w="1084" w:type="dxa"/>
            <w:tcBorders>
              <w:top w:val="nil"/>
              <w:bottom w:val="nil"/>
            </w:tcBorders>
            <w:tcMar>
              <w:top w:w="0" w:type="dxa"/>
              <w:left w:w="108" w:type="dxa"/>
              <w:bottom w:w="0" w:type="dxa"/>
              <w:right w:w="108" w:type="dxa"/>
            </w:tcMar>
          </w:tcPr>
          <w:p w:rsidR="009564FB" w:rsidRPr="00B546B0" w:rsidRDefault="009564FB" w:rsidP="00227580">
            <w:pPr>
              <w:spacing w:after="0"/>
              <w:jc w:val="center"/>
              <w:rPr>
                <w:rFonts w:eastAsia="Gulim"/>
                <w:sz w:val="22"/>
                <w:szCs w:val="22"/>
              </w:rPr>
            </w:pPr>
            <w:r w:rsidRPr="00B546B0">
              <w:rPr>
                <w:rFonts w:eastAsia="Gulim"/>
                <w:sz w:val="22"/>
                <w:szCs w:val="22"/>
              </w:rPr>
              <w:t>591</w:t>
            </w:r>
          </w:p>
        </w:tc>
        <w:tc>
          <w:tcPr>
            <w:tcW w:w="1673" w:type="dxa"/>
            <w:tcBorders>
              <w:top w:val="nil"/>
              <w:bottom w:val="nil"/>
            </w:tcBorders>
            <w:tcMar>
              <w:top w:w="0" w:type="dxa"/>
              <w:left w:w="108" w:type="dxa"/>
              <w:bottom w:w="0" w:type="dxa"/>
              <w:right w:w="108" w:type="dxa"/>
            </w:tcMar>
          </w:tcPr>
          <w:p w:rsidR="009564FB" w:rsidRPr="00B546B0" w:rsidRDefault="00DA33E3" w:rsidP="00227580">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323</w:t>
            </w:r>
          </w:p>
        </w:tc>
      </w:tr>
      <w:tr w:rsidR="006D0B37" w:rsidRPr="00B546B0" w:rsidTr="00720780">
        <w:trPr>
          <w:jc w:val="center"/>
        </w:trPr>
        <w:tc>
          <w:tcPr>
            <w:tcW w:w="656" w:type="dxa"/>
            <w:tcBorders>
              <w:top w:val="nil"/>
              <w:bottom w:val="nil"/>
            </w:tcBorders>
            <w:tcMar>
              <w:top w:w="0" w:type="dxa"/>
              <w:left w:w="108" w:type="dxa"/>
              <w:bottom w:w="0" w:type="dxa"/>
              <w:right w:w="108" w:type="dxa"/>
            </w:tcMar>
          </w:tcPr>
          <w:p w:rsidR="009564FB" w:rsidRPr="00B546B0" w:rsidRDefault="009564FB" w:rsidP="0021786D">
            <w:pPr>
              <w:spacing w:after="0"/>
              <w:jc w:val="center"/>
              <w:rPr>
                <w:rFonts w:eastAsia="Gulim"/>
                <w:sz w:val="22"/>
                <w:szCs w:val="22"/>
              </w:rPr>
            </w:pPr>
            <w:r w:rsidRPr="00B546B0">
              <w:rPr>
                <w:rFonts w:eastAsia="Gulim"/>
                <w:sz w:val="22"/>
                <w:szCs w:val="22"/>
              </w:rPr>
              <w:t>2003</w:t>
            </w:r>
          </w:p>
        </w:tc>
        <w:tc>
          <w:tcPr>
            <w:tcW w:w="948" w:type="dxa"/>
            <w:tcBorders>
              <w:top w:val="nil"/>
              <w:bottom w:val="nil"/>
            </w:tcBorders>
            <w:tcMar>
              <w:top w:w="0" w:type="dxa"/>
              <w:left w:w="108" w:type="dxa"/>
              <w:bottom w:w="0" w:type="dxa"/>
              <w:right w:w="108" w:type="dxa"/>
            </w:tcMar>
          </w:tcPr>
          <w:p w:rsidR="009564FB" w:rsidRPr="00B546B0" w:rsidRDefault="00DA33E3" w:rsidP="009E2141">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349</w:t>
            </w:r>
          </w:p>
        </w:tc>
        <w:tc>
          <w:tcPr>
            <w:tcW w:w="1031" w:type="dxa"/>
            <w:tcBorders>
              <w:top w:val="nil"/>
              <w:bottom w:val="nil"/>
            </w:tcBorders>
            <w:tcMar>
              <w:top w:w="0" w:type="dxa"/>
              <w:left w:w="108" w:type="dxa"/>
              <w:bottom w:w="0" w:type="dxa"/>
              <w:right w:w="108" w:type="dxa"/>
            </w:tcMar>
          </w:tcPr>
          <w:p w:rsidR="009564FB" w:rsidRPr="00B546B0" w:rsidRDefault="00DA33E3" w:rsidP="00DA33E3">
            <w:pPr>
              <w:spacing w:after="0"/>
              <w:jc w:val="center"/>
              <w:rPr>
                <w:rFonts w:eastAsia="Gulim"/>
                <w:sz w:val="22"/>
                <w:szCs w:val="22"/>
              </w:rPr>
            </w:pPr>
            <w:r w:rsidRPr="00B546B0">
              <w:rPr>
                <w:rFonts w:eastAsia="Gulim"/>
                <w:sz w:val="22"/>
                <w:szCs w:val="22"/>
              </w:rPr>
              <w:t xml:space="preserve">2 </w:t>
            </w:r>
            <w:r w:rsidR="009564FB" w:rsidRPr="00B546B0">
              <w:rPr>
                <w:rFonts w:eastAsia="Gulim"/>
                <w:sz w:val="22"/>
                <w:szCs w:val="22"/>
              </w:rPr>
              <w:t>099</w:t>
            </w:r>
          </w:p>
        </w:tc>
        <w:tc>
          <w:tcPr>
            <w:tcW w:w="1096" w:type="dxa"/>
            <w:tcBorders>
              <w:top w:val="nil"/>
              <w:bottom w:val="nil"/>
            </w:tcBorders>
            <w:tcMar>
              <w:top w:w="0" w:type="dxa"/>
              <w:left w:w="108" w:type="dxa"/>
              <w:bottom w:w="0" w:type="dxa"/>
              <w:right w:w="108" w:type="dxa"/>
            </w:tcMar>
          </w:tcPr>
          <w:p w:rsidR="009564FB" w:rsidRPr="00B546B0" w:rsidRDefault="00DA33E3" w:rsidP="00DA33E3">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703</w:t>
            </w:r>
          </w:p>
        </w:tc>
        <w:tc>
          <w:tcPr>
            <w:tcW w:w="1654" w:type="dxa"/>
            <w:tcBorders>
              <w:top w:val="nil"/>
              <w:bottom w:val="nil"/>
            </w:tcBorders>
            <w:tcMar>
              <w:top w:w="0" w:type="dxa"/>
              <w:left w:w="108" w:type="dxa"/>
              <w:bottom w:w="0" w:type="dxa"/>
              <w:right w:w="108" w:type="dxa"/>
            </w:tcMar>
          </w:tcPr>
          <w:p w:rsidR="009564FB" w:rsidRPr="00B546B0" w:rsidRDefault="009564FB" w:rsidP="00DA33E3">
            <w:pPr>
              <w:spacing w:after="0"/>
              <w:jc w:val="center"/>
              <w:rPr>
                <w:rFonts w:eastAsia="Gulim"/>
                <w:sz w:val="22"/>
                <w:szCs w:val="22"/>
              </w:rPr>
            </w:pPr>
            <w:r w:rsidRPr="00B546B0">
              <w:rPr>
                <w:rFonts w:eastAsia="Gulim"/>
                <w:sz w:val="22"/>
                <w:szCs w:val="22"/>
              </w:rPr>
              <w:t>359</w:t>
            </w:r>
          </w:p>
        </w:tc>
        <w:tc>
          <w:tcPr>
            <w:tcW w:w="1212" w:type="dxa"/>
            <w:tcBorders>
              <w:top w:val="nil"/>
              <w:bottom w:val="nil"/>
            </w:tcBorders>
            <w:tcMar>
              <w:top w:w="0" w:type="dxa"/>
              <w:left w:w="108" w:type="dxa"/>
              <w:bottom w:w="0" w:type="dxa"/>
              <w:right w:w="108" w:type="dxa"/>
            </w:tcMar>
          </w:tcPr>
          <w:p w:rsidR="009564FB" w:rsidRPr="00B546B0" w:rsidRDefault="009564FB" w:rsidP="00227580">
            <w:pPr>
              <w:spacing w:after="0"/>
              <w:jc w:val="center"/>
              <w:rPr>
                <w:rFonts w:eastAsia="Gulim"/>
                <w:sz w:val="22"/>
                <w:szCs w:val="22"/>
              </w:rPr>
            </w:pPr>
            <w:r w:rsidRPr="00B546B0">
              <w:rPr>
                <w:rFonts w:eastAsia="Gulim"/>
                <w:sz w:val="22"/>
                <w:szCs w:val="22"/>
              </w:rPr>
              <w:t>37</w:t>
            </w:r>
          </w:p>
        </w:tc>
        <w:tc>
          <w:tcPr>
            <w:tcW w:w="1084" w:type="dxa"/>
            <w:tcBorders>
              <w:top w:val="nil"/>
              <w:bottom w:val="nil"/>
            </w:tcBorders>
            <w:tcMar>
              <w:top w:w="0" w:type="dxa"/>
              <w:left w:w="108" w:type="dxa"/>
              <w:bottom w:w="0" w:type="dxa"/>
              <w:right w:w="108" w:type="dxa"/>
            </w:tcMar>
          </w:tcPr>
          <w:p w:rsidR="009564FB" w:rsidRPr="00B546B0" w:rsidRDefault="009564FB" w:rsidP="00227580">
            <w:pPr>
              <w:spacing w:after="0"/>
              <w:jc w:val="center"/>
              <w:rPr>
                <w:rFonts w:eastAsia="Gulim"/>
                <w:sz w:val="22"/>
                <w:szCs w:val="22"/>
              </w:rPr>
            </w:pPr>
            <w:r w:rsidRPr="00B546B0">
              <w:rPr>
                <w:rFonts w:eastAsia="Gulim"/>
                <w:sz w:val="22"/>
                <w:szCs w:val="22"/>
              </w:rPr>
              <w:t>579</w:t>
            </w:r>
          </w:p>
        </w:tc>
        <w:tc>
          <w:tcPr>
            <w:tcW w:w="1673" w:type="dxa"/>
            <w:tcBorders>
              <w:top w:val="nil"/>
              <w:bottom w:val="nil"/>
            </w:tcBorders>
            <w:tcMar>
              <w:top w:w="0" w:type="dxa"/>
              <w:left w:w="108" w:type="dxa"/>
              <w:bottom w:w="0" w:type="dxa"/>
              <w:right w:w="108" w:type="dxa"/>
            </w:tcMar>
          </w:tcPr>
          <w:p w:rsidR="009564FB" w:rsidRPr="00B546B0" w:rsidRDefault="00DA33E3" w:rsidP="00227580">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520</w:t>
            </w:r>
          </w:p>
        </w:tc>
      </w:tr>
      <w:tr w:rsidR="006D0B37" w:rsidRPr="00B546B0" w:rsidTr="00720780">
        <w:trPr>
          <w:jc w:val="center"/>
        </w:trPr>
        <w:tc>
          <w:tcPr>
            <w:tcW w:w="656" w:type="dxa"/>
            <w:tcBorders>
              <w:top w:val="nil"/>
            </w:tcBorders>
            <w:tcMar>
              <w:top w:w="0" w:type="dxa"/>
              <w:left w:w="108" w:type="dxa"/>
              <w:bottom w:w="0" w:type="dxa"/>
              <w:right w:w="108" w:type="dxa"/>
            </w:tcMar>
          </w:tcPr>
          <w:p w:rsidR="009564FB" w:rsidRPr="00B546B0" w:rsidRDefault="009564FB" w:rsidP="0021786D">
            <w:pPr>
              <w:spacing w:after="0"/>
              <w:jc w:val="center"/>
              <w:rPr>
                <w:rFonts w:eastAsia="Gulim"/>
                <w:sz w:val="22"/>
                <w:szCs w:val="22"/>
              </w:rPr>
            </w:pPr>
            <w:r w:rsidRPr="00B546B0">
              <w:rPr>
                <w:rFonts w:eastAsia="Gulim"/>
                <w:sz w:val="22"/>
                <w:szCs w:val="22"/>
              </w:rPr>
              <w:t>2004</w:t>
            </w:r>
          </w:p>
        </w:tc>
        <w:tc>
          <w:tcPr>
            <w:tcW w:w="948" w:type="dxa"/>
            <w:tcBorders>
              <w:top w:val="nil"/>
            </w:tcBorders>
            <w:tcMar>
              <w:top w:w="0" w:type="dxa"/>
              <w:left w:w="108" w:type="dxa"/>
              <w:bottom w:w="0" w:type="dxa"/>
              <w:right w:w="108" w:type="dxa"/>
            </w:tcMar>
          </w:tcPr>
          <w:p w:rsidR="009564FB" w:rsidRPr="00B546B0" w:rsidRDefault="00DA33E3" w:rsidP="009E2141">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593</w:t>
            </w:r>
          </w:p>
        </w:tc>
        <w:tc>
          <w:tcPr>
            <w:tcW w:w="1031" w:type="dxa"/>
            <w:tcBorders>
              <w:top w:val="nil"/>
            </w:tcBorders>
            <w:tcMar>
              <w:top w:w="0" w:type="dxa"/>
              <w:left w:w="108" w:type="dxa"/>
              <w:bottom w:w="0" w:type="dxa"/>
              <w:right w:w="108" w:type="dxa"/>
            </w:tcMar>
          </w:tcPr>
          <w:p w:rsidR="009564FB" w:rsidRPr="00B546B0" w:rsidRDefault="00DA33E3" w:rsidP="009E2141">
            <w:pPr>
              <w:spacing w:after="0"/>
              <w:jc w:val="center"/>
              <w:rPr>
                <w:rFonts w:eastAsia="Gulim"/>
                <w:sz w:val="22"/>
                <w:szCs w:val="22"/>
              </w:rPr>
            </w:pPr>
            <w:r w:rsidRPr="00B546B0">
              <w:rPr>
                <w:rFonts w:eastAsia="Gulim"/>
                <w:sz w:val="22"/>
                <w:szCs w:val="22"/>
              </w:rPr>
              <w:t xml:space="preserve">2 </w:t>
            </w:r>
            <w:r w:rsidR="009564FB" w:rsidRPr="00B546B0">
              <w:rPr>
                <w:rFonts w:eastAsia="Gulim"/>
                <w:sz w:val="22"/>
                <w:szCs w:val="22"/>
              </w:rPr>
              <w:t>680</w:t>
            </w:r>
          </w:p>
        </w:tc>
        <w:tc>
          <w:tcPr>
            <w:tcW w:w="1096" w:type="dxa"/>
            <w:tcBorders>
              <w:top w:val="nil"/>
            </w:tcBorders>
            <w:tcMar>
              <w:top w:w="0" w:type="dxa"/>
              <w:left w:w="108" w:type="dxa"/>
              <w:bottom w:w="0" w:type="dxa"/>
              <w:right w:w="108" w:type="dxa"/>
            </w:tcMar>
          </w:tcPr>
          <w:p w:rsidR="009564FB" w:rsidRPr="00B546B0" w:rsidRDefault="00DA33E3" w:rsidP="00DA33E3">
            <w:pPr>
              <w:spacing w:after="0"/>
              <w:jc w:val="center"/>
              <w:rPr>
                <w:rFonts w:eastAsia="Gulim"/>
                <w:sz w:val="22"/>
                <w:szCs w:val="22"/>
              </w:rPr>
            </w:pPr>
            <w:r w:rsidRPr="00B546B0">
              <w:rPr>
                <w:rFonts w:eastAsia="Gulim"/>
                <w:sz w:val="22"/>
                <w:szCs w:val="22"/>
              </w:rPr>
              <w:t xml:space="preserve">2 </w:t>
            </w:r>
            <w:r w:rsidR="009564FB" w:rsidRPr="00B546B0">
              <w:rPr>
                <w:rFonts w:eastAsia="Gulim"/>
                <w:sz w:val="22"/>
                <w:szCs w:val="22"/>
              </w:rPr>
              <w:t>202</w:t>
            </w:r>
          </w:p>
        </w:tc>
        <w:tc>
          <w:tcPr>
            <w:tcW w:w="1654" w:type="dxa"/>
            <w:tcBorders>
              <w:top w:val="nil"/>
            </w:tcBorders>
            <w:tcMar>
              <w:top w:w="0" w:type="dxa"/>
              <w:left w:w="108" w:type="dxa"/>
              <w:bottom w:w="0" w:type="dxa"/>
              <w:right w:w="108" w:type="dxa"/>
            </w:tcMar>
          </w:tcPr>
          <w:p w:rsidR="009564FB" w:rsidRPr="00B546B0" w:rsidRDefault="009564FB" w:rsidP="00DA33E3">
            <w:pPr>
              <w:spacing w:after="0"/>
              <w:jc w:val="center"/>
              <w:rPr>
                <w:rFonts w:eastAsia="Gulim"/>
                <w:sz w:val="22"/>
                <w:szCs w:val="22"/>
              </w:rPr>
            </w:pPr>
            <w:r w:rsidRPr="00B546B0">
              <w:rPr>
                <w:rFonts w:eastAsia="Gulim"/>
                <w:sz w:val="22"/>
                <w:szCs w:val="22"/>
              </w:rPr>
              <w:t>425</w:t>
            </w:r>
          </w:p>
        </w:tc>
        <w:tc>
          <w:tcPr>
            <w:tcW w:w="1212" w:type="dxa"/>
            <w:tcBorders>
              <w:top w:val="nil"/>
            </w:tcBorders>
            <w:tcMar>
              <w:top w:w="0" w:type="dxa"/>
              <w:left w:w="108" w:type="dxa"/>
              <w:bottom w:w="0" w:type="dxa"/>
              <w:right w:w="108" w:type="dxa"/>
            </w:tcMar>
          </w:tcPr>
          <w:p w:rsidR="009564FB" w:rsidRPr="00B546B0" w:rsidRDefault="009564FB" w:rsidP="00227580">
            <w:pPr>
              <w:spacing w:after="0"/>
              <w:jc w:val="center"/>
              <w:rPr>
                <w:rFonts w:eastAsia="Gulim"/>
                <w:sz w:val="22"/>
                <w:szCs w:val="22"/>
              </w:rPr>
            </w:pPr>
            <w:r w:rsidRPr="00B546B0">
              <w:rPr>
                <w:rFonts w:eastAsia="Gulim"/>
                <w:sz w:val="22"/>
                <w:szCs w:val="22"/>
              </w:rPr>
              <w:t>53</w:t>
            </w:r>
          </w:p>
        </w:tc>
        <w:tc>
          <w:tcPr>
            <w:tcW w:w="1084" w:type="dxa"/>
            <w:tcBorders>
              <w:top w:val="nil"/>
            </w:tcBorders>
            <w:tcMar>
              <w:top w:w="0" w:type="dxa"/>
              <w:left w:w="108" w:type="dxa"/>
              <w:bottom w:w="0" w:type="dxa"/>
              <w:right w:w="108" w:type="dxa"/>
            </w:tcMar>
          </w:tcPr>
          <w:p w:rsidR="009564FB" w:rsidRPr="00B546B0" w:rsidRDefault="009564FB" w:rsidP="00227580">
            <w:pPr>
              <w:spacing w:after="0"/>
              <w:jc w:val="center"/>
              <w:rPr>
                <w:rFonts w:eastAsia="Gulim"/>
                <w:sz w:val="22"/>
                <w:szCs w:val="22"/>
              </w:rPr>
            </w:pPr>
            <w:r w:rsidRPr="00B546B0">
              <w:rPr>
                <w:rFonts w:eastAsia="Gulim"/>
                <w:sz w:val="22"/>
                <w:szCs w:val="22"/>
              </w:rPr>
              <w:t>712</w:t>
            </w:r>
          </w:p>
        </w:tc>
        <w:tc>
          <w:tcPr>
            <w:tcW w:w="1673" w:type="dxa"/>
            <w:tcBorders>
              <w:top w:val="nil"/>
            </w:tcBorders>
            <w:tcMar>
              <w:top w:w="0" w:type="dxa"/>
              <w:left w:w="108" w:type="dxa"/>
              <w:bottom w:w="0" w:type="dxa"/>
              <w:right w:w="108" w:type="dxa"/>
            </w:tcMar>
          </w:tcPr>
          <w:p w:rsidR="009564FB" w:rsidRPr="00B546B0" w:rsidRDefault="00DA33E3" w:rsidP="00227580">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968</w:t>
            </w:r>
          </w:p>
        </w:tc>
      </w:tr>
    </w:tbl>
    <w:p w:rsidR="009564FB" w:rsidRPr="00B546B0" w:rsidRDefault="00DA33E3" w:rsidP="005D622F">
      <w:pPr>
        <w:spacing w:before="180" w:after="180"/>
        <w:rPr>
          <w:rFonts w:eastAsia="휴먼명조"/>
          <w:szCs w:val="24"/>
        </w:rPr>
      </w:pPr>
      <w:r w:rsidRPr="00B546B0">
        <w:rPr>
          <w:rFonts w:eastAsia="휴먼명조,한컴돋움"/>
          <w:i/>
          <w:szCs w:val="24"/>
        </w:rPr>
        <w:tab/>
      </w:r>
      <w:r w:rsidR="009564FB" w:rsidRPr="00B546B0">
        <w:rPr>
          <w:rFonts w:eastAsia="휴먼명조,한컴돋움"/>
          <w:i/>
          <w:szCs w:val="24"/>
        </w:rPr>
        <w:t xml:space="preserve">Source: </w:t>
      </w:r>
      <w:r w:rsidR="009564FB" w:rsidRPr="00B546B0">
        <w:rPr>
          <w:rFonts w:eastAsia="휴먼명조,한컴돋움"/>
          <w:szCs w:val="24"/>
        </w:rPr>
        <w:t>National Police Agency, 2005.</w:t>
      </w:r>
    </w:p>
    <w:p w:rsidR="00DA33E3" w:rsidRPr="00B546B0" w:rsidRDefault="009564FB" w:rsidP="005D622F">
      <w:pPr>
        <w:pStyle w:val="Heading2"/>
        <w:spacing w:after="180"/>
        <w:rPr>
          <w:sz w:val="22"/>
          <w:szCs w:val="22"/>
        </w:rPr>
      </w:pPr>
      <w:r w:rsidRPr="00B546B0">
        <w:rPr>
          <w:sz w:val="22"/>
          <w:szCs w:val="22"/>
        </w:rPr>
        <w:t>Table 7</w:t>
      </w:r>
    </w:p>
    <w:p w:rsidR="009564FB" w:rsidRPr="00B546B0" w:rsidRDefault="009564FB" w:rsidP="005D622F">
      <w:pPr>
        <w:pStyle w:val="Heading2"/>
        <w:spacing w:after="180"/>
        <w:rPr>
          <w:sz w:val="22"/>
          <w:szCs w:val="22"/>
        </w:rPr>
      </w:pPr>
      <w:r w:rsidRPr="00B546B0">
        <w:rPr>
          <w:sz w:val="22"/>
          <w:szCs w:val="22"/>
        </w:rPr>
        <w:t xml:space="preserve">Juveniles </w:t>
      </w:r>
      <w:r w:rsidR="00DA33E3" w:rsidRPr="00B546B0">
        <w:rPr>
          <w:sz w:val="22"/>
          <w:szCs w:val="22"/>
        </w:rPr>
        <w:t>i</w:t>
      </w:r>
      <w:r w:rsidRPr="00B546B0">
        <w:rPr>
          <w:sz w:val="22"/>
          <w:szCs w:val="22"/>
        </w:rPr>
        <w:t xml:space="preserve">nvolved in </w:t>
      </w:r>
      <w:r w:rsidR="00DA33E3" w:rsidRPr="00B546B0">
        <w:rPr>
          <w:sz w:val="22"/>
          <w:szCs w:val="22"/>
        </w:rPr>
        <w:t>p</w:t>
      </w:r>
      <w:r w:rsidRPr="00B546B0">
        <w:rPr>
          <w:sz w:val="22"/>
          <w:szCs w:val="22"/>
        </w:rPr>
        <w:t xml:space="preserve">rostitution by </w:t>
      </w:r>
      <w:r w:rsidR="00DA33E3" w:rsidRPr="00B546B0">
        <w:rPr>
          <w:sz w:val="22"/>
          <w:szCs w:val="22"/>
        </w:rPr>
        <w:t>a</w:t>
      </w:r>
      <w:r w:rsidRPr="00B546B0">
        <w:rPr>
          <w:sz w:val="22"/>
          <w:szCs w:val="22"/>
        </w:rPr>
        <w:t xml:space="preserve">ge </w:t>
      </w:r>
      <w:r w:rsidR="00DA33E3" w:rsidRPr="00B546B0">
        <w:rPr>
          <w:sz w:val="22"/>
          <w:szCs w:val="22"/>
        </w:rPr>
        <w:t>group</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60"/>
        <w:gridCol w:w="1560"/>
        <w:gridCol w:w="1560"/>
        <w:gridCol w:w="1560"/>
        <w:gridCol w:w="1560"/>
        <w:gridCol w:w="1560"/>
      </w:tblGrid>
      <w:tr w:rsidR="009564FB" w:rsidRPr="00B546B0" w:rsidTr="00A86005">
        <w:tc>
          <w:tcPr>
            <w:tcW w:w="1560" w:type="dxa"/>
            <w:tcBorders>
              <w:bottom w:val="single" w:sz="4" w:space="0" w:color="auto"/>
            </w:tcBorders>
            <w:tcMar>
              <w:top w:w="0" w:type="dxa"/>
              <w:left w:w="108" w:type="dxa"/>
              <w:bottom w:w="0" w:type="dxa"/>
              <w:right w:w="108" w:type="dxa"/>
            </w:tcMar>
          </w:tcPr>
          <w:p w:rsidR="009564FB" w:rsidRPr="00B546B0" w:rsidRDefault="009564FB" w:rsidP="00C33BB7">
            <w:pPr>
              <w:spacing w:after="0"/>
              <w:jc w:val="center"/>
              <w:rPr>
                <w:rFonts w:eastAsia="Gulim"/>
                <w:sz w:val="22"/>
                <w:szCs w:val="22"/>
              </w:rPr>
            </w:pPr>
            <w:bookmarkStart w:id="7" w:name="#5973ce0e"/>
            <w:bookmarkEnd w:id="7"/>
            <w:r w:rsidRPr="00B546B0">
              <w:rPr>
                <w:rFonts w:eastAsia="Gulim"/>
                <w:sz w:val="22"/>
                <w:szCs w:val="22"/>
              </w:rPr>
              <w:t>Year</w:t>
            </w:r>
          </w:p>
        </w:tc>
        <w:tc>
          <w:tcPr>
            <w:tcW w:w="1560" w:type="dxa"/>
            <w:tcBorders>
              <w:bottom w:val="single" w:sz="4" w:space="0" w:color="auto"/>
            </w:tcBorders>
            <w:tcMar>
              <w:top w:w="0" w:type="dxa"/>
              <w:left w:w="108" w:type="dxa"/>
              <w:bottom w:w="0" w:type="dxa"/>
              <w:right w:w="108" w:type="dxa"/>
            </w:tcMar>
          </w:tcPr>
          <w:p w:rsidR="009564FB" w:rsidRPr="00B546B0" w:rsidRDefault="009564FB" w:rsidP="00C33BB7">
            <w:pPr>
              <w:spacing w:after="0"/>
              <w:jc w:val="center"/>
              <w:rPr>
                <w:rFonts w:eastAsia="Gulim"/>
                <w:sz w:val="22"/>
                <w:szCs w:val="22"/>
              </w:rPr>
            </w:pPr>
            <w:r w:rsidRPr="00B546B0">
              <w:rPr>
                <w:rFonts w:eastAsia="Gulim"/>
                <w:sz w:val="22"/>
                <w:szCs w:val="22"/>
              </w:rPr>
              <w:t>Under 12</w:t>
            </w:r>
          </w:p>
        </w:tc>
        <w:tc>
          <w:tcPr>
            <w:tcW w:w="1560" w:type="dxa"/>
            <w:tcBorders>
              <w:bottom w:val="single" w:sz="4" w:space="0" w:color="auto"/>
            </w:tcBorders>
            <w:tcMar>
              <w:top w:w="0" w:type="dxa"/>
              <w:left w:w="108" w:type="dxa"/>
              <w:bottom w:w="0" w:type="dxa"/>
              <w:right w:w="108" w:type="dxa"/>
            </w:tcMar>
          </w:tcPr>
          <w:p w:rsidR="009564FB" w:rsidRPr="00B546B0" w:rsidRDefault="009564FB" w:rsidP="00C33BB7">
            <w:pPr>
              <w:spacing w:after="0"/>
              <w:jc w:val="center"/>
              <w:rPr>
                <w:rFonts w:eastAsia="Gulim"/>
                <w:sz w:val="22"/>
                <w:szCs w:val="22"/>
              </w:rPr>
            </w:pPr>
            <w:r w:rsidRPr="00B546B0">
              <w:rPr>
                <w:rFonts w:eastAsia="Gulim"/>
                <w:sz w:val="22"/>
                <w:szCs w:val="22"/>
              </w:rPr>
              <w:t>13-14 yr. olds</w:t>
            </w:r>
          </w:p>
        </w:tc>
        <w:tc>
          <w:tcPr>
            <w:tcW w:w="1560" w:type="dxa"/>
            <w:tcBorders>
              <w:bottom w:val="single" w:sz="4" w:space="0" w:color="auto"/>
            </w:tcBorders>
            <w:tcMar>
              <w:top w:w="0" w:type="dxa"/>
              <w:left w:w="108" w:type="dxa"/>
              <w:bottom w:w="0" w:type="dxa"/>
              <w:right w:w="108" w:type="dxa"/>
            </w:tcMar>
          </w:tcPr>
          <w:p w:rsidR="009564FB" w:rsidRPr="00B546B0" w:rsidRDefault="009564FB" w:rsidP="00C33BB7">
            <w:pPr>
              <w:spacing w:after="0"/>
              <w:jc w:val="center"/>
              <w:rPr>
                <w:rFonts w:eastAsia="Gulim"/>
                <w:sz w:val="22"/>
                <w:szCs w:val="22"/>
              </w:rPr>
            </w:pPr>
            <w:r w:rsidRPr="00B546B0">
              <w:rPr>
                <w:rFonts w:eastAsia="Gulim"/>
                <w:sz w:val="22"/>
                <w:szCs w:val="22"/>
              </w:rPr>
              <w:t>15-16 yr. olds</w:t>
            </w:r>
          </w:p>
        </w:tc>
        <w:tc>
          <w:tcPr>
            <w:tcW w:w="1560" w:type="dxa"/>
            <w:tcBorders>
              <w:bottom w:val="single" w:sz="4" w:space="0" w:color="auto"/>
            </w:tcBorders>
            <w:tcMar>
              <w:top w:w="0" w:type="dxa"/>
              <w:left w:w="108" w:type="dxa"/>
              <w:bottom w:w="0" w:type="dxa"/>
              <w:right w:w="108" w:type="dxa"/>
            </w:tcMar>
          </w:tcPr>
          <w:p w:rsidR="009564FB" w:rsidRPr="00B546B0" w:rsidRDefault="009564FB" w:rsidP="00C33BB7">
            <w:pPr>
              <w:spacing w:after="0"/>
              <w:jc w:val="center"/>
              <w:rPr>
                <w:rFonts w:eastAsia="Gulim"/>
                <w:sz w:val="22"/>
                <w:szCs w:val="22"/>
              </w:rPr>
            </w:pPr>
            <w:r w:rsidRPr="00B546B0">
              <w:rPr>
                <w:rFonts w:eastAsia="Gulim"/>
                <w:sz w:val="22"/>
                <w:szCs w:val="22"/>
              </w:rPr>
              <w:t>17-18 yr. olds</w:t>
            </w:r>
          </w:p>
        </w:tc>
        <w:tc>
          <w:tcPr>
            <w:tcW w:w="1560" w:type="dxa"/>
            <w:tcBorders>
              <w:bottom w:val="single" w:sz="4" w:space="0" w:color="auto"/>
            </w:tcBorders>
            <w:tcMar>
              <w:top w:w="0" w:type="dxa"/>
              <w:left w:w="108" w:type="dxa"/>
              <w:bottom w:w="0" w:type="dxa"/>
              <w:right w:w="108" w:type="dxa"/>
            </w:tcMar>
          </w:tcPr>
          <w:p w:rsidR="009564FB" w:rsidRPr="00B546B0" w:rsidRDefault="009564FB" w:rsidP="00C33BB7">
            <w:pPr>
              <w:spacing w:after="0"/>
              <w:jc w:val="center"/>
              <w:rPr>
                <w:rFonts w:eastAsia="Gulim"/>
                <w:sz w:val="22"/>
                <w:szCs w:val="22"/>
              </w:rPr>
            </w:pPr>
            <w:r w:rsidRPr="00B546B0">
              <w:rPr>
                <w:rFonts w:eastAsia="Gulim"/>
                <w:sz w:val="22"/>
                <w:szCs w:val="22"/>
              </w:rPr>
              <w:t>Total</w:t>
            </w:r>
          </w:p>
        </w:tc>
      </w:tr>
      <w:tr w:rsidR="009564FB" w:rsidRPr="00B546B0" w:rsidTr="00A86005">
        <w:tc>
          <w:tcPr>
            <w:tcW w:w="1560" w:type="dxa"/>
            <w:tcBorders>
              <w:top w:val="single" w:sz="4" w:space="0" w:color="auto"/>
              <w:bottom w:val="nil"/>
            </w:tcBorders>
            <w:tcMar>
              <w:top w:w="0" w:type="dxa"/>
              <w:left w:w="108" w:type="dxa"/>
              <w:bottom w:w="0" w:type="dxa"/>
              <w:right w:w="108" w:type="dxa"/>
            </w:tcMar>
          </w:tcPr>
          <w:p w:rsidR="009564FB" w:rsidRPr="00B546B0" w:rsidRDefault="009564FB" w:rsidP="00C33BB7">
            <w:pPr>
              <w:spacing w:after="0"/>
              <w:jc w:val="center"/>
              <w:rPr>
                <w:rFonts w:eastAsia="Gulim"/>
                <w:sz w:val="22"/>
                <w:szCs w:val="22"/>
              </w:rPr>
            </w:pPr>
            <w:r w:rsidRPr="00B546B0">
              <w:rPr>
                <w:rFonts w:eastAsia="Gulim"/>
                <w:sz w:val="22"/>
                <w:szCs w:val="22"/>
              </w:rPr>
              <w:t>2001</w:t>
            </w:r>
          </w:p>
        </w:tc>
        <w:tc>
          <w:tcPr>
            <w:tcW w:w="1560" w:type="dxa"/>
            <w:tcBorders>
              <w:top w:val="single" w:sz="4" w:space="0" w:color="auto"/>
              <w:bottom w:val="nil"/>
            </w:tcBorders>
            <w:tcMar>
              <w:top w:w="0" w:type="dxa"/>
              <w:left w:w="108" w:type="dxa"/>
              <w:bottom w:w="0" w:type="dxa"/>
              <w:right w:w="108" w:type="dxa"/>
            </w:tcMar>
          </w:tcPr>
          <w:p w:rsidR="009564FB" w:rsidRPr="00B546B0" w:rsidRDefault="009564FB" w:rsidP="00BA0134">
            <w:pPr>
              <w:spacing w:after="0"/>
              <w:ind w:right="510"/>
              <w:jc w:val="right"/>
              <w:rPr>
                <w:rFonts w:eastAsia="Gulim"/>
                <w:sz w:val="22"/>
                <w:szCs w:val="22"/>
              </w:rPr>
            </w:pPr>
            <w:r w:rsidRPr="00B546B0">
              <w:rPr>
                <w:rFonts w:eastAsia="Gulim"/>
                <w:sz w:val="22"/>
                <w:szCs w:val="22"/>
              </w:rPr>
              <w:t>9</w:t>
            </w:r>
          </w:p>
        </w:tc>
        <w:tc>
          <w:tcPr>
            <w:tcW w:w="1560" w:type="dxa"/>
            <w:tcBorders>
              <w:top w:val="single" w:sz="4" w:space="0" w:color="auto"/>
              <w:bottom w:val="nil"/>
            </w:tcBorders>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142</w:t>
            </w:r>
          </w:p>
        </w:tc>
        <w:tc>
          <w:tcPr>
            <w:tcW w:w="1560" w:type="dxa"/>
            <w:tcBorders>
              <w:top w:val="single" w:sz="4" w:space="0" w:color="auto"/>
              <w:bottom w:val="nil"/>
            </w:tcBorders>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511</w:t>
            </w:r>
          </w:p>
        </w:tc>
        <w:tc>
          <w:tcPr>
            <w:tcW w:w="1560" w:type="dxa"/>
            <w:tcBorders>
              <w:top w:val="single" w:sz="4" w:space="0" w:color="auto"/>
              <w:bottom w:val="nil"/>
            </w:tcBorders>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440</w:t>
            </w:r>
          </w:p>
        </w:tc>
        <w:tc>
          <w:tcPr>
            <w:tcW w:w="1560" w:type="dxa"/>
            <w:tcBorders>
              <w:top w:val="single" w:sz="4" w:space="0" w:color="auto"/>
              <w:bottom w:val="nil"/>
            </w:tcBorders>
            <w:tcMar>
              <w:top w:w="0" w:type="dxa"/>
              <w:left w:w="108" w:type="dxa"/>
              <w:bottom w:w="0" w:type="dxa"/>
              <w:right w:w="108" w:type="dxa"/>
            </w:tcMar>
          </w:tcPr>
          <w:p w:rsidR="009564FB" w:rsidRPr="00B546B0" w:rsidRDefault="004A3FA5" w:rsidP="004A3FA5">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102</w:t>
            </w:r>
          </w:p>
        </w:tc>
      </w:tr>
      <w:tr w:rsidR="009564FB" w:rsidRPr="00B546B0" w:rsidTr="00A86005">
        <w:tc>
          <w:tcPr>
            <w:tcW w:w="1560" w:type="dxa"/>
            <w:tcBorders>
              <w:top w:val="nil"/>
            </w:tcBorders>
            <w:tcMar>
              <w:top w:w="0" w:type="dxa"/>
              <w:left w:w="108" w:type="dxa"/>
              <w:bottom w:w="0" w:type="dxa"/>
              <w:right w:w="108" w:type="dxa"/>
            </w:tcMar>
          </w:tcPr>
          <w:p w:rsidR="009564FB" w:rsidRPr="00B546B0" w:rsidRDefault="009564FB" w:rsidP="00C33BB7">
            <w:pPr>
              <w:spacing w:after="0"/>
              <w:jc w:val="center"/>
              <w:rPr>
                <w:rFonts w:eastAsia="Gulim"/>
                <w:sz w:val="22"/>
                <w:szCs w:val="22"/>
              </w:rPr>
            </w:pPr>
            <w:r w:rsidRPr="00B546B0">
              <w:rPr>
                <w:rFonts w:eastAsia="Gulim"/>
                <w:sz w:val="22"/>
                <w:szCs w:val="22"/>
              </w:rPr>
              <w:t>2002</w:t>
            </w:r>
          </w:p>
        </w:tc>
        <w:tc>
          <w:tcPr>
            <w:tcW w:w="1560" w:type="dxa"/>
            <w:tcBorders>
              <w:top w:val="nil"/>
            </w:tcBorders>
            <w:tcMar>
              <w:top w:w="0" w:type="dxa"/>
              <w:left w:w="108" w:type="dxa"/>
              <w:bottom w:w="0" w:type="dxa"/>
              <w:right w:w="108" w:type="dxa"/>
            </w:tcMar>
          </w:tcPr>
          <w:p w:rsidR="009564FB" w:rsidRPr="00B546B0" w:rsidRDefault="009564FB" w:rsidP="00BA0134">
            <w:pPr>
              <w:spacing w:after="0"/>
              <w:ind w:right="510"/>
              <w:jc w:val="right"/>
              <w:rPr>
                <w:rFonts w:eastAsia="Gulim"/>
                <w:sz w:val="22"/>
                <w:szCs w:val="22"/>
              </w:rPr>
            </w:pPr>
            <w:r w:rsidRPr="00B546B0">
              <w:rPr>
                <w:rFonts w:eastAsia="Gulim"/>
                <w:sz w:val="22"/>
                <w:szCs w:val="22"/>
              </w:rPr>
              <w:t>20</w:t>
            </w:r>
          </w:p>
        </w:tc>
        <w:tc>
          <w:tcPr>
            <w:tcW w:w="1560" w:type="dxa"/>
            <w:tcBorders>
              <w:top w:val="nil"/>
            </w:tcBorders>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187</w:t>
            </w:r>
          </w:p>
        </w:tc>
        <w:tc>
          <w:tcPr>
            <w:tcW w:w="1560" w:type="dxa"/>
            <w:tcBorders>
              <w:top w:val="nil"/>
            </w:tcBorders>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503</w:t>
            </w:r>
          </w:p>
        </w:tc>
        <w:tc>
          <w:tcPr>
            <w:tcW w:w="1560" w:type="dxa"/>
            <w:tcBorders>
              <w:top w:val="nil"/>
            </w:tcBorders>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511</w:t>
            </w:r>
          </w:p>
        </w:tc>
        <w:tc>
          <w:tcPr>
            <w:tcW w:w="1560" w:type="dxa"/>
            <w:tcBorders>
              <w:top w:val="nil"/>
            </w:tcBorders>
            <w:tcMar>
              <w:top w:w="0" w:type="dxa"/>
              <w:left w:w="108" w:type="dxa"/>
              <w:bottom w:w="0" w:type="dxa"/>
              <w:right w:w="108" w:type="dxa"/>
            </w:tcMar>
          </w:tcPr>
          <w:p w:rsidR="009564FB" w:rsidRPr="00B546B0" w:rsidRDefault="004A3FA5" w:rsidP="004A3FA5">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221</w:t>
            </w:r>
          </w:p>
        </w:tc>
      </w:tr>
      <w:tr w:rsidR="009564FB" w:rsidRPr="00B546B0" w:rsidTr="00A86005">
        <w:tc>
          <w:tcPr>
            <w:tcW w:w="1560" w:type="dxa"/>
            <w:tcMar>
              <w:top w:w="0" w:type="dxa"/>
              <w:left w:w="108" w:type="dxa"/>
              <w:bottom w:w="0" w:type="dxa"/>
              <w:right w:w="108" w:type="dxa"/>
            </w:tcMar>
          </w:tcPr>
          <w:p w:rsidR="009564FB" w:rsidRPr="00B546B0" w:rsidRDefault="009564FB" w:rsidP="00C33BB7">
            <w:pPr>
              <w:spacing w:after="0"/>
              <w:jc w:val="center"/>
              <w:rPr>
                <w:rFonts w:eastAsia="Gulim"/>
                <w:sz w:val="22"/>
                <w:szCs w:val="22"/>
              </w:rPr>
            </w:pPr>
            <w:r w:rsidRPr="00B546B0">
              <w:rPr>
                <w:rFonts w:eastAsia="Gulim"/>
                <w:sz w:val="22"/>
                <w:szCs w:val="22"/>
              </w:rPr>
              <w:t>2003</w:t>
            </w:r>
          </w:p>
        </w:tc>
        <w:tc>
          <w:tcPr>
            <w:tcW w:w="1560" w:type="dxa"/>
            <w:tcMar>
              <w:top w:w="0" w:type="dxa"/>
              <w:left w:w="108" w:type="dxa"/>
              <w:bottom w:w="0" w:type="dxa"/>
              <w:right w:w="108" w:type="dxa"/>
            </w:tcMar>
          </w:tcPr>
          <w:p w:rsidR="009564FB" w:rsidRPr="00B546B0" w:rsidRDefault="009564FB" w:rsidP="00BA0134">
            <w:pPr>
              <w:spacing w:after="0"/>
              <w:ind w:right="510"/>
              <w:jc w:val="right"/>
              <w:rPr>
                <w:rFonts w:eastAsia="Gulim"/>
                <w:sz w:val="22"/>
                <w:szCs w:val="22"/>
              </w:rPr>
            </w:pPr>
            <w:r w:rsidRPr="00B546B0">
              <w:rPr>
                <w:rFonts w:eastAsia="Gulim"/>
                <w:sz w:val="22"/>
                <w:szCs w:val="22"/>
              </w:rPr>
              <w:t>5</w:t>
            </w:r>
          </w:p>
        </w:tc>
        <w:tc>
          <w:tcPr>
            <w:tcW w:w="1560" w:type="dxa"/>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163</w:t>
            </w:r>
          </w:p>
        </w:tc>
        <w:tc>
          <w:tcPr>
            <w:tcW w:w="1560" w:type="dxa"/>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611</w:t>
            </w:r>
          </w:p>
        </w:tc>
        <w:tc>
          <w:tcPr>
            <w:tcW w:w="1560" w:type="dxa"/>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537</w:t>
            </w:r>
          </w:p>
        </w:tc>
        <w:tc>
          <w:tcPr>
            <w:tcW w:w="1560" w:type="dxa"/>
            <w:tcMar>
              <w:top w:w="0" w:type="dxa"/>
              <w:left w:w="108" w:type="dxa"/>
              <w:bottom w:w="0" w:type="dxa"/>
              <w:right w:w="108" w:type="dxa"/>
            </w:tcMar>
          </w:tcPr>
          <w:p w:rsidR="009564FB" w:rsidRPr="00B546B0" w:rsidRDefault="004A3FA5" w:rsidP="004A3FA5">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316</w:t>
            </w:r>
          </w:p>
        </w:tc>
      </w:tr>
      <w:tr w:rsidR="009564FB" w:rsidRPr="00B546B0" w:rsidTr="00A86005">
        <w:tc>
          <w:tcPr>
            <w:tcW w:w="1560" w:type="dxa"/>
            <w:tcMar>
              <w:top w:w="0" w:type="dxa"/>
              <w:left w:w="108" w:type="dxa"/>
              <w:bottom w:w="0" w:type="dxa"/>
              <w:right w:w="108" w:type="dxa"/>
            </w:tcMar>
          </w:tcPr>
          <w:p w:rsidR="009564FB" w:rsidRPr="00B546B0" w:rsidRDefault="009564FB" w:rsidP="00C33BB7">
            <w:pPr>
              <w:spacing w:after="0"/>
              <w:jc w:val="center"/>
              <w:rPr>
                <w:rFonts w:eastAsia="Gulim"/>
                <w:sz w:val="22"/>
                <w:szCs w:val="22"/>
              </w:rPr>
            </w:pPr>
            <w:r w:rsidRPr="00B546B0">
              <w:rPr>
                <w:rFonts w:eastAsia="Gulim"/>
                <w:sz w:val="22"/>
                <w:szCs w:val="22"/>
              </w:rPr>
              <w:t>2004</w:t>
            </w:r>
          </w:p>
        </w:tc>
        <w:tc>
          <w:tcPr>
            <w:tcW w:w="1560" w:type="dxa"/>
            <w:tcMar>
              <w:top w:w="0" w:type="dxa"/>
              <w:left w:w="108" w:type="dxa"/>
              <w:bottom w:w="0" w:type="dxa"/>
              <w:right w:w="108" w:type="dxa"/>
            </w:tcMar>
          </w:tcPr>
          <w:p w:rsidR="009564FB" w:rsidRPr="00B546B0" w:rsidRDefault="009564FB" w:rsidP="00BA0134">
            <w:pPr>
              <w:spacing w:after="0"/>
              <w:ind w:right="510"/>
              <w:jc w:val="right"/>
              <w:rPr>
                <w:rFonts w:eastAsia="Gulim"/>
                <w:sz w:val="22"/>
                <w:szCs w:val="22"/>
              </w:rPr>
            </w:pPr>
            <w:r w:rsidRPr="00B546B0">
              <w:rPr>
                <w:rFonts w:eastAsia="Gulim"/>
                <w:sz w:val="22"/>
                <w:szCs w:val="22"/>
              </w:rPr>
              <w:t>19</w:t>
            </w:r>
          </w:p>
        </w:tc>
        <w:tc>
          <w:tcPr>
            <w:tcW w:w="1560" w:type="dxa"/>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268</w:t>
            </w:r>
          </w:p>
        </w:tc>
        <w:tc>
          <w:tcPr>
            <w:tcW w:w="1560" w:type="dxa"/>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666</w:t>
            </w:r>
          </w:p>
        </w:tc>
        <w:tc>
          <w:tcPr>
            <w:tcW w:w="1560" w:type="dxa"/>
            <w:tcMar>
              <w:top w:w="0" w:type="dxa"/>
              <w:left w:w="108" w:type="dxa"/>
              <w:bottom w:w="0" w:type="dxa"/>
              <w:right w:w="108" w:type="dxa"/>
            </w:tcMar>
          </w:tcPr>
          <w:p w:rsidR="009564FB" w:rsidRPr="00B546B0" w:rsidRDefault="009564FB" w:rsidP="004A3FA5">
            <w:pPr>
              <w:spacing w:after="0"/>
              <w:jc w:val="center"/>
              <w:rPr>
                <w:rFonts w:eastAsia="Gulim"/>
                <w:sz w:val="22"/>
                <w:szCs w:val="22"/>
              </w:rPr>
            </w:pPr>
            <w:r w:rsidRPr="00B546B0">
              <w:rPr>
                <w:rFonts w:eastAsia="Gulim"/>
                <w:sz w:val="22"/>
                <w:szCs w:val="22"/>
              </w:rPr>
              <w:t>646</w:t>
            </w:r>
          </w:p>
        </w:tc>
        <w:tc>
          <w:tcPr>
            <w:tcW w:w="1560" w:type="dxa"/>
            <w:tcMar>
              <w:top w:w="0" w:type="dxa"/>
              <w:left w:w="108" w:type="dxa"/>
              <w:bottom w:w="0" w:type="dxa"/>
              <w:right w:w="108" w:type="dxa"/>
            </w:tcMar>
          </w:tcPr>
          <w:p w:rsidR="009564FB" w:rsidRPr="00B546B0" w:rsidRDefault="004A3FA5" w:rsidP="004A3FA5">
            <w:pPr>
              <w:spacing w:after="0"/>
              <w:jc w:val="center"/>
              <w:rPr>
                <w:rFonts w:eastAsia="Gulim"/>
                <w:sz w:val="22"/>
                <w:szCs w:val="22"/>
              </w:rPr>
            </w:pPr>
            <w:r w:rsidRPr="00B546B0">
              <w:rPr>
                <w:rFonts w:eastAsia="Gulim"/>
                <w:sz w:val="22"/>
                <w:szCs w:val="22"/>
              </w:rPr>
              <w:t xml:space="preserve">1 </w:t>
            </w:r>
            <w:r w:rsidR="009564FB" w:rsidRPr="00B546B0">
              <w:rPr>
                <w:rFonts w:eastAsia="Gulim"/>
                <w:sz w:val="22"/>
                <w:szCs w:val="22"/>
              </w:rPr>
              <w:t>599</w:t>
            </w:r>
          </w:p>
        </w:tc>
      </w:tr>
    </w:tbl>
    <w:p w:rsidR="009564FB" w:rsidRPr="00B546B0" w:rsidRDefault="004A3FA5" w:rsidP="005D622F">
      <w:pPr>
        <w:spacing w:before="180"/>
        <w:rPr>
          <w:rFonts w:eastAsia="휴먼명조"/>
          <w:i/>
          <w:szCs w:val="24"/>
        </w:rPr>
      </w:pPr>
      <w:r w:rsidRPr="00B546B0">
        <w:rPr>
          <w:rFonts w:eastAsia="휴먼명조,한컴돋움"/>
          <w:i/>
          <w:szCs w:val="24"/>
        </w:rPr>
        <w:tab/>
      </w:r>
      <w:r w:rsidR="009564FB" w:rsidRPr="00B546B0">
        <w:rPr>
          <w:rFonts w:eastAsia="휴먼명조,한컴돋움"/>
          <w:i/>
          <w:szCs w:val="24"/>
        </w:rPr>
        <w:t xml:space="preserve">Source: </w:t>
      </w:r>
      <w:r w:rsidR="009564FB" w:rsidRPr="00B546B0">
        <w:rPr>
          <w:rFonts w:eastAsia="휴먼명조,한컴돋움"/>
          <w:szCs w:val="24"/>
        </w:rPr>
        <w:t>National Police Agency, 2005.</w:t>
      </w:r>
    </w:p>
    <w:p w:rsidR="009564FB" w:rsidRPr="00B546B0" w:rsidRDefault="009564FB" w:rsidP="009E4A1E">
      <w:pPr>
        <w:rPr>
          <w:rFonts w:eastAsia="휴먼명조"/>
        </w:rPr>
      </w:pPr>
      <w:r w:rsidRPr="00B546B0">
        <w:rPr>
          <w:rFonts w:eastAsia="휴먼명조"/>
        </w:rPr>
        <w:t>19.</w:t>
      </w:r>
      <w:r w:rsidR="004A3FA5" w:rsidRPr="00B546B0">
        <w:rPr>
          <w:rFonts w:eastAsia="휴먼명조"/>
        </w:rPr>
        <w:tab/>
      </w:r>
      <w:r w:rsidRPr="00B546B0">
        <w:rPr>
          <w:rFonts w:eastAsia="휴먼명조,한컴돋움"/>
        </w:rPr>
        <w:t xml:space="preserve">The </w:t>
      </w:r>
      <w:r w:rsidRPr="00B546B0">
        <w:rPr>
          <w:rFonts w:eastAsia="휴먼명조,한컴돋움"/>
          <w:iCs/>
        </w:rPr>
        <w:t>National Youth Commission</w:t>
      </w:r>
      <w:r w:rsidRPr="00B546B0">
        <w:rPr>
          <w:rFonts w:eastAsia="휴먼명조,한컴돋움"/>
        </w:rPr>
        <w:t xml:space="preserve"> bans the circulation of pernicious materials to youths through the process of appraising possible harmful materials and publishing the results. The Commission also established comprehensive measures in 20</w:t>
      </w:r>
      <w:r w:rsidR="004A3FA5" w:rsidRPr="00B546B0">
        <w:rPr>
          <w:rFonts w:eastAsia="휴먼명조,한컴돋움"/>
        </w:rPr>
        <w:t>05 for child protection online.</w:t>
      </w:r>
      <w:r w:rsidRPr="00B546B0">
        <w:rPr>
          <w:rFonts w:eastAsia="휴먼명조,한컴돋움"/>
        </w:rPr>
        <w:t xml:space="preserve"> It has been working to protect youths from harmful online materials and harmful media in conjunction with eight ministries, including the Ministry of Information and Communication and the M</w:t>
      </w:r>
      <w:r w:rsidR="004A3FA5" w:rsidRPr="00B546B0">
        <w:rPr>
          <w:rFonts w:eastAsia="휴먼명조,한컴돋움"/>
        </w:rPr>
        <w:t>inistry of Culture and Tourism.</w:t>
      </w:r>
    </w:p>
    <w:p w:rsidR="009564FB" w:rsidRPr="00B546B0" w:rsidRDefault="004A3FA5" w:rsidP="009E4A1E">
      <w:pPr>
        <w:rPr>
          <w:rFonts w:eastAsia="휴먼명조,한컴돋움"/>
        </w:rPr>
      </w:pPr>
      <w:r w:rsidRPr="00B546B0">
        <w:rPr>
          <w:rFonts w:eastAsia="휴먼명조"/>
        </w:rPr>
        <w:t>20.</w:t>
      </w:r>
      <w:r w:rsidRPr="00B546B0">
        <w:rPr>
          <w:rFonts w:eastAsia="휴먼명조"/>
        </w:rPr>
        <w:tab/>
      </w:r>
      <w:r w:rsidR="009564FB" w:rsidRPr="00B546B0">
        <w:rPr>
          <w:rFonts w:eastAsia="휴먼명조,한컴돋움"/>
        </w:rPr>
        <w:t>A perpetual monitoring system has been put in place in all media such as the Internet, broadcasting, publishing, and films as a part of the measures to deal with harmful materials available to youths. In addition, violators are liable to strict mea</w:t>
      </w:r>
      <w:r w:rsidR="00243D07" w:rsidRPr="00B546B0">
        <w:rPr>
          <w:rFonts w:eastAsia="휴먼명조,한컴돋움"/>
        </w:rPr>
        <w:t xml:space="preserve">sures, such as a recommendation </w:t>
      </w:r>
      <w:r w:rsidR="009564FB" w:rsidRPr="00B546B0">
        <w:rPr>
          <w:rFonts w:eastAsia="휴먼명조,한컴돋움"/>
        </w:rPr>
        <w:t>of the deletion of content and notification of results. Furthermore, the Government is working on an online ethics rating project by developing and distributing guidelines for online ethics to encourage self-re</w:t>
      </w:r>
      <w:r w:rsidRPr="00B546B0">
        <w:rPr>
          <w:rFonts w:eastAsia="휴먼명조,한컴돋움"/>
        </w:rPr>
        <w:t>gulation by the private sector.</w:t>
      </w:r>
    </w:p>
    <w:p w:rsidR="004A3FA5" w:rsidRPr="00B546B0" w:rsidRDefault="009564FB" w:rsidP="005D622F">
      <w:pPr>
        <w:pStyle w:val="Heading2"/>
        <w:spacing w:after="180"/>
        <w:rPr>
          <w:sz w:val="22"/>
          <w:szCs w:val="22"/>
        </w:rPr>
      </w:pPr>
      <w:r w:rsidRPr="00B546B0">
        <w:rPr>
          <w:sz w:val="22"/>
          <w:szCs w:val="22"/>
        </w:rPr>
        <w:t>Table 8</w:t>
      </w:r>
    </w:p>
    <w:p w:rsidR="009564FB" w:rsidRPr="00B546B0" w:rsidRDefault="009564FB" w:rsidP="005D622F">
      <w:pPr>
        <w:pStyle w:val="Heading2"/>
        <w:spacing w:after="180"/>
        <w:rPr>
          <w:sz w:val="22"/>
          <w:szCs w:val="22"/>
        </w:rPr>
      </w:pPr>
      <w:r w:rsidRPr="00B546B0">
        <w:rPr>
          <w:sz w:val="22"/>
          <w:szCs w:val="22"/>
        </w:rPr>
        <w:t xml:space="preserve">Arrests of </w:t>
      </w:r>
      <w:r w:rsidR="004A3FA5" w:rsidRPr="00B546B0">
        <w:rPr>
          <w:sz w:val="22"/>
          <w:szCs w:val="22"/>
        </w:rPr>
        <w:t>v</w:t>
      </w:r>
      <w:r w:rsidRPr="00B546B0">
        <w:rPr>
          <w:sz w:val="22"/>
          <w:szCs w:val="22"/>
        </w:rPr>
        <w:t xml:space="preserve">iolators of the </w:t>
      </w:r>
      <w:r w:rsidR="004A3FA5" w:rsidRPr="00B546B0">
        <w:rPr>
          <w:sz w:val="22"/>
          <w:szCs w:val="22"/>
        </w:rPr>
        <w:t>J</w:t>
      </w:r>
      <w:r w:rsidR="00243D07" w:rsidRPr="00B546B0">
        <w:rPr>
          <w:sz w:val="22"/>
          <w:szCs w:val="22"/>
        </w:rPr>
        <w:t>uvenile Protection Law</w:t>
      </w:r>
      <w:r w:rsidR="005D622F" w:rsidRPr="00B546B0">
        <w:rPr>
          <w:sz w:val="22"/>
          <w:szCs w:val="22"/>
        </w:rPr>
        <w:t xml:space="preserve"> </w:t>
      </w:r>
      <w:r w:rsidRPr="00B546B0">
        <w:rPr>
          <w:sz w:val="22"/>
          <w:szCs w:val="22"/>
        </w:rPr>
        <w:t>Against Sexual Exploitation</w:t>
      </w:r>
    </w:p>
    <w:tbl>
      <w:tblPr>
        <w:tblW w:w="9376" w:type="dxa"/>
        <w:jc w:val="center"/>
        <w:tblInd w:w="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
        <w:gridCol w:w="718"/>
        <w:gridCol w:w="12"/>
        <w:gridCol w:w="828"/>
        <w:gridCol w:w="12"/>
        <w:gridCol w:w="1668"/>
        <w:gridCol w:w="12"/>
        <w:gridCol w:w="1548"/>
        <w:gridCol w:w="12"/>
        <w:gridCol w:w="1025"/>
        <w:gridCol w:w="12"/>
        <w:gridCol w:w="996"/>
        <w:gridCol w:w="12"/>
        <w:gridCol w:w="1066"/>
        <w:gridCol w:w="12"/>
        <w:gridCol w:w="1425"/>
        <w:gridCol w:w="12"/>
      </w:tblGrid>
      <w:tr w:rsidR="008A73DF" w:rsidRPr="00B546B0" w:rsidTr="00D7599B">
        <w:trPr>
          <w:gridBefore w:val="1"/>
          <w:wBefore w:w="6" w:type="dxa"/>
          <w:jc w:val="center"/>
        </w:trPr>
        <w:tc>
          <w:tcPr>
            <w:tcW w:w="730" w:type="dxa"/>
            <w:gridSpan w:val="2"/>
            <w:vMerge w:val="restart"/>
            <w:tcMar>
              <w:top w:w="0" w:type="dxa"/>
              <w:left w:w="108" w:type="dxa"/>
              <w:bottom w:w="0" w:type="dxa"/>
              <w:right w:w="108" w:type="dxa"/>
            </w:tcMar>
          </w:tcPr>
          <w:p w:rsidR="009564FB" w:rsidRPr="00B546B0" w:rsidRDefault="009564FB" w:rsidP="00CE787A">
            <w:pPr>
              <w:spacing w:after="0"/>
              <w:jc w:val="center"/>
              <w:rPr>
                <w:rFonts w:eastAsia="Gulim"/>
                <w:sz w:val="20"/>
              </w:rPr>
            </w:pPr>
            <w:bookmarkStart w:id="8" w:name="#5973ce0f"/>
            <w:bookmarkEnd w:id="8"/>
            <w:r w:rsidRPr="00B546B0">
              <w:rPr>
                <w:rFonts w:eastAsia="Gulim"/>
                <w:sz w:val="20"/>
              </w:rPr>
              <w:t>Year</w:t>
            </w:r>
          </w:p>
        </w:tc>
        <w:tc>
          <w:tcPr>
            <w:tcW w:w="840" w:type="dxa"/>
            <w:gridSpan w:val="2"/>
            <w:vMerge w:val="restart"/>
            <w:tcMar>
              <w:top w:w="0" w:type="dxa"/>
              <w:left w:w="108" w:type="dxa"/>
              <w:bottom w:w="0" w:type="dxa"/>
              <w:right w:w="108" w:type="dxa"/>
            </w:tcMar>
          </w:tcPr>
          <w:p w:rsidR="009564FB" w:rsidRPr="00B546B0" w:rsidRDefault="009564FB" w:rsidP="00CE787A">
            <w:pPr>
              <w:spacing w:after="0"/>
              <w:jc w:val="center"/>
              <w:rPr>
                <w:rFonts w:eastAsia="Gulim"/>
                <w:sz w:val="20"/>
              </w:rPr>
            </w:pPr>
            <w:r w:rsidRPr="00B546B0">
              <w:rPr>
                <w:rFonts w:eastAsia="Gulim"/>
                <w:sz w:val="20"/>
              </w:rPr>
              <w:t>Total</w:t>
            </w:r>
          </w:p>
        </w:tc>
        <w:tc>
          <w:tcPr>
            <w:tcW w:w="5285" w:type="dxa"/>
            <w:gridSpan w:val="8"/>
            <w:tcBorders>
              <w:bottom w:val="single" w:sz="4" w:space="0" w:color="auto"/>
            </w:tcBorders>
            <w:tcMar>
              <w:top w:w="0" w:type="dxa"/>
              <w:left w:w="108" w:type="dxa"/>
              <w:bottom w:w="0" w:type="dxa"/>
              <w:right w:w="108" w:type="dxa"/>
            </w:tcMar>
          </w:tcPr>
          <w:p w:rsidR="009564FB" w:rsidRPr="00B546B0" w:rsidRDefault="009564FB" w:rsidP="008A73DF">
            <w:pPr>
              <w:spacing w:after="0"/>
              <w:jc w:val="center"/>
              <w:rPr>
                <w:rFonts w:eastAsia="Gulim"/>
                <w:sz w:val="20"/>
              </w:rPr>
            </w:pPr>
            <w:r w:rsidRPr="00B546B0">
              <w:rPr>
                <w:rFonts w:eastAsia="Gulim"/>
                <w:sz w:val="20"/>
              </w:rPr>
              <w:t>Violations</w:t>
            </w:r>
          </w:p>
        </w:tc>
        <w:tc>
          <w:tcPr>
            <w:tcW w:w="2515" w:type="dxa"/>
            <w:gridSpan w:val="4"/>
            <w:tcBorders>
              <w:bottom w:val="single" w:sz="4" w:space="0" w:color="auto"/>
            </w:tcBorders>
            <w:tcMar>
              <w:top w:w="0" w:type="dxa"/>
              <w:left w:w="108" w:type="dxa"/>
              <w:bottom w:w="0" w:type="dxa"/>
              <w:right w:w="108" w:type="dxa"/>
            </w:tcMar>
          </w:tcPr>
          <w:p w:rsidR="009564FB" w:rsidRPr="00B546B0" w:rsidRDefault="009564FB" w:rsidP="00D55B71">
            <w:pPr>
              <w:spacing w:after="0"/>
              <w:jc w:val="center"/>
              <w:rPr>
                <w:rFonts w:eastAsia="Gulim"/>
                <w:sz w:val="20"/>
              </w:rPr>
            </w:pPr>
            <w:r w:rsidRPr="00B546B0">
              <w:rPr>
                <w:rFonts w:eastAsia="Gulim"/>
                <w:sz w:val="20"/>
              </w:rPr>
              <w:t>Result</w:t>
            </w:r>
          </w:p>
        </w:tc>
      </w:tr>
      <w:tr w:rsidR="00F80C80" w:rsidRPr="00B546B0" w:rsidTr="00D7599B">
        <w:trPr>
          <w:gridBefore w:val="1"/>
          <w:wBefore w:w="6" w:type="dxa"/>
          <w:jc w:val="center"/>
        </w:trPr>
        <w:tc>
          <w:tcPr>
            <w:tcW w:w="730" w:type="dxa"/>
            <w:gridSpan w:val="2"/>
            <w:vMerge/>
            <w:tcMar>
              <w:top w:w="0" w:type="dxa"/>
              <w:left w:w="108" w:type="dxa"/>
              <w:bottom w:w="0" w:type="dxa"/>
              <w:right w:w="108" w:type="dxa"/>
            </w:tcMar>
          </w:tcPr>
          <w:p w:rsidR="009564FB" w:rsidRPr="00B546B0" w:rsidRDefault="009564FB" w:rsidP="00CE787A">
            <w:pPr>
              <w:spacing w:after="0"/>
              <w:jc w:val="center"/>
              <w:rPr>
                <w:rFonts w:eastAsia="Gulim"/>
                <w:sz w:val="20"/>
              </w:rPr>
            </w:pPr>
          </w:p>
        </w:tc>
        <w:tc>
          <w:tcPr>
            <w:tcW w:w="840" w:type="dxa"/>
            <w:gridSpan w:val="2"/>
            <w:vMerge/>
            <w:tcMar>
              <w:top w:w="0" w:type="dxa"/>
              <w:left w:w="108" w:type="dxa"/>
              <w:bottom w:w="0" w:type="dxa"/>
              <w:right w:w="108" w:type="dxa"/>
            </w:tcMar>
          </w:tcPr>
          <w:p w:rsidR="009564FB" w:rsidRPr="00B546B0" w:rsidRDefault="009564FB" w:rsidP="00CE787A">
            <w:pPr>
              <w:spacing w:after="0"/>
              <w:jc w:val="center"/>
              <w:rPr>
                <w:rFonts w:eastAsia="Gulim"/>
                <w:sz w:val="20"/>
              </w:rPr>
            </w:pPr>
          </w:p>
        </w:tc>
        <w:tc>
          <w:tcPr>
            <w:tcW w:w="1680" w:type="dxa"/>
            <w:gridSpan w:val="2"/>
            <w:tcBorders>
              <w:top w:val="single" w:sz="4" w:space="0" w:color="auto"/>
              <w:bottom w:val="nil"/>
            </w:tcBorders>
            <w:tcMar>
              <w:top w:w="0" w:type="dxa"/>
              <w:left w:w="108" w:type="dxa"/>
              <w:bottom w:w="0" w:type="dxa"/>
              <w:right w:w="108" w:type="dxa"/>
            </w:tcMar>
          </w:tcPr>
          <w:p w:rsidR="009564FB" w:rsidRPr="00B546B0" w:rsidRDefault="009564FB" w:rsidP="008A73DF">
            <w:pPr>
              <w:spacing w:after="0"/>
              <w:rPr>
                <w:rFonts w:eastAsia="Gulim"/>
                <w:sz w:val="20"/>
              </w:rPr>
            </w:pPr>
            <w:r w:rsidRPr="00B546B0">
              <w:rPr>
                <w:rFonts w:eastAsia="Gulim"/>
                <w:sz w:val="20"/>
              </w:rPr>
              <w:t>Visiting harmful shops/employing juveniles</w:t>
            </w:r>
          </w:p>
        </w:tc>
        <w:tc>
          <w:tcPr>
            <w:tcW w:w="1560" w:type="dxa"/>
            <w:gridSpan w:val="2"/>
            <w:tcBorders>
              <w:top w:val="single" w:sz="4" w:space="0" w:color="auto"/>
              <w:bottom w:val="nil"/>
            </w:tcBorders>
            <w:tcMar>
              <w:top w:w="0" w:type="dxa"/>
              <w:left w:w="108" w:type="dxa"/>
              <w:bottom w:w="0" w:type="dxa"/>
              <w:right w:w="108" w:type="dxa"/>
            </w:tcMar>
          </w:tcPr>
          <w:p w:rsidR="009564FB" w:rsidRPr="00B546B0" w:rsidRDefault="009564FB" w:rsidP="008A73DF">
            <w:pPr>
              <w:spacing w:after="0"/>
              <w:rPr>
                <w:rFonts w:eastAsia="Gulim"/>
                <w:sz w:val="20"/>
              </w:rPr>
            </w:pPr>
            <w:r w:rsidRPr="00B546B0">
              <w:rPr>
                <w:rFonts w:eastAsia="Gulim"/>
                <w:sz w:val="20"/>
              </w:rPr>
              <w:t>Selling harmful drugs</w:t>
            </w:r>
          </w:p>
        </w:tc>
        <w:tc>
          <w:tcPr>
            <w:tcW w:w="1037" w:type="dxa"/>
            <w:gridSpan w:val="2"/>
            <w:tcBorders>
              <w:top w:val="single" w:sz="4" w:space="0" w:color="auto"/>
              <w:bottom w:val="nil"/>
            </w:tcBorders>
            <w:tcMar>
              <w:top w:w="0" w:type="dxa"/>
              <w:left w:w="108" w:type="dxa"/>
              <w:bottom w:w="0" w:type="dxa"/>
              <w:right w:w="108" w:type="dxa"/>
            </w:tcMar>
          </w:tcPr>
          <w:p w:rsidR="009564FB" w:rsidRPr="00B546B0" w:rsidRDefault="009564FB" w:rsidP="008A73DF">
            <w:pPr>
              <w:spacing w:after="0"/>
              <w:rPr>
                <w:rFonts w:eastAsia="Gulim"/>
                <w:sz w:val="20"/>
              </w:rPr>
            </w:pPr>
            <w:r w:rsidRPr="00B546B0">
              <w:rPr>
                <w:rFonts w:eastAsia="Gulim"/>
                <w:sz w:val="20"/>
              </w:rPr>
              <w:t>Harmful activities</w:t>
            </w:r>
          </w:p>
        </w:tc>
        <w:tc>
          <w:tcPr>
            <w:tcW w:w="1008" w:type="dxa"/>
            <w:gridSpan w:val="2"/>
            <w:tcBorders>
              <w:top w:val="single" w:sz="4" w:space="0" w:color="auto"/>
              <w:bottom w:val="nil"/>
            </w:tcBorders>
            <w:tcMar>
              <w:top w:w="0" w:type="dxa"/>
              <w:left w:w="108" w:type="dxa"/>
              <w:bottom w:w="0" w:type="dxa"/>
              <w:right w:w="108" w:type="dxa"/>
            </w:tcMar>
          </w:tcPr>
          <w:p w:rsidR="009564FB" w:rsidRPr="00B546B0" w:rsidRDefault="009564FB" w:rsidP="008A73DF">
            <w:pPr>
              <w:spacing w:after="0"/>
              <w:rPr>
                <w:rFonts w:eastAsia="Gulim"/>
                <w:sz w:val="20"/>
              </w:rPr>
            </w:pPr>
            <w:r w:rsidRPr="00B546B0">
              <w:rPr>
                <w:rFonts w:eastAsia="Gulim"/>
                <w:sz w:val="20"/>
              </w:rPr>
              <w:t>Harmful materials</w:t>
            </w:r>
          </w:p>
        </w:tc>
        <w:tc>
          <w:tcPr>
            <w:tcW w:w="1078" w:type="dxa"/>
            <w:gridSpan w:val="2"/>
            <w:tcBorders>
              <w:top w:val="single" w:sz="4" w:space="0" w:color="auto"/>
              <w:bottom w:val="nil"/>
            </w:tcBorders>
            <w:tcMar>
              <w:top w:w="0" w:type="dxa"/>
              <w:left w:w="108" w:type="dxa"/>
              <w:bottom w:w="0" w:type="dxa"/>
              <w:right w:w="108" w:type="dxa"/>
            </w:tcMar>
          </w:tcPr>
          <w:p w:rsidR="009564FB" w:rsidRPr="00B546B0" w:rsidRDefault="009564FB" w:rsidP="00D55B71">
            <w:pPr>
              <w:spacing w:after="0"/>
              <w:jc w:val="center"/>
              <w:rPr>
                <w:rFonts w:eastAsia="Gulim"/>
                <w:sz w:val="20"/>
              </w:rPr>
            </w:pPr>
            <w:r w:rsidRPr="00B546B0">
              <w:rPr>
                <w:rFonts w:eastAsia="Gulim"/>
                <w:sz w:val="20"/>
              </w:rPr>
              <w:t>Detention</w:t>
            </w:r>
          </w:p>
        </w:tc>
        <w:tc>
          <w:tcPr>
            <w:tcW w:w="1437" w:type="dxa"/>
            <w:gridSpan w:val="2"/>
            <w:tcBorders>
              <w:top w:val="single" w:sz="4" w:space="0" w:color="auto"/>
              <w:bottom w:val="nil"/>
            </w:tcBorders>
            <w:tcMar>
              <w:top w:w="0" w:type="dxa"/>
              <w:left w:w="108" w:type="dxa"/>
              <w:bottom w:w="0" w:type="dxa"/>
              <w:right w:w="108" w:type="dxa"/>
            </w:tcMar>
          </w:tcPr>
          <w:p w:rsidR="009564FB" w:rsidRPr="00B546B0" w:rsidRDefault="009564FB" w:rsidP="00D55B71">
            <w:pPr>
              <w:spacing w:after="0"/>
              <w:jc w:val="center"/>
              <w:rPr>
                <w:rFonts w:eastAsia="Gulim"/>
                <w:sz w:val="20"/>
              </w:rPr>
            </w:pPr>
            <w:r w:rsidRPr="00B546B0">
              <w:rPr>
                <w:rFonts w:eastAsia="Gulim"/>
                <w:sz w:val="20"/>
              </w:rPr>
              <w:t>Non</w:t>
            </w:r>
            <w:r w:rsidR="008A73DF" w:rsidRPr="00B546B0">
              <w:rPr>
                <w:rFonts w:eastAsia="Gulim"/>
                <w:sz w:val="20"/>
              </w:rPr>
              <w:noBreakHyphen/>
              <w:t>d</w:t>
            </w:r>
            <w:r w:rsidRPr="00B546B0">
              <w:rPr>
                <w:rFonts w:eastAsia="Gulim"/>
                <w:sz w:val="20"/>
              </w:rPr>
              <w:t>etention</w:t>
            </w:r>
          </w:p>
        </w:tc>
      </w:tr>
      <w:tr w:rsidR="00F80C80" w:rsidRPr="00B546B0" w:rsidTr="00D7599B">
        <w:trPr>
          <w:gridAfter w:val="1"/>
          <w:wAfter w:w="12" w:type="dxa"/>
          <w:jc w:val="center"/>
        </w:trPr>
        <w:tc>
          <w:tcPr>
            <w:tcW w:w="724" w:type="dxa"/>
            <w:gridSpan w:val="2"/>
            <w:tcBorders>
              <w:top w:val="single" w:sz="4" w:space="0" w:color="auto"/>
              <w:bottom w:val="nil"/>
            </w:tcBorders>
            <w:tcMar>
              <w:top w:w="0" w:type="dxa"/>
              <w:left w:w="108" w:type="dxa"/>
              <w:bottom w:w="0" w:type="dxa"/>
              <w:right w:w="108" w:type="dxa"/>
            </w:tcMar>
          </w:tcPr>
          <w:p w:rsidR="009564FB" w:rsidRPr="00B546B0" w:rsidRDefault="009564FB" w:rsidP="00CE787A">
            <w:pPr>
              <w:spacing w:after="0"/>
              <w:jc w:val="center"/>
              <w:rPr>
                <w:rFonts w:eastAsia="Gulim"/>
                <w:sz w:val="20"/>
              </w:rPr>
            </w:pPr>
            <w:r w:rsidRPr="00B546B0">
              <w:rPr>
                <w:rFonts w:eastAsia="Gulim"/>
                <w:sz w:val="20"/>
              </w:rPr>
              <w:t>2001</w:t>
            </w:r>
          </w:p>
        </w:tc>
        <w:tc>
          <w:tcPr>
            <w:tcW w:w="840" w:type="dxa"/>
            <w:gridSpan w:val="2"/>
            <w:tcBorders>
              <w:top w:val="single" w:sz="4" w:space="0" w:color="auto"/>
              <w:bottom w:val="nil"/>
            </w:tcBorders>
            <w:tcMar>
              <w:top w:w="0" w:type="dxa"/>
              <w:left w:w="108" w:type="dxa"/>
              <w:bottom w:w="0" w:type="dxa"/>
              <w:right w:w="108" w:type="dxa"/>
            </w:tcMar>
          </w:tcPr>
          <w:p w:rsidR="009564FB" w:rsidRPr="00B546B0" w:rsidRDefault="008A73DF" w:rsidP="00CE787A">
            <w:pPr>
              <w:spacing w:after="0"/>
              <w:jc w:val="center"/>
              <w:rPr>
                <w:rFonts w:eastAsia="Gulim"/>
                <w:sz w:val="20"/>
              </w:rPr>
            </w:pPr>
            <w:r w:rsidRPr="00B546B0">
              <w:rPr>
                <w:rFonts w:eastAsia="Gulim"/>
                <w:sz w:val="20"/>
              </w:rPr>
              <w:t xml:space="preserve">24 </w:t>
            </w:r>
            <w:r w:rsidR="009564FB" w:rsidRPr="00B546B0">
              <w:rPr>
                <w:rFonts w:eastAsia="Gulim"/>
                <w:sz w:val="20"/>
              </w:rPr>
              <w:t>948</w:t>
            </w:r>
          </w:p>
        </w:tc>
        <w:tc>
          <w:tcPr>
            <w:tcW w:w="1680" w:type="dxa"/>
            <w:gridSpan w:val="2"/>
            <w:tcBorders>
              <w:top w:val="single" w:sz="4" w:space="0" w:color="auto"/>
              <w:bottom w:val="nil"/>
            </w:tcBorders>
            <w:tcMar>
              <w:top w:w="0" w:type="dxa"/>
              <w:left w:w="108" w:type="dxa"/>
              <w:bottom w:w="0" w:type="dxa"/>
              <w:right w:w="108" w:type="dxa"/>
            </w:tcMar>
          </w:tcPr>
          <w:p w:rsidR="009564FB" w:rsidRPr="00B546B0" w:rsidRDefault="008A73DF" w:rsidP="008A73DF">
            <w:pPr>
              <w:spacing w:after="0"/>
              <w:jc w:val="center"/>
              <w:rPr>
                <w:rFonts w:eastAsia="Gulim"/>
                <w:sz w:val="20"/>
              </w:rPr>
            </w:pPr>
            <w:r w:rsidRPr="00B546B0">
              <w:rPr>
                <w:rFonts w:eastAsia="Gulim"/>
                <w:sz w:val="20"/>
              </w:rPr>
              <w:t xml:space="preserve">9 </w:t>
            </w:r>
            <w:r w:rsidR="009564FB" w:rsidRPr="00B546B0">
              <w:rPr>
                <w:rFonts w:eastAsia="Gulim"/>
                <w:sz w:val="20"/>
              </w:rPr>
              <w:t>730</w:t>
            </w:r>
          </w:p>
        </w:tc>
        <w:tc>
          <w:tcPr>
            <w:tcW w:w="1560" w:type="dxa"/>
            <w:gridSpan w:val="2"/>
            <w:tcBorders>
              <w:top w:val="single" w:sz="4" w:space="0" w:color="auto"/>
              <w:bottom w:val="nil"/>
            </w:tcBorders>
            <w:tcMar>
              <w:top w:w="0" w:type="dxa"/>
              <w:left w:w="108" w:type="dxa"/>
              <w:bottom w:w="0" w:type="dxa"/>
              <w:right w:w="108" w:type="dxa"/>
            </w:tcMar>
          </w:tcPr>
          <w:p w:rsidR="009564FB" w:rsidRPr="00B546B0" w:rsidRDefault="008A73DF" w:rsidP="005A6C5B">
            <w:pPr>
              <w:spacing w:after="0"/>
              <w:ind w:right="454"/>
              <w:jc w:val="right"/>
              <w:rPr>
                <w:rFonts w:eastAsia="Gulim"/>
                <w:sz w:val="20"/>
              </w:rPr>
            </w:pPr>
            <w:r w:rsidRPr="00B546B0">
              <w:rPr>
                <w:rFonts w:eastAsia="Gulim"/>
                <w:sz w:val="20"/>
              </w:rPr>
              <w:t xml:space="preserve">13 </w:t>
            </w:r>
            <w:r w:rsidR="009564FB" w:rsidRPr="00B546B0">
              <w:rPr>
                <w:rFonts w:eastAsia="Gulim"/>
                <w:sz w:val="20"/>
              </w:rPr>
              <w:t>316</w:t>
            </w:r>
          </w:p>
        </w:tc>
        <w:tc>
          <w:tcPr>
            <w:tcW w:w="1037" w:type="dxa"/>
            <w:gridSpan w:val="2"/>
            <w:tcBorders>
              <w:top w:val="single" w:sz="4" w:space="0" w:color="auto"/>
              <w:bottom w:val="nil"/>
            </w:tcBorders>
            <w:tcMar>
              <w:top w:w="0" w:type="dxa"/>
              <w:left w:w="108" w:type="dxa"/>
              <w:bottom w:w="0" w:type="dxa"/>
              <w:right w:w="108" w:type="dxa"/>
            </w:tcMar>
          </w:tcPr>
          <w:p w:rsidR="009564FB" w:rsidRPr="00B546B0" w:rsidRDefault="008A73DF" w:rsidP="005A6C5B">
            <w:pPr>
              <w:spacing w:after="0"/>
              <w:jc w:val="center"/>
              <w:rPr>
                <w:rFonts w:eastAsia="Gulim"/>
                <w:sz w:val="20"/>
              </w:rPr>
            </w:pPr>
            <w:r w:rsidRPr="00B546B0">
              <w:rPr>
                <w:rFonts w:eastAsia="Gulim"/>
                <w:sz w:val="20"/>
              </w:rPr>
              <w:t xml:space="preserve">1 </w:t>
            </w:r>
            <w:r w:rsidR="009564FB" w:rsidRPr="00B546B0">
              <w:rPr>
                <w:rFonts w:eastAsia="Gulim"/>
                <w:sz w:val="20"/>
              </w:rPr>
              <w:t>174</w:t>
            </w:r>
          </w:p>
        </w:tc>
        <w:tc>
          <w:tcPr>
            <w:tcW w:w="1008" w:type="dxa"/>
            <w:gridSpan w:val="2"/>
            <w:tcBorders>
              <w:top w:val="single" w:sz="4" w:space="0" w:color="auto"/>
              <w:bottom w:val="nil"/>
            </w:tcBorders>
            <w:tcMar>
              <w:top w:w="0" w:type="dxa"/>
              <w:left w:w="108" w:type="dxa"/>
              <w:bottom w:w="0" w:type="dxa"/>
              <w:right w:w="108" w:type="dxa"/>
            </w:tcMar>
          </w:tcPr>
          <w:p w:rsidR="009564FB" w:rsidRPr="00B546B0" w:rsidRDefault="009564FB" w:rsidP="005A6C5B">
            <w:pPr>
              <w:spacing w:after="0"/>
              <w:ind w:right="227"/>
              <w:jc w:val="right"/>
              <w:rPr>
                <w:rFonts w:eastAsia="Gulim"/>
                <w:sz w:val="20"/>
              </w:rPr>
            </w:pPr>
            <w:r w:rsidRPr="00B546B0">
              <w:rPr>
                <w:rFonts w:eastAsia="Gulim"/>
                <w:sz w:val="20"/>
              </w:rPr>
              <w:t>728</w:t>
            </w:r>
          </w:p>
        </w:tc>
        <w:tc>
          <w:tcPr>
            <w:tcW w:w="1078" w:type="dxa"/>
            <w:gridSpan w:val="2"/>
            <w:tcBorders>
              <w:top w:val="single" w:sz="4" w:space="0" w:color="auto"/>
              <w:bottom w:val="nil"/>
            </w:tcBorders>
            <w:tcMar>
              <w:top w:w="0" w:type="dxa"/>
              <w:left w:w="108" w:type="dxa"/>
              <w:bottom w:w="0" w:type="dxa"/>
              <w:right w:w="108" w:type="dxa"/>
            </w:tcMar>
          </w:tcPr>
          <w:p w:rsidR="009564FB" w:rsidRPr="00B546B0" w:rsidRDefault="009564FB" w:rsidP="00D55B71">
            <w:pPr>
              <w:spacing w:after="0"/>
              <w:jc w:val="center"/>
              <w:rPr>
                <w:rFonts w:eastAsia="Gulim"/>
                <w:sz w:val="20"/>
              </w:rPr>
            </w:pPr>
            <w:r w:rsidRPr="00B546B0">
              <w:rPr>
                <w:rFonts w:eastAsia="Gulim"/>
                <w:sz w:val="20"/>
              </w:rPr>
              <w:t>524</w:t>
            </w:r>
          </w:p>
        </w:tc>
        <w:tc>
          <w:tcPr>
            <w:tcW w:w="1437" w:type="dxa"/>
            <w:gridSpan w:val="2"/>
            <w:tcBorders>
              <w:top w:val="single" w:sz="4" w:space="0" w:color="auto"/>
              <w:bottom w:val="nil"/>
            </w:tcBorders>
            <w:tcMar>
              <w:top w:w="0" w:type="dxa"/>
              <w:left w:w="108" w:type="dxa"/>
              <w:bottom w:w="0" w:type="dxa"/>
              <w:right w:w="108" w:type="dxa"/>
            </w:tcMar>
          </w:tcPr>
          <w:p w:rsidR="009564FB" w:rsidRPr="00B546B0" w:rsidRDefault="008A73DF" w:rsidP="00D55B71">
            <w:pPr>
              <w:spacing w:after="0"/>
              <w:jc w:val="center"/>
              <w:rPr>
                <w:rFonts w:eastAsia="Gulim"/>
                <w:sz w:val="20"/>
              </w:rPr>
            </w:pPr>
            <w:r w:rsidRPr="00B546B0">
              <w:rPr>
                <w:rFonts w:eastAsia="Gulim"/>
                <w:sz w:val="20"/>
              </w:rPr>
              <w:t xml:space="preserve">24 </w:t>
            </w:r>
            <w:r w:rsidR="009564FB" w:rsidRPr="00B546B0">
              <w:rPr>
                <w:rFonts w:eastAsia="Gulim"/>
                <w:sz w:val="20"/>
              </w:rPr>
              <w:t>424</w:t>
            </w:r>
          </w:p>
        </w:tc>
      </w:tr>
      <w:tr w:rsidR="00F80C80" w:rsidRPr="00B546B0" w:rsidTr="00D7599B">
        <w:trPr>
          <w:gridAfter w:val="1"/>
          <w:wAfter w:w="12" w:type="dxa"/>
          <w:jc w:val="center"/>
        </w:trPr>
        <w:tc>
          <w:tcPr>
            <w:tcW w:w="724" w:type="dxa"/>
            <w:gridSpan w:val="2"/>
            <w:tcMar>
              <w:top w:w="0" w:type="dxa"/>
              <w:left w:w="108" w:type="dxa"/>
              <w:bottom w:w="0" w:type="dxa"/>
              <w:right w:w="108" w:type="dxa"/>
            </w:tcMar>
          </w:tcPr>
          <w:p w:rsidR="009564FB" w:rsidRPr="00B546B0" w:rsidRDefault="009564FB" w:rsidP="00CE787A">
            <w:pPr>
              <w:spacing w:after="0"/>
              <w:jc w:val="center"/>
              <w:rPr>
                <w:rFonts w:eastAsia="Gulim"/>
                <w:sz w:val="20"/>
              </w:rPr>
            </w:pPr>
            <w:r w:rsidRPr="00B546B0">
              <w:rPr>
                <w:rFonts w:eastAsia="Gulim"/>
                <w:sz w:val="20"/>
              </w:rPr>
              <w:t>2002</w:t>
            </w:r>
          </w:p>
        </w:tc>
        <w:tc>
          <w:tcPr>
            <w:tcW w:w="840" w:type="dxa"/>
            <w:gridSpan w:val="2"/>
            <w:tcMar>
              <w:top w:w="0" w:type="dxa"/>
              <w:left w:w="108" w:type="dxa"/>
              <w:bottom w:w="0" w:type="dxa"/>
              <w:right w:w="108" w:type="dxa"/>
            </w:tcMar>
          </w:tcPr>
          <w:p w:rsidR="009564FB" w:rsidRPr="00B546B0" w:rsidRDefault="008A73DF" w:rsidP="00CE787A">
            <w:pPr>
              <w:spacing w:after="0"/>
              <w:jc w:val="center"/>
              <w:rPr>
                <w:rFonts w:eastAsia="Gulim"/>
                <w:sz w:val="20"/>
              </w:rPr>
            </w:pPr>
            <w:r w:rsidRPr="00B546B0">
              <w:rPr>
                <w:rFonts w:eastAsia="Gulim"/>
                <w:sz w:val="20"/>
              </w:rPr>
              <w:t xml:space="preserve">22 </w:t>
            </w:r>
            <w:r w:rsidR="009564FB" w:rsidRPr="00B546B0">
              <w:rPr>
                <w:rFonts w:eastAsia="Gulim"/>
                <w:sz w:val="20"/>
              </w:rPr>
              <w:t>222</w:t>
            </w:r>
          </w:p>
        </w:tc>
        <w:tc>
          <w:tcPr>
            <w:tcW w:w="1680" w:type="dxa"/>
            <w:gridSpan w:val="2"/>
            <w:tcMar>
              <w:top w:w="0" w:type="dxa"/>
              <w:left w:w="108" w:type="dxa"/>
              <w:bottom w:w="0" w:type="dxa"/>
              <w:right w:w="108" w:type="dxa"/>
            </w:tcMar>
          </w:tcPr>
          <w:p w:rsidR="009564FB" w:rsidRPr="00B546B0" w:rsidRDefault="008A73DF" w:rsidP="008A73DF">
            <w:pPr>
              <w:spacing w:after="0"/>
              <w:jc w:val="center"/>
              <w:rPr>
                <w:rFonts w:eastAsia="Gulim"/>
                <w:sz w:val="20"/>
              </w:rPr>
            </w:pPr>
            <w:r w:rsidRPr="00B546B0">
              <w:rPr>
                <w:rFonts w:eastAsia="Gulim"/>
                <w:sz w:val="20"/>
              </w:rPr>
              <w:t xml:space="preserve">6 </w:t>
            </w:r>
            <w:r w:rsidR="009564FB" w:rsidRPr="00B546B0">
              <w:rPr>
                <w:rFonts w:eastAsia="Gulim"/>
                <w:sz w:val="20"/>
              </w:rPr>
              <w:t>744</w:t>
            </w:r>
          </w:p>
        </w:tc>
        <w:tc>
          <w:tcPr>
            <w:tcW w:w="1560" w:type="dxa"/>
            <w:gridSpan w:val="2"/>
            <w:tcMar>
              <w:top w:w="0" w:type="dxa"/>
              <w:left w:w="108" w:type="dxa"/>
              <w:bottom w:w="0" w:type="dxa"/>
              <w:right w:w="108" w:type="dxa"/>
            </w:tcMar>
          </w:tcPr>
          <w:p w:rsidR="009564FB" w:rsidRPr="00B546B0" w:rsidRDefault="009564FB" w:rsidP="005A6C5B">
            <w:pPr>
              <w:spacing w:after="0"/>
              <w:ind w:right="454"/>
              <w:jc w:val="right"/>
              <w:rPr>
                <w:rFonts w:eastAsia="Gulim"/>
                <w:sz w:val="20"/>
              </w:rPr>
            </w:pPr>
            <w:r w:rsidRPr="00B546B0">
              <w:rPr>
                <w:rFonts w:eastAsia="Gulim"/>
                <w:sz w:val="20"/>
              </w:rPr>
              <w:t>13</w:t>
            </w:r>
            <w:r w:rsidR="008A73DF" w:rsidRPr="00B546B0">
              <w:rPr>
                <w:rFonts w:eastAsia="Gulim"/>
                <w:sz w:val="20"/>
              </w:rPr>
              <w:t xml:space="preserve"> </w:t>
            </w:r>
            <w:r w:rsidRPr="00B546B0">
              <w:rPr>
                <w:rFonts w:eastAsia="Gulim"/>
                <w:sz w:val="20"/>
              </w:rPr>
              <w:t>238</w:t>
            </w:r>
          </w:p>
        </w:tc>
        <w:tc>
          <w:tcPr>
            <w:tcW w:w="1037" w:type="dxa"/>
            <w:gridSpan w:val="2"/>
            <w:tcMar>
              <w:top w:w="0" w:type="dxa"/>
              <w:left w:w="108" w:type="dxa"/>
              <w:bottom w:w="0" w:type="dxa"/>
              <w:right w:w="108" w:type="dxa"/>
            </w:tcMar>
          </w:tcPr>
          <w:p w:rsidR="009564FB" w:rsidRPr="00B546B0" w:rsidRDefault="008A73DF" w:rsidP="005A6C5B">
            <w:pPr>
              <w:spacing w:after="0"/>
              <w:jc w:val="center"/>
              <w:rPr>
                <w:rFonts w:eastAsia="Gulim"/>
                <w:sz w:val="20"/>
              </w:rPr>
            </w:pPr>
            <w:r w:rsidRPr="00B546B0">
              <w:rPr>
                <w:rFonts w:eastAsia="Gulim"/>
                <w:sz w:val="20"/>
              </w:rPr>
              <w:t xml:space="preserve">1 </w:t>
            </w:r>
            <w:r w:rsidR="009564FB" w:rsidRPr="00B546B0">
              <w:rPr>
                <w:rFonts w:eastAsia="Gulim"/>
                <w:sz w:val="20"/>
              </w:rPr>
              <w:t>127</w:t>
            </w:r>
          </w:p>
        </w:tc>
        <w:tc>
          <w:tcPr>
            <w:tcW w:w="1008" w:type="dxa"/>
            <w:gridSpan w:val="2"/>
            <w:tcMar>
              <w:top w:w="0" w:type="dxa"/>
              <w:left w:w="108" w:type="dxa"/>
              <w:bottom w:w="0" w:type="dxa"/>
              <w:right w:w="108" w:type="dxa"/>
            </w:tcMar>
          </w:tcPr>
          <w:p w:rsidR="009564FB" w:rsidRPr="00B546B0" w:rsidRDefault="009564FB" w:rsidP="005A6C5B">
            <w:pPr>
              <w:spacing w:after="0"/>
              <w:ind w:right="227"/>
              <w:jc w:val="right"/>
              <w:rPr>
                <w:rFonts w:eastAsia="Gulim"/>
                <w:sz w:val="20"/>
              </w:rPr>
            </w:pPr>
            <w:r w:rsidRPr="00B546B0">
              <w:rPr>
                <w:rFonts w:eastAsia="Gulim"/>
                <w:sz w:val="20"/>
              </w:rPr>
              <w:t>1</w:t>
            </w:r>
            <w:r w:rsidR="008A73DF" w:rsidRPr="00B546B0">
              <w:rPr>
                <w:rFonts w:eastAsia="Gulim"/>
                <w:sz w:val="20"/>
              </w:rPr>
              <w:t xml:space="preserve"> </w:t>
            </w:r>
            <w:r w:rsidRPr="00B546B0">
              <w:rPr>
                <w:rFonts w:eastAsia="Gulim"/>
                <w:sz w:val="20"/>
              </w:rPr>
              <w:t>113</w:t>
            </w:r>
          </w:p>
        </w:tc>
        <w:tc>
          <w:tcPr>
            <w:tcW w:w="1078" w:type="dxa"/>
            <w:gridSpan w:val="2"/>
            <w:tcMar>
              <w:top w:w="0" w:type="dxa"/>
              <w:left w:w="108" w:type="dxa"/>
              <w:bottom w:w="0" w:type="dxa"/>
              <w:right w:w="108" w:type="dxa"/>
            </w:tcMar>
          </w:tcPr>
          <w:p w:rsidR="009564FB" w:rsidRPr="00B546B0" w:rsidRDefault="009564FB" w:rsidP="00D55B71">
            <w:pPr>
              <w:spacing w:after="0"/>
              <w:jc w:val="center"/>
              <w:rPr>
                <w:rFonts w:eastAsia="Gulim"/>
                <w:sz w:val="20"/>
              </w:rPr>
            </w:pPr>
            <w:r w:rsidRPr="00B546B0">
              <w:rPr>
                <w:rFonts w:eastAsia="Gulim"/>
                <w:sz w:val="20"/>
              </w:rPr>
              <w:t>334</w:t>
            </w:r>
          </w:p>
        </w:tc>
        <w:tc>
          <w:tcPr>
            <w:tcW w:w="1437" w:type="dxa"/>
            <w:gridSpan w:val="2"/>
            <w:tcMar>
              <w:top w:w="0" w:type="dxa"/>
              <w:left w:w="108" w:type="dxa"/>
              <w:bottom w:w="0" w:type="dxa"/>
              <w:right w:w="108" w:type="dxa"/>
            </w:tcMar>
          </w:tcPr>
          <w:p w:rsidR="009564FB" w:rsidRPr="00B546B0" w:rsidRDefault="008A73DF" w:rsidP="00D55B71">
            <w:pPr>
              <w:spacing w:after="0"/>
              <w:jc w:val="center"/>
              <w:rPr>
                <w:rFonts w:eastAsia="Gulim"/>
                <w:sz w:val="20"/>
              </w:rPr>
            </w:pPr>
            <w:r w:rsidRPr="00B546B0">
              <w:rPr>
                <w:rFonts w:eastAsia="Gulim"/>
                <w:sz w:val="20"/>
              </w:rPr>
              <w:t xml:space="preserve">21 </w:t>
            </w:r>
            <w:r w:rsidR="009564FB" w:rsidRPr="00B546B0">
              <w:rPr>
                <w:rFonts w:eastAsia="Gulim"/>
                <w:sz w:val="20"/>
              </w:rPr>
              <w:t>888</w:t>
            </w:r>
          </w:p>
        </w:tc>
      </w:tr>
      <w:tr w:rsidR="00F80C80" w:rsidRPr="00B546B0" w:rsidTr="00D7599B">
        <w:trPr>
          <w:gridAfter w:val="1"/>
          <w:wAfter w:w="12" w:type="dxa"/>
          <w:jc w:val="center"/>
        </w:trPr>
        <w:tc>
          <w:tcPr>
            <w:tcW w:w="724" w:type="dxa"/>
            <w:gridSpan w:val="2"/>
            <w:tcMar>
              <w:top w:w="0" w:type="dxa"/>
              <w:left w:w="108" w:type="dxa"/>
              <w:bottom w:w="0" w:type="dxa"/>
              <w:right w:w="108" w:type="dxa"/>
            </w:tcMar>
          </w:tcPr>
          <w:p w:rsidR="009564FB" w:rsidRPr="00B546B0" w:rsidRDefault="009564FB" w:rsidP="00CE787A">
            <w:pPr>
              <w:spacing w:after="0"/>
              <w:jc w:val="center"/>
              <w:rPr>
                <w:rFonts w:eastAsia="Gulim"/>
                <w:sz w:val="20"/>
              </w:rPr>
            </w:pPr>
            <w:r w:rsidRPr="00B546B0">
              <w:rPr>
                <w:rFonts w:eastAsia="Gulim"/>
                <w:sz w:val="20"/>
              </w:rPr>
              <w:t>2003</w:t>
            </w:r>
          </w:p>
        </w:tc>
        <w:tc>
          <w:tcPr>
            <w:tcW w:w="840" w:type="dxa"/>
            <w:gridSpan w:val="2"/>
            <w:tcMar>
              <w:top w:w="0" w:type="dxa"/>
              <w:left w:w="108" w:type="dxa"/>
              <w:bottom w:w="0" w:type="dxa"/>
              <w:right w:w="108" w:type="dxa"/>
            </w:tcMar>
          </w:tcPr>
          <w:p w:rsidR="009564FB" w:rsidRPr="00B546B0" w:rsidRDefault="009564FB" w:rsidP="00CE787A">
            <w:pPr>
              <w:spacing w:after="0"/>
              <w:jc w:val="center"/>
              <w:rPr>
                <w:rFonts w:eastAsia="Gulim"/>
                <w:sz w:val="20"/>
              </w:rPr>
            </w:pPr>
            <w:r w:rsidRPr="00B546B0">
              <w:rPr>
                <w:rFonts w:eastAsia="Gulim"/>
                <w:sz w:val="20"/>
              </w:rPr>
              <w:t>17</w:t>
            </w:r>
            <w:r w:rsidR="008A73DF" w:rsidRPr="00B546B0">
              <w:rPr>
                <w:rFonts w:eastAsia="Gulim"/>
                <w:sz w:val="20"/>
              </w:rPr>
              <w:t xml:space="preserve"> </w:t>
            </w:r>
            <w:r w:rsidRPr="00B546B0">
              <w:rPr>
                <w:rFonts w:eastAsia="Gulim"/>
                <w:sz w:val="20"/>
              </w:rPr>
              <w:t>771</w:t>
            </w:r>
          </w:p>
        </w:tc>
        <w:tc>
          <w:tcPr>
            <w:tcW w:w="1680" w:type="dxa"/>
            <w:gridSpan w:val="2"/>
            <w:tcMar>
              <w:top w:w="0" w:type="dxa"/>
              <w:left w:w="108" w:type="dxa"/>
              <w:bottom w:w="0" w:type="dxa"/>
              <w:right w:w="108" w:type="dxa"/>
            </w:tcMar>
          </w:tcPr>
          <w:p w:rsidR="009564FB" w:rsidRPr="00B546B0" w:rsidRDefault="009564FB" w:rsidP="008A73DF">
            <w:pPr>
              <w:spacing w:after="0"/>
              <w:jc w:val="center"/>
              <w:rPr>
                <w:rFonts w:eastAsia="Gulim"/>
                <w:sz w:val="20"/>
              </w:rPr>
            </w:pPr>
            <w:r w:rsidRPr="00B546B0">
              <w:rPr>
                <w:rFonts w:eastAsia="Gulim"/>
                <w:sz w:val="20"/>
              </w:rPr>
              <w:t>4</w:t>
            </w:r>
            <w:r w:rsidR="008A73DF" w:rsidRPr="00B546B0">
              <w:rPr>
                <w:rFonts w:eastAsia="Gulim"/>
                <w:sz w:val="20"/>
              </w:rPr>
              <w:t xml:space="preserve"> </w:t>
            </w:r>
            <w:r w:rsidRPr="00B546B0">
              <w:rPr>
                <w:rFonts w:eastAsia="Gulim"/>
                <w:sz w:val="20"/>
              </w:rPr>
              <w:t>954</w:t>
            </w:r>
          </w:p>
        </w:tc>
        <w:tc>
          <w:tcPr>
            <w:tcW w:w="1560" w:type="dxa"/>
            <w:gridSpan w:val="2"/>
            <w:tcMar>
              <w:top w:w="0" w:type="dxa"/>
              <w:left w:w="108" w:type="dxa"/>
              <w:bottom w:w="0" w:type="dxa"/>
              <w:right w:w="108" w:type="dxa"/>
            </w:tcMar>
          </w:tcPr>
          <w:p w:rsidR="009564FB" w:rsidRPr="00B546B0" w:rsidRDefault="008A73DF" w:rsidP="005A6C5B">
            <w:pPr>
              <w:spacing w:after="0"/>
              <w:ind w:right="454"/>
              <w:jc w:val="right"/>
              <w:rPr>
                <w:rFonts w:eastAsia="Gulim"/>
                <w:sz w:val="20"/>
              </w:rPr>
            </w:pPr>
            <w:r w:rsidRPr="00B546B0">
              <w:rPr>
                <w:rFonts w:eastAsia="Gulim"/>
                <w:sz w:val="20"/>
              </w:rPr>
              <w:t xml:space="preserve">10 </w:t>
            </w:r>
            <w:r w:rsidR="009564FB" w:rsidRPr="00B546B0">
              <w:rPr>
                <w:rFonts w:eastAsia="Gulim"/>
                <w:sz w:val="20"/>
              </w:rPr>
              <w:t>820</w:t>
            </w:r>
          </w:p>
        </w:tc>
        <w:tc>
          <w:tcPr>
            <w:tcW w:w="1037" w:type="dxa"/>
            <w:gridSpan w:val="2"/>
            <w:tcMar>
              <w:top w:w="0" w:type="dxa"/>
              <w:left w:w="108" w:type="dxa"/>
              <w:bottom w:w="0" w:type="dxa"/>
              <w:right w:w="108" w:type="dxa"/>
            </w:tcMar>
          </w:tcPr>
          <w:p w:rsidR="009564FB" w:rsidRPr="00B546B0" w:rsidRDefault="009564FB" w:rsidP="005A6C5B">
            <w:pPr>
              <w:spacing w:after="0"/>
              <w:jc w:val="center"/>
              <w:rPr>
                <w:rFonts w:eastAsia="Gulim"/>
                <w:sz w:val="20"/>
              </w:rPr>
            </w:pPr>
            <w:r w:rsidRPr="00B546B0">
              <w:rPr>
                <w:rFonts w:eastAsia="Gulim"/>
                <w:sz w:val="20"/>
              </w:rPr>
              <w:t>1</w:t>
            </w:r>
            <w:r w:rsidR="008A73DF" w:rsidRPr="00B546B0">
              <w:rPr>
                <w:rFonts w:eastAsia="Gulim"/>
                <w:sz w:val="20"/>
              </w:rPr>
              <w:t xml:space="preserve"> </w:t>
            </w:r>
            <w:r w:rsidRPr="00B546B0">
              <w:rPr>
                <w:rFonts w:eastAsia="Gulim"/>
                <w:sz w:val="20"/>
              </w:rPr>
              <w:t>024</w:t>
            </w:r>
          </w:p>
        </w:tc>
        <w:tc>
          <w:tcPr>
            <w:tcW w:w="1008" w:type="dxa"/>
            <w:gridSpan w:val="2"/>
            <w:tcMar>
              <w:top w:w="0" w:type="dxa"/>
              <w:left w:w="108" w:type="dxa"/>
              <w:bottom w:w="0" w:type="dxa"/>
              <w:right w:w="108" w:type="dxa"/>
            </w:tcMar>
          </w:tcPr>
          <w:p w:rsidR="009564FB" w:rsidRPr="00B546B0" w:rsidRDefault="009564FB" w:rsidP="005A6C5B">
            <w:pPr>
              <w:spacing w:after="0"/>
              <w:ind w:right="227"/>
              <w:jc w:val="right"/>
              <w:rPr>
                <w:rFonts w:eastAsia="Gulim"/>
                <w:sz w:val="20"/>
              </w:rPr>
            </w:pPr>
            <w:r w:rsidRPr="00B546B0">
              <w:rPr>
                <w:rFonts w:eastAsia="Gulim"/>
                <w:sz w:val="20"/>
              </w:rPr>
              <w:t>973</w:t>
            </w:r>
          </w:p>
        </w:tc>
        <w:tc>
          <w:tcPr>
            <w:tcW w:w="1078" w:type="dxa"/>
            <w:gridSpan w:val="2"/>
            <w:tcMar>
              <w:top w:w="0" w:type="dxa"/>
              <w:left w:w="108" w:type="dxa"/>
              <w:bottom w:w="0" w:type="dxa"/>
              <w:right w:w="108" w:type="dxa"/>
            </w:tcMar>
          </w:tcPr>
          <w:p w:rsidR="009564FB" w:rsidRPr="00B546B0" w:rsidRDefault="009564FB" w:rsidP="00D55B71">
            <w:pPr>
              <w:spacing w:after="0"/>
              <w:jc w:val="center"/>
              <w:rPr>
                <w:rFonts w:eastAsia="Gulim"/>
                <w:sz w:val="20"/>
              </w:rPr>
            </w:pPr>
            <w:r w:rsidRPr="00B546B0">
              <w:rPr>
                <w:rFonts w:eastAsia="Gulim"/>
                <w:sz w:val="20"/>
              </w:rPr>
              <w:t>226</w:t>
            </w:r>
          </w:p>
        </w:tc>
        <w:tc>
          <w:tcPr>
            <w:tcW w:w="1437" w:type="dxa"/>
            <w:gridSpan w:val="2"/>
            <w:tcMar>
              <w:top w:w="0" w:type="dxa"/>
              <w:left w:w="108" w:type="dxa"/>
              <w:bottom w:w="0" w:type="dxa"/>
              <w:right w:w="108" w:type="dxa"/>
            </w:tcMar>
          </w:tcPr>
          <w:p w:rsidR="009564FB" w:rsidRPr="00B546B0" w:rsidRDefault="008A73DF" w:rsidP="00D55B71">
            <w:pPr>
              <w:spacing w:after="0"/>
              <w:jc w:val="center"/>
              <w:rPr>
                <w:rFonts w:eastAsia="Gulim"/>
                <w:sz w:val="20"/>
              </w:rPr>
            </w:pPr>
            <w:r w:rsidRPr="00B546B0">
              <w:rPr>
                <w:rFonts w:eastAsia="Gulim"/>
                <w:sz w:val="20"/>
              </w:rPr>
              <w:t xml:space="preserve">17 </w:t>
            </w:r>
            <w:r w:rsidR="009564FB" w:rsidRPr="00B546B0">
              <w:rPr>
                <w:rFonts w:eastAsia="Gulim"/>
                <w:sz w:val="20"/>
              </w:rPr>
              <w:t>545</w:t>
            </w:r>
          </w:p>
        </w:tc>
      </w:tr>
      <w:tr w:rsidR="00F80C80" w:rsidRPr="00B546B0" w:rsidTr="00D7599B">
        <w:trPr>
          <w:gridAfter w:val="1"/>
          <w:wAfter w:w="12" w:type="dxa"/>
          <w:jc w:val="center"/>
        </w:trPr>
        <w:tc>
          <w:tcPr>
            <w:tcW w:w="724" w:type="dxa"/>
            <w:gridSpan w:val="2"/>
            <w:tcMar>
              <w:top w:w="0" w:type="dxa"/>
              <w:left w:w="108" w:type="dxa"/>
              <w:bottom w:w="0" w:type="dxa"/>
              <w:right w:w="108" w:type="dxa"/>
            </w:tcMar>
          </w:tcPr>
          <w:p w:rsidR="009564FB" w:rsidRPr="00B546B0" w:rsidRDefault="009564FB" w:rsidP="00CE787A">
            <w:pPr>
              <w:spacing w:after="0"/>
              <w:jc w:val="center"/>
              <w:rPr>
                <w:rFonts w:eastAsia="Gulim"/>
                <w:sz w:val="20"/>
              </w:rPr>
            </w:pPr>
            <w:r w:rsidRPr="00B546B0">
              <w:rPr>
                <w:rFonts w:eastAsia="Gulim"/>
                <w:sz w:val="20"/>
              </w:rPr>
              <w:t>2004</w:t>
            </w:r>
          </w:p>
        </w:tc>
        <w:tc>
          <w:tcPr>
            <w:tcW w:w="840" w:type="dxa"/>
            <w:gridSpan w:val="2"/>
            <w:tcMar>
              <w:top w:w="0" w:type="dxa"/>
              <w:left w:w="108" w:type="dxa"/>
              <w:bottom w:w="0" w:type="dxa"/>
              <w:right w:w="108" w:type="dxa"/>
            </w:tcMar>
          </w:tcPr>
          <w:p w:rsidR="009564FB" w:rsidRPr="00B546B0" w:rsidRDefault="009564FB" w:rsidP="00CE787A">
            <w:pPr>
              <w:spacing w:after="0"/>
              <w:jc w:val="center"/>
              <w:rPr>
                <w:rFonts w:eastAsia="Gulim"/>
                <w:sz w:val="20"/>
              </w:rPr>
            </w:pPr>
            <w:r w:rsidRPr="00B546B0">
              <w:rPr>
                <w:rFonts w:eastAsia="Gulim"/>
                <w:sz w:val="20"/>
              </w:rPr>
              <w:t>15</w:t>
            </w:r>
            <w:r w:rsidR="008A73DF" w:rsidRPr="00B546B0">
              <w:rPr>
                <w:rFonts w:eastAsia="Gulim"/>
                <w:sz w:val="20"/>
              </w:rPr>
              <w:t xml:space="preserve"> </w:t>
            </w:r>
            <w:r w:rsidRPr="00B546B0">
              <w:rPr>
                <w:rFonts w:eastAsia="Gulim"/>
                <w:sz w:val="20"/>
              </w:rPr>
              <w:t>962</w:t>
            </w:r>
          </w:p>
        </w:tc>
        <w:tc>
          <w:tcPr>
            <w:tcW w:w="1680" w:type="dxa"/>
            <w:gridSpan w:val="2"/>
            <w:tcMar>
              <w:top w:w="0" w:type="dxa"/>
              <w:left w:w="108" w:type="dxa"/>
              <w:bottom w:w="0" w:type="dxa"/>
              <w:right w:w="108" w:type="dxa"/>
            </w:tcMar>
          </w:tcPr>
          <w:p w:rsidR="009564FB" w:rsidRPr="00B546B0" w:rsidRDefault="008A73DF" w:rsidP="008A73DF">
            <w:pPr>
              <w:spacing w:after="0"/>
              <w:jc w:val="center"/>
              <w:rPr>
                <w:rFonts w:eastAsia="Gulim"/>
                <w:sz w:val="20"/>
              </w:rPr>
            </w:pPr>
            <w:r w:rsidRPr="00B546B0">
              <w:rPr>
                <w:rFonts w:eastAsia="Gulim"/>
                <w:sz w:val="20"/>
              </w:rPr>
              <w:t xml:space="preserve">4 </w:t>
            </w:r>
            <w:r w:rsidR="009564FB" w:rsidRPr="00B546B0">
              <w:rPr>
                <w:rFonts w:eastAsia="Gulim"/>
                <w:sz w:val="20"/>
              </w:rPr>
              <w:t>687</w:t>
            </w:r>
          </w:p>
        </w:tc>
        <w:tc>
          <w:tcPr>
            <w:tcW w:w="1560" w:type="dxa"/>
            <w:gridSpan w:val="2"/>
            <w:tcMar>
              <w:top w:w="0" w:type="dxa"/>
              <w:left w:w="108" w:type="dxa"/>
              <w:bottom w:w="0" w:type="dxa"/>
              <w:right w:w="108" w:type="dxa"/>
            </w:tcMar>
          </w:tcPr>
          <w:p w:rsidR="009564FB" w:rsidRPr="00B546B0" w:rsidRDefault="008A73DF" w:rsidP="005A6C5B">
            <w:pPr>
              <w:spacing w:after="0"/>
              <w:ind w:right="454"/>
              <w:jc w:val="right"/>
              <w:rPr>
                <w:rFonts w:eastAsia="Gulim"/>
                <w:sz w:val="20"/>
              </w:rPr>
            </w:pPr>
            <w:r w:rsidRPr="00B546B0">
              <w:rPr>
                <w:rFonts w:eastAsia="Gulim"/>
                <w:sz w:val="20"/>
              </w:rPr>
              <w:t xml:space="preserve">9 </w:t>
            </w:r>
            <w:r w:rsidR="009564FB" w:rsidRPr="00B546B0">
              <w:rPr>
                <w:rFonts w:eastAsia="Gulim"/>
                <w:sz w:val="20"/>
              </w:rPr>
              <w:t>129</w:t>
            </w:r>
          </w:p>
        </w:tc>
        <w:tc>
          <w:tcPr>
            <w:tcW w:w="1037" w:type="dxa"/>
            <w:gridSpan w:val="2"/>
            <w:tcMar>
              <w:top w:w="0" w:type="dxa"/>
              <w:left w:w="108" w:type="dxa"/>
              <w:bottom w:w="0" w:type="dxa"/>
              <w:right w:w="108" w:type="dxa"/>
            </w:tcMar>
          </w:tcPr>
          <w:p w:rsidR="009564FB" w:rsidRPr="00B546B0" w:rsidRDefault="008A73DF" w:rsidP="005A6C5B">
            <w:pPr>
              <w:spacing w:after="0"/>
              <w:jc w:val="center"/>
              <w:rPr>
                <w:rFonts w:eastAsia="Gulim"/>
                <w:sz w:val="20"/>
              </w:rPr>
            </w:pPr>
            <w:r w:rsidRPr="00B546B0">
              <w:rPr>
                <w:rFonts w:eastAsia="Gulim"/>
                <w:sz w:val="20"/>
              </w:rPr>
              <w:t xml:space="preserve">1 </w:t>
            </w:r>
            <w:r w:rsidR="009564FB" w:rsidRPr="00B546B0">
              <w:rPr>
                <w:rFonts w:eastAsia="Gulim"/>
                <w:sz w:val="20"/>
              </w:rPr>
              <w:t>437</w:t>
            </w:r>
          </w:p>
        </w:tc>
        <w:tc>
          <w:tcPr>
            <w:tcW w:w="1008" w:type="dxa"/>
            <w:gridSpan w:val="2"/>
            <w:tcMar>
              <w:top w:w="0" w:type="dxa"/>
              <w:left w:w="108" w:type="dxa"/>
              <w:bottom w:w="0" w:type="dxa"/>
              <w:right w:w="108" w:type="dxa"/>
            </w:tcMar>
          </w:tcPr>
          <w:p w:rsidR="009564FB" w:rsidRPr="00B546B0" w:rsidRDefault="009564FB" w:rsidP="005A6C5B">
            <w:pPr>
              <w:spacing w:after="0"/>
              <w:ind w:right="227"/>
              <w:jc w:val="right"/>
              <w:rPr>
                <w:rFonts w:eastAsia="Gulim"/>
                <w:sz w:val="20"/>
              </w:rPr>
            </w:pPr>
            <w:r w:rsidRPr="00B546B0">
              <w:rPr>
                <w:rFonts w:eastAsia="Gulim"/>
                <w:sz w:val="20"/>
              </w:rPr>
              <w:t>709</w:t>
            </w:r>
          </w:p>
        </w:tc>
        <w:tc>
          <w:tcPr>
            <w:tcW w:w="1078" w:type="dxa"/>
            <w:gridSpan w:val="2"/>
            <w:tcMar>
              <w:top w:w="0" w:type="dxa"/>
              <w:left w:w="108" w:type="dxa"/>
              <w:bottom w:w="0" w:type="dxa"/>
              <w:right w:w="108" w:type="dxa"/>
            </w:tcMar>
          </w:tcPr>
          <w:p w:rsidR="009564FB" w:rsidRPr="00B546B0" w:rsidRDefault="009564FB" w:rsidP="00D55B71">
            <w:pPr>
              <w:spacing w:after="0"/>
              <w:jc w:val="center"/>
              <w:rPr>
                <w:rFonts w:eastAsia="Gulim"/>
                <w:sz w:val="20"/>
              </w:rPr>
            </w:pPr>
            <w:r w:rsidRPr="00B546B0">
              <w:rPr>
                <w:rFonts w:eastAsia="Gulim"/>
                <w:sz w:val="20"/>
              </w:rPr>
              <w:t>150</w:t>
            </w:r>
          </w:p>
        </w:tc>
        <w:tc>
          <w:tcPr>
            <w:tcW w:w="1437" w:type="dxa"/>
            <w:gridSpan w:val="2"/>
            <w:tcMar>
              <w:top w:w="0" w:type="dxa"/>
              <w:left w:w="108" w:type="dxa"/>
              <w:bottom w:w="0" w:type="dxa"/>
              <w:right w:w="108" w:type="dxa"/>
            </w:tcMar>
          </w:tcPr>
          <w:p w:rsidR="009564FB" w:rsidRPr="00B546B0" w:rsidRDefault="008A73DF" w:rsidP="00D55B71">
            <w:pPr>
              <w:spacing w:after="0"/>
              <w:jc w:val="center"/>
              <w:rPr>
                <w:rFonts w:eastAsia="Gulim"/>
                <w:sz w:val="20"/>
              </w:rPr>
            </w:pPr>
            <w:r w:rsidRPr="00B546B0">
              <w:rPr>
                <w:rFonts w:eastAsia="Gulim"/>
                <w:sz w:val="20"/>
              </w:rPr>
              <w:t xml:space="preserve">15 </w:t>
            </w:r>
            <w:r w:rsidR="009564FB" w:rsidRPr="00B546B0">
              <w:rPr>
                <w:rFonts w:eastAsia="Gulim"/>
                <w:sz w:val="20"/>
              </w:rPr>
              <w:t>812</w:t>
            </w:r>
          </w:p>
        </w:tc>
      </w:tr>
    </w:tbl>
    <w:p w:rsidR="009564FB" w:rsidRPr="00B546B0" w:rsidRDefault="006279C2" w:rsidP="005D622F">
      <w:pPr>
        <w:spacing w:before="180"/>
        <w:rPr>
          <w:rFonts w:eastAsia="휴먼명조"/>
          <w:i/>
          <w:szCs w:val="24"/>
        </w:rPr>
      </w:pPr>
      <w:r w:rsidRPr="00B546B0">
        <w:rPr>
          <w:rFonts w:eastAsia="휴먼명조,한컴돋움"/>
          <w:i/>
          <w:szCs w:val="24"/>
        </w:rPr>
        <w:tab/>
      </w:r>
      <w:r w:rsidR="009564FB" w:rsidRPr="00B546B0">
        <w:rPr>
          <w:rFonts w:eastAsia="휴먼명조,한컴돋움"/>
          <w:i/>
          <w:szCs w:val="24"/>
        </w:rPr>
        <w:t>Source</w:t>
      </w:r>
      <w:r w:rsidR="009564FB" w:rsidRPr="00B546B0">
        <w:rPr>
          <w:rFonts w:eastAsia="휴먼명조,한컴돋움"/>
          <w:szCs w:val="24"/>
        </w:rPr>
        <w:t>: National Police Agency, 2005.</w:t>
      </w:r>
    </w:p>
    <w:p w:rsidR="009564FB" w:rsidRPr="00B546B0" w:rsidRDefault="009564FB" w:rsidP="00083358">
      <w:pPr>
        <w:pStyle w:val="Heading1"/>
        <w:rPr>
          <w:rFonts w:eastAsia="휴먼명조,한컴돋움"/>
        </w:rPr>
      </w:pPr>
      <w:r w:rsidRPr="00B546B0">
        <w:rPr>
          <w:rFonts w:eastAsia="휴먼명조,한컴돋움"/>
        </w:rPr>
        <w:t>III.  PREVENTION</w:t>
      </w:r>
    </w:p>
    <w:p w:rsidR="009564FB" w:rsidRPr="00B546B0" w:rsidRDefault="009564FB" w:rsidP="00911084">
      <w:pPr>
        <w:pStyle w:val="Heading3"/>
        <w:rPr>
          <w:rFonts w:eastAsia="휴먼명조"/>
        </w:rPr>
      </w:pPr>
      <w:r w:rsidRPr="00B546B0">
        <w:t>Public concerns and efforts towards prevention</w:t>
      </w:r>
    </w:p>
    <w:p w:rsidR="009564FB" w:rsidRPr="00B546B0" w:rsidRDefault="006279C2" w:rsidP="00AB2B0F">
      <w:pPr>
        <w:rPr>
          <w:rFonts w:eastAsia="휴먼명조,한컴돋움"/>
        </w:rPr>
      </w:pPr>
      <w:r w:rsidRPr="00B546B0">
        <w:rPr>
          <w:rFonts w:eastAsia="휴먼명조"/>
        </w:rPr>
        <w:t>21.</w:t>
      </w:r>
      <w:r w:rsidRPr="00B546B0">
        <w:rPr>
          <w:rFonts w:eastAsia="휴먼명조"/>
        </w:rPr>
        <w:tab/>
      </w:r>
      <w:r w:rsidR="009564FB" w:rsidRPr="00B546B0">
        <w:rPr>
          <w:rFonts w:eastAsia="휴먼명조,한컴돋움"/>
        </w:rPr>
        <w:t>Promotional materials on laws banning child prostitution and child pornography are produced and distributed. Sex education is provided by private organizations and campaigns and debates are held to raise public awareness on that issue. Joint vigilance by the public and private sector is maintained and a variety of activities are carried out including promotion through the media. Relevant public sector organizations are holding international symposiums to generate strategies to prevent overseas travel for the purpose of child prostitution. They have also adopted the Code of Conduct and are educating tourists in order to eradicate participation in overseas child p</w:t>
      </w:r>
      <w:r w:rsidRPr="00B546B0">
        <w:rPr>
          <w:rFonts w:eastAsia="휴먼명조,한컴돋움"/>
        </w:rPr>
        <w:t>rostitution by Korean tourists.</w:t>
      </w:r>
    </w:p>
    <w:p w:rsidR="009564FB" w:rsidRPr="00B546B0" w:rsidRDefault="006279C2" w:rsidP="00AB2B0F">
      <w:pPr>
        <w:rPr>
          <w:rFonts w:eastAsia="휴먼명조"/>
        </w:rPr>
      </w:pPr>
      <w:r w:rsidRPr="00B546B0">
        <w:rPr>
          <w:rFonts w:eastAsia="휴먼명조"/>
        </w:rPr>
        <w:t>22.</w:t>
      </w:r>
      <w:r w:rsidRPr="00B546B0">
        <w:rPr>
          <w:rFonts w:eastAsia="휴먼명조"/>
        </w:rPr>
        <w:tab/>
      </w:r>
      <w:r w:rsidR="009564FB" w:rsidRPr="00B546B0">
        <w:rPr>
          <w:rFonts w:eastAsia="휴먼명조,한컴돋움"/>
        </w:rPr>
        <w:t>Private organizations, including watchdogs monitoring harmful environments, are playing active roles in preventing the circulation of harmful materials that encourage sexual intercourse, inappropriate relationships, or abnormal ways of hav</w:t>
      </w:r>
      <w:r w:rsidR="00F030D2" w:rsidRPr="00B546B0">
        <w:rPr>
          <w:rFonts w:eastAsia="휴먼명조,한컴돋움"/>
        </w:rPr>
        <w:t>ing sex with children or youths:</w:t>
      </w:r>
    </w:p>
    <w:p w:rsidR="009564FB" w:rsidRPr="00B546B0" w:rsidRDefault="006279C2" w:rsidP="00AB2B0F">
      <w:pPr>
        <w:rPr>
          <w:rFonts w:eastAsia="휴먼명조"/>
        </w:rPr>
      </w:pPr>
      <w:r w:rsidRPr="00B546B0">
        <w:rPr>
          <w:rFonts w:eastAsia="휴먼명조,한컴돋움"/>
        </w:rPr>
        <w:tab/>
        <w:t>(a)</w:t>
      </w:r>
      <w:r w:rsidRPr="00B546B0">
        <w:rPr>
          <w:rFonts w:eastAsia="휴먼명조,한컴돋움"/>
        </w:rPr>
        <w:tab/>
      </w:r>
      <w:r w:rsidR="009564FB" w:rsidRPr="00B546B0">
        <w:rPr>
          <w:rFonts w:eastAsia="휴먼명조,한컴돋움"/>
        </w:rPr>
        <w:t xml:space="preserve">The </w:t>
      </w:r>
      <w:r w:rsidR="009564FB" w:rsidRPr="00B546B0">
        <w:rPr>
          <w:rFonts w:eastAsia="휴먼명조,한컴돋움"/>
          <w:iCs/>
        </w:rPr>
        <w:t>Watchdog Monitoring Harmful Environments for Youth</w:t>
      </w:r>
      <w:r w:rsidR="009564FB" w:rsidRPr="00B546B0">
        <w:rPr>
          <w:rFonts w:eastAsia="휴먼명조,한컴돋움"/>
        </w:rPr>
        <w:t xml:space="preserve"> is a private organization that monitors, reports, and files complaints on violations of the </w:t>
      </w:r>
      <w:r w:rsidR="009564FB" w:rsidRPr="00B546B0">
        <w:rPr>
          <w:rFonts w:eastAsia="휴먼명조,한컴돋움"/>
          <w:iCs/>
        </w:rPr>
        <w:t>Youth Protection Law</w:t>
      </w:r>
      <w:r w:rsidR="009564FB" w:rsidRPr="00B546B0">
        <w:rPr>
          <w:rFonts w:eastAsia="휴먼명조,한컴돋움"/>
        </w:rPr>
        <w:t xml:space="preserve">. It also monitors harmful </w:t>
      </w:r>
      <w:r w:rsidR="001D4884" w:rsidRPr="00B546B0">
        <w:rPr>
          <w:rFonts w:eastAsia="휴먼명조,한컴돋움"/>
        </w:rPr>
        <w:t xml:space="preserve">media </w:t>
      </w:r>
      <w:r w:rsidR="009564FB" w:rsidRPr="00B546B0">
        <w:rPr>
          <w:rFonts w:eastAsia="휴먼명조,한컴돋움"/>
        </w:rPr>
        <w:t>materials, calls for corrections, and suggests sol</w:t>
      </w:r>
      <w:r w:rsidRPr="00B546B0">
        <w:rPr>
          <w:rFonts w:eastAsia="휴먼명조,한컴돋움"/>
        </w:rPr>
        <w:t>utions to relevant authorities;</w:t>
      </w:r>
    </w:p>
    <w:p w:rsidR="009564FB" w:rsidRPr="00B546B0" w:rsidRDefault="009564FB" w:rsidP="00AB2B0F">
      <w:pPr>
        <w:rPr>
          <w:rFonts w:eastAsia="휴먼명조"/>
        </w:rPr>
      </w:pPr>
      <w:r w:rsidRPr="00B546B0">
        <w:rPr>
          <w:rFonts w:eastAsia="휴먼명조,한컴돋움"/>
        </w:rPr>
        <w:tab/>
        <w:t>(b)</w:t>
      </w:r>
      <w:r w:rsidR="006279C2" w:rsidRPr="00B546B0">
        <w:rPr>
          <w:rFonts w:eastAsia="휴먼명조,한컴돋움"/>
        </w:rPr>
        <w:tab/>
      </w:r>
      <w:r w:rsidRPr="00B546B0">
        <w:rPr>
          <w:rFonts w:eastAsia="휴먼명조,한컴돋움"/>
        </w:rPr>
        <w:t>As of 2005, 276 civic groups and 97 educational facilities have been designated as watchdogs for monitoring environments harmful to youths.</w:t>
      </w:r>
    </w:p>
    <w:p w:rsidR="009564FB" w:rsidRPr="00B546B0" w:rsidRDefault="009564FB" w:rsidP="00AB2B0F">
      <w:pPr>
        <w:rPr>
          <w:rFonts w:eastAsia="휴먼명조,한컴돋움"/>
        </w:rPr>
      </w:pPr>
      <w:r w:rsidRPr="00B546B0">
        <w:rPr>
          <w:rFonts w:eastAsia="휴먼명조"/>
        </w:rPr>
        <w:t>23.</w:t>
      </w:r>
      <w:r w:rsidR="006279C2" w:rsidRPr="00B546B0">
        <w:rPr>
          <w:rFonts w:eastAsia="휴먼명조"/>
        </w:rPr>
        <w:tab/>
      </w:r>
      <w:r w:rsidRPr="00B546B0">
        <w:rPr>
          <w:rFonts w:eastAsia="휴먼명조,한컴돋움"/>
        </w:rPr>
        <w:t xml:space="preserve">To promote the enforcement of the </w:t>
      </w:r>
      <w:r w:rsidRPr="00B546B0">
        <w:rPr>
          <w:rFonts w:eastAsia="휴먼명조,한컴돋움"/>
          <w:iCs/>
        </w:rPr>
        <w:t>Act on the Prevention of Prostitution and Protection of Victims,</w:t>
      </w:r>
      <w:r w:rsidRPr="00B546B0">
        <w:rPr>
          <w:rFonts w:eastAsia="휴먼명조,한컴돋움"/>
        </w:rPr>
        <w:t xml:space="preserve"> the Government installed electronic signboards in 85 regions across the country to prevent prostitution and raise awareness. In addition, the Government produced and distributed promotional booklets entitled </w:t>
      </w:r>
      <w:r w:rsidR="008B76E2" w:rsidRPr="00B546B0">
        <w:rPr>
          <w:rFonts w:eastAsia="휴먼명조,한컴돋움"/>
        </w:rPr>
        <w:t>“</w:t>
      </w:r>
      <w:r w:rsidRPr="00B546B0">
        <w:rPr>
          <w:rFonts w:eastAsia="휴먼명조,한컴돋움"/>
        </w:rPr>
        <w:t>For a Prostitution-free Society</w:t>
      </w:r>
      <w:r w:rsidR="008B76E2" w:rsidRPr="00B546B0">
        <w:rPr>
          <w:rFonts w:eastAsia="휴먼명조,한컴돋움"/>
        </w:rPr>
        <w:t>”</w:t>
      </w:r>
      <w:r w:rsidRPr="00B546B0">
        <w:rPr>
          <w:rFonts w:eastAsia="휴먼명조,한컴돋움"/>
        </w:rPr>
        <w:t xml:space="preserve"> and leaflets entitled </w:t>
      </w:r>
      <w:r w:rsidR="008B76E2" w:rsidRPr="00B546B0">
        <w:rPr>
          <w:rFonts w:eastAsia="휴먼명조,한컴돋움"/>
        </w:rPr>
        <w:t>“</w:t>
      </w:r>
      <w:r w:rsidRPr="00B546B0">
        <w:rPr>
          <w:rFonts w:eastAsia="휴먼명조,한컴돋움"/>
        </w:rPr>
        <w:t>In Beautiful Company in a Prostitution-free World</w:t>
      </w:r>
      <w:r w:rsidR="008B76E2" w:rsidRPr="00B546B0">
        <w:rPr>
          <w:rFonts w:eastAsia="휴먼명조,한컴돋움"/>
        </w:rPr>
        <w:t>”</w:t>
      </w:r>
      <w:r w:rsidRPr="00B546B0">
        <w:rPr>
          <w:rFonts w:eastAsia="휴먼명조,한컴돋움"/>
        </w:rPr>
        <w:t xml:space="preserve"> followed by online banner ads, educational videos to prevent </w:t>
      </w:r>
      <w:r w:rsidR="006279C2" w:rsidRPr="00B546B0">
        <w:rPr>
          <w:rFonts w:eastAsia="휴먼명조,한컴돋움"/>
        </w:rPr>
        <w:t xml:space="preserve">prostitution, and launched the </w:t>
      </w:r>
      <w:r w:rsidR="008B76E2" w:rsidRPr="00B546B0">
        <w:rPr>
          <w:rFonts w:eastAsia="휴먼명조,한컴돋움"/>
        </w:rPr>
        <w:t>“</w:t>
      </w:r>
      <w:r w:rsidRPr="00B546B0">
        <w:rPr>
          <w:rFonts w:eastAsia="휴먼명조,한컴돋움"/>
        </w:rPr>
        <w:t>White Tie Campaign</w:t>
      </w:r>
      <w:r w:rsidR="008B76E2" w:rsidRPr="00B546B0">
        <w:rPr>
          <w:rFonts w:eastAsia="휴먼명조,한컴돋움"/>
        </w:rPr>
        <w:t>”</w:t>
      </w:r>
      <w:r w:rsidRPr="00B546B0">
        <w:rPr>
          <w:rFonts w:eastAsia="휴먼명조,한컴돋움"/>
        </w:rPr>
        <w:t>.</w:t>
      </w:r>
    </w:p>
    <w:p w:rsidR="009564FB" w:rsidRPr="00B546B0" w:rsidRDefault="009564FB" w:rsidP="00AB2B0F">
      <w:pPr>
        <w:rPr>
          <w:rFonts w:eastAsia="휴먼명조,한컴돋움"/>
        </w:rPr>
      </w:pPr>
      <w:r w:rsidRPr="00B546B0">
        <w:rPr>
          <w:rFonts w:eastAsia="휴먼명조"/>
        </w:rPr>
        <w:t>24</w:t>
      </w:r>
      <w:r w:rsidR="006279C2" w:rsidRPr="00B546B0">
        <w:rPr>
          <w:rFonts w:eastAsia="휴먼명조"/>
        </w:rPr>
        <w:t>.</w:t>
      </w:r>
      <w:r w:rsidR="006279C2" w:rsidRPr="00B546B0">
        <w:rPr>
          <w:rFonts w:eastAsia="휴먼명조"/>
        </w:rPr>
        <w:tab/>
        <w:t>The newl</w:t>
      </w:r>
      <w:r w:rsidR="00F030D2" w:rsidRPr="00B546B0">
        <w:rPr>
          <w:rFonts w:eastAsia="휴먼명조,한컴돋움"/>
        </w:rPr>
        <w:t xml:space="preserve">y </w:t>
      </w:r>
      <w:r w:rsidRPr="00B546B0">
        <w:rPr>
          <w:rFonts w:eastAsia="휴먼명조,한컴돋움"/>
        </w:rPr>
        <w:t xml:space="preserve">launched </w:t>
      </w:r>
      <w:r w:rsidR="00612126" w:rsidRPr="00B546B0">
        <w:rPr>
          <w:rFonts w:eastAsia="휴먼명조,한컴돋움"/>
        </w:rPr>
        <w:t>“</w:t>
      </w:r>
      <w:r w:rsidRPr="00B546B0">
        <w:rPr>
          <w:rFonts w:eastAsia="휴먼명조,한컴돋움"/>
        </w:rPr>
        <w:t>White Tie Campaign</w:t>
      </w:r>
      <w:r w:rsidR="00612126" w:rsidRPr="00B546B0">
        <w:rPr>
          <w:rFonts w:eastAsia="휴먼명조,한컴돋움"/>
        </w:rPr>
        <w:t>”</w:t>
      </w:r>
      <w:r w:rsidRPr="00B546B0">
        <w:rPr>
          <w:rFonts w:eastAsia="휴먼명조,한컴돋움"/>
        </w:rPr>
        <w:t xml:space="preserve"> takes a different approach in encouraging younger generations to change their mindset regarding the distorted culture of sex by motivating people to voluntarily participate in the campaign instead of using punitive me</w:t>
      </w:r>
      <w:r w:rsidR="006279C2" w:rsidRPr="00B546B0">
        <w:rPr>
          <w:rFonts w:eastAsia="휴먼명조,한컴돋움"/>
        </w:rPr>
        <w:t xml:space="preserve">asures to prevent prostitution. </w:t>
      </w:r>
      <w:r w:rsidRPr="00B546B0">
        <w:rPr>
          <w:rFonts w:eastAsia="휴먼명조,한컴돋움"/>
        </w:rPr>
        <w:t>During the campaign, considerable efforts have been made to build a national consensus against prostitution, such as publishing and distributing promotional leaflets and the</w:t>
      </w:r>
      <w:r w:rsidR="006279C2" w:rsidRPr="00B546B0">
        <w:rPr>
          <w:rFonts w:eastAsia="휴먼명조,한컴돋움"/>
        </w:rPr>
        <w:t xml:space="preserve"> stories of former prostitutes.</w:t>
      </w:r>
    </w:p>
    <w:p w:rsidR="009564FB" w:rsidRPr="00B546B0" w:rsidRDefault="009564FB" w:rsidP="00AB2B0F">
      <w:pPr>
        <w:rPr>
          <w:rFonts w:eastAsia="휴먼명조,한컴돋움"/>
        </w:rPr>
      </w:pPr>
      <w:r w:rsidRPr="00B546B0">
        <w:rPr>
          <w:rFonts w:eastAsia="휴먼명조"/>
        </w:rPr>
        <w:t>25.</w:t>
      </w:r>
      <w:r w:rsidR="006279C2" w:rsidRPr="00B546B0">
        <w:rPr>
          <w:rFonts w:eastAsia="휴먼명조"/>
        </w:rPr>
        <w:tab/>
      </w:r>
      <w:r w:rsidRPr="00B546B0">
        <w:rPr>
          <w:rFonts w:eastAsia="휴먼명조,한컴돋움"/>
        </w:rPr>
        <w:t>These campaigns are gaining traction. Public awareness of enforcement of the</w:t>
      </w:r>
      <w:r w:rsidRPr="00B546B0">
        <w:rPr>
          <w:rFonts w:eastAsia="휴먼명조,한컴돋움"/>
          <w:iCs/>
        </w:rPr>
        <w:t xml:space="preserve"> Act on the Prevention of Prostitution and Protection of Victims</w:t>
      </w:r>
      <w:r w:rsidRPr="00B546B0">
        <w:rPr>
          <w:rFonts w:eastAsia="휴먼명조,한컴돋움"/>
        </w:rPr>
        <w:t xml:space="preserve"> and the illega</w:t>
      </w:r>
      <w:r w:rsidR="006279C2" w:rsidRPr="00B546B0">
        <w:rPr>
          <w:rFonts w:eastAsia="휴먼명조,한컴돋움"/>
        </w:rPr>
        <w:t>lity of prostitution was 96 per </w:t>
      </w:r>
      <w:r w:rsidRPr="00B546B0">
        <w:rPr>
          <w:rFonts w:eastAsia="휴먼명조,한컴돋움"/>
        </w:rPr>
        <w:t xml:space="preserve">cent as of late August 2005, up from 30.4 per cent when the law first took effect. </w:t>
      </w:r>
      <w:r w:rsidR="009E14EB" w:rsidRPr="00B546B0">
        <w:rPr>
          <w:rFonts w:eastAsia="휴먼명조,한컴돋움"/>
        </w:rPr>
        <w:t>In 2006, </w:t>
      </w:r>
      <w:r w:rsidRPr="00B546B0">
        <w:rPr>
          <w:rFonts w:eastAsia="휴먼명조,한컴돋움"/>
        </w:rPr>
        <w:t>the Government started to use electronic signboards for</w:t>
      </w:r>
      <w:r w:rsidR="009E14EB" w:rsidRPr="00B546B0">
        <w:rPr>
          <w:rFonts w:eastAsia="휴먼명조,한컴돋움"/>
        </w:rPr>
        <w:t xml:space="preserve"> education on the illegality of </w:t>
      </w:r>
      <w:r w:rsidRPr="00B546B0">
        <w:rPr>
          <w:rFonts w:eastAsia="휴먼명조,한컴돋움"/>
        </w:rPr>
        <w:t>prostitution in order to prevent people from trav</w:t>
      </w:r>
      <w:r w:rsidR="006279C2" w:rsidRPr="00B546B0">
        <w:rPr>
          <w:rFonts w:eastAsia="휴먼명조,한컴돋움"/>
        </w:rPr>
        <w:t>elling abroad for prostitution.</w:t>
      </w:r>
      <w:r w:rsidR="009E14EB" w:rsidRPr="00B546B0">
        <w:rPr>
          <w:rFonts w:eastAsia="휴먼명조,한컴돋움"/>
        </w:rPr>
        <w:t xml:space="preserve"> It formed citizen </w:t>
      </w:r>
      <w:r w:rsidRPr="00B546B0">
        <w:rPr>
          <w:rFonts w:eastAsia="휴먼명조,한컴돋움"/>
        </w:rPr>
        <w:t xml:space="preserve">watchdog groups for monitoring prostitution in eight metropolitan areas across the country to </w:t>
      </w:r>
      <w:r w:rsidR="005F3003" w:rsidRPr="00B546B0">
        <w:rPr>
          <w:rFonts w:eastAsia="휴먼명조,한컴돋움"/>
        </w:rPr>
        <w:br w:type="page"/>
      </w:r>
      <w:r w:rsidRPr="00B546B0">
        <w:rPr>
          <w:rFonts w:eastAsia="휴먼명조,한컴돋움"/>
        </w:rPr>
        <w:t>encourage voluntary participation by citizens in the reduction of incidences of prostitution.</w:t>
      </w:r>
      <w:r w:rsidRPr="00B546B0">
        <w:rPr>
          <w:rFonts w:eastAsia="휴먼명조"/>
        </w:rPr>
        <w:t xml:space="preserve"> </w:t>
      </w:r>
      <w:r w:rsidRPr="00B546B0">
        <w:rPr>
          <w:rFonts w:eastAsia="휴먼명조,한컴돋움"/>
        </w:rPr>
        <w:t>According to statistics, in 2006</w:t>
      </w:r>
      <w:r w:rsidR="00210BAB" w:rsidRPr="00B546B0">
        <w:rPr>
          <w:rFonts w:eastAsia="휴먼명조,한컴돋움"/>
        </w:rPr>
        <w:t xml:space="preserve"> there were 738 electronic sign</w:t>
      </w:r>
      <w:r w:rsidRPr="00B546B0">
        <w:rPr>
          <w:rFonts w:eastAsia="휴먼명조,한컴돋움"/>
        </w:rPr>
        <w:t>boa</w:t>
      </w:r>
      <w:r w:rsidR="00025CCC" w:rsidRPr="00B546B0">
        <w:rPr>
          <w:rFonts w:eastAsia="휴먼명조,한컴돋움"/>
        </w:rPr>
        <w:t>rds in 123 subway stations, 165 </w:t>
      </w:r>
      <w:r w:rsidRPr="00B546B0">
        <w:rPr>
          <w:rFonts w:eastAsia="휴먼명조,한컴돋움"/>
        </w:rPr>
        <w:t xml:space="preserve">in 33 railway stations, 12 in </w:t>
      </w:r>
      <w:r w:rsidR="00576294" w:rsidRPr="00B546B0">
        <w:rPr>
          <w:rFonts w:eastAsia="휴먼명조,한컴돋움"/>
        </w:rPr>
        <w:t xml:space="preserve">3 </w:t>
      </w:r>
      <w:r w:rsidRPr="00B546B0">
        <w:rPr>
          <w:rFonts w:eastAsia="휴먼명조,한컴돋움"/>
        </w:rPr>
        <w:t>airports and 109 in the streets.</w:t>
      </w:r>
    </w:p>
    <w:p w:rsidR="009564FB" w:rsidRPr="00B546B0" w:rsidRDefault="00B4100B" w:rsidP="006279C2">
      <w:pPr>
        <w:pStyle w:val="Heading3"/>
        <w:rPr>
          <w:rFonts w:eastAsia="휴먼명조,한컴돋움"/>
        </w:rPr>
      </w:pPr>
      <w:r w:rsidRPr="00B546B0">
        <w:rPr>
          <w:rFonts w:eastAsia="휴먼명조,한컴돋움"/>
        </w:rPr>
        <w:t>Prevention counselling</w:t>
      </w:r>
    </w:p>
    <w:p w:rsidR="009564FB" w:rsidRPr="00B546B0" w:rsidRDefault="009564FB" w:rsidP="00AB2B0F">
      <w:pPr>
        <w:rPr>
          <w:rFonts w:eastAsia="휴먼명조"/>
        </w:rPr>
      </w:pPr>
      <w:r w:rsidRPr="00B546B0">
        <w:rPr>
          <w:rFonts w:eastAsia="휴먼명조"/>
        </w:rPr>
        <w:t>26.</w:t>
      </w:r>
      <w:r w:rsidR="006279C2" w:rsidRPr="00B546B0">
        <w:rPr>
          <w:rFonts w:eastAsia="휴먼명조"/>
        </w:rPr>
        <w:tab/>
      </w:r>
      <w:r w:rsidRPr="00B546B0">
        <w:rPr>
          <w:rFonts w:eastAsia="휴먼명조,한컴돋움"/>
        </w:rPr>
        <w:t xml:space="preserve">Drawing upon </w:t>
      </w:r>
      <w:r w:rsidR="00576294" w:rsidRPr="00B546B0">
        <w:rPr>
          <w:rFonts w:eastAsia="휴먼명조,한컴돋움"/>
        </w:rPr>
        <w:t>g</w:t>
      </w:r>
      <w:r w:rsidRPr="00B546B0">
        <w:rPr>
          <w:rFonts w:eastAsia="휴먼명조,한컴돋움"/>
        </w:rPr>
        <w:t>overnment agencies such as the National Youth Commission, the Ministry of Education and Human Resources Development, the Ministry of Health and Welfare, and the Ministry of Labour, a variety of child and youth counselling centres were set up and are in operation under the supervision of these agencies. In addition,</w:t>
      </w:r>
      <w:r w:rsidR="006279C2" w:rsidRPr="00B546B0">
        <w:rPr>
          <w:rFonts w:eastAsia="휴먼명조,한컴돋움"/>
        </w:rPr>
        <w:t xml:space="preserve"> </w:t>
      </w:r>
      <w:r w:rsidRPr="00B546B0">
        <w:rPr>
          <w:rFonts w:eastAsia="휴먼명조,한컴돋움"/>
        </w:rPr>
        <w:t>a number of civic and religious groups are offering private sector professional counselling services to children and teenagers experiencing difficulties, including sex-related issues.</w:t>
      </w:r>
    </w:p>
    <w:p w:rsidR="009564FB" w:rsidRPr="00B546B0" w:rsidRDefault="006279C2" w:rsidP="00AB2B0F">
      <w:pPr>
        <w:rPr>
          <w:rFonts w:eastAsia="휴먼명조,한컴돋움"/>
        </w:rPr>
      </w:pPr>
      <w:r w:rsidRPr="00B546B0">
        <w:rPr>
          <w:rFonts w:eastAsia="휴먼명조"/>
        </w:rPr>
        <w:t>27.</w:t>
      </w:r>
      <w:r w:rsidRPr="00B546B0">
        <w:rPr>
          <w:rFonts w:eastAsia="휴먼명조"/>
        </w:rPr>
        <w:tab/>
      </w:r>
      <w:r w:rsidR="009564FB" w:rsidRPr="00B546B0">
        <w:rPr>
          <w:rFonts w:eastAsia="휴먼명조,한컴돋움"/>
        </w:rPr>
        <w:t>Apart from counselling services, these centres also offer effective sex education to community teens in order to raise awareness on prostitution-related crime and foster a healthy culture of sex. They are actively launching promotions and campaigns as preventive measures against sexual crimes v</w:t>
      </w:r>
      <w:r w:rsidRPr="00B546B0">
        <w:rPr>
          <w:rFonts w:eastAsia="휴먼명조,한컴돋움"/>
        </w:rPr>
        <w:t>ictimizing children and youths.</w:t>
      </w:r>
    </w:p>
    <w:p w:rsidR="00B4100B" w:rsidRPr="00B546B0" w:rsidRDefault="00B4100B" w:rsidP="005F32A5">
      <w:pPr>
        <w:adjustRightInd w:val="0"/>
        <w:snapToGrid w:val="0"/>
        <w:rPr>
          <w:snapToGrid w:val="0"/>
        </w:rPr>
      </w:pPr>
      <w:r w:rsidRPr="00B546B0">
        <w:rPr>
          <w:snapToGrid w:val="0"/>
        </w:rPr>
        <w:t>28.</w:t>
      </w:r>
      <w:r w:rsidRPr="00B546B0">
        <w:rPr>
          <w:snapToGrid w:val="0"/>
        </w:rPr>
        <w:tab/>
        <w:t>The Centre for Women’s Human Rights has been established and managed for the effective implementation of measures promoting the prevention of prostitution. The Centre educates professional counsellors on prostitution and provides training for enhancing their expertise. Qualified candidates, including certified social workers, take a 100-hour course on theory and perform 50 hours of practice to become professional counsellors. They are dispatched to relevant facilities and counselling centres upon completion of their training, and play an important role in rescuing and supporting victims in the field.</w:t>
      </w:r>
    </w:p>
    <w:p w:rsidR="00B4100B" w:rsidRPr="00B546B0" w:rsidRDefault="00B4100B" w:rsidP="005F32A5">
      <w:pPr>
        <w:pStyle w:val="Heading3"/>
        <w:rPr>
          <w:snapToGrid w:val="0"/>
        </w:rPr>
      </w:pPr>
      <w:r w:rsidRPr="00B546B0">
        <w:rPr>
          <w:snapToGrid w:val="0"/>
        </w:rPr>
        <w:t>Duty to report</w:t>
      </w:r>
    </w:p>
    <w:p w:rsidR="00B4100B" w:rsidRPr="00B546B0" w:rsidRDefault="00B4100B" w:rsidP="005F32A5">
      <w:pPr>
        <w:adjustRightInd w:val="0"/>
        <w:snapToGrid w:val="0"/>
        <w:rPr>
          <w:snapToGrid w:val="0"/>
        </w:rPr>
      </w:pPr>
      <w:r w:rsidRPr="00B546B0">
        <w:rPr>
          <w:snapToGrid w:val="0"/>
        </w:rPr>
        <w:t>29.</w:t>
      </w:r>
      <w:r w:rsidRPr="00B546B0">
        <w:rPr>
          <w:snapToGrid w:val="0"/>
        </w:rPr>
        <w:tab/>
        <w:t>The Juvenile Protection Law requires teachers and faculty at schools, as well as staff at childcare and medical facilities, to report to the police on sex crimes against children and youth that they uncover on the job. Under the Act on the Punishment of Sexual Crimes and Protection of Victims, persons responsible for the protection, education, and treatment of youth under 18 are required to report to the police immediately upon discovering that a child in their facility is a victim of a sexual crime. If they fail to do so, they are fined.</w:t>
      </w:r>
    </w:p>
    <w:p w:rsidR="00B4100B" w:rsidRPr="00B546B0" w:rsidRDefault="00B4100B" w:rsidP="005F32A5">
      <w:pPr>
        <w:pStyle w:val="Heading3"/>
        <w:rPr>
          <w:snapToGrid w:val="0"/>
        </w:rPr>
      </w:pPr>
      <w:r w:rsidRPr="00B546B0">
        <w:rPr>
          <w:snapToGrid w:val="0"/>
        </w:rPr>
        <w:t>Youth participation</w:t>
      </w:r>
    </w:p>
    <w:p w:rsidR="00B4100B" w:rsidRPr="00B546B0" w:rsidRDefault="00B4100B" w:rsidP="005F32A5">
      <w:pPr>
        <w:adjustRightInd w:val="0"/>
        <w:snapToGrid w:val="0"/>
        <w:rPr>
          <w:snapToGrid w:val="0"/>
        </w:rPr>
      </w:pPr>
      <w:r w:rsidRPr="00B546B0">
        <w:rPr>
          <w:snapToGrid w:val="0"/>
        </w:rPr>
        <w:t>30.</w:t>
      </w:r>
      <w:r w:rsidRPr="00B546B0">
        <w:rPr>
          <w:snapToGrid w:val="0"/>
        </w:rPr>
        <w:tab/>
        <w:t>The National Youth Commission is maintaining a programme called “Youth Patrol”, under the Youth Protection Law, to educate youth on how to protect themselves from the sale of children, child prostitution, and harmful media materials by learning to be sensible and responsible.</w:t>
      </w:r>
    </w:p>
    <w:p w:rsidR="00B4100B" w:rsidRPr="00B546B0" w:rsidRDefault="00B4100B" w:rsidP="005F32A5">
      <w:pPr>
        <w:adjustRightInd w:val="0"/>
        <w:snapToGrid w:val="0"/>
        <w:rPr>
          <w:snapToGrid w:val="0"/>
        </w:rPr>
      </w:pPr>
      <w:r w:rsidRPr="00B546B0">
        <w:rPr>
          <w:snapToGrid w:val="0"/>
        </w:rPr>
        <w:t>31.</w:t>
      </w:r>
      <w:r w:rsidRPr="00B546B0">
        <w:rPr>
          <w:snapToGrid w:val="0"/>
        </w:rPr>
        <w:tab/>
        <w:t>As of 2006, 48 schools across the nation have been provided with the Youth Patrol programme as a pilot project. Civic groups too are playing an effective role both online and offline by supporting related club activities, educating parents, monitoring harmful environments, and conducting campaigns.</w:t>
      </w:r>
    </w:p>
    <w:p w:rsidR="00B4100B" w:rsidRPr="00B546B0" w:rsidRDefault="00B4100B" w:rsidP="005F32A5">
      <w:pPr>
        <w:pStyle w:val="Heading2"/>
        <w:rPr>
          <w:snapToGrid w:val="0"/>
        </w:rPr>
      </w:pPr>
      <w:r w:rsidRPr="00B546B0">
        <w:rPr>
          <w:snapToGrid w:val="0"/>
        </w:rPr>
        <w:t>Figure 1</w:t>
      </w:r>
    </w:p>
    <w:p w:rsidR="00B4100B" w:rsidRPr="00B546B0" w:rsidRDefault="00B4100B" w:rsidP="005F32A5">
      <w:pPr>
        <w:pStyle w:val="Heading2"/>
        <w:rPr>
          <w:snapToGrid w:val="0"/>
        </w:rPr>
      </w:pPr>
      <w:r w:rsidRPr="00B546B0">
        <w:rPr>
          <w:snapToGrid w:val="0"/>
        </w:rPr>
        <w:t xml:space="preserve">Flow </w:t>
      </w:r>
      <w:r w:rsidR="00FF6FD6" w:rsidRPr="00B546B0">
        <w:rPr>
          <w:snapToGrid w:val="0"/>
        </w:rPr>
        <w:t>c</w:t>
      </w:r>
      <w:r w:rsidRPr="00B546B0">
        <w:rPr>
          <w:snapToGrid w:val="0"/>
        </w:rPr>
        <w:t>hart of Youth Patrol Programme</w:t>
      </w:r>
    </w:p>
    <w:p w:rsidR="00B4100B" w:rsidRPr="00B546B0" w:rsidRDefault="00B4100B" w:rsidP="005F32A5">
      <w:pPr>
        <w:adjustRightInd w:val="0"/>
        <w:snapToGrid w:val="0"/>
        <w:jc w:val="center"/>
        <w:rPr>
          <w:snapToGrid w:val="0"/>
        </w:rPr>
      </w:pPr>
      <w:r w:rsidRPr="00B546B0">
        <w:rPr>
          <w:color w:val="000000"/>
        </w:rPr>
        <w:fldChar w:fldCharType="begin"/>
      </w:r>
      <w:r w:rsidRPr="00B546B0">
        <w:rPr>
          <w:color w:val="000000"/>
        </w:rPr>
        <w:instrText xml:space="preserve"> INCLUDEPICTURE "C:\\DOCUME~1\\</w:instrText>
      </w:r>
      <w:r w:rsidRPr="00B546B0">
        <w:rPr>
          <w:rFonts w:hAnsi="Batang"/>
          <w:color w:val="000000"/>
        </w:rPr>
        <w:instrText>김한희</w:instrText>
      </w:r>
      <w:r w:rsidRPr="00B546B0">
        <w:rPr>
          <w:color w:val="000000"/>
        </w:rPr>
        <w:instrText xml:space="preserve">\\LOCALS~1\\Temp\\UNI00000c0c3f44.gif" \* MERGEFORMATINET </w:instrText>
      </w:r>
      <w:r w:rsidRPr="00B546B0">
        <w:rPr>
          <w:color w:val="000000"/>
        </w:rPr>
        <w:fldChar w:fldCharType="separate"/>
      </w:r>
      <w:r w:rsidRPr="00B546B0">
        <w:rPr>
          <w:color w:val="000000"/>
        </w:rPr>
        <w:pict>
          <v:shape id="_x0000_i1025" type="#_x0000_t75" alt="" style="width:319.5pt;height:216.75pt">
            <v:imagedata r:id="rId9" r:href="rId10"/>
          </v:shape>
        </w:pict>
      </w:r>
      <w:r w:rsidRPr="00B546B0">
        <w:rPr>
          <w:color w:val="000000"/>
        </w:rPr>
        <w:fldChar w:fldCharType="end"/>
      </w:r>
    </w:p>
    <w:p w:rsidR="00B4100B" w:rsidRPr="00B546B0" w:rsidRDefault="00B4100B" w:rsidP="00925BC8">
      <w:pPr>
        <w:pStyle w:val="Heading1"/>
        <w:spacing w:before="240"/>
        <w:rPr>
          <w:snapToGrid w:val="0"/>
        </w:rPr>
      </w:pPr>
      <w:r w:rsidRPr="00B546B0">
        <w:rPr>
          <w:snapToGrid w:val="0"/>
        </w:rPr>
        <w:t>IV.  PROHIBITION AND RELATED MATTERS</w:t>
      </w:r>
    </w:p>
    <w:p w:rsidR="00B4100B" w:rsidRPr="00B546B0" w:rsidRDefault="00B4100B" w:rsidP="005F32A5">
      <w:pPr>
        <w:pStyle w:val="Heading3"/>
        <w:rPr>
          <w:snapToGrid w:val="0"/>
        </w:rPr>
      </w:pPr>
      <w:r w:rsidRPr="00B546B0">
        <w:rPr>
          <w:snapToGrid w:val="0"/>
        </w:rPr>
        <w:t>Criminal and penal laws</w:t>
      </w:r>
    </w:p>
    <w:p w:rsidR="00B4100B" w:rsidRPr="00B546B0" w:rsidRDefault="00B4100B" w:rsidP="005F32A5">
      <w:pPr>
        <w:adjustRightInd w:val="0"/>
        <w:snapToGrid w:val="0"/>
        <w:rPr>
          <w:snapToGrid w:val="0"/>
        </w:rPr>
      </w:pPr>
      <w:r w:rsidRPr="00B546B0">
        <w:rPr>
          <w:snapToGrid w:val="0"/>
        </w:rPr>
        <w:t>32.</w:t>
      </w:r>
      <w:r w:rsidRPr="00B546B0">
        <w:rPr>
          <w:snapToGrid w:val="0"/>
        </w:rPr>
        <w:tab/>
        <w:t>To comply with the provisions of CRC, as well as to eradicate and prevent crimes related to the sale of children, child prosti</w:t>
      </w:r>
      <w:r w:rsidR="00F030D2" w:rsidRPr="00B546B0">
        <w:rPr>
          <w:snapToGrid w:val="0"/>
        </w:rPr>
        <w:t>tution</w:t>
      </w:r>
      <w:r w:rsidRPr="00B546B0">
        <w:rPr>
          <w:snapToGrid w:val="0"/>
        </w:rPr>
        <w:t xml:space="preserve"> and child pornography, the Republic of Korea has enacted punitive measures under, inter alia, the Criminal Law, Child Protection Law, Youth Protection Law, Juvenile Protection Law Against Sexual Exploitation, Act on Punishment of Arranging Prostitution, and the Act on the Prevention of Prostitution and Protection of Victims.</w:t>
      </w:r>
    </w:p>
    <w:p w:rsidR="00B4100B" w:rsidRPr="00B546B0" w:rsidRDefault="00B4100B" w:rsidP="005F32A5">
      <w:pPr>
        <w:pStyle w:val="Heading3"/>
        <w:rPr>
          <w:snapToGrid w:val="0"/>
        </w:rPr>
      </w:pPr>
      <w:r w:rsidRPr="00B546B0">
        <w:rPr>
          <w:snapToGrid w:val="0"/>
        </w:rPr>
        <w:t>Maximum and minimum penalties</w:t>
      </w:r>
    </w:p>
    <w:p w:rsidR="00B4100B" w:rsidRPr="00B546B0" w:rsidRDefault="00B4100B" w:rsidP="005F32A5">
      <w:pPr>
        <w:adjustRightInd w:val="0"/>
        <w:snapToGrid w:val="0"/>
        <w:rPr>
          <w:snapToGrid w:val="0"/>
        </w:rPr>
      </w:pPr>
      <w:r w:rsidRPr="00B546B0">
        <w:rPr>
          <w:snapToGrid w:val="0"/>
        </w:rPr>
        <w:t>33.</w:t>
      </w:r>
      <w:r w:rsidRPr="00B546B0">
        <w:rPr>
          <w:snapToGrid w:val="0"/>
        </w:rPr>
        <w:tab/>
        <w:t>Under article 288 of the Criminal Law, any person capturing or enticing others into sexual harassment, sexual abuse, or profit, as well as trafficking in women for sexual services shall be sentenced to a minimum of one year in prison. The Child Welfare Law stipulates that, regardless of the motive, child traffickers will be sentenced to up to 10 years in prison and those committing sexual abuse of children, including sexual harassment and rape, shall be sentenced to up to 5 years in prison.</w:t>
      </w:r>
    </w:p>
    <w:p w:rsidR="00B4100B" w:rsidRPr="00B546B0" w:rsidRDefault="00B4100B" w:rsidP="005F32A5">
      <w:pPr>
        <w:adjustRightInd w:val="0"/>
        <w:snapToGrid w:val="0"/>
        <w:rPr>
          <w:snapToGrid w:val="0"/>
        </w:rPr>
      </w:pPr>
      <w:r w:rsidRPr="00B546B0">
        <w:rPr>
          <w:snapToGrid w:val="0"/>
        </w:rPr>
        <w:t>34.</w:t>
      </w:r>
      <w:r w:rsidRPr="00B546B0">
        <w:rPr>
          <w:snapToGrid w:val="0"/>
        </w:rPr>
        <w:tab/>
        <w:t>The Juvenile Protection Law Against Sexual Exploitation includes punitive measures against those buying sexual services from youth or arranging such activities, producing and distributing child pornography, and sexually abusing youth (see table 9 below).</w:t>
      </w:r>
    </w:p>
    <w:p w:rsidR="00B4100B" w:rsidRPr="00B546B0" w:rsidRDefault="00B4100B" w:rsidP="005F32A5">
      <w:pPr>
        <w:adjustRightInd w:val="0"/>
        <w:snapToGrid w:val="0"/>
        <w:rPr>
          <w:snapToGrid w:val="0"/>
        </w:rPr>
      </w:pPr>
      <w:r w:rsidRPr="00B546B0">
        <w:rPr>
          <w:snapToGrid w:val="0"/>
        </w:rPr>
        <w:t>35.</w:t>
      </w:r>
      <w:r w:rsidRPr="00B546B0">
        <w:rPr>
          <w:snapToGrid w:val="0"/>
        </w:rPr>
        <w:tab/>
        <w:t>Under the Youth Protection Law, any person who makes a youth or arranges for him to have direct or indirect sexual relationships or entertain others through physical contact or exposure of body parts shall be sentenced to at least 1 year and up to 10 years in prison.</w:t>
      </w:r>
    </w:p>
    <w:p w:rsidR="00B4100B" w:rsidRPr="00B546B0" w:rsidRDefault="00B4100B" w:rsidP="005F32A5">
      <w:pPr>
        <w:adjustRightInd w:val="0"/>
        <w:snapToGrid w:val="0"/>
        <w:rPr>
          <w:snapToGrid w:val="0"/>
        </w:rPr>
      </w:pPr>
      <w:r w:rsidRPr="00B546B0">
        <w:rPr>
          <w:snapToGrid w:val="0"/>
        </w:rPr>
        <w:t>36.</w:t>
      </w:r>
      <w:r w:rsidRPr="00B546B0">
        <w:rPr>
          <w:snapToGrid w:val="0"/>
        </w:rPr>
        <w:tab/>
        <w:t>The Act on the Prevention of Prostitution and Protection of Victims, enacted in March 2004 and put into effect in September 2004, aims to prevent prostitution, protect victims and prostitutes, and promote self-reliance regardless of age. Therefore, child victims are protected by law. Unlike the Prevention of Prostitution Act of the past which focused more on the conditions of the facilities for victims, this Act stipulates that facilities, such as those for youth, general support, and foreigners, should be operated in full consideration of the major needs of victims.</w:t>
      </w:r>
    </w:p>
    <w:p w:rsidR="00B4100B" w:rsidRPr="00B546B0" w:rsidRDefault="00B4100B" w:rsidP="005F32A5">
      <w:pPr>
        <w:pStyle w:val="Heading2"/>
        <w:rPr>
          <w:snapToGrid w:val="0"/>
        </w:rPr>
      </w:pPr>
      <w:r w:rsidRPr="00B546B0">
        <w:rPr>
          <w:snapToGrid w:val="0"/>
        </w:rPr>
        <w:t>Table 9</w:t>
      </w:r>
    </w:p>
    <w:p w:rsidR="00B4100B" w:rsidRPr="00B546B0" w:rsidRDefault="00B4100B" w:rsidP="005F32A5">
      <w:pPr>
        <w:pStyle w:val="Heading2"/>
        <w:rPr>
          <w:snapToGrid w:val="0"/>
        </w:rPr>
      </w:pPr>
      <w:r w:rsidRPr="00B546B0">
        <w:rPr>
          <w:snapToGrid w:val="0"/>
        </w:rPr>
        <w:t>Punishment by activit</w:t>
      </w:r>
      <w:r w:rsidR="009843EA" w:rsidRPr="00B546B0">
        <w:rPr>
          <w:snapToGrid w:val="0"/>
        </w:rPr>
        <w:t>y regarding juvenile protection</w:t>
      </w:r>
      <w:r w:rsidR="00CE1B71" w:rsidRPr="00B546B0">
        <w:rPr>
          <w:snapToGrid w:val="0"/>
        </w:rPr>
        <w:br/>
      </w:r>
      <w:r w:rsidRPr="00B546B0">
        <w:rPr>
          <w:snapToGrid w:val="0"/>
        </w:rPr>
        <w:t>from sexual exploitation</w:t>
      </w:r>
    </w:p>
    <w:tbl>
      <w:tblPr>
        <w:tblStyle w:val="TableGrid"/>
        <w:tblW w:w="9360" w:type="dxa"/>
        <w:tblInd w:w="108" w:type="dxa"/>
        <w:tblBorders>
          <w:insideH w:val="none" w:sz="0" w:space="0" w:color="auto"/>
        </w:tblBorders>
        <w:tblLook w:val="01E0" w:firstRow="1" w:lastRow="1" w:firstColumn="1" w:lastColumn="1" w:noHBand="0" w:noVBand="0"/>
      </w:tblPr>
      <w:tblGrid>
        <w:gridCol w:w="4680"/>
        <w:gridCol w:w="4680"/>
      </w:tblGrid>
      <w:tr w:rsidR="00B4100B" w:rsidRPr="00B546B0" w:rsidTr="001A4677">
        <w:tc>
          <w:tcPr>
            <w:tcW w:w="4680" w:type="dxa"/>
            <w:tcBorders>
              <w:top w:val="single" w:sz="4" w:space="0" w:color="auto"/>
              <w:bottom w:val="single" w:sz="4" w:space="0" w:color="auto"/>
            </w:tcBorders>
          </w:tcPr>
          <w:p w:rsidR="00B4100B" w:rsidRPr="00B546B0" w:rsidRDefault="00B4100B" w:rsidP="004E7CB0">
            <w:pPr>
              <w:adjustRightInd w:val="0"/>
              <w:snapToGrid w:val="0"/>
              <w:spacing w:after="0"/>
              <w:jc w:val="center"/>
              <w:rPr>
                <w:snapToGrid w:val="0"/>
                <w:szCs w:val="24"/>
              </w:rPr>
            </w:pPr>
            <w:r w:rsidRPr="00B546B0">
              <w:rPr>
                <w:snapToGrid w:val="0"/>
                <w:szCs w:val="24"/>
              </w:rPr>
              <w:t>Type of sexual exploitation</w:t>
            </w:r>
          </w:p>
        </w:tc>
        <w:tc>
          <w:tcPr>
            <w:tcW w:w="4680" w:type="dxa"/>
            <w:tcBorders>
              <w:top w:val="single" w:sz="4" w:space="0" w:color="auto"/>
              <w:bottom w:val="single" w:sz="4" w:space="0" w:color="auto"/>
            </w:tcBorders>
          </w:tcPr>
          <w:p w:rsidR="00B4100B" w:rsidRPr="00B546B0" w:rsidRDefault="00B4100B" w:rsidP="004E7CB0">
            <w:pPr>
              <w:adjustRightInd w:val="0"/>
              <w:snapToGrid w:val="0"/>
              <w:spacing w:after="0"/>
              <w:jc w:val="center"/>
              <w:rPr>
                <w:snapToGrid w:val="0"/>
                <w:szCs w:val="24"/>
              </w:rPr>
            </w:pPr>
            <w:r w:rsidRPr="00B546B0">
              <w:rPr>
                <w:snapToGrid w:val="0"/>
                <w:szCs w:val="24"/>
              </w:rPr>
              <w:t>Punishment</w:t>
            </w:r>
          </w:p>
        </w:tc>
      </w:tr>
      <w:tr w:rsidR="00B4100B" w:rsidRPr="00B546B0" w:rsidTr="001A4677">
        <w:tc>
          <w:tcPr>
            <w:tcW w:w="4680" w:type="dxa"/>
            <w:tcBorders>
              <w:top w:val="single" w:sz="4" w:space="0" w:color="auto"/>
            </w:tcBorders>
          </w:tcPr>
          <w:p w:rsidR="00B4100B" w:rsidRPr="00B546B0" w:rsidRDefault="00B4100B" w:rsidP="00CE1B71">
            <w:pPr>
              <w:adjustRightInd w:val="0"/>
              <w:snapToGrid w:val="0"/>
              <w:spacing w:after="60"/>
              <w:rPr>
                <w:snapToGrid w:val="0"/>
                <w:szCs w:val="24"/>
              </w:rPr>
            </w:pPr>
            <w:r w:rsidRPr="00B546B0">
              <w:rPr>
                <w:snapToGrid w:val="0"/>
                <w:szCs w:val="24"/>
              </w:rPr>
              <w:t>Buying sexual services from youths; distributing, displaying or showing child pornography</w:t>
            </w:r>
          </w:p>
        </w:tc>
        <w:tc>
          <w:tcPr>
            <w:tcW w:w="4680" w:type="dxa"/>
            <w:tcBorders>
              <w:top w:val="single" w:sz="4" w:space="0" w:color="auto"/>
            </w:tcBorders>
          </w:tcPr>
          <w:p w:rsidR="00B4100B" w:rsidRPr="00B546B0" w:rsidRDefault="00B4100B" w:rsidP="00CE1B71">
            <w:pPr>
              <w:adjustRightInd w:val="0"/>
              <w:snapToGrid w:val="0"/>
              <w:spacing w:after="60"/>
              <w:rPr>
                <w:snapToGrid w:val="0"/>
                <w:szCs w:val="24"/>
              </w:rPr>
            </w:pPr>
            <w:r w:rsidRPr="00B546B0">
              <w:rPr>
                <w:snapToGrid w:val="0"/>
                <w:szCs w:val="24"/>
              </w:rPr>
              <w:t>Up to three years in prison or up to 20 million won fine</w:t>
            </w:r>
          </w:p>
        </w:tc>
      </w:tr>
      <w:tr w:rsidR="00B4100B" w:rsidRPr="00B546B0" w:rsidTr="001A4677">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Making youth a victim of child prostitution</w:t>
            </w:r>
          </w:p>
        </w:tc>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Minimum of three years in prison</w:t>
            </w:r>
          </w:p>
        </w:tc>
      </w:tr>
      <w:tr w:rsidR="00B4100B" w:rsidRPr="00B546B0" w:rsidTr="001A4677">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Providing a place for child prostitution or arranging such activity for profit; providing funds or facilities for such activity; hiring youth for such activity for profit</w:t>
            </w:r>
          </w:p>
        </w:tc>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Minimum of five years in prison</w:t>
            </w:r>
          </w:p>
        </w:tc>
      </w:tr>
      <w:tr w:rsidR="00B4100B" w:rsidRPr="00B546B0" w:rsidTr="001A4677">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Encouraging or forcing others to provide a place for child prostitution, arranging sexual services, or buying sexual services of youth for profit; encouraging youths to be a victim of prostitution</w:t>
            </w:r>
          </w:p>
        </w:tc>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Up to five years in prison or up to 30 million won fine</w:t>
            </w:r>
          </w:p>
        </w:tc>
      </w:tr>
      <w:tr w:rsidR="00B4100B" w:rsidRPr="00B546B0" w:rsidTr="001A4677">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Selling, lending, and distributing child pornography for profit; possessing, transporting, or displaying child pornography for such purposes</w:t>
            </w:r>
          </w:p>
        </w:tc>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Up to seven years in prison</w:t>
            </w:r>
          </w:p>
        </w:tc>
      </w:tr>
      <w:tr w:rsidR="00B4100B" w:rsidRPr="00B546B0" w:rsidTr="001A4677">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Trafficking in youth knowing that the youth will be a victim of child prostitution or pornography; trafficking or transporting youth to other countries or trafficking or transporting foreign youth to Korea</w:t>
            </w:r>
          </w:p>
        </w:tc>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Life sentence or at least five years in prison</w:t>
            </w:r>
          </w:p>
        </w:tc>
      </w:tr>
      <w:tr w:rsidR="00B4100B" w:rsidRPr="00B546B0" w:rsidTr="001A4677">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Rape or quasi-rape against youth; forcing youth to be a victim of prostitution and receiving, demanding or promising any reward; producing, importing or exporting of child pornography</w:t>
            </w:r>
          </w:p>
        </w:tc>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Minimum of five years in prison</w:t>
            </w:r>
          </w:p>
        </w:tc>
      </w:tr>
      <w:tr w:rsidR="00B4100B" w:rsidRPr="00B546B0" w:rsidTr="001A4677">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Forceful sexual harassment or similar activities against youth</w:t>
            </w:r>
          </w:p>
        </w:tc>
        <w:tc>
          <w:tcPr>
            <w:tcW w:w="4680" w:type="dxa"/>
          </w:tcPr>
          <w:p w:rsidR="00B4100B" w:rsidRPr="00B546B0" w:rsidRDefault="00B4100B" w:rsidP="00CE1B71">
            <w:pPr>
              <w:adjustRightInd w:val="0"/>
              <w:snapToGrid w:val="0"/>
              <w:spacing w:after="60"/>
              <w:rPr>
                <w:snapToGrid w:val="0"/>
                <w:szCs w:val="24"/>
              </w:rPr>
            </w:pPr>
            <w:r w:rsidRPr="00B546B0">
              <w:rPr>
                <w:snapToGrid w:val="0"/>
                <w:szCs w:val="24"/>
              </w:rPr>
              <w:t>At least one year in prison or up to 20 million won fine</w:t>
            </w:r>
          </w:p>
        </w:tc>
      </w:tr>
      <w:tr w:rsidR="00B4100B" w:rsidRPr="00B546B0" w:rsidTr="001A4677">
        <w:tc>
          <w:tcPr>
            <w:tcW w:w="4680" w:type="dxa"/>
          </w:tcPr>
          <w:p w:rsidR="00B4100B" w:rsidRPr="00B546B0" w:rsidRDefault="00B4100B" w:rsidP="004E7CB0">
            <w:pPr>
              <w:adjustRightInd w:val="0"/>
              <w:snapToGrid w:val="0"/>
              <w:spacing w:after="0"/>
              <w:rPr>
                <w:snapToGrid w:val="0"/>
                <w:szCs w:val="24"/>
              </w:rPr>
            </w:pPr>
            <w:r w:rsidRPr="00B546B0">
              <w:rPr>
                <w:snapToGrid w:val="0"/>
                <w:szCs w:val="24"/>
              </w:rPr>
              <w:t>Introducing youth to producers of child pornography</w:t>
            </w:r>
          </w:p>
        </w:tc>
        <w:tc>
          <w:tcPr>
            <w:tcW w:w="4680" w:type="dxa"/>
          </w:tcPr>
          <w:p w:rsidR="00B4100B" w:rsidRPr="00B546B0" w:rsidRDefault="00B4100B" w:rsidP="004E7CB0">
            <w:pPr>
              <w:adjustRightInd w:val="0"/>
              <w:snapToGrid w:val="0"/>
              <w:spacing w:after="0"/>
              <w:rPr>
                <w:snapToGrid w:val="0"/>
                <w:szCs w:val="24"/>
              </w:rPr>
            </w:pPr>
            <w:r w:rsidRPr="00B546B0">
              <w:rPr>
                <w:snapToGrid w:val="0"/>
                <w:szCs w:val="24"/>
              </w:rPr>
              <w:t xml:space="preserve">At least one year and up to 10 years in prison </w:t>
            </w:r>
          </w:p>
        </w:tc>
      </w:tr>
    </w:tbl>
    <w:p w:rsidR="00B4100B" w:rsidRPr="00B546B0" w:rsidRDefault="00B4100B" w:rsidP="00A40D2A">
      <w:pPr>
        <w:pStyle w:val="Heading3"/>
        <w:rPr>
          <w:snapToGrid w:val="0"/>
        </w:rPr>
      </w:pPr>
      <w:r w:rsidRPr="00B546B0">
        <w:rPr>
          <w:snapToGrid w:val="0"/>
        </w:rPr>
        <w:t xml:space="preserve">Sexual </w:t>
      </w:r>
      <w:r w:rsidR="00FF6FD6" w:rsidRPr="00B546B0">
        <w:rPr>
          <w:snapToGrid w:val="0"/>
        </w:rPr>
        <w:t>offences relating to child pornography</w:t>
      </w:r>
    </w:p>
    <w:p w:rsidR="00B4100B" w:rsidRPr="00B546B0" w:rsidRDefault="00B4100B" w:rsidP="005F32A5">
      <w:pPr>
        <w:adjustRightInd w:val="0"/>
        <w:snapToGrid w:val="0"/>
        <w:rPr>
          <w:snapToGrid w:val="0"/>
        </w:rPr>
      </w:pPr>
      <w:r w:rsidRPr="00B546B0">
        <w:rPr>
          <w:snapToGrid w:val="0"/>
        </w:rPr>
        <w:t>37.</w:t>
      </w:r>
      <w:r w:rsidRPr="00B546B0">
        <w:rPr>
          <w:snapToGrid w:val="0"/>
        </w:rPr>
        <w:tab/>
        <w:t>Article 243 of the Criminal Law stipulates that any person who promulgates, sells, lends, publicly displays, or shows sexual documents, pictures, films, or other materials shall be sentenced to up to one year in prison or up to a 5 million won fine. Article 244 stipulates that any person who produces, possesses, imports, or exports sexual materials for the aforementioned purposes shall be sentenced to up to one year in prison.</w:t>
      </w:r>
    </w:p>
    <w:p w:rsidR="00B4100B" w:rsidRPr="00B546B0" w:rsidRDefault="00B4100B" w:rsidP="005F32A5">
      <w:pPr>
        <w:adjustRightInd w:val="0"/>
        <w:snapToGrid w:val="0"/>
        <w:rPr>
          <w:snapToGrid w:val="0"/>
        </w:rPr>
      </w:pPr>
      <w:r w:rsidRPr="00B546B0">
        <w:rPr>
          <w:snapToGrid w:val="0"/>
        </w:rPr>
        <w:t>38.</w:t>
      </w:r>
      <w:r w:rsidRPr="00B546B0">
        <w:rPr>
          <w:snapToGrid w:val="0"/>
        </w:rPr>
        <w:tab/>
        <w:t>Under paragraph 1, article 8 of the Juvenile Protection Law Against Sexual Exploitation, any person who introduces youths to a producer of child pornography and who produces, imports or exports child pornography shall be sentenced to at least 1 year and up to 10 years in prison, and at least 5 years in prison, respectively. Paragraph 2 of the same article stipulates that any person who sells, lends or distributes, possesses, transports, publicly displays, or shows child pornography for profit shall be sentenced to up to seven years in prison.</w:t>
      </w:r>
    </w:p>
    <w:p w:rsidR="00B4100B" w:rsidRPr="00B546B0" w:rsidRDefault="00B4100B" w:rsidP="005F32A5">
      <w:pPr>
        <w:adjustRightInd w:val="0"/>
        <w:snapToGrid w:val="0"/>
        <w:rPr>
          <w:snapToGrid w:val="0"/>
        </w:rPr>
      </w:pPr>
      <w:r w:rsidRPr="00B546B0">
        <w:rPr>
          <w:snapToGrid w:val="0"/>
        </w:rPr>
        <w:t>39.</w:t>
      </w:r>
      <w:r w:rsidRPr="00B546B0">
        <w:rPr>
          <w:snapToGrid w:val="0"/>
        </w:rPr>
        <w:tab/>
        <w:t>As the Youth Protection Law bans the circulation of harmful media material among children and youth, any person who violates this regulation shall be sentenced to up to three years in prison</w:t>
      </w:r>
      <w:r w:rsidR="00F030D2" w:rsidRPr="00B546B0">
        <w:rPr>
          <w:snapToGrid w:val="0"/>
        </w:rPr>
        <w:t xml:space="preserve"> or up to a 20 million won fine:</w:t>
      </w:r>
    </w:p>
    <w:p w:rsidR="00B4100B" w:rsidRPr="00B546B0" w:rsidRDefault="00B4100B" w:rsidP="005F32A5">
      <w:pPr>
        <w:adjustRightInd w:val="0"/>
        <w:snapToGrid w:val="0"/>
        <w:rPr>
          <w:snapToGrid w:val="0"/>
        </w:rPr>
      </w:pPr>
      <w:r w:rsidRPr="00B546B0">
        <w:rPr>
          <w:snapToGrid w:val="0"/>
        </w:rPr>
        <w:tab/>
        <w:t>(a)</w:t>
      </w:r>
      <w:r w:rsidRPr="00B546B0">
        <w:rPr>
          <w:snapToGrid w:val="0"/>
        </w:rPr>
        <w:tab/>
        <w:t>“Media material harmful to youth” means media material that is authorized to be distributed only to adults and not to youth. However, even media material that is allowed to be distributed to adults can be illegal material if it is deemed too obscene.</w:t>
      </w:r>
    </w:p>
    <w:p w:rsidR="00B4100B" w:rsidRPr="00B546B0" w:rsidRDefault="00B4100B" w:rsidP="005F32A5">
      <w:pPr>
        <w:adjustRightInd w:val="0"/>
        <w:snapToGrid w:val="0"/>
        <w:rPr>
          <w:snapToGrid w:val="0"/>
        </w:rPr>
      </w:pPr>
      <w:r w:rsidRPr="00B546B0">
        <w:rPr>
          <w:snapToGrid w:val="0"/>
        </w:rPr>
        <w:t>40.</w:t>
      </w:r>
      <w:r w:rsidRPr="00B546B0">
        <w:rPr>
          <w:snapToGrid w:val="0"/>
        </w:rPr>
        <w:tab/>
        <w:t>Clause 2, paragraph 1, article 65 of the Act on Promotion of Information and Communication Network Utilization and Information Protection, etc. stipulates that any person who distributes, sells, lends, or publicly displays sexual symbols, words, sounds, images, or videos shall be sentenced to at least one year in prison or at least a 10 million won fine.</w:t>
      </w:r>
    </w:p>
    <w:p w:rsidR="00B4100B" w:rsidRPr="00B546B0" w:rsidRDefault="00B4100B" w:rsidP="005F32A5">
      <w:pPr>
        <w:pStyle w:val="Heading3"/>
        <w:rPr>
          <w:snapToGrid w:val="0"/>
        </w:rPr>
      </w:pPr>
      <w:r w:rsidRPr="00B546B0">
        <w:rPr>
          <w:snapToGrid w:val="0"/>
        </w:rPr>
        <w:t>Child trafficking</w:t>
      </w:r>
    </w:p>
    <w:p w:rsidR="00B4100B" w:rsidRPr="00B546B0" w:rsidRDefault="00B4100B" w:rsidP="005F32A5">
      <w:pPr>
        <w:adjustRightInd w:val="0"/>
        <w:snapToGrid w:val="0"/>
        <w:rPr>
          <w:snapToGrid w:val="0"/>
        </w:rPr>
      </w:pPr>
      <w:r w:rsidRPr="00B546B0">
        <w:rPr>
          <w:snapToGrid w:val="0"/>
        </w:rPr>
        <w:t>41.</w:t>
      </w:r>
      <w:r w:rsidRPr="00B546B0">
        <w:rPr>
          <w:snapToGrid w:val="0"/>
        </w:rPr>
        <w:tab/>
        <w:t>Article 324 of the Criminal Law and article 113 of the Labour Standards Law prohibit behaviours constricting the mental and physical freedom of children or forcing children to work against their will. They stipulate that any person who discourages others from exercising their rights by using violence or intimidation or hires children under 15 shall be put in prison or fined.</w:t>
      </w:r>
    </w:p>
    <w:p w:rsidR="00B4100B" w:rsidRPr="00B546B0" w:rsidRDefault="00B4100B" w:rsidP="005F32A5">
      <w:pPr>
        <w:pStyle w:val="Heading3"/>
        <w:rPr>
          <w:snapToGrid w:val="0"/>
        </w:rPr>
      </w:pPr>
      <w:r w:rsidRPr="00B546B0">
        <w:rPr>
          <w:snapToGrid w:val="0"/>
        </w:rPr>
        <w:t>Organ transplantation</w:t>
      </w:r>
    </w:p>
    <w:p w:rsidR="00B4100B" w:rsidRPr="00B546B0" w:rsidRDefault="00B4100B" w:rsidP="005F32A5">
      <w:pPr>
        <w:adjustRightInd w:val="0"/>
        <w:snapToGrid w:val="0"/>
        <w:rPr>
          <w:snapToGrid w:val="0"/>
        </w:rPr>
      </w:pPr>
      <w:r w:rsidRPr="00B546B0">
        <w:rPr>
          <w:snapToGrid w:val="0"/>
        </w:rPr>
        <w:t>42.</w:t>
      </w:r>
      <w:r w:rsidRPr="00B546B0">
        <w:rPr>
          <w:snapToGrid w:val="0"/>
        </w:rPr>
        <w:tab/>
        <w:t>Articles 10 and 39 of the National Organ Transplant Act ban the extraction of all organs except bone marrow from children under 16 years of age. Any violator shall be sentenced to a minimum of two years in prison or even face a life sentence. Any person who extracts organs from a minor aged 16 or older shall spend at least two years in prison or face a life sentence except when the organs, again excluding bone marrow, are transplanted to a spouse, parents, brother, sister, uncle, aunt, or cousin.</w:t>
      </w:r>
    </w:p>
    <w:p w:rsidR="00B4100B" w:rsidRPr="00B546B0" w:rsidRDefault="00B4100B" w:rsidP="005F32A5">
      <w:pPr>
        <w:adjustRightInd w:val="0"/>
        <w:snapToGrid w:val="0"/>
        <w:rPr>
          <w:snapToGrid w:val="0"/>
        </w:rPr>
      </w:pPr>
      <w:r w:rsidRPr="00B546B0">
        <w:rPr>
          <w:snapToGrid w:val="0"/>
        </w:rPr>
        <w:t>43.</w:t>
      </w:r>
      <w:r w:rsidRPr="00B546B0">
        <w:rPr>
          <w:snapToGrid w:val="0"/>
        </w:rPr>
        <w:tab/>
        <w:t xml:space="preserve">Articles 6 and 40 of the National Organ Transplant Act stipulate that any person who trades or promises to trade money, profit, or other forms of rewards and delivers another’s organ to a third party or receives one to provide to a third party or promises such trade shall be imprisoned for at least two years. In other words, organ transplants of children under 16 are </w:t>
      </w:r>
      <w:r w:rsidR="00A40D2A" w:rsidRPr="00B546B0">
        <w:rPr>
          <w:snapToGrid w:val="0"/>
        </w:rPr>
        <w:br w:type="page"/>
      </w:r>
      <w:r w:rsidRPr="00B546B0">
        <w:rPr>
          <w:snapToGrid w:val="0"/>
        </w:rPr>
        <w:t>completely prohibited. For minors aged 16 or older, organ transplants are allowed within limitations but transplants for profit are still banned. Therefore, any person who provides, trafficks and acquires children for the purpose of organ transplants to make a profit shall be punished.</w:t>
      </w:r>
    </w:p>
    <w:p w:rsidR="00B4100B" w:rsidRPr="00B546B0" w:rsidRDefault="00B4100B" w:rsidP="005F32A5">
      <w:pPr>
        <w:pStyle w:val="Heading3"/>
        <w:rPr>
          <w:snapToGrid w:val="0"/>
        </w:rPr>
      </w:pPr>
      <w:r w:rsidRPr="00B546B0">
        <w:rPr>
          <w:snapToGrid w:val="0"/>
        </w:rPr>
        <w:t>Attempt of sexual exploitation</w:t>
      </w:r>
    </w:p>
    <w:p w:rsidR="00B4100B" w:rsidRPr="00B546B0" w:rsidRDefault="00B4100B" w:rsidP="005F32A5">
      <w:pPr>
        <w:adjustRightInd w:val="0"/>
        <w:snapToGrid w:val="0"/>
        <w:rPr>
          <w:snapToGrid w:val="0"/>
        </w:rPr>
      </w:pPr>
      <w:r w:rsidRPr="00B546B0">
        <w:rPr>
          <w:snapToGrid w:val="0"/>
        </w:rPr>
        <w:t>44.</w:t>
      </w:r>
      <w:r w:rsidRPr="00B546B0">
        <w:rPr>
          <w:snapToGrid w:val="0"/>
        </w:rPr>
        <w:tab/>
        <w:t>Any commercial behaviour, even if it is not a direct sexual exploitation of children, which is highly likely to lead to sexual exploitation of children, is clearly regulated by the Juvenile Protection Law Against Sexual Exploitation. Therefore, anyone who causes a youth to entertain others through physical contact or exposure of body parts or arranges such behaviour for profit shall be punished by law.</w:t>
      </w:r>
    </w:p>
    <w:p w:rsidR="00B4100B" w:rsidRPr="00B546B0" w:rsidRDefault="00CD5348" w:rsidP="005F32A5">
      <w:pPr>
        <w:adjustRightInd w:val="0"/>
        <w:snapToGrid w:val="0"/>
        <w:rPr>
          <w:snapToGrid w:val="0"/>
        </w:rPr>
      </w:pPr>
      <w:r w:rsidRPr="00B546B0">
        <w:rPr>
          <w:snapToGrid w:val="0"/>
        </w:rPr>
        <w:t>45.</w:t>
      </w:r>
      <w:r w:rsidRPr="00B546B0">
        <w:rPr>
          <w:snapToGrid w:val="0"/>
        </w:rPr>
        <w:tab/>
      </w:r>
      <w:r w:rsidR="00B4100B" w:rsidRPr="00B546B0">
        <w:rPr>
          <w:snapToGrid w:val="0"/>
        </w:rPr>
        <w:t>Under articles 6 (3) and 9 (3) of the Juvenile Protection Law Against Sexual Exploitation, attempts of the aforementioned behaviours shall also be punished. Article 11 stipulates that if a legal entity violates the regulations, it shall be punished as well. Article 294 of the Criminal Law stipulates that any person who attempts to violate regulations stipulated in article 288 shall also be punished.</w:t>
      </w:r>
    </w:p>
    <w:p w:rsidR="00B4100B" w:rsidRPr="00B546B0" w:rsidRDefault="00B4100B" w:rsidP="005F32A5">
      <w:pPr>
        <w:pStyle w:val="Heading3"/>
        <w:rPr>
          <w:snapToGrid w:val="0"/>
        </w:rPr>
      </w:pPr>
      <w:r w:rsidRPr="00B546B0">
        <w:rPr>
          <w:snapToGrid w:val="0"/>
        </w:rPr>
        <w:t>Jurisdiction and extradition</w:t>
      </w:r>
    </w:p>
    <w:p w:rsidR="00B4100B" w:rsidRPr="00B546B0" w:rsidRDefault="00B4100B" w:rsidP="005F32A5">
      <w:pPr>
        <w:adjustRightInd w:val="0"/>
        <w:snapToGrid w:val="0"/>
        <w:rPr>
          <w:snapToGrid w:val="0"/>
        </w:rPr>
      </w:pPr>
      <w:r w:rsidRPr="00B546B0">
        <w:rPr>
          <w:snapToGrid w:val="0"/>
        </w:rPr>
        <w:t>46.</w:t>
      </w:r>
      <w:r w:rsidRPr="00B546B0">
        <w:rPr>
          <w:snapToGrid w:val="0"/>
        </w:rPr>
        <w:tab/>
        <w:t xml:space="preserve">Articles 42 and 44 of the Extradition Act regulate the extradition of </w:t>
      </w:r>
      <w:r w:rsidR="00F030D2" w:rsidRPr="00B546B0">
        <w:rPr>
          <w:snapToGrid w:val="0"/>
        </w:rPr>
        <w:t>foreign criminals. Extradition t</w:t>
      </w:r>
      <w:r w:rsidRPr="00B546B0">
        <w:rPr>
          <w:snapToGrid w:val="0"/>
        </w:rPr>
        <w:t>reaties that the Republic of Korea signed with other countries cover all crimes punishable by at least one year of imprisonment or more. Crimes stipulated in article 3 of the Optional Protocol are covered by extradition treaties as all of them are subject to at least one year of imprisonment under Korean law (Child Welfare Law, Youth Protection Law, Juvenile Protection Law Against Sexual Exploitation, Act on the Prevention of Prostitution and Protection of Victims). When Korean citizens commit a crime related to child prostitution overseas, Korean authorities shall make efforts to receive relevant information from their counterparts of the country involved and punish the criminal.</w:t>
      </w:r>
    </w:p>
    <w:p w:rsidR="00B4100B" w:rsidRPr="00B546B0" w:rsidRDefault="00B4100B" w:rsidP="005F32A5">
      <w:pPr>
        <w:pStyle w:val="Heading3"/>
        <w:rPr>
          <w:snapToGrid w:val="0"/>
        </w:rPr>
      </w:pPr>
      <w:r w:rsidRPr="00B546B0">
        <w:rPr>
          <w:snapToGrid w:val="0"/>
        </w:rPr>
        <w:t>Seizure and confiscation of goods and proceeds</w:t>
      </w:r>
    </w:p>
    <w:p w:rsidR="00B4100B" w:rsidRPr="00B546B0" w:rsidRDefault="00B4100B" w:rsidP="005F32A5">
      <w:pPr>
        <w:adjustRightInd w:val="0"/>
        <w:snapToGrid w:val="0"/>
        <w:rPr>
          <w:snapToGrid w:val="0"/>
        </w:rPr>
      </w:pPr>
      <w:r w:rsidRPr="00B546B0">
        <w:rPr>
          <w:snapToGrid w:val="0"/>
        </w:rPr>
        <w:t>47.</w:t>
      </w:r>
      <w:r w:rsidRPr="00B546B0">
        <w:rPr>
          <w:snapToGrid w:val="0"/>
        </w:rPr>
        <w:tab/>
        <w:t>The Youth Protection Law stipulates that the authorities can order the withdrawal of harmful media material without a warning message or a sealing package. If the order is not met, authorities can force the withdrawal or removal of those materials.</w:t>
      </w:r>
    </w:p>
    <w:p w:rsidR="00B4100B" w:rsidRPr="00B546B0" w:rsidRDefault="00B4100B" w:rsidP="005F32A5">
      <w:pPr>
        <w:adjustRightInd w:val="0"/>
        <w:snapToGrid w:val="0"/>
        <w:rPr>
          <w:snapToGrid w:val="0"/>
        </w:rPr>
      </w:pPr>
      <w:r w:rsidRPr="00B546B0">
        <w:rPr>
          <w:snapToGrid w:val="0"/>
        </w:rPr>
        <w:t>48.</w:t>
      </w:r>
      <w:r w:rsidRPr="00B546B0">
        <w:rPr>
          <w:snapToGrid w:val="0"/>
        </w:rPr>
        <w:tab/>
        <w:t>The Civil Law has special clauses to prevent the youth from being exposed to any possibility of sexual exploitation through a financial contract or agreement made through coercion. For instance, any purported right that a person engagin</w:t>
      </w:r>
      <w:r w:rsidR="004E7CB0" w:rsidRPr="00B546B0">
        <w:rPr>
          <w:snapToGrid w:val="0"/>
        </w:rPr>
        <w:t>g in harmful behaviour has over </w:t>
      </w:r>
      <w:r w:rsidRPr="00B546B0">
        <w:rPr>
          <w:snapToGrid w:val="0"/>
        </w:rPr>
        <w:t>a minor regarding the harmful behaviour or any right an emp</w:t>
      </w:r>
      <w:r w:rsidR="00F030D2" w:rsidRPr="00B546B0">
        <w:rPr>
          <w:snapToGrid w:val="0"/>
        </w:rPr>
        <w:t>loyer of a club or bar has over </w:t>
      </w:r>
      <w:r w:rsidRPr="00B546B0">
        <w:rPr>
          <w:snapToGrid w:val="0"/>
        </w:rPr>
        <w:t>a minor regarding the employment of the minor shall be nullified regardless of form or contract.</w:t>
      </w:r>
    </w:p>
    <w:p w:rsidR="00B4100B" w:rsidRPr="00B546B0" w:rsidRDefault="00BA625A" w:rsidP="005F32A5">
      <w:pPr>
        <w:adjustRightInd w:val="0"/>
        <w:snapToGrid w:val="0"/>
        <w:rPr>
          <w:snapToGrid w:val="0"/>
        </w:rPr>
      </w:pPr>
      <w:r w:rsidRPr="00B546B0">
        <w:rPr>
          <w:snapToGrid w:val="0"/>
        </w:rPr>
        <w:t>49.</w:t>
      </w:r>
      <w:r w:rsidRPr="00B546B0">
        <w:rPr>
          <w:snapToGrid w:val="0"/>
        </w:rPr>
        <w:tab/>
      </w:r>
      <w:r w:rsidR="00B4100B" w:rsidRPr="00B546B0">
        <w:rPr>
          <w:snapToGrid w:val="0"/>
        </w:rPr>
        <w:t xml:space="preserve">Property and materials regarding crimes against children shall be confiscated and collected under the Criminal Law and the Criminal Procedure Law. If a person provides funds, land, or facilities with foreknowledge that it will be used for prostitution, profits shall be confiscated </w:t>
      </w:r>
      <w:r w:rsidR="00A40D2A" w:rsidRPr="00B546B0">
        <w:rPr>
          <w:snapToGrid w:val="0"/>
        </w:rPr>
        <w:br w:type="page"/>
      </w:r>
      <w:r w:rsidR="00B4100B" w:rsidRPr="00B546B0">
        <w:rPr>
          <w:snapToGrid w:val="0"/>
        </w:rPr>
        <w:t>under the Act on Regulations and Punishment of Concealment of Profit from Crime. Under article 58 and paragraph 2 of article 31 of the Food Sanitation Act, employers hiring a minor to entertain customers shall</w:t>
      </w:r>
      <w:r w:rsidR="007234F0" w:rsidRPr="00B546B0">
        <w:rPr>
          <w:snapToGrid w:val="0"/>
        </w:rPr>
        <w:t xml:space="preserve"> be punished by revoke of licenc</w:t>
      </w:r>
      <w:r w:rsidR="00B4100B" w:rsidRPr="00B546B0">
        <w:rPr>
          <w:snapToGrid w:val="0"/>
        </w:rPr>
        <w:t>e or by being closed down.</w:t>
      </w:r>
    </w:p>
    <w:p w:rsidR="00B4100B" w:rsidRPr="00B546B0" w:rsidRDefault="00B4100B" w:rsidP="005F32A5">
      <w:pPr>
        <w:adjustRightInd w:val="0"/>
        <w:snapToGrid w:val="0"/>
        <w:rPr>
          <w:snapToGrid w:val="0"/>
        </w:rPr>
      </w:pPr>
      <w:r w:rsidRPr="00B546B0">
        <w:rPr>
          <w:snapToGrid w:val="0"/>
        </w:rPr>
        <w:t>50.</w:t>
      </w:r>
      <w:r w:rsidRPr="00B546B0">
        <w:rPr>
          <w:snapToGrid w:val="0"/>
        </w:rPr>
        <w:tab/>
        <w:t>The aforementioned regulations and sentences regarding child prostitution and child pornography aim not only to punish criminal acts but to prevent sex crimes from taking place. Along with these, the following measures are in place for direct prevention of sexual crimes.</w:t>
      </w:r>
    </w:p>
    <w:p w:rsidR="00B4100B" w:rsidRPr="00B546B0" w:rsidRDefault="00B4100B" w:rsidP="005F32A5">
      <w:pPr>
        <w:pStyle w:val="Heading3"/>
        <w:rPr>
          <w:snapToGrid w:val="0"/>
        </w:rPr>
      </w:pPr>
      <w:r w:rsidRPr="00B546B0">
        <w:rPr>
          <w:snapToGrid w:val="0"/>
        </w:rPr>
        <w:t>Employment restrictions</w:t>
      </w:r>
    </w:p>
    <w:p w:rsidR="00B4100B" w:rsidRPr="00B546B0" w:rsidRDefault="00B4100B" w:rsidP="005F32A5">
      <w:pPr>
        <w:adjustRightInd w:val="0"/>
        <w:snapToGrid w:val="0"/>
        <w:rPr>
          <w:snapToGrid w:val="0"/>
        </w:rPr>
      </w:pPr>
      <w:r w:rsidRPr="00B546B0">
        <w:rPr>
          <w:snapToGrid w:val="0"/>
        </w:rPr>
        <w:t>51.</w:t>
      </w:r>
      <w:r w:rsidRPr="00B546B0">
        <w:rPr>
          <w:snapToGrid w:val="0"/>
        </w:rPr>
        <w:tab/>
        <w:t>Perpetrators of crimes against children are not allowed to manage or to be hired by schools, kindergartens, childcare facilities, private scholastic institutes, child welfare facilities, youth shelters, or any other kind of facilities involving youths for five years after sentencing.</w:t>
      </w:r>
    </w:p>
    <w:p w:rsidR="00B4100B" w:rsidRPr="00B546B0" w:rsidRDefault="00B4100B" w:rsidP="005F32A5">
      <w:pPr>
        <w:pStyle w:val="Heading3"/>
        <w:rPr>
          <w:snapToGrid w:val="0"/>
        </w:rPr>
      </w:pPr>
      <w:r w:rsidRPr="00B546B0">
        <w:rPr>
          <w:snapToGrid w:val="0"/>
        </w:rPr>
        <w:t>Registering sex offenders</w:t>
      </w:r>
    </w:p>
    <w:p w:rsidR="00B4100B" w:rsidRPr="00B546B0" w:rsidRDefault="00B4100B" w:rsidP="005F32A5">
      <w:pPr>
        <w:adjustRightInd w:val="0"/>
        <w:snapToGrid w:val="0"/>
        <w:rPr>
          <w:snapToGrid w:val="0"/>
        </w:rPr>
      </w:pPr>
      <w:r w:rsidRPr="00B546B0">
        <w:rPr>
          <w:snapToGrid w:val="0"/>
        </w:rPr>
        <w:t>52.</w:t>
      </w:r>
      <w:r w:rsidRPr="00B546B0">
        <w:rPr>
          <w:snapToGrid w:val="0"/>
        </w:rPr>
        <w:tab/>
        <w:t>Among offenders who have been sentenced to imprisonment two or more times for sexual crimes against children, those who are likely to commit a similar crime in the future are required to register their personal information, along with a photo, with the “Registered Sex Offenders System”. Victims, their legal representatives, and heads of youth education facilities can refer to the registered information.</w:t>
      </w:r>
    </w:p>
    <w:p w:rsidR="00B4100B" w:rsidRPr="00B546B0" w:rsidRDefault="00B4100B" w:rsidP="00353884">
      <w:pPr>
        <w:adjustRightInd w:val="0"/>
        <w:snapToGrid w:val="0"/>
        <w:rPr>
          <w:snapToGrid w:val="0"/>
        </w:rPr>
      </w:pPr>
      <w:r w:rsidRPr="00B546B0">
        <w:rPr>
          <w:snapToGrid w:val="0"/>
        </w:rPr>
        <w:t>53.</w:t>
      </w:r>
      <w:r w:rsidRPr="00B546B0">
        <w:rPr>
          <w:snapToGrid w:val="0"/>
        </w:rPr>
        <w:tab/>
        <w:t>The Public Disclosure System of Sex Offenders started in July 2000 under the Juvenile Protection Law Against Sexual Exploitation. The law requires personal information, including name, age, occupation, and description of the case to be displayed online for six months and on public boards for one month. So far, the personal information of 5,157 sex offenders (50 per cent of total sex offenders) has been disclosed.</w:t>
      </w:r>
    </w:p>
    <w:p w:rsidR="00B4100B" w:rsidRPr="00B546B0" w:rsidRDefault="00B4100B" w:rsidP="00353884">
      <w:pPr>
        <w:pStyle w:val="Heading2"/>
        <w:rPr>
          <w:rFonts w:ascii="MS Mincho" w:eastAsia="MS Mincho" w:hAnsi="MS Mincho" w:cs="MS Mincho"/>
          <w:snapToGrid w:val="0"/>
        </w:rPr>
      </w:pPr>
      <w:r w:rsidRPr="00B546B0">
        <w:rPr>
          <w:snapToGrid w:val="0"/>
        </w:rPr>
        <w:t>Table 10</w:t>
      </w:r>
    </w:p>
    <w:p w:rsidR="00B4100B" w:rsidRPr="00B546B0" w:rsidRDefault="00B4100B" w:rsidP="00353884">
      <w:pPr>
        <w:pStyle w:val="Heading2"/>
        <w:rPr>
          <w:snapToGrid w:val="0"/>
        </w:rPr>
      </w:pPr>
      <w:r w:rsidRPr="00B546B0">
        <w:rPr>
          <w:snapToGrid w:val="0"/>
        </w:rPr>
        <w:t>Progress of registered sex offenders system</w:t>
      </w:r>
    </w:p>
    <w:tbl>
      <w:tblPr>
        <w:tblStyle w:val="TableGrid"/>
        <w:tblW w:w="0" w:type="auto"/>
        <w:tblInd w:w="108" w:type="dxa"/>
        <w:tblLayout w:type="fixed"/>
        <w:tblLook w:val="01E0" w:firstRow="1" w:lastRow="1" w:firstColumn="1" w:lastColumn="1" w:noHBand="0" w:noVBand="0"/>
      </w:tblPr>
      <w:tblGrid>
        <w:gridCol w:w="993"/>
        <w:gridCol w:w="1417"/>
        <w:gridCol w:w="1276"/>
        <w:gridCol w:w="1134"/>
        <w:gridCol w:w="1134"/>
        <w:gridCol w:w="1701"/>
        <w:gridCol w:w="1701"/>
      </w:tblGrid>
      <w:tr w:rsidR="00B4100B" w:rsidRPr="00B546B0" w:rsidTr="005F32A5">
        <w:tc>
          <w:tcPr>
            <w:tcW w:w="993" w:type="dxa"/>
            <w:tcBorders>
              <w:bottom w:val="single" w:sz="4" w:space="0" w:color="auto"/>
            </w:tcBorders>
          </w:tcPr>
          <w:p w:rsidR="00B4100B" w:rsidRPr="00B546B0" w:rsidRDefault="00B4100B" w:rsidP="005F32A5">
            <w:pPr>
              <w:adjustRightInd w:val="0"/>
              <w:snapToGrid w:val="0"/>
              <w:spacing w:after="0"/>
              <w:rPr>
                <w:snapToGrid w:val="0"/>
              </w:rPr>
            </w:pPr>
            <w:r w:rsidRPr="00B546B0">
              <w:rPr>
                <w:snapToGrid w:val="0"/>
              </w:rPr>
              <w:t>Year</w:t>
            </w:r>
          </w:p>
        </w:tc>
        <w:tc>
          <w:tcPr>
            <w:tcW w:w="1417" w:type="dxa"/>
            <w:tcBorders>
              <w:bottom w:val="single" w:sz="4" w:space="0" w:color="auto"/>
            </w:tcBorders>
          </w:tcPr>
          <w:p w:rsidR="00B4100B" w:rsidRPr="00B546B0" w:rsidRDefault="00B4100B" w:rsidP="005F32A5">
            <w:pPr>
              <w:adjustRightInd w:val="0"/>
              <w:snapToGrid w:val="0"/>
              <w:spacing w:after="0"/>
              <w:rPr>
                <w:snapToGrid w:val="0"/>
              </w:rPr>
            </w:pPr>
            <w:r w:rsidRPr="00B546B0">
              <w:rPr>
                <w:snapToGrid w:val="0"/>
              </w:rPr>
              <w:t>To be deliberated</w:t>
            </w:r>
          </w:p>
        </w:tc>
        <w:tc>
          <w:tcPr>
            <w:tcW w:w="1276" w:type="dxa"/>
            <w:tcBorders>
              <w:bottom w:val="single" w:sz="4" w:space="0" w:color="auto"/>
            </w:tcBorders>
          </w:tcPr>
          <w:p w:rsidR="00B4100B" w:rsidRPr="00B546B0" w:rsidRDefault="00B4100B" w:rsidP="005F32A5">
            <w:pPr>
              <w:adjustRightInd w:val="0"/>
              <w:snapToGrid w:val="0"/>
              <w:spacing w:after="0"/>
              <w:rPr>
                <w:snapToGrid w:val="0"/>
              </w:rPr>
            </w:pPr>
            <w:r w:rsidRPr="00B546B0">
              <w:rPr>
                <w:snapToGrid w:val="0"/>
              </w:rPr>
              <w:t>Displayed</w:t>
            </w:r>
          </w:p>
        </w:tc>
        <w:tc>
          <w:tcPr>
            <w:tcW w:w="1134" w:type="dxa"/>
            <w:tcBorders>
              <w:bottom w:val="single" w:sz="4" w:space="0" w:color="auto"/>
            </w:tcBorders>
          </w:tcPr>
          <w:p w:rsidR="00B4100B" w:rsidRPr="00B546B0" w:rsidRDefault="00B4100B" w:rsidP="005F32A5">
            <w:pPr>
              <w:adjustRightInd w:val="0"/>
              <w:snapToGrid w:val="0"/>
              <w:spacing w:after="0"/>
              <w:rPr>
                <w:snapToGrid w:val="0"/>
              </w:rPr>
            </w:pPr>
            <w:r w:rsidRPr="00B546B0">
              <w:rPr>
                <w:snapToGrid w:val="0"/>
              </w:rPr>
              <w:t>To be educated</w:t>
            </w:r>
          </w:p>
        </w:tc>
        <w:tc>
          <w:tcPr>
            <w:tcW w:w="1134" w:type="dxa"/>
            <w:tcBorders>
              <w:bottom w:val="single" w:sz="4" w:space="0" w:color="auto"/>
            </w:tcBorders>
          </w:tcPr>
          <w:p w:rsidR="00B4100B" w:rsidRPr="00B546B0" w:rsidRDefault="00B4100B" w:rsidP="005F32A5">
            <w:pPr>
              <w:adjustRightInd w:val="0"/>
              <w:snapToGrid w:val="0"/>
              <w:spacing w:after="0"/>
              <w:rPr>
                <w:snapToGrid w:val="0"/>
              </w:rPr>
            </w:pPr>
            <w:r w:rsidRPr="00B546B0">
              <w:rPr>
                <w:snapToGrid w:val="0"/>
              </w:rPr>
              <w:t>Educated</w:t>
            </w:r>
          </w:p>
        </w:tc>
        <w:tc>
          <w:tcPr>
            <w:tcW w:w="1701" w:type="dxa"/>
            <w:tcBorders>
              <w:bottom w:val="single" w:sz="4" w:space="0" w:color="auto"/>
            </w:tcBorders>
          </w:tcPr>
          <w:p w:rsidR="00B4100B" w:rsidRPr="00B546B0" w:rsidRDefault="00B4100B" w:rsidP="005F32A5">
            <w:pPr>
              <w:adjustRightInd w:val="0"/>
              <w:snapToGrid w:val="0"/>
              <w:spacing w:after="0"/>
              <w:rPr>
                <w:snapToGrid w:val="0"/>
              </w:rPr>
            </w:pPr>
            <w:r w:rsidRPr="00B546B0">
              <w:rPr>
                <w:snapToGrid w:val="0"/>
              </w:rPr>
              <w:t>Administrative litigation</w:t>
            </w:r>
            <w:r w:rsidR="00416EE4" w:rsidRPr="00B546B0">
              <w:rPr>
                <w:snapToGrid w:val="0"/>
              </w:rPr>
              <w:br/>
            </w:r>
            <w:r w:rsidRPr="00B546B0">
              <w:rPr>
                <w:snapToGrid w:val="0"/>
              </w:rPr>
              <w:t>(No. of cases)</w:t>
            </w:r>
          </w:p>
        </w:tc>
        <w:tc>
          <w:tcPr>
            <w:tcW w:w="1701" w:type="dxa"/>
            <w:tcBorders>
              <w:bottom w:val="single" w:sz="4" w:space="0" w:color="auto"/>
            </w:tcBorders>
          </w:tcPr>
          <w:p w:rsidR="00B4100B" w:rsidRPr="00B546B0" w:rsidRDefault="00B4100B" w:rsidP="005F32A5">
            <w:pPr>
              <w:adjustRightInd w:val="0"/>
              <w:snapToGrid w:val="0"/>
              <w:spacing w:after="0"/>
              <w:rPr>
                <w:snapToGrid w:val="0"/>
              </w:rPr>
            </w:pPr>
            <w:r w:rsidRPr="00B546B0">
              <w:rPr>
                <w:snapToGrid w:val="0"/>
              </w:rPr>
              <w:t>Administrative appeal</w:t>
            </w:r>
            <w:r w:rsidR="00416EE4" w:rsidRPr="00B546B0">
              <w:rPr>
                <w:snapToGrid w:val="0"/>
              </w:rPr>
              <w:br/>
            </w:r>
            <w:r w:rsidRPr="00B546B0">
              <w:rPr>
                <w:snapToGrid w:val="0"/>
              </w:rPr>
              <w:t>(No. of cases)</w:t>
            </w:r>
          </w:p>
        </w:tc>
      </w:tr>
      <w:tr w:rsidR="00B4100B" w:rsidRPr="00B546B0" w:rsidTr="005F32A5">
        <w:tc>
          <w:tcPr>
            <w:tcW w:w="993" w:type="dxa"/>
            <w:tcBorders>
              <w:bottom w:val="nil"/>
            </w:tcBorders>
          </w:tcPr>
          <w:p w:rsidR="00B4100B" w:rsidRPr="00B546B0" w:rsidRDefault="00B4100B" w:rsidP="005F32A5">
            <w:pPr>
              <w:adjustRightInd w:val="0"/>
              <w:snapToGrid w:val="0"/>
              <w:spacing w:after="0"/>
              <w:rPr>
                <w:snapToGrid w:val="0"/>
              </w:rPr>
            </w:pPr>
            <w:r w:rsidRPr="00B546B0">
              <w:rPr>
                <w:snapToGrid w:val="0"/>
              </w:rPr>
              <w:t>2001</w:t>
            </w:r>
          </w:p>
        </w:tc>
        <w:tc>
          <w:tcPr>
            <w:tcW w:w="1417" w:type="dxa"/>
            <w:tcBorders>
              <w:bottom w:val="nil"/>
            </w:tcBorders>
          </w:tcPr>
          <w:p w:rsidR="00B4100B" w:rsidRPr="00B546B0" w:rsidRDefault="00B4100B" w:rsidP="005F32A5">
            <w:pPr>
              <w:adjustRightInd w:val="0"/>
              <w:snapToGrid w:val="0"/>
              <w:spacing w:after="0"/>
              <w:ind w:right="317"/>
              <w:jc w:val="right"/>
              <w:rPr>
                <w:snapToGrid w:val="0"/>
              </w:rPr>
            </w:pPr>
            <w:r w:rsidRPr="00B546B0">
              <w:rPr>
                <w:snapToGrid w:val="0"/>
              </w:rPr>
              <w:t>300</w:t>
            </w:r>
          </w:p>
        </w:tc>
        <w:tc>
          <w:tcPr>
            <w:tcW w:w="1276" w:type="dxa"/>
            <w:tcBorders>
              <w:bottom w:val="nil"/>
            </w:tcBorders>
          </w:tcPr>
          <w:p w:rsidR="00B4100B" w:rsidRPr="00B546B0" w:rsidRDefault="00B4100B" w:rsidP="005F32A5">
            <w:pPr>
              <w:adjustRightInd w:val="0"/>
              <w:snapToGrid w:val="0"/>
              <w:spacing w:after="0"/>
              <w:ind w:right="198"/>
              <w:jc w:val="right"/>
              <w:rPr>
                <w:snapToGrid w:val="0"/>
              </w:rPr>
            </w:pPr>
            <w:r w:rsidRPr="00B546B0">
              <w:rPr>
                <w:snapToGrid w:val="0"/>
              </w:rPr>
              <w:t>169</w:t>
            </w:r>
          </w:p>
        </w:tc>
        <w:tc>
          <w:tcPr>
            <w:tcW w:w="1134" w:type="dxa"/>
            <w:tcBorders>
              <w:bottom w:val="nil"/>
            </w:tcBorders>
            <w:tcMar>
              <w:right w:w="340" w:type="dxa"/>
            </w:tcMar>
          </w:tcPr>
          <w:p w:rsidR="00B4100B" w:rsidRPr="00B546B0" w:rsidRDefault="00B4100B" w:rsidP="005F32A5">
            <w:pPr>
              <w:adjustRightInd w:val="0"/>
              <w:snapToGrid w:val="0"/>
              <w:spacing w:after="0"/>
              <w:ind w:right="34"/>
              <w:jc w:val="right"/>
              <w:rPr>
                <w:snapToGrid w:val="0"/>
              </w:rPr>
            </w:pPr>
            <w:r w:rsidRPr="00B546B0">
              <w:rPr>
                <w:snapToGrid w:val="0"/>
              </w:rPr>
              <w:t>-</w:t>
            </w:r>
          </w:p>
        </w:tc>
        <w:tc>
          <w:tcPr>
            <w:tcW w:w="1134" w:type="dxa"/>
            <w:tcBorders>
              <w:bottom w:val="nil"/>
            </w:tcBorders>
            <w:tcMar>
              <w:right w:w="340" w:type="dxa"/>
            </w:tcMar>
          </w:tcPr>
          <w:p w:rsidR="00B4100B" w:rsidRPr="00B546B0" w:rsidRDefault="00B4100B" w:rsidP="005F32A5">
            <w:pPr>
              <w:adjustRightInd w:val="0"/>
              <w:snapToGrid w:val="0"/>
              <w:spacing w:after="0"/>
              <w:jc w:val="right"/>
              <w:rPr>
                <w:snapToGrid w:val="0"/>
              </w:rPr>
            </w:pPr>
            <w:r w:rsidRPr="00B546B0">
              <w:rPr>
                <w:snapToGrid w:val="0"/>
              </w:rPr>
              <w:t>-</w:t>
            </w:r>
          </w:p>
        </w:tc>
        <w:tc>
          <w:tcPr>
            <w:tcW w:w="1701" w:type="dxa"/>
            <w:tcBorders>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1</w:t>
            </w:r>
          </w:p>
        </w:tc>
        <w:tc>
          <w:tcPr>
            <w:tcW w:w="1701" w:type="dxa"/>
            <w:tcBorders>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1</w:t>
            </w:r>
          </w:p>
        </w:tc>
      </w:tr>
      <w:tr w:rsidR="00B4100B" w:rsidRPr="00B546B0" w:rsidTr="005F32A5">
        <w:tc>
          <w:tcPr>
            <w:tcW w:w="993" w:type="dxa"/>
            <w:tcBorders>
              <w:top w:val="nil"/>
              <w:bottom w:val="nil"/>
            </w:tcBorders>
          </w:tcPr>
          <w:p w:rsidR="00B4100B" w:rsidRPr="00B546B0" w:rsidRDefault="00B4100B" w:rsidP="005F32A5">
            <w:pPr>
              <w:adjustRightInd w:val="0"/>
              <w:snapToGrid w:val="0"/>
              <w:spacing w:after="0"/>
              <w:rPr>
                <w:snapToGrid w:val="0"/>
              </w:rPr>
            </w:pPr>
            <w:r w:rsidRPr="00B546B0">
              <w:rPr>
                <w:snapToGrid w:val="0"/>
              </w:rPr>
              <w:t>2002</w:t>
            </w:r>
          </w:p>
        </w:tc>
        <w:tc>
          <w:tcPr>
            <w:tcW w:w="1417" w:type="dxa"/>
            <w:tcBorders>
              <w:top w:val="nil"/>
              <w:bottom w:val="nil"/>
            </w:tcBorders>
          </w:tcPr>
          <w:p w:rsidR="00B4100B" w:rsidRPr="00B546B0" w:rsidRDefault="00B4100B" w:rsidP="005F32A5">
            <w:pPr>
              <w:adjustRightInd w:val="0"/>
              <w:snapToGrid w:val="0"/>
              <w:spacing w:after="0"/>
              <w:ind w:right="317"/>
              <w:jc w:val="right"/>
              <w:rPr>
                <w:snapToGrid w:val="0"/>
              </w:rPr>
            </w:pPr>
            <w:r w:rsidRPr="00B546B0">
              <w:rPr>
                <w:snapToGrid w:val="0"/>
              </w:rPr>
              <w:t>2 068</w:t>
            </w:r>
          </w:p>
        </w:tc>
        <w:tc>
          <w:tcPr>
            <w:tcW w:w="1276" w:type="dxa"/>
            <w:tcBorders>
              <w:top w:val="nil"/>
              <w:bottom w:val="nil"/>
            </w:tcBorders>
          </w:tcPr>
          <w:p w:rsidR="00B4100B" w:rsidRPr="00B546B0" w:rsidRDefault="00B4100B" w:rsidP="005F32A5">
            <w:pPr>
              <w:adjustRightInd w:val="0"/>
              <w:snapToGrid w:val="0"/>
              <w:spacing w:after="0"/>
              <w:ind w:right="198"/>
              <w:jc w:val="right"/>
              <w:rPr>
                <w:snapToGrid w:val="0"/>
              </w:rPr>
            </w:pPr>
            <w:r w:rsidRPr="00B546B0">
              <w:rPr>
                <w:snapToGrid w:val="0"/>
              </w:rPr>
              <w:t>1 113</w:t>
            </w:r>
          </w:p>
        </w:tc>
        <w:tc>
          <w:tcPr>
            <w:tcW w:w="1134" w:type="dxa"/>
            <w:tcBorders>
              <w:top w:val="nil"/>
              <w:bottom w:val="nil"/>
            </w:tcBorders>
            <w:tcMar>
              <w:right w:w="340" w:type="dxa"/>
            </w:tcMar>
          </w:tcPr>
          <w:p w:rsidR="00B4100B" w:rsidRPr="00B546B0" w:rsidRDefault="00B4100B" w:rsidP="005F32A5">
            <w:pPr>
              <w:adjustRightInd w:val="0"/>
              <w:snapToGrid w:val="0"/>
              <w:spacing w:after="0"/>
              <w:ind w:right="34"/>
              <w:jc w:val="right"/>
              <w:rPr>
                <w:snapToGrid w:val="0"/>
              </w:rPr>
            </w:pPr>
            <w:r w:rsidRPr="00B546B0">
              <w:rPr>
                <w:snapToGrid w:val="0"/>
              </w:rPr>
              <w:t>-</w:t>
            </w:r>
          </w:p>
        </w:tc>
        <w:tc>
          <w:tcPr>
            <w:tcW w:w="1134" w:type="dxa"/>
            <w:tcBorders>
              <w:top w:val="nil"/>
              <w:bottom w:val="nil"/>
            </w:tcBorders>
            <w:tcMar>
              <w:right w:w="340" w:type="dxa"/>
            </w:tcMar>
          </w:tcPr>
          <w:p w:rsidR="00B4100B" w:rsidRPr="00B546B0" w:rsidRDefault="00B4100B" w:rsidP="005F32A5">
            <w:pPr>
              <w:adjustRightInd w:val="0"/>
              <w:snapToGrid w:val="0"/>
              <w:spacing w:after="0"/>
              <w:jc w:val="right"/>
              <w:rPr>
                <w:snapToGrid w:val="0"/>
              </w:rPr>
            </w:pPr>
            <w:r w:rsidRPr="00B546B0">
              <w:rPr>
                <w:snapToGrid w:val="0"/>
              </w:rPr>
              <w:t>-</w:t>
            </w:r>
          </w:p>
        </w:tc>
        <w:tc>
          <w:tcPr>
            <w:tcW w:w="1701" w:type="dxa"/>
            <w:tcBorders>
              <w:top w:val="nil"/>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9</w:t>
            </w:r>
          </w:p>
        </w:tc>
        <w:tc>
          <w:tcPr>
            <w:tcW w:w="1701" w:type="dxa"/>
            <w:tcBorders>
              <w:top w:val="nil"/>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8</w:t>
            </w:r>
          </w:p>
        </w:tc>
      </w:tr>
      <w:tr w:rsidR="00B4100B" w:rsidRPr="00B546B0" w:rsidTr="005F32A5">
        <w:tc>
          <w:tcPr>
            <w:tcW w:w="993" w:type="dxa"/>
            <w:tcBorders>
              <w:top w:val="nil"/>
              <w:bottom w:val="nil"/>
            </w:tcBorders>
          </w:tcPr>
          <w:p w:rsidR="00B4100B" w:rsidRPr="00B546B0" w:rsidRDefault="00B4100B" w:rsidP="005F32A5">
            <w:pPr>
              <w:adjustRightInd w:val="0"/>
              <w:snapToGrid w:val="0"/>
              <w:spacing w:after="0"/>
              <w:rPr>
                <w:snapToGrid w:val="0"/>
              </w:rPr>
            </w:pPr>
            <w:r w:rsidRPr="00B546B0">
              <w:rPr>
                <w:snapToGrid w:val="0"/>
              </w:rPr>
              <w:t>2003</w:t>
            </w:r>
          </w:p>
        </w:tc>
        <w:tc>
          <w:tcPr>
            <w:tcW w:w="1417" w:type="dxa"/>
            <w:tcBorders>
              <w:top w:val="nil"/>
              <w:bottom w:val="nil"/>
            </w:tcBorders>
          </w:tcPr>
          <w:p w:rsidR="00B4100B" w:rsidRPr="00B546B0" w:rsidRDefault="00B4100B" w:rsidP="005F32A5">
            <w:pPr>
              <w:adjustRightInd w:val="0"/>
              <w:snapToGrid w:val="0"/>
              <w:spacing w:after="0"/>
              <w:ind w:right="317"/>
              <w:jc w:val="right"/>
              <w:rPr>
                <w:snapToGrid w:val="0"/>
              </w:rPr>
            </w:pPr>
            <w:r w:rsidRPr="00B546B0">
              <w:rPr>
                <w:snapToGrid w:val="0"/>
              </w:rPr>
              <w:t>2 446</w:t>
            </w:r>
          </w:p>
        </w:tc>
        <w:tc>
          <w:tcPr>
            <w:tcW w:w="1276" w:type="dxa"/>
            <w:tcBorders>
              <w:top w:val="nil"/>
              <w:bottom w:val="nil"/>
            </w:tcBorders>
          </w:tcPr>
          <w:p w:rsidR="00B4100B" w:rsidRPr="00B546B0" w:rsidRDefault="00B4100B" w:rsidP="005F32A5">
            <w:pPr>
              <w:adjustRightInd w:val="0"/>
              <w:snapToGrid w:val="0"/>
              <w:spacing w:after="0"/>
              <w:ind w:right="198"/>
              <w:jc w:val="right"/>
              <w:rPr>
                <w:snapToGrid w:val="0"/>
              </w:rPr>
            </w:pPr>
            <w:r w:rsidRPr="00B546B0">
              <w:rPr>
                <w:snapToGrid w:val="0"/>
              </w:rPr>
              <w:t>1 188</w:t>
            </w:r>
          </w:p>
        </w:tc>
        <w:tc>
          <w:tcPr>
            <w:tcW w:w="1134" w:type="dxa"/>
            <w:tcBorders>
              <w:top w:val="nil"/>
              <w:bottom w:val="nil"/>
            </w:tcBorders>
            <w:tcMar>
              <w:right w:w="340" w:type="dxa"/>
            </w:tcMar>
          </w:tcPr>
          <w:p w:rsidR="00B4100B" w:rsidRPr="00B546B0" w:rsidRDefault="00B4100B" w:rsidP="005F32A5">
            <w:pPr>
              <w:adjustRightInd w:val="0"/>
              <w:snapToGrid w:val="0"/>
              <w:spacing w:after="0"/>
              <w:ind w:right="34"/>
              <w:jc w:val="right"/>
              <w:rPr>
                <w:snapToGrid w:val="0"/>
              </w:rPr>
            </w:pPr>
            <w:r w:rsidRPr="00B546B0">
              <w:rPr>
                <w:snapToGrid w:val="0"/>
              </w:rPr>
              <w:t>122</w:t>
            </w:r>
          </w:p>
        </w:tc>
        <w:tc>
          <w:tcPr>
            <w:tcW w:w="1134" w:type="dxa"/>
            <w:tcBorders>
              <w:top w:val="nil"/>
              <w:bottom w:val="nil"/>
            </w:tcBorders>
            <w:tcMar>
              <w:right w:w="340" w:type="dxa"/>
            </w:tcMar>
          </w:tcPr>
          <w:p w:rsidR="00B4100B" w:rsidRPr="00B546B0" w:rsidRDefault="00B4100B" w:rsidP="005F32A5">
            <w:pPr>
              <w:adjustRightInd w:val="0"/>
              <w:snapToGrid w:val="0"/>
              <w:spacing w:after="0"/>
              <w:jc w:val="right"/>
              <w:rPr>
                <w:snapToGrid w:val="0"/>
              </w:rPr>
            </w:pPr>
            <w:r w:rsidRPr="00B546B0">
              <w:rPr>
                <w:snapToGrid w:val="0"/>
              </w:rPr>
              <w:t>74</w:t>
            </w:r>
          </w:p>
        </w:tc>
        <w:tc>
          <w:tcPr>
            <w:tcW w:w="1701" w:type="dxa"/>
            <w:tcBorders>
              <w:top w:val="nil"/>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8</w:t>
            </w:r>
          </w:p>
        </w:tc>
        <w:tc>
          <w:tcPr>
            <w:tcW w:w="1701" w:type="dxa"/>
            <w:tcBorders>
              <w:top w:val="nil"/>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8</w:t>
            </w:r>
          </w:p>
        </w:tc>
      </w:tr>
      <w:tr w:rsidR="00B4100B" w:rsidRPr="00B546B0" w:rsidTr="005F32A5">
        <w:tc>
          <w:tcPr>
            <w:tcW w:w="993" w:type="dxa"/>
            <w:tcBorders>
              <w:top w:val="nil"/>
              <w:bottom w:val="nil"/>
            </w:tcBorders>
          </w:tcPr>
          <w:p w:rsidR="00B4100B" w:rsidRPr="00B546B0" w:rsidRDefault="00B4100B" w:rsidP="005F32A5">
            <w:pPr>
              <w:adjustRightInd w:val="0"/>
              <w:snapToGrid w:val="0"/>
              <w:spacing w:after="0"/>
              <w:rPr>
                <w:snapToGrid w:val="0"/>
              </w:rPr>
            </w:pPr>
            <w:r w:rsidRPr="00B546B0">
              <w:rPr>
                <w:snapToGrid w:val="0"/>
              </w:rPr>
              <w:t>2004</w:t>
            </w:r>
          </w:p>
        </w:tc>
        <w:tc>
          <w:tcPr>
            <w:tcW w:w="1417" w:type="dxa"/>
            <w:tcBorders>
              <w:top w:val="nil"/>
              <w:bottom w:val="nil"/>
            </w:tcBorders>
          </w:tcPr>
          <w:p w:rsidR="00B4100B" w:rsidRPr="00B546B0" w:rsidRDefault="00B4100B" w:rsidP="005F32A5">
            <w:pPr>
              <w:adjustRightInd w:val="0"/>
              <w:snapToGrid w:val="0"/>
              <w:spacing w:after="0"/>
              <w:ind w:right="317"/>
              <w:jc w:val="right"/>
              <w:rPr>
                <w:snapToGrid w:val="0"/>
              </w:rPr>
            </w:pPr>
            <w:r w:rsidRPr="00B546B0">
              <w:rPr>
                <w:snapToGrid w:val="0"/>
              </w:rPr>
              <w:t>2 507</w:t>
            </w:r>
          </w:p>
        </w:tc>
        <w:tc>
          <w:tcPr>
            <w:tcW w:w="1276" w:type="dxa"/>
            <w:tcBorders>
              <w:top w:val="nil"/>
              <w:bottom w:val="nil"/>
            </w:tcBorders>
          </w:tcPr>
          <w:p w:rsidR="00B4100B" w:rsidRPr="00B546B0" w:rsidRDefault="00B4100B" w:rsidP="005F32A5">
            <w:pPr>
              <w:adjustRightInd w:val="0"/>
              <w:snapToGrid w:val="0"/>
              <w:spacing w:after="0"/>
              <w:ind w:right="198"/>
              <w:jc w:val="right"/>
              <w:rPr>
                <w:snapToGrid w:val="0"/>
              </w:rPr>
            </w:pPr>
            <w:r w:rsidRPr="00B546B0">
              <w:rPr>
                <w:snapToGrid w:val="0"/>
              </w:rPr>
              <w:t>1 110</w:t>
            </w:r>
          </w:p>
        </w:tc>
        <w:tc>
          <w:tcPr>
            <w:tcW w:w="1134" w:type="dxa"/>
            <w:tcBorders>
              <w:top w:val="nil"/>
              <w:bottom w:val="nil"/>
            </w:tcBorders>
            <w:tcMar>
              <w:right w:w="340" w:type="dxa"/>
            </w:tcMar>
          </w:tcPr>
          <w:p w:rsidR="00B4100B" w:rsidRPr="00B546B0" w:rsidRDefault="00B4100B" w:rsidP="005F32A5">
            <w:pPr>
              <w:adjustRightInd w:val="0"/>
              <w:snapToGrid w:val="0"/>
              <w:spacing w:after="0"/>
              <w:ind w:right="34"/>
              <w:jc w:val="right"/>
              <w:rPr>
                <w:snapToGrid w:val="0"/>
              </w:rPr>
            </w:pPr>
            <w:r w:rsidRPr="00B546B0">
              <w:rPr>
                <w:snapToGrid w:val="0"/>
              </w:rPr>
              <w:t>310</w:t>
            </w:r>
          </w:p>
        </w:tc>
        <w:tc>
          <w:tcPr>
            <w:tcW w:w="1134" w:type="dxa"/>
            <w:tcBorders>
              <w:top w:val="nil"/>
              <w:bottom w:val="nil"/>
            </w:tcBorders>
            <w:tcMar>
              <w:right w:w="340" w:type="dxa"/>
            </w:tcMar>
          </w:tcPr>
          <w:p w:rsidR="00B4100B" w:rsidRPr="00B546B0" w:rsidRDefault="00B4100B" w:rsidP="005F32A5">
            <w:pPr>
              <w:adjustRightInd w:val="0"/>
              <w:snapToGrid w:val="0"/>
              <w:spacing w:after="0"/>
              <w:jc w:val="right"/>
              <w:rPr>
                <w:snapToGrid w:val="0"/>
              </w:rPr>
            </w:pPr>
            <w:r w:rsidRPr="00B546B0">
              <w:rPr>
                <w:snapToGrid w:val="0"/>
              </w:rPr>
              <w:t>262</w:t>
            </w:r>
          </w:p>
        </w:tc>
        <w:tc>
          <w:tcPr>
            <w:tcW w:w="1701" w:type="dxa"/>
            <w:tcBorders>
              <w:top w:val="nil"/>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2</w:t>
            </w:r>
          </w:p>
        </w:tc>
        <w:tc>
          <w:tcPr>
            <w:tcW w:w="1701" w:type="dxa"/>
            <w:tcBorders>
              <w:top w:val="nil"/>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2</w:t>
            </w:r>
          </w:p>
        </w:tc>
      </w:tr>
      <w:tr w:rsidR="00B4100B" w:rsidRPr="00B546B0" w:rsidTr="005F32A5">
        <w:tc>
          <w:tcPr>
            <w:tcW w:w="993" w:type="dxa"/>
            <w:tcBorders>
              <w:top w:val="nil"/>
              <w:bottom w:val="nil"/>
            </w:tcBorders>
          </w:tcPr>
          <w:p w:rsidR="00B4100B" w:rsidRPr="00B546B0" w:rsidRDefault="00B4100B" w:rsidP="005F32A5">
            <w:pPr>
              <w:adjustRightInd w:val="0"/>
              <w:snapToGrid w:val="0"/>
              <w:spacing w:after="0"/>
              <w:rPr>
                <w:snapToGrid w:val="0"/>
              </w:rPr>
            </w:pPr>
            <w:r w:rsidRPr="00B546B0">
              <w:rPr>
                <w:snapToGrid w:val="0"/>
              </w:rPr>
              <w:t>2005</w:t>
            </w:r>
          </w:p>
        </w:tc>
        <w:tc>
          <w:tcPr>
            <w:tcW w:w="1417" w:type="dxa"/>
            <w:tcBorders>
              <w:top w:val="nil"/>
              <w:bottom w:val="nil"/>
            </w:tcBorders>
          </w:tcPr>
          <w:p w:rsidR="00B4100B" w:rsidRPr="00B546B0" w:rsidRDefault="00B4100B" w:rsidP="005F32A5">
            <w:pPr>
              <w:adjustRightInd w:val="0"/>
              <w:snapToGrid w:val="0"/>
              <w:spacing w:after="0"/>
              <w:ind w:right="317"/>
              <w:jc w:val="right"/>
              <w:rPr>
                <w:snapToGrid w:val="0"/>
              </w:rPr>
            </w:pPr>
            <w:r w:rsidRPr="00B546B0">
              <w:rPr>
                <w:snapToGrid w:val="0"/>
              </w:rPr>
              <w:t>2 769</w:t>
            </w:r>
          </w:p>
        </w:tc>
        <w:tc>
          <w:tcPr>
            <w:tcW w:w="1276" w:type="dxa"/>
            <w:tcBorders>
              <w:top w:val="nil"/>
              <w:bottom w:val="nil"/>
            </w:tcBorders>
          </w:tcPr>
          <w:p w:rsidR="00B4100B" w:rsidRPr="00B546B0" w:rsidRDefault="00B4100B" w:rsidP="005F32A5">
            <w:pPr>
              <w:adjustRightInd w:val="0"/>
              <w:snapToGrid w:val="0"/>
              <w:spacing w:after="0"/>
              <w:ind w:right="198"/>
              <w:jc w:val="right"/>
              <w:rPr>
                <w:snapToGrid w:val="0"/>
              </w:rPr>
            </w:pPr>
            <w:r w:rsidRPr="00B546B0">
              <w:rPr>
                <w:snapToGrid w:val="0"/>
              </w:rPr>
              <w:t>1 044</w:t>
            </w:r>
          </w:p>
        </w:tc>
        <w:tc>
          <w:tcPr>
            <w:tcW w:w="1134" w:type="dxa"/>
            <w:tcBorders>
              <w:top w:val="nil"/>
              <w:bottom w:val="nil"/>
            </w:tcBorders>
            <w:tcMar>
              <w:right w:w="340" w:type="dxa"/>
            </w:tcMar>
          </w:tcPr>
          <w:p w:rsidR="00B4100B" w:rsidRPr="00B546B0" w:rsidRDefault="00B4100B" w:rsidP="005F32A5">
            <w:pPr>
              <w:adjustRightInd w:val="0"/>
              <w:snapToGrid w:val="0"/>
              <w:spacing w:after="0"/>
              <w:ind w:right="34"/>
              <w:jc w:val="right"/>
              <w:rPr>
                <w:snapToGrid w:val="0"/>
              </w:rPr>
            </w:pPr>
            <w:r w:rsidRPr="00B546B0">
              <w:rPr>
                <w:snapToGrid w:val="0"/>
              </w:rPr>
              <w:t>654</w:t>
            </w:r>
          </w:p>
        </w:tc>
        <w:tc>
          <w:tcPr>
            <w:tcW w:w="1134" w:type="dxa"/>
            <w:tcBorders>
              <w:top w:val="nil"/>
              <w:bottom w:val="nil"/>
            </w:tcBorders>
            <w:tcMar>
              <w:right w:w="340" w:type="dxa"/>
            </w:tcMar>
          </w:tcPr>
          <w:p w:rsidR="00B4100B" w:rsidRPr="00B546B0" w:rsidRDefault="00B4100B" w:rsidP="005F32A5">
            <w:pPr>
              <w:adjustRightInd w:val="0"/>
              <w:snapToGrid w:val="0"/>
              <w:spacing w:after="0"/>
              <w:jc w:val="right"/>
              <w:rPr>
                <w:snapToGrid w:val="0"/>
              </w:rPr>
            </w:pPr>
            <w:r w:rsidRPr="00B546B0">
              <w:rPr>
                <w:snapToGrid w:val="0"/>
              </w:rPr>
              <w:t>420</w:t>
            </w:r>
          </w:p>
        </w:tc>
        <w:tc>
          <w:tcPr>
            <w:tcW w:w="1701" w:type="dxa"/>
            <w:tcBorders>
              <w:top w:val="nil"/>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1</w:t>
            </w:r>
          </w:p>
        </w:tc>
        <w:tc>
          <w:tcPr>
            <w:tcW w:w="1701" w:type="dxa"/>
            <w:tcBorders>
              <w:top w:val="nil"/>
              <w:bottom w:val="nil"/>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2</w:t>
            </w:r>
          </w:p>
        </w:tc>
      </w:tr>
      <w:tr w:rsidR="00B4100B" w:rsidRPr="00B546B0" w:rsidTr="005F32A5">
        <w:tc>
          <w:tcPr>
            <w:tcW w:w="993" w:type="dxa"/>
            <w:tcBorders>
              <w:top w:val="nil"/>
              <w:bottom w:val="single" w:sz="4" w:space="0" w:color="auto"/>
            </w:tcBorders>
          </w:tcPr>
          <w:p w:rsidR="00B4100B" w:rsidRPr="00B546B0" w:rsidRDefault="00B4100B" w:rsidP="005F32A5">
            <w:pPr>
              <w:adjustRightInd w:val="0"/>
              <w:snapToGrid w:val="0"/>
              <w:spacing w:after="0"/>
              <w:rPr>
                <w:snapToGrid w:val="0"/>
              </w:rPr>
            </w:pPr>
            <w:r w:rsidRPr="00B546B0">
              <w:rPr>
                <w:snapToGrid w:val="0"/>
              </w:rPr>
              <w:t>2006</w:t>
            </w:r>
          </w:p>
        </w:tc>
        <w:tc>
          <w:tcPr>
            <w:tcW w:w="1417" w:type="dxa"/>
            <w:tcBorders>
              <w:top w:val="nil"/>
              <w:bottom w:val="single" w:sz="4" w:space="0" w:color="auto"/>
            </w:tcBorders>
          </w:tcPr>
          <w:p w:rsidR="00B4100B" w:rsidRPr="00B546B0" w:rsidRDefault="00B4100B" w:rsidP="005F32A5">
            <w:pPr>
              <w:adjustRightInd w:val="0"/>
              <w:snapToGrid w:val="0"/>
              <w:spacing w:after="0"/>
              <w:ind w:right="317"/>
              <w:jc w:val="right"/>
              <w:rPr>
                <w:snapToGrid w:val="0"/>
              </w:rPr>
            </w:pPr>
            <w:r w:rsidRPr="00B546B0">
              <w:rPr>
                <w:snapToGrid w:val="0"/>
              </w:rPr>
              <w:t>2 569</w:t>
            </w:r>
          </w:p>
        </w:tc>
        <w:tc>
          <w:tcPr>
            <w:tcW w:w="1276" w:type="dxa"/>
            <w:tcBorders>
              <w:top w:val="nil"/>
              <w:bottom w:val="single" w:sz="4" w:space="0" w:color="auto"/>
            </w:tcBorders>
          </w:tcPr>
          <w:p w:rsidR="00B4100B" w:rsidRPr="00B546B0" w:rsidRDefault="00B4100B" w:rsidP="005F32A5">
            <w:pPr>
              <w:adjustRightInd w:val="0"/>
              <w:snapToGrid w:val="0"/>
              <w:spacing w:after="0"/>
              <w:ind w:right="198"/>
              <w:jc w:val="right"/>
              <w:rPr>
                <w:snapToGrid w:val="0"/>
              </w:rPr>
            </w:pPr>
            <w:r w:rsidRPr="00B546B0">
              <w:rPr>
                <w:snapToGrid w:val="0"/>
              </w:rPr>
              <w:t>1 027</w:t>
            </w:r>
          </w:p>
        </w:tc>
        <w:tc>
          <w:tcPr>
            <w:tcW w:w="1134" w:type="dxa"/>
            <w:tcBorders>
              <w:top w:val="nil"/>
              <w:bottom w:val="single" w:sz="4" w:space="0" w:color="auto"/>
            </w:tcBorders>
            <w:tcMar>
              <w:right w:w="340" w:type="dxa"/>
            </w:tcMar>
          </w:tcPr>
          <w:p w:rsidR="00B4100B" w:rsidRPr="00B546B0" w:rsidRDefault="00B4100B" w:rsidP="005F32A5">
            <w:pPr>
              <w:adjustRightInd w:val="0"/>
              <w:snapToGrid w:val="0"/>
              <w:spacing w:after="0"/>
              <w:ind w:right="34"/>
              <w:jc w:val="right"/>
              <w:rPr>
                <w:snapToGrid w:val="0"/>
              </w:rPr>
            </w:pPr>
            <w:r w:rsidRPr="00B546B0">
              <w:rPr>
                <w:snapToGrid w:val="0"/>
              </w:rPr>
              <w:t>756</w:t>
            </w:r>
          </w:p>
        </w:tc>
        <w:tc>
          <w:tcPr>
            <w:tcW w:w="1134" w:type="dxa"/>
            <w:tcBorders>
              <w:top w:val="nil"/>
              <w:bottom w:val="single" w:sz="4" w:space="0" w:color="auto"/>
            </w:tcBorders>
            <w:tcMar>
              <w:right w:w="340" w:type="dxa"/>
            </w:tcMar>
          </w:tcPr>
          <w:p w:rsidR="00B4100B" w:rsidRPr="00B546B0" w:rsidRDefault="00B4100B" w:rsidP="005F32A5">
            <w:pPr>
              <w:adjustRightInd w:val="0"/>
              <w:snapToGrid w:val="0"/>
              <w:spacing w:after="0"/>
              <w:jc w:val="right"/>
              <w:rPr>
                <w:snapToGrid w:val="0"/>
              </w:rPr>
            </w:pPr>
            <w:r w:rsidRPr="00B546B0">
              <w:rPr>
                <w:snapToGrid w:val="0"/>
              </w:rPr>
              <w:t>350</w:t>
            </w:r>
          </w:p>
        </w:tc>
        <w:tc>
          <w:tcPr>
            <w:tcW w:w="1701" w:type="dxa"/>
            <w:tcBorders>
              <w:top w:val="nil"/>
              <w:bottom w:val="single" w:sz="4" w:space="0" w:color="auto"/>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1</w:t>
            </w:r>
          </w:p>
        </w:tc>
        <w:tc>
          <w:tcPr>
            <w:tcW w:w="1701" w:type="dxa"/>
            <w:tcBorders>
              <w:top w:val="nil"/>
              <w:bottom w:val="single" w:sz="4" w:space="0" w:color="auto"/>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2</w:t>
            </w:r>
          </w:p>
        </w:tc>
      </w:tr>
      <w:tr w:rsidR="00B4100B" w:rsidRPr="00B546B0" w:rsidTr="005F32A5">
        <w:tc>
          <w:tcPr>
            <w:tcW w:w="993" w:type="dxa"/>
            <w:tcBorders>
              <w:top w:val="single" w:sz="4" w:space="0" w:color="auto"/>
            </w:tcBorders>
          </w:tcPr>
          <w:p w:rsidR="00B4100B" w:rsidRPr="00B546B0" w:rsidRDefault="00B4100B" w:rsidP="005F32A5">
            <w:pPr>
              <w:adjustRightInd w:val="0"/>
              <w:snapToGrid w:val="0"/>
              <w:spacing w:after="0"/>
              <w:rPr>
                <w:snapToGrid w:val="0"/>
              </w:rPr>
            </w:pPr>
            <w:r w:rsidRPr="00B546B0">
              <w:rPr>
                <w:snapToGrid w:val="0"/>
              </w:rPr>
              <w:t xml:space="preserve">    Total</w:t>
            </w:r>
          </w:p>
        </w:tc>
        <w:tc>
          <w:tcPr>
            <w:tcW w:w="1417" w:type="dxa"/>
            <w:tcBorders>
              <w:top w:val="single" w:sz="4" w:space="0" w:color="auto"/>
            </w:tcBorders>
          </w:tcPr>
          <w:p w:rsidR="00B4100B" w:rsidRPr="00B546B0" w:rsidRDefault="00B4100B" w:rsidP="005F32A5">
            <w:pPr>
              <w:adjustRightInd w:val="0"/>
              <w:snapToGrid w:val="0"/>
              <w:spacing w:after="0"/>
              <w:ind w:right="317"/>
              <w:jc w:val="right"/>
              <w:rPr>
                <w:snapToGrid w:val="0"/>
              </w:rPr>
            </w:pPr>
            <w:r w:rsidRPr="00B546B0">
              <w:rPr>
                <w:snapToGrid w:val="0"/>
              </w:rPr>
              <w:t>12 659</w:t>
            </w:r>
          </w:p>
        </w:tc>
        <w:tc>
          <w:tcPr>
            <w:tcW w:w="1276" w:type="dxa"/>
            <w:tcBorders>
              <w:top w:val="single" w:sz="4" w:space="0" w:color="auto"/>
            </w:tcBorders>
          </w:tcPr>
          <w:p w:rsidR="00B4100B" w:rsidRPr="00B546B0" w:rsidRDefault="00B4100B" w:rsidP="005F32A5">
            <w:pPr>
              <w:adjustRightInd w:val="0"/>
              <w:snapToGrid w:val="0"/>
              <w:spacing w:after="0"/>
              <w:ind w:right="198"/>
              <w:jc w:val="right"/>
              <w:rPr>
                <w:snapToGrid w:val="0"/>
              </w:rPr>
            </w:pPr>
            <w:r w:rsidRPr="00B546B0">
              <w:rPr>
                <w:snapToGrid w:val="0"/>
              </w:rPr>
              <w:t>5 651</w:t>
            </w:r>
          </w:p>
        </w:tc>
        <w:tc>
          <w:tcPr>
            <w:tcW w:w="1134" w:type="dxa"/>
            <w:tcBorders>
              <w:top w:val="single" w:sz="4" w:space="0" w:color="auto"/>
            </w:tcBorders>
            <w:tcMar>
              <w:right w:w="340" w:type="dxa"/>
            </w:tcMar>
          </w:tcPr>
          <w:p w:rsidR="00B4100B" w:rsidRPr="00B546B0" w:rsidRDefault="00B4100B" w:rsidP="005F32A5">
            <w:pPr>
              <w:adjustRightInd w:val="0"/>
              <w:snapToGrid w:val="0"/>
              <w:spacing w:after="0"/>
              <w:ind w:right="34"/>
              <w:jc w:val="right"/>
              <w:rPr>
                <w:snapToGrid w:val="0"/>
              </w:rPr>
            </w:pPr>
            <w:r w:rsidRPr="00B546B0">
              <w:rPr>
                <w:snapToGrid w:val="0"/>
              </w:rPr>
              <w:t>1 842</w:t>
            </w:r>
          </w:p>
        </w:tc>
        <w:tc>
          <w:tcPr>
            <w:tcW w:w="1134" w:type="dxa"/>
            <w:tcBorders>
              <w:top w:val="single" w:sz="4" w:space="0" w:color="auto"/>
            </w:tcBorders>
            <w:tcMar>
              <w:right w:w="340" w:type="dxa"/>
            </w:tcMar>
          </w:tcPr>
          <w:p w:rsidR="00B4100B" w:rsidRPr="00B546B0" w:rsidRDefault="00B4100B" w:rsidP="005F32A5">
            <w:pPr>
              <w:adjustRightInd w:val="0"/>
              <w:snapToGrid w:val="0"/>
              <w:spacing w:after="0"/>
              <w:jc w:val="right"/>
              <w:rPr>
                <w:snapToGrid w:val="0"/>
              </w:rPr>
            </w:pPr>
            <w:r w:rsidRPr="00B546B0">
              <w:rPr>
                <w:snapToGrid w:val="0"/>
              </w:rPr>
              <w:t>1 106</w:t>
            </w:r>
          </w:p>
        </w:tc>
        <w:tc>
          <w:tcPr>
            <w:tcW w:w="1701" w:type="dxa"/>
            <w:tcBorders>
              <w:top w:val="single" w:sz="4" w:space="0" w:color="auto"/>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22</w:t>
            </w:r>
          </w:p>
        </w:tc>
        <w:tc>
          <w:tcPr>
            <w:tcW w:w="1701" w:type="dxa"/>
            <w:tcBorders>
              <w:top w:val="single" w:sz="4" w:space="0" w:color="auto"/>
            </w:tcBorders>
            <w:tcMar>
              <w:right w:w="851" w:type="dxa"/>
            </w:tcMar>
          </w:tcPr>
          <w:p w:rsidR="00B4100B" w:rsidRPr="00B546B0" w:rsidRDefault="00B4100B" w:rsidP="005F32A5">
            <w:pPr>
              <w:adjustRightInd w:val="0"/>
              <w:snapToGrid w:val="0"/>
              <w:spacing w:after="0"/>
              <w:jc w:val="right"/>
              <w:rPr>
                <w:snapToGrid w:val="0"/>
              </w:rPr>
            </w:pPr>
            <w:r w:rsidRPr="00B546B0">
              <w:rPr>
                <w:snapToGrid w:val="0"/>
              </w:rPr>
              <w:t>23</w:t>
            </w:r>
          </w:p>
        </w:tc>
      </w:tr>
    </w:tbl>
    <w:p w:rsidR="00B4100B" w:rsidRPr="00B546B0" w:rsidRDefault="00B4100B" w:rsidP="00416EE4">
      <w:pPr>
        <w:adjustRightInd w:val="0"/>
        <w:snapToGrid w:val="0"/>
        <w:spacing w:before="240"/>
        <w:rPr>
          <w:snapToGrid w:val="0"/>
        </w:rPr>
      </w:pPr>
      <w:r w:rsidRPr="00B546B0">
        <w:rPr>
          <w:snapToGrid w:val="0"/>
        </w:rPr>
        <w:t>54.</w:t>
      </w:r>
      <w:r w:rsidRPr="00B546B0">
        <w:rPr>
          <w:snapToGrid w:val="0"/>
        </w:rPr>
        <w:tab/>
        <w:t>Since the second half of 2003, an educational programme to prevent further crimes has been delivered to sex offenders whose crimes are relatively less serious and who are considered capable of learning from it. As of 2006, only 1 out of 1,106 persons educated has committed a second crime, which demonstrates the effectiveness of the programme.</w:t>
      </w:r>
    </w:p>
    <w:p w:rsidR="00B4100B" w:rsidRPr="00B546B0" w:rsidRDefault="00B4100B" w:rsidP="005F32A5">
      <w:pPr>
        <w:pStyle w:val="Heading3"/>
        <w:rPr>
          <w:snapToGrid w:val="0"/>
        </w:rPr>
      </w:pPr>
      <w:r w:rsidRPr="00B546B0">
        <w:rPr>
          <w:snapToGrid w:val="0"/>
        </w:rPr>
        <w:t>Handling of material harmful to youth</w:t>
      </w:r>
    </w:p>
    <w:p w:rsidR="00B4100B" w:rsidRPr="00B546B0" w:rsidRDefault="00B4100B" w:rsidP="005F32A5">
      <w:pPr>
        <w:adjustRightInd w:val="0"/>
        <w:snapToGrid w:val="0"/>
        <w:rPr>
          <w:snapToGrid w:val="0"/>
        </w:rPr>
      </w:pPr>
      <w:r w:rsidRPr="00B546B0">
        <w:rPr>
          <w:snapToGrid w:val="0"/>
        </w:rPr>
        <w:t>55.</w:t>
      </w:r>
      <w:r w:rsidRPr="00B546B0">
        <w:rPr>
          <w:snapToGrid w:val="0"/>
        </w:rPr>
        <w:tab/>
        <w:t>Harmful material from the media, such as obscene material, shall be marked and packaged so as not to be distributed to children. Any person who distributes such material to children for profit shall be fined or imprisoned under the law.</w:t>
      </w:r>
    </w:p>
    <w:p w:rsidR="00B4100B" w:rsidRPr="00B546B0" w:rsidRDefault="00B4100B" w:rsidP="005F32A5">
      <w:pPr>
        <w:adjustRightInd w:val="0"/>
        <w:snapToGrid w:val="0"/>
        <w:rPr>
          <w:snapToGrid w:val="0"/>
        </w:rPr>
      </w:pPr>
      <w:r w:rsidRPr="00B546B0">
        <w:rPr>
          <w:snapToGrid w:val="0"/>
        </w:rPr>
        <w:t>56.</w:t>
      </w:r>
      <w:r w:rsidRPr="00B546B0">
        <w:rPr>
          <w:snapToGrid w:val="0"/>
        </w:rPr>
        <w:tab/>
        <w:t>In addition, the Juvenile Protection Law Against Sexual Exploitation is in the process of revision to extend the employment restrictions on sex offenders to 10 years, require more sex offenders to register personal information, allow residents in communities access to registered information for the strengthened prevention of child prostitution and pornography and punish those who fail to report child-related sexual crimes.</w:t>
      </w:r>
    </w:p>
    <w:p w:rsidR="00B4100B" w:rsidRPr="00B546B0" w:rsidRDefault="00B4100B" w:rsidP="005F32A5">
      <w:pPr>
        <w:pStyle w:val="Heading1"/>
        <w:rPr>
          <w:snapToGrid w:val="0"/>
        </w:rPr>
      </w:pPr>
      <w:r w:rsidRPr="00B546B0">
        <w:rPr>
          <w:snapToGrid w:val="0"/>
        </w:rPr>
        <w:t>V.  PROTECTION OF THE RIGHTS OF CHILD VICTIMS</w:t>
      </w:r>
    </w:p>
    <w:p w:rsidR="00B4100B" w:rsidRPr="00B546B0" w:rsidRDefault="00B4100B" w:rsidP="005F32A5">
      <w:pPr>
        <w:pStyle w:val="Heading3"/>
        <w:rPr>
          <w:snapToGrid w:val="0"/>
        </w:rPr>
      </w:pPr>
      <w:r w:rsidRPr="00B546B0">
        <w:rPr>
          <w:snapToGrid w:val="0"/>
        </w:rPr>
        <w:t>Best interests of the child</w:t>
      </w:r>
    </w:p>
    <w:p w:rsidR="00B4100B" w:rsidRPr="00B546B0" w:rsidRDefault="00B4100B" w:rsidP="005F32A5">
      <w:pPr>
        <w:adjustRightInd w:val="0"/>
        <w:snapToGrid w:val="0"/>
        <w:rPr>
          <w:snapToGrid w:val="0"/>
        </w:rPr>
      </w:pPr>
      <w:r w:rsidRPr="00B546B0">
        <w:rPr>
          <w:snapToGrid w:val="0"/>
        </w:rPr>
        <w:t>57.</w:t>
      </w:r>
      <w:r w:rsidRPr="00B546B0">
        <w:rPr>
          <w:snapToGrid w:val="0"/>
        </w:rPr>
        <w:tab/>
        <w:t>The Republic of Korea is making every effort to assure the rights of children and youths and protect them from physical, psychological, and emotional damage caused by the sale of children, prostitution, and pornography. Legal, administrative, and institutional measures necessary in the process of therapeutic rehabilitation have been put in place. Their goals include reintegration into society, physical and mental recovery, and restoration of identity with priority placed on the best interests of the children.</w:t>
      </w:r>
    </w:p>
    <w:p w:rsidR="00B4100B" w:rsidRPr="00B546B0" w:rsidRDefault="00B4100B" w:rsidP="005F32A5">
      <w:pPr>
        <w:pStyle w:val="Heading3"/>
        <w:rPr>
          <w:snapToGrid w:val="0"/>
        </w:rPr>
      </w:pPr>
      <w:r w:rsidRPr="00B546B0">
        <w:rPr>
          <w:snapToGrid w:val="0"/>
        </w:rPr>
        <w:t>Child-focused criminal investigation</w:t>
      </w:r>
    </w:p>
    <w:p w:rsidR="00B4100B" w:rsidRPr="00B546B0" w:rsidRDefault="00B4100B" w:rsidP="005F32A5">
      <w:pPr>
        <w:adjustRightInd w:val="0"/>
        <w:snapToGrid w:val="0"/>
        <w:rPr>
          <w:snapToGrid w:val="0"/>
        </w:rPr>
      </w:pPr>
      <w:r w:rsidRPr="00B546B0">
        <w:rPr>
          <w:snapToGrid w:val="0"/>
        </w:rPr>
        <w:t>58.</w:t>
      </w:r>
      <w:r w:rsidRPr="00B546B0">
        <w:rPr>
          <w:snapToGrid w:val="0"/>
        </w:rPr>
        <w:tab/>
        <w:t>The Juvenile Protection Law Against Sexual Exploitation stipulates that investigative agencies should respect human rights and the special characteristics of children when they conduct an investigation surrounding a child victim. If a victim is under the age of 16, the Act on the Punishment of Sexual Crimes and Protection of Victims allows the victim to make a statement via video recording to prevent subsequent damage caused by making a statement and repeatedly recalling traumatic memories. During the process, the will of a child victim should be respected as much as possible.</w:t>
      </w:r>
    </w:p>
    <w:p w:rsidR="00B4100B" w:rsidRPr="00B546B0" w:rsidRDefault="00B4100B" w:rsidP="005F32A5">
      <w:pPr>
        <w:adjustRightInd w:val="0"/>
        <w:snapToGrid w:val="0"/>
        <w:rPr>
          <w:snapToGrid w:val="0"/>
        </w:rPr>
      </w:pPr>
      <w:r w:rsidRPr="00B546B0">
        <w:rPr>
          <w:snapToGrid w:val="0"/>
        </w:rPr>
        <w:t>59.</w:t>
      </w:r>
      <w:r w:rsidRPr="00B546B0">
        <w:rPr>
          <w:snapToGrid w:val="0"/>
        </w:rPr>
        <w:tab/>
        <w:t>Under the Act on Punishment of Arranging Prostitution, etc., a related party is allowed to accompany a child victim during an investigation or trial in order to comfort the child. Under the Act on the Punishment of Sexual Crimes and Protection of Victims, specialized prosecutors or judicial police officers shall investigate a victim of a sexual crime.</w:t>
      </w:r>
    </w:p>
    <w:p w:rsidR="00B4100B" w:rsidRPr="00B546B0" w:rsidRDefault="00B4100B" w:rsidP="005F32A5">
      <w:pPr>
        <w:adjustRightInd w:val="0"/>
        <w:snapToGrid w:val="0"/>
        <w:rPr>
          <w:snapToGrid w:val="0"/>
        </w:rPr>
      </w:pPr>
      <w:r w:rsidRPr="00B546B0">
        <w:rPr>
          <w:snapToGrid w:val="0"/>
        </w:rPr>
        <w:t>60.</w:t>
      </w:r>
      <w:r w:rsidRPr="00B546B0">
        <w:rPr>
          <w:snapToGrid w:val="0"/>
        </w:rPr>
        <w:tab/>
        <w:t>In particular, an investigation room exclusively for women and children has been installed in every public prosecutor’s office throughout the nation to comfort child or female victims and protect their privacy during investigations. The room is equipped with sound and video recording systems, one-way mirrors, or a monitor showing the inside to the outside, as well as child- and woman-friendly decoration.</w:t>
      </w:r>
    </w:p>
    <w:p w:rsidR="00B4100B" w:rsidRPr="00B546B0" w:rsidRDefault="00B4100B" w:rsidP="005F32A5">
      <w:pPr>
        <w:adjustRightInd w:val="0"/>
        <w:snapToGrid w:val="0"/>
        <w:rPr>
          <w:snapToGrid w:val="0"/>
        </w:rPr>
      </w:pPr>
      <w:r w:rsidRPr="00B546B0">
        <w:rPr>
          <w:snapToGrid w:val="0"/>
        </w:rPr>
        <w:t>61.</w:t>
      </w:r>
      <w:r w:rsidRPr="00B546B0">
        <w:rPr>
          <w:snapToGrid w:val="0"/>
        </w:rPr>
        <w:tab/>
        <w:t>The Criminal Law and Criminal Procedure Law mandate regulations that protect the human rights of a minor defendant such as having a State-appointed attorney. Regulations of weighted punishment on child prostitution are based on the primary consideration of protecting the interests of children.</w:t>
      </w:r>
    </w:p>
    <w:p w:rsidR="00B4100B" w:rsidRPr="00B546B0" w:rsidRDefault="00B4100B" w:rsidP="005F32A5">
      <w:pPr>
        <w:pStyle w:val="Heading3"/>
        <w:rPr>
          <w:snapToGrid w:val="0"/>
        </w:rPr>
      </w:pPr>
      <w:r w:rsidRPr="00B546B0">
        <w:rPr>
          <w:snapToGrid w:val="0"/>
        </w:rPr>
        <w:t>Child information and protection of child privacy</w:t>
      </w:r>
    </w:p>
    <w:p w:rsidR="00B4100B" w:rsidRPr="00B546B0" w:rsidRDefault="00B4100B" w:rsidP="005F32A5">
      <w:pPr>
        <w:adjustRightInd w:val="0"/>
        <w:snapToGrid w:val="0"/>
        <w:rPr>
          <w:snapToGrid w:val="0"/>
        </w:rPr>
      </w:pPr>
      <w:r w:rsidRPr="00B546B0">
        <w:rPr>
          <w:snapToGrid w:val="0"/>
        </w:rPr>
        <w:t>62.</w:t>
      </w:r>
      <w:r w:rsidRPr="00B546B0">
        <w:rPr>
          <w:snapToGrid w:val="0"/>
        </w:rPr>
        <w:tab/>
        <w:t>Under the Juvenile Protection Law Against Sexual Exploitation and the Act on Punishment of Arranging Prostitution, etc., judicial police officers or prosecutors should inform parents or guardians when they encounter an underage prostitute. To protect the privacy of the child, this Law stipulates that employees and staff at investigation agencies and courts shall not disclose the personal information of a child publicly or to others.</w:t>
      </w:r>
    </w:p>
    <w:p w:rsidR="00B4100B" w:rsidRPr="00B546B0" w:rsidRDefault="00B4100B" w:rsidP="005F32A5">
      <w:pPr>
        <w:adjustRightInd w:val="0"/>
        <w:snapToGrid w:val="0"/>
        <w:rPr>
          <w:snapToGrid w:val="0"/>
        </w:rPr>
      </w:pPr>
      <w:r w:rsidRPr="00B546B0">
        <w:rPr>
          <w:snapToGrid w:val="0"/>
        </w:rPr>
        <w:t>63.</w:t>
      </w:r>
      <w:r w:rsidRPr="00B546B0">
        <w:rPr>
          <w:snapToGrid w:val="0"/>
        </w:rPr>
        <w:tab/>
        <w:t>When a child victim is investigated or questioned as a witness and there is a possibility that the child could be harmed as an act of revenge, the personal information should not be included in the investigation record to protect the child under the Act on Punishment of Arranging Prostitution, etc. and the Act on Protection of Reporters on Specific Crimes.</w:t>
      </w:r>
    </w:p>
    <w:p w:rsidR="00B4100B" w:rsidRPr="00B546B0" w:rsidRDefault="00B4100B" w:rsidP="005F32A5">
      <w:pPr>
        <w:pStyle w:val="Heading3"/>
        <w:rPr>
          <w:snapToGrid w:val="0"/>
        </w:rPr>
      </w:pPr>
      <w:r w:rsidRPr="00B546B0">
        <w:rPr>
          <w:snapToGrid w:val="0"/>
        </w:rPr>
        <w:t>Ensuring child victims’ rights</w:t>
      </w:r>
    </w:p>
    <w:p w:rsidR="00B4100B" w:rsidRPr="00B546B0" w:rsidRDefault="00B4100B" w:rsidP="005F32A5">
      <w:pPr>
        <w:adjustRightInd w:val="0"/>
        <w:snapToGrid w:val="0"/>
        <w:rPr>
          <w:snapToGrid w:val="0"/>
        </w:rPr>
      </w:pPr>
      <w:r w:rsidRPr="00B546B0">
        <w:rPr>
          <w:snapToGrid w:val="0"/>
        </w:rPr>
        <w:t>64.</w:t>
      </w:r>
      <w:r w:rsidRPr="00B546B0">
        <w:rPr>
          <w:snapToGrid w:val="0"/>
        </w:rPr>
        <w:tab/>
        <w:t>To protect a child victim of prostitution and support rehabilitation during investigation or trial, the victim shall receive training or counselling courses necessary for protection or rehabilitation. This is to ensure the rights of child victims and prevent subsequent damage. Currently, the protection system continues to be enhanced and sophisticated.</w:t>
      </w:r>
    </w:p>
    <w:p w:rsidR="00B4100B" w:rsidRPr="00B546B0" w:rsidRDefault="00B4100B" w:rsidP="005F32A5">
      <w:pPr>
        <w:adjustRightInd w:val="0"/>
        <w:snapToGrid w:val="0"/>
        <w:rPr>
          <w:snapToGrid w:val="0"/>
        </w:rPr>
      </w:pPr>
      <w:r w:rsidRPr="00B546B0">
        <w:rPr>
          <w:snapToGrid w:val="0"/>
        </w:rPr>
        <w:t>65.</w:t>
      </w:r>
      <w:r w:rsidRPr="00B546B0">
        <w:rPr>
          <w:snapToGrid w:val="0"/>
        </w:rPr>
        <w:tab/>
        <w:t>To protect child victims, public officials in charge of or involved in an investigation or trial shall not disclose personal information or photos of the target or child victims to others or to the media. They should take extra caution to respect the human rights, personal characteristics, and dignity of child victims throughout the process of investigation.</w:t>
      </w:r>
    </w:p>
    <w:p w:rsidR="00B4100B" w:rsidRPr="00B546B0" w:rsidRDefault="00B4100B" w:rsidP="005F32A5">
      <w:pPr>
        <w:pStyle w:val="Heading3"/>
        <w:rPr>
          <w:snapToGrid w:val="0"/>
        </w:rPr>
      </w:pPr>
      <w:r w:rsidRPr="00B546B0">
        <w:rPr>
          <w:snapToGrid w:val="0"/>
        </w:rPr>
        <w:t>Social reintegration, physical and psychological recovery</w:t>
      </w:r>
    </w:p>
    <w:p w:rsidR="00B4100B" w:rsidRPr="00B546B0" w:rsidRDefault="00B4100B" w:rsidP="005F32A5">
      <w:pPr>
        <w:adjustRightInd w:val="0"/>
        <w:snapToGrid w:val="0"/>
        <w:rPr>
          <w:snapToGrid w:val="0"/>
        </w:rPr>
      </w:pPr>
      <w:r w:rsidRPr="00B546B0">
        <w:rPr>
          <w:snapToGrid w:val="0"/>
        </w:rPr>
        <w:t>66.</w:t>
      </w:r>
      <w:r w:rsidRPr="00B546B0">
        <w:rPr>
          <w:snapToGrid w:val="0"/>
        </w:rPr>
        <w:tab/>
        <w:t>For the protection and rehabilitation of underage victims, the Juvenile Protection Law Against Sexual Exploitation requires victims to participate in educational or counselling courses by order of the prosecutor. Also, customized therapeutic and rehabilitation programmes for child and youth victims have been developed and provided by designated training facilities such as youth support facilities and centres for youth in four regions in the country:</w:t>
      </w:r>
    </w:p>
    <w:p w:rsidR="00B4100B" w:rsidRPr="00B546B0" w:rsidRDefault="00B4100B" w:rsidP="005F32A5">
      <w:pPr>
        <w:adjustRightInd w:val="0"/>
        <w:snapToGrid w:val="0"/>
        <w:rPr>
          <w:snapToGrid w:val="0"/>
        </w:rPr>
      </w:pPr>
      <w:r w:rsidRPr="00B546B0">
        <w:rPr>
          <w:snapToGrid w:val="0"/>
        </w:rPr>
        <w:tab/>
        <w:t>(a)</w:t>
      </w:r>
      <w:r w:rsidRPr="00B546B0">
        <w:rPr>
          <w:snapToGrid w:val="0"/>
        </w:rPr>
        <w:tab/>
        <w:t>Drop-in centres for temporary stays, short-term shelters for youths, and mid- and long-term shelters are provided to temporarily support runaways who are vulnerable to sexual crimes such as prostitution, as well as to encourage them to return to their communities and homes;</w:t>
      </w:r>
    </w:p>
    <w:p w:rsidR="00B4100B" w:rsidRPr="00B546B0" w:rsidRDefault="00B4100B" w:rsidP="005F32A5">
      <w:pPr>
        <w:adjustRightInd w:val="0"/>
        <w:snapToGrid w:val="0"/>
        <w:rPr>
          <w:snapToGrid w:val="0"/>
        </w:rPr>
      </w:pPr>
      <w:r w:rsidRPr="00B546B0">
        <w:rPr>
          <w:snapToGrid w:val="0"/>
        </w:rPr>
        <w:tab/>
        <w:t>(b)</w:t>
      </w:r>
      <w:r w:rsidRPr="00B546B0">
        <w:rPr>
          <w:snapToGrid w:val="0"/>
        </w:rPr>
        <w:tab/>
        <w:t>One-stop counselling services are available 24 hours a day, seven days a week via hotline 1388;</w:t>
      </w:r>
    </w:p>
    <w:p w:rsidR="00B4100B" w:rsidRPr="00B546B0" w:rsidRDefault="00B4100B" w:rsidP="005F32A5">
      <w:pPr>
        <w:adjustRightInd w:val="0"/>
        <w:snapToGrid w:val="0"/>
        <w:rPr>
          <w:snapToGrid w:val="0"/>
        </w:rPr>
      </w:pPr>
      <w:r w:rsidRPr="00B546B0">
        <w:rPr>
          <w:snapToGrid w:val="0"/>
        </w:rPr>
        <w:tab/>
        <w:t>(c)</w:t>
      </w:r>
      <w:r w:rsidRPr="00B546B0">
        <w:rPr>
          <w:snapToGrid w:val="0"/>
        </w:rPr>
        <w:tab/>
        <w:t>Youth centres are in operation to help victims of child prostitution and youth suffering from problems; provide emergency rescue, protection and medical treatment; and support their self-reliance. In particular, NGOs in communities, the police, and authorities are building networks to support youth victims;</w:t>
      </w:r>
    </w:p>
    <w:p w:rsidR="00B4100B" w:rsidRPr="00B546B0" w:rsidRDefault="00A40D2A" w:rsidP="005F32A5">
      <w:pPr>
        <w:adjustRightInd w:val="0"/>
        <w:snapToGrid w:val="0"/>
        <w:rPr>
          <w:snapToGrid w:val="0"/>
        </w:rPr>
      </w:pPr>
      <w:r w:rsidRPr="00B546B0">
        <w:rPr>
          <w:snapToGrid w:val="0"/>
        </w:rPr>
        <w:br w:type="page"/>
      </w:r>
      <w:r w:rsidR="00B4100B" w:rsidRPr="00B546B0">
        <w:rPr>
          <w:snapToGrid w:val="0"/>
        </w:rPr>
        <w:tab/>
        <w:t>(d)</w:t>
      </w:r>
      <w:r w:rsidR="00B4100B" w:rsidRPr="00B546B0">
        <w:rPr>
          <w:snapToGrid w:val="0"/>
        </w:rPr>
        <w:tab/>
        <w:t>Youth counselling centres that were in previous opera</w:t>
      </w:r>
      <w:r w:rsidR="004728C8" w:rsidRPr="00B546B0">
        <w:rPr>
          <w:snapToGrid w:val="0"/>
        </w:rPr>
        <w:t>tion have been expanded into y</w:t>
      </w:r>
      <w:r w:rsidR="00B4100B" w:rsidRPr="00B546B0">
        <w:rPr>
          <w:snapToGrid w:val="0"/>
        </w:rPr>
        <w:t>outh counselling support centres performing comprehensive functions by providing counselling services, supporting youth in crisis, performing activities to help youths, offering voluntary work, and providing information on human rights and social participation.</w:t>
      </w:r>
    </w:p>
    <w:p w:rsidR="00B4100B" w:rsidRPr="00B546B0" w:rsidRDefault="00B4100B" w:rsidP="005F32A5">
      <w:pPr>
        <w:adjustRightInd w:val="0"/>
        <w:snapToGrid w:val="0"/>
        <w:rPr>
          <w:snapToGrid w:val="0"/>
        </w:rPr>
      </w:pPr>
      <w:r w:rsidRPr="00B546B0">
        <w:rPr>
          <w:snapToGrid w:val="0"/>
        </w:rPr>
        <w:t>67.</w:t>
      </w:r>
      <w:r w:rsidRPr="00B546B0">
        <w:rPr>
          <w:snapToGrid w:val="0"/>
        </w:rPr>
        <w:tab/>
        <w:t>Under the Act on the Prevention of Prostitution and Protection of Victims, counselling centres and support facilities for victims of prostitution (categorized as facilities for general support, youth victims, self-reliance support, and foreign victims) have been installed and operated. In addition, hotline 1366, counselling centres, shelters, specialized clinics and free legal service centres have been put in place under the Act on the Punishment of Sexual Crimes and Protection of Victims.</w:t>
      </w:r>
    </w:p>
    <w:p w:rsidR="00B4100B" w:rsidRPr="00B546B0" w:rsidRDefault="00B4100B" w:rsidP="005F32A5">
      <w:pPr>
        <w:adjustRightInd w:val="0"/>
        <w:snapToGrid w:val="0"/>
        <w:rPr>
          <w:snapToGrid w:val="0"/>
        </w:rPr>
      </w:pPr>
      <w:r w:rsidRPr="00B546B0">
        <w:rPr>
          <w:snapToGrid w:val="0"/>
        </w:rPr>
        <w:t>68.</w:t>
      </w:r>
      <w:r w:rsidRPr="00B546B0">
        <w:rPr>
          <w:snapToGrid w:val="0"/>
        </w:rPr>
        <w:tab/>
        <w:t>Sexual abuse centres for children are providing counselling services both for children and parents, psychological treatment, and legal services especially for child victims unde</w:t>
      </w:r>
      <w:r w:rsidR="003A4009" w:rsidRPr="00B546B0">
        <w:rPr>
          <w:snapToGrid w:val="0"/>
        </w:rPr>
        <w:t xml:space="preserve">r 13 years of </w:t>
      </w:r>
      <w:r w:rsidRPr="00B546B0">
        <w:rPr>
          <w:snapToGrid w:val="0"/>
        </w:rPr>
        <w:t>age:</w:t>
      </w:r>
    </w:p>
    <w:p w:rsidR="00B4100B" w:rsidRPr="00B546B0" w:rsidRDefault="00B4100B" w:rsidP="005F32A5">
      <w:pPr>
        <w:adjustRightInd w:val="0"/>
        <w:snapToGrid w:val="0"/>
        <w:rPr>
          <w:snapToGrid w:val="0"/>
        </w:rPr>
      </w:pPr>
      <w:r w:rsidRPr="00B546B0">
        <w:rPr>
          <w:snapToGrid w:val="0"/>
        </w:rPr>
        <w:tab/>
        <w:t>(a)</w:t>
      </w:r>
      <w:r w:rsidRPr="00B546B0">
        <w:rPr>
          <w:snapToGrid w:val="0"/>
        </w:rPr>
        <w:tab/>
        <w:t>As of 2005, 29 counselling centres for prostitution, 16 facilities to support minor victims of prostitution, 16 offices of hotline 1366, 195 counselling centres for sexual abuse, 3 centres for sexual abuse of children, 17 shelters for victims of sexual abuse, 11 one-stop support centres, 329 clinics, and 8 legal service offices are in operation;</w:t>
      </w:r>
    </w:p>
    <w:p w:rsidR="00B4100B" w:rsidRPr="00B546B0" w:rsidRDefault="00B4100B" w:rsidP="005F32A5">
      <w:pPr>
        <w:adjustRightInd w:val="0"/>
        <w:snapToGrid w:val="0"/>
        <w:rPr>
          <w:snapToGrid w:val="0"/>
        </w:rPr>
      </w:pPr>
      <w:r w:rsidRPr="00B546B0">
        <w:rPr>
          <w:snapToGrid w:val="0"/>
        </w:rPr>
        <w:tab/>
        <w:t>(b)</w:t>
      </w:r>
      <w:r w:rsidRPr="00B546B0">
        <w:rPr>
          <w:snapToGrid w:val="0"/>
        </w:rPr>
        <w:tab/>
        <w:t>Statistics on the support from support facilities for y</w:t>
      </w:r>
      <w:r w:rsidR="00CD5348" w:rsidRPr="00B546B0">
        <w:rPr>
          <w:snapToGrid w:val="0"/>
        </w:rPr>
        <w:t xml:space="preserve">outh victims of prostitution as </w:t>
      </w:r>
      <w:r w:rsidRPr="00B546B0">
        <w:rPr>
          <w:snapToGrid w:val="0"/>
        </w:rPr>
        <w:t>of 2005 are: 774 protected; 3,086 cases of medical treatment;</w:t>
      </w:r>
      <w:r w:rsidR="00CD5348" w:rsidRPr="00B546B0">
        <w:rPr>
          <w:snapToGrid w:val="0"/>
        </w:rPr>
        <w:t xml:space="preserve"> 87 cases of legal service; 498 </w:t>
      </w:r>
      <w:r w:rsidRPr="00B546B0">
        <w:rPr>
          <w:snapToGrid w:val="0"/>
        </w:rPr>
        <w:t>cases of vocational training; and 738 cases of education to move to higher level in school.</w:t>
      </w:r>
    </w:p>
    <w:p w:rsidR="00B4100B" w:rsidRPr="00B546B0" w:rsidRDefault="00B4100B" w:rsidP="005F32A5">
      <w:pPr>
        <w:adjustRightInd w:val="0"/>
        <w:snapToGrid w:val="0"/>
        <w:rPr>
          <w:snapToGrid w:val="0"/>
        </w:rPr>
      </w:pPr>
      <w:r w:rsidRPr="00B546B0">
        <w:rPr>
          <w:snapToGrid w:val="0"/>
        </w:rPr>
        <w:t>69.</w:t>
      </w:r>
      <w:r w:rsidRPr="00B546B0">
        <w:rPr>
          <w:snapToGrid w:val="0"/>
        </w:rPr>
        <w:tab/>
        <w:t>Through these facilities, child victims have been provided with customized programmes, shelters, medical services and vocational training to become self-reliant. In part</w:t>
      </w:r>
      <w:r w:rsidR="00CD5348" w:rsidRPr="00B546B0">
        <w:rPr>
          <w:snapToGrid w:val="0"/>
        </w:rPr>
        <w:t>icular, under the </w:t>
      </w:r>
      <w:r w:rsidRPr="00B546B0">
        <w:rPr>
          <w:snapToGrid w:val="0"/>
        </w:rPr>
        <w:t>Child Welfare Law, 42 child protection organizations across the country are offering a variety of protection services such as therapeutic programmes for child victims of sexual abuse.</w:t>
      </w:r>
    </w:p>
    <w:p w:rsidR="00B4100B" w:rsidRPr="00B546B0" w:rsidRDefault="00B4100B" w:rsidP="005F32A5">
      <w:pPr>
        <w:pStyle w:val="Heading1"/>
        <w:rPr>
          <w:snapToGrid w:val="0"/>
        </w:rPr>
      </w:pPr>
      <w:r w:rsidRPr="00B546B0">
        <w:rPr>
          <w:snapToGrid w:val="0"/>
        </w:rPr>
        <w:t>VI.  INTERNATIONAL ASSISTANCE AND COOPERATION</w:t>
      </w:r>
    </w:p>
    <w:p w:rsidR="00B4100B" w:rsidRPr="00B546B0" w:rsidRDefault="00B4100B" w:rsidP="005F32A5">
      <w:pPr>
        <w:pStyle w:val="Heading3"/>
        <w:rPr>
          <w:snapToGrid w:val="0"/>
        </w:rPr>
      </w:pPr>
      <w:r w:rsidRPr="00B546B0">
        <w:rPr>
          <w:snapToGrid w:val="0"/>
        </w:rPr>
        <w:t>International cooperation and coordination</w:t>
      </w:r>
    </w:p>
    <w:p w:rsidR="00B4100B" w:rsidRPr="00B546B0" w:rsidRDefault="00B4100B" w:rsidP="005F32A5">
      <w:pPr>
        <w:adjustRightInd w:val="0"/>
        <w:snapToGrid w:val="0"/>
        <w:rPr>
          <w:snapToGrid w:val="0"/>
        </w:rPr>
      </w:pPr>
      <w:r w:rsidRPr="00B546B0">
        <w:rPr>
          <w:snapToGrid w:val="0"/>
        </w:rPr>
        <w:t>70.</w:t>
      </w:r>
      <w:r w:rsidRPr="00B546B0">
        <w:rPr>
          <w:snapToGrid w:val="0"/>
        </w:rPr>
        <w:tab/>
        <w:t>The Republic of Korea has joined the international community in banning the sale of children, prostitution, and pornography. It is among the countries that co-sponsored a resolution of the General Assembly to protect the rights of children, especially girls vulnerable to trafficking and prostitution. In addition, it has been actively supporting other General Assembly resolutions to protect the rights of children.</w:t>
      </w:r>
    </w:p>
    <w:p w:rsidR="00B4100B" w:rsidRPr="00B546B0" w:rsidRDefault="00B4100B" w:rsidP="005F32A5">
      <w:pPr>
        <w:adjustRightInd w:val="0"/>
        <w:snapToGrid w:val="0"/>
        <w:rPr>
          <w:snapToGrid w:val="0"/>
        </w:rPr>
      </w:pPr>
      <w:r w:rsidRPr="00B546B0">
        <w:rPr>
          <w:snapToGrid w:val="0"/>
        </w:rPr>
        <w:t>71.</w:t>
      </w:r>
      <w:r w:rsidRPr="00B546B0">
        <w:rPr>
          <w:snapToGrid w:val="0"/>
        </w:rPr>
        <w:tab/>
        <w:t>Given that the main reasons behind the sale of children, child prostitution, and production and publication of child pornography are poverty and underdevelopment, the Republic of Korea is actively participating in the international efforts to support social development and poverty reduction. The President of the Republic of Korea announced “Korea’s Initiative for Africa’s Development”, a plan to support socio-economic development and poverty reduction in Africa, when he paid a visit to Africa in March 2006.</w:t>
      </w:r>
    </w:p>
    <w:p w:rsidR="00B4100B" w:rsidRPr="00B546B0" w:rsidRDefault="00A40D2A" w:rsidP="005F32A5">
      <w:pPr>
        <w:adjustRightInd w:val="0"/>
        <w:snapToGrid w:val="0"/>
        <w:rPr>
          <w:snapToGrid w:val="0"/>
        </w:rPr>
      </w:pPr>
      <w:r w:rsidRPr="00B546B0">
        <w:rPr>
          <w:snapToGrid w:val="0"/>
        </w:rPr>
        <w:br w:type="page"/>
      </w:r>
      <w:r w:rsidR="00B4100B" w:rsidRPr="00B546B0">
        <w:rPr>
          <w:snapToGrid w:val="0"/>
        </w:rPr>
        <w:t>72.</w:t>
      </w:r>
      <w:r w:rsidR="00B4100B" w:rsidRPr="00B546B0">
        <w:rPr>
          <w:snapToGrid w:val="0"/>
        </w:rPr>
        <w:tab/>
        <w:t>This initiative contains a plan to triple financial and technological aid in health and medical services, human resources development, agriculture and fishery, and information and technology by 2008. The Republic of Korea expects the initiative to contribute to balanced development and reduction in the sale of children and prostitution throughout Africa, where 70 per cent of the least developed countries in the world are located.</w:t>
      </w:r>
    </w:p>
    <w:p w:rsidR="00B4100B" w:rsidRPr="00B546B0" w:rsidRDefault="00B4100B" w:rsidP="005F32A5">
      <w:pPr>
        <w:pStyle w:val="Heading3"/>
        <w:rPr>
          <w:snapToGrid w:val="0"/>
        </w:rPr>
      </w:pPr>
      <w:r w:rsidRPr="00B546B0">
        <w:rPr>
          <w:snapToGrid w:val="0"/>
        </w:rPr>
        <w:t>Governmental and non-governmental efforts</w:t>
      </w:r>
    </w:p>
    <w:p w:rsidR="00B4100B" w:rsidRPr="00B546B0" w:rsidRDefault="00B4100B" w:rsidP="005F32A5">
      <w:pPr>
        <w:adjustRightInd w:val="0"/>
        <w:snapToGrid w:val="0"/>
        <w:rPr>
          <w:snapToGrid w:val="0"/>
        </w:rPr>
      </w:pPr>
      <w:r w:rsidRPr="00B546B0">
        <w:rPr>
          <w:snapToGrid w:val="0"/>
        </w:rPr>
        <w:t>73.</w:t>
      </w:r>
      <w:r w:rsidRPr="00B546B0">
        <w:rPr>
          <w:snapToGrid w:val="0"/>
        </w:rPr>
        <w:tab/>
        <w:t>The Juvenile Protection Law Against Sexual Exploitation stipulates that there should be an understanding that sexual abuse and exploitation of children are international crimes, and that efforts should be made to strengthen international cooperation in sharing criminal records, conducting research on crimes, performing international joint justice assistance, and extraditing criminals. If citizens of Korea commit sex crimes against children and are subject to punishment outside Korea, the Korean Government should make efforts to acquire information on the case in question from the country involved and punish the criminal, demonstrating Korea’s active cooperation in international efforts to resolve such cases.</w:t>
      </w:r>
    </w:p>
    <w:p w:rsidR="00B4100B" w:rsidRPr="00B546B0" w:rsidRDefault="00B4100B" w:rsidP="005F32A5">
      <w:pPr>
        <w:adjustRightInd w:val="0"/>
        <w:snapToGrid w:val="0"/>
        <w:rPr>
          <w:snapToGrid w:val="0"/>
        </w:rPr>
      </w:pPr>
      <w:r w:rsidRPr="00B546B0">
        <w:rPr>
          <w:snapToGrid w:val="0"/>
        </w:rPr>
        <w:t>74.</w:t>
      </w:r>
      <w:r w:rsidRPr="00B546B0">
        <w:rPr>
          <w:snapToGrid w:val="0"/>
        </w:rPr>
        <w:tab/>
        <w:t>The Republic of Korea has been listed as one of the violators of human rights of children in island nations in the South Pacific such as Kiribati, as a result of which the National Youth Commission and the End of Commercial Sexual Exploitation of Children Korea (ECPAT) conducted a joint research. As a result, meetings of related ministries were held to come up with measures to uproot child prostitution overseas and the ministries have been setting up an action plan to this end.</w:t>
      </w:r>
    </w:p>
    <w:p w:rsidR="00B4100B" w:rsidRPr="00B546B0" w:rsidRDefault="00B4100B" w:rsidP="005F32A5">
      <w:pPr>
        <w:adjustRightInd w:val="0"/>
        <w:snapToGrid w:val="0"/>
        <w:rPr>
          <w:snapToGrid w:val="0"/>
        </w:rPr>
      </w:pPr>
      <w:r w:rsidRPr="00B546B0">
        <w:rPr>
          <w:snapToGrid w:val="0"/>
        </w:rPr>
        <w:t>75.</w:t>
      </w:r>
      <w:r w:rsidRPr="00B546B0">
        <w:rPr>
          <w:snapToGrid w:val="0"/>
        </w:rPr>
        <w:tab/>
        <w:t>In the private sector, projects to provide medical support and education in partnership with international NGO networks are ongoing. Also, research is being conducted to identify child prostitution offences committed by Korean tourists in South-East Asia, and cooperative systems will be put in place to provide policy advice an</w:t>
      </w:r>
      <w:r w:rsidR="004728C8" w:rsidRPr="00B546B0">
        <w:rPr>
          <w:snapToGrid w:val="0"/>
        </w:rPr>
        <w:t>d suggest desired solutions by G</w:t>
      </w:r>
      <w:r w:rsidRPr="00B546B0">
        <w:rPr>
          <w:snapToGrid w:val="0"/>
        </w:rPr>
        <w:t>overnments and NGOs.</w:t>
      </w:r>
    </w:p>
    <w:p w:rsidR="00083358" w:rsidRPr="00B546B0" w:rsidRDefault="00B4100B" w:rsidP="00B4100B">
      <w:pPr>
        <w:adjustRightInd w:val="0"/>
        <w:snapToGrid w:val="0"/>
        <w:jc w:val="center"/>
        <w:rPr>
          <w:snapToGrid w:val="0"/>
        </w:rPr>
      </w:pPr>
      <w:r w:rsidRPr="00B546B0">
        <w:rPr>
          <w:snapToGrid w:val="0"/>
        </w:rPr>
        <w:t>-----</w:t>
      </w:r>
    </w:p>
    <w:sectPr w:rsidR="00083358" w:rsidRPr="00B546B0" w:rsidSect="003D2D98">
      <w:headerReference w:type="even" r:id="rId11"/>
      <w:headerReference w:type="default" r:id="rId12"/>
      <w:footerReference w:type="first" r:id="rId13"/>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EF8" w:rsidRDefault="00E11EF8">
      <w:pPr>
        <w:pStyle w:val="Footer"/>
      </w:pPr>
    </w:p>
  </w:endnote>
  <w:endnote w:type="continuationSeparator" w:id="0">
    <w:p w:rsidR="00E11EF8" w:rsidRDefault="00E11EF8">
      <w:pPr>
        <w:spacing w:after="0"/>
      </w:pPr>
    </w:p>
  </w:endnote>
  <w:endnote w:type="continuationNotice" w:id="1">
    <w:p w:rsidR="00E11EF8" w:rsidRDefault="00E11EF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휴먼명조">
    <w:altName w:val="Batang"/>
    <w:panose1 w:val="00000000000000000000"/>
    <w:charset w:val="81"/>
    <w:family w:val="roman"/>
    <w:notTrueType/>
    <w:pitch w:val="default"/>
    <w:sig w:usb0="00000001" w:usb1="09060000" w:usb2="00000010" w:usb3="00000000" w:csb0="00080000" w:csb1="00000000"/>
  </w:font>
  <w:font w:name="한컴바탕">
    <w:altName w:val="Batang"/>
    <w:charset w:val="81"/>
    <w:family w:val="roman"/>
    <w:pitch w:val="variable"/>
    <w:sig w:usb0="FFFFFFFF" w:usb1="FFFFFFFF" w:usb2="000FFFFF" w:usb3="00000000" w:csb0="803F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4FB" w:rsidRDefault="009564FB" w:rsidP="009564FB">
    <w:pPr>
      <w:pStyle w:val="Footer"/>
      <w:spacing w:before="240"/>
    </w:pPr>
    <w:r>
      <w:t>GE.07-44942  (E)</w:t>
    </w:r>
    <w:r w:rsidR="00C62FBA">
      <w:t xml:space="preserve">    071207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EF8" w:rsidRDefault="00E11EF8">
      <w:pPr>
        <w:spacing w:after="0"/>
      </w:pPr>
      <w:r>
        <w:separator/>
      </w:r>
    </w:p>
  </w:footnote>
  <w:footnote w:type="continuationSeparator" w:id="0">
    <w:p w:rsidR="00E11EF8" w:rsidRDefault="00E11EF8">
      <w:pPr>
        <w:spacing w:after="0"/>
        <w:rPr>
          <w:u w:val="single"/>
        </w:rPr>
      </w:pPr>
      <w:r>
        <w:rPr>
          <w:u w:val="single"/>
        </w:rPr>
        <w:tab/>
      </w:r>
      <w:r>
        <w:rPr>
          <w:u w:val="single"/>
        </w:rPr>
        <w:tab/>
      </w:r>
      <w:r>
        <w:rPr>
          <w:u w:val="single"/>
        </w:rPr>
        <w:tab/>
      </w:r>
      <w:r>
        <w:rPr>
          <w:u w:val="single"/>
        </w:rPr>
        <w:tab/>
      </w:r>
    </w:p>
  </w:footnote>
  <w:footnote w:type="continuationNotice" w:id="1">
    <w:p w:rsidR="00E11EF8" w:rsidRDefault="00E11EF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D98" w:rsidRPr="003D2D98" w:rsidRDefault="003D2D98" w:rsidP="003D2D98">
    <w:pPr>
      <w:pStyle w:val="Header"/>
      <w:spacing w:after="0"/>
      <w:rPr>
        <w:lang w:val="fr-FR"/>
      </w:rPr>
    </w:pPr>
    <w:r w:rsidRPr="003D2D98">
      <w:rPr>
        <w:lang w:val="fr-FR"/>
      </w:rPr>
      <w:t>CRC/C/OPSC/KOR/1</w:t>
    </w:r>
  </w:p>
  <w:p w:rsidR="003D2D98" w:rsidRPr="003D2D98" w:rsidRDefault="003D2D98" w:rsidP="003D2D98">
    <w:pPr>
      <w:pStyle w:val="Header"/>
      <w:spacing w:after="0"/>
      <w:rPr>
        <w:lang w:val="fr-FR"/>
      </w:rPr>
    </w:pPr>
    <w:r w:rsidRPr="003D2D98">
      <w:rPr>
        <w:lang w:val="fr-FR"/>
      </w:rPr>
      <w:t xml:space="preserve">page </w:t>
    </w:r>
    <w:r>
      <w:fldChar w:fldCharType="begin"/>
    </w:r>
    <w:r w:rsidRPr="003D2D98">
      <w:rPr>
        <w:lang w:val="fr-FR"/>
      </w:rPr>
      <w:instrText xml:space="preserve"> PAGE  \* MERGEFORMAT </w:instrText>
    </w:r>
    <w:r>
      <w:fldChar w:fldCharType="separate"/>
    </w:r>
    <w:r w:rsidR="00481DDD">
      <w:rPr>
        <w:noProof/>
        <w:lang w:val="fr-FR"/>
      </w:rPr>
      <w:t>2</w:t>
    </w:r>
    <w:r>
      <w:fldChar w:fldCharType="end"/>
    </w:r>
  </w:p>
  <w:p w:rsidR="003D2D98" w:rsidRPr="003D2D98" w:rsidRDefault="003D2D98" w:rsidP="003D2D98">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D98" w:rsidRPr="003D2D98" w:rsidRDefault="003D2D98" w:rsidP="003D2D98">
    <w:pPr>
      <w:pStyle w:val="Header"/>
      <w:tabs>
        <w:tab w:val="clear" w:pos="4320"/>
        <w:tab w:val="clear" w:pos="8640"/>
        <w:tab w:val="left" w:pos="6803"/>
      </w:tabs>
      <w:spacing w:after="0"/>
      <w:rPr>
        <w:lang w:val="fr-FR"/>
      </w:rPr>
    </w:pPr>
    <w:r>
      <w:tab/>
    </w:r>
    <w:r w:rsidRPr="003D2D98">
      <w:rPr>
        <w:lang w:val="fr-FR"/>
      </w:rPr>
      <w:t>CRC/C/OPSC/KOR/1</w:t>
    </w:r>
  </w:p>
  <w:p w:rsidR="003D2D98" w:rsidRPr="003D2D98" w:rsidRDefault="003D2D98" w:rsidP="003D2D98">
    <w:pPr>
      <w:pStyle w:val="Header"/>
      <w:tabs>
        <w:tab w:val="clear" w:pos="4320"/>
        <w:tab w:val="clear" w:pos="8640"/>
        <w:tab w:val="left" w:pos="6803"/>
      </w:tabs>
      <w:spacing w:after="0"/>
      <w:rPr>
        <w:lang w:val="fr-FR"/>
      </w:rPr>
    </w:pPr>
    <w:r w:rsidRPr="003D2D98">
      <w:rPr>
        <w:lang w:val="fr-FR"/>
      </w:rPr>
      <w:tab/>
      <w:t xml:space="preserve">page </w:t>
    </w:r>
    <w:r>
      <w:fldChar w:fldCharType="begin"/>
    </w:r>
    <w:r w:rsidRPr="003D2D98">
      <w:rPr>
        <w:lang w:val="fr-FR"/>
      </w:rPr>
      <w:instrText xml:space="preserve"> PAGE  \* MERGEFORMAT </w:instrText>
    </w:r>
    <w:r>
      <w:fldChar w:fldCharType="separate"/>
    </w:r>
    <w:r w:rsidR="00481DDD">
      <w:rPr>
        <w:noProof/>
        <w:lang w:val="fr-FR"/>
      </w:rPr>
      <w:t>5</w:t>
    </w:r>
    <w:r>
      <w:fldChar w:fldCharType="end"/>
    </w:r>
  </w:p>
  <w:p w:rsidR="003D2D98" w:rsidRPr="003D2D98" w:rsidRDefault="003D2D98" w:rsidP="003D2D98">
    <w:pPr>
      <w:pStyle w:val="Header"/>
      <w:tabs>
        <w:tab w:val="clear" w:pos="4320"/>
        <w:tab w:val="clear" w:pos="8640"/>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A3A2158"/>
    <w:multiLevelType w:val="hybridMultilevel"/>
    <w:tmpl w:val="B502875C"/>
    <w:lvl w:ilvl="0" w:tplc="C98697BC">
      <w:start w:val="3"/>
      <w:numFmt w:val="bullet"/>
      <w:lvlText w:val="-"/>
      <w:lvlJc w:val="left"/>
      <w:pPr>
        <w:tabs>
          <w:tab w:val="num" w:pos="1024"/>
        </w:tabs>
        <w:ind w:left="1024" w:hanging="360"/>
      </w:pPr>
      <w:rPr>
        <w:rFonts w:ascii="Times New Roman" w:eastAsia="휴먼명조,한컴돋움" w:hAnsi="Times New Roman" w:cs="Times New Roman" w:hint="default"/>
      </w:rPr>
    </w:lvl>
    <w:lvl w:ilvl="1" w:tplc="04090003" w:tentative="1">
      <w:start w:val="1"/>
      <w:numFmt w:val="bullet"/>
      <w:lvlText w:val=""/>
      <w:lvlJc w:val="left"/>
      <w:pPr>
        <w:tabs>
          <w:tab w:val="num" w:pos="1464"/>
        </w:tabs>
        <w:ind w:left="1464" w:hanging="400"/>
      </w:pPr>
      <w:rPr>
        <w:rFonts w:ascii="Wingdings" w:hAnsi="Wingdings" w:hint="default"/>
      </w:rPr>
    </w:lvl>
    <w:lvl w:ilvl="2" w:tplc="04090005" w:tentative="1">
      <w:start w:val="1"/>
      <w:numFmt w:val="bullet"/>
      <w:lvlText w:val=""/>
      <w:lvlJc w:val="left"/>
      <w:pPr>
        <w:tabs>
          <w:tab w:val="num" w:pos="1864"/>
        </w:tabs>
        <w:ind w:left="1864" w:hanging="400"/>
      </w:pPr>
      <w:rPr>
        <w:rFonts w:ascii="Wingdings" w:hAnsi="Wingdings" w:hint="default"/>
      </w:rPr>
    </w:lvl>
    <w:lvl w:ilvl="3" w:tplc="04090001" w:tentative="1">
      <w:start w:val="1"/>
      <w:numFmt w:val="bullet"/>
      <w:lvlText w:val=""/>
      <w:lvlJc w:val="left"/>
      <w:pPr>
        <w:tabs>
          <w:tab w:val="num" w:pos="2264"/>
        </w:tabs>
        <w:ind w:left="2264" w:hanging="400"/>
      </w:pPr>
      <w:rPr>
        <w:rFonts w:ascii="Wingdings" w:hAnsi="Wingdings" w:hint="default"/>
      </w:rPr>
    </w:lvl>
    <w:lvl w:ilvl="4" w:tplc="04090003" w:tentative="1">
      <w:start w:val="1"/>
      <w:numFmt w:val="bullet"/>
      <w:lvlText w:val=""/>
      <w:lvlJc w:val="left"/>
      <w:pPr>
        <w:tabs>
          <w:tab w:val="num" w:pos="2664"/>
        </w:tabs>
        <w:ind w:left="2664" w:hanging="400"/>
      </w:pPr>
      <w:rPr>
        <w:rFonts w:ascii="Wingdings" w:hAnsi="Wingdings" w:hint="default"/>
      </w:rPr>
    </w:lvl>
    <w:lvl w:ilvl="5" w:tplc="04090005" w:tentative="1">
      <w:start w:val="1"/>
      <w:numFmt w:val="bullet"/>
      <w:lvlText w:val=""/>
      <w:lvlJc w:val="left"/>
      <w:pPr>
        <w:tabs>
          <w:tab w:val="num" w:pos="3064"/>
        </w:tabs>
        <w:ind w:left="3064" w:hanging="400"/>
      </w:pPr>
      <w:rPr>
        <w:rFonts w:ascii="Wingdings" w:hAnsi="Wingdings" w:hint="default"/>
      </w:rPr>
    </w:lvl>
    <w:lvl w:ilvl="6" w:tplc="04090001" w:tentative="1">
      <w:start w:val="1"/>
      <w:numFmt w:val="bullet"/>
      <w:lvlText w:val=""/>
      <w:lvlJc w:val="left"/>
      <w:pPr>
        <w:tabs>
          <w:tab w:val="num" w:pos="3464"/>
        </w:tabs>
        <w:ind w:left="3464" w:hanging="400"/>
      </w:pPr>
      <w:rPr>
        <w:rFonts w:ascii="Wingdings" w:hAnsi="Wingdings" w:hint="default"/>
      </w:rPr>
    </w:lvl>
    <w:lvl w:ilvl="7" w:tplc="04090003" w:tentative="1">
      <w:start w:val="1"/>
      <w:numFmt w:val="bullet"/>
      <w:lvlText w:val=""/>
      <w:lvlJc w:val="left"/>
      <w:pPr>
        <w:tabs>
          <w:tab w:val="num" w:pos="3864"/>
        </w:tabs>
        <w:ind w:left="3864" w:hanging="400"/>
      </w:pPr>
      <w:rPr>
        <w:rFonts w:ascii="Wingdings" w:hAnsi="Wingdings" w:hint="default"/>
      </w:rPr>
    </w:lvl>
    <w:lvl w:ilvl="8" w:tplc="04090005" w:tentative="1">
      <w:start w:val="1"/>
      <w:numFmt w:val="bullet"/>
      <w:lvlText w:val=""/>
      <w:lvlJc w:val="left"/>
      <w:pPr>
        <w:tabs>
          <w:tab w:val="num" w:pos="4264"/>
        </w:tabs>
        <w:ind w:left="4264" w:hanging="40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30E23D0"/>
    <w:multiLevelType w:val="hybridMultilevel"/>
    <w:tmpl w:val="57584846"/>
    <w:lvl w:ilvl="0" w:tplc="7A406920">
      <w:start w:val="1"/>
      <w:numFmt w:val="bullet"/>
      <w:lvlText w:val=""/>
      <w:lvlJc w:val="left"/>
      <w:pPr>
        <w:tabs>
          <w:tab w:val="num" w:pos="-32200"/>
        </w:tabs>
        <w:ind w:left="1418"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C6B5BCF"/>
    <w:multiLevelType w:val="multilevel"/>
    <w:tmpl w:val="9334A790"/>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5FA30BC"/>
    <w:multiLevelType w:val="hybridMultilevel"/>
    <w:tmpl w:val="9334A790"/>
    <w:lvl w:ilvl="0" w:tplc="C018098C">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C7053B0"/>
    <w:multiLevelType w:val="hybridMultilevel"/>
    <w:tmpl w:val="803050CE"/>
    <w:lvl w:ilvl="0" w:tplc="6D860C8C">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4"/>
  </w:num>
  <w:num w:numId="3">
    <w:abstractNumId w:val="17"/>
  </w:num>
  <w:num w:numId="4">
    <w:abstractNumId w:val="4"/>
  </w:num>
  <w:num w:numId="5">
    <w:abstractNumId w:val="1"/>
  </w:num>
  <w:num w:numId="6">
    <w:abstractNumId w:val="6"/>
  </w:num>
  <w:num w:numId="7">
    <w:abstractNumId w:val="8"/>
  </w:num>
  <w:num w:numId="8">
    <w:abstractNumId w:val="16"/>
  </w:num>
  <w:num w:numId="9">
    <w:abstractNumId w:val="12"/>
  </w:num>
  <w:num w:numId="10">
    <w:abstractNumId w:val="18"/>
  </w:num>
  <w:num w:numId="11">
    <w:abstractNumId w:val="8"/>
  </w:num>
  <w:num w:numId="12">
    <w:abstractNumId w:val="10"/>
  </w:num>
  <w:num w:numId="13">
    <w:abstractNumId w:val="10"/>
  </w:num>
  <w:num w:numId="14">
    <w:abstractNumId w:val="14"/>
  </w:num>
  <w:num w:numId="15">
    <w:abstractNumId w:val="7"/>
  </w:num>
  <w:num w:numId="16">
    <w:abstractNumId w:val="7"/>
  </w:num>
  <w:num w:numId="17">
    <w:abstractNumId w:val="17"/>
  </w:num>
  <w:num w:numId="18">
    <w:abstractNumId w:val="4"/>
  </w:num>
  <w:num w:numId="19">
    <w:abstractNumId w:val="0"/>
  </w:num>
  <w:num w:numId="20">
    <w:abstractNumId w:val="17"/>
  </w:num>
  <w:num w:numId="21">
    <w:abstractNumId w:val="4"/>
  </w:num>
  <w:num w:numId="22">
    <w:abstractNumId w:val="17"/>
  </w:num>
  <w:num w:numId="23">
    <w:abstractNumId w:val="4"/>
  </w:num>
  <w:num w:numId="24">
    <w:abstractNumId w:val="2"/>
  </w:num>
  <w:num w:numId="25">
    <w:abstractNumId w:val="5"/>
  </w:num>
  <w:num w:numId="26">
    <w:abstractNumId w:val="3"/>
  </w:num>
  <w:num w:numId="27">
    <w:abstractNumId w:val="13"/>
  </w:num>
  <w:num w:numId="28">
    <w:abstractNumId w:val="11"/>
  </w:num>
  <w:num w:numId="29">
    <w:abstractNumId w:val="15"/>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1D6C"/>
    <w:rsid w:val="00000A6E"/>
    <w:rsid w:val="00014A5A"/>
    <w:rsid w:val="00025CCC"/>
    <w:rsid w:val="000430A5"/>
    <w:rsid w:val="00067A93"/>
    <w:rsid w:val="00083358"/>
    <w:rsid w:val="000866A5"/>
    <w:rsid w:val="00086DCD"/>
    <w:rsid w:val="000A1493"/>
    <w:rsid w:val="000A7FE4"/>
    <w:rsid w:val="000C1CCC"/>
    <w:rsid w:val="000D4709"/>
    <w:rsid w:val="0011206F"/>
    <w:rsid w:val="00136B88"/>
    <w:rsid w:val="00142B5D"/>
    <w:rsid w:val="001612A6"/>
    <w:rsid w:val="00166AFF"/>
    <w:rsid w:val="001A4677"/>
    <w:rsid w:val="001A6904"/>
    <w:rsid w:val="001A7B4C"/>
    <w:rsid w:val="001D4884"/>
    <w:rsid w:val="001F0A09"/>
    <w:rsid w:val="001F560A"/>
    <w:rsid w:val="00210BAB"/>
    <w:rsid w:val="0021786D"/>
    <w:rsid w:val="002264B5"/>
    <w:rsid w:val="00227580"/>
    <w:rsid w:val="00231391"/>
    <w:rsid w:val="002328F3"/>
    <w:rsid w:val="00241A1E"/>
    <w:rsid w:val="00243D07"/>
    <w:rsid w:val="00265897"/>
    <w:rsid w:val="0030421B"/>
    <w:rsid w:val="00305EA6"/>
    <w:rsid w:val="0031627D"/>
    <w:rsid w:val="00333999"/>
    <w:rsid w:val="00341573"/>
    <w:rsid w:val="00353884"/>
    <w:rsid w:val="00361C3E"/>
    <w:rsid w:val="00361D6C"/>
    <w:rsid w:val="00366CB4"/>
    <w:rsid w:val="0038239E"/>
    <w:rsid w:val="003A4009"/>
    <w:rsid w:val="003C0E85"/>
    <w:rsid w:val="003D2D98"/>
    <w:rsid w:val="003D5274"/>
    <w:rsid w:val="00403142"/>
    <w:rsid w:val="00414958"/>
    <w:rsid w:val="00416EE4"/>
    <w:rsid w:val="00436A98"/>
    <w:rsid w:val="00457DAC"/>
    <w:rsid w:val="004728C8"/>
    <w:rsid w:val="00481DDD"/>
    <w:rsid w:val="004A3FA5"/>
    <w:rsid w:val="004E7CB0"/>
    <w:rsid w:val="004F2CB9"/>
    <w:rsid w:val="004F44DA"/>
    <w:rsid w:val="00511A17"/>
    <w:rsid w:val="005522B2"/>
    <w:rsid w:val="00565D44"/>
    <w:rsid w:val="00565EC9"/>
    <w:rsid w:val="00576294"/>
    <w:rsid w:val="005A6C5B"/>
    <w:rsid w:val="005B6159"/>
    <w:rsid w:val="005D214D"/>
    <w:rsid w:val="005D622F"/>
    <w:rsid w:val="005F3003"/>
    <w:rsid w:val="005F32A5"/>
    <w:rsid w:val="00612126"/>
    <w:rsid w:val="00617AAD"/>
    <w:rsid w:val="006279C2"/>
    <w:rsid w:val="0068013F"/>
    <w:rsid w:val="006909F4"/>
    <w:rsid w:val="006D0B37"/>
    <w:rsid w:val="006E3F20"/>
    <w:rsid w:val="006E4218"/>
    <w:rsid w:val="00710AFB"/>
    <w:rsid w:val="00720780"/>
    <w:rsid w:val="007234F0"/>
    <w:rsid w:val="007239D6"/>
    <w:rsid w:val="00725CDC"/>
    <w:rsid w:val="00737739"/>
    <w:rsid w:val="00757E42"/>
    <w:rsid w:val="00787D20"/>
    <w:rsid w:val="00794487"/>
    <w:rsid w:val="007B68CB"/>
    <w:rsid w:val="007C0735"/>
    <w:rsid w:val="007D313C"/>
    <w:rsid w:val="007E519D"/>
    <w:rsid w:val="008054C9"/>
    <w:rsid w:val="0081660C"/>
    <w:rsid w:val="00837764"/>
    <w:rsid w:val="008A73DF"/>
    <w:rsid w:val="008B76E2"/>
    <w:rsid w:val="008D3D03"/>
    <w:rsid w:val="008D3F58"/>
    <w:rsid w:val="008E0400"/>
    <w:rsid w:val="008E2ACC"/>
    <w:rsid w:val="00911084"/>
    <w:rsid w:val="00924B7A"/>
    <w:rsid w:val="00925BC8"/>
    <w:rsid w:val="009564FB"/>
    <w:rsid w:val="00977592"/>
    <w:rsid w:val="00982204"/>
    <w:rsid w:val="009843EA"/>
    <w:rsid w:val="00984861"/>
    <w:rsid w:val="009B2962"/>
    <w:rsid w:val="009B48F9"/>
    <w:rsid w:val="009C7808"/>
    <w:rsid w:val="009E0C17"/>
    <w:rsid w:val="009E14EB"/>
    <w:rsid w:val="009E2141"/>
    <w:rsid w:val="009E4A1E"/>
    <w:rsid w:val="009E6491"/>
    <w:rsid w:val="009F2A75"/>
    <w:rsid w:val="009F6052"/>
    <w:rsid w:val="00A06F68"/>
    <w:rsid w:val="00A07596"/>
    <w:rsid w:val="00A14824"/>
    <w:rsid w:val="00A40D2A"/>
    <w:rsid w:val="00A62953"/>
    <w:rsid w:val="00A62991"/>
    <w:rsid w:val="00A86005"/>
    <w:rsid w:val="00AB2B0F"/>
    <w:rsid w:val="00AC2AF2"/>
    <w:rsid w:val="00AC6D56"/>
    <w:rsid w:val="00AD455B"/>
    <w:rsid w:val="00AE50D5"/>
    <w:rsid w:val="00B4100B"/>
    <w:rsid w:val="00B46742"/>
    <w:rsid w:val="00B546B0"/>
    <w:rsid w:val="00B65364"/>
    <w:rsid w:val="00B74B2B"/>
    <w:rsid w:val="00B7670A"/>
    <w:rsid w:val="00B82B18"/>
    <w:rsid w:val="00BA0134"/>
    <w:rsid w:val="00BA625A"/>
    <w:rsid w:val="00BB6A88"/>
    <w:rsid w:val="00BF1FB9"/>
    <w:rsid w:val="00C25031"/>
    <w:rsid w:val="00C33BB7"/>
    <w:rsid w:val="00C4031C"/>
    <w:rsid w:val="00C62FBA"/>
    <w:rsid w:val="00C8244B"/>
    <w:rsid w:val="00C85FDF"/>
    <w:rsid w:val="00CD5348"/>
    <w:rsid w:val="00CE1B71"/>
    <w:rsid w:val="00CE787A"/>
    <w:rsid w:val="00CF5A7A"/>
    <w:rsid w:val="00D0065B"/>
    <w:rsid w:val="00D13D0C"/>
    <w:rsid w:val="00D14799"/>
    <w:rsid w:val="00D312B9"/>
    <w:rsid w:val="00D32980"/>
    <w:rsid w:val="00D33D77"/>
    <w:rsid w:val="00D55B71"/>
    <w:rsid w:val="00D7599B"/>
    <w:rsid w:val="00D8224F"/>
    <w:rsid w:val="00D85DDE"/>
    <w:rsid w:val="00D9584B"/>
    <w:rsid w:val="00DA09B8"/>
    <w:rsid w:val="00DA2DCD"/>
    <w:rsid w:val="00DA33E3"/>
    <w:rsid w:val="00DC0439"/>
    <w:rsid w:val="00DC5222"/>
    <w:rsid w:val="00DC6A3C"/>
    <w:rsid w:val="00E014F0"/>
    <w:rsid w:val="00E11EF8"/>
    <w:rsid w:val="00E37BD5"/>
    <w:rsid w:val="00E804A4"/>
    <w:rsid w:val="00E946A2"/>
    <w:rsid w:val="00EC0967"/>
    <w:rsid w:val="00EF276B"/>
    <w:rsid w:val="00F030D2"/>
    <w:rsid w:val="00F17994"/>
    <w:rsid w:val="00F20032"/>
    <w:rsid w:val="00F67AF3"/>
    <w:rsid w:val="00F76202"/>
    <w:rsid w:val="00F77E9E"/>
    <w:rsid w:val="00F80C80"/>
    <w:rsid w:val="00FA6FD6"/>
    <w:rsid w:val="00FB070D"/>
    <w:rsid w:val="00FC1828"/>
    <w:rsid w:val="00FC4DBB"/>
    <w:rsid w:val="00FC550F"/>
    <w:rsid w:val="00FD0176"/>
    <w:rsid w:val="00FD7947"/>
    <w:rsid w:val="00FF6FD6"/>
    <w:rsid w:val="00FF7A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rsid w:val="007C0735"/>
    <w:pPr>
      <w:keepNext/>
      <w:jc w:val="center"/>
      <w:outlineLvl w:val="1"/>
    </w:pPr>
    <w:rPr>
      <w:rFonts w:eastAsia="Gulim"/>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table" w:styleId="TableGrid">
    <w:name w:val="Table Grid"/>
    <w:basedOn w:val="TableNormal"/>
    <w:rsid w:val="000A1493"/>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7239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file:///C:\DOCUME~1\&#44608;&#54620;&#55148;\LOCALS~1\Temp\UNI00000c0c3f44.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26</TotalTime>
  <Pages>19</Pages>
  <Words>7245</Words>
  <Characters>38762</Characters>
  <Application>Microsoft Office Word</Application>
  <DocSecurity>4</DocSecurity>
  <Lines>969</Lines>
  <Paragraphs>605</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0744942</vt:lpstr>
      <vt:lpstr>COMMITTEE ON THE RIGHTS OF THE CHILD</vt:lpstr>
      <vt:lpstr>CONSIDERATION OF REPORTS SUBMITTED BY STATES PARTIES UNDER ARTICLE 12 (1) OF THE</vt:lpstr>
      <vt:lpstr>    Initial reports of States parties due in 2006</vt:lpstr>
      <vt:lpstr>REPUBLIC OF KOREA</vt:lpstr>
      <vt:lpstr>I.  GENERAL GUIDELINES</vt:lpstr>
      <vt:lpstr>II.  DATA</vt:lpstr>
      <vt:lpstr>    Table 1</vt:lpstr>
      <vt:lpstr>    Age criteria of children in child protection laws</vt:lpstr>
      <vt:lpstr>    Table 2</vt:lpstr>
      <vt:lpstr>    Population of children under 18 (2005)</vt:lpstr>
      <vt:lpstr>    Table 3</vt:lpstr>
      <vt:lpstr>    Current status of adoption</vt:lpstr>
      <vt:lpstr>    Table 4</vt:lpstr>
      <vt:lpstr>    Frequency of youth exposure to harmful environments (2005)</vt:lpstr>
      <vt:lpstr>    Table 5</vt:lpstr>
      <vt:lpstr>    Child victims of sexual abuse</vt:lpstr>
      <vt:lpstr>    Table 6</vt:lpstr>
      <vt:lpstr>    Figures regarding child prostitution and arrests</vt:lpstr>
      <vt:lpstr>    Table 7</vt:lpstr>
      <vt:lpstr>    Juveniles involved in prostitution by age group</vt:lpstr>
      <vt:lpstr>    Table 8</vt:lpstr>
      <vt:lpstr>    Arrests of violators of the Juvenile Protection Law Against Sexual Exploitation</vt:lpstr>
      <vt:lpstr>III.  PREVENTION</vt:lpstr>
      <vt:lpstr>        Public concerns and efforts towards prevention</vt:lpstr>
      <vt:lpstr>        Prevention counselling</vt:lpstr>
      <vt:lpstr>        Duty to report</vt:lpstr>
      <vt:lpstr>        Youth participation</vt:lpstr>
      <vt:lpstr>    Figure 1</vt:lpstr>
      <vt:lpstr>    Flow chart of Youth Patrol Programme</vt:lpstr>
      <vt:lpstr>IV.  PROHIBITION AND RELATED MATTERS</vt:lpstr>
      <vt:lpstr>        Criminal and penal laws</vt:lpstr>
      <vt:lpstr>        Maximum and minimum penalties</vt:lpstr>
      <vt:lpstr>    Table 9</vt:lpstr>
      <vt:lpstr>    Punishment by activity regarding juvenile protection from sexual exploitation</vt:lpstr>
      <vt:lpstr>        Sexual offences relating to child pornography</vt:lpstr>
      <vt:lpstr>        Child trafficking</vt:lpstr>
      <vt:lpstr>        Organ transplantation</vt:lpstr>
      <vt:lpstr>        Attempt of sexual exploitation</vt:lpstr>
      <vt:lpstr>        Jurisdiction and extradition</vt:lpstr>
      <vt:lpstr>        Seizure and confiscation of goods and proceeds</vt:lpstr>
      <vt:lpstr>        Employment restrictions</vt:lpstr>
      <vt:lpstr>        Registering sex offenders</vt:lpstr>
      <vt:lpstr>    Table 10</vt:lpstr>
      <vt:lpstr>    Progress of registered sex offenders system</vt:lpstr>
      <vt:lpstr>        Handling of material harmful to youth</vt:lpstr>
      <vt:lpstr>V.  PROTECTION OF THE RIGHTS OF CHILD VICTIMS</vt:lpstr>
      <vt:lpstr>        Best interests of the child</vt:lpstr>
      <vt:lpstr>        Child-focused criminal investigation</vt:lpstr>
      <vt:lpstr>        Child information and protection of child privacy</vt:lpstr>
      <vt:lpstr>        Ensuring child victims’ rights</vt:lpstr>
      <vt:lpstr>        Social reintegration, physical and psychological recovery</vt:lpstr>
      <vt:lpstr>VI.  INTERNATIONAL ASSISTANCE AND COOPERATION</vt:lpstr>
      <vt:lpstr>        International cooperation and coordination</vt:lpstr>
      <vt:lpstr>        Governmental and non-governmental efforts</vt:lpstr>
    </vt:vector>
  </TitlesOfParts>
  <Company>ONU</Company>
  <LinksUpToDate>false</LinksUpToDate>
  <CharactersWithSpaces>45402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0744942</dc:title>
  <dc:subject/>
  <dc:creator>np</dc:creator>
  <cp:keywords>CRC/C/OPSC/KOR/1</cp:keywords>
  <dc:description>Final</dc:description>
  <cp:lastModifiedBy>np</cp:lastModifiedBy>
  <cp:revision>2</cp:revision>
  <cp:lastPrinted>2007-12-07T06:53:00Z</cp:lastPrinted>
  <dcterms:created xsi:type="dcterms:W3CDTF">2007-12-07T08:32:00Z</dcterms:created>
  <dcterms:modified xsi:type="dcterms:W3CDTF">2007-12-07T08:32:00Z</dcterms:modified>
</cp:coreProperties>
</file>