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BF4043" w14:paraId="61908287" w14:textId="77777777" w:rsidTr="00981901">
        <w:trPr>
          <w:cantSplit/>
          <w:trHeight w:hRule="exact" w:val="851"/>
        </w:trPr>
        <w:tc>
          <w:tcPr>
            <w:tcW w:w="1276" w:type="dxa"/>
            <w:tcBorders>
              <w:bottom w:val="single" w:sz="4" w:space="0" w:color="auto"/>
            </w:tcBorders>
            <w:vAlign w:val="bottom"/>
          </w:tcPr>
          <w:p w14:paraId="7EBAB39C" w14:textId="77777777" w:rsidR="001E498C" w:rsidRPr="00F43810" w:rsidRDefault="001E498C" w:rsidP="00981901">
            <w:pPr>
              <w:spacing w:after="80"/>
            </w:pPr>
          </w:p>
        </w:tc>
        <w:tc>
          <w:tcPr>
            <w:tcW w:w="2268" w:type="dxa"/>
            <w:tcBorders>
              <w:bottom w:val="single" w:sz="4" w:space="0" w:color="auto"/>
            </w:tcBorders>
            <w:vAlign w:val="bottom"/>
          </w:tcPr>
          <w:p w14:paraId="5B8956B7" w14:textId="77777777" w:rsidR="001E498C" w:rsidRPr="00F43810" w:rsidRDefault="00C159D2" w:rsidP="00981901">
            <w:pPr>
              <w:spacing w:after="80" w:line="300" w:lineRule="exact"/>
              <w:rPr>
                <w:b/>
                <w:sz w:val="24"/>
                <w:szCs w:val="24"/>
              </w:rPr>
            </w:pPr>
            <w:r w:rsidRPr="00F43810">
              <w:rPr>
                <w:sz w:val="28"/>
              </w:rPr>
              <w:t>Nations Unies</w:t>
            </w:r>
          </w:p>
        </w:tc>
        <w:tc>
          <w:tcPr>
            <w:tcW w:w="6095" w:type="dxa"/>
            <w:gridSpan w:val="2"/>
            <w:tcBorders>
              <w:bottom w:val="single" w:sz="4" w:space="0" w:color="auto"/>
            </w:tcBorders>
            <w:vAlign w:val="bottom"/>
          </w:tcPr>
          <w:p w14:paraId="3ED08BD0" w14:textId="152411F0" w:rsidR="001E498C" w:rsidRPr="00277BBB" w:rsidRDefault="00277BBB" w:rsidP="00277BBB">
            <w:pPr>
              <w:suppressAutoHyphens w:val="0"/>
              <w:jc w:val="right"/>
            </w:pPr>
            <w:r w:rsidRPr="00277BBB">
              <w:rPr>
                <w:sz w:val="40"/>
              </w:rPr>
              <w:t>CMW</w:t>
            </w:r>
            <w:r>
              <w:t>/C/NER/2</w:t>
            </w:r>
          </w:p>
        </w:tc>
      </w:tr>
      <w:tr w:rsidR="00BF4043" w14:paraId="59618054" w14:textId="77777777" w:rsidTr="00981901">
        <w:trPr>
          <w:cantSplit/>
          <w:trHeight w:hRule="exact" w:val="2835"/>
        </w:trPr>
        <w:tc>
          <w:tcPr>
            <w:tcW w:w="1276" w:type="dxa"/>
            <w:tcBorders>
              <w:top w:val="single" w:sz="4" w:space="0" w:color="auto"/>
              <w:bottom w:val="single" w:sz="12" w:space="0" w:color="auto"/>
            </w:tcBorders>
          </w:tcPr>
          <w:p w14:paraId="7FEC5852" w14:textId="77777777" w:rsidR="001E498C" w:rsidRPr="00F43810" w:rsidRDefault="00C159D2" w:rsidP="00981901">
            <w:pPr>
              <w:spacing w:before="120"/>
              <w:jc w:val="center"/>
            </w:pPr>
            <w:r w:rsidRPr="00F43810">
              <w:rPr>
                <w:noProof/>
                <w:lang w:eastAsia="fr-CH"/>
              </w:rPr>
              <w:drawing>
                <wp:inline distT="0" distB="0" distL="0" distR="0" wp14:anchorId="739A1509" wp14:editId="7925E7F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905357B" w14:textId="77777777" w:rsidR="001E498C" w:rsidRPr="002F6FD5" w:rsidRDefault="00C159D2" w:rsidP="005E2B17">
            <w:pPr>
              <w:spacing w:before="120" w:line="380" w:lineRule="exact"/>
            </w:pPr>
            <w:r w:rsidRPr="002F6FD5">
              <w:rPr>
                <w:b/>
                <w:sz w:val="34"/>
                <w:szCs w:val="34"/>
              </w:rPr>
              <w:t>Convention internationale</w:t>
            </w:r>
            <w:r w:rsidRPr="002F6FD5">
              <w:rPr>
                <w:b/>
                <w:sz w:val="34"/>
                <w:szCs w:val="34"/>
              </w:rPr>
              <w:br/>
              <w:t>sur la protection des droits</w:t>
            </w:r>
            <w:r w:rsidRPr="002F6FD5">
              <w:rPr>
                <w:b/>
                <w:sz w:val="34"/>
                <w:szCs w:val="34"/>
              </w:rPr>
              <w:br/>
              <w:t>de tous les travailleurs</w:t>
            </w:r>
            <w:r w:rsidRPr="002F6FD5">
              <w:rPr>
                <w:b/>
                <w:sz w:val="34"/>
                <w:szCs w:val="34"/>
              </w:rPr>
              <w:br/>
              <w:t>migrants et des membres</w:t>
            </w:r>
            <w:r w:rsidRPr="002F6FD5">
              <w:rPr>
                <w:b/>
                <w:sz w:val="34"/>
                <w:szCs w:val="34"/>
              </w:rPr>
              <w:br/>
              <w:t>de leur famille</w:t>
            </w:r>
          </w:p>
        </w:tc>
        <w:tc>
          <w:tcPr>
            <w:tcW w:w="2835" w:type="dxa"/>
            <w:tcBorders>
              <w:top w:val="single" w:sz="4" w:space="0" w:color="auto"/>
              <w:bottom w:val="single" w:sz="12" w:space="0" w:color="auto"/>
            </w:tcBorders>
          </w:tcPr>
          <w:p w14:paraId="47E1748B" w14:textId="77777777" w:rsidR="001E498C" w:rsidRPr="002F6FD5" w:rsidRDefault="00C159D2" w:rsidP="00981901">
            <w:pPr>
              <w:suppressAutoHyphens w:val="0"/>
              <w:spacing w:before="240" w:line="240" w:lineRule="exact"/>
            </w:pPr>
            <w:proofErr w:type="spellStart"/>
            <w:r w:rsidRPr="002F6FD5">
              <w:t>Distr</w:t>
            </w:r>
            <w:proofErr w:type="spellEnd"/>
            <w:r w:rsidRPr="002F6FD5">
              <w:t xml:space="preserve">. </w:t>
            </w:r>
            <w:r w:rsidR="006056E0" w:rsidRPr="002F6FD5">
              <w:t>générale</w:t>
            </w:r>
          </w:p>
          <w:p w14:paraId="2F40CF90" w14:textId="3ECCB27B" w:rsidR="001E498C" w:rsidRPr="002F6FD5" w:rsidRDefault="00EA3C17" w:rsidP="00981901">
            <w:pPr>
              <w:suppressAutoHyphens w:val="0"/>
            </w:pPr>
            <w:r>
              <w:t>8</w:t>
            </w:r>
            <w:r w:rsidR="005D5757">
              <w:t xml:space="preserve"> </w:t>
            </w:r>
            <w:r w:rsidR="003840C0">
              <w:t>avril</w:t>
            </w:r>
            <w:r w:rsidR="006056E0" w:rsidRPr="002F6FD5">
              <w:t xml:space="preserve"> 2025</w:t>
            </w:r>
          </w:p>
          <w:p w14:paraId="6467A3B2" w14:textId="77777777" w:rsidR="006056E0" w:rsidRPr="002F6FD5" w:rsidRDefault="006056E0" w:rsidP="00981901">
            <w:pPr>
              <w:suppressAutoHyphens w:val="0"/>
            </w:pPr>
          </w:p>
          <w:p w14:paraId="76FFE271" w14:textId="77777777" w:rsidR="001E498C" w:rsidRPr="002F6FD5" w:rsidRDefault="00C159D2" w:rsidP="00981901">
            <w:pPr>
              <w:suppressAutoHyphens w:val="0"/>
            </w:pPr>
            <w:r w:rsidRPr="002F6FD5">
              <w:t>Original </w:t>
            </w:r>
            <w:r w:rsidR="002E14B8" w:rsidRPr="002F6FD5">
              <w:t>:</w:t>
            </w:r>
            <w:r w:rsidRPr="002F6FD5">
              <w:t xml:space="preserve"> </w:t>
            </w:r>
            <w:r w:rsidR="006056E0" w:rsidRPr="002F6FD5">
              <w:t>français</w:t>
            </w:r>
          </w:p>
          <w:p w14:paraId="519EEFC7" w14:textId="77777777" w:rsidR="006056E0" w:rsidRPr="002F6FD5" w:rsidRDefault="00C159D2" w:rsidP="00981901">
            <w:pPr>
              <w:suppressAutoHyphens w:val="0"/>
            </w:pPr>
            <w:r w:rsidRPr="002F6FD5">
              <w:t>Anglais, espagnol et français seulement</w:t>
            </w:r>
          </w:p>
        </w:tc>
      </w:tr>
    </w:tbl>
    <w:p w14:paraId="0C850AF5" w14:textId="77777777" w:rsidR="00AA69DF" w:rsidRDefault="00C159D2" w:rsidP="00AA69DF">
      <w:pPr>
        <w:spacing w:before="120"/>
        <w:rPr>
          <w:b/>
          <w:sz w:val="24"/>
          <w:szCs w:val="24"/>
        </w:rPr>
      </w:pPr>
      <w:r w:rsidRPr="00637F07">
        <w:rPr>
          <w:b/>
          <w:sz w:val="24"/>
          <w:szCs w:val="24"/>
        </w:rPr>
        <w:t xml:space="preserve">Comité pour la protection des droits de tous les travailleurs </w:t>
      </w:r>
      <w:r w:rsidRPr="00637F07">
        <w:rPr>
          <w:b/>
          <w:sz w:val="24"/>
          <w:szCs w:val="24"/>
        </w:rPr>
        <w:br/>
        <w:t>migrants et des membres de leur famille</w:t>
      </w:r>
    </w:p>
    <w:p w14:paraId="670216D1" w14:textId="6AFCA6AB" w:rsidR="000C1293" w:rsidRPr="00C21EE9" w:rsidRDefault="00C159D2" w:rsidP="00484F44">
      <w:pPr>
        <w:pStyle w:val="HMG"/>
      </w:pPr>
      <w:r>
        <w:tab/>
      </w:r>
      <w:r>
        <w:tab/>
        <w:t>Deuxième rapport périodique</w:t>
      </w:r>
      <w:r>
        <w:rPr>
          <w:sz w:val="20"/>
        </w:rPr>
        <w:t xml:space="preserve"> </w:t>
      </w:r>
      <w:r>
        <w:t xml:space="preserve">soumis par le Niger en application de l’article 73 de la Convention, </w:t>
      </w:r>
      <w:r w:rsidRPr="00B71014">
        <w:t xml:space="preserve">attendu en </w:t>
      </w:r>
      <w:r w:rsidR="00243B0A" w:rsidRPr="00B71014">
        <w:t>2021</w:t>
      </w:r>
      <w:r w:rsidRPr="00B71014">
        <w:rPr>
          <w:rStyle w:val="Appelnotedebasdep"/>
          <w:b w:val="0"/>
          <w:sz w:val="20"/>
          <w:vertAlign w:val="baseline"/>
        </w:rPr>
        <w:footnoteReference w:customMarkFollows="1" w:id="2"/>
        <w:t>*</w:t>
      </w:r>
      <w:r w:rsidR="00A059D4" w:rsidRPr="006755C6">
        <w:rPr>
          <w:b w:val="0"/>
          <w:position w:val="6"/>
          <w:sz w:val="20"/>
        </w:rPr>
        <w:t>,</w:t>
      </w:r>
      <w:r w:rsidR="008D46D4">
        <w:rPr>
          <w:b w:val="0"/>
          <w:sz w:val="20"/>
          <w:vertAlign w:val="superscript"/>
        </w:rPr>
        <w:t xml:space="preserve"> </w:t>
      </w:r>
      <w:r w:rsidR="00A059D4" w:rsidRPr="00B71014">
        <w:rPr>
          <w:rStyle w:val="Appelnotedebasdep"/>
          <w:b w:val="0"/>
          <w:sz w:val="20"/>
          <w:vertAlign w:val="baseline"/>
        </w:rPr>
        <w:footnoteReference w:customMarkFollows="1" w:id="3"/>
        <w:t>**</w:t>
      </w:r>
    </w:p>
    <w:p w14:paraId="56324A82" w14:textId="3C889D54" w:rsidR="00484F44" w:rsidRDefault="00C159D2" w:rsidP="00484F44">
      <w:pPr>
        <w:pStyle w:val="SingleTxtG"/>
        <w:jc w:val="right"/>
      </w:pPr>
      <w:r w:rsidRPr="00243B0A">
        <w:t xml:space="preserve">[Date de réception : </w:t>
      </w:r>
      <w:r w:rsidR="00243B0A" w:rsidRPr="00243B0A">
        <w:t>20 mars 2025</w:t>
      </w:r>
      <w:r w:rsidRPr="00243B0A">
        <w:t>]</w:t>
      </w:r>
    </w:p>
    <w:p w14:paraId="477BCDFC" w14:textId="7D929EC1" w:rsidR="00A059D4" w:rsidRDefault="00A059D4">
      <w:pPr>
        <w:suppressAutoHyphens w:val="0"/>
        <w:kinsoku/>
        <w:overflowPunct/>
        <w:autoSpaceDE/>
        <w:autoSpaceDN/>
        <w:adjustRightInd/>
        <w:snapToGrid/>
        <w:spacing w:after="200" w:line="276" w:lineRule="auto"/>
        <w:rPr>
          <w:rFonts w:eastAsiaTheme="minorEastAsia"/>
          <w:color w:val="0000FF"/>
          <w:lang w:eastAsia="zh-CN"/>
        </w:rPr>
      </w:pPr>
      <w:r>
        <w:rPr>
          <w:color w:val="0000FF"/>
        </w:rPr>
        <w:br w:type="page"/>
      </w:r>
    </w:p>
    <w:p w14:paraId="5C4DBD53" w14:textId="37AC33CB" w:rsidR="009A5802" w:rsidRPr="007829BB" w:rsidRDefault="007829BB" w:rsidP="007829BB">
      <w:pPr>
        <w:pStyle w:val="HChG"/>
      </w:pPr>
      <w:r>
        <w:lastRenderedPageBreak/>
        <w:tab/>
      </w:r>
      <w:r>
        <w:tab/>
        <w:t>P</w:t>
      </w:r>
      <w:r w:rsidRPr="007829BB">
        <w:t>rincipaux sigles, acronymes et abréviations</w:t>
      </w:r>
      <w:r w:rsidR="00E079EF">
        <w:t xml:space="preserve"> </w:t>
      </w:r>
    </w:p>
    <w:p w14:paraId="2D64F278" w14:textId="5D8A8DCF" w:rsidR="009A5802" w:rsidRPr="007829BB" w:rsidRDefault="009A5802" w:rsidP="006B637D">
      <w:pPr>
        <w:pStyle w:val="SingleTxtG"/>
        <w:jc w:val="left"/>
      </w:pPr>
      <w:r w:rsidRPr="007829BB">
        <w:t>ANAJJ :</w:t>
      </w:r>
      <w:r w:rsidR="007829BB">
        <w:tab/>
      </w:r>
      <w:r w:rsidRPr="007829BB">
        <w:t>Agence Nationale de l’Assistance Juridique et Judiciaire</w:t>
      </w:r>
    </w:p>
    <w:p w14:paraId="14B6ACDB" w14:textId="6E588E04" w:rsidR="009A5802" w:rsidRPr="007829BB" w:rsidRDefault="009A5802" w:rsidP="006B637D">
      <w:pPr>
        <w:pStyle w:val="SingleTxtG"/>
        <w:jc w:val="left"/>
      </w:pPr>
      <w:r w:rsidRPr="007829BB">
        <w:t>ANLTP :</w:t>
      </w:r>
      <w:r w:rsidR="007829BB">
        <w:tab/>
      </w:r>
      <w:r w:rsidRPr="007829BB">
        <w:t>Agence Nationale de Lutte contre la Traite des Personnes</w:t>
      </w:r>
    </w:p>
    <w:p w14:paraId="3F11F712" w14:textId="66449E94" w:rsidR="009A5802" w:rsidRPr="007829BB" w:rsidRDefault="009A5802" w:rsidP="006B637D">
      <w:pPr>
        <w:pStyle w:val="SingleTxtG"/>
        <w:jc w:val="left"/>
      </w:pPr>
      <w:r w:rsidRPr="007829BB">
        <w:t>ANPE :</w:t>
      </w:r>
      <w:r w:rsidR="007829BB">
        <w:tab/>
      </w:r>
      <w:r w:rsidRPr="007829BB">
        <w:t>Agence Nationale pour la Promotion de l’Emploi</w:t>
      </w:r>
    </w:p>
    <w:p w14:paraId="2F403925" w14:textId="01F1B387" w:rsidR="009A5802" w:rsidRPr="007829BB" w:rsidRDefault="009A5802" w:rsidP="006B637D">
      <w:pPr>
        <w:pStyle w:val="SingleTxtG"/>
        <w:jc w:val="left"/>
      </w:pPr>
      <w:r w:rsidRPr="007829BB">
        <w:t>APM/GIZ :</w:t>
      </w:r>
      <w:r w:rsidR="007829BB">
        <w:tab/>
      </w:r>
      <w:r w:rsidRPr="007829BB">
        <w:t>Projet Appui Conseil en Matière de Politique Migratoire</w:t>
      </w:r>
    </w:p>
    <w:p w14:paraId="4DDCFE7B" w14:textId="0B833AF4" w:rsidR="009A5802" w:rsidRPr="007829BB" w:rsidRDefault="009A5802" w:rsidP="006B637D">
      <w:pPr>
        <w:pStyle w:val="SingleTxtG"/>
        <w:jc w:val="left"/>
      </w:pPr>
      <w:r w:rsidRPr="007829BB">
        <w:t>BIT :</w:t>
      </w:r>
      <w:r w:rsidR="007829BB">
        <w:tab/>
      </w:r>
      <w:r w:rsidR="007829BB">
        <w:tab/>
      </w:r>
      <w:r w:rsidRPr="007829BB">
        <w:t>Bureau International du Travail</w:t>
      </w:r>
    </w:p>
    <w:p w14:paraId="321B9DCF" w14:textId="35A5B020" w:rsidR="009A5802" w:rsidRPr="007829BB" w:rsidRDefault="009A5802" w:rsidP="006B637D">
      <w:pPr>
        <w:pStyle w:val="SingleTxtG"/>
        <w:jc w:val="left"/>
      </w:pPr>
      <w:r w:rsidRPr="007829BB">
        <w:t>CADBE :</w:t>
      </w:r>
      <w:r w:rsidR="007829BB">
        <w:tab/>
      </w:r>
      <w:r w:rsidRPr="007829BB">
        <w:t>Charte Africaine des Droits et du Bien-être de l’Enfant</w:t>
      </w:r>
    </w:p>
    <w:p w14:paraId="6881E1F8" w14:textId="7EC0038B" w:rsidR="009A5802" w:rsidRPr="007829BB" w:rsidRDefault="009A5802" w:rsidP="006B637D">
      <w:pPr>
        <w:pStyle w:val="SingleTxtG"/>
        <w:jc w:val="left"/>
      </w:pPr>
      <w:r w:rsidRPr="007829BB">
        <w:t>CCI :</w:t>
      </w:r>
      <w:r w:rsidR="007829BB">
        <w:tab/>
      </w:r>
      <w:r w:rsidR="007829BB">
        <w:tab/>
      </w:r>
      <w:r w:rsidRPr="007829BB">
        <w:t>Convention Collective Interprofessionnelle</w:t>
      </w:r>
    </w:p>
    <w:p w14:paraId="59C6C3C7" w14:textId="62D6449D" w:rsidR="009A5802" w:rsidRPr="007829BB" w:rsidRDefault="009A5802" w:rsidP="006B637D">
      <w:pPr>
        <w:pStyle w:val="SingleTxtG"/>
        <w:jc w:val="left"/>
      </w:pPr>
      <w:r w:rsidRPr="007829BB">
        <w:t>CCM :</w:t>
      </w:r>
      <w:r w:rsidR="007829BB">
        <w:tab/>
      </w:r>
      <w:r w:rsidR="007829BB">
        <w:tab/>
      </w:r>
      <w:r w:rsidRPr="007829BB">
        <w:t>Cadre de Concertation sur la Migration</w:t>
      </w:r>
    </w:p>
    <w:p w14:paraId="39519D95" w14:textId="17085653" w:rsidR="009A5802" w:rsidRPr="007829BB" w:rsidRDefault="009A5802" w:rsidP="006B637D">
      <w:pPr>
        <w:pStyle w:val="SingleTxtG"/>
        <w:jc w:val="left"/>
      </w:pPr>
      <w:r w:rsidRPr="007829BB">
        <w:t>CEDEAO :</w:t>
      </w:r>
      <w:r w:rsidR="007829BB">
        <w:tab/>
      </w:r>
      <w:r w:rsidRPr="007829BB">
        <w:t xml:space="preserve">Communauté </w:t>
      </w:r>
      <w:r w:rsidR="008D46D4" w:rsidRPr="007829BB">
        <w:t>Économique</w:t>
      </w:r>
      <w:r w:rsidRPr="007829BB">
        <w:t xml:space="preserve"> des </w:t>
      </w:r>
      <w:r w:rsidR="008D46D4" w:rsidRPr="007829BB">
        <w:t>États</w:t>
      </w:r>
      <w:r w:rsidRPr="007829BB">
        <w:t xml:space="preserve"> de l’Afrique de l’Ouest</w:t>
      </w:r>
    </w:p>
    <w:p w14:paraId="0B173360" w14:textId="45E8C7EA" w:rsidR="009A5802" w:rsidRPr="007829BB" w:rsidRDefault="009A5802" w:rsidP="006B637D">
      <w:pPr>
        <w:pStyle w:val="SingleTxtG"/>
        <w:jc w:val="left"/>
      </w:pPr>
      <w:r w:rsidRPr="007829BB">
        <w:t>CICR :</w:t>
      </w:r>
      <w:r w:rsidR="007829BB">
        <w:tab/>
      </w:r>
      <w:r w:rsidRPr="007829BB">
        <w:t>Comité International de la Croix Rouge</w:t>
      </w:r>
    </w:p>
    <w:p w14:paraId="141A9FFA" w14:textId="4EB8E63F" w:rsidR="009A5802" w:rsidRPr="007829BB" w:rsidRDefault="009A5802" w:rsidP="006B637D">
      <w:pPr>
        <w:pStyle w:val="SingleTxtG"/>
        <w:jc w:val="left"/>
      </w:pPr>
      <w:r w:rsidRPr="007829BB">
        <w:t>CIPRES :</w:t>
      </w:r>
      <w:r w:rsidR="007829BB">
        <w:tab/>
      </w:r>
      <w:r w:rsidRPr="007829BB">
        <w:t>Conférence Interafricaine de Prévoyance Sociale</w:t>
      </w:r>
    </w:p>
    <w:p w14:paraId="5C77F2D7" w14:textId="01A55517" w:rsidR="009A5802" w:rsidRPr="007829BB" w:rsidRDefault="009A5802" w:rsidP="006B637D">
      <w:pPr>
        <w:pStyle w:val="SingleTxtG"/>
        <w:ind w:left="2259" w:hanging="1125"/>
        <w:jc w:val="left"/>
      </w:pPr>
      <w:r w:rsidRPr="007829BB">
        <w:t>CMW :</w:t>
      </w:r>
      <w:r w:rsidR="007829BB">
        <w:tab/>
      </w:r>
      <w:r w:rsidRPr="007829BB">
        <w:t xml:space="preserve">Convention internationale sur la protection des droits </w:t>
      </w:r>
      <w:r w:rsidR="006755C6">
        <w:br/>
      </w:r>
      <w:r w:rsidRPr="007829BB">
        <w:t>de tous les travailleurs migrants et des membres de leur famille</w:t>
      </w:r>
      <w:r w:rsidR="00E079EF">
        <w:t xml:space="preserve"> </w:t>
      </w:r>
    </w:p>
    <w:p w14:paraId="00AC04B7" w14:textId="0563BBA3" w:rsidR="009A5802" w:rsidRPr="007829BB" w:rsidRDefault="009A5802" w:rsidP="006B637D">
      <w:pPr>
        <w:pStyle w:val="SingleTxtG"/>
        <w:jc w:val="left"/>
      </w:pPr>
      <w:r w:rsidRPr="007829BB">
        <w:t>CNDH :</w:t>
      </w:r>
      <w:r w:rsidR="007829BB">
        <w:tab/>
      </w:r>
      <w:r w:rsidRPr="007829BB">
        <w:t>Commission Nationale des Droits Humains</w:t>
      </w:r>
    </w:p>
    <w:p w14:paraId="623D9574" w14:textId="5D8416AB" w:rsidR="009A5802" w:rsidRPr="007829BB" w:rsidRDefault="009A5802" w:rsidP="006B637D">
      <w:pPr>
        <w:pStyle w:val="SingleTxtG"/>
        <w:jc w:val="left"/>
      </w:pPr>
      <w:r w:rsidRPr="007829BB">
        <w:t>CNSP :</w:t>
      </w:r>
      <w:r w:rsidR="007829BB">
        <w:tab/>
      </w:r>
      <w:r w:rsidRPr="007829BB">
        <w:t>Conseil National pour la Sauvegarde de la Patrie</w:t>
      </w:r>
    </w:p>
    <w:p w14:paraId="6F9B6D16" w14:textId="09CA01E5" w:rsidR="009A5802" w:rsidRPr="007829BB" w:rsidRDefault="009A5802" w:rsidP="006B637D">
      <w:pPr>
        <w:pStyle w:val="SingleTxtG"/>
        <w:jc w:val="left"/>
      </w:pPr>
      <w:r w:rsidRPr="007829BB">
        <w:t>CNSS :</w:t>
      </w:r>
      <w:r w:rsidR="007829BB">
        <w:tab/>
      </w:r>
      <w:r w:rsidRPr="007829BB">
        <w:t>Caisse Nationale de Sécurité Sociale</w:t>
      </w:r>
    </w:p>
    <w:p w14:paraId="38B4EA84" w14:textId="389538C8" w:rsidR="009A5802" w:rsidRPr="007829BB" w:rsidRDefault="009A5802" w:rsidP="006B637D">
      <w:pPr>
        <w:pStyle w:val="SingleTxtG"/>
        <w:jc w:val="left"/>
      </w:pPr>
      <w:r w:rsidRPr="007829BB">
        <w:t>CT :</w:t>
      </w:r>
      <w:r w:rsidR="007829BB">
        <w:tab/>
      </w:r>
      <w:r w:rsidR="007829BB">
        <w:tab/>
      </w:r>
      <w:r w:rsidRPr="007829BB">
        <w:t xml:space="preserve">Code du Travail </w:t>
      </w:r>
    </w:p>
    <w:p w14:paraId="0F9597CF" w14:textId="14328525" w:rsidR="009A5802" w:rsidRPr="007829BB" w:rsidRDefault="009A5802" w:rsidP="006B637D">
      <w:pPr>
        <w:pStyle w:val="SingleTxtG"/>
        <w:jc w:val="left"/>
      </w:pPr>
      <w:r w:rsidRPr="007829BB">
        <w:t>CTO :</w:t>
      </w:r>
      <w:r w:rsidR="007829BB">
        <w:tab/>
      </w:r>
      <w:r w:rsidR="007829BB">
        <w:tab/>
      </w:r>
      <w:r w:rsidRPr="007829BB">
        <w:t>Centre de Transit et d’Orientation</w:t>
      </w:r>
      <w:r w:rsidR="00E079EF">
        <w:t xml:space="preserve"> </w:t>
      </w:r>
    </w:p>
    <w:p w14:paraId="78ED891B" w14:textId="638A49BE" w:rsidR="009A5802" w:rsidRPr="007829BB" w:rsidRDefault="009A5802" w:rsidP="006B637D">
      <w:pPr>
        <w:pStyle w:val="SingleTxtG"/>
        <w:jc w:val="left"/>
      </w:pPr>
      <w:r w:rsidRPr="007829BB">
        <w:t>DGPN :</w:t>
      </w:r>
      <w:r w:rsidR="007829BB">
        <w:tab/>
      </w:r>
      <w:r w:rsidRPr="007829BB">
        <w:t>Direction Générale de la Police Nationale</w:t>
      </w:r>
    </w:p>
    <w:p w14:paraId="4BB1D7C1" w14:textId="6EC1F4AA" w:rsidR="009A5802" w:rsidRPr="007829BB" w:rsidRDefault="009A5802" w:rsidP="006B637D">
      <w:pPr>
        <w:pStyle w:val="SingleTxtG"/>
        <w:jc w:val="left"/>
      </w:pPr>
      <w:r w:rsidRPr="007829BB">
        <w:t>DPJ :</w:t>
      </w:r>
      <w:r w:rsidR="007829BB">
        <w:tab/>
      </w:r>
      <w:r w:rsidR="007829BB">
        <w:tab/>
      </w:r>
      <w:r w:rsidRPr="007829BB">
        <w:t>Direction de la Police Judiciaire</w:t>
      </w:r>
    </w:p>
    <w:p w14:paraId="00AEE634" w14:textId="2A30AF2C" w:rsidR="009A5802" w:rsidRPr="007829BB" w:rsidRDefault="009A5802" w:rsidP="006B637D">
      <w:pPr>
        <w:pStyle w:val="SingleTxtG"/>
        <w:jc w:val="left"/>
      </w:pPr>
      <w:r w:rsidRPr="007829BB">
        <w:t>DST :</w:t>
      </w:r>
      <w:r w:rsidR="007829BB">
        <w:tab/>
      </w:r>
      <w:r w:rsidR="007829BB">
        <w:tab/>
      </w:r>
      <w:r w:rsidRPr="007829BB">
        <w:t>Direction de la Surveillance du Territoire</w:t>
      </w:r>
    </w:p>
    <w:p w14:paraId="50C1F942" w14:textId="748BFA0C" w:rsidR="009A5802" w:rsidRPr="007829BB" w:rsidRDefault="009A5802" w:rsidP="006B637D">
      <w:pPr>
        <w:pStyle w:val="SingleTxtG"/>
        <w:jc w:val="left"/>
      </w:pPr>
      <w:r w:rsidRPr="007829BB">
        <w:t>EAFGA :</w:t>
      </w:r>
      <w:r w:rsidR="007829BB">
        <w:tab/>
      </w:r>
      <w:r w:rsidRPr="007829BB">
        <w:t xml:space="preserve">Enfants Associés aux Forces et aux Groupes Armés </w:t>
      </w:r>
    </w:p>
    <w:p w14:paraId="3C8444CD" w14:textId="61EBADD6" w:rsidR="009A5802" w:rsidRPr="007829BB" w:rsidRDefault="009A5802" w:rsidP="006B637D">
      <w:pPr>
        <w:pStyle w:val="SingleTxtG"/>
        <w:jc w:val="left"/>
      </w:pPr>
      <w:r w:rsidRPr="007829BB">
        <w:t>EPU :</w:t>
      </w:r>
      <w:r w:rsidR="007829BB">
        <w:tab/>
      </w:r>
      <w:r w:rsidR="007829BB">
        <w:tab/>
      </w:r>
      <w:r w:rsidRPr="007829BB">
        <w:t>Examen Périodique Universel</w:t>
      </w:r>
    </w:p>
    <w:p w14:paraId="39503A06" w14:textId="1D813292" w:rsidR="009A5802" w:rsidRPr="007829BB" w:rsidRDefault="009A5802" w:rsidP="006B637D">
      <w:pPr>
        <w:pStyle w:val="SingleTxtG"/>
        <w:jc w:val="left"/>
      </w:pPr>
      <w:r w:rsidRPr="007829BB">
        <w:t>FAFPA :</w:t>
      </w:r>
      <w:r w:rsidR="007829BB">
        <w:tab/>
      </w:r>
      <w:r w:rsidRPr="007829BB">
        <w:t xml:space="preserve">Fonds d’Appui à la Formation Professionnelle et à l’Apprentissage </w:t>
      </w:r>
    </w:p>
    <w:p w14:paraId="55CED1F1" w14:textId="02C59D48" w:rsidR="009A5802" w:rsidRPr="007829BB" w:rsidRDefault="009A5802" w:rsidP="006B637D">
      <w:pPr>
        <w:pStyle w:val="SingleTxtG"/>
        <w:jc w:val="left"/>
      </w:pPr>
      <w:r w:rsidRPr="007829BB">
        <w:t>FAN :</w:t>
      </w:r>
      <w:r w:rsidR="007829BB">
        <w:tab/>
      </w:r>
      <w:r w:rsidR="007829BB">
        <w:tab/>
      </w:r>
      <w:r w:rsidRPr="007829BB">
        <w:t xml:space="preserve">Forces Armées Nigériennes </w:t>
      </w:r>
    </w:p>
    <w:p w14:paraId="7A58FB9D" w14:textId="070A7704" w:rsidR="009A5802" w:rsidRPr="007829BB" w:rsidRDefault="009A5802" w:rsidP="006B637D">
      <w:pPr>
        <w:pStyle w:val="SingleTxtG"/>
        <w:jc w:val="left"/>
      </w:pPr>
      <w:r w:rsidRPr="007829BB">
        <w:t>FDS :</w:t>
      </w:r>
      <w:r w:rsidR="007829BB">
        <w:tab/>
      </w:r>
      <w:r w:rsidR="007829BB">
        <w:tab/>
      </w:r>
      <w:r w:rsidRPr="007829BB">
        <w:t>Forces de Défense et de Sécurité</w:t>
      </w:r>
    </w:p>
    <w:p w14:paraId="42B9B9E9" w14:textId="35E46A05" w:rsidR="009A5802" w:rsidRPr="007829BB" w:rsidRDefault="009A5802" w:rsidP="006B637D">
      <w:pPr>
        <w:pStyle w:val="SingleTxtG"/>
        <w:jc w:val="left"/>
      </w:pPr>
      <w:r w:rsidRPr="007829BB">
        <w:t>GANE :</w:t>
      </w:r>
      <w:r w:rsidR="007829BB">
        <w:tab/>
      </w:r>
      <w:r w:rsidRPr="007829BB">
        <w:t>Groupes Armés Non-</w:t>
      </w:r>
      <w:r w:rsidR="008D46D4" w:rsidRPr="007829BB">
        <w:t>Étatiques</w:t>
      </w:r>
      <w:r w:rsidRPr="007829BB">
        <w:t xml:space="preserve"> </w:t>
      </w:r>
    </w:p>
    <w:p w14:paraId="6A1DED7E" w14:textId="47003FEF" w:rsidR="009A5802" w:rsidRPr="007829BB" w:rsidRDefault="009A5802" w:rsidP="006B637D">
      <w:pPr>
        <w:pStyle w:val="SingleTxtG"/>
        <w:jc w:val="left"/>
      </w:pPr>
      <w:r w:rsidRPr="007829BB">
        <w:t>GNN :</w:t>
      </w:r>
      <w:r w:rsidR="007829BB">
        <w:tab/>
      </w:r>
      <w:r w:rsidR="007829BB">
        <w:tab/>
      </w:r>
      <w:r w:rsidRPr="007829BB">
        <w:t>Garde Nationale du Niger</w:t>
      </w:r>
    </w:p>
    <w:p w14:paraId="192CF06A" w14:textId="57C7071B" w:rsidR="009A5802" w:rsidRPr="007829BB" w:rsidRDefault="009A5802" w:rsidP="006B637D">
      <w:pPr>
        <w:pStyle w:val="SingleTxtG"/>
        <w:jc w:val="left"/>
      </w:pPr>
      <w:r w:rsidRPr="007829BB">
        <w:t>HCDH :</w:t>
      </w:r>
      <w:r w:rsidR="007829BB">
        <w:tab/>
      </w:r>
      <w:r w:rsidRPr="007829BB">
        <w:t>Haut</w:t>
      </w:r>
      <w:r w:rsidR="007829BB">
        <w:t>-</w:t>
      </w:r>
      <w:r w:rsidRPr="007829BB">
        <w:t>Commissariat des Nations Unies aux Droits de l’Homme</w:t>
      </w:r>
    </w:p>
    <w:p w14:paraId="6C0FCCBA" w14:textId="6E0148B4" w:rsidR="009A5802" w:rsidRPr="007829BB" w:rsidRDefault="009A5802" w:rsidP="006B637D">
      <w:pPr>
        <w:pStyle w:val="SingleTxtG"/>
        <w:jc w:val="left"/>
      </w:pPr>
      <w:r w:rsidRPr="007829BB">
        <w:t>HCR :</w:t>
      </w:r>
      <w:r w:rsidR="007829BB">
        <w:tab/>
      </w:r>
      <w:r w:rsidR="007829BB">
        <w:tab/>
      </w:r>
      <w:r w:rsidRPr="007829BB">
        <w:t>Haut</w:t>
      </w:r>
      <w:r w:rsidR="007829BB">
        <w:t>-</w:t>
      </w:r>
      <w:r w:rsidRPr="007829BB">
        <w:t>Commissariat des Nations Unies aux Réfugiés</w:t>
      </w:r>
    </w:p>
    <w:p w14:paraId="352DDA95" w14:textId="62E47B2D" w:rsidR="009A5802" w:rsidRPr="007829BB" w:rsidRDefault="009A5802" w:rsidP="006B637D">
      <w:pPr>
        <w:pStyle w:val="SingleTxtG"/>
        <w:jc w:val="left"/>
      </w:pPr>
      <w:r w:rsidRPr="007829BB">
        <w:t>INS :</w:t>
      </w:r>
      <w:r w:rsidR="007829BB">
        <w:tab/>
      </w:r>
      <w:r w:rsidR="007829BB">
        <w:tab/>
      </w:r>
      <w:r w:rsidRPr="007829BB">
        <w:t xml:space="preserve">Institut National de la Statistique </w:t>
      </w:r>
    </w:p>
    <w:p w14:paraId="3B2745E5" w14:textId="16C420AE" w:rsidR="009A5802" w:rsidRPr="007829BB" w:rsidRDefault="009A5802" w:rsidP="006B637D">
      <w:pPr>
        <w:pStyle w:val="SingleTxtG"/>
        <w:jc w:val="left"/>
      </w:pPr>
      <w:r w:rsidRPr="007829BB">
        <w:t>MAE/C :</w:t>
      </w:r>
      <w:r w:rsidR="007829BB">
        <w:tab/>
      </w:r>
      <w:r w:rsidRPr="007829BB">
        <w:t xml:space="preserve">Ministère des Affaires </w:t>
      </w:r>
      <w:r w:rsidR="008D46D4" w:rsidRPr="007829BB">
        <w:t>Étrangères</w:t>
      </w:r>
      <w:r w:rsidRPr="007829BB">
        <w:t xml:space="preserve"> et de la Coopération</w:t>
      </w:r>
    </w:p>
    <w:p w14:paraId="6CB12BC5" w14:textId="157CB203" w:rsidR="009A5802" w:rsidRPr="007829BB" w:rsidRDefault="009A5802" w:rsidP="006B637D">
      <w:pPr>
        <w:pStyle w:val="SingleTxtG"/>
        <w:ind w:left="2259" w:hanging="1125"/>
        <w:jc w:val="left"/>
      </w:pPr>
      <w:r w:rsidRPr="007829BB">
        <w:t>MAT/DC :</w:t>
      </w:r>
      <w:r w:rsidR="007829BB">
        <w:tab/>
      </w:r>
      <w:r w:rsidRPr="007829BB">
        <w:t>Ministère de l’Aménagement du Territoire et du Développement Communautaire</w:t>
      </w:r>
    </w:p>
    <w:p w14:paraId="63E90CA4" w14:textId="21CC3A04" w:rsidR="009A5802" w:rsidRPr="007829BB" w:rsidRDefault="009A5802" w:rsidP="006B637D">
      <w:pPr>
        <w:pStyle w:val="SingleTxtG"/>
        <w:jc w:val="left"/>
      </w:pPr>
      <w:r w:rsidRPr="007829BB">
        <w:t>MDN :</w:t>
      </w:r>
      <w:r w:rsidR="007829BB">
        <w:tab/>
      </w:r>
      <w:r w:rsidRPr="007829BB">
        <w:t>Ministère de la Défense Nationale</w:t>
      </w:r>
    </w:p>
    <w:p w14:paraId="7E96D4F4" w14:textId="7EDA5DBB" w:rsidR="009A5802" w:rsidRPr="007829BB" w:rsidRDefault="009A5802" w:rsidP="006B637D">
      <w:pPr>
        <w:pStyle w:val="SingleTxtG"/>
        <w:jc w:val="left"/>
      </w:pPr>
      <w:r w:rsidRPr="007829BB">
        <w:t>MET/PS :</w:t>
      </w:r>
      <w:r w:rsidR="007829BB">
        <w:tab/>
      </w:r>
      <w:r w:rsidRPr="007829BB">
        <w:t>Ministère de l’Emploi, du Travail et de la Protection Sociale</w:t>
      </w:r>
    </w:p>
    <w:p w14:paraId="7B748BA0" w14:textId="06ED0B6C" w:rsidR="009A5802" w:rsidRPr="007829BB" w:rsidRDefault="009A5802" w:rsidP="006B637D">
      <w:pPr>
        <w:pStyle w:val="SingleTxtG"/>
        <w:jc w:val="left"/>
      </w:pPr>
      <w:r w:rsidRPr="007829BB">
        <w:t>MI/D :</w:t>
      </w:r>
      <w:r w:rsidR="007829BB">
        <w:tab/>
      </w:r>
      <w:r w:rsidR="007829BB">
        <w:tab/>
      </w:r>
      <w:r w:rsidRPr="007829BB">
        <w:t>Ministère de l’Intérieur et de la Décentralisation</w:t>
      </w:r>
    </w:p>
    <w:p w14:paraId="411D640C" w14:textId="08F2ED84" w:rsidR="009A5802" w:rsidRPr="007829BB" w:rsidRDefault="009A5802" w:rsidP="006B637D">
      <w:pPr>
        <w:pStyle w:val="SingleTxtG"/>
        <w:ind w:left="2259" w:hanging="1125"/>
        <w:jc w:val="left"/>
      </w:pPr>
      <w:r w:rsidRPr="007829BB">
        <w:t xml:space="preserve">MI/SP/D/AR: Ministère de l’Intérieur, de la Sécurité Publique, de la Décentralisation </w:t>
      </w:r>
      <w:r w:rsidR="006755C6">
        <w:br/>
      </w:r>
      <w:r w:rsidRPr="007829BB">
        <w:t>et des Affaires Religieuses</w:t>
      </w:r>
    </w:p>
    <w:p w14:paraId="1F9401FE" w14:textId="040CBE4E" w:rsidR="009A5802" w:rsidRPr="007829BB" w:rsidRDefault="009A5802" w:rsidP="006B637D">
      <w:pPr>
        <w:pStyle w:val="SingleTxtG"/>
        <w:jc w:val="left"/>
      </w:pPr>
      <w:r w:rsidRPr="007829BB">
        <w:lastRenderedPageBreak/>
        <w:t>MIDWA :</w:t>
      </w:r>
      <w:r w:rsidR="007829BB">
        <w:tab/>
      </w:r>
      <w:r w:rsidRPr="007829BB">
        <w:t xml:space="preserve">Dialogue sur les Migrations pour l’Afrique de l’Ouest </w:t>
      </w:r>
    </w:p>
    <w:p w14:paraId="0C1D3AC1" w14:textId="372EF266" w:rsidR="009A5802" w:rsidRPr="007829BB" w:rsidRDefault="009A5802" w:rsidP="006B637D">
      <w:pPr>
        <w:pStyle w:val="SingleTxtG"/>
        <w:jc w:val="left"/>
      </w:pPr>
      <w:r w:rsidRPr="007829BB">
        <w:t>MJ :</w:t>
      </w:r>
      <w:r w:rsidR="007829BB">
        <w:tab/>
      </w:r>
      <w:r w:rsidR="007829BB">
        <w:tab/>
      </w:r>
      <w:r w:rsidRPr="007829BB">
        <w:t xml:space="preserve">Ministère de la Justice </w:t>
      </w:r>
    </w:p>
    <w:p w14:paraId="5863AA8B" w14:textId="1BBCF6B8" w:rsidR="009A5802" w:rsidRPr="007829BB" w:rsidRDefault="009A5802" w:rsidP="006B637D">
      <w:pPr>
        <w:pStyle w:val="SingleTxtG"/>
        <w:jc w:val="left"/>
      </w:pPr>
      <w:r w:rsidRPr="007829BB">
        <w:t>MNP :</w:t>
      </w:r>
      <w:r w:rsidR="007829BB">
        <w:tab/>
      </w:r>
      <w:r w:rsidR="007829BB">
        <w:tab/>
      </w:r>
      <w:r w:rsidRPr="007829BB">
        <w:t>Mécanisme National de Prévention de la torture</w:t>
      </w:r>
    </w:p>
    <w:p w14:paraId="02928BB0" w14:textId="2E8BAB76" w:rsidR="009A5802" w:rsidRPr="007829BB" w:rsidRDefault="009A5802" w:rsidP="006B637D">
      <w:pPr>
        <w:pStyle w:val="SingleTxtG"/>
        <w:jc w:val="left"/>
      </w:pPr>
      <w:r w:rsidRPr="007829BB">
        <w:t>MNR :</w:t>
      </w:r>
      <w:r w:rsidR="007829BB">
        <w:tab/>
      </w:r>
      <w:r w:rsidR="007829BB">
        <w:tab/>
      </w:r>
      <w:r w:rsidRPr="007829BB">
        <w:t>Mécanisme National de Référencement</w:t>
      </w:r>
    </w:p>
    <w:p w14:paraId="4B0595B6" w14:textId="370AADF5" w:rsidR="009A5802" w:rsidRPr="007829BB" w:rsidRDefault="009A5802" w:rsidP="006B637D">
      <w:pPr>
        <w:pStyle w:val="SingleTxtG"/>
        <w:jc w:val="left"/>
      </w:pPr>
      <w:r w:rsidRPr="007829BB">
        <w:t>MPF/PE :</w:t>
      </w:r>
      <w:r w:rsidR="007829BB">
        <w:tab/>
      </w:r>
      <w:r w:rsidRPr="007829BB">
        <w:t xml:space="preserve">Ministère de la Promotion de la Femme et de la Protection de l’Enfant </w:t>
      </w:r>
    </w:p>
    <w:p w14:paraId="304D387E" w14:textId="7D266509" w:rsidR="009A5802" w:rsidRPr="007829BB" w:rsidRDefault="009A5802" w:rsidP="006B637D">
      <w:pPr>
        <w:pStyle w:val="SingleTxtG"/>
        <w:jc w:val="left"/>
      </w:pPr>
      <w:r w:rsidRPr="007829BB">
        <w:t>MPRR :</w:t>
      </w:r>
      <w:r w:rsidR="007829BB">
        <w:tab/>
      </w:r>
      <w:r w:rsidRPr="007829BB">
        <w:t xml:space="preserve">Migration Protection Return and </w:t>
      </w:r>
      <w:r w:rsidR="008D46D4" w:rsidRPr="007829BB">
        <w:t>Réintégration</w:t>
      </w:r>
    </w:p>
    <w:p w14:paraId="1D7D0E4C" w14:textId="6D899293" w:rsidR="009A5802" w:rsidRPr="007829BB" w:rsidRDefault="009A5802" w:rsidP="006B637D">
      <w:pPr>
        <w:pStyle w:val="SingleTxtG"/>
        <w:jc w:val="left"/>
      </w:pPr>
      <w:r w:rsidRPr="007829BB">
        <w:t>MSP :</w:t>
      </w:r>
      <w:r w:rsidR="007829BB">
        <w:tab/>
      </w:r>
      <w:r w:rsidR="007829BB">
        <w:tab/>
      </w:r>
      <w:r w:rsidRPr="007829BB">
        <w:t>Ministère de la Santé Publique</w:t>
      </w:r>
    </w:p>
    <w:p w14:paraId="619A28E3" w14:textId="44FF0274" w:rsidR="009A5802" w:rsidRPr="007829BB" w:rsidRDefault="009A5802" w:rsidP="006B637D">
      <w:pPr>
        <w:pStyle w:val="SingleTxtG"/>
        <w:jc w:val="left"/>
      </w:pPr>
      <w:r w:rsidRPr="007829BB">
        <w:t>OEACP :</w:t>
      </w:r>
      <w:r w:rsidR="007829BB">
        <w:tab/>
      </w:r>
      <w:r w:rsidRPr="007829BB">
        <w:t xml:space="preserve">Organisation des </w:t>
      </w:r>
      <w:r w:rsidR="008D46D4" w:rsidRPr="007829BB">
        <w:t>États</w:t>
      </w:r>
      <w:r w:rsidRPr="007829BB">
        <w:t xml:space="preserve"> d’Afrique, des Caraïbes et du Pacifique</w:t>
      </w:r>
    </w:p>
    <w:p w14:paraId="721F7DE7" w14:textId="6F1F09E7" w:rsidR="009A5802" w:rsidRPr="007829BB" w:rsidRDefault="009A5802" w:rsidP="006B637D">
      <w:pPr>
        <w:pStyle w:val="SingleTxtG"/>
        <w:jc w:val="left"/>
      </w:pPr>
      <w:r w:rsidRPr="007829BB">
        <w:t>OIM :</w:t>
      </w:r>
      <w:r w:rsidR="007829BB">
        <w:tab/>
      </w:r>
      <w:r w:rsidR="007829BB">
        <w:tab/>
      </w:r>
      <w:r w:rsidRPr="007829BB">
        <w:t>Organisation Internationale pour les Migrations</w:t>
      </w:r>
    </w:p>
    <w:p w14:paraId="3D2E0745" w14:textId="5029E6AA" w:rsidR="009A5802" w:rsidRPr="007829BB" w:rsidRDefault="009A5802" w:rsidP="006B637D">
      <w:pPr>
        <w:pStyle w:val="SingleTxtG"/>
        <w:jc w:val="left"/>
      </w:pPr>
      <w:r w:rsidRPr="007829BB">
        <w:t>OIT :</w:t>
      </w:r>
      <w:r w:rsidR="007829BB">
        <w:tab/>
      </w:r>
      <w:r w:rsidR="007829BB">
        <w:tab/>
      </w:r>
      <w:r w:rsidRPr="007829BB">
        <w:t xml:space="preserve">Organisation Internationale du Travail </w:t>
      </w:r>
    </w:p>
    <w:p w14:paraId="29D9C1C0" w14:textId="2265F8A3" w:rsidR="009A5802" w:rsidRPr="007829BB" w:rsidRDefault="009A5802" w:rsidP="006B637D">
      <w:pPr>
        <w:pStyle w:val="SingleTxtG"/>
        <w:jc w:val="left"/>
      </w:pPr>
      <w:r w:rsidRPr="007829BB">
        <w:t>ONEF :</w:t>
      </w:r>
      <w:r w:rsidR="007829BB">
        <w:tab/>
      </w:r>
      <w:r w:rsidRPr="007829BB">
        <w:t xml:space="preserve">Observatoire National de l’Emploi et de la Formation Professionnelle </w:t>
      </w:r>
    </w:p>
    <w:p w14:paraId="21EABADE" w14:textId="33B76DB9" w:rsidR="009A5802" w:rsidRPr="007829BB" w:rsidRDefault="009A5802" w:rsidP="006B637D">
      <w:pPr>
        <w:pStyle w:val="SingleTxtG"/>
        <w:jc w:val="left"/>
      </w:pPr>
      <w:r w:rsidRPr="007829BB">
        <w:t>ONG :</w:t>
      </w:r>
      <w:r w:rsidR="007829BB">
        <w:tab/>
      </w:r>
      <w:r w:rsidR="007829BB">
        <w:tab/>
      </w:r>
      <w:r w:rsidRPr="007829BB">
        <w:t>Organisation Non Gouvernementale</w:t>
      </w:r>
    </w:p>
    <w:p w14:paraId="450FA180" w14:textId="364E559E" w:rsidR="009A5802" w:rsidRPr="007829BB" w:rsidRDefault="009A5802" w:rsidP="006B637D">
      <w:pPr>
        <w:pStyle w:val="SingleTxtG"/>
        <w:jc w:val="left"/>
      </w:pPr>
      <w:r w:rsidRPr="007829BB">
        <w:t>ONU :</w:t>
      </w:r>
      <w:r w:rsidR="007829BB">
        <w:tab/>
      </w:r>
      <w:r w:rsidR="007829BB">
        <w:tab/>
      </w:r>
      <w:r w:rsidRPr="007829BB">
        <w:t>Organisation des Nations Unies</w:t>
      </w:r>
    </w:p>
    <w:p w14:paraId="03B396F4" w14:textId="5CA5955B" w:rsidR="009A5802" w:rsidRPr="007829BB" w:rsidRDefault="009A5802" w:rsidP="006B637D">
      <w:pPr>
        <w:pStyle w:val="SingleTxtG"/>
        <w:jc w:val="left"/>
      </w:pPr>
      <w:r w:rsidRPr="007829BB">
        <w:t>OPJ :</w:t>
      </w:r>
      <w:r w:rsidR="007829BB">
        <w:tab/>
      </w:r>
      <w:r w:rsidR="007829BB">
        <w:tab/>
      </w:r>
      <w:r w:rsidRPr="007829BB">
        <w:t>Officier de Police Judiciaire</w:t>
      </w:r>
    </w:p>
    <w:p w14:paraId="1BB2ADE3" w14:textId="5B528D65" w:rsidR="009A5802" w:rsidRPr="007829BB" w:rsidRDefault="009A5802" w:rsidP="006B637D">
      <w:pPr>
        <w:pStyle w:val="SingleTxtG"/>
        <w:jc w:val="left"/>
      </w:pPr>
      <w:r w:rsidRPr="007829BB">
        <w:t>OSC :</w:t>
      </w:r>
      <w:r w:rsidR="007829BB">
        <w:tab/>
      </w:r>
      <w:r w:rsidR="007829BB">
        <w:tab/>
      </w:r>
      <w:r w:rsidRPr="007829BB">
        <w:t>Organisation de la Société Civile</w:t>
      </w:r>
    </w:p>
    <w:p w14:paraId="30C5AD7D" w14:textId="74A8F38F" w:rsidR="009A5802" w:rsidRPr="007829BB" w:rsidRDefault="009A5802" w:rsidP="006B637D">
      <w:pPr>
        <w:pStyle w:val="SingleTxtG"/>
        <w:jc w:val="left"/>
      </w:pPr>
      <w:r w:rsidRPr="007829BB">
        <w:t>P/CMS :</w:t>
      </w:r>
      <w:r w:rsidR="007829BB">
        <w:tab/>
      </w:r>
      <w:r w:rsidRPr="007829BB">
        <w:t>Président du Conseil Militaire Suprême</w:t>
      </w:r>
    </w:p>
    <w:p w14:paraId="2A9D6DF3" w14:textId="316CC825" w:rsidR="009A5802" w:rsidRPr="007829BB" w:rsidRDefault="009A5802" w:rsidP="006B637D">
      <w:pPr>
        <w:pStyle w:val="SingleTxtG"/>
        <w:jc w:val="left"/>
      </w:pPr>
      <w:r w:rsidRPr="007829BB">
        <w:t>P/CNSP :</w:t>
      </w:r>
      <w:r w:rsidR="007829BB">
        <w:tab/>
      </w:r>
      <w:r w:rsidRPr="007829BB">
        <w:t>Président du Conseil National pour la Sauvegarde de la Patrie</w:t>
      </w:r>
    </w:p>
    <w:p w14:paraId="748FDF70" w14:textId="7EA7D96C" w:rsidR="009A5802" w:rsidRPr="007829BB" w:rsidRDefault="009A5802" w:rsidP="006B637D">
      <w:pPr>
        <w:pStyle w:val="SingleTxtG"/>
        <w:jc w:val="left"/>
      </w:pPr>
      <w:r w:rsidRPr="007829BB">
        <w:t>P/CSRD :</w:t>
      </w:r>
      <w:r w:rsidR="007829BB">
        <w:tab/>
      </w:r>
      <w:r w:rsidRPr="007829BB">
        <w:t>Président du Conseil Supérieur pour la Restauration de la Démocratie</w:t>
      </w:r>
    </w:p>
    <w:p w14:paraId="4E7BB590" w14:textId="0FEC14C7" w:rsidR="009A5802" w:rsidRPr="007829BB" w:rsidRDefault="009A5802" w:rsidP="006B637D">
      <w:pPr>
        <w:pStyle w:val="SingleTxtG"/>
        <w:jc w:val="left"/>
      </w:pPr>
      <w:r w:rsidRPr="007829BB">
        <w:t>PAFOM :</w:t>
      </w:r>
      <w:r w:rsidR="007829BB">
        <w:tab/>
      </w:r>
      <w:r w:rsidRPr="007829BB">
        <w:t xml:space="preserve">Forum Panafricain sur les Migrations </w:t>
      </w:r>
    </w:p>
    <w:p w14:paraId="7AF1221C" w14:textId="060E0378" w:rsidR="009A5802" w:rsidRPr="007829BB" w:rsidRDefault="009A5802" w:rsidP="006B637D">
      <w:pPr>
        <w:pStyle w:val="SingleTxtG"/>
        <w:jc w:val="left"/>
      </w:pPr>
      <w:r w:rsidRPr="007829BB">
        <w:t>PDES :</w:t>
      </w:r>
      <w:r w:rsidR="007829BB">
        <w:tab/>
      </w:r>
      <w:r w:rsidRPr="007829BB">
        <w:t xml:space="preserve">Programme de Développement </w:t>
      </w:r>
      <w:r w:rsidR="008D46D4" w:rsidRPr="007829BB">
        <w:t>Économique</w:t>
      </w:r>
      <w:r w:rsidRPr="007829BB">
        <w:t xml:space="preserve"> et Social </w:t>
      </w:r>
    </w:p>
    <w:p w14:paraId="0FB69359" w14:textId="4957D402" w:rsidR="009A5802" w:rsidRPr="007829BB" w:rsidRDefault="009A5802" w:rsidP="006B637D">
      <w:pPr>
        <w:pStyle w:val="SingleTxtG"/>
        <w:jc w:val="left"/>
      </w:pPr>
      <w:r w:rsidRPr="007829BB">
        <w:t>PDI :</w:t>
      </w:r>
      <w:r w:rsidR="007829BB">
        <w:tab/>
      </w:r>
      <w:r w:rsidR="007829BB">
        <w:tab/>
      </w:r>
      <w:r w:rsidRPr="007829BB">
        <w:t>Personnes Déplacées Internes</w:t>
      </w:r>
    </w:p>
    <w:p w14:paraId="6A3F6484" w14:textId="3D642767" w:rsidR="009A5802" w:rsidRPr="007829BB" w:rsidRDefault="009A5802" w:rsidP="006B637D">
      <w:pPr>
        <w:pStyle w:val="SingleTxtG"/>
        <w:jc w:val="left"/>
      </w:pPr>
      <w:r w:rsidRPr="007829BB">
        <w:t>PNE :</w:t>
      </w:r>
      <w:r w:rsidR="007829BB">
        <w:tab/>
      </w:r>
      <w:r w:rsidR="007829BB">
        <w:tab/>
      </w:r>
      <w:r w:rsidRPr="007829BB">
        <w:t xml:space="preserve">Politique Nationale de l’Emploi </w:t>
      </w:r>
    </w:p>
    <w:p w14:paraId="1D001C15" w14:textId="01B28A04" w:rsidR="009A5802" w:rsidRPr="007829BB" w:rsidRDefault="009A5802" w:rsidP="006B637D">
      <w:pPr>
        <w:pStyle w:val="SingleTxtG"/>
        <w:jc w:val="left"/>
      </w:pPr>
      <w:r w:rsidRPr="007829BB">
        <w:t>PNM :</w:t>
      </w:r>
      <w:r w:rsidR="007829BB">
        <w:tab/>
      </w:r>
      <w:r w:rsidR="007829BB">
        <w:tab/>
      </w:r>
      <w:r w:rsidRPr="007829BB">
        <w:t>Politique Nationale de la Migration</w:t>
      </w:r>
    </w:p>
    <w:p w14:paraId="28421C56" w14:textId="02635D64" w:rsidR="009A5802" w:rsidRPr="007829BB" w:rsidRDefault="009A5802" w:rsidP="006B637D">
      <w:pPr>
        <w:pStyle w:val="SingleTxtG"/>
        <w:jc w:val="left"/>
      </w:pPr>
      <w:r w:rsidRPr="007829BB">
        <w:t>PNUD :</w:t>
      </w:r>
      <w:r w:rsidR="007829BB">
        <w:tab/>
      </w:r>
      <w:r w:rsidRPr="007829BB">
        <w:t>Programme des Nations Unies Pour le Développement</w:t>
      </w:r>
    </w:p>
    <w:p w14:paraId="0B45C665" w14:textId="6E4D8355" w:rsidR="009A5802" w:rsidRPr="007829BB" w:rsidRDefault="009A5802" w:rsidP="006B637D">
      <w:pPr>
        <w:pStyle w:val="SingleTxtG"/>
        <w:jc w:val="left"/>
      </w:pPr>
      <w:r w:rsidRPr="007829BB">
        <w:t>PRN :</w:t>
      </w:r>
      <w:r w:rsidR="007829BB">
        <w:tab/>
      </w:r>
      <w:r w:rsidR="007829BB">
        <w:tab/>
      </w:r>
      <w:r w:rsidRPr="007829BB">
        <w:t>Présidence de la République du Niger</w:t>
      </w:r>
    </w:p>
    <w:p w14:paraId="0ED8B82F" w14:textId="57C832D7" w:rsidR="009A5802" w:rsidRPr="007829BB" w:rsidRDefault="009A5802" w:rsidP="006B637D">
      <w:pPr>
        <w:pStyle w:val="SingleTxtG"/>
        <w:jc w:val="left"/>
      </w:pPr>
      <w:r w:rsidRPr="007829BB">
        <w:t>PROGEM :</w:t>
      </w:r>
      <w:r w:rsidR="007829BB">
        <w:tab/>
      </w:r>
      <w:r w:rsidRPr="007829BB">
        <w:t>Programme de Gestion de la Migration</w:t>
      </w:r>
    </w:p>
    <w:p w14:paraId="2B1E8BFD" w14:textId="62A7D893" w:rsidR="009A5802" w:rsidRPr="007829BB" w:rsidRDefault="009A5802" w:rsidP="006B637D">
      <w:pPr>
        <w:pStyle w:val="SingleTxtG"/>
        <w:jc w:val="left"/>
      </w:pPr>
      <w:r w:rsidRPr="007829BB">
        <w:t>SNAEF :</w:t>
      </w:r>
      <w:r w:rsidR="007829BB">
        <w:tab/>
      </w:r>
      <w:r w:rsidRPr="007829BB">
        <w:t xml:space="preserve">Stratégie Nationale de l’Autonomisation </w:t>
      </w:r>
      <w:r w:rsidR="008D46D4" w:rsidRPr="007829BB">
        <w:t>Économique</w:t>
      </w:r>
      <w:r w:rsidRPr="007829BB">
        <w:t xml:space="preserve"> des Femmes</w:t>
      </w:r>
    </w:p>
    <w:p w14:paraId="4DED2321" w14:textId="4DB54936" w:rsidR="009A5802" w:rsidRPr="007829BB" w:rsidRDefault="009A5802" w:rsidP="006B637D">
      <w:pPr>
        <w:pStyle w:val="SingleTxtG"/>
        <w:jc w:val="left"/>
      </w:pPr>
      <w:r w:rsidRPr="007829BB">
        <w:t>SOP :</w:t>
      </w:r>
      <w:r w:rsidR="007829BB">
        <w:tab/>
      </w:r>
      <w:r w:rsidR="007829BB">
        <w:tab/>
      </w:r>
      <w:r w:rsidRPr="007829BB">
        <w:t>Procédures Opérationnelles Standards</w:t>
      </w:r>
    </w:p>
    <w:p w14:paraId="1D698800" w14:textId="5EFA7554" w:rsidR="009A5802" w:rsidRPr="007829BB" w:rsidRDefault="009A5802" w:rsidP="006B637D">
      <w:pPr>
        <w:pStyle w:val="SingleTxtG"/>
        <w:jc w:val="left"/>
      </w:pPr>
      <w:r w:rsidRPr="007829BB">
        <w:t>SP/CCM :</w:t>
      </w:r>
      <w:r w:rsidR="007829BB">
        <w:tab/>
      </w:r>
      <w:r w:rsidRPr="007829BB">
        <w:t xml:space="preserve">Secrétariat Permanent du Cadre de Concertation sur la Migration </w:t>
      </w:r>
    </w:p>
    <w:p w14:paraId="749327C3" w14:textId="4CF69956" w:rsidR="009A5802" w:rsidRPr="007829BB" w:rsidRDefault="009A5802" w:rsidP="006B637D">
      <w:pPr>
        <w:pStyle w:val="SingleTxtG"/>
        <w:jc w:val="left"/>
      </w:pPr>
      <w:r w:rsidRPr="007829BB">
        <w:t>TGI :</w:t>
      </w:r>
      <w:r w:rsidR="007829BB">
        <w:tab/>
      </w:r>
      <w:r w:rsidR="007829BB">
        <w:tab/>
      </w:r>
      <w:r w:rsidRPr="007829BB">
        <w:t>Tribunal de Grande Instance</w:t>
      </w:r>
    </w:p>
    <w:p w14:paraId="4C6953C8" w14:textId="299EDC50" w:rsidR="009A5802" w:rsidRPr="007829BB" w:rsidRDefault="009A5802" w:rsidP="006B637D">
      <w:pPr>
        <w:pStyle w:val="SingleTxtG"/>
        <w:jc w:val="left"/>
      </w:pPr>
      <w:r w:rsidRPr="007829BB">
        <w:t>TIM :</w:t>
      </w:r>
      <w:r w:rsidR="007829BB">
        <w:tab/>
      </w:r>
      <w:r w:rsidR="007829BB">
        <w:tab/>
      </w:r>
      <w:r w:rsidRPr="007829BB">
        <w:t>Trafic Illicite de Migrants </w:t>
      </w:r>
    </w:p>
    <w:p w14:paraId="7FC007E1" w14:textId="555C95F5" w:rsidR="009A5802" w:rsidRPr="007829BB" w:rsidRDefault="009A5802" w:rsidP="006B637D">
      <w:pPr>
        <w:pStyle w:val="SingleTxtG"/>
        <w:jc w:val="left"/>
      </w:pPr>
      <w:r w:rsidRPr="007829BB">
        <w:t>TP :</w:t>
      </w:r>
      <w:r w:rsidR="007829BB">
        <w:tab/>
      </w:r>
      <w:r w:rsidR="007829BB">
        <w:tab/>
      </w:r>
      <w:r w:rsidRPr="007829BB">
        <w:t>Traites de Personnes</w:t>
      </w:r>
    </w:p>
    <w:p w14:paraId="04FB35FB" w14:textId="5C2C7244" w:rsidR="009A5802" w:rsidRPr="007829BB" w:rsidRDefault="009A5802" w:rsidP="006B637D">
      <w:pPr>
        <w:pStyle w:val="SingleTxtG"/>
        <w:jc w:val="left"/>
      </w:pPr>
      <w:r w:rsidRPr="007829BB">
        <w:t>UEMOA :</w:t>
      </w:r>
      <w:r w:rsidR="007829BB">
        <w:tab/>
      </w:r>
      <w:r w:rsidRPr="007829BB">
        <w:t xml:space="preserve">Union </w:t>
      </w:r>
      <w:r w:rsidR="008D46D4" w:rsidRPr="007829BB">
        <w:t>Économique</w:t>
      </w:r>
      <w:r w:rsidRPr="007829BB">
        <w:t xml:space="preserve"> et Monétaire Ouest Africaine</w:t>
      </w:r>
    </w:p>
    <w:p w14:paraId="34529FBF" w14:textId="0BD931AC" w:rsidR="009A5802" w:rsidRPr="007829BB" w:rsidRDefault="009A5802" w:rsidP="006B637D">
      <w:pPr>
        <w:pStyle w:val="SingleTxtG"/>
        <w:jc w:val="left"/>
      </w:pPr>
      <w:r w:rsidRPr="007829BB">
        <w:t>UNFPA :</w:t>
      </w:r>
      <w:r w:rsidR="007829BB">
        <w:tab/>
      </w:r>
      <w:r w:rsidRPr="007829BB">
        <w:t xml:space="preserve">Fonds des Nations Unies pour la Population </w:t>
      </w:r>
    </w:p>
    <w:p w14:paraId="60C739C0" w14:textId="62ED4783" w:rsidR="009A5802" w:rsidRPr="007829BB" w:rsidRDefault="009A5802" w:rsidP="006B637D">
      <w:pPr>
        <w:pStyle w:val="SingleTxtG"/>
        <w:jc w:val="left"/>
      </w:pPr>
      <w:r w:rsidRPr="007829BB">
        <w:t>UNICEF :</w:t>
      </w:r>
      <w:r w:rsidR="007829BB">
        <w:tab/>
      </w:r>
      <w:r w:rsidRPr="007829BB">
        <w:t>Fonds des Nations Unies pour l’Enfance</w:t>
      </w:r>
    </w:p>
    <w:p w14:paraId="55FF7302" w14:textId="3CBA12A5" w:rsidR="009A5802" w:rsidRPr="007829BB" w:rsidRDefault="009A5802" w:rsidP="006B637D">
      <w:pPr>
        <w:pStyle w:val="SingleTxtG"/>
        <w:jc w:val="left"/>
      </w:pPr>
      <w:r w:rsidRPr="007829BB">
        <w:t>VBG :</w:t>
      </w:r>
      <w:r w:rsidR="007829BB">
        <w:tab/>
      </w:r>
      <w:r w:rsidR="007829BB">
        <w:tab/>
      </w:r>
      <w:r w:rsidRPr="007829BB">
        <w:t xml:space="preserve">Violences Basées sur le Genre </w:t>
      </w:r>
    </w:p>
    <w:p w14:paraId="43EC0205" w14:textId="06F4454C" w:rsidR="009A5802" w:rsidRPr="007829BB" w:rsidRDefault="009A5802" w:rsidP="006B637D">
      <w:pPr>
        <w:pStyle w:val="SingleTxtG"/>
        <w:ind w:left="2259" w:hanging="1125"/>
        <w:jc w:val="left"/>
      </w:pPr>
      <w:r w:rsidRPr="007829BB">
        <w:t>VBG/PSEA :</w:t>
      </w:r>
      <w:r w:rsidR="006755C6">
        <w:tab/>
      </w:r>
      <w:r w:rsidRPr="007829BB">
        <w:t xml:space="preserve">Stratégie Nationale de Prévention et des Réponses aux Violences Basées </w:t>
      </w:r>
      <w:r w:rsidR="006755C6">
        <w:br/>
      </w:r>
      <w:r w:rsidRPr="007829BB">
        <w:t>sur le Genre et aux Abus et Exploitations Sexuelles</w:t>
      </w:r>
    </w:p>
    <w:p w14:paraId="5016620A" w14:textId="524E8B41" w:rsidR="007829BB" w:rsidRDefault="007829BB">
      <w:pPr>
        <w:suppressAutoHyphens w:val="0"/>
        <w:kinsoku/>
        <w:overflowPunct/>
        <w:autoSpaceDE/>
        <w:autoSpaceDN/>
        <w:adjustRightInd/>
        <w:snapToGrid/>
        <w:spacing w:after="200" w:line="276" w:lineRule="auto"/>
        <w:rPr>
          <w:rFonts w:eastAsiaTheme="minorEastAsia"/>
          <w:lang w:eastAsia="zh-CN"/>
        </w:rPr>
      </w:pPr>
      <w:r>
        <w:br w:type="page"/>
      </w:r>
    </w:p>
    <w:p w14:paraId="23C46E63" w14:textId="321C9D98" w:rsidR="00FD6D5D" w:rsidRPr="006B637D" w:rsidRDefault="006B637D" w:rsidP="006B637D">
      <w:pPr>
        <w:pStyle w:val="HChG"/>
        <w:rPr>
          <w:lang w:val="fr-FR"/>
        </w:rPr>
      </w:pPr>
      <w:r>
        <w:rPr>
          <w:lang w:val="fr-FR"/>
        </w:rPr>
        <w:lastRenderedPageBreak/>
        <w:tab/>
      </w:r>
      <w:r w:rsidRPr="006B637D">
        <w:rPr>
          <w:lang w:val="fr-FR"/>
        </w:rPr>
        <w:t>I.</w:t>
      </w:r>
      <w:r w:rsidRPr="006B637D">
        <w:rPr>
          <w:lang w:val="fr-FR"/>
        </w:rPr>
        <w:tab/>
      </w:r>
      <w:r w:rsidR="007829BB" w:rsidRPr="00344B74">
        <w:rPr>
          <w:lang w:val="fr-FR"/>
        </w:rPr>
        <w:t>Introduction</w:t>
      </w:r>
    </w:p>
    <w:p w14:paraId="0FCB20FE" w14:textId="3A3FCE89" w:rsidR="009A5802" w:rsidRPr="00FD6D5D" w:rsidRDefault="006B637D" w:rsidP="006B637D">
      <w:pPr>
        <w:pStyle w:val="SingleTxtG"/>
        <w:tabs>
          <w:tab w:val="clear" w:pos="1701"/>
          <w:tab w:val="clear" w:pos="2268"/>
          <w:tab w:val="clear" w:pos="2835"/>
        </w:tabs>
      </w:pPr>
      <w:r w:rsidRPr="00FD6D5D">
        <w:t>1.</w:t>
      </w:r>
      <w:r w:rsidRPr="00FD6D5D">
        <w:tab/>
      </w:r>
      <w:r w:rsidR="009A5802" w:rsidRPr="00FD6D5D">
        <w:t xml:space="preserve">Le Niger vit depuis le 26 juillet 2023, une nouvelle ère de son histoire marquée par la prise de pouvoir par le Conseil National pour la Sauvegarde de la Patrie (CNSP). Ce dernier a tenu à réaffirmer son attachement et son engagement à respecter les droits humains tels que définis par les traités et conventions auxquels notre pays a librement souscrit. L’érection du Ministère de la Justice en Ministère de la Justice et des Droits de l’Homme, participe entre autres, de la concrétisation de cet engagement. </w:t>
      </w:r>
    </w:p>
    <w:p w14:paraId="7EBD785A" w14:textId="290830AB" w:rsidR="009A5802" w:rsidRPr="007829BB" w:rsidRDefault="006B637D" w:rsidP="006B637D">
      <w:pPr>
        <w:pStyle w:val="SingleTxtG"/>
        <w:tabs>
          <w:tab w:val="clear" w:pos="1701"/>
          <w:tab w:val="clear" w:pos="2268"/>
          <w:tab w:val="clear" w:pos="2835"/>
        </w:tabs>
      </w:pPr>
      <w:r w:rsidRPr="007829BB">
        <w:t>2.</w:t>
      </w:r>
      <w:r w:rsidRPr="007829BB">
        <w:tab/>
      </w:r>
      <w:r w:rsidR="009A5802" w:rsidRPr="007829BB">
        <w:t>Le Niger, soucieux du respect des droits humains, a ratifié la quasi-totalité des instruments juridiques y relatifs et s’</w:t>
      </w:r>
      <w:r w:rsidR="007829BB" w:rsidRPr="007829BB">
        <w:t>attelle</w:t>
      </w:r>
      <w:r w:rsidR="009A5802" w:rsidRPr="007829BB">
        <w:t xml:space="preserve"> inlassablement à leur donner effet. Parmi ces instruments figurent la Convention internationale sur la protection des droits de tous les travailleurs migrants et des membres de leur famille (CMW), ratifiée le 18 mars 2009.</w:t>
      </w:r>
      <w:r w:rsidR="00E079EF">
        <w:t xml:space="preserve"> </w:t>
      </w:r>
    </w:p>
    <w:p w14:paraId="45BF0ADB" w14:textId="778E4C0B" w:rsidR="009A5802" w:rsidRPr="007829BB" w:rsidRDefault="006B637D" w:rsidP="006B637D">
      <w:pPr>
        <w:pStyle w:val="SingleTxtG"/>
        <w:tabs>
          <w:tab w:val="clear" w:pos="1701"/>
          <w:tab w:val="clear" w:pos="2268"/>
          <w:tab w:val="clear" w:pos="2835"/>
        </w:tabs>
      </w:pPr>
      <w:r w:rsidRPr="007829BB">
        <w:t>3.</w:t>
      </w:r>
      <w:r w:rsidRPr="007829BB">
        <w:tab/>
      </w:r>
      <w:r w:rsidR="009A5802" w:rsidRPr="007829BB">
        <w:t xml:space="preserve">En application de l’article 73 de cet instrument, le Niger a présenté son rapport initial les 30 et 31 août 2016. Le prochain rapport périodique était attendu en décembre 2023 mais n’a malheureusement pas pu être soumis à temps. </w:t>
      </w:r>
    </w:p>
    <w:p w14:paraId="4D105EA1" w14:textId="2B946909" w:rsidR="009A5802" w:rsidRPr="007829BB" w:rsidRDefault="006B637D" w:rsidP="006B637D">
      <w:pPr>
        <w:pStyle w:val="SingleTxtG"/>
        <w:tabs>
          <w:tab w:val="clear" w:pos="1701"/>
          <w:tab w:val="clear" w:pos="2268"/>
          <w:tab w:val="clear" w:pos="2835"/>
        </w:tabs>
      </w:pPr>
      <w:r w:rsidRPr="007829BB">
        <w:t>4.</w:t>
      </w:r>
      <w:r w:rsidRPr="007829BB">
        <w:tab/>
      </w:r>
      <w:r w:rsidR="009A5802" w:rsidRPr="007829BB">
        <w:t>Le présent rapport a été élaboré conformément aux lignes directrices sur la forme et le contenu des rapports périodiques et selon la procédure simplifiée à laquelle le Niger a souscrit et consistant à répondre à une liste de questions établie par le Comité pour la protection des droits de tous les travailleurs migrants et des membres de leur famille.</w:t>
      </w:r>
    </w:p>
    <w:p w14:paraId="080B35FC" w14:textId="44C7444F" w:rsidR="009A5802" w:rsidRPr="007829BB" w:rsidRDefault="006B637D" w:rsidP="006B637D">
      <w:pPr>
        <w:pStyle w:val="SingleTxtG"/>
        <w:tabs>
          <w:tab w:val="clear" w:pos="1701"/>
          <w:tab w:val="clear" w:pos="2268"/>
          <w:tab w:val="clear" w:pos="2835"/>
        </w:tabs>
      </w:pPr>
      <w:r w:rsidRPr="007829BB">
        <w:t>5.</w:t>
      </w:r>
      <w:r w:rsidRPr="007829BB">
        <w:tab/>
      </w:r>
      <w:r w:rsidR="009A5802" w:rsidRPr="007829BB">
        <w:t>Ce rapport est le fruit d’une démarche inclusive et participative, par l’implication aux différents niveaux de sa rédaction, de toutes les parties prenantes à savoir les structures étatiques, les organisations de la société civile dont spécifiquement celles œuvrant dans le domaine de la protection des droits de l’homme et les partenaires techniques régionaux et internationaux.</w:t>
      </w:r>
    </w:p>
    <w:p w14:paraId="3122C2D0" w14:textId="6C4F99AC" w:rsidR="009A5802" w:rsidRPr="007829BB" w:rsidRDefault="006B637D" w:rsidP="006B637D">
      <w:pPr>
        <w:pStyle w:val="SingleTxtG"/>
        <w:tabs>
          <w:tab w:val="clear" w:pos="1701"/>
          <w:tab w:val="clear" w:pos="2268"/>
          <w:tab w:val="clear" w:pos="2835"/>
        </w:tabs>
      </w:pPr>
      <w:r w:rsidRPr="007829BB">
        <w:t>6.</w:t>
      </w:r>
      <w:r w:rsidRPr="007829BB">
        <w:tab/>
      </w:r>
      <w:r w:rsidR="009A5802" w:rsidRPr="007829BB">
        <w:t xml:space="preserve">Il fait état des progrès accomplis dans la mise en œuvre des recommandations contenues dans les observations finales concernant le rapport initial. Ainsi, en dépit du contexte sécuritaire difficile ces dernières années, le Niger a entrepris des actions et pris des mesures de protection et de promotion des droits de tous les travailleurs migrants se trouvant sur son territoire et ceux des </w:t>
      </w:r>
      <w:r w:rsidR="006755C6" w:rsidRPr="007829BB">
        <w:t>Nigériens</w:t>
      </w:r>
      <w:r w:rsidR="009A5802" w:rsidRPr="007829BB">
        <w:t xml:space="preserve"> vivant à l’extérieur. </w:t>
      </w:r>
    </w:p>
    <w:p w14:paraId="1D987D3B" w14:textId="7F51484C" w:rsidR="009A5802" w:rsidRPr="007829BB" w:rsidRDefault="006B637D" w:rsidP="006B637D">
      <w:pPr>
        <w:pStyle w:val="SingleTxtG"/>
        <w:tabs>
          <w:tab w:val="clear" w:pos="1701"/>
          <w:tab w:val="clear" w:pos="2268"/>
          <w:tab w:val="clear" w:pos="2835"/>
        </w:tabs>
      </w:pPr>
      <w:r w:rsidRPr="007829BB">
        <w:t>7.</w:t>
      </w:r>
      <w:r w:rsidRPr="007829BB">
        <w:tab/>
      </w:r>
      <w:r w:rsidR="009A5802" w:rsidRPr="007829BB">
        <w:t xml:space="preserve">Conforme aux directives du Comité relatives à l’établissement des rapports des États parties, ce rapport n’a pas pour objet de reproduire les informations détaillées déjà fournies dans le rapport initial et dans le document de base commun de 2021, mais plutôt de présenter les changements intervenus dans les lois, les politiques, les programmes et les pratiques du pays de 2016 à 2024, dans le cadre de la mise en œuvre de la CMW. </w:t>
      </w:r>
    </w:p>
    <w:p w14:paraId="7E0907D6" w14:textId="42BA4762" w:rsidR="009A5802" w:rsidRPr="007829BB" w:rsidRDefault="006B637D" w:rsidP="006B637D">
      <w:pPr>
        <w:pStyle w:val="SingleTxtG"/>
        <w:tabs>
          <w:tab w:val="clear" w:pos="1701"/>
          <w:tab w:val="clear" w:pos="2268"/>
          <w:tab w:val="clear" w:pos="2835"/>
        </w:tabs>
      </w:pPr>
      <w:r w:rsidRPr="007829BB">
        <w:t>8.</w:t>
      </w:r>
      <w:r w:rsidRPr="007829BB">
        <w:tab/>
      </w:r>
      <w:r w:rsidR="009A5802" w:rsidRPr="007829BB">
        <w:t>Son élaboration a été coordonnée dans toutes ses étapes par le Mécanisme National d’élaboration des Rapports et de Suivi des recommandations des organes des traités et de l’Examen Périodique Universel. Cette structure placée sous la tutelle du Ministère de la Justice, est composée des représentants de plusieurs ministères sectoriels et autres structures gouvernementales.</w:t>
      </w:r>
    </w:p>
    <w:p w14:paraId="3B7EA0EB" w14:textId="7DABBC55" w:rsidR="009A5802" w:rsidRPr="007829BB" w:rsidRDefault="006B637D" w:rsidP="006B637D">
      <w:pPr>
        <w:pStyle w:val="SingleTxtG"/>
        <w:tabs>
          <w:tab w:val="clear" w:pos="1701"/>
          <w:tab w:val="clear" w:pos="2268"/>
          <w:tab w:val="clear" w:pos="2835"/>
        </w:tabs>
      </w:pPr>
      <w:r w:rsidRPr="007829BB">
        <w:t>9.</w:t>
      </w:r>
      <w:r w:rsidRPr="007829BB">
        <w:tab/>
      </w:r>
      <w:r w:rsidR="009A5802" w:rsidRPr="007829BB">
        <w:t xml:space="preserve">Le projet de rapport avait fait l’objet d’un atelier de validation tenu du 26 au 30 août 2024 à Niamey, élargi à l’ensemble des parties prenantes à savoir les représentants des structures étatiques (ministères sectoriels, </w:t>
      </w:r>
      <w:r w:rsidR="00592367">
        <w:t>f</w:t>
      </w:r>
      <w:r w:rsidR="009A5802" w:rsidRPr="007829BB">
        <w:t xml:space="preserve">orces de </w:t>
      </w:r>
      <w:r w:rsidR="00592367">
        <w:t>d</w:t>
      </w:r>
      <w:r w:rsidR="009A5802" w:rsidRPr="007829BB">
        <w:t xml:space="preserve">éfense et de </w:t>
      </w:r>
      <w:r w:rsidR="00592367">
        <w:t>s</w:t>
      </w:r>
      <w:r w:rsidR="009A5802" w:rsidRPr="007829BB">
        <w:t>écurité…) et non étatiques (OSC, Organisations internationales…). Il a ensuite été soumis au Gouvernement puis adopté en Conseil des Ministres le 18</w:t>
      </w:r>
      <w:r w:rsidR="006755C6">
        <w:t> </w:t>
      </w:r>
      <w:r w:rsidR="009A5802" w:rsidRPr="007829BB">
        <w:t>mars 2025 par décret n</w:t>
      </w:r>
      <w:r w:rsidR="006755C6" w:rsidRPr="006B637D">
        <w:rPr>
          <w:vertAlign w:val="superscript"/>
        </w:rPr>
        <w:t>o</w:t>
      </w:r>
      <w:r w:rsidR="006755C6">
        <w:t> </w:t>
      </w:r>
      <w:r w:rsidR="009A5802" w:rsidRPr="007829BB">
        <w:t>2025-151/P/CNSP/MJ/DH.</w:t>
      </w:r>
    </w:p>
    <w:p w14:paraId="03F01ABC" w14:textId="01DE61EA" w:rsidR="009A5802" w:rsidRPr="007829BB" w:rsidRDefault="006B637D" w:rsidP="006B637D">
      <w:pPr>
        <w:pStyle w:val="SingleTxtG"/>
        <w:tabs>
          <w:tab w:val="clear" w:pos="1701"/>
          <w:tab w:val="clear" w:pos="2268"/>
          <w:tab w:val="clear" w:pos="2835"/>
        </w:tabs>
      </w:pPr>
      <w:r w:rsidRPr="007829BB">
        <w:t>10.</w:t>
      </w:r>
      <w:r w:rsidRPr="007829BB">
        <w:tab/>
      </w:r>
      <w:r w:rsidR="009A5802" w:rsidRPr="007829BB">
        <w:t xml:space="preserve">Le rapport s’articule autour de </w:t>
      </w:r>
      <w:r w:rsidR="00442169">
        <w:t>trois</w:t>
      </w:r>
      <w:r w:rsidR="009A5802" w:rsidRPr="007829BB">
        <w:t xml:space="preserve"> points conformément à la liste des points à traiter du comité. Le premier est relatif aux renseignements généraux et la mise en œuvre de la Convention. Le deuxième point présente l’évolution du cadre législatif et institutionnel. Le troisième point a trait à l’état des données statistiques, estimations officielles et autres informations disponibles.</w:t>
      </w:r>
    </w:p>
    <w:p w14:paraId="2D3E5D17" w14:textId="11EEE627" w:rsidR="009A5802" w:rsidRPr="007829BB" w:rsidRDefault="006B637D" w:rsidP="006B637D">
      <w:pPr>
        <w:pStyle w:val="SingleTxtG"/>
        <w:tabs>
          <w:tab w:val="clear" w:pos="1701"/>
          <w:tab w:val="clear" w:pos="2268"/>
          <w:tab w:val="clear" w:pos="2835"/>
        </w:tabs>
      </w:pPr>
      <w:r w:rsidRPr="007829BB">
        <w:t>11.</w:t>
      </w:r>
      <w:r w:rsidRPr="007829BB">
        <w:tab/>
      </w:r>
      <w:r w:rsidR="009A5802" w:rsidRPr="007829BB">
        <w:t xml:space="preserve">Il en ressort que le Niger a mené plusieurs réformes du cadre juridique et politique depuis la soumission du dernier rapport, en vue de promouvoir et de protéger les droits de l’homme de manière générale et de protéger ceux des migrants en particulier. Même s’il se félicite de pouvoir faire état de ces progrès, le Gouvernement est conscient toutefois qu’il reste encore des défis à relever. </w:t>
      </w:r>
    </w:p>
    <w:p w14:paraId="6CEF32D8" w14:textId="687C2AA6" w:rsidR="007829BB" w:rsidRPr="007829BB" w:rsidRDefault="007829BB" w:rsidP="007829BB">
      <w:pPr>
        <w:pStyle w:val="HChG"/>
        <w:rPr>
          <w:lang w:val="fr-FR"/>
        </w:rPr>
      </w:pPr>
      <w:r w:rsidRPr="007829BB">
        <w:rPr>
          <w:lang w:val="fr-FR"/>
        </w:rPr>
        <w:lastRenderedPageBreak/>
        <w:tab/>
        <w:t>II.</w:t>
      </w:r>
      <w:r w:rsidRPr="007829BB">
        <w:rPr>
          <w:lang w:val="fr-FR"/>
        </w:rPr>
        <w:tab/>
        <w:t>Réponses aux questions posées dans la liste de points établie avant la soumission du rapport (CMW/C/</w:t>
      </w:r>
      <w:r>
        <w:rPr>
          <w:lang w:val="fr-FR"/>
        </w:rPr>
        <w:t>NER</w:t>
      </w:r>
      <w:r w:rsidRPr="007829BB">
        <w:rPr>
          <w:lang w:val="fr-FR"/>
        </w:rPr>
        <w:t>/QPR/2)</w:t>
      </w:r>
    </w:p>
    <w:p w14:paraId="5835C486" w14:textId="1DA98C0A" w:rsidR="007829BB" w:rsidRPr="007829BB" w:rsidRDefault="007829BB" w:rsidP="006B637D">
      <w:pPr>
        <w:pStyle w:val="H23G"/>
        <w:rPr>
          <w:lang w:val="fr-FR"/>
        </w:rPr>
      </w:pPr>
      <w:r w:rsidRPr="007829BB">
        <w:rPr>
          <w:lang w:val="fr-FR"/>
        </w:rPr>
        <w:tab/>
      </w:r>
      <w:r w:rsidRPr="007829BB">
        <w:rPr>
          <w:lang w:val="fr-FR"/>
        </w:rPr>
        <w:tab/>
        <w:t>Réponse au paragraphe</w:t>
      </w:r>
      <w:r>
        <w:rPr>
          <w:lang w:val="fr-FR"/>
        </w:rPr>
        <w:t xml:space="preserve"> 1</w:t>
      </w:r>
    </w:p>
    <w:p w14:paraId="5AC16E24" w14:textId="31CC9EA5" w:rsidR="009A5802" w:rsidRPr="007829BB" w:rsidRDefault="006B637D" w:rsidP="006B637D">
      <w:pPr>
        <w:pStyle w:val="SingleTxtG"/>
        <w:tabs>
          <w:tab w:val="clear" w:pos="1701"/>
          <w:tab w:val="clear" w:pos="2268"/>
          <w:tab w:val="clear" w:pos="2835"/>
        </w:tabs>
      </w:pPr>
      <w:r w:rsidRPr="007829BB">
        <w:t>12.</w:t>
      </w:r>
      <w:r w:rsidRPr="007829BB">
        <w:tab/>
      </w:r>
      <w:r w:rsidR="009A5802" w:rsidRPr="007829BB">
        <w:t>Concernant les mesures prises pour mettre la législation nigérienne en conformité avec les</w:t>
      </w:r>
      <w:r w:rsidR="00FD6D5D">
        <w:t xml:space="preserve"> </w:t>
      </w:r>
      <w:r w:rsidR="009A5802" w:rsidRPr="007829BB">
        <w:t>dispositions de la Convention, en particulier pour introduire les définitions de «</w:t>
      </w:r>
      <w:r w:rsidR="006755C6">
        <w:t> </w:t>
      </w:r>
      <w:r w:rsidR="009A5802" w:rsidRPr="007829BB">
        <w:t>travailleur</w:t>
      </w:r>
      <w:r w:rsidR="00FD6D5D">
        <w:t xml:space="preserve"> </w:t>
      </w:r>
      <w:r w:rsidR="009A5802" w:rsidRPr="007829BB">
        <w:t>migrant</w:t>
      </w:r>
      <w:r w:rsidR="006755C6">
        <w:t> </w:t>
      </w:r>
      <w:r w:rsidR="009A5802" w:rsidRPr="007829BB">
        <w:t>» et de «</w:t>
      </w:r>
      <w:r w:rsidR="006755C6">
        <w:t> </w:t>
      </w:r>
      <w:r w:rsidR="009A5802" w:rsidRPr="007829BB">
        <w:t>membres de la famille d’un travailleur migrant</w:t>
      </w:r>
      <w:r w:rsidR="006755C6">
        <w:t> </w:t>
      </w:r>
      <w:r w:rsidR="009A5802" w:rsidRPr="007829BB">
        <w:t xml:space="preserve">», il importe de noter que la révision du Code du </w:t>
      </w:r>
      <w:r w:rsidR="0010045B">
        <w:t>t</w:t>
      </w:r>
      <w:r w:rsidR="009A5802" w:rsidRPr="007829BB">
        <w:t>ravail en perspective prendra en compte ces aspects.</w:t>
      </w:r>
    </w:p>
    <w:p w14:paraId="49AB46F9" w14:textId="116A3053" w:rsidR="009A5802" w:rsidRPr="007829BB" w:rsidRDefault="006B637D" w:rsidP="006B637D">
      <w:pPr>
        <w:pStyle w:val="SingleTxtG"/>
        <w:tabs>
          <w:tab w:val="clear" w:pos="1701"/>
          <w:tab w:val="clear" w:pos="2268"/>
          <w:tab w:val="clear" w:pos="2835"/>
        </w:tabs>
      </w:pPr>
      <w:r w:rsidRPr="007829BB">
        <w:t>13.</w:t>
      </w:r>
      <w:r w:rsidRPr="007829BB">
        <w:tab/>
      </w:r>
      <w:r w:rsidR="009A5802" w:rsidRPr="007829BB">
        <w:t>Après le dernier passage du Niger devant le Comité des Nations Unies pour la protection des droits de tous les travailleurs migrants et des membres de leur famille, on note entre autres :</w:t>
      </w:r>
    </w:p>
    <w:p w14:paraId="4ACEADE0" w14:textId="2B468490" w:rsidR="009A5802" w:rsidRPr="001A63AC" w:rsidRDefault="001A63AC" w:rsidP="001A63AC">
      <w:pPr>
        <w:pStyle w:val="SingleTxtG"/>
      </w:pPr>
      <w:r>
        <w:tab/>
        <w:t>a)</w:t>
      </w:r>
      <w:r>
        <w:tab/>
      </w:r>
      <w:r w:rsidR="007829BB" w:rsidRPr="001A63AC">
        <w:t>L</w:t>
      </w:r>
      <w:r w:rsidR="009A5802" w:rsidRPr="001A63AC">
        <w:t xml:space="preserve">’adoption du décret </w:t>
      </w:r>
      <w:r w:rsidR="006755C6" w:rsidRPr="007829BB">
        <w:t>n</w:t>
      </w:r>
      <w:r w:rsidR="006755C6" w:rsidRPr="00861887">
        <w:rPr>
          <w:vertAlign w:val="superscript"/>
        </w:rPr>
        <w:t>o</w:t>
      </w:r>
      <w:r w:rsidR="006755C6">
        <w:t> </w:t>
      </w:r>
      <w:r w:rsidR="009A5802" w:rsidRPr="001A63AC">
        <w:t xml:space="preserve">2017-682/PRN/MET/PS du 10 août 2017 portant partie réglementaire du Code du </w:t>
      </w:r>
      <w:r w:rsidR="0010045B">
        <w:t>t</w:t>
      </w:r>
      <w:r w:rsidR="009A5802" w:rsidRPr="001A63AC">
        <w:t xml:space="preserve">ravail de la République du Niger ; </w:t>
      </w:r>
    </w:p>
    <w:p w14:paraId="75F14808" w14:textId="19163FB4" w:rsidR="009A5802" w:rsidRPr="001A63AC" w:rsidRDefault="001A63AC" w:rsidP="001A63AC">
      <w:pPr>
        <w:pStyle w:val="SingleTxtG"/>
      </w:pPr>
      <w:r>
        <w:tab/>
        <w:t>b)</w:t>
      </w:r>
      <w:r>
        <w:tab/>
      </w:r>
      <w:r w:rsidR="007829BB" w:rsidRPr="001A63AC">
        <w:t>L</w:t>
      </w:r>
      <w:r w:rsidR="009A5802" w:rsidRPr="001A63AC">
        <w:t xml:space="preserve">’adoption de la loi </w:t>
      </w:r>
      <w:r w:rsidR="00F155CB" w:rsidRPr="007829BB">
        <w:t>n</w:t>
      </w:r>
      <w:r w:rsidR="00F155CB" w:rsidRPr="00861887">
        <w:rPr>
          <w:vertAlign w:val="superscript"/>
        </w:rPr>
        <w:t>o</w:t>
      </w:r>
      <w:r w:rsidR="00F155CB">
        <w:t> </w:t>
      </w:r>
      <w:r w:rsidR="009A5802" w:rsidRPr="001A63AC">
        <w:t>2019-29 du 1</w:t>
      </w:r>
      <w:r w:rsidR="009A5802" w:rsidRPr="006B637D">
        <w:rPr>
          <w:vertAlign w:val="superscript"/>
        </w:rPr>
        <w:t>er</w:t>
      </w:r>
      <w:r w:rsidR="00F155CB">
        <w:t xml:space="preserve"> </w:t>
      </w:r>
      <w:r w:rsidR="009A5802" w:rsidRPr="001A63AC">
        <w:t>juillet 2019 relatif au régime de l’état civil au Niger ;</w:t>
      </w:r>
    </w:p>
    <w:p w14:paraId="44655D0F" w14:textId="0596A500" w:rsidR="009A5802" w:rsidRPr="001A63AC" w:rsidRDefault="001A63AC" w:rsidP="001A63AC">
      <w:pPr>
        <w:pStyle w:val="SingleTxtG"/>
      </w:pPr>
      <w:r>
        <w:tab/>
        <w:t>c)</w:t>
      </w:r>
      <w:r>
        <w:tab/>
      </w:r>
      <w:r w:rsidR="007829BB" w:rsidRPr="001A63AC">
        <w:t>L</w:t>
      </w:r>
      <w:r w:rsidR="009A5802" w:rsidRPr="001A63AC">
        <w:t xml:space="preserve">’adoption du décret </w:t>
      </w:r>
      <w:r w:rsidR="00F155CB" w:rsidRPr="007829BB">
        <w:t>n</w:t>
      </w:r>
      <w:r w:rsidR="00F155CB" w:rsidRPr="00861887">
        <w:rPr>
          <w:vertAlign w:val="superscript"/>
        </w:rPr>
        <w:t>o</w:t>
      </w:r>
      <w:r w:rsidR="00F155CB">
        <w:t> </w:t>
      </w:r>
      <w:r w:rsidR="009A5802" w:rsidRPr="001A63AC">
        <w:t>2020-744/PRN/MISP/D/ACR du 28 septembre 2020, portant Politique</w:t>
      </w:r>
      <w:r w:rsidR="00E079EF" w:rsidRPr="001A63AC">
        <w:t xml:space="preserve"> </w:t>
      </w:r>
      <w:r w:rsidR="009A5802" w:rsidRPr="001A63AC">
        <w:t>Nationale de la Migration (2020-2035) et son plan d’action ;</w:t>
      </w:r>
    </w:p>
    <w:p w14:paraId="7FAFCF8D" w14:textId="7F44A4D9" w:rsidR="009A5802" w:rsidRPr="001A63AC" w:rsidRDefault="001A63AC" w:rsidP="001A63AC">
      <w:pPr>
        <w:pStyle w:val="SingleTxtG"/>
      </w:pPr>
      <w:r>
        <w:tab/>
        <w:t>d)</w:t>
      </w:r>
      <w:r>
        <w:tab/>
      </w:r>
      <w:r w:rsidR="007829BB" w:rsidRPr="001A63AC">
        <w:t>L</w:t>
      </w:r>
      <w:r w:rsidR="009A5802" w:rsidRPr="001A63AC">
        <w:t>’adoption de la Convention Collective Interprofessionnelle (CCI) le 7 mai 2022 ;</w:t>
      </w:r>
    </w:p>
    <w:p w14:paraId="16BA62E4" w14:textId="2B50A5A9" w:rsidR="009A5802" w:rsidRPr="001A63AC" w:rsidRDefault="001A63AC" w:rsidP="001A63AC">
      <w:pPr>
        <w:pStyle w:val="SingleTxtG"/>
      </w:pPr>
      <w:r>
        <w:tab/>
        <w:t>e)</w:t>
      </w:r>
      <w:r>
        <w:tab/>
      </w:r>
      <w:r w:rsidR="007829BB" w:rsidRPr="001A63AC">
        <w:t>L</w:t>
      </w:r>
      <w:r w:rsidR="009A5802" w:rsidRPr="001A63AC">
        <w:t xml:space="preserve">’élaboration en cours de la Politique Nationale de l’Emploi (PNE). </w:t>
      </w:r>
    </w:p>
    <w:p w14:paraId="07707250" w14:textId="6807E1B1" w:rsidR="009A5802" w:rsidRPr="007829BB" w:rsidRDefault="006B637D" w:rsidP="006B637D">
      <w:pPr>
        <w:pStyle w:val="SingleTxtG"/>
        <w:tabs>
          <w:tab w:val="clear" w:pos="1701"/>
          <w:tab w:val="clear" w:pos="2268"/>
          <w:tab w:val="clear" w:pos="2835"/>
        </w:tabs>
      </w:pPr>
      <w:r w:rsidRPr="007829BB">
        <w:t>14.</w:t>
      </w:r>
      <w:r w:rsidRPr="007829BB">
        <w:tab/>
      </w:r>
      <w:r w:rsidR="009A5802" w:rsidRPr="007829BB">
        <w:t>La Politique Nationale de la Migration est actuellement en reforme pour prendre en compte les aspects liés à l’environnement et au changement climatique. Cela sera l’occasion de mieux développer les notions de travailleurs migrants et les membres de leur famille.</w:t>
      </w:r>
    </w:p>
    <w:p w14:paraId="7FDE245A" w14:textId="196C3A5E" w:rsidR="009A5802" w:rsidRPr="007829BB" w:rsidRDefault="006B637D" w:rsidP="006B637D">
      <w:pPr>
        <w:pStyle w:val="SingleTxtG"/>
        <w:tabs>
          <w:tab w:val="clear" w:pos="1701"/>
          <w:tab w:val="clear" w:pos="2268"/>
          <w:tab w:val="clear" w:pos="2835"/>
        </w:tabs>
      </w:pPr>
      <w:r w:rsidRPr="007829BB">
        <w:t>15.</w:t>
      </w:r>
      <w:r w:rsidRPr="007829BB">
        <w:tab/>
      </w:r>
      <w:r w:rsidR="009A5802" w:rsidRPr="007829BB">
        <w:t>Le Niger a conclu plusieurs accords bilatéraux et multilatéraux protégeant les droits des travailleurs migrants dans les pays de transit et de destination, en particulier en ce qui concerne la sécurité sociale, les procédures de rapatriement ou d’expulsion et de regroupement familial. Le tableau suivant nous fournit une liste des accords conclus</w:t>
      </w:r>
      <w:r w:rsidR="00464E78">
        <w:t>.</w:t>
      </w:r>
    </w:p>
    <w:p w14:paraId="354BDD68" w14:textId="07750D59" w:rsidR="00152A7C" w:rsidRDefault="009A5802" w:rsidP="006B637D">
      <w:pPr>
        <w:pStyle w:val="Titre1"/>
        <w:spacing w:before="240"/>
      </w:pPr>
      <w:r w:rsidRPr="00152A7C">
        <w:t xml:space="preserve">Tableau </w:t>
      </w:r>
      <w:r w:rsidR="00F155CB" w:rsidRPr="007829BB">
        <w:t>n</w:t>
      </w:r>
      <w:r w:rsidR="00F155CB" w:rsidRPr="00861887">
        <w:rPr>
          <w:vertAlign w:val="superscript"/>
        </w:rPr>
        <w:t>o</w:t>
      </w:r>
      <w:r w:rsidR="00F155CB">
        <w:t> </w:t>
      </w:r>
      <w:r w:rsidRPr="00152A7C">
        <w:t>1 </w:t>
      </w:r>
    </w:p>
    <w:p w14:paraId="082580DE" w14:textId="668D8CE5" w:rsidR="009A5802" w:rsidRPr="00152A7C" w:rsidRDefault="00152A7C" w:rsidP="00B97D37">
      <w:pPr>
        <w:pStyle w:val="SingleTxtG"/>
        <w:jc w:val="left"/>
        <w:rPr>
          <w:b/>
          <w:bCs/>
        </w:rPr>
      </w:pPr>
      <w:r w:rsidRPr="00152A7C">
        <w:rPr>
          <w:b/>
          <w:bCs/>
        </w:rPr>
        <w:t>L</w:t>
      </w:r>
      <w:r w:rsidR="009A5802" w:rsidRPr="00152A7C">
        <w:rPr>
          <w:b/>
          <w:bCs/>
        </w:rPr>
        <w:t>iste des accords relatifs à la migration</w:t>
      </w:r>
    </w:p>
    <w:tbl>
      <w:tblPr>
        <w:tblStyle w:val="Grilledutableau"/>
        <w:tblW w:w="850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85"/>
        <w:gridCol w:w="2410"/>
        <w:gridCol w:w="4109"/>
      </w:tblGrid>
      <w:tr w:rsidR="00BA20B5" w:rsidRPr="00BA20B5" w14:paraId="77701725" w14:textId="77777777" w:rsidTr="00EA254C">
        <w:trPr>
          <w:tblHeader/>
        </w:trPr>
        <w:tc>
          <w:tcPr>
            <w:tcW w:w="1985" w:type="dxa"/>
            <w:tcBorders>
              <w:top w:val="single" w:sz="4" w:space="0" w:color="auto"/>
              <w:bottom w:val="single" w:sz="12" w:space="0" w:color="auto"/>
            </w:tcBorders>
            <w:shd w:val="clear" w:color="auto" w:fill="auto"/>
            <w:vAlign w:val="bottom"/>
          </w:tcPr>
          <w:p w14:paraId="0360B492" w14:textId="0B612BFB" w:rsidR="00152A7C" w:rsidRPr="00BA20B5" w:rsidRDefault="00152A7C" w:rsidP="00BA20B5">
            <w:pPr>
              <w:suppressAutoHyphens w:val="0"/>
              <w:spacing w:before="80" w:after="80" w:line="200" w:lineRule="exact"/>
              <w:ind w:right="113"/>
              <w:rPr>
                <w:i/>
                <w:sz w:val="16"/>
              </w:rPr>
            </w:pPr>
            <w:r w:rsidRPr="00BA20B5">
              <w:rPr>
                <w:i/>
                <w:sz w:val="16"/>
              </w:rPr>
              <w:t>Coopérations bilatérales</w:t>
            </w:r>
            <w:r w:rsidRPr="00BA20B5">
              <w:rPr>
                <w:i/>
                <w:sz w:val="16"/>
              </w:rPr>
              <w:br/>
              <w:t>Protocoles d’accord</w:t>
            </w:r>
          </w:p>
        </w:tc>
        <w:tc>
          <w:tcPr>
            <w:tcW w:w="2410" w:type="dxa"/>
            <w:tcBorders>
              <w:top w:val="single" w:sz="4" w:space="0" w:color="auto"/>
              <w:bottom w:val="single" w:sz="12" w:space="0" w:color="auto"/>
            </w:tcBorders>
            <w:shd w:val="clear" w:color="auto" w:fill="auto"/>
            <w:vAlign w:val="bottom"/>
          </w:tcPr>
          <w:p w14:paraId="2FFC09E6" w14:textId="0C6E0D8A" w:rsidR="00152A7C" w:rsidRPr="00BA20B5" w:rsidRDefault="00AA7BDA" w:rsidP="00BA20B5">
            <w:pPr>
              <w:suppressAutoHyphens w:val="0"/>
              <w:spacing w:before="80" w:after="80" w:line="200" w:lineRule="exact"/>
              <w:ind w:right="113"/>
              <w:rPr>
                <w:i/>
                <w:sz w:val="16"/>
              </w:rPr>
            </w:pPr>
            <w:r w:rsidRPr="00BA20B5">
              <w:rPr>
                <w:i/>
                <w:sz w:val="16"/>
              </w:rPr>
              <w:t>État</w:t>
            </w:r>
            <w:r w:rsidR="00152A7C" w:rsidRPr="00BA20B5">
              <w:rPr>
                <w:i/>
                <w:sz w:val="16"/>
              </w:rPr>
              <w:t xml:space="preserve"> de mise en œuvre </w:t>
            </w:r>
          </w:p>
        </w:tc>
        <w:tc>
          <w:tcPr>
            <w:tcW w:w="4109" w:type="dxa"/>
            <w:tcBorders>
              <w:top w:val="single" w:sz="4" w:space="0" w:color="auto"/>
              <w:bottom w:val="single" w:sz="12" w:space="0" w:color="auto"/>
            </w:tcBorders>
            <w:shd w:val="clear" w:color="auto" w:fill="auto"/>
            <w:vAlign w:val="bottom"/>
          </w:tcPr>
          <w:p w14:paraId="7314939E" w14:textId="125BA259" w:rsidR="00152A7C" w:rsidRPr="00BA20B5" w:rsidRDefault="00152A7C" w:rsidP="00BA20B5">
            <w:pPr>
              <w:suppressAutoHyphens w:val="0"/>
              <w:spacing w:before="80" w:after="80" w:line="200" w:lineRule="exact"/>
              <w:ind w:right="113"/>
              <w:rPr>
                <w:i/>
                <w:sz w:val="16"/>
              </w:rPr>
            </w:pPr>
            <w:r w:rsidRPr="00BA20B5">
              <w:rPr>
                <w:i/>
                <w:sz w:val="16"/>
              </w:rPr>
              <w:t>Observations</w:t>
            </w:r>
          </w:p>
        </w:tc>
      </w:tr>
      <w:tr w:rsidR="00BA20B5" w:rsidRPr="00BA20B5" w14:paraId="416A59AE" w14:textId="77777777" w:rsidTr="00EA254C">
        <w:trPr>
          <w:trHeight w:hRule="exact" w:val="113"/>
          <w:tblHeader/>
        </w:trPr>
        <w:tc>
          <w:tcPr>
            <w:tcW w:w="1985" w:type="dxa"/>
            <w:tcBorders>
              <w:top w:val="single" w:sz="12" w:space="0" w:color="auto"/>
            </w:tcBorders>
            <w:shd w:val="clear" w:color="auto" w:fill="auto"/>
          </w:tcPr>
          <w:p w14:paraId="3D8E5843" w14:textId="77777777" w:rsidR="00BA20B5" w:rsidRPr="00BA20B5" w:rsidRDefault="00BA20B5" w:rsidP="00BA20B5">
            <w:pPr>
              <w:suppressAutoHyphens w:val="0"/>
              <w:spacing w:before="40" w:after="120"/>
              <w:ind w:right="113"/>
            </w:pPr>
          </w:p>
        </w:tc>
        <w:tc>
          <w:tcPr>
            <w:tcW w:w="2410" w:type="dxa"/>
            <w:tcBorders>
              <w:top w:val="single" w:sz="12" w:space="0" w:color="auto"/>
            </w:tcBorders>
            <w:shd w:val="clear" w:color="auto" w:fill="auto"/>
          </w:tcPr>
          <w:p w14:paraId="18DCDD15" w14:textId="77777777" w:rsidR="00BA20B5" w:rsidRPr="00BA20B5" w:rsidRDefault="00BA20B5" w:rsidP="00BA20B5">
            <w:pPr>
              <w:suppressAutoHyphens w:val="0"/>
              <w:spacing w:before="40" w:after="120"/>
              <w:ind w:right="113"/>
            </w:pPr>
          </w:p>
        </w:tc>
        <w:tc>
          <w:tcPr>
            <w:tcW w:w="4109" w:type="dxa"/>
            <w:tcBorders>
              <w:top w:val="single" w:sz="12" w:space="0" w:color="auto"/>
            </w:tcBorders>
            <w:shd w:val="clear" w:color="auto" w:fill="auto"/>
          </w:tcPr>
          <w:p w14:paraId="6C1A20D4" w14:textId="77777777" w:rsidR="00BA20B5" w:rsidRPr="00BA20B5" w:rsidRDefault="00BA20B5" w:rsidP="00BA20B5">
            <w:pPr>
              <w:suppressAutoHyphens w:val="0"/>
              <w:spacing w:before="40" w:after="120"/>
              <w:ind w:right="113"/>
            </w:pPr>
          </w:p>
        </w:tc>
      </w:tr>
      <w:tr w:rsidR="00BA20B5" w:rsidRPr="00BA20B5" w14:paraId="5E4E6B10" w14:textId="77777777" w:rsidTr="00EA254C">
        <w:tc>
          <w:tcPr>
            <w:tcW w:w="1985" w:type="dxa"/>
            <w:shd w:val="clear" w:color="auto" w:fill="auto"/>
          </w:tcPr>
          <w:p w14:paraId="2234E54C" w14:textId="1AD12230" w:rsidR="00152A7C" w:rsidRPr="00BA20B5" w:rsidRDefault="00152A7C" w:rsidP="00BA20B5">
            <w:pPr>
              <w:suppressAutoHyphens w:val="0"/>
              <w:spacing w:before="40" w:after="120"/>
              <w:ind w:right="113"/>
            </w:pPr>
            <w:r w:rsidRPr="00BA20B5">
              <w:t>Coopération Niger/Turquie</w:t>
            </w:r>
          </w:p>
        </w:tc>
        <w:tc>
          <w:tcPr>
            <w:tcW w:w="2410" w:type="dxa"/>
            <w:shd w:val="clear" w:color="auto" w:fill="auto"/>
          </w:tcPr>
          <w:p w14:paraId="624D5C04" w14:textId="0A5E11BA" w:rsidR="00152A7C" w:rsidRPr="00BA20B5" w:rsidRDefault="00152A7C" w:rsidP="00BA20B5">
            <w:pPr>
              <w:suppressAutoHyphens w:val="0"/>
              <w:spacing w:before="40" w:after="120"/>
              <w:ind w:right="113"/>
            </w:pPr>
            <w:r w:rsidRPr="00BA20B5">
              <w:t>Projet de protocole d’entente entre le Gouvernement de la République de Turquie et la République du Niger sur la coopération agricole</w:t>
            </w:r>
            <w:r w:rsidR="00696A3B" w:rsidRPr="00BA20B5">
              <w:t>.</w:t>
            </w:r>
          </w:p>
        </w:tc>
        <w:tc>
          <w:tcPr>
            <w:tcW w:w="4109" w:type="dxa"/>
            <w:shd w:val="clear" w:color="auto" w:fill="auto"/>
          </w:tcPr>
          <w:p w14:paraId="4CCFE343" w14:textId="54827179" w:rsidR="00152A7C" w:rsidRPr="00BA20B5" w:rsidRDefault="00152A7C" w:rsidP="00BA20B5">
            <w:pPr>
              <w:suppressAutoHyphens w:val="0"/>
              <w:spacing w:before="40" w:after="120"/>
              <w:ind w:right="113"/>
            </w:pPr>
            <w:r w:rsidRPr="00BA20B5">
              <w:t xml:space="preserve">Le Ministère en charge de l’Emploi a transmis les observations et amendements sur lesdits documents en référence à la lettre </w:t>
            </w:r>
            <w:r w:rsidR="00F155CB" w:rsidRPr="007829BB">
              <w:t>n</w:t>
            </w:r>
            <w:r w:rsidR="00F155CB" w:rsidRPr="00861887">
              <w:rPr>
                <w:vertAlign w:val="superscript"/>
              </w:rPr>
              <w:t>o</w:t>
            </w:r>
            <w:r w:rsidR="00F155CB">
              <w:t> </w:t>
            </w:r>
            <w:r w:rsidRPr="00BA20B5">
              <w:t xml:space="preserve">7610/DGAJ/A/DA/BILI/ADA du </w:t>
            </w:r>
            <w:r w:rsidR="00157BB9">
              <w:br/>
            </w:r>
            <w:r w:rsidRPr="00BA20B5">
              <w:t>19 juillet 2021</w:t>
            </w:r>
            <w:r w:rsidR="00696A3B" w:rsidRPr="00BA20B5">
              <w:t>.</w:t>
            </w:r>
          </w:p>
        </w:tc>
      </w:tr>
      <w:tr w:rsidR="00BA20B5" w:rsidRPr="00BA20B5" w14:paraId="6EEEA704" w14:textId="77777777" w:rsidTr="00EA254C">
        <w:tc>
          <w:tcPr>
            <w:tcW w:w="1985" w:type="dxa"/>
            <w:shd w:val="clear" w:color="auto" w:fill="auto"/>
          </w:tcPr>
          <w:p w14:paraId="016E29F8" w14:textId="4445D391" w:rsidR="00152A7C" w:rsidRPr="00BA20B5" w:rsidRDefault="00152A7C" w:rsidP="00BA20B5">
            <w:pPr>
              <w:suppressAutoHyphens w:val="0"/>
              <w:spacing w:before="40" w:after="120"/>
              <w:ind w:right="113"/>
            </w:pPr>
            <w:r w:rsidRPr="00BA20B5">
              <w:rPr>
                <w:lang w:val="fr-FR"/>
              </w:rPr>
              <w:t>Coopération Niger/Algérie</w:t>
            </w:r>
          </w:p>
        </w:tc>
        <w:tc>
          <w:tcPr>
            <w:tcW w:w="2410" w:type="dxa"/>
            <w:shd w:val="clear" w:color="auto" w:fill="auto"/>
          </w:tcPr>
          <w:p w14:paraId="7A4CCACF" w14:textId="19FE631B" w:rsidR="00152A7C" w:rsidRPr="00BA20B5" w:rsidRDefault="00152A7C" w:rsidP="00BA20B5">
            <w:pPr>
              <w:suppressAutoHyphens w:val="0"/>
              <w:spacing w:before="40" w:after="120"/>
              <w:ind w:right="113"/>
            </w:pPr>
            <w:r w:rsidRPr="00BA20B5">
              <w:t>Mémorandum d’entente en matière de travail, d’emploi et de sécurité sociale entre la République du Niger et la République d’Algérie.</w:t>
            </w:r>
          </w:p>
        </w:tc>
        <w:tc>
          <w:tcPr>
            <w:tcW w:w="4109" w:type="dxa"/>
            <w:shd w:val="clear" w:color="auto" w:fill="auto"/>
          </w:tcPr>
          <w:p w14:paraId="6F0D5E7C" w14:textId="63E3B6EA" w:rsidR="00152A7C" w:rsidRPr="00BA20B5" w:rsidRDefault="00152A7C" w:rsidP="00BA20B5">
            <w:pPr>
              <w:suppressAutoHyphens w:val="0"/>
              <w:spacing w:before="40" w:after="120"/>
              <w:ind w:right="113"/>
            </w:pPr>
            <w:r w:rsidRPr="00BA20B5">
              <w:t xml:space="preserve">Mémorandum signé le 16 mars 2017 à Niamey. Désignation d’un point focal du comité technique </w:t>
            </w:r>
            <w:r w:rsidR="007A18B9" w:rsidRPr="00BA20B5">
              <w:t>ad’ hoc</w:t>
            </w:r>
            <w:r w:rsidRPr="00BA20B5">
              <w:t xml:space="preserve"> au comité bilatéral frontalier. Transmission de la proposition des membres du comité technique mixte chargé du suivi de la mise en œuvre du mémorandum d’entente en matière de travail, d’emploi et de protection sociale. Dans le cadre des offres algériennes de bourses d’étude en master, des cadres nigériens sont actuellement en formation.</w:t>
            </w:r>
          </w:p>
        </w:tc>
      </w:tr>
      <w:tr w:rsidR="00BA20B5" w:rsidRPr="00BA20B5" w14:paraId="3A81826A" w14:textId="77777777" w:rsidTr="00EA254C">
        <w:tc>
          <w:tcPr>
            <w:tcW w:w="1985" w:type="dxa"/>
            <w:shd w:val="clear" w:color="auto" w:fill="auto"/>
          </w:tcPr>
          <w:p w14:paraId="548A3AEA" w14:textId="69ED4F7A" w:rsidR="00152A7C" w:rsidRPr="00BA20B5" w:rsidRDefault="00152A7C" w:rsidP="00EA254C">
            <w:pPr>
              <w:keepNext/>
              <w:keepLines/>
              <w:suppressAutoHyphens w:val="0"/>
              <w:spacing w:before="40" w:after="120"/>
              <w:ind w:right="113"/>
            </w:pPr>
            <w:r w:rsidRPr="00BA20B5">
              <w:lastRenderedPageBreak/>
              <w:t>Coopération Niger/Libye</w:t>
            </w:r>
          </w:p>
        </w:tc>
        <w:tc>
          <w:tcPr>
            <w:tcW w:w="2410" w:type="dxa"/>
            <w:shd w:val="clear" w:color="auto" w:fill="auto"/>
          </w:tcPr>
          <w:p w14:paraId="56030397" w14:textId="41BE5A54" w:rsidR="00152A7C" w:rsidRPr="00BA20B5" w:rsidRDefault="00152A7C" w:rsidP="00EA254C">
            <w:pPr>
              <w:keepNext/>
              <w:keepLines/>
              <w:suppressAutoHyphens w:val="0"/>
              <w:spacing w:before="40" w:after="120"/>
              <w:ind w:right="113"/>
            </w:pPr>
            <w:r w:rsidRPr="00BA20B5">
              <w:t>Signature d’un mémorandum d’entente sur la coopération en matière d’échange de main-d’œuvre le 30 novembre 2021 à Niamey</w:t>
            </w:r>
            <w:r w:rsidR="00696A3B" w:rsidRPr="00BA20B5">
              <w:t>.</w:t>
            </w:r>
          </w:p>
        </w:tc>
        <w:tc>
          <w:tcPr>
            <w:tcW w:w="4109" w:type="dxa"/>
            <w:shd w:val="clear" w:color="auto" w:fill="auto"/>
          </w:tcPr>
          <w:p w14:paraId="4CAD96DD" w14:textId="7E873486" w:rsidR="00152A7C" w:rsidRPr="00BA20B5" w:rsidRDefault="00152A7C" w:rsidP="00EA254C">
            <w:pPr>
              <w:keepNext/>
              <w:keepLines/>
              <w:suppressAutoHyphens w:val="0"/>
              <w:spacing w:before="40" w:after="120"/>
              <w:ind w:right="113"/>
            </w:pPr>
            <w:r w:rsidRPr="00BA20B5">
              <w:t>Les modalités pratiques de mise en œuvre sont en cours de discussion entre les experts des deux pays. Dans ce cadre deux (2) réunions techniques ont été organisées entre les deux (2) parties à Istanbul (Turquie) avec l’accompagnement de l’Organisation Internationale pour les Migrations (OIM).</w:t>
            </w:r>
          </w:p>
        </w:tc>
      </w:tr>
      <w:tr w:rsidR="00BA20B5" w:rsidRPr="00BA20B5" w14:paraId="0BBB5E1F" w14:textId="77777777" w:rsidTr="00EA254C">
        <w:tc>
          <w:tcPr>
            <w:tcW w:w="1985" w:type="dxa"/>
            <w:shd w:val="clear" w:color="auto" w:fill="auto"/>
          </w:tcPr>
          <w:p w14:paraId="4A9C70D2" w14:textId="4D6C2B2D" w:rsidR="004F5C7F" w:rsidRPr="00BA20B5" w:rsidRDefault="004F5C7F" w:rsidP="00BA20B5">
            <w:pPr>
              <w:suppressAutoHyphens w:val="0"/>
              <w:spacing w:before="40" w:after="120"/>
              <w:ind w:right="113"/>
              <w:rPr>
                <w:lang w:val="fr-FR"/>
              </w:rPr>
            </w:pPr>
            <w:r w:rsidRPr="00BA20B5">
              <w:rPr>
                <w:lang w:val="fr-FR"/>
              </w:rPr>
              <w:t>Coopération Niger/Arabie Saoudite</w:t>
            </w:r>
          </w:p>
        </w:tc>
        <w:tc>
          <w:tcPr>
            <w:tcW w:w="2410" w:type="dxa"/>
            <w:shd w:val="clear" w:color="auto" w:fill="auto"/>
          </w:tcPr>
          <w:p w14:paraId="6EA0F709" w14:textId="4C1232DE" w:rsidR="004F5C7F" w:rsidRPr="00BA20B5" w:rsidRDefault="004F5C7F" w:rsidP="00BA20B5">
            <w:pPr>
              <w:suppressAutoHyphens w:val="0"/>
              <w:spacing w:before="40" w:after="120"/>
              <w:ind w:right="113"/>
              <w:rPr>
                <w:lang w:val="fr-FR"/>
              </w:rPr>
            </w:pPr>
            <w:r w:rsidRPr="00BA20B5">
              <w:rPr>
                <w:lang w:val="fr-FR"/>
              </w:rPr>
              <w:t>Signature de l’accord en matière de recrutement de la main-d’œuvre domestique le 5 juin 2015.</w:t>
            </w:r>
          </w:p>
        </w:tc>
        <w:tc>
          <w:tcPr>
            <w:tcW w:w="4109" w:type="dxa"/>
            <w:shd w:val="clear" w:color="auto" w:fill="auto"/>
          </w:tcPr>
          <w:p w14:paraId="303210CD" w14:textId="70F31EF1" w:rsidR="004F5C7F" w:rsidRPr="00BA20B5" w:rsidRDefault="004F5C7F" w:rsidP="00BA20B5">
            <w:pPr>
              <w:suppressAutoHyphens w:val="0"/>
              <w:spacing w:before="40" w:after="120"/>
              <w:ind w:right="113"/>
              <w:rPr>
                <w:lang w:val="fr-FR"/>
              </w:rPr>
            </w:pPr>
            <w:r w:rsidRPr="00BA20B5">
              <w:rPr>
                <w:lang w:val="fr-FR"/>
              </w:rPr>
              <w:t>Cet accord a été suspendu après trois (3) ans de mise en œuvre en raison de certaines difficultés rencontrées et des insuffisances contenues dans l’accord notamment dans le domaine de la protection sociale. Toutefois, le processus est relancé dans la perspective d’une révision de l’accord.</w:t>
            </w:r>
          </w:p>
        </w:tc>
      </w:tr>
      <w:tr w:rsidR="00BA20B5" w:rsidRPr="00BA20B5" w14:paraId="0D969757" w14:textId="77777777" w:rsidTr="00EA254C">
        <w:tc>
          <w:tcPr>
            <w:tcW w:w="1985" w:type="dxa"/>
            <w:shd w:val="clear" w:color="auto" w:fill="auto"/>
          </w:tcPr>
          <w:p w14:paraId="1574E617" w14:textId="7439490A" w:rsidR="00152A7C" w:rsidRPr="00BA20B5" w:rsidRDefault="00152A7C" w:rsidP="00BA20B5">
            <w:pPr>
              <w:suppressAutoHyphens w:val="0"/>
              <w:spacing w:before="40" w:after="120"/>
              <w:ind w:right="113"/>
            </w:pPr>
            <w:r w:rsidRPr="00BA20B5">
              <w:rPr>
                <w:lang w:val="fr-FR"/>
              </w:rPr>
              <w:t>Coopération Niger/Maroc</w:t>
            </w:r>
          </w:p>
        </w:tc>
        <w:tc>
          <w:tcPr>
            <w:tcW w:w="2410" w:type="dxa"/>
            <w:shd w:val="clear" w:color="auto" w:fill="auto"/>
          </w:tcPr>
          <w:p w14:paraId="40ABC211" w14:textId="4AE970AF" w:rsidR="00152A7C" w:rsidRPr="00BA20B5" w:rsidRDefault="00152A7C" w:rsidP="00BA20B5">
            <w:pPr>
              <w:suppressAutoHyphens w:val="0"/>
              <w:spacing w:before="40" w:after="120"/>
              <w:ind w:right="113"/>
            </w:pPr>
            <w:r w:rsidRPr="00BA20B5">
              <w:rPr>
                <w:lang w:val="fr-FR"/>
              </w:rPr>
              <w:t>Projet de mémorandum d’entente entre les deux</w:t>
            </w:r>
            <w:r w:rsidR="00F155CB">
              <w:rPr>
                <w:lang w:val="fr-FR"/>
              </w:rPr>
              <w:t> </w:t>
            </w:r>
            <w:r w:rsidRPr="00BA20B5">
              <w:rPr>
                <w:lang w:val="fr-FR"/>
              </w:rPr>
              <w:t>(2)</w:t>
            </w:r>
            <w:r w:rsidR="00F155CB">
              <w:rPr>
                <w:lang w:val="fr-FR"/>
              </w:rPr>
              <w:t> </w:t>
            </w:r>
            <w:r w:rsidRPr="00BA20B5">
              <w:rPr>
                <w:lang w:val="fr-FR"/>
              </w:rPr>
              <w:t>pays.</w:t>
            </w:r>
          </w:p>
        </w:tc>
        <w:tc>
          <w:tcPr>
            <w:tcW w:w="4109" w:type="dxa"/>
            <w:shd w:val="clear" w:color="auto" w:fill="auto"/>
          </w:tcPr>
          <w:p w14:paraId="1840EB7B" w14:textId="42A058B5" w:rsidR="00152A7C" w:rsidRPr="00AD3CD8" w:rsidRDefault="00152A7C" w:rsidP="00AD3CD8">
            <w:pPr>
              <w:suppressAutoHyphens w:val="0"/>
              <w:spacing w:before="40" w:after="120"/>
              <w:ind w:right="113"/>
              <w:rPr>
                <w:lang w:val="fr-FR"/>
              </w:rPr>
            </w:pPr>
            <w:r w:rsidRPr="00BA20B5">
              <w:rPr>
                <w:lang w:val="fr-FR"/>
              </w:rPr>
              <w:t>La partie nigérienne a proposé un projet de mémorandum d’entente entre le Gouvernement du Niger et le Gouvernement du Royaume du Maroc en matière de travail et de protection sociale. Elle a également exprimé le souhait de voir le projet de convention entre la Caisse Nationale de Sécurité Sociale (CNSS) du Niger et la Caisse de Dépôt et de Gestion (CDG) du Maroc signé à la prochaine session du Conseil des Ministres de la Commission Mixte de Coopération. Cette coopération s’étend sur un cadre plus large tel un protocole d’accord de coopération en matière d’emploi, de travail et de protection sociale et des conventions entre les agences de l’emploi et entre les observatoires de l’emploi des deux pays.</w:t>
            </w:r>
            <w:r w:rsidR="00AD3CD8">
              <w:rPr>
                <w:lang w:val="fr-FR"/>
              </w:rPr>
              <w:t xml:space="preserve"> </w:t>
            </w:r>
            <w:r w:rsidR="00AD3CD8">
              <w:rPr>
                <w:lang w:val="fr-FR"/>
              </w:rPr>
              <w:br/>
            </w:r>
            <w:r w:rsidRPr="00BA20B5">
              <w:rPr>
                <w:lang w:val="fr-FR"/>
              </w:rPr>
              <w:t xml:space="preserve">Le ministère en charge de l’emploi a transmis par lettre </w:t>
            </w:r>
            <w:r w:rsidR="00F155CB" w:rsidRPr="007829BB">
              <w:t>n</w:t>
            </w:r>
            <w:r w:rsidR="00F155CB" w:rsidRPr="00861887">
              <w:rPr>
                <w:vertAlign w:val="superscript"/>
              </w:rPr>
              <w:t>o</w:t>
            </w:r>
            <w:r w:rsidR="00F155CB">
              <w:t> </w:t>
            </w:r>
            <w:r w:rsidRPr="00BA20B5">
              <w:rPr>
                <w:lang w:val="fr-FR"/>
              </w:rPr>
              <w:t>0699/MET/PS/DEP/du 15</w:t>
            </w:r>
            <w:r w:rsidR="00F155CB">
              <w:rPr>
                <w:lang w:val="fr-FR"/>
              </w:rPr>
              <w:t> </w:t>
            </w:r>
            <w:r w:rsidRPr="00BA20B5">
              <w:rPr>
                <w:lang w:val="fr-FR"/>
              </w:rPr>
              <w:t>septembre 2020 la nouvelle version intégrant les observations et modifications proposées par la partie marocaine.</w:t>
            </w:r>
          </w:p>
        </w:tc>
      </w:tr>
      <w:tr w:rsidR="00BA20B5" w:rsidRPr="00BA20B5" w14:paraId="01C44566" w14:textId="77777777" w:rsidTr="00EA254C">
        <w:tc>
          <w:tcPr>
            <w:tcW w:w="1985" w:type="dxa"/>
            <w:shd w:val="clear" w:color="auto" w:fill="auto"/>
          </w:tcPr>
          <w:p w14:paraId="6538AD49" w14:textId="69633722" w:rsidR="00152A7C" w:rsidRPr="00BA20B5" w:rsidRDefault="00152A7C" w:rsidP="00BA20B5">
            <w:pPr>
              <w:suppressAutoHyphens w:val="0"/>
              <w:spacing w:before="40" w:after="120"/>
              <w:ind w:right="113"/>
            </w:pPr>
            <w:r w:rsidRPr="00BA20B5">
              <w:rPr>
                <w:lang w:val="fr-FR"/>
              </w:rPr>
              <w:t>Coopération Niger/ Royaume d’Espagne</w:t>
            </w:r>
          </w:p>
        </w:tc>
        <w:tc>
          <w:tcPr>
            <w:tcW w:w="2410" w:type="dxa"/>
            <w:shd w:val="clear" w:color="auto" w:fill="auto"/>
          </w:tcPr>
          <w:p w14:paraId="4A5CAAB4" w14:textId="4C4C6272" w:rsidR="00152A7C" w:rsidRPr="00BA20B5" w:rsidRDefault="00152A7C" w:rsidP="00BA20B5">
            <w:pPr>
              <w:suppressAutoHyphens w:val="0"/>
              <w:spacing w:before="40" w:after="120"/>
              <w:ind w:right="113"/>
            </w:pPr>
            <w:r w:rsidRPr="00BA20B5">
              <w:rPr>
                <w:lang w:val="fr-FR"/>
              </w:rPr>
              <w:t>Protocole d’accord sur le libre exercice d’activités rémunérées des personnes à</w:t>
            </w:r>
            <w:r w:rsidR="00F155CB">
              <w:rPr>
                <w:lang w:val="fr-FR"/>
              </w:rPr>
              <w:t> </w:t>
            </w:r>
            <w:r w:rsidRPr="00BA20B5">
              <w:rPr>
                <w:lang w:val="fr-FR"/>
              </w:rPr>
              <w:t>charge du personnel diplomatique et consulaire entre les deux (2) pays.</w:t>
            </w:r>
          </w:p>
        </w:tc>
        <w:tc>
          <w:tcPr>
            <w:tcW w:w="4109" w:type="dxa"/>
            <w:shd w:val="clear" w:color="auto" w:fill="auto"/>
          </w:tcPr>
          <w:p w14:paraId="600D856B" w14:textId="74744F00" w:rsidR="00152A7C" w:rsidRPr="00CB6D72" w:rsidRDefault="00152A7C" w:rsidP="00CB6D72">
            <w:pPr>
              <w:suppressAutoHyphens w:val="0"/>
              <w:spacing w:before="40" w:after="120"/>
              <w:ind w:right="113"/>
              <w:rPr>
                <w:lang w:val="fr-FR"/>
              </w:rPr>
            </w:pPr>
            <w:r w:rsidRPr="00BA20B5">
              <w:rPr>
                <w:lang w:val="fr-FR"/>
              </w:rPr>
              <w:t xml:space="preserve">Le ministère en charge de l’emploi a transmis les commentaires et les suggestions sur le présent accord par la lettre </w:t>
            </w:r>
            <w:r w:rsidR="00F155CB" w:rsidRPr="007829BB">
              <w:t>n</w:t>
            </w:r>
            <w:r w:rsidR="00F155CB" w:rsidRPr="00861887">
              <w:rPr>
                <w:vertAlign w:val="superscript"/>
              </w:rPr>
              <w:t>o</w:t>
            </w:r>
            <w:r w:rsidR="00F155CB">
              <w:t> </w:t>
            </w:r>
            <w:r w:rsidRPr="00BA20B5">
              <w:rPr>
                <w:lang w:val="fr-FR"/>
              </w:rPr>
              <w:t>1197 du 22</w:t>
            </w:r>
            <w:r w:rsidR="00F155CB">
              <w:rPr>
                <w:lang w:val="fr-FR"/>
              </w:rPr>
              <w:t> </w:t>
            </w:r>
            <w:r w:rsidRPr="00BA20B5">
              <w:rPr>
                <w:lang w:val="fr-FR"/>
              </w:rPr>
              <w:t>octobre 2018, la partie espagnole a marqué son accord aux observations de la partie nigérienne sur le protocole signé le 30</w:t>
            </w:r>
            <w:r w:rsidR="00F155CB">
              <w:rPr>
                <w:lang w:val="fr-FR"/>
              </w:rPr>
              <w:t> </w:t>
            </w:r>
            <w:r w:rsidRPr="00BA20B5">
              <w:rPr>
                <w:lang w:val="fr-FR"/>
              </w:rPr>
              <w:t xml:space="preserve">octobre 2018 à Niamey, sur proposition de la partie espagnole, en marge de la réunion conjointe des ministres. Par lettre </w:t>
            </w:r>
            <w:r w:rsidR="00F155CB" w:rsidRPr="007829BB">
              <w:t>n</w:t>
            </w:r>
            <w:r w:rsidR="00F155CB" w:rsidRPr="00861887">
              <w:rPr>
                <w:vertAlign w:val="superscript"/>
              </w:rPr>
              <w:t>o</w:t>
            </w:r>
            <w:r w:rsidR="00F155CB">
              <w:t> </w:t>
            </w:r>
            <w:r w:rsidRPr="00BA20B5">
              <w:rPr>
                <w:lang w:val="fr-FR"/>
              </w:rPr>
              <w:t>007454/MAEC/DGAJ/BILI/AAH du 24 mai 2021, le Royaume d’Espagne a accompli les procédures constitutionnelles nécessaires pour l’entrée en vigueur de l’accord entre le Niger et l’Espagne signé le 29 octobre 2018.</w:t>
            </w:r>
          </w:p>
        </w:tc>
      </w:tr>
      <w:tr w:rsidR="00BA20B5" w:rsidRPr="00BA20B5" w14:paraId="03C9C3AB" w14:textId="77777777" w:rsidTr="00EA254C">
        <w:tc>
          <w:tcPr>
            <w:tcW w:w="1985" w:type="dxa"/>
            <w:tcBorders>
              <w:bottom w:val="single" w:sz="12" w:space="0" w:color="auto"/>
            </w:tcBorders>
            <w:shd w:val="clear" w:color="auto" w:fill="auto"/>
          </w:tcPr>
          <w:p w14:paraId="61A70044" w14:textId="40ECA974" w:rsidR="00152A7C" w:rsidRPr="00BA20B5" w:rsidRDefault="00152A7C" w:rsidP="00BA20B5">
            <w:pPr>
              <w:suppressAutoHyphens w:val="0"/>
              <w:spacing w:before="40" w:after="120"/>
              <w:ind w:right="113"/>
            </w:pPr>
            <w:r w:rsidRPr="00BA20B5">
              <w:rPr>
                <w:lang w:val="fr-FR"/>
              </w:rPr>
              <w:t>Coopération Niger/Tunisie</w:t>
            </w:r>
          </w:p>
        </w:tc>
        <w:tc>
          <w:tcPr>
            <w:tcW w:w="2410" w:type="dxa"/>
            <w:tcBorders>
              <w:bottom w:val="single" w:sz="12" w:space="0" w:color="auto"/>
            </w:tcBorders>
            <w:shd w:val="clear" w:color="auto" w:fill="auto"/>
          </w:tcPr>
          <w:p w14:paraId="5EC222F8" w14:textId="43E0FFB6" w:rsidR="00152A7C" w:rsidRPr="00BA20B5" w:rsidRDefault="00152A7C" w:rsidP="00BA20B5">
            <w:pPr>
              <w:suppressAutoHyphens w:val="0"/>
              <w:spacing w:before="40" w:after="120"/>
              <w:ind w:right="113"/>
            </w:pPr>
            <w:r w:rsidRPr="00BA20B5">
              <w:rPr>
                <w:lang w:val="fr-FR"/>
              </w:rPr>
              <w:t>Protocole d’accord de coopération</w:t>
            </w:r>
            <w:r w:rsidR="00696A3B" w:rsidRPr="00BA20B5">
              <w:rPr>
                <w:lang w:val="fr-FR"/>
              </w:rPr>
              <w:t>.</w:t>
            </w:r>
          </w:p>
        </w:tc>
        <w:tc>
          <w:tcPr>
            <w:tcW w:w="4109" w:type="dxa"/>
            <w:tcBorders>
              <w:bottom w:val="single" w:sz="12" w:space="0" w:color="auto"/>
            </w:tcBorders>
            <w:shd w:val="clear" w:color="auto" w:fill="auto"/>
          </w:tcPr>
          <w:p w14:paraId="58C47502" w14:textId="14BDB260" w:rsidR="00152A7C" w:rsidRPr="00BA20B5" w:rsidRDefault="00152A7C" w:rsidP="00BA20B5">
            <w:pPr>
              <w:suppressAutoHyphens w:val="0"/>
              <w:spacing w:before="40" w:after="120"/>
              <w:ind w:right="113"/>
              <w:rPr>
                <w:lang w:val="fr-FR"/>
              </w:rPr>
            </w:pPr>
            <w:r w:rsidRPr="00BA20B5">
              <w:rPr>
                <w:lang w:val="fr-FR"/>
              </w:rPr>
              <w:t xml:space="preserve">Le protocole d’accord de coopération en matière de la formation professionnelle et de l’emploi, date de 1998. Les 26 et 27 avril 2007 à Tunis : </w:t>
            </w:r>
            <w:r w:rsidRPr="00BA20B5">
              <w:rPr>
                <w:lang w:val="fr-FR"/>
              </w:rPr>
              <w:br/>
              <w:t xml:space="preserve">i)un accord de coopération a été signé en matière d’administration publique entre les deux (2) </w:t>
            </w:r>
            <w:r w:rsidRPr="00BA20B5">
              <w:rPr>
                <w:lang w:val="fr-FR"/>
              </w:rPr>
              <w:lastRenderedPageBreak/>
              <w:t>pays</w:t>
            </w:r>
            <w:r w:rsidR="0093503A">
              <w:rPr>
                <w:lang w:val="fr-FR"/>
              </w:rPr>
              <w:t> ;</w:t>
            </w:r>
            <w:r w:rsidRPr="00BA20B5">
              <w:rPr>
                <w:lang w:val="fr-FR"/>
              </w:rPr>
              <w:br/>
              <w:t>ii) en matière d’emploi, les deux parties ont manifesté leur intérêt pour développer des liens de coopération</w:t>
            </w:r>
            <w:r w:rsidR="0093503A">
              <w:rPr>
                <w:lang w:val="fr-FR"/>
              </w:rPr>
              <w:t> ;</w:t>
            </w:r>
            <w:r w:rsidRPr="00BA20B5">
              <w:rPr>
                <w:lang w:val="fr-FR"/>
              </w:rPr>
              <w:br/>
              <w:t>iii)</w:t>
            </w:r>
            <w:r w:rsidR="00E079EF" w:rsidRPr="00BA20B5">
              <w:rPr>
                <w:lang w:val="fr-FR"/>
              </w:rPr>
              <w:t xml:space="preserve"> </w:t>
            </w:r>
            <w:r w:rsidRPr="00BA20B5">
              <w:rPr>
                <w:lang w:val="fr-FR"/>
              </w:rPr>
              <w:t>un accord de coopération en matière de sécurité sociale a été signé entre la Caisse Nationale de Sécurité Sociale du Niger d’une part et la Caisse Nationale de Sécurité Sociale et la Caisse Nationale d’Assurance Maladie de la Tunisie d’autre part.</w:t>
            </w:r>
          </w:p>
        </w:tc>
      </w:tr>
    </w:tbl>
    <w:p w14:paraId="4A6DF049" w14:textId="2D07A498" w:rsidR="009A5802" w:rsidRPr="00AC681E" w:rsidRDefault="009A5802" w:rsidP="006B637D">
      <w:pPr>
        <w:pStyle w:val="SingleTxtG"/>
        <w:spacing w:before="120" w:after="240"/>
        <w:ind w:firstLine="170"/>
        <w:jc w:val="left"/>
        <w:rPr>
          <w:sz w:val="18"/>
          <w:szCs w:val="18"/>
        </w:rPr>
      </w:pPr>
      <w:r w:rsidRPr="00AC681E">
        <w:rPr>
          <w:i/>
          <w:iCs/>
          <w:sz w:val="18"/>
          <w:szCs w:val="18"/>
        </w:rPr>
        <w:lastRenderedPageBreak/>
        <w:t>Source</w:t>
      </w:r>
      <w:r w:rsidRPr="00AC681E">
        <w:rPr>
          <w:sz w:val="18"/>
          <w:szCs w:val="18"/>
        </w:rPr>
        <w:t xml:space="preserve"> : Direction des </w:t>
      </w:r>
      <w:r w:rsidR="00AA7BDA" w:rsidRPr="00AC681E">
        <w:rPr>
          <w:sz w:val="18"/>
          <w:szCs w:val="18"/>
        </w:rPr>
        <w:t>Études</w:t>
      </w:r>
      <w:r w:rsidRPr="00AC681E">
        <w:rPr>
          <w:sz w:val="18"/>
          <w:szCs w:val="18"/>
        </w:rPr>
        <w:t xml:space="preserve"> et de la Programmation du Ministère de la Fonction Publique, du</w:t>
      </w:r>
      <w:r w:rsidR="00F155CB">
        <w:rPr>
          <w:sz w:val="18"/>
          <w:szCs w:val="18"/>
        </w:rPr>
        <w:t> </w:t>
      </w:r>
      <w:r w:rsidRPr="00AC681E">
        <w:rPr>
          <w:sz w:val="18"/>
          <w:szCs w:val="18"/>
        </w:rPr>
        <w:t>Travail et de l’Emploi</w:t>
      </w:r>
      <w:r w:rsidR="00F155CB">
        <w:rPr>
          <w:sz w:val="18"/>
          <w:szCs w:val="18"/>
        </w:rPr>
        <w:t>.</w:t>
      </w:r>
    </w:p>
    <w:p w14:paraId="76A7F88F" w14:textId="2881DF9C" w:rsidR="009A5802" w:rsidRPr="007829BB" w:rsidRDefault="006B637D" w:rsidP="006B637D">
      <w:pPr>
        <w:pStyle w:val="SingleTxtG"/>
        <w:tabs>
          <w:tab w:val="clear" w:pos="1701"/>
          <w:tab w:val="clear" w:pos="2268"/>
          <w:tab w:val="clear" w:pos="2835"/>
        </w:tabs>
      </w:pPr>
      <w:r w:rsidRPr="007829BB">
        <w:t>16.</w:t>
      </w:r>
      <w:r w:rsidRPr="007829BB">
        <w:tab/>
      </w:r>
      <w:r w:rsidR="009A5802" w:rsidRPr="007829BB">
        <w:t>En matière de renforcement des mesures de protection et d’assistance des Nigériens à l’étranger, les représentations diplomatiques et consulaires interviennent pour assurer leur mission d’accompagnement. Plusieurs dispositions sont prises dans ce sens par le Gouvernement, notamment :</w:t>
      </w:r>
    </w:p>
    <w:p w14:paraId="24F77033" w14:textId="05125D35" w:rsidR="009A5802" w:rsidRPr="007829BB" w:rsidRDefault="007829BB" w:rsidP="007829BB">
      <w:pPr>
        <w:pStyle w:val="SingleTxtG"/>
      </w:pPr>
      <w:r>
        <w:tab/>
        <w:t>a)</w:t>
      </w:r>
      <w:r>
        <w:tab/>
        <w:t>L</w:t>
      </w:r>
      <w:r w:rsidR="009A5802" w:rsidRPr="007829BB">
        <w:t>a création d’une Direction des Nigériens à l’Extérieur ;</w:t>
      </w:r>
    </w:p>
    <w:p w14:paraId="43981DE2" w14:textId="24A80455" w:rsidR="009A5802" w:rsidRPr="007829BB" w:rsidRDefault="007829BB" w:rsidP="007829BB">
      <w:pPr>
        <w:pStyle w:val="SingleTxtG"/>
      </w:pPr>
      <w:r>
        <w:tab/>
        <w:t>b)</w:t>
      </w:r>
      <w:r>
        <w:tab/>
        <w:t>L</w:t>
      </w:r>
      <w:r w:rsidR="009A5802" w:rsidRPr="007829BB">
        <w:t>a mise en place du Haut Conseil des Nigériens à l’Extérieur ; </w:t>
      </w:r>
    </w:p>
    <w:p w14:paraId="3DBF3A46" w14:textId="1856FC06" w:rsidR="009A5802" w:rsidRPr="007829BB" w:rsidRDefault="007829BB" w:rsidP="007829BB">
      <w:pPr>
        <w:pStyle w:val="SingleTxtG"/>
      </w:pPr>
      <w:r w:rsidRPr="007829BB">
        <w:tab/>
        <w:t>c</w:t>
      </w:r>
      <w:r>
        <w:t>)</w:t>
      </w:r>
      <w:r>
        <w:tab/>
      </w:r>
      <w:r w:rsidRPr="007829BB">
        <w:t>L</w:t>
      </w:r>
      <w:r w:rsidR="009A5802" w:rsidRPr="007829BB">
        <w:t xml:space="preserve">’accès facile aux documents d’actes d’état civil établis à l’étranger conformément à la réglementation du pays par les agents diplomatiques et consulaires habilités à cet effet par </w:t>
      </w:r>
      <w:bookmarkStart w:id="0" w:name="_Hlk174353840"/>
      <w:r w:rsidR="009A5802" w:rsidRPr="007829BB">
        <w:t xml:space="preserve">la loi </w:t>
      </w:r>
      <w:r w:rsidR="00F155CB" w:rsidRPr="007829BB">
        <w:t>n</w:t>
      </w:r>
      <w:r w:rsidR="00F155CB" w:rsidRPr="00861887">
        <w:rPr>
          <w:vertAlign w:val="superscript"/>
        </w:rPr>
        <w:t>o</w:t>
      </w:r>
      <w:r w:rsidR="00F155CB">
        <w:t> </w:t>
      </w:r>
      <w:r w:rsidR="009A5802" w:rsidRPr="007829BB">
        <w:t>2019-29 du 1</w:t>
      </w:r>
      <w:r w:rsidR="009A5802" w:rsidRPr="006B637D">
        <w:rPr>
          <w:vertAlign w:val="superscript"/>
        </w:rPr>
        <w:t>er</w:t>
      </w:r>
      <w:r w:rsidR="00F155CB">
        <w:t> </w:t>
      </w:r>
      <w:r w:rsidR="009A5802" w:rsidRPr="007829BB">
        <w:t>juillet 2019, relatif au régime de l’état civil au Niger.</w:t>
      </w:r>
    </w:p>
    <w:bookmarkEnd w:id="0"/>
    <w:p w14:paraId="6C2B5ABB" w14:textId="0C18A515" w:rsidR="009A5802" w:rsidRPr="007829BB" w:rsidRDefault="006B637D" w:rsidP="006B637D">
      <w:pPr>
        <w:pStyle w:val="SingleTxtG"/>
        <w:tabs>
          <w:tab w:val="clear" w:pos="1701"/>
          <w:tab w:val="clear" w:pos="2268"/>
          <w:tab w:val="clear" w:pos="2835"/>
        </w:tabs>
      </w:pPr>
      <w:r w:rsidRPr="007829BB">
        <w:t>17.</w:t>
      </w:r>
      <w:r w:rsidRPr="007829BB">
        <w:tab/>
      </w:r>
      <w:r w:rsidR="009A5802" w:rsidRPr="007829BB">
        <w:t>En matière d’aide au retour et à la réintégration, le Gouvernement a engagé plusieurs actions :</w:t>
      </w:r>
    </w:p>
    <w:p w14:paraId="5644A6D4" w14:textId="67AC6AA8" w:rsidR="009A5802" w:rsidRPr="007829BB" w:rsidRDefault="007829BB" w:rsidP="007829BB">
      <w:pPr>
        <w:pStyle w:val="SingleTxtG"/>
      </w:pPr>
      <w:r>
        <w:tab/>
        <w:t>a)</w:t>
      </w:r>
      <w:r>
        <w:tab/>
        <w:t>L</w:t>
      </w:r>
      <w:r w:rsidR="009A5802" w:rsidRPr="007829BB">
        <w:t>a création d’un Bureau d’accueil et d’orientation logé à la Direction des Nigériens de l’Extérieur</w:t>
      </w:r>
      <w:r w:rsidR="00AC681E">
        <w:t> ;</w:t>
      </w:r>
    </w:p>
    <w:p w14:paraId="22C0E643" w14:textId="1F836628" w:rsidR="009A5802" w:rsidRPr="007829BB" w:rsidRDefault="007829BB" w:rsidP="007829BB">
      <w:pPr>
        <w:pStyle w:val="SingleTxtG"/>
      </w:pPr>
      <w:r>
        <w:tab/>
        <w:t>b)</w:t>
      </w:r>
      <w:r>
        <w:tab/>
        <w:t>L</w:t>
      </w:r>
      <w:r w:rsidR="009A5802" w:rsidRPr="007829BB">
        <w:t xml:space="preserve">a conception d’un guide de la diaspora nigérienne qui s’inscrit dans le cadre du projet pilote « Renforcer les capacités de mobilisation de la diaspora » appuyé par l’OIM qui s’inscrivait dans le processus d’intégration de la diaspora au Plan de Développement </w:t>
      </w:r>
      <w:r w:rsidR="00AA7BDA" w:rsidRPr="007829BB">
        <w:t>Économique</w:t>
      </w:r>
      <w:r w:rsidR="009A5802" w:rsidRPr="007829BB">
        <w:t xml:space="preserve"> et Social (PDES). Cet outil est un moyen d’information mis à la disposition des ressortissants nigériens de l’extérieur pour faciliter les démarches de retour et leur réinsertion socio-économique</w:t>
      </w:r>
      <w:r w:rsidR="00AC681E">
        <w:t> ;</w:t>
      </w:r>
    </w:p>
    <w:p w14:paraId="5D4E6A9C" w14:textId="2CEE34AB" w:rsidR="009A5802" w:rsidRPr="007829BB" w:rsidRDefault="007829BB" w:rsidP="007829BB">
      <w:pPr>
        <w:pStyle w:val="SingleTxtG"/>
      </w:pPr>
      <w:r>
        <w:tab/>
        <w:t>c)</w:t>
      </w:r>
      <w:r>
        <w:tab/>
        <w:t>L</w:t>
      </w:r>
      <w:r w:rsidR="009A5802" w:rsidRPr="007829BB">
        <w:t xml:space="preserve">’adoption de l’arrêté </w:t>
      </w:r>
      <w:r w:rsidR="00F155CB" w:rsidRPr="007829BB">
        <w:t>n</w:t>
      </w:r>
      <w:r w:rsidR="00F155CB" w:rsidRPr="00861887">
        <w:rPr>
          <w:vertAlign w:val="superscript"/>
        </w:rPr>
        <w:t>o</w:t>
      </w:r>
      <w:r w:rsidR="00F155CB">
        <w:t> </w:t>
      </w:r>
      <w:r w:rsidR="009A5802" w:rsidRPr="007829BB">
        <w:t xml:space="preserve">035/PM du 16 avril 2024, portant création, mission, composition, organisation et fonctionnement du comité interministériel de pilotage et du comité technique chargé du rapatriement des </w:t>
      </w:r>
      <w:r w:rsidR="00F155CB">
        <w:t>N</w:t>
      </w:r>
      <w:r w:rsidR="009A5802" w:rsidRPr="007829BB">
        <w:t xml:space="preserve">igériens dans certains pays. Selon l’article 2 de cet arrêté, le comité interministériel a pour missions : </w:t>
      </w:r>
    </w:p>
    <w:p w14:paraId="245CCD72" w14:textId="4211EB9D" w:rsidR="009A5802" w:rsidRPr="007829BB" w:rsidRDefault="007829BB" w:rsidP="007829BB">
      <w:pPr>
        <w:pStyle w:val="SingleTxtG"/>
      </w:pPr>
      <w:r>
        <w:tab/>
        <w:t>i)</w:t>
      </w:r>
      <w:r>
        <w:tab/>
        <w:t>L</w:t>
      </w:r>
      <w:r w:rsidR="009A5802" w:rsidRPr="007829BB">
        <w:t>e recensement de nigériens à l’extérieur éligibles au rapatriement ;</w:t>
      </w:r>
    </w:p>
    <w:p w14:paraId="24B110FB" w14:textId="35A85A4B" w:rsidR="007829BB" w:rsidRDefault="007829BB" w:rsidP="007829BB">
      <w:pPr>
        <w:pStyle w:val="SingleTxtG"/>
        <w:ind w:left="2259" w:hanging="1125"/>
      </w:pPr>
      <w:r>
        <w:tab/>
        <w:t>ii)</w:t>
      </w:r>
      <w:r>
        <w:tab/>
        <w:t>L</w:t>
      </w:r>
      <w:r w:rsidR="009A5802" w:rsidRPr="007829BB">
        <w:t>a gestion des opérations de leur retour, leur accueil, de leur acheminement dans les localités d’accueil ainsi que leur réinsertion social</w:t>
      </w:r>
      <w:r w:rsidR="00AC681E">
        <w:t>e.</w:t>
      </w:r>
    </w:p>
    <w:p w14:paraId="0160AB84" w14:textId="0EF2D2E4" w:rsidR="007829BB" w:rsidRPr="007829BB" w:rsidRDefault="007829BB" w:rsidP="006B637D">
      <w:pPr>
        <w:pStyle w:val="H23G"/>
        <w:rPr>
          <w:lang w:val="fr-FR"/>
        </w:rPr>
      </w:pPr>
      <w:r w:rsidRPr="007829BB">
        <w:rPr>
          <w:lang w:val="fr-FR"/>
        </w:rPr>
        <w:tab/>
      </w:r>
      <w:r w:rsidRPr="007829BB">
        <w:rPr>
          <w:lang w:val="fr-FR"/>
        </w:rPr>
        <w:tab/>
        <w:t>Réponse au paragraphe</w:t>
      </w:r>
      <w:r>
        <w:rPr>
          <w:lang w:val="fr-FR"/>
        </w:rPr>
        <w:t xml:space="preserve"> 2 </w:t>
      </w:r>
    </w:p>
    <w:p w14:paraId="13C10C0B" w14:textId="2B3ADC0D" w:rsidR="009A5802" w:rsidRPr="007829BB" w:rsidRDefault="006B637D" w:rsidP="006B637D">
      <w:pPr>
        <w:pStyle w:val="SingleTxtG"/>
        <w:tabs>
          <w:tab w:val="clear" w:pos="1701"/>
          <w:tab w:val="clear" w:pos="2268"/>
          <w:tab w:val="clear" w:pos="2835"/>
        </w:tabs>
      </w:pPr>
      <w:r w:rsidRPr="007829BB">
        <w:t>18.</w:t>
      </w:r>
      <w:r w:rsidRPr="007829BB">
        <w:tab/>
      </w:r>
      <w:r w:rsidR="009A5802" w:rsidRPr="007829BB">
        <w:t>Le nouvel Accord de partenariat ou Accord post-Cotonou, dénommé «</w:t>
      </w:r>
      <w:r w:rsidR="00F155CB">
        <w:t> </w:t>
      </w:r>
      <w:r w:rsidR="009A5802" w:rsidRPr="007829BB">
        <w:t>Accord de Samoa</w:t>
      </w:r>
      <w:r w:rsidR="00F155CB">
        <w:t> </w:t>
      </w:r>
      <w:r w:rsidR="009A5802" w:rsidRPr="007829BB">
        <w:t>» a été signé le 15 novembre 2023 à Apia (</w:t>
      </w:r>
      <w:r w:rsidR="00AA7BDA" w:rsidRPr="007829BB">
        <w:t>État</w:t>
      </w:r>
      <w:r w:rsidR="009A5802" w:rsidRPr="007829BB">
        <w:t xml:space="preserve"> indépendant de Samoa) entre l’Union Européenne (UE) et ses </w:t>
      </w:r>
      <w:r w:rsidR="00AA7BDA" w:rsidRPr="007829BB">
        <w:t>États</w:t>
      </w:r>
      <w:r w:rsidR="009A5802" w:rsidRPr="007829BB">
        <w:t xml:space="preserve"> membres, d’une part, et les membres de l’Organisation des </w:t>
      </w:r>
      <w:r w:rsidR="00AA7BDA" w:rsidRPr="007829BB">
        <w:t>États</w:t>
      </w:r>
      <w:r w:rsidR="009A5802" w:rsidRPr="007829BB">
        <w:t xml:space="preserve"> d’Afrique, des Caraïbes et du Pacifique (OEACP), d’autre part.</w:t>
      </w:r>
      <w:r w:rsidR="00E079EF">
        <w:t xml:space="preserve"> </w:t>
      </w:r>
      <w:r w:rsidR="009A5802" w:rsidRPr="007829BB">
        <w:t xml:space="preserve">L’original du texte, signé et paraphé, est disponible pour les </w:t>
      </w:r>
      <w:r w:rsidR="00AA7BDA" w:rsidRPr="007829BB">
        <w:t>États</w:t>
      </w:r>
      <w:r w:rsidR="009A5802" w:rsidRPr="007829BB">
        <w:t>-parties depuis la fin du mois de juin 2024, afin de leur permettre de débuter la procédure de ratification. Mais d’ores et déjà, certaines dispositions de cet Accord sont entrées en vigueur depuis janvier 2024, conformément à son article 98, paragraphe 4.</w:t>
      </w:r>
    </w:p>
    <w:p w14:paraId="6FF7BF36" w14:textId="69A99EB8" w:rsidR="009A5802" w:rsidRPr="007829BB" w:rsidRDefault="006B637D" w:rsidP="006B637D">
      <w:pPr>
        <w:pStyle w:val="SingleTxtG"/>
        <w:tabs>
          <w:tab w:val="clear" w:pos="1701"/>
          <w:tab w:val="clear" w:pos="2268"/>
          <w:tab w:val="clear" w:pos="2835"/>
        </w:tabs>
      </w:pPr>
      <w:r w:rsidRPr="007829BB">
        <w:lastRenderedPageBreak/>
        <w:t>19.</w:t>
      </w:r>
      <w:r w:rsidRPr="007829BB">
        <w:tab/>
      </w:r>
      <w:r w:rsidR="009A5802" w:rsidRPr="007829BB">
        <w:t>Pour ce qui est des «</w:t>
      </w:r>
      <w:r w:rsidR="00F155CB">
        <w:t> </w:t>
      </w:r>
      <w:r w:rsidR="009A5802" w:rsidRPr="007829BB">
        <w:t>retours, réadmissions</w:t>
      </w:r>
      <w:r w:rsidR="00F155CB">
        <w:t> </w:t>
      </w:r>
      <w:r w:rsidR="009A5802" w:rsidRPr="007829BB">
        <w:t>», le nouvel Accord de Samoa fait obligation au Niger (art</w:t>
      </w:r>
      <w:r w:rsidR="00E27334">
        <w:t>. </w:t>
      </w:r>
      <w:r w:rsidR="009A5802" w:rsidRPr="007829BB">
        <w:t>74, al</w:t>
      </w:r>
      <w:r w:rsidR="00E27334">
        <w:t>. </w:t>
      </w:r>
      <w:r w:rsidR="009A5802" w:rsidRPr="007829BB">
        <w:t>1) de coopérer en matière de retour et de réadmission et de veiller à ce que les droits et la dignité des personnes soient pleinement protégés et respectés, y compris dans toute procédure mise en œuvre pour le retour de migrants en séjour irrégulier vers leur pays d</w:t>
      </w:r>
      <w:r w:rsidR="00EA3C17">
        <w:t>’</w:t>
      </w:r>
      <w:r w:rsidR="009A5802" w:rsidRPr="007829BB">
        <w:t>origine. En la matière, les seules formalités exigées sont relatives à la mise en œuvre des processus de vérification, au moyen des procédures d</w:t>
      </w:r>
      <w:r w:rsidR="00EA3C17">
        <w:t>’</w:t>
      </w:r>
      <w:r w:rsidR="009A5802" w:rsidRPr="007829BB">
        <w:t>identification les plus appropriées et les plus efficientes en vue de déterminer la nationalité de la personne concernée et de délivrer les documents de voyage appropriés à des fins de retour. Toutefois, aucune disposition dudit Accord n’empêche le retour d</w:t>
      </w:r>
      <w:r w:rsidR="00EA3C17">
        <w:t>’</w:t>
      </w:r>
      <w:r w:rsidR="009A5802" w:rsidRPr="007829BB">
        <w:t>une personne en vertu de dispositions formelles ou informelles entre l</w:t>
      </w:r>
      <w:r w:rsidR="00EA3C17">
        <w:t>’</w:t>
      </w:r>
      <w:r w:rsidR="009A5802" w:rsidRPr="007829BB">
        <w:t>État auquel une demande de réadmission est soumise et l</w:t>
      </w:r>
      <w:r w:rsidR="00EA3C17">
        <w:t>’</w:t>
      </w:r>
      <w:r w:rsidR="009A5802" w:rsidRPr="007829BB">
        <w:t>État demandeur.</w:t>
      </w:r>
    </w:p>
    <w:p w14:paraId="0E6F63D2" w14:textId="3315E2C6" w:rsidR="009A5802" w:rsidRPr="007829BB" w:rsidRDefault="006B637D" w:rsidP="006B637D">
      <w:pPr>
        <w:pStyle w:val="SingleTxtG"/>
        <w:tabs>
          <w:tab w:val="clear" w:pos="1701"/>
          <w:tab w:val="clear" w:pos="2268"/>
          <w:tab w:val="clear" w:pos="2835"/>
        </w:tabs>
      </w:pPr>
      <w:r w:rsidRPr="007829BB">
        <w:t>20.</w:t>
      </w:r>
      <w:r w:rsidRPr="007829BB">
        <w:tab/>
      </w:r>
      <w:r w:rsidR="009A5802" w:rsidRPr="007829BB">
        <w:t>Quant à la réintégration durable des migrants,</w:t>
      </w:r>
      <w:r w:rsidR="00E079EF">
        <w:t xml:space="preserve"> </w:t>
      </w:r>
      <w:r w:rsidR="009A5802" w:rsidRPr="007829BB">
        <w:t>l’article 75 de l’Accord de Samoa prévoit la possibilité pour les parties de coopérer et de promouvoir le retour volontaire ainsi qu’à faciliter la réintégration durable des personnes faisant l</w:t>
      </w:r>
      <w:r w:rsidR="00EA3C17">
        <w:t>’</w:t>
      </w:r>
      <w:r w:rsidR="009A5802" w:rsidRPr="007829BB">
        <w:t>objet d</w:t>
      </w:r>
      <w:r w:rsidR="00EA3C17">
        <w:t>’</w:t>
      </w:r>
      <w:r w:rsidR="009A5802" w:rsidRPr="007829BB">
        <w:t>un retour, y compris, selon le cas, au moyen de programmes de réintégration durable, tout en accordant une attention particulière</w:t>
      </w:r>
      <w:r w:rsidR="00E079EF">
        <w:t xml:space="preserve"> </w:t>
      </w:r>
      <w:r w:rsidR="009A5802" w:rsidRPr="007829BB">
        <w:t>aux besoins des personnes faisant l</w:t>
      </w:r>
      <w:r w:rsidR="00EA3C17">
        <w:t>’</w:t>
      </w:r>
      <w:r w:rsidR="009A5802" w:rsidRPr="007829BB">
        <w:t>objet d</w:t>
      </w:r>
      <w:r w:rsidR="00EA3C17">
        <w:t>’</w:t>
      </w:r>
      <w:r w:rsidR="009A5802" w:rsidRPr="007829BB">
        <w:t xml:space="preserve">un retour qui se trouvent dans des situations de vulnérabilité, tels que les enfants, les personnes âgées, les personnes handicapées et les victimes de la traite des êtres humains. </w:t>
      </w:r>
    </w:p>
    <w:p w14:paraId="625523AA" w14:textId="1BF19F44" w:rsidR="009A5802" w:rsidRPr="007829BB" w:rsidRDefault="006B637D" w:rsidP="006B637D">
      <w:pPr>
        <w:pStyle w:val="SingleTxtG"/>
        <w:tabs>
          <w:tab w:val="clear" w:pos="1701"/>
          <w:tab w:val="clear" w:pos="2268"/>
          <w:tab w:val="clear" w:pos="2835"/>
        </w:tabs>
      </w:pPr>
      <w:r w:rsidRPr="007829BB">
        <w:t>21.</w:t>
      </w:r>
      <w:r w:rsidRPr="007829BB">
        <w:tab/>
      </w:r>
      <w:r w:rsidR="009A5802" w:rsidRPr="007829BB">
        <w:t xml:space="preserve">La mise en œuvre du projet </w:t>
      </w:r>
      <w:r w:rsidR="00B0793B">
        <w:t>« </w:t>
      </w:r>
      <w:r w:rsidR="009A5802" w:rsidRPr="00B0793B">
        <w:t xml:space="preserve">Migration Protection Return and </w:t>
      </w:r>
      <w:r w:rsidR="00AA7BDA" w:rsidRPr="00B0793B">
        <w:t>Réintégration</w:t>
      </w:r>
      <w:r w:rsidR="00B0793B">
        <w:t> »</w:t>
      </w:r>
      <w:r w:rsidR="009A5802" w:rsidRPr="007829BB">
        <w:t xml:space="preserve"> (MPRR) avec l’appui de l’OIM, dont l’objectif est d’accompagner les migrants de retour a</w:t>
      </w:r>
      <w:r w:rsidR="004479CD">
        <w:t> </w:t>
      </w:r>
      <w:r w:rsidR="009A5802" w:rsidRPr="007829BB">
        <w:t>permis de soutenir individuellement, collectivement et de façon communautaire de milliers de migrants de retour et des membres de leurs familles.</w:t>
      </w:r>
      <w:r w:rsidR="00E079EF">
        <w:t xml:space="preserve"> </w:t>
      </w:r>
    </w:p>
    <w:p w14:paraId="77460952" w14:textId="41428BD5" w:rsidR="009A5802" w:rsidRPr="007829BB" w:rsidRDefault="006B637D" w:rsidP="006B637D">
      <w:pPr>
        <w:pStyle w:val="SingleTxtG"/>
        <w:tabs>
          <w:tab w:val="clear" w:pos="1701"/>
          <w:tab w:val="clear" w:pos="2268"/>
          <w:tab w:val="clear" w:pos="2835"/>
        </w:tabs>
      </w:pPr>
      <w:r w:rsidRPr="007829BB">
        <w:t>22.</w:t>
      </w:r>
      <w:r w:rsidRPr="007829BB">
        <w:tab/>
      </w:r>
      <w:r w:rsidR="009A5802" w:rsidRPr="007829BB">
        <w:t>Le renforcement des capacités de la police des frontières était l’occasion de sensibiliser sur la protection internationale, les procédures de référencement, les partenaires de prise en charge et la conduite à tenir pour porter assistance aux personnes vulnérables en quête de protection. Le droit à la liberté de circuler est reconnu par la loi sur l’asile à l’endroit des réfugiés qui peuvent s’établir dans les zones de leur choix sur toute l’étendue du territoire. Les documents pouvant leur faciliter le déplacement leur sont accessibles.</w:t>
      </w:r>
    </w:p>
    <w:p w14:paraId="54E08374" w14:textId="51182A8C" w:rsidR="009A5802" w:rsidRPr="007829BB" w:rsidRDefault="006B637D" w:rsidP="006B637D">
      <w:pPr>
        <w:pStyle w:val="SingleTxtG"/>
        <w:tabs>
          <w:tab w:val="clear" w:pos="1701"/>
          <w:tab w:val="clear" w:pos="2268"/>
          <w:tab w:val="clear" w:pos="2835"/>
        </w:tabs>
      </w:pPr>
      <w:r w:rsidRPr="007829BB">
        <w:t>23.</w:t>
      </w:r>
      <w:r w:rsidRPr="007829BB">
        <w:tab/>
      </w:r>
      <w:r w:rsidR="009A5802" w:rsidRPr="007829BB">
        <w:t>Concernant les autres mesures permettant d’améliorer la coopération entre les services de police, de gendarmerie et de sécurité intérieure et de favoriser la liberté de circulation et d’établissement ainsi que les «</w:t>
      </w:r>
      <w:r w:rsidR="00F155CB">
        <w:t> </w:t>
      </w:r>
      <w:r w:rsidR="009A5802" w:rsidRPr="007829BB">
        <w:t>échanges de compétences et d’expériences</w:t>
      </w:r>
      <w:r w:rsidR="00F155CB">
        <w:t> »</w:t>
      </w:r>
      <w:r w:rsidR="009A5802" w:rsidRPr="007829BB">
        <w:t>, le Niger a mis en place le 13</w:t>
      </w:r>
      <w:r w:rsidR="00F155CB">
        <w:t> </w:t>
      </w:r>
      <w:r w:rsidR="009A5802" w:rsidRPr="007829BB">
        <w:t>mars 2017 une équipe conjointe d’investigation composée de policiers nigériens, français et espagnols. Aussi, l’ANLTP en collaboration avec ses partenaires, a</w:t>
      </w:r>
      <w:r w:rsidR="004479CD">
        <w:t> </w:t>
      </w:r>
      <w:r w:rsidR="009A5802" w:rsidRPr="007829BB">
        <w:t>organisé :</w:t>
      </w:r>
    </w:p>
    <w:p w14:paraId="441FCBF0" w14:textId="1FAA99E5" w:rsidR="009A5802" w:rsidRPr="007829BB" w:rsidRDefault="007829BB" w:rsidP="007829BB">
      <w:pPr>
        <w:pStyle w:val="SingleTxtG"/>
      </w:pPr>
      <w:r>
        <w:tab/>
        <w:t>a)</w:t>
      </w:r>
      <w:r>
        <w:tab/>
      </w:r>
      <w:r w:rsidR="00E079EF">
        <w:t>D</w:t>
      </w:r>
      <w:r w:rsidR="009A5802" w:rsidRPr="007829BB">
        <w:t xml:space="preserve">e 2018 à 2022 cinq (5) ateliers de travail pour l’harmonisation d’une politique pénale sur l’application de la loi </w:t>
      </w:r>
      <w:r w:rsidR="00F155CB" w:rsidRPr="007829BB">
        <w:t>n</w:t>
      </w:r>
      <w:r w:rsidR="00F155CB" w:rsidRPr="00861887">
        <w:rPr>
          <w:vertAlign w:val="superscript"/>
        </w:rPr>
        <w:t>o</w:t>
      </w:r>
      <w:r w:rsidR="00F155CB">
        <w:t> </w:t>
      </w:r>
      <w:r w:rsidR="009A5802" w:rsidRPr="007829BB">
        <w:t xml:space="preserve">2015-036, touchant 75 policiers, gendarmes et agents des bureaux régionaux de l’ANLTP ; </w:t>
      </w:r>
    </w:p>
    <w:p w14:paraId="12DF8504" w14:textId="4DC3E032" w:rsidR="009A5802" w:rsidRPr="007829BB" w:rsidRDefault="007829BB" w:rsidP="007829BB">
      <w:pPr>
        <w:pStyle w:val="SingleTxtG"/>
      </w:pPr>
      <w:r>
        <w:tab/>
        <w:t>b)</w:t>
      </w:r>
      <w:r>
        <w:tab/>
      </w:r>
      <w:r w:rsidR="00E079EF">
        <w:t>L</w:t>
      </w:r>
      <w:r w:rsidR="009A5802" w:rsidRPr="007829BB">
        <w:t>a mise en place en 2021 d’un groupe de travail conjoint Niger-Nigeria regroupant la police des frontières et de l’immigration ;</w:t>
      </w:r>
    </w:p>
    <w:p w14:paraId="23FEA13A" w14:textId="44D38BB2" w:rsidR="009A5802" w:rsidRPr="007829BB" w:rsidRDefault="007829BB" w:rsidP="007829BB">
      <w:pPr>
        <w:pStyle w:val="SingleTxtG"/>
      </w:pPr>
      <w:r>
        <w:tab/>
        <w:t>c)</w:t>
      </w:r>
      <w:r>
        <w:tab/>
      </w:r>
      <w:r w:rsidR="00E079EF">
        <w:t>U</w:t>
      </w:r>
      <w:r w:rsidR="009A5802" w:rsidRPr="007829BB">
        <w:t>n (1) atelier de formation en 2022 sur la CMW au profit de 30 magistrats, policiers et gendarmes ;</w:t>
      </w:r>
    </w:p>
    <w:p w14:paraId="7A7BFF70" w14:textId="4FA1BF18" w:rsidR="009A5802" w:rsidRPr="007829BB" w:rsidRDefault="007829BB" w:rsidP="007829BB">
      <w:pPr>
        <w:pStyle w:val="SingleTxtG"/>
      </w:pPr>
      <w:r>
        <w:tab/>
        <w:t>d)</w:t>
      </w:r>
      <w:r>
        <w:tab/>
      </w:r>
      <w:r w:rsidR="00E079EF">
        <w:t>C</w:t>
      </w:r>
      <w:r w:rsidR="009A5802" w:rsidRPr="007829BB">
        <w:t>inq (5) ateliers de formation sur la traite des personnes et le trafic illicite de migrants au profit de 89 femmes FDS ;</w:t>
      </w:r>
    </w:p>
    <w:p w14:paraId="020375EF" w14:textId="53E10B69" w:rsidR="009A5802" w:rsidRPr="007829BB" w:rsidRDefault="007829BB" w:rsidP="007829BB">
      <w:pPr>
        <w:pStyle w:val="SingleTxtG"/>
      </w:pPr>
      <w:r>
        <w:tab/>
        <w:t>e)</w:t>
      </w:r>
      <w:r>
        <w:tab/>
      </w:r>
      <w:r w:rsidR="00E079EF">
        <w:t>L</w:t>
      </w:r>
      <w:r w:rsidR="009A5802" w:rsidRPr="007829BB">
        <w:t>a signature le 16 août 2022 de la déclaration d’intention de coopération entre les agences nigérienne et marocaine de lutte contre la traite de personnes ;</w:t>
      </w:r>
    </w:p>
    <w:p w14:paraId="59D00A3E" w14:textId="6AA580A5" w:rsidR="009A5802" w:rsidRPr="007829BB" w:rsidRDefault="007829BB" w:rsidP="007829BB">
      <w:pPr>
        <w:pStyle w:val="SingleTxtG"/>
      </w:pPr>
      <w:r>
        <w:tab/>
        <w:t>f)</w:t>
      </w:r>
      <w:r>
        <w:tab/>
      </w:r>
      <w:r w:rsidR="00E079EF">
        <w:t>L</w:t>
      </w:r>
      <w:r w:rsidR="009A5802" w:rsidRPr="007829BB">
        <w:t>a signature le 21 février 2023 de la déclaration d’intention de coopération entre les agences nigérienne et mauritanienne de lutte contre la traite de personnes.</w:t>
      </w:r>
    </w:p>
    <w:p w14:paraId="6E194B2E" w14:textId="0005BBD0" w:rsidR="007829BB" w:rsidRDefault="006B637D" w:rsidP="006B637D">
      <w:pPr>
        <w:pStyle w:val="SingleTxtG"/>
        <w:tabs>
          <w:tab w:val="clear" w:pos="1701"/>
          <w:tab w:val="clear" w:pos="2268"/>
          <w:tab w:val="clear" w:pos="2835"/>
        </w:tabs>
      </w:pPr>
      <w:r>
        <w:t>24.</w:t>
      </w:r>
      <w:r>
        <w:tab/>
      </w:r>
      <w:r w:rsidR="009A5802" w:rsidRPr="007829BB">
        <w:t>Aussi, une recommandation a-t-elle été formulée lors de la réunion du Cadre de Concertation sur la Migration (CCM) portant sur la création d’une unité d’enquêtes mixte composée de policiers, gendarmes et gardes, sur la traite des personnes et le trafic illicite de migrants.</w:t>
      </w:r>
    </w:p>
    <w:p w14:paraId="4F913CE5" w14:textId="5F008F5D" w:rsidR="007829BB" w:rsidRPr="007829BB" w:rsidRDefault="007829BB" w:rsidP="006B637D">
      <w:pPr>
        <w:pStyle w:val="H23G"/>
        <w:rPr>
          <w:lang w:val="fr-FR"/>
        </w:rPr>
      </w:pPr>
      <w:r w:rsidRPr="007829BB">
        <w:rPr>
          <w:lang w:val="fr-FR"/>
        </w:rPr>
        <w:lastRenderedPageBreak/>
        <w:tab/>
      </w:r>
      <w:r w:rsidRPr="007829BB">
        <w:rPr>
          <w:lang w:val="fr-FR"/>
        </w:rPr>
        <w:tab/>
        <w:t>Réponse au paragraphe</w:t>
      </w:r>
      <w:r>
        <w:rPr>
          <w:lang w:val="fr-FR"/>
        </w:rPr>
        <w:t xml:space="preserve"> 3 </w:t>
      </w:r>
    </w:p>
    <w:p w14:paraId="40AEED3E" w14:textId="2A5AFF6D" w:rsidR="009A5802" w:rsidRPr="007829BB" w:rsidRDefault="006B637D" w:rsidP="006B637D">
      <w:pPr>
        <w:pStyle w:val="SingleTxtG"/>
        <w:tabs>
          <w:tab w:val="clear" w:pos="1701"/>
          <w:tab w:val="clear" w:pos="2268"/>
          <w:tab w:val="clear" w:pos="2835"/>
        </w:tabs>
      </w:pPr>
      <w:r w:rsidRPr="007829BB">
        <w:t>25.</w:t>
      </w:r>
      <w:r w:rsidRPr="007829BB">
        <w:tab/>
      </w:r>
      <w:r w:rsidR="009A5802" w:rsidRPr="007829BB">
        <w:t>La collecte est faite de manière physique et biométrique. Les données des réfugiés sont collectées et stockées dans la base de données Progrès.</w:t>
      </w:r>
    </w:p>
    <w:p w14:paraId="11D030ED" w14:textId="4473D263" w:rsidR="009A5802" w:rsidRPr="007829BB" w:rsidRDefault="006B637D" w:rsidP="006B637D">
      <w:pPr>
        <w:pStyle w:val="SingleTxtG"/>
        <w:tabs>
          <w:tab w:val="clear" w:pos="1701"/>
          <w:tab w:val="clear" w:pos="2268"/>
          <w:tab w:val="clear" w:pos="2835"/>
        </w:tabs>
      </w:pPr>
      <w:r w:rsidRPr="007829BB">
        <w:t>26.</w:t>
      </w:r>
      <w:r w:rsidRPr="007829BB">
        <w:tab/>
      </w:r>
      <w:r w:rsidR="009A5802" w:rsidRPr="007829BB">
        <w:t xml:space="preserve">Parmi les actions entreprises pour recueillir les données auprès des missions diplomatiques et consulaires sur les migrants enregistrés ou non, le Ministère des Affaires </w:t>
      </w:r>
      <w:r w:rsidR="00AA7BDA" w:rsidRPr="007829BB">
        <w:t>Étrangères</w:t>
      </w:r>
      <w:r w:rsidR="009A5802" w:rsidRPr="007829BB">
        <w:t xml:space="preserve">, conformément à ses attributions officielles, à travers la Cellule des </w:t>
      </w:r>
      <w:r w:rsidR="005B638F" w:rsidRPr="007829BB">
        <w:t>Études</w:t>
      </w:r>
      <w:r w:rsidR="009A5802" w:rsidRPr="007829BB">
        <w:t xml:space="preserve"> Prospectives et d’Analyses, adresse une correspondance à toutes les Missions Diplomatiques et Postes Consulaires du Niger à l’étranger pour leur demander un rapport d’activités, au titre de chaque semestre de l’année en cours. </w:t>
      </w:r>
    </w:p>
    <w:p w14:paraId="72DC9F8A" w14:textId="2C834CC9" w:rsidR="007829BB" w:rsidRDefault="006B637D" w:rsidP="006B637D">
      <w:pPr>
        <w:pStyle w:val="SingleTxtG"/>
        <w:tabs>
          <w:tab w:val="clear" w:pos="1701"/>
          <w:tab w:val="clear" w:pos="2268"/>
          <w:tab w:val="clear" w:pos="2835"/>
        </w:tabs>
      </w:pPr>
      <w:r>
        <w:t>27.</w:t>
      </w:r>
      <w:r>
        <w:tab/>
      </w:r>
      <w:r w:rsidR="009A5802" w:rsidRPr="007829BB">
        <w:t xml:space="preserve">Il a été institué en 2017 une </w:t>
      </w:r>
      <w:r w:rsidR="00AA7BDA">
        <w:t>p</w:t>
      </w:r>
      <w:r w:rsidR="00AA7BDA" w:rsidRPr="007829BB">
        <w:t>late-forme</w:t>
      </w:r>
      <w:r w:rsidR="009A5802" w:rsidRPr="007829BB">
        <w:t xml:space="preserve"> sur les statistiques migratoires au niveau de la DST, réunissant tous les trimestres l’Institut National de la Statistique (INS), la Délégation de l’Union Européenne au Niger, Frontex, la Division de la Police de l’Air et des Frontières et la Division en charge des statistiques migratoires créée par arrêté </w:t>
      </w:r>
      <w:r w:rsidR="00EA254C" w:rsidRPr="00B56063">
        <w:t>n</w:t>
      </w:r>
      <w:r w:rsidR="00EA254C" w:rsidRPr="00861887">
        <w:rPr>
          <w:vertAlign w:val="superscript"/>
        </w:rPr>
        <w:t>o</w:t>
      </w:r>
      <w:r w:rsidR="00EA254C">
        <w:t> </w:t>
      </w:r>
      <w:r w:rsidR="009A5802" w:rsidRPr="007829BB">
        <w:t>508/MI/SP/D/</w:t>
      </w:r>
      <w:r w:rsidR="00EA254C">
        <w:br/>
      </w:r>
      <w:r w:rsidR="009A5802" w:rsidRPr="007829BB">
        <w:t xml:space="preserve">ACR/DGPN du 19/08/2016. </w:t>
      </w:r>
    </w:p>
    <w:p w14:paraId="2F1EA1C3" w14:textId="70318F34" w:rsidR="007829BB" w:rsidRPr="007829BB" w:rsidRDefault="007829BB" w:rsidP="006B637D">
      <w:pPr>
        <w:pStyle w:val="H23G"/>
        <w:rPr>
          <w:lang w:val="fr-FR"/>
        </w:rPr>
      </w:pPr>
      <w:r w:rsidRPr="007829BB">
        <w:rPr>
          <w:lang w:val="fr-FR"/>
        </w:rPr>
        <w:tab/>
      </w:r>
      <w:r w:rsidRPr="007829BB">
        <w:rPr>
          <w:lang w:val="fr-FR"/>
        </w:rPr>
        <w:tab/>
        <w:t>Réponse au paragraphe</w:t>
      </w:r>
      <w:r>
        <w:rPr>
          <w:lang w:val="fr-FR"/>
        </w:rPr>
        <w:t xml:space="preserve"> 4 </w:t>
      </w:r>
    </w:p>
    <w:p w14:paraId="39DE0B3E" w14:textId="6B1BB725" w:rsidR="009A5802" w:rsidRPr="007829BB" w:rsidRDefault="006B637D" w:rsidP="006B637D">
      <w:pPr>
        <w:pStyle w:val="SingleTxtG"/>
        <w:tabs>
          <w:tab w:val="clear" w:pos="1701"/>
          <w:tab w:val="clear" w:pos="2268"/>
          <w:tab w:val="clear" w:pos="2835"/>
        </w:tabs>
      </w:pPr>
      <w:r w:rsidRPr="007829BB">
        <w:t>28.</w:t>
      </w:r>
      <w:r w:rsidRPr="007829BB">
        <w:tab/>
      </w:r>
      <w:r w:rsidR="009A5802" w:rsidRPr="007829BB">
        <w:t>Il n’y pas un organe gouvernemental exclusivement chargé de la coordination entre les diverses institutions chargées de la mise en œuvre de la CMW. C’est une question transversale impliquant des institutions relevant de plusieurs ministères sectoriels. On peut citer les structures ci-après :</w:t>
      </w:r>
    </w:p>
    <w:p w14:paraId="16621787" w14:textId="25BC370B" w:rsidR="009A5802" w:rsidRPr="007829BB" w:rsidRDefault="007829BB" w:rsidP="007829BB">
      <w:pPr>
        <w:pStyle w:val="SingleTxtG"/>
      </w:pPr>
      <w:r>
        <w:tab/>
        <w:t>a)</w:t>
      </w:r>
      <w:r>
        <w:tab/>
        <w:t>L</w:t>
      </w:r>
      <w:r w:rsidR="009A5802" w:rsidRPr="007829BB">
        <w:t>e Ministère de la Fonction Publique, du Travail et de l’Emploi à travers ses différents services comme les Inspections du Travail, l’Agence Nationale pour la Promotion de l’Emploi, la Caisse Nationale de Sécurité Sociale ;</w:t>
      </w:r>
    </w:p>
    <w:p w14:paraId="4C2D4CE4" w14:textId="19428313" w:rsidR="009A5802" w:rsidRPr="007829BB" w:rsidRDefault="007829BB" w:rsidP="007829BB">
      <w:pPr>
        <w:pStyle w:val="SingleTxtG"/>
      </w:pPr>
      <w:r>
        <w:tab/>
        <w:t>b)</w:t>
      </w:r>
      <w:r>
        <w:tab/>
        <w:t>L</w:t>
      </w:r>
      <w:r w:rsidR="009A5802" w:rsidRPr="007829BB">
        <w:t>e Ministère de l’Intérieur, de la Sécurité Publique et de l’Administration du Territoire à travers la Direction Générale de l’</w:t>
      </w:r>
      <w:r w:rsidR="00AA7BDA" w:rsidRPr="007829BB">
        <w:t>État</w:t>
      </w:r>
      <w:r w:rsidR="009A5802" w:rsidRPr="007829BB">
        <w:t xml:space="preserve"> civil, des Migrations et des Réfugiés</w:t>
      </w:r>
      <w:r w:rsidR="005B638F">
        <w:t xml:space="preserve"> </w:t>
      </w:r>
      <w:r w:rsidR="009A5802" w:rsidRPr="007829BB">
        <w:t xml:space="preserve">; </w:t>
      </w:r>
    </w:p>
    <w:p w14:paraId="00EB9F2C" w14:textId="27AB2B79" w:rsidR="009A5802" w:rsidRPr="007829BB" w:rsidRDefault="007829BB" w:rsidP="007829BB">
      <w:pPr>
        <w:pStyle w:val="SingleTxtG"/>
      </w:pPr>
      <w:r>
        <w:tab/>
        <w:t>c)</w:t>
      </w:r>
      <w:r>
        <w:tab/>
        <w:t>L</w:t>
      </w:r>
      <w:r w:rsidR="009A5802" w:rsidRPr="007829BB">
        <w:t>e Ministère de la Justice et des Droits de l’Homme à travers l’Agence Nationale de Lutte contre la Traite des Personnes</w:t>
      </w:r>
      <w:r w:rsidR="00E079EF">
        <w:t xml:space="preserve"> </w:t>
      </w:r>
      <w:r w:rsidR="009A5802" w:rsidRPr="007829BB">
        <w:t>et la Commission Nationale de Coordination de la Lutte contre la Traite des Personnes</w:t>
      </w:r>
      <w:r w:rsidR="005B638F">
        <w:t xml:space="preserve"> </w:t>
      </w:r>
      <w:r w:rsidR="009A5802" w:rsidRPr="007829BB">
        <w:t xml:space="preserve">; </w:t>
      </w:r>
    </w:p>
    <w:p w14:paraId="6A461461" w14:textId="576E4578" w:rsidR="009A5802" w:rsidRPr="007829BB" w:rsidRDefault="007829BB" w:rsidP="007829BB">
      <w:pPr>
        <w:pStyle w:val="SingleTxtG"/>
      </w:pPr>
      <w:r>
        <w:tab/>
        <w:t>d)</w:t>
      </w:r>
      <w:r>
        <w:tab/>
        <w:t>L</w:t>
      </w:r>
      <w:r w:rsidR="009A5802" w:rsidRPr="007829BB">
        <w:t xml:space="preserve">e Ministère des Affaires </w:t>
      </w:r>
      <w:r w:rsidR="00AA7BDA" w:rsidRPr="007829BB">
        <w:t>Étrangères</w:t>
      </w:r>
      <w:r w:rsidR="009A5802" w:rsidRPr="007829BB">
        <w:t>, de la Coopération et des Nigériens à</w:t>
      </w:r>
      <w:r w:rsidR="004479CD">
        <w:t> </w:t>
      </w:r>
      <w:r w:rsidR="009A5802" w:rsidRPr="007829BB">
        <w:t>l’Extérieur à travers la Direction des Nigériens à l’Extérieur et le Haut Conseil des Nigériens de l’Extérieur ;</w:t>
      </w:r>
    </w:p>
    <w:p w14:paraId="1D88AC53" w14:textId="168A52ED" w:rsidR="009A5802" w:rsidRDefault="007829BB" w:rsidP="007829BB">
      <w:pPr>
        <w:pStyle w:val="SingleTxtG"/>
      </w:pPr>
      <w:r>
        <w:tab/>
        <w:t>e)</w:t>
      </w:r>
      <w:r>
        <w:tab/>
        <w:t>L</w:t>
      </w:r>
      <w:r w:rsidR="009A5802" w:rsidRPr="007829BB">
        <w:t>e Ministère de l’Action Humanitaire et de la Gestion des Catastrophes à</w:t>
      </w:r>
      <w:r w:rsidR="004479CD">
        <w:t> </w:t>
      </w:r>
      <w:r w:rsidR="009A5802" w:rsidRPr="007829BB">
        <w:t>travers la Direction de l’assistance humanitaire et du relèvement précoce.</w:t>
      </w:r>
    </w:p>
    <w:p w14:paraId="58BCC602" w14:textId="5BBF4378" w:rsidR="000020C5" w:rsidRPr="007829BB" w:rsidRDefault="000020C5" w:rsidP="006B637D">
      <w:pPr>
        <w:pStyle w:val="H23G"/>
        <w:rPr>
          <w:lang w:val="fr-FR"/>
        </w:rPr>
      </w:pPr>
      <w:r w:rsidRPr="007829BB">
        <w:rPr>
          <w:lang w:val="fr-FR"/>
        </w:rPr>
        <w:tab/>
      </w:r>
      <w:r w:rsidRPr="007829BB">
        <w:rPr>
          <w:lang w:val="fr-FR"/>
        </w:rPr>
        <w:tab/>
        <w:t>Réponse au paragraphe</w:t>
      </w:r>
      <w:r>
        <w:rPr>
          <w:lang w:val="fr-FR"/>
        </w:rPr>
        <w:t xml:space="preserve"> 5 </w:t>
      </w:r>
    </w:p>
    <w:p w14:paraId="401A20B2" w14:textId="0BD55441" w:rsidR="009A5802" w:rsidRPr="000020C5" w:rsidRDefault="006B637D" w:rsidP="006B637D">
      <w:pPr>
        <w:pStyle w:val="SingleTxtG"/>
        <w:tabs>
          <w:tab w:val="clear" w:pos="1701"/>
          <w:tab w:val="clear" w:pos="2268"/>
          <w:tab w:val="clear" w:pos="2835"/>
        </w:tabs>
      </w:pPr>
      <w:r w:rsidRPr="000020C5">
        <w:t>29.</w:t>
      </w:r>
      <w:r w:rsidRPr="000020C5">
        <w:tab/>
      </w:r>
      <w:r w:rsidR="009A5802" w:rsidRPr="000020C5">
        <w:t xml:space="preserve">Par lettre </w:t>
      </w:r>
      <w:r w:rsidR="00EA254C" w:rsidRPr="00B56063">
        <w:t>n</w:t>
      </w:r>
      <w:r w:rsidR="00EA254C" w:rsidRPr="00861887">
        <w:rPr>
          <w:vertAlign w:val="superscript"/>
        </w:rPr>
        <w:t>o</w:t>
      </w:r>
      <w:r w:rsidR="00EA254C">
        <w:t> </w:t>
      </w:r>
      <w:r w:rsidR="009A5802" w:rsidRPr="000020C5">
        <w:t xml:space="preserve">00111/MET/PS/SG/DGT/PS/DNIT du 3 février 2022, le Ministère en charge du travail en collaboration avec le Ministère de la Justice a transmis au ministère en charge des Affaires </w:t>
      </w:r>
      <w:r w:rsidR="00AA7BDA" w:rsidRPr="000020C5">
        <w:t>Étrangères</w:t>
      </w:r>
      <w:r w:rsidR="009A5802" w:rsidRPr="000020C5">
        <w:t xml:space="preserve"> un avis favorable pour faire les déclarations prévues par les articles 76 et 77. </w:t>
      </w:r>
    </w:p>
    <w:p w14:paraId="45652E4C" w14:textId="075E65FB" w:rsidR="009A5802" w:rsidRPr="000020C5" w:rsidRDefault="006B637D" w:rsidP="006B637D">
      <w:pPr>
        <w:pStyle w:val="SingleTxtG"/>
        <w:tabs>
          <w:tab w:val="clear" w:pos="1701"/>
          <w:tab w:val="clear" w:pos="2268"/>
          <w:tab w:val="clear" w:pos="2835"/>
        </w:tabs>
      </w:pPr>
      <w:r w:rsidRPr="000020C5">
        <w:t>30.</w:t>
      </w:r>
      <w:r w:rsidRPr="000020C5">
        <w:tab/>
      </w:r>
      <w:r w:rsidR="009A5802" w:rsidRPr="000020C5">
        <w:t xml:space="preserve">Quant aux Conventions de l’OIT, le Niger a ratifié la </w:t>
      </w:r>
      <w:r w:rsidR="00592367" w:rsidRPr="000020C5">
        <w:t xml:space="preserve">Convention </w:t>
      </w:r>
      <w:r w:rsidR="00F155CB" w:rsidRPr="007829BB">
        <w:t>n</w:t>
      </w:r>
      <w:r w:rsidR="00F155CB" w:rsidRPr="00861887">
        <w:rPr>
          <w:vertAlign w:val="superscript"/>
        </w:rPr>
        <w:t>o</w:t>
      </w:r>
      <w:r w:rsidR="00F155CB">
        <w:t> </w:t>
      </w:r>
      <w:r w:rsidR="009A5802" w:rsidRPr="000020C5">
        <w:t>181 sur les agences d’emploi privées le 14 mai 2015.</w:t>
      </w:r>
      <w:r w:rsidR="00E079EF">
        <w:t xml:space="preserve"> </w:t>
      </w:r>
      <w:r w:rsidR="009A5802" w:rsidRPr="000020C5">
        <w:t xml:space="preserve">La Convention </w:t>
      </w:r>
      <w:r w:rsidR="00F155CB" w:rsidRPr="007829BB">
        <w:t>n</w:t>
      </w:r>
      <w:r w:rsidR="00F155CB" w:rsidRPr="00861887">
        <w:rPr>
          <w:vertAlign w:val="superscript"/>
        </w:rPr>
        <w:t>o</w:t>
      </w:r>
      <w:r w:rsidR="00F155CB">
        <w:t> </w:t>
      </w:r>
      <w:r w:rsidR="009A5802" w:rsidRPr="000020C5">
        <w:t xml:space="preserve">97 de 1949 sur les travailleurs migrants (révisée), la Convention </w:t>
      </w:r>
      <w:r w:rsidR="00F155CB" w:rsidRPr="007829BB">
        <w:t>n</w:t>
      </w:r>
      <w:r w:rsidR="00F155CB" w:rsidRPr="00861887">
        <w:rPr>
          <w:vertAlign w:val="superscript"/>
        </w:rPr>
        <w:t>o</w:t>
      </w:r>
      <w:r w:rsidR="00F155CB">
        <w:t> </w:t>
      </w:r>
      <w:r w:rsidR="009A5802" w:rsidRPr="000020C5">
        <w:t xml:space="preserve">143 de 1975 sur les travailleurs migrants (dispositions complémentaires) et la Convention </w:t>
      </w:r>
      <w:r w:rsidR="00F155CB" w:rsidRPr="007829BB">
        <w:t>n</w:t>
      </w:r>
      <w:r w:rsidR="00F155CB" w:rsidRPr="00861887">
        <w:rPr>
          <w:vertAlign w:val="superscript"/>
        </w:rPr>
        <w:t>o</w:t>
      </w:r>
      <w:r w:rsidR="00F155CB">
        <w:t> </w:t>
      </w:r>
      <w:r w:rsidR="009A5802" w:rsidRPr="000020C5">
        <w:t>189 de 2011 sur les travailleuses et travailleurs domestiques de l’OIT et le Protocole de 1995 relatif à la Convention de 1947 sur l’inspection du travail n’ont encore pas été ratifiés par le Niger. Les consultations se poursuivent pour y</w:t>
      </w:r>
      <w:r w:rsidR="00F155CB">
        <w:t> </w:t>
      </w:r>
      <w:r w:rsidR="009A5802" w:rsidRPr="000020C5">
        <w:t>parvenir.</w:t>
      </w:r>
    </w:p>
    <w:p w14:paraId="55ADE716" w14:textId="0FA1E122" w:rsidR="009A5802" w:rsidRPr="000020C5" w:rsidRDefault="006B637D" w:rsidP="006B637D">
      <w:pPr>
        <w:pStyle w:val="SingleTxtG"/>
        <w:tabs>
          <w:tab w:val="clear" w:pos="1701"/>
          <w:tab w:val="clear" w:pos="2268"/>
          <w:tab w:val="clear" w:pos="2835"/>
        </w:tabs>
      </w:pPr>
      <w:r w:rsidRPr="000020C5">
        <w:t>31.</w:t>
      </w:r>
      <w:r w:rsidRPr="000020C5">
        <w:tab/>
      </w:r>
      <w:r w:rsidR="009A5802" w:rsidRPr="000020C5">
        <w:t>Le Ministère de l’Emploi, du Travail et de la Protection Sociale, avec l’appui technique et financier d’ONU-FEMME et du BIT a organisé des ateliers de formation-sensibilisation des acteurs afin d’aboutir à une meilleure connaissance des droits des travailleuses domestiques et partant, renforcer davantage la protection des droits de cette catégorie de travailleurs. En outre, ces ateliers qui se sont déroulés dans quatre (4) chefs-lieux de région (Niamey, Dosso, Tahoua et Zinder), ont regroupé une trentaine de participants pour chacune des huit (8) régions.</w:t>
      </w:r>
    </w:p>
    <w:p w14:paraId="0B8709CB" w14:textId="6D0FBBBB" w:rsidR="009A5802" w:rsidRPr="000020C5" w:rsidRDefault="006B637D" w:rsidP="006B637D">
      <w:pPr>
        <w:pStyle w:val="SingleTxtG"/>
        <w:tabs>
          <w:tab w:val="clear" w:pos="1701"/>
          <w:tab w:val="clear" w:pos="2268"/>
          <w:tab w:val="clear" w:pos="2835"/>
        </w:tabs>
      </w:pPr>
      <w:r w:rsidRPr="000020C5">
        <w:lastRenderedPageBreak/>
        <w:t>32.</w:t>
      </w:r>
      <w:r w:rsidRPr="000020C5">
        <w:tab/>
      </w:r>
      <w:r w:rsidR="009A5802" w:rsidRPr="000020C5">
        <w:t xml:space="preserve">L’objectif général des ateliers est de faire connaître aux bénéficiaires de la formation le contenu de la </w:t>
      </w:r>
      <w:r w:rsidR="00F155CB" w:rsidRPr="000020C5">
        <w:t xml:space="preserve">Convention </w:t>
      </w:r>
      <w:r w:rsidR="00F155CB" w:rsidRPr="007829BB">
        <w:t>n</w:t>
      </w:r>
      <w:r w:rsidR="00F155CB" w:rsidRPr="00861887">
        <w:rPr>
          <w:vertAlign w:val="superscript"/>
        </w:rPr>
        <w:t>o</w:t>
      </w:r>
      <w:r w:rsidR="00F155CB">
        <w:t> </w:t>
      </w:r>
      <w:r w:rsidR="009A5802" w:rsidRPr="000020C5">
        <w:t>189 sur le travail décent pour les travailleurs et travailleuses domestiques. Plus spécifiquement, il s’est agi de :</w:t>
      </w:r>
    </w:p>
    <w:p w14:paraId="568F5935" w14:textId="6355FE21" w:rsidR="009A5802" w:rsidRPr="000020C5" w:rsidRDefault="000020C5" w:rsidP="000020C5">
      <w:pPr>
        <w:pStyle w:val="SingleTxtG"/>
      </w:pPr>
      <w:r>
        <w:tab/>
        <w:t>a)</w:t>
      </w:r>
      <w:r>
        <w:tab/>
        <w:t>S</w:t>
      </w:r>
      <w:r w:rsidR="009A5802" w:rsidRPr="000020C5">
        <w:t>ensibiliser les syndicats, le patronat et autres OSC sur les droits et devoirs des travailleurs domestiques ;</w:t>
      </w:r>
    </w:p>
    <w:p w14:paraId="545E2364" w14:textId="48746825" w:rsidR="009A5802" w:rsidRPr="000020C5" w:rsidRDefault="000020C5" w:rsidP="000020C5">
      <w:pPr>
        <w:pStyle w:val="SingleTxtG"/>
      </w:pPr>
      <w:r>
        <w:tab/>
        <w:t>b)</w:t>
      </w:r>
      <w:r>
        <w:tab/>
        <w:t>M</w:t>
      </w:r>
      <w:r w:rsidR="009A5802" w:rsidRPr="000020C5">
        <w:t xml:space="preserve">ieux faire connaître la </w:t>
      </w:r>
      <w:r w:rsidR="00592367" w:rsidRPr="000020C5">
        <w:t xml:space="preserve">Convention </w:t>
      </w:r>
      <w:r w:rsidR="00F155CB" w:rsidRPr="007829BB">
        <w:t>n</w:t>
      </w:r>
      <w:r w:rsidR="00F155CB" w:rsidRPr="00861887">
        <w:rPr>
          <w:vertAlign w:val="superscript"/>
        </w:rPr>
        <w:t>o</w:t>
      </w:r>
      <w:r w:rsidR="00F155CB">
        <w:t> </w:t>
      </w:r>
      <w:r w:rsidR="009A5802" w:rsidRPr="000020C5">
        <w:t>189 ;</w:t>
      </w:r>
    </w:p>
    <w:p w14:paraId="3A8084B3" w14:textId="7D1E3920" w:rsidR="009A5802" w:rsidRPr="000020C5" w:rsidRDefault="000020C5" w:rsidP="000020C5">
      <w:pPr>
        <w:pStyle w:val="SingleTxtG"/>
      </w:pPr>
      <w:r>
        <w:tab/>
        <w:t>c)</w:t>
      </w:r>
      <w:r>
        <w:tab/>
        <w:t>F</w:t>
      </w:r>
      <w:r w:rsidR="009A5802" w:rsidRPr="000020C5">
        <w:t>ormuler des recommandations aux décideurs.</w:t>
      </w:r>
    </w:p>
    <w:p w14:paraId="6F6FAAE7" w14:textId="0F272DAB" w:rsidR="009A5802" w:rsidRDefault="006B637D" w:rsidP="006B637D">
      <w:pPr>
        <w:pStyle w:val="SingleTxtG"/>
        <w:tabs>
          <w:tab w:val="clear" w:pos="1701"/>
          <w:tab w:val="clear" w:pos="2268"/>
          <w:tab w:val="clear" w:pos="2835"/>
        </w:tabs>
        <w:rPr>
          <w:lang w:val="fr-FR"/>
        </w:rPr>
      </w:pPr>
      <w:r>
        <w:rPr>
          <w:lang w:val="fr-FR"/>
        </w:rPr>
        <w:t>33.</w:t>
      </w:r>
      <w:r>
        <w:rPr>
          <w:lang w:val="fr-FR"/>
        </w:rPr>
        <w:tab/>
      </w:r>
      <w:r w:rsidR="009A5802" w:rsidRPr="000020C5">
        <w:rPr>
          <w:lang w:val="fr-FR"/>
        </w:rPr>
        <w:t xml:space="preserve">Sur le renforcement de la CNDH en moyens financiers, humains et techniques suffisants, il faut noter qu’elle a été dissoute depuis les </w:t>
      </w:r>
      <w:r w:rsidR="00045057" w:rsidRPr="000020C5">
        <w:rPr>
          <w:lang w:val="fr-FR"/>
        </w:rPr>
        <w:t>événements</w:t>
      </w:r>
      <w:r w:rsidR="009A5802" w:rsidRPr="000020C5">
        <w:rPr>
          <w:lang w:val="fr-FR"/>
        </w:rPr>
        <w:t xml:space="preserve"> du 26 juillet 2023 et a été remplacée par l’Observatoire National des Droits Humains et Libertés Fondamentales qui sera installé bientôt.</w:t>
      </w:r>
    </w:p>
    <w:p w14:paraId="27A16A2A" w14:textId="60791AD1" w:rsidR="000020C5" w:rsidRPr="007829BB" w:rsidRDefault="000020C5" w:rsidP="006B637D">
      <w:pPr>
        <w:pStyle w:val="H23G"/>
        <w:rPr>
          <w:lang w:val="fr-FR"/>
        </w:rPr>
      </w:pPr>
      <w:r w:rsidRPr="007829BB">
        <w:rPr>
          <w:lang w:val="fr-FR"/>
        </w:rPr>
        <w:tab/>
      </w:r>
      <w:r w:rsidRPr="007829BB">
        <w:rPr>
          <w:lang w:val="fr-FR"/>
        </w:rPr>
        <w:tab/>
        <w:t>Réponse au paragraphe</w:t>
      </w:r>
      <w:r>
        <w:rPr>
          <w:lang w:val="fr-FR"/>
        </w:rPr>
        <w:t xml:space="preserve"> 6 </w:t>
      </w:r>
    </w:p>
    <w:p w14:paraId="1C41F012" w14:textId="0911D626" w:rsidR="009A5802" w:rsidRPr="000020C5" w:rsidRDefault="006B637D" w:rsidP="006B637D">
      <w:pPr>
        <w:pStyle w:val="SingleTxtG"/>
        <w:tabs>
          <w:tab w:val="clear" w:pos="1701"/>
          <w:tab w:val="clear" w:pos="2268"/>
          <w:tab w:val="clear" w:pos="2835"/>
        </w:tabs>
      </w:pPr>
      <w:bookmarkStart w:id="1" w:name="_Hlk171347868"/>
      <w:r w:rsidRPr="000020C5">
        <w:t>34.</w:t>
      </w:r>
      <w:r w:rsidRPr="000020C5">
        <w:tab/>
      </w:r>
      <w:r w:rsidR="009A5802" w:rsidRPr="000020C5">
        <w:t>Le Niger est un pays de transit pour les migrants et les réfugiés de la région de la CEDEAO qui se dirigent en particulier vers l’Algérie, la Libye et l’Europe. Il est aussi un pays de transit et de destination pour les Nigériens et les autres citoyennes de la CEDEAO qui retournent au pays ou qui sont rapatriés. En effet, selon les statistiques disponibles, à la date du 31</w:t>
      </w:r>
      <w:r w:rsidR="00F155CB">
        <w:t> a</w:t>
      </w:r>
      <w:r w:rsidR="009A5802" w:rsidRPr="000020C5">
        <w:t>oût 2018, il y avait 149</w:t>
      </w:r>
      <w:r w:rsidR="00F155CB">
        <w:t> </w:t>
      </w:r>
      <w:r w:rsidR="009A5802" w:rsidRPr="000020C5">
        <w:t>471 déplacés internes, 25</w:t>
      </w:r>
      <w:r w:rsidR="00F155CB">
        <w:t> </w:t>
      </w:r>
      <w:r w:rsidR="009A5802" w:rsidRPr="000020C5">
        <w:t>799 demandeurs d’asile, 177</w:t>
      </w:r>
      <w:r w:rsidR="00F155CB">
        <w:t> </w:t>
      </w:r>
      <w:r w:rsidR="009A5802" w:rsidRPr="000020C5">
        <w:t>333 réfugiés, 14 546 retournés et 33 695 rapatriés (</w:t>
      </w:r>
      <w:r w:rsidR="00F155CB">
        <w:t>s</w:t>
      </w:r>
      <w:r w:rsidR="009A5802" w:rsidRPr="000020C5">
        <w:t xml:space="preserve">ource : MID/SP/CCM). </w:t>
      </w:r>
    </w:p>
    <w:p w14:paraId="28A3927F" w14:textId="69309D5D" w:rsidR="009A5802" w:rsidRPr="000020C5" w:rsidRDefault="006B637D" w:rsidP="006B637D">
      <w:pPr>
        <w:pStyle w:val="SingleTxtG"/>
        <w:tabs>
          <w:tab w:val="clear" w:pos="1701"/>
          <w:tab w:val="clear" w:pos="2268"/>
          <w:tab w:val="clear" w:pos="2835"/>
        </w:tabs>
      </w:pPr>
      <w:r w:rsidRPr="000020C5">
        <w:t>35.</w:t>
      </w:r>
      <w:r w:rsidRPr="000020C5">
        <w:tab/>
      </w:r>
      <w:r w:rsidR="009A5802" w:rsidRPr="000020C5">
        <w:t>Pour l’année 2023, 361 593 personnes déplacées internes ont été enregistrées reparti dans les 5 régions : Diffa : 140 593 ; Maradi : 15 128 ; Niamey : 5 102 ; Tahoua : 72 022 et Tillabéry : 128 748.</w:t>
      </w:r>
      <w:r w:rsidR="00E079EF">
        <w:t xml:space="preserve"> </w:t>
      </w:r>
      <w:r w:rsidR="009A5802" w:rsidRPr="000020C5">
        <w:t>Pour les enfants réfugiés : 237 sont non accompagnés et 1</w:t>
      </w:r>
      <w:r w:rsidR="00F155CB">
        <w:t> </w:t>
      </w:r>
      <w:r w:rsidR="009A5802" w:rsidRPr="000020C5">
        <w:t>133 séparés (au 23</w:t>
      </w:r>
      <w:r w:rsidR="00F155CB">
        <w:t> </w:t>
      </w:r>
      <w:r w:rsidR="009A5802" w:rsidRPr="000020C5">
        <w:t>mai 2024). Ces enfants déclarent avoir quitté leur pays d’origine à cause de l’insécurité.</w:t>
      </w:r>
    </w:p>
    <w:p w14:paraId="2637CF35" w14:textId="60599EDE" w:rsidR="009A5802" w:rsidRPr="000020C5" w:rsidRDefault="006B637D" w:rsidP="006B637D">
      <w:pPr>
        <w:pStyle w:val="SingleTxtG"/>
        <w:tabs>
          <w:tab w:val="clear" w:pos="1701"/>
          <w:tab w:val="clear" w:pos="2268"/>
          <w:tab w:val="clear" w:pos="2835"/>
        </w:tabs>
      </w:pPr>
      <w:r w:rsidRPr="000020C5">
        <w:t>36.</w:t>
      </w:r>
      <w:r w:rsidRPr="000020C5">
        <w:tab/>
      </w:r>
      <w:r w:rsidR="009A5802" w:rsidRPr="000020C5">
        <w:t>En outre, le Niger enregistre des mouvements migratoires internes. Il est aussi la source d´une migration circulaire vers d’autres pays de la sous-région. En raison de la difficulté de financer leur projet migratoire, ainsi que d´immigrer vers d’autres pays, le transit par le pays peut durer plusieurs mois ou années. L’émigration du Niger est relativement faible, ne représentant que 3</w:t>
      </w:r>
      <w:r w:rsidR="00F155CB">
        <w:t>,</w:t>
      </w:r>
      <w:r w:rsidR="009A5802" w:rsidRPr="000020C5">
        <w:t>8</w:t>
      </w:r>
      <w:r w:rsidR="00F155CB">
        <w:t> </w:t>
      </w:r>
      <w:r w:rsidR="009A5802" w:rsidRPr="000020C5">
        <w:t>% de la population selon l’enquête migration organisée en 2011 et est principalement orientée vers d’autres pays d’Afrique de l’Ouest.</w:t>
      </w:r>
    </w:p>
    <w:bookmarkEnd w:id="1"/>
    <w:p w14:paraId="4614D927" w14:textId="78CCB571" w:rsidR="009A5802" w:rsidRDefault="006B637D" w:rsidP="006B637D">
      <w:pPr>
        <w:pStyle w:val="SingleTxtG"/>
        <w:tabs>
          <w:tab w:val="clear" w:pos="1701"/>
          <w:tab w:val="clear" w:pos="2268"/>
          <w:tab w:val="clear" w:pos="2835"/>
        </w:tabs>
      </w:pPr>
      <w:r>
        <w:t>37.</w:t>
      </w:r>
      <w:r>
        <w:tab/>
      </w:r>
      <w:r w:rsidR="009A5802" w:rsidRPr="000020C5">
        <w:t xml:space="preserve">Conformément aux protocoles additionnels à la Convention sur la criminalité Transnationale Organisée relatifs au trafic illicite par terre, air et mer et à la traite des personnes en particulier des femmes et des enfants, les migrants et les victimes de traite ne peuvent en principe être détenus pour des infractions en lien direct avec leur statut migratoire. Cependant, ils peuvent faire l’objet des poursuites pour des infractions de droit commun. </w:t>
      </w:r>
    </w:p>
    <w:p w14:paraId="6607FD6A" w14:textId="2106A616" w:rsidR="000020C5" w:rsidRPr="007829BB" w:rsidRDefault="000020C5" w:rsidP="006B637D">
      <w:pPr>
        <w:pStyle w:val="H23G"/>
        <w:rPr>
          <w:lang w:val="fr-FR"/>
        </w:rPr>
      </w:pPr>
      <w:r w:rsidRPr="007829BB">
        <w:rPr>
          <w:lang w:val="fr-FR"/>
        </w:rPr>
        <w:tab/>
      </w:r>
      <w:r w:rsidRPr="007829BB">
        <w:rPr>
          <w:lang w:val="fr-FR"/>
        </w:rPr>
        <w:tab/>
        <w:t>Réponse au paragraphe</w:t>
      </w:r>
      <w:r>
        <w:rPr>
          <w:lang w:val="fr-FR"/>
        </w:rPr>
        <w:t xml:space="preserve"> 7 </w:t>
      </w:r>
    </w:p>
    <w:p w14:paraId="6AE26A48" w14:textId="71F255A6" w:rsidR="009A5802" w:rsidRPr="000020C5" w:rsidRDefault="006B637D" w:rsidP="006B637D">
      <w:pPr>
        <w:pStyle w:val="SingleTxtG"/>
        <w:tabs>
          <w:tab w:val="clear" w:pos="1701"/>
          <w:tab w:val="clear" w:pos="2268"/>
          <w:tab w:val="clear" w:pos="2835"/>
        </w:tabs>
      </w:pPr>
      <w:r w:rsidRPr="000020C5">
        <w:t>38.</w:t>
      </w:r>
      <w:r w:rsidRPr="000020C5">
        <w:tab/>
      </w:r>
      <w:r w:rsidR="009A5802" w:rsidRPr="000020C5">
        <w:t>Avec l’appui du Projet Appui Conseil en Matière de Politique Migratoire (APM/GIZ), le Gouvernement a procédé à l’élaboration et à la validation du module de formation sur les droits des travailleurs migrants et des membres de leur famille destiné aux grandes écoles notamment :</w:t>
      </w:r>
    </w:p>
    <w:p w14:paraId="0B144731" w14:textId="37812EEF" w:rsidR="009A5802" w:rsidRPr="000020C5" w:rsidRDefault="006B637D" w:rsidP="006B637D">
      <w:pPr>
        <w:pStyle w:val="Bullet1G"/>
        <w:numPr>
          <w:ilvl w:val="0"/>
          <w:numId w:val="0"/>
        </w:numPr>
        <w:tabs>
          <w:tab w:val="left" w:pos="1701"/>
        </w:tabs>
        <w:ind w:left="1701" w:hanging="170"/>
      </w:pPr>
      <w:r w:rsidRPr="000020C5">
        <w:t>•</w:t>
      </w:r>
      <w:r w:rsidRPr="000020C5">
        <w:tab/>
      </w:r>
      <w:r w:rsidR="00F155CB" w:rsidRPr="000020C5">
        <w:t>École</w:t>
      </w:r>
      <w:r w:rsidR="009A5802" w:rsidRPr="000020C5">
        <w:t xml:space="preserve"> Nationale d’Administration ;</w:t>
      </w:r>
    </w:p>
    <w:p w14:paraId="23FBE02B" w14:textId="02A96480" w:rsidR="009A5802" w:rsidRPr="000020C5" w:rsidRDefault="006B637D" w:rsidP="006B637D">
      <w:pPr>
        <w:pStyle w:val="Bullet1G"/>
        <w:numPr>
          <w:ilvl w:val="0"/>
          <w:numId w:val="0"/>
        </w:numPr>
        <w:tabs>
          <w:tab w:val="left" w:pos="1701"/>
        </w:tabs>
        <w:ind w:left="1701" w:hanging="170"/>
      </w:pPr>
      <w:r w:rsidRPr="000020C5">
        <w:t>•</w:t>
      </w:r>
      <w:r w:rsidRPr="000020C5">
        <w:tab/>
      </w:r>
      <w:r w:rsidR="00F155CB" w:rsidRPr="000020C5">
        <w:t>École</w:t>
      </w:r>
      <w:r w:rsidR="009A5802" w:rsidRPr="000020C5">
        <w:t xml:space="preserve"> Nationale de Police et de la Formation Permanente ;</w:t>
      </w:r>
    </w:p>
    <w:p w14:paraId="10D3A266" w14:textId="31A0D8C9" w:rsidR="009A5802" w:rsidRPr="000020C5" w:rsidRDefault="006B637D" w:rsidP="006B637D">
      <w:pPr>
        <w:pStyle w:val="Bullet1G"/>
        <w:numPr>
          <w:ilvl w:val="0"/>
          <w:numId w:val="0"/>
        </w:numPr>
        <w:tabs>
          <w:tab w:val="left" w:pos="1701"/>
        </w:tabs>
        <w:ind w:left="1701" w:hanging="170"/>
      </w:pPr>
      <w:r w:rsidRPr="000020C5">
        <w:t>•</w:t>
      </w:r>
      <w:r w:rsidRPr="000020C5">
        <w:tab/>
      </w:r>
      <w:r w:rsidR="00F155CB" w:rsidRPr="000020C5">
        <w:t>École</w:t>
      </w:r>
      <w:r w:rsidR="009A5802" w:rsidRPr="000020C5">
        <w:t xml:space="preserve"> de la Gendarmerie Nationale ;</w:t>
      </w:r>
    </w:p>
    <w:p w14:paraId="2209CF31" w14:textId="363F3353" w:rsidR="009A5802" w:rsidRPr="000020C5" w:rsidRDefault="006B637D" w:rsidP="006B637D">
      <w:pPr>
        <w:pStyle w:val="Bullet1G"/>
        <w:numPr>
          <w:ilvl w:val="0"/>
          <w:numId w:val="0"/>
        </w:numPr>
        <w:tabs>
          <w:tab w:val="left" w:pos="1701"/>
        </w:tabs>
        <w:ind w:left="1701" w:hanging="170"/>
      </w:pPr>
      <w:r w:rsidRPr="000020C5">
        <w:t>•</w:t>
      </w:r>
      <w:r w:rsidRPr="000020C5">
        <w:tab/>
      </w:r>
      <w:r w:rsidR="009A5802" w:rsidRPr="000020C5">
        <w:t>Centre d’Instruction de la Garde Nationale du Niger ;</w:t>
      </w:r>
    </w:p>
    <w:p w14:paraId="6D5E3DC0" w14:textId="77273593" w:rsidR="009A5802" w:rsidRPr="000020C5" w:rsidRDefault="006B637D" w:rsidP="006B637D">
      <w:pPr>
        <w:pStyle w:val="Bullet1G"/>
        <w:numPr>
          <w:ilvl w:val="0"/>
          <w:numId w:val="0"/>
        </w:numPr>
        <w:tabs>
          <w:tab w:val="left" w:pos="1701"/>
        </w:tabs>
        <w:ind w:left="1701" w:hanging="170"/>
      </w:pPr>
      <w:r w:rsidRPr="000020C5">
        <w:t>•</w:t>
      </w:r>
      <w:r w:rsidRPr="000020C5">
        <w:tab/>
      </w:r>
      <w:r w:rsidR="00F155CB" w:rsidRPr="000020C5">
        <w:t>École</w:t>
      </w:r>
      <w:r w:rsidR="009A5802" w:rsidRPr="000020C5">
        <w:t xml:space="preserve"> de Formation Judiciaire du Niger.</w:t>
      </w:r>
    </w:p>
    <w:p w14:paraId="5373DC5F" w14:textId="7E895FA5" w:rsidR="009A5802" w:rsidRPr="000020C5" w:rsidRDefault="006B637D" w:rsidP="006B637D">
      <w:pPr>
        <w:pStyle w:val="SingleTxtG"/>
        <w:tabs>
          <w:tab w:val="clear" w:pos="1701"/>
          <w:tab w:val="clear" w:pos="2268"/>
          <w:tab w:val="clear" w:pos="2835"/>
        </w:tabs>
      </w:pPr>
      <w:r w:rsidRPr="000020C5">
        <w:t>39.</w:t>
      </w:r>
      <w:r w:rsidRPr="000020C5">
        <w:tab/>
      </w:r>
      <w:r w:rsidR="009A5802" w:rsidRPr="000020C5">
        <w:t>Dans le cadre de la mise en œuvre des recommandations du Comité pour la protection des droits des travailleurs migrants, le Ministère en charge du travail a obtenu en septembre 2020, l’accompagnement du projet APM/GIZ, matérialisé par :</w:t>
      </w:r>
    </w:p>
    <w:p w14:paraId="1ED9F876" w14:textId="2BDEAB11" w:rsidR="009A5802" w:rsidRPr="000020C5" w:rsidRDefault="000020C5" w:rsidP="000020C5">
      <w:pPr>
        <w:pStyle w:val="SingleTxtG"/>
      </w:pPr>
      <w:r>
        <w:tab/>
        <w:t>a)</w:t>
      </w:r>
      <w:r>
        <w:tab/>
        <w:t>L</w:t>
      </w:r>
      <w:r w:rsidR="009A5802" w:rsidRPr="000020C5">
        <w:t xml:space="preserve">a réalisation d’une étude diagnostique sur les capacités des Inspections du Travail en matière de protection des droits des travailleurs migrants, assortie d’un plan </w:t>
      </w:r>
      <w:r w:rsidR="009A5802" w:rsidRPr="000020C5">
        <w:lastRenderedPageBreak/>
        <w:t>d’actions</w:t>
      </w:r>
      <w:r w:rsidR="00B97D37">
        <w:t xml:space="preserve"> </w:t>
      </w:r>
      <w:r w:rsidR="009A5802" w:rsidRPr="000020C5">
        <w:t xml:space="preserve">dont les résultats ont été validés au cours d’un atelier national, l’étude a fait ressortir la méconnaissance de la </w:t>
      </w:r>
      <w:r w:rsidR="00592367" w:rsidRPr="000020C5">
        <w:t xml:space="preserve">Convention </w:t>
      </w:r>
      <w:r w:rsidR="009A5802" w:rsidRPr="000020C5">
        <w:t>et d’autres instruments juridiques de protection des droits de l’homme par les inspecteurs du travail, le manque de moyens qui limitent leur intervention et le besoin de renforcement des capacités des Inspecteurs du Travail ;</w:t>
      </w:r>
    </w:p>
    <w:p w14:paraId="2B1D9971" w14:textId="3C6C7D9A" w:rsidR="009A5802" w:rsidRPr="000020C5" w:rsidRDefault="000020C5" w:rsidP="000020C5">
      <w:pPr>
        <w:pStyle w:val="SingleTxtG"/>
      </w:pPr>
      <w:r>
        <w:tab/>
        <w:t>b)</w:t>
      </w:r>
      <w:r>
        <w:tab/>
        <w:t>L</w:t>
      </w:r>
      <w:r w:rsidR="009A5802" w:rsidRPr="000020C5">
        <w:t>a tenue d’un atelier de relecture du projet de PNE de manière à intégrer les questions migratoires et assurer la cohérence la PNM 2020-2035 adoptée en septembre 2020 ;</w:t>
      </w:r>
    </w:p>
    <w:p w14:paraId="29943DF9" w14:textId="15CF51DF" w:rsidR="009A5802" w:rsidRPr="000020C5" w:rsidRDefault="000020C5" w:rsidP="000020C5">
      <w:pPr>
        <w:pStyle w:val="SingleTxtG"/>
      </w:pPr>
      <w:r>
        <w:tab/>
        <w:t>c)</w:t>
      </w:r>
      <w:r>
        <w:tab/>
        <w:t>L</w:t>
      </w:r>
      <w:r w:rsidR="009A5802" w:rsidRPr="000020C5">
        <w:t>’implication du ministère en charge de l’emploi à la réflexion sur les besoins en formation et l’élaboration des modules de formation sur les droits des travailleurs migrants et des membres de leur famille destinés aux acteurs de la chaîne pénale ;</w:t>
      </w:r>
    </w:p>
    <w:p w14:paraId="371A3C98" w14:textId="7218BE5F" w:rsidR="009A5802" w:rsidRPr="000020C5" w:rsidRDefault="000020C5" w:rsidP="000020C5">
      <w:pPr>
        <w:pStyle w:val="SingleTxtG"/>
      </w:pPr>
      <w:r>
        <w:tab/>
        <w:t>d)</w:t>
      </w:r>
      <w:r>
        <w:tab/>
        <w:t>L</w:t>
      </w:r>
      <w:r w:rsidR="009A5802" w:rsidRPr="000020C5">
        <w:t>’accompagnement des acteurs de la Société Civile pour la rédaction de leur rapport alternatif sur la mise en œuvre de la CMW ;</w:t>
      </w:r>
    </w:p>
    <w:p w14:paraId="04936379" w14:textId="2D4DA4E1" w:rsidR="009A5802" w:rsidRPr="000020C5" w:rsidRDefault="000020C5" w:rsidP="000020C5">
      <w:pPr>
        <w:pStyle w:val="SingleTxtG"/>
      </w:pPr>
      <w:r>
        <w:tab/>
        <w:t>e)</w:t>
      </w:r>
      <w:r>
        <w:tab/>
        <w:t>L</w:t>
      </w:r>
      <w:r w:rsidR="009A5802" w:rsidRPr="000020C5">
        <w:t>a formation de 141 inspecteurs et contrôleurs du travail sur les instruments juridiques internationaux de protection des droits de l’homme à Dosso (ayant regroupé les participants de Niamey, Tillabéry et Dosso), puis à Zinder (pour les régions de Maradi, Diffa et Zinder)</w:t>
      </w:r>
      <w:r w:rsidR="00F155CB">
        <w:t xml:space="preserve"> </w:t>
      </w:r>
      <w:r w:rsidR="009A5802" w:rsidRPr="000020C5">
        <w:t>et à Tahoua (Agadez et Tahoua).</w:t>
      </w:r>
    </w:p>
    <w:p w14:paraId="255BBAAD" w14:textId="06EE4994" w:rsidR="009A5802" w:rsidRPr="0078046A" w:rsidRDefault="006B637D" w:rsidP="006B637D">
      <w:pPr>
        <w:pStyle w:val="SingleTxtG"/>
        <w:tabs>
          <w:tab w:val="clear" w:pos="1701"/>
          <w:tab w:val="clear" w:pos="2268"/>
          <w:tab w:val="clear" w:pos="2835"/>
        </w:tabs>
      </w:pPr>
      <w:r w:rsidRPr="0078046A">
        <w:t>40.</w:t>
      </w:r>
      <w:r w:rsidRPr="0078046A">
        <w:tab/>
      </w:r>
      <w:r w:rsidR="009A5802" w:rsidRPr="0078046A">
        <w:t>Le Ministère en charge du travail a accompagné les acteurs de la société civile pour la rédaction de leur rapport alternatif sur la mise en œuvre de la CMW. Le mécanisme d’élaboration des rapports et de suivi des recommandations des organes des traités et de l’EPU, participe également à la rédaction des rapports alternatifs des OSC. Inversement, celles-ci sont consultées et impliquées aux différentes étapes dans l’élaboration du rapport de l’</w:t>
      </w:r>
      <w:r w:rsidR="00122854" w:rsidRPr="0078046A">
        <w:t>État</w:t>
      </w:r>
      <w:r w:rsidR="009A5802" w:rsidRPr="0078046A">
        <w:t xml:space="preserve"> avant son adoption, notamment au stade de la collecte des données et de la validation.</w:t>
      </w:r>
      <w:r w:rsidR="00E079EF">
        <w:t xml:space="preserve"> </w:t>
      </w:r>
    </w:p>
    <w:p w14:paraId="7CFF3258" w14:textId="171E4B86" w:rsidR="0078046A" w:rsidRPr="007829BB" w:rsidRDefault="0078046A" w:rsidP="006B637D">
      <w:pPr>
        <w:pStyle w:val="H23G"/>
        <w:rPr>
          <w:lang w:val="fr-FR"/>
        </w:rPr>
      </w:pPr>
      <w:r w:rsidRPr="007829BB">
        <w:rPr>
          <w:lang w:val="fr-FR"/>
        </w:rPr>
        <w:tab/>
      </w:r>
      <w:r w:rsidRPr="007829BB">
        <w:rPr>
          <w:lang w:val="fr-FR"/>
        </w:rPr>
        <w:tab/>
        <w:t>Réponse au paragraphe</w:t>
      </w:r>
      <w:r>
        <w:rPr>
          <w:lang w:val="fr-FR"/>
        </w:rPr>
        <w:t xml:space="preserve"> 8 </w:t>
      </w:r>
    </w:p>
    <w:p w14:paraId="793FCB16" w14:textId="224E7D94" w:rsidR="009A5802" w:rsidRPr="0078046A" w:rsidRDefault="006B637D" w:rsidP="006B637D">
      <w:pPr>
        <w:pStyle w:val="SingleTxtG"/>
        <w:tabs>
          <w:tab w:val="clear" w:pos="1701"/>
          <w:tab w:val="clear" w:pos="2268"/>
          <w:tab w:val="clear" w:pos="2835"/>
        </w:tabs>
      </w:pPr>
      <w:r w:rsidRPr="0078046A">
        <w:t>41.</w:t>
      </w:r>
      <w:r w:rsidRPr="0078046A">
        <w:tab/>
      </w:r>
      <w:r w:rsidR="009A5802" w:rsidRPr="0078046A">
        <w:t>Le Niger a affirmé, dans sa Constitution du 25 novembre 2010 (suspendue), la</w:t>
      </w:r>
      <w:r w:rsidR="004479CD">
        <w:t> </w:t>
      </w:r>
      <w:r w:rsidR="009A5802" w:rsidRPr="0078046A">
        <w:t>primauté des conventions, traités ou accords internationaux sur les lois nationales. L’article 171 énonce : « Les traités ou accords régulièrement ratifiés ont, dès leur publication, une autorité supérieure à celle des lois, sous réserve pour chaque accord ou traité de son application par l’autre partie ».</w:t>
      </w:r>
    </w:p>
    <w:p w14:paraId="1F5F0A39" w14:textId="205B3A8D" w:rsidR="009A5802" w:rsidRPr="0078046A" w:rsidRDefault="006B637D" w:rsidP="006B637D">
      <w:pPr>
        <w:pStyle w:val="SingleTxtG"/>
        <w:tabs>
          <w:tab w:val="clear" w:pos="1701"/>
          <w:tab w:val="clear" w:pos="2268"/>
          <w:tab w:val="clear" w:pos="2835"/>
        </w:tabs>
      </w:pPr>
      <w:r w:rsidRPr="0078046A">
        <w:t>42.</w:t>
      </w:r>
      <w:r w:rsidRPr="0078046A">
        <w:tab/>
      </w:r>
      <w:r w:rsidR="009A5802" w:rsidRPr="0078046A">
        <w:t xml:space="preserve">En cas de contradiction entre les dispositions d’un traité international relatif aux droits de l’homme et celles d’une loi, ce sont les dispositions du traité qui doivent recevoir application au détriment de la loi. Les </w:t>
      </w:r>
      <w:r w:rsidR="00045057" w:rsidRPr="0078046A">
        <w:t>événements</w:t>
      </w:r>
      <w:r w:rsidR="009A5802" w:rsidRPr="0078046A">
        <w:t xml:space="preserve"> du 26 juillet 2023 n’ont pas bouleversé cette hiérarchie des normes malgré la suspension de la Constitution (art.</w:t>
      </w:r>
      <w:r w:rsidR="00F155CB">
        <w:t> </w:t>
      </w:r>
      <w:r w:rsidR="009A5802" w:rsidRPr="0078046A">
        <w:t>1</w:t>
      </w:r>
      <w:r w:rsidR="009A5802" w:rsidRPr="006B637D">
        <w:rPr>
          <w:vertAlign w:val="superscript"/>
        </w:rPr>
        <w:t>er</w:t>
      </w:r>
      <w:r w:rsidR="009A5802" w:rsidRPr="0078046A">
        <w:t xml:space="preserve"> et 3 de l’ordonnance </w:t>
      </w:r>
      <w:r w:rsidR="00F155CB" w:rsidRPr="007829BB">
        <w:t>n</w:t>
      </w:r>
      <w:r w:rsidR="00F155CB" w:rsidRPr="00861887">
        <w:rPr>
          <w:vertAlign w:val="superscript"/>
        </w:rPr>
        <w:t>o</w:t>
      </w:r>
      <w:r w:rsidR="00F155CB">
        <w:t> </w:t>
      </w:r>
      <w:r w:rsidR="009A5802" w:rsidRPr="0078046A">
        <w:t>2023-02 du 28 juillet 2023, portant organisation des pouvoirs publics pendant la période de transition).</w:t>
      </w:r>
    </w:p>
    <w:p w14:paraId="1C17F0AB" w14:textId="6F5EBBE5" w:rsidR="009A5802" w:rsidRPr="0078046A" w:rsidRDefault="006B637D" w:rsidP="006B637D">
      <w:pPr>
        <w:pStyle w:val="SingleTxtG"/>
        <w:tabs>
          <w:tab w:val="clear" w:pos="1701"/>
          <w:tab w:val="clear" w:pos="2268"/>
          <w:tab w:val="clear" w:pos="2835"/>
        </w:tabs>
      </w:pPr>
      <w:r w:rsidRPr="0078046A">
        <w:t>43.</w:t>
      </w:r>
      <w:r w:rsidRPr="0078046A">
        <w:tab/>
      </w:r>
      <w:r w:rsidR="009A5802" w:rsidRPr="0078046A">
        <w:t>Il n’existe pas de décision de justice ayant directement fait référence à la Convention mais la formation et la sensibilisation des juges se poursuivent pour atteindre cet objectif.</w:t>
      </w:r>
    </w:p>
    <w:p w14:paraId="5D78A04B" w14:textId="30C7784C" w:rsidR="009A5802" w:rsidRPr="0078046A" w:rsidRDefault="006B637D" w:rsidP="006B637D">
      <w:pPr>
        <w:pStyle w:val="SingleTxtG"/>
        <w:tabs>
          <w:tab w:val="clear" w:pos="1701"/>
          <w:tab w:val="clear" w:pos="2268"/>
          <w:tab w:val="clear" w:pos="2835"/>
        </w:tabs>
      </w:pPr>
      <w:r w:rsidRPr="0078046A">
        <w:t>44.</w:t>
      </w:r>
      <w:r w:rsidRPr="0078046A">
        <w:tab/>
      </w:r>
      <w:r w:rsidR="009A5802" w:rsidRPr="0078046A">
        <w:t>Parmi les juridictions compétentes pour instruire et juger les plaintes émanant des travailleurs migrants en situation régulière ou irrégulière et des membres de leur famille, il</w:t>
      </w:r>
      <w:r w:rsidR="00F155CB">
        <w:t> </w:t>
      </w:r>
      <w:r w:rsidR="009A5802" w:rsidRPr="0078046A">
        <w:t>y</w:t>
      </w:r>
      <w:r w:rsidR="00F155CB">
        <w:t> </w:t>
      </w:r>
      <w:r w:rsidR="009A5802" w:rsidRPr="0078046A">
        <w:t>a les juridictions de droit commun et les juridictions spécialisées. Ainsi, les conflits individuels de travail entre les travailleurs migrants et leurs employeurs relèvent des tribunaux de travail. Ces juridictions sont des juridictions spécialisées instituées auprès de chacun des 10</w:t>
      </w:r>
      <w:r w:rsidR="00F155CB">
        <w:t> </w:t>
      </w:r>
      <w:r w:rsidR="009A5802" w:rsidRPr="0078046A">
        <w:t>TGI que compte le pays. Une conciliation préalable est possible par l’Inspection du Travail. L’appel est porté devant la Cour d’appel et le pourvoi en cassation devant la Cour d’</w:t>
      </w:r>
      <w:r w:rsidR="00045057" w:rsidRPr="0078046A">
        <w:t>État</w:t>
      </w:r>
      <w:r w:rsidR="009A5802" w:rsidRPr="0078046A">
        <w:t>.</w:t>
      </w:r>
    </w:p>
    <w:p w14:paraId="77AA44B8" w14:textId="3C374E66" w:rsidR="009A5802" w:rsidRPr="0078046A" w:rsidRDefault="006B637D" w:rsidP="006B637D">
      <w:pPr>
        <w:pStyle w:val="SingleTxtG"/>
        <w:tabs>
          <w:tab w:val="clear" w:pos="1701"/>
          <w:tab w:val="clear" w:pos="2268"/>
          <w:tab w:val="clear" w:pos="2835"/>
        </w:tabs>
      </w:pPr>
      <w:r w:rsidRPr="0078046A">
        <w:t>45.</w:t>
      </w:r>
      <w:r w:rsidRPr="0078046A">
        <w:tab/>
      </w:r>
      <w:r w:rsidR="009A5802" w:rsidRPr="0078046A">
        <w:t xml:space="preserve">Les différends collectifs sont soumis à une procédure administrative au niveau des Inspections du Travail. </w:t>
      </w:r>
    </w:p>
    <w:p w14:paraId="5A1B4120" w14:textId="67301F8D" w:rsidR="009A5802" w:rsidRPr="0078046A" w:rsidRDefault="006B637D" w:rsidP="006B637D">
      <w:pPr>
        <w:pStyle w:val="SingleTxtG"/>
        <w:tabs>
          <w:tab w:val="clear" w:pos="1701"/>
          <w:tab w:val="clear" w:pos="2268"/>
          <w:tab w:val="clear" w:pos="2835"/>
        </w:tabs>
      </w:pPr>
      <w:r w:rsidRPr="0078046A">
        <w:t>46.</w:t>
      </w:r>
      <w:r w:rsidRPr="0078046A">
        <w:tab/>
      </w:r>
      <w:r w:rsidR="009A5802" w:rsidRPr="0078046A">
        <w:t>Concernant les plaintes des migrants et des victimes de traite des personnes, dès lors que ces infractions revêtent un caractère transnational, les auteurs sont justiciables du Pôle judiciaire spécialisé en matière de lutte contre le terrorisme et la criminalité transnationale organisée. Pour les autres conflits (pénal, état civil, famille, commerce, etc.), ils sont déférés devant les juridictions ordinaires que sont les tribunaux civils, pénaux, administratifs et commerciaux.</w:t>
      </w:r>
    </w:p>
    <w:p w14:paraId="629E533F" w14:textId="02789671" w:rsidR="009A5802" w:rsidRPr="0078046A" w:rsidRDefault="006B637D" w:rsidP="006B637D">
      <w:pPr>
        <w:pStyle w:val="SingleTxtG"/>
        <w:tabs>
          <w:tab w:val="clear" w:pos="1701"/>
          <w:tab w:val="clear" w:pos="2268"/>
          <w:tab w:val="clear" w:pos="2835"/>
        </w:tabs>
      </w:pPr>
      <w:r w:rsidRPr="0078046A">
        <w:lastRenderedPageBreak/>
        <w:t>47.</w:t>
      </w:r>
      <w:r w:rsidRPr="0078046A">
        <w:tab/>
      </w:r>
      <w:r w:rsidR="009A5802" w:rsidRPr="0078046A">
        <w:t>Les statistiques ne sont pas disponibles concernant le nombre de plaintes examinées par ces organismes depuis l’adoption des précédentes observations finales, ni leur nature et les décisions auxquelles elles ont donné lieu.</w:t>
      </w:r>
    </w:p>
    <w:p w14:paraId="6EEC83EE" w14:textId="091EED0C" w:rsidR="009A5802" w:rsidRPr="0078046A" w:rsidRDefault="006B637D" w:rsidP="006B637D">
      <w:pPr>
        <w:pStyle w:val="SingleTxtG"/>
        <w:tabs>
          <w:tab w:val="clear" w:pos="1701"/>
          <w:tab w:val="clear" w:pos="2268"/>
          <w:tab w:val="clear" w:pos="2835"/>
        </w:tabs>
      </w:pPr>
      <w:r w:rsidRPr="0078046A">
        <w:t>48.</w:t>
      </w:r>
      <w:r w:rsidRPr="0078046A">
        <w:tab/>
      </w:r>
      <w:r w:rsidR="009A5802" w:rsidRPr="0078046A">
        <w:t xml:space="preserve">L’aide juridictionnelle est légalement accordée, et souvent même d’office, aux victimes de trafic illicite de migrants et de traite de personnes, ainsi qu’aux femmes et aux mineurs, sans égard à leur nationalité et à l’infraction poursuivie. La loi </w:t>
      </w:r>
      <w:r w:rsidR="00F155CB" w:rsidRPr="007829BB">
        <w:t>n</w:t>
      </w:r>
      <w:r w:rsidR="00F155CB" w:rsidRPr="00861887">
        <w:rPr>
          <w:vertAlign w:val="superscript"/>
        </w:rPr>
        <w:t>o</w:t>
      </w:r>
      <w:r w:rsidR="00F155CB">
        <w:t> </w:t>
      </w:r>
      <w:r w:rsidR="009A5802" w:rsidRPr="0078046A">
        <w:t>2011-42 du 14</w:t>
      </w:r>
      <w:r w:rsidR="00F155CB">
        <w:t> </w:t>
      </w:r>
      <w:r w:rsidR="009A5802" w:rsidRPr="0078046A">
        <w:t>décembre 2011, fixant les règles applicables à l’assistance juridique et judiciaire et créant un établissement public à caractère administratif dénommé «</w:t>
      </w:r>
      <w:r w:rsidR="00F155CB">
        <w:t> </w:t>
      </w:r>
      <w:r w:rsidR="009A5802" w:rsidRPr="0078046A">
        <w:t>Agence nationale de l’assistance juridique et judiciaire</w:t>
      </w:r>
      <w:r w:rsidR="00F155CB">
        <w:t> </w:t>
      </w:r>
      <w:r w:rsidR="009A5802" w:rsidRPr="0078046A">
        <w:t>» (ANAJJ) prévoit en son article</w:t>
      </w:r>
      <w:r w:rsidR="00F155CB">
        <w:t> </w:t>
      </w:r>
      <w:r w:rsidR="009A5802" w:rsidRPr="0078046A">
        <w:t>18 que le bénéfice de l’assistance judiciaire est accordé d’office, sans exigence de production de la preuve d’indigence aux personnes suivantes :</w:t>
      </w:r>
    </w:p>
    <w:p w14:paraId="028E3ED2" w14:textId="7BDDDAC7" w:rsidR="009A5802" w:rsidRPr="0078046A" w:rsidRDefault="006B637D" w:rsidP="006B637D">
      <w:pPr>
        <w:pStyle w:val="Bullet1G"/>
        <w:numPr>
          <w:ilvl w:val="0"/>
          <w:numId w:val="0"/>
        </w:numPr>
        <w:tabs>
          <w:tab w:val="left" w:pos="1701"/>
        </w:tabs>
        <w:ind w:left="1701" w:hanging="170"/>
      </w:pPr>
      <w:r w:rsidRPr="0078046A">
        <w:t>•</w:t>
      </w:r>
      <w:r w:rsidRPr="0078046A">
        <w:tab/>
      </w:r>
      <w:r w:rsidR="0078046A">
        <w:t>M</w:t>
      </w:r>
      <w:r w:rsidR="009A5802" w:rsidRPr="0078046A">
        <w:t>ineurs, poursuivis pour crime, délit ou contravention ;</w:t>
      </w:r>
    </w:p>
    <w:p w14:paraId="260CAD6C" w14:textId="5BEF069F" w:rsidR="009A5802" w:rsidRPr="0078046A" w:rsidRDefault="006B637D" w:rsidP="006B637D">
      <w:pPr>
        <w:pStyle w:val="Bullet1G"/>
        <w:numPr>
          <w:ilvl w:val="0"/>
          <w:numId w:val="0"/>
        </w:numPr>
        <w:tabs>
          <w:tab w:val="left" w:pos="1701"/>
        </w:tabs>
        <w:ind w:left="1701" w:hanging="170"/>
      </w:pPr>
      <w:r w:rsidRPr="0078046A">
        <w:t>•</w:t>
      </w:r>
      <w:r w:rsidRPr="0078046A">
        <w:tab/>
      </w:r>
      <w:r w:rsidR="0078046A">
        <w:t>M</w:t>
      </w:r>
      <w:r w:rsidR="009A5802" w:rsidRPr="0078046A">
        <w:t xml:space="preserve">ineurs, victimes devant une juridiction répressive ; </w:t>
      </w:r>
    </w:p>
    <w:p w14:paraId="4F65C561" w14:textId="02F3BEE5" w:rsidR="009A5802" w:rsidRPr="0078046A" w:rsidRDefault="006B637D" w:rsidP="006B637D">
      <w:pPr>
        <w:pStyle w:val="Bullet1G"/>
        <w:numPr>
          <w:ilvl w:val="0"/>
          <w:numId w:val="0"/>
        </w:numPr>
        <w:tabs>
          <w:tab w:val="left" w:pos="1701"/>
        </w:tabs>
        <w:ind w:left="1701" w:hanging="170"/>
      </w:pPr>
      <w:r w:rsidRPr="0078046A">
        <w:t>•</w:t>
      </w:r>
      <w:r w:rsidRPr="0078046A">
        <w:tab/>
      </w:r>
      <w:r w:rsidR="0078046A">
        <w:t>P</w:t>
      </w:r>
      <w:r w:rsidR="009A5802" w:rsidRPr="0078046A">
        <w:t>ersonnes handicapées prévenues ou parties civiles incapables de se défendre du fait de leur</w:t>
      </w:r>
      <w:r w:rsidR="00E079EF">
        <w:t xml:space="preserve"> </w:t>
      </w:r>
      <w:r w:rsidR="009A5802" w:rsidRPr="0078046A">
        <w:t>handicap ;</w:t>
      </w:r>
    </w:p>
    <w:p w14:paraId="0E51ED1D" w14:textId="592531C9" w:rsidR="009A5802" w:rsidRPr="0078046A" w:rsidRDefault="006B637D" w:rsidP="006B637D">
      <w:pPr>
        <w:pStyle w:val="Bullet1G"/>
        <w:numPr>
          <w:ilvl w:val="0"/>
          <w:numId w:val="0"/>
        </w:numPr>
        <w:tabs>
          <w:tab w:val="left" w:pos="1701"/>
        </w:tabs>
        <w:ind w:left="1701" w:hanging="170"/>
      </w:pPr>
      <w:r w:rsidRPr="0078046A">
        <w:t>•</w:t>
      </w:r>
      <w:r w:rsidRPr="0078046A">
        <w:tab/>
      </w:r>
      <w:r w:rsidR="0078046A">
        <w:t>P</w:t>
      </w:r>
      <w:r w:rsidR="009A5802" w:rsidRPr="0078046A">
        <w:t>ersonnes accusées comparaissant devant une Chambre criminelle ;</w:t>
      </w:r>
    </w:p>
    <w:p w14:paraId="780220F6" w14:textId="65892389" w:rsidR="009A5802" w:rsidRPr="0078046A" w:rsidRDefault="006B637D" w:rsidP="006B637D">
      <w:pPr>
        <w:pStyle w:val="Bullet1G"/>
        <w:numPr>
          <w:ilvl w:val="0"/>
          <w:numId w:val="0"/>
        </w:numPr>
        <w:tabs>
          <w:tab w:val="left" w:pos="1701"/>
        </w:tabs>
        <w:ind w:left="1701" w:hanging="170"/>
      </w:pPr>
      <w:r w:rsidRPr="0078046A">
        <w:t>•</w:t>
      </w:r>
      <w:r w:rsidRPr="0078046A">
        <w:tab/>
      </w:r>
      <w:r w:rsidR="0078046A">
        <w:t>F</w:t>
      </w:r>
      <w:r w:rsidR="009A5802" w:rsidRPr="0078046A">
        <w:t>emmes victimes de violences visées au chapitre II, III, VI, VIII du Titre III du Code pénal ;</w:t>
      </w:r>
    </w:p>
    <w:p w14:paraId="04B77CC0" w14:textId="2FEB00C4" w:rsidR="009A5802" w:rsidRPr="0078046A" w:rsidRDefault="006B637D" w:rsidP="006B637D">
      <w:pPr>
        <w:pStyle w:val="Bullet1G"/>
        <w:numPr>
          <w:ilvl w:val="0"/>
          <w:numId w:val="0"/>
        </w:numPr>
        <w:tabs>
          <w:tab w:val="left" w:pos="1701"/>
        </w:tabs>
        <w:ind w:left="1701" w:hanging="170"/>
      </w:pPr>
      <w:r w:rsidRPr="0078046A">
        <w:t>•</w:t>
      </w:r>
      <w:r w:rsidRPr="0078046A">
        <w:tab/>
      </w:r>
      <w:r w:rsidR="0078046A">
        <w:t>F</w:t>
      </w:r>
      <w:r w:rsidR="009A5802" w:rsidRPr="0078046A">
        <w:t>emmes qui sollicitent le paiement d’une pension alimentaire, la liquidation d’une succession ou la garde d’un enfant.</w:t>
      </w:r>
    </w:p>
    <w:p w14:paraId="0E397D23" w14:textId="79D5AB5A" w:rsidR="009A5802" w:rsidRPr="0078046A" w:rsidRDefault="006B637D" w:rsidP="006B637D">
      <w:pPr>
        <w:pStyle w:val="SingleTxtG"/>
        <w:tabs>
          <w:tab w:val="clear" w:pos="1701"/>
          <w:tab w:val="clear" w:pos="2268"/>
          <w:tab w:val="clear" w:pos="2835"/>
        </w:tabs>
      </w:pPr>
      <w:r w:rsidRPr="0078046A">
        <w:t>49.</w:t>
      </w:r>
      <w:r w:rsidRPr="0078046A">
        <w:tab/>
      </w:r>
      <w:r w:rsidR="009A5802" w:rsidRPr="0078046A">
        <w:t xml:space="preserve">L’Ordonnance </w:t>
      </w:r>
      <w:r w:rsidR="00F155CB" w:rsidRPr="007829BB">
        <w:t>n</w:t>
      </w:r>
      <w:r w:rsidR="00F155CB" w:rsidRPr="00861887">
        <w:rPr>
          <w:vertAlign w:val="superscript"/>
        </w:rPr>
        <w:t>o</w:t>
      </w:r>
      <w:r w:rsidR="00F155CB">
        <w:t> </w:t>
      </w:r>
      <w:r w:rsidR="009A5802" w:rsidRPr="0078046A">
        <w:t>2010-86 du 16 décembre 2010 relative à la traite des personnes réaffirme dans l’article 30</w:t>
      </w:r>
      <w:r w:rsidR="00F155CB">
        <w:t xml:space="preserve"> </w:t>
      </w:r>
      <w:r w:rsidR="009A5802" w:rsidRPr="0078046A">
        <w:t>le droit à une représentation légale</w:t>
      </w:r>
      <w:r w:rsidR="00EA254C">
        <w:t xml:space="preserve"> </w:t>
      </w:r>
      <w:r w:rsidR="009A5802" w:rsidRPr="0078046A">
        <w:t xml:space="preserve">systématique des prévenus et des victimes, personnes physiques ou morales. La loi </w:t>
      </w:r>
      <w:r w:rsidR="00F155CB" w:rsidRPr="007829BB">
        <w:t>n</w:t>
      </w:r>
      <w:r w:rsidR="00F155CB" w:rsidRPr="00861887">
        <w:rPr>
          <w:vertAlign w:val="superscript"/>
        </w:rPr>
        <w:t>o</w:t>
      </w:r>
      <w:r w:rsidR="00F155CB">
        <w:t> </w:t>
      </w:r>
      <w:r w:rsidR="009A5802" w:rsidRPr="0078046A">
        <w:t xml:space="preserve">2015-36 du 26 mai 2015, relative au trafic illicite de migrants avait consacré la suppression de la caution </w:t>
      </w:r>
      <w:proofErr w:type="spellStart"/>
      <w:r w:rsidR="009A5802" w:rsidRPr="000E74A9">
        <w:rPr>
          <w:i/>
          <w:iCs/>
        </w:rPr>
        <w:t>judicatum</w:t>
      </w:r>
      <w:proofErr w:type="spellEnd"/>
      <w:r w:rsidR="009A5802" w:rsidRPr="000E74A9">
        <w:rPr>
          <w:i/>
          <w:iCs/>
        </w:rPr>
        <w:t xml:space="preserve"> </w:t>
      </w:r>
      <w:proofErr w:type="spellStart"/>
      <w:r w:rsidR="009A5802" w:rsidRPr="000E74A9">
        <w:rPr>
          <w:i/>
          <w:iCs/>
        </w:rPr>
        <w:t>solvi</w:t>
      </w:r>
      <w:proofErr w:type="spellEnd"/>
      <w:r w:rsidR="009A5802" w:rsidRPr="0078046A">
        <w:t xml:space="preserve"> pour les migrants</w:t>
      </w:r>
      <w:r w:rsidR="0010045B">
        <w:t xml:space="preserve"> </w:t>
      </w:r>
      <w:r w:rsidR="009A5802" w:rsidRPr="0078046A">
        <w:t>(art.</w:t>
      </w:r>
      <w:r w:rsidR="00F155CB">
        <w:t> </w:t>
      </w:r>
      <w:r w:rsidR="009A5802" w:rsidRPr="0078046A">
        <w:t>28</w:t>
      </w:r>
      <w:r w:rsidR="00F155CB">
        <w:t>,</w:t>
      </w:r>
      <w:r w:rsidR="009A5802" w:rsidRPr="0078046A">
        <w:t xml:space="preserve"> al.</w:t>
      </w:r>
      <w:r w:rsidR="0010045B">
        <w:t> </w:t>
      </w:r>
      <w:r w:rsidR="009A5802" w:rsidRPr="0078046A">
        <w:t xml:space="preserve">1). </w:t>
      </w:r>
    </w:p>
    <w:p w14:paraId="4E8261B5" w14:textId="354605CD" w:rsidR="009A5802" w:rsidRPr="0078046A" w:rsidRDefault="006B637D" w:rsidP="006B637D">
      <w:pPr>
        <w:pStyle w:val="SingleTxtG"/>
        <w:tabs>
          <w:tab w:val="clear" w:pos="1701"/>
          <w:tab w:val="clear" w:pos="2268"/>
          <w:tab w:val="clear" w:pos="2835"/>
        </w:tabs>
      </w:pPr>
      <w:r w:rsidRPr="0078046A">
        <w:t>50.</w:t>
      </w:r>
      <w:r w:rsidRPr="0078046A">
        <w:tab/>
      </w:r>
      <w:r w:rsidR="009A5802" w:rsidRPr="0078046A">
        <w:t>Il n’y a pas de décisions de justice spécifiques accordant des indemnisations aux victimes de violations des droits consacrés par la Convention mais rien ne leur empêche d’invoquer celle-ci devant les juridictions conformément à l’article 2 du Code de procédure civile.</w:t>
      </w:r>
    </w:p>
    <w:p w14:paraId="7AEB4D38" w14:textId="1C7E5315" w:rsidR="009A5802" w:rsidRDefault="006B637D" w:rsidP="006B637D">
      <w:pPr>
        <w:pStyle w:val="SingleTxtG"/>
        <w:tabs>
          <w:tab w:val="clear" w:pos="1701"/>
          <w:tab w:val="clear" w:pos="2268"/>
          <w:tab w:val="clear" w:pos="2835"/>
        </w:tabs>
      </w:pPr>
      <w:r>
        <w:t>51.</w:t>
      </w:r>
      <w:r>
        <w:tab/>
      </w:r>
      <w:r w:rsidR="009A5802" w:rsidRPr="0078046A">
        <w:t>L’accès à la justice est reconnu par la loi sur l’asile aux étrangers au même titre que les nationaux. Les services de la police judicaire sont sensibilisés sur les droits et devoirs des réfugiés et demandeurs d’asile. Des mécanismes de plainte sont mis en place à travers des lignes vertes pour permettre de dénoncer les cas d’abus. Des comités de gestion de plaintes sont également mis en place dans les sites d’accueil des réfugiés. Ces comités sont composés des membres de la communauté des réfugiés, parfois de la communauté hôte aussi et des personnes déplacées internes, là où ces trois (3) communautés vivent ensemble.</w:t>
      </w:r>
    </w:p>
    <w:p w14:paraId="36639F7C" w14:textId="1A7259AD" w:rsidR="0078046A" w:rsidRPr="007829BB" w:rsidRDefault="0078046A" w:rsidP="006B637D">
      <w:pPr>
        <w:pStyle w:val="H23G"/>
        <w:rPr>
          <w:lang w:val="fr-FR"/>
        </w:rPr>
      </w:pPr>
      <w:r w:rsidRPr="007829BB">
        <w:rPr>
          <w:lang w:val="fr-FR"/>
        </w:rPr>
        <w:tab/>
      </w:r>
      <w:r w:rsidRPr="007829BB">
        <w:rPr>
          <w:lang w:val="fr-FR"/>
        </w:rPr>
        <w:tab/>
        <w:t>Réponse au paragraphe</w:t>
      </w:r>
      <w:r>
        <w:rPr>
          <w:lang w:val="fr-FR"/>
        </w:rPr>
        <w:t xml:space="preserve"> 9 </w:t>
      </w:r>
    </w:p>
    <w:p w14:paraId="02BAA9CF" w14:textId="7304DC24" w:rsidR="009A5802" w:rsidRPr="0078046A" w:rsidRDefault="006B637D" w:rsidP="006B637D">
      <w:pPr>
        <w:pStyle w:val="SingleTxtG"/>
        <w:tabs>
          <w:tab w:val="clear" w:pos="1701"/>
          <w:tab w:val="clear" w:pos="2268"/>
          <w:tab w:val="clear" w:pos="2835"/>
        </w:tabs>
      </w:pPr>
      <w:r w:rsidRPr="0078046A">
        <w:t>52.</w:t>
      </w:r>
      <w:r w:rsidRPr="0078046A">
        <w:tab/>
      </w:r>
      <w:r w:rsidR="009A5802" w:rsidRPr="0078046A">
        <w:t>Il faut rappeler que la Covid-19 a eu un impact sur le déplacement des réfugiés et demandeurs d’asile, mais les frontières n’ont jamais été fermées pour les personnes en quête de protection internationale ou celles qui souhaitent faire un retour volontaire dans leurs pays d’origine. Toutes les mesures d’hygiène avaient été garanties pour continuer la réception et le traitement des dossiers de demande du statut de réfugiés. Les conditions de travail des agents avaient été revues conformément aux gestes barrières imposées par la pandémie.</w:t>
      </w:r>
    </w:p>
    <w:p w14:paraId="4E111A3A" w14:textId="5FAFB6CE" w:rsidR="009A5802" w:rsidRPr="0078046A" w:rsidRDefault="006B637D" w:rsidP="006B637D">
      <w:pPr>
        <w:pStyle w:val="SingleTxtG"/>
        <w:tabs>
          <w:tab w:val="clear" w:pos="1701"/>
          <w:tab w:val="clear" w:pos="2268"/>
          <w:tab w:val="clear" w:pos="2835"/>
        </w:tabs>
      </w:pPr>
      <w:r w:rsidRPr="0078046A">
        <w:t>53.</w:t>
      </w:r>
      <w:r w:rsidRPr="0078046A">
        <w:tab/>
      </w:r>
      <w:r w:rsidR="009A5802" w:rsidRPr="0078046A">
        <w:t>L’accès aux services de santé est également garanti aux réfugiés et demandeurs d’asile au même titre que les nationaux, par la loi d’asile. Ils fréquentent les mêmes structures sanitaires que les populations hôtes et l’octroi des services se fait sans discrimination. Pour les réfugiés ou demandeurs d’asile décédés, les corps sont remis aux parents présents sur place ou enterrés avec l’accord des parents restés hors du pays d’accueil.</w:t>
      </w:r>
    </w:p>
    <w:p w14:paraId="01280D7A" w14:textId="1286FD4A" w:rsidR="009A5802" w:rsidRPr="0078046A" w:rsidRDefault="006B637D" w:rsidP="006B637D">
      <w:pPr>
        <w:pStyle w:val="SingleTxtG"/>
        <w:tabs>
          <w:tab w:val="clear" w:pos="1701"/>
          <w:tab w:val="clear" w:pos="2268"/>
          <w:tab w:val="clear" w:pos="2835"/>
        </w:tabs>
      </w:pPr>
      <w:r w:rsidRPr="0078046A">
        <w:t>54.</w:t>
      </w:r>
      <w:r w:rsidRPr="0078046A">
        <w:tab/>
      </w:r>
      <w:r w:rsidR="009A5802" w:rsidRPr="0078046A">
        <w:t>Le Ministère de la Santé publique, de la population et des affaires sociales a lancé le 15 septembre 2021 deux projets avec l’appui de l’OIM et de l’Union Européenne :</w:t>
      </w:r>
    </w:p>
    <w:p w14:paraId="7899A2BC" w14:textId="301436CC" w:rsidR="009A5802" w:rsidRPr="0078046A" w:rsidRDefault="006B637D" w:rsidP="006B637D">
      <w:pPr>
        <w:pStyle w:val="Bullet1G"/>
        <w:numPr>
          <w:ilvl w:val="0"/>
          <w:numId w:val="0"/>
        </w:numPr>
        <w:tabs>
          <w:tab w:val="left" w:pos="1701"/>
        </w:tabs>
        <w:ind w:left="1701" w:hanging="170"/>
      </w:pPr>
      <w:r w:rsidRPr="0078046A">
        <w:t>•</w:t>
      </w:r>
      <w:r w:rsidRPr="0078046A">
        <w:tab/>
      </w:r>
      <w:r w:rsidR="0078046A">
        <w:t>L</w:t>
      </w:r>
      <w:r w:rsidR="009A5802" w:rsidRPr="0078046A">
        <w:t>e Projet de renforcement des systèmes de santé le long des routes migratoires ;</w:t>
      </w:r>
    </w:p>
    <w:p w14:paraId="390506F3" w14:textId="5FCBFF76" w:rsidR="009A5802" w:rsidRPr="0078046A" w:rsidRDefault="006B637D" w:rsidP="006B637D">
      <w:pPr>
        <w:pStyle w:val="Bullet1G"/>
        <w:numPr>
          <w:ilvl w:val="0"/>
          <w:numId w:val="0"/>
        </w:numPr>
        <w:tabs>
          <w:tab w:val="left" w:pos="1701"/>
        </w:tabs>
        <w:ind w:left="1701" w:hanging="170"/>
      </w:pPr>
      <w:r w:rsidRPr="0078046A">
        <w:lastRenderedPageBreak/>
        <w:t>•</w:t>
      </w:r>
      <w:r w:rsidRPr="0078046A">
        <w:tab/>
      </w:r>
      <w:r w:rsidR="0078046A">
        <w:t>L</w:t>
      </w:r>
      <w:r w:rsidR="009A5802" w:rsidRPr="0078046A">
        <w:t xml:space="preserve">e Projet de soutien à la campagne de vaccination contre la </w:t>
      </w:r>
      <w:r w:rsidR="00F155CB" w:rsidRPr="0078046A">
        <w:t>Covid</w:t>
      </w:r>
      <w:r w:rsidR="009A5802" w:rsidRPr="0078046A">
        <w:t>-19.</w:t>
      </w:r>
    </w:p>
    <w:p w14:paraId="10E87903" w14:textId="72EF4236" w:rsidR="009A5802" w:rsidRDefault="006B637D" w:rsidP="006B637D">
      <w:pPr>
        <w:pStyle w:val="SingleTxtG"/>
        <w:tabs>
          <w:tab w:val="clear" w:pos="1701"/>
          <w:tab w:val="clear" w:pos="2268"/>
          <w:tab w:val="clear" w:pos="2835"/>
        </w:tabs>
      </w:pPr>
      <w:r>
        <w:t>55.</w:t>
      </w:r>
      <w:r>
        <w:tab/>
      </w:r>
      <w:r w:rsidR="009A5802" w:rsidRPr="0078046A">
        <w:t xml:space="preserve">Ces deux projets œuvrent également dans la prise en charge de migrants atteints du VIH ou de la tuberculose. Le Niger dispose également d’une police sanitaire installée au niveau de ses 39 postes d’entrée. </w:t>
      </w:r>
    </w:p>
    <w:p w14:paraId="41CC907E" w14:textId="2FE70476" w:rsidR="0078046A" w:rsidRPr="007829BB" w:rsidRDefault="0078046A" w:rsidP="006B637D">
      <w:pPr>
        <w:pStyle w:val="H23G"/>
        <w:rPr>
          <w:lang w:val="fr-FR"/>
        </w:rPr>
      </w:pPr>
      <w:r w:rsidRPr="007829BB">
        <w:rPr>
          <w:lang w:val="fr-FR"/>
        </w:rPr>
        <w:tab/>
      </w:r>
      <w:r w:rsidRPr="007829BB">
        <w:rPr>
          <w:lang w:val="fr-FR"/>
        </w:rPr>
        <w:tab/>
        <w:t>Réponse au paragraphe</w:t>
      </w:r>
      <w:r>
        <w:rPr>
          <w:lang w:val="fr-FR"/>
        </w:rPr>
        <w:t xml:space="preserve"> 10 </w:t>
      </w:r>
    </w:p>
    <w:p w14:paraId="7890F122" w14:textId="3DE0C4EB" w:rsidR="009A5802" w:rsidRPr="0078046A" w:rsidRDefault="006B637D" w:rsidP="006B637D">
      <w:pPr>
        <w:pStyle w:val="SingleTxtG"/>
        <w:tabs>
          <w:tab w:val="clear" w:pos="1701"/>
          <w:tab w:val="clear" w:pos="2268"/>
          <w:tab w:val="clear" w:pos="2835"/>
        </w:tabs>
      </w:pPr>
      <w:r w:rsidRPr="0078046A">
        <w:t>56.</w:t>
      </w:r>
      <w:r w:rsidRPr="0078046A">
        <w:tab/>
      </w:r>
      <w:r w:rsidR="009A5802" w:rsidRPr="0078046A">
        <w:t xml:space="preserve">Les travailleurs migrants en situation régulière jouissent des mêmes droits que les nationaux en matière de travail et de sécurité sociale. Il n’existe pas de texte spécifique en matière de lutte contre les discriminations à l’encontre des travailleurs migrants et les membres de leur famille. Les textes de référence pour la protection et la promotion des droits des travailleurs migrants reste le Code du </w:t>
      </w:r>
      <w:r w:rsidR="0010045B">
        <w:t>t</w:t>
      </w:r>
      <w:r w:rsidR="009A5802" w:rsidRPr="0078046A">
        <w:t xml:space="preserve">ravail et son décret d’application. Ainsi, le décret </w:t>
      </w:r>
      <w:r w:rsidR="00F155CB" w:rsidRPr="007829BB">
        <w:t>n</w:t>
      </w:r>
      <w:r w:rsidR="00F155CB" w:rsidRPr="00861887">
        <w:rPr>
          <w:vertAlign w:val="superscript"/>
        </w:rPr>
        <w:t>o</w:t>
      </w:r>
      <w:r w:rsidR="00F155CB">
        <w:t> </w:t>
      </w:r>
      <w:r w:rsidR="009A5802" w:rsidRPr="0078046A">
        <w:t xml:space="preserve">2017-682 du 10 août 2017, portant partie réglementaire du Code du </w:t>
      </w:r>
      <w:r w:rsidR="0010045B">
        <w:t>t</w:t>
      </w:r>
      <w:r w:rsidR="009A5802" w:rsidRPr="0078046A">
        <w:t>ravail interdit en son article 4 toutes discriminations en matière d’emploi et de profession.</w:t>
      </w:r>
    </w:p>
    <w:p w14:paraId="6B7FAE2B" w14:textId="59A22E8D" w:rsidR="009A5802" w:rsidRPr="0078046A" w:rsidRDefault="006B637D" w:rsidP="006B637D">
      <w:pPr>
        <w:pStyle w:val="SingleTxtG"/>
        <w:tabs>
          <w:tab w:val="clear" w:pos="1701"/>
          <w:tab w:val="clear" w:pos="2268"/>
          <w:tab w:val="clear" w:pos="2835"/>
        </w:tabs>
      </w:pPr>
      <w:r w:rsidRPr="0078046A">
        <w:t>57.</w:t>
      </w:r>
      <w:r w:rsidRPr="0078046A">
        <w:tab/>
      </w:r>
      <w:r w:rsidR="009A5802" w:rsidRPr="0078046A">
        <w:t>Par discrimination, on entend : toute distinction, exclusion ou préférence fondée sur la race, la couleur, le sexe, l’âge, la religion, l’opinion politique, l’ascendance nationale ou l’origine sociale, le handicap, la drépanocytose, le VIH</w:t>
      </w:r>
      <w:r w:rsidR="00F155CB">
        <w:t>/</w:t>
      </w:r>
      <w:r w:rsidR="00F155CB" w:rsidRPr="0078046A">
        <w:t>sida</w:t>
      </w:r>
      <w:r w:rsidR="009A5802" w:rsidRPr="0078046A">
        <w:t>, l’appartenance ou la non-appartenance à un syndicat ou l’exercice d’une activité syndicale, qui a pour effet de rompre ou d’altérer l’égalité de chances ou de traitement en matière d’emploi ou de profession, toute autre distinction, exclusion ou préférence ayant pour conséquence de rompre ou d’altérer l’égalité de chances ou de traitement en matière d’emploi ou de profession. Mieux, l’article 5 dispose que dans toutes les entreprises, les travailleurs bénéficient d’un droit d’expression sur le contenu, les conditions d’exercice et l’organisation du travail à travers les institutions représentatives des travailleurs.</w:t>
      </w:r>
    </w:p>
    <w:p w14:paraId="1C499B8A" w14:textId="7466D078" w:rsidR="009A5802" w:rsidRPr="0078046A" w:rsidRDefault="006B637D" w:rsidP="006B637D">
      <w:pPr>
        <w:pStyle w:val="SingleTxtG"/>
        <w:tabs>
          <w:tab w:val="clear" w:pos="1701"/>
          <w:tab w:val="clear" w:pos="2268"/>
          <w:tab w:val="clear" w:pos="2835"/>
        </w:tabs>
      </w:pPr>
      <w:r w:rsidRPr="0078046A">
        <w:t>58.</w:t>
      </w:r>
      <w:r w:rsidRPr="0078046A">
        <w:tab/>
      </w:r>
      <w:r w:rsidR="009A5802" w:rsidRPr="0078046A">
        <w:t xml:space="preserve">Le </w:t>
      </w:r>
      <w:r w:rsidR="00592367" w:rsidRPr="0078046A">
        <w:t xml:space="preserve">Gouvernement </w:t>
      </w:r>
      <w:r w:rsidR="009A5802" w:rsidRPr="0078046A">
        <w:t xml:space="preserve">s’engage à prendre en compte les observations du Comité des Nations Unies pour la protection de tous les travailleurs migrants et les membres de leur famille lors de la révision prochaine du Code du travail et son décret d’application. </w:t>
      </w:r>
    </w:p>
    <w:p w14:paraId="4EE0B09C" w14:textId="4722FCC0" w:rsidR="009A5802" w:rsidRPr="0078046A" w:rsidRDefault="006B637D" w:rsidP="006B637D">
      <w:pPr>
        <w:pStyle w:val="SingleTxtG"/>
        <w:tabs>
          <w:tab w:val="clear" w:pos="1701"/>
          <w:tab w:val="clear" w:pos="2268"/>
          <w:tab w:val="clear" w:pos="2835"/>
        </w:tabs>
      </w:pPr>
      <w:r w:rsidRPr="0078046A">
        <w:t>59.</w:t>
      </w:r>
      <w:r w:rsidRPr="0078046A">
        <w:tab/>
      </w:r>
      <w:r w:rsidR="009A5802" w:rsidRPr="0078046A">
        <w:t xml:space="preserve">La loi d’asile </w:t>
      </w:r>
      <w:r w:rsidR="00F155CB" w:rsidRPr="007829BB">
        <w:t>n</w:t>
      </w:r>
      <w:r w:rsidR="00F155CB" w:rsidRPr="00861887">
        <w:rPr>
          <w:vertAlign w:val="superscript"/>
        </w:rPr>
        <w:t>o</w:t>
      </w:r>
      <w:r w:rsidR="00F155CB">
        <w:t> </w:t>
      </w:r>
      <w:r w:rsidR="009A5802" w:rsidRPr="0078046A">
        <w:t>97-016 du 20 juin 1997, portant statut de réfugiés au Niger en son article 10 dispose que « les réfugiés régulièrement admis au Niger, reçoivent le même traitement que les nationaux en ce qui concernent l’accès à l’éducation, à la santé, au logement, à la sécurité des personnes et de leurs biens ainsi que le choix de leur résidence et la liberté de circulation ». Ainsi les dispositions en matière de gestion des réfugiés sont dépourvues de toutes discriminations.</w:t>
      </w:r>
    </w:p>
    <w:p w14:paraId="1CE42259" w14:textId="28BBC937" w:rsidR="009A5802" w:rsidRPr="0078046A" w:rsidRDefault="006B637D" w:rsidP="006B637D">
      <w:pPr>
        <w:pStyle w:val="SingleTxtG"/>
        <w:tabs>
          <w:tab w:val="clear" w:pos="1701"/>
          <w:tab w:val="clear" w:pos="2268"/>
          <w:tab w:val="clear" w:pos="2835"/>
        </w:tabs>
      </w:pPr>
      <w:r w:rsidRPr="0078046A">
        <w:t>60.</w:t>
      </w:r>
      <w:r w:rsidRPr="0078046A">
        <w:tab/>
      </w:r>
      <w:r w:rsidR="009A5802" w:rsidRPr="0078046A">
        <w:t>La CNE, ses démembrements et les ONG partenaires font de l’identification, l’évaluation des besoins individuels et la prise en charge. Un mécanisme d’identification et de référencement est mis en place à travers un Mémorandum d’entente.</w:t>
      </w:r>
    </w:p>
    <w:p w14:paraId="62A9E2A0" w14:textId="4F2DBD16" w:rsidR="0078046A" w:rsidRPr="00FD6D5D" w:rsidRDefault="006B637D" w:rsidP="006B637D">
      <w:pPr>
        <w:pStyle w:val="SingleTxtG"/>
        <w:tabs>
          <w:tab w:val="clear" w:pos="1701"/>
          <w:tab w:val="clear" w:pos="2268"/>
          <w:tab w:val="clear" w:pos="2835"/>
        </w:tabs>
      </w:pPr>
      <w:r w:rsidRPr="00FD6D5D">
        <w:t>61.</w:t>
      </w:r>
      <w:r w:rsidRPr="00FD6D5D">
        <w:tab/>
      </w:r>
      <w:r w:rsidR="009A5802" w:rsidRPr="00C84388">
        <w:t xml:space="preserve">La loi d’asile nigérienne dispose </w:t>
      </w:r>
      <w:r w:rsidR="009A5802">
        <w:t xml:space="preserve">respectivement </w:t>
      </w:r>
      <w:r w:rsidR="009A5802" w:rsidRPr="00C84388">
        <w:t>en ses articles 6 et 7</w:t>
      </w:r>
      <w:r w:rsidR="009A5802">
        <w:t> :</w:t>
      </w:r>
      <w:r w:rsidR="009A5802" w:rsidRPr="00C84388">
        <w:t xml:space="preserve"> </w:t>
      </w:r>
    </w:p>
    <w:p w14:paraId="7706635B" w14:textId="09949062" w:rsidR="009A5802" w:rsidRPr="0078046A" w:rsidRDefault="009A5802" w:rsidP="00827830">
      <w:pPr>
        <w:pStyle w:val="SingleTxtG"/>
        <w:ind w:left="1701"/>
      </w:pPr>
      <w:r w:rsidRPr="0078046A">
        <w:t>« </w:t>
      </w:r>
      <w:r w:rsidR="0078046A">
        <w:t>L</w:t>
      </w:r>
      <w:r w:rsidRPr="0078046A">
        <w:t>es demandeurs et les bénéficiaires du statut de réfugiés ne peuvent être expulsés, refoulés ou extradés du territoire nigérien que pour des raisons de sécurité nationale ou d’ordre public. Aucun refugié ne peut être expulsé, refoulé, extradé sur les frontières d’un pays où sa vie, ou sa liberté seraient menacées en raison de sa race, de sa religion, de sa nationalité, de son appartenance à un certain groupe sociale ou de ses opinions politiques ; « l’expulsion d’un refugié admis régulièrement sur le territoire du Niger ne peut être, qu’en exécution d’une décision rendue conformément à la procédure prévue par la présente loi.</w:t>
      </w:r>
    </w:p>
    <w:p w14:paraId="4B1E8EA6" w14:textId="77777777" w:rsidR="009A5802" w:rsidRPr="0078046A" w:rsidRDefault="009A5802" w:rsidP="00827830">
      <w:pPr>
        <w:pStyle w:val="SingleTxtG"/>
        <w:ind w:left="1701"/>
      </w:pPr>
      <w:r w:rsidRPr="0078046A">
        <w:t>Sauf pour des raisons de sécurité nationale ou d’ordre public, l’expulsion d’un refugié ne peut être prononcée qu’après avis de la commission visée à l’article 5 et après épuisement des voies de recours possibles.</w:t>
      </w:r>
    </w:p>
    <w:p w14:paraId="6E53420E" w14:textId="77777777" w:rsidR="009A5802" w:rsidRPr="0078046A" w:rsidRDefault="009A5802" w:rsidP="0078046A">
      <w:pPr>
        <w:pStyle w:val="SingleTxtG"/>
        <w:ind w:left="1701"/>
      </w:pPr>
      <w:r w:rsidRPr="0078046A">
        <w:t>Sous les mêmes réserves, la décision d’expulsion doit lui accorder un délai raisonnable pour lui permettre de chercher à se faire admettre régulièrement dans un autre pays ».</w:t>
      </w:r>
    </w:p>
    <w:p w14:paraId="0B1A056E" w14:textId="1A97DE09" w:rsidR="009A5802" w:rsidRPr="0078046A" w:rsidRDefault="006B637D" w:rsidP="006B637D">
      <w:pPr>
        <w:pStyle w:val="SingleTxtG"/>
        <w:tabs>
          <w:tab w:val="clear" w:pos="1701"/>
          <w:tab w:val="clear" w:pos="2268"/>
          <w:tab w:val="clear" w:pos="2835"/>
        </w:tabs>
      </w:pPr>
      <w:r w:rsidRPr="0078046A">
        <w:t>62.</w:t>
      </w:r>
      <w:r w:rsidRPr="0078046A">
        <w:tab/>
      </w:r>
      <w:r w:rsidR="009A5802" w:rsidRPr="0078046A">
        <w:t>Les tableaux ci-dessous renseignent sur les résultats des sessions de la Commission Nationale d’</w:t>
      </w:r>
      <w:r w:rsidR="004B4CF9" w:rsidRPr="0078046A">
        <w:t>Éligibilité</w:t>
      </w:r>
      <w:r w:rsidR="009A5802" w:rsidRPr="0078046A">
        <w:t xml:space="preserve"> (CNE) au statut des réfugiés</w:t>
      </w:r>
      <w:r w:rsidR="00F673E6">
        <w:t>.</w:t>
      </w:r>
    </w:p>
    <w:p w14:paraId="00E98EED" w14:textId="1A8C478F" w:rsidR="00DE6067" w:rsidRPr="00DE6067" w:rsidRDefault="009A5802" w:rsidP="001A4AC7">
      <w:pPr>
        <w:pStyle w:val="Titre1"/>
        <w:keepLines w:val="0"/>
        <w:widowControl w:val="0"/>
        <w:suppressAutoHyphens w:val="0"/>
      </w:pPr>
      <w:r w:rsidRPr="00DE6067">
        <w:lastRenderedPageBreak/>
        <w:t xml:space="preserve">Tableau </w:t>
      </w:r>
      <w:r w:rsidR="00F155CB" w:rsidRPr="007829BB">
        <w:t>n</w:t>
      </w:r>
      <w:r w:rsidR="00F155CB" w:rsidRPr="00861887">
        <w:rPr>
          <w:vertAlign w:val="superscript"/>
        </w:rPr>
        <w:t>o</w:t>
      </w:r>
      <w:r w:rsidR="00F155CB">
        <w:t> </w:t>
      </w:r>
      <w:r w:rsidRPr="00DE6067">
        <w:t xml:space="preserve">2 </w:t>
      </w:r>
    </w:p>
    <w:p w14:paraId="72E48DF1" w14:textId="606E4212" w:rsidR="009A5802" w:rsidRDefault="009A5802" w:rsidP="00B97D37">
      <w:pPr>
        <w:pStyle w:val="SingleTxtG"/>
        <w:widowControl w:val="0"/>
        <w:suppressAutoHyphens w:val="0"/>
        <w:jc w:val="left"/>
        <w:rPr>
          <w:b/>
          <w:bCs/>
        </w:rPr>
      </w:pPr>
      <w:r w:rsidRPr="00DE6067">
        <w:rPr>
          <w:b/>
          <w:bCs/>
        </w:rPr>
        <w:t>Sessions CNE en première instance</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68"/>
        <w:gridCol w:w="728"/>
        <w:gridCol w:w="729"/>
        <w:gridCol w:w="729"/>
        <w:gridCol w:w="729"/>
        <w:gridCol w:w="729"/>
        <w:gridCol w:w="729"/>
        <w:gridCol w:w="729"/>
      </w:tblGrid>
      <w:tr w:rsidR="009A5802" w:rsidRPr="00B56063" w14:paraId="211AD731" w14:textId="77777777" w:rsidTr="006B637D">
        <w:trPr>
          <w:tblHeader/>
        </w:trPr>
        <w:tc>
          <w:tcPr>
            <w:tcW w:w="2268" w:type="dxa"/>
            <w:tcBorders>
              <w:top w:val="single" w:sz="4" w:space="0" w:color="auto"/>
              <w:bottom w:val="single" w:sz="12" w:space="0" w:color="auto"/>
            </w:tcBorders>
            <w:shd w:val="clear" w:color="auto" w:fill="auto"/>
            <w:vAlign w:val="bottom"/>
          </w:tcPr>
          <w:p w14:paraId="45264A51" w14:textId="77777777" w:rsidR="009A5802" w:rsidRPr="00B56063" w:rsidRDefault="009A5802" w:rsidP="001A4AC7">
            <w:pPr>
              <w:widowControl w:val="0"/>
              <w:suppressAutoHyphens w:val="0"/>
              <w:spacing w:before="80" w:after="80" w:line="200" w:lineRule="exact"/>
              <w:rPr>
                <w:i/>
                <w:sz w:val="16"/>
              </w:rPr>
            </w:pPr>
            <w:r w:rsidRPr="00B56063">
              <w:rPr>
                <w:i/>
                <w:sz w:val="16"/>
              </w:rPr>
              <w:t xml:space="preserve">Désignations </w:t>
            </w:r>
          </w:p>
        </w:tc>
        <w:tc>
          <w:tcPr>
            <w:tcW w:w="728" w:type="dxa"/>
            <w:tcBorders>
              <w:top w:val="single" w:sz="4" w:space="0" w:color="auto"/>
              <w:bottom w:val="single" w:sz="12" w:space="0" w:color="auto"/>
            </w:tcBorders>
            <w:shd w:val="clear" w:color="auto" w:fill="auto"/>
            <w:vAlign w:val="bottom"/>
          </w:tcPr>
          <w:p w14:paraId="68FDDFB6" w14:textId="77777777" w:rsidR="009A5802" w:rsidRPr="00B56063" w:rsidRDefault="009A5802" w:rsidP="001A4AC7">
            <w:pPr>
              <w:widowControl w:val="0"/>
              <w:suppressAutoHyphens w:val="0"/>
              <w:spacing w:before="80" w:after="80" w:line="200" w:lineRule="exact"/>
              <w:jc w:val="right"/>
              <w:rPr>
                <w:i/>
                <w:sz w:val="16"/>
              </w:rPr>
            </w:pPr>
            <w:r w:rsidRPr="00B56063">
              <w:rPr>
                <w:i/>
                <w:sz w:val="16"/>
              </w:rPr>
              <w:t>2017</w:t>
            </w:r>
          </w:p>
        </w:tc>
        <w:tc>
          <w:tcPr>
            <w:tcW w:w="729" w:type="dxa"/>
            <w:tcBorders>
              <w:top w:val="single" w:sz="4" w:space="0" w:color="auto"/>
              <w:bottom w:val="single" w:sz="12" w:space="0" w:color="auto"/>
            </w:tcBorders>
            <w:shd w:val="clear" w:color="auto" w:fill="auto"/>
            <w:vAlign w:val="bottom"/>
          </w:tcPr>
          <w:p w14:paraId="6E7C4499" w14:textId="77777777" w:rsidR="009A5802" w:rsidRPr="00B56063" w:rsidRDefault="009A5802" w:rsidP="001A4AC7">
            <w:pPr>
              <w:widowControl w:val="0"/>
              <w:suppressAutoHyphens w:val="0"/>
              <w:spacing w:before="80" w:after="80" w:line="200" w:lineRule="exact"/>
              <w:jc w:val="right"/>
              <w:rPr>
                <w:i/>
                <w:sz w:val="16"/>
              </w:rPr>
            </w:pPr>
            <w:r w:rsidRPr="00B56063">
              <w:rPr>
                <w:i/>
                <w:sz w:val="16"/>
              </w:rPr>
              <w:t>2018</w:t>
            </w:r>
          </w:p>
        </w:tc>
        <w:tc>
          <w:tcPr>
            <w:tcW w:w="729" w:type="dxa"/>
            <w:tcBorders>
              <w:top w:val="single" w:sz="4" w:space="0" w:color="auto"/>
              <w:bottom w:val="single" w:sz="12" w:space="0" w:color="auto"/>
            </w:tcBorders>
            <w:shd w:val="clear" w:color="auto" w:fill="auto"/>
            <w:vAlign w:val="bottom"/>
          </w:tcPr>
          <w:p w14:paraId="3060889C" w14:textId="77777777" w:rsidR="009A5802" w:rsidRPr="00B56063" w:rsidRDefault="009A5802" w:rsidP="001A4AC7">
            <w:pPr>
              <w:widowControl w:val="0"/>
              <w:suppressAutoHyphens w:val="0"/>
              <w:spacing w:before="80" w:after="80" w:line="200" w:lineRule="exact"/>
              <w:jc w:val="right"/>
              <w:rPr>
                <w:i/>
                <w:sz w:val="16"/>
              </w:rPr>
            </w:pPr>
            <w:r w:rsidRPr="00B56063">
              <w:rPr>
                <w:i/>
                <w:sz w:val="16"/>
              </w:rPr>
              <w:t>2019</w:t>
            </w:r>
          </w:p>
        </w:tc>
        <w:tc>
          <w:tcPr>
            <w:tcW w:w="729" w:type="dxa"/>
            <w:tcBorders>
              <w:top w:val="single" w:sz="4" w:space="0" w:color="auto"/>
              <w:bottom w:val="single" w:sz="12" w:space="0" w:color="auto"/>
            </w:tcBorders>
            <w:shd w:val="clear" w:color="auto" w:fill="auto"/>
            <w:vAlign w:val="bottom"/>
          </w:tcPr>
          <w:p w14:paraId="02659939" w14:textId="77777777" w:rsidR="009A5802" w:rsidRPr="00B56063" w:rsidRDefault="009A5802" w:rsidP="001A4AC7">
            <w:pPr>
              <w:widowControl w:val="0"/>
              <w:suppressAutoHyphens w:val="0"/>
              <w:spacing w:before="80" w:after="80" w:line="200" w:lineRule="exact"/>
              <w:jc w:val="right"/>
              <w:rPr>
                <w:i/>
                <w:sz w:val="16"/>
              </w:rPr>
            </w:pPr>
            <w:r w:rsidRPr="00B56063">
              <w:rPr>
                <w:i/>
                <w:sz w:val="16"/>
              </w:rPr>
              <w:t>2020</w:t>
            </w:r>
          </w:p>
        </w:tc>
        <w:tc>
          <w:tcPr>
            <w:tcW w:w="729" w:type="dxa"/>
            <w:tcBorders>
              <w:top w:val="single" w:sz="4" w:space="0" w:color="auto"/>
              <w:bottom w:val="single" w:sz="12" w:space="0" w:color="auto"/>
            </w:tcBorders>
            <w:shd w:val="clear" w:color="auto" w:fill="auto"/>
            <w:vAlign w:val="bottom"/>
          </w:tcPr>
          <w:p w14:paraId="0EB3DD4D" w14:textId="77777777" w:rsidR="009A5802" w:rsidRPr="00B56063" w:rsidRDefault="009A5802" w:rsidP="001A4AC7">
            <w:pPr>
              <w:widowControl w:val="0"/>
              <w:suppressAutoHyphens w:val="0"/>
              <w:spacing w:before="80" w:after="80" w:line="200" w:lineRule="exact"/>
              <w:jc w:val="right"/>
              <w:rPr>
                <w:i/>
                <w:sz w:val="16"/>
              </w:rPr>
            </w:pPr>
            <w:r w:rsidRPr="00B56063">
              <w:rPr>
                <w:i/>
                <w:sz w:val="16"/>
              </w:rPr>
              <w:t>2021</w:t>
            </w:r>
          </w:p>
        </w:tc>
        <w:tc>
          <w:tcPr>
            <w:tcW w:w="729" w:type="dxa"/>
            <w:tcBorders>
              <w:top w:val="single" w:sz="4" w:space="0" w:color="auto"/>
              <w:bottom w:val="single" w:sz="12" w:space="0" w:color="auto"/>
            </w:tcBorders>
            <w:shd w:val="clear" w:color="auto" w:fill="auto"/>
            <w:vAlign w:val="bottom"/>
          </w:tcPr>
          <w:p w14:paraId="253D924B" w14:textId="77777777" w:rsidR="009A5802" w:rsidRPr="00B56063" w:rsidRDefault="009A5802" w:rsidP="001A4AC7">
            <w:pPr>
              <w:widowControl w:val="0"/>
              <w:suppressAutoHyphens w:val="0"/>
              <w:spacing w:before="80" w:after="80" w:line="200" w:lineRule="exact"/>
              <w:jc w:val="right"/>
              <w:rPr>
                <w:i/>
                <w:sz w:val="16"/>
              </w:rPr>
            </w:pPr>
            <w:r w:rsidRPr="00B56063">
              <w:rPr>
                <w:i/>
                <w:sz w:val="16"/>
              </w:rPr>
              <w:t>2022</w:t>
            </w:r>
          </w:p>
        </w:tc>
        <w:tc>
          <w:tcPr>
            <w:tcW w:w="729" w:type="dxa"/>
            <w:tcBorders>
              <w:top w:val="single" w:sz="4" w:space="0" w:color="auto"/>
              <w:bottom w:val="single" w:sz="12" w:space="0" w:color="auto"/>
            </w:tcBorders>
            <w:shd w:val="clear" w:color="auto" w:fill="auto"/>
            <w:vAlign w:val="bottom"/>
          </w:tcPr>
          <w:p w14:paraId="4621FE05" w14:textId="77777777" w:rsidR="009A5802" w:rsidRPr="00B56063" w:rsidRDefault="009A5802" w:rsidP="001A4AC7">
            <w:pPr>
              <w:widowControl w:val="0"/>
              <w:suppressAutoHyphens w:val="0"/>
              <w:spacing w:before="80" w:after="80" w:line="200" w:lineRule="exact"/>
              <w:jc w:val="right"/>
              <w:rPr>
                <w:i/>
                <w:sz w:val="16"/>
              </w:rPr>
            </w:pPr>
            <w:r w:rsidRPr="00B56063">
              <w:rPr>
                <w:i/>
                <w:sz w:val="16"/>
              </w:rPr>
              <w:t>2023</w:t>
            </w:r>
          </w:p>
        </w:tc>
      </w:tr>
      <w:tr w:rsidR="009A5802" w:rsidRPr="00B56063" w14:paraId="3B3EE7EF" w14:textId="77777777" w:rsidTr="006B637D">
        <w:tc>
          <w:tcPr>
            <w:tcW w:w="2268" w:type="dxa"/>
            <w:tcBorders>
              <w:top w:val="single" w:sz="12" w:space="0" w:color="auto"/>
            </w:tcBorders>
            <w:shd w:val="clear" w:color="auto" w:fill="auto"/>
          </w:tcPr>
          <w:p w14:paraId="1DBE3052" w14:textId="77777777" w:rsidR="009A5802" w:rsidRPr="00B56063" w:rsidRDefault="009A5802" w:rsidP="001A4AC7">
            <w:pPr>
              <w:widowControl w:val="0"/>
              <w:suppressAutoHyphens w:val="0"/>
              <w:spacing w:before="40" w:after="40" w:line="220" w:lineRule="exact"/>
              <w:rPr>
                <w:sz w:val="18"/>
              </w:rPr>
            </w:pPr>
            <w:r w:rsidRPr="00B56063">
              <w:rPr>
                <w:sz w:val="18"/>
              </w:rPr>
              <w:t>Nombre de sessions tenues</w:t>
            </w:r>
          </w:p>
        </w:tc>
        <w:tc>
          <w:tcPr>
            <w:tcW w:w="728" w:type="dxa"/>
            <w:tcBorders>
              <w:top w:val="single" w:sz="12" w:space="0" w:color="auto"/>
            </w:tcBorders>
            <w:shd w:val="clear" w:color="auto" w:fill="auto"/>
            <w:vAlign w:val="bottom"/>
          </w:tcPr>
          <w:p w14:paraId="24507223" w14:textId="12A1F2A6" w:rsidR="009A5802" w:rsidRPr="00B56063" w:rsidRDefault="009A5802" w:rsidP="001A4AC7">
            <w:pPr>
              <w:widowControl w:val="0"/>
              <w:suppressAutoHyphens w:val="0"/>
              <w:spacing w:before="40" w:after="40" w:line="220" w:lineRule="exact"/>
              <w:jc w:val="right"/>
              <w:rPr>
                <w:sz w:val="18"/>
              </w:rPr>
            </w:pPr>
            <w:r w:rsidRPr="00B56063">
              <w:rPr>
                <w:sz w:val="18"/>
              </w:rPr>
              <w:t>1</w:t>
            </w:r>
          </w:p>
        </w:tc>
        <w:tc>
          <w:tcPr>
            <w:tcW w:w="729" w:type="dxa"/>
            <w:tcBorders>
              <w:top w:val="single" w:sz="12" w:space="0" w:color="auto"/>
            </w:tcBorders>
            <w:shd w:val="clear" w:color="auto" w:fill="auto"/>
            <w:vAlign w:val="bottom"/>
          </w:tcPr>
          <w:p w14:paraId="3D3772F8" w14:textId="69E67889" w:rsidR="009A5802" w:rsidRPr="00B56063" w:rsidRDefault="009A5802" w:rsidP="001A4AC7">
            <w:pPr>
              <w:widowControl w:val="0"/>
              <w:suppressAutoHyphens w:val="0"/>
              <w:spacing w:before="40" w:after="40" w:line="220" w:lineRule="exact"/>
              <w:jc w:val="right"/>
              <w:rPr>
                <w:sz w:val="18"/>
              </w:rPr>
            </w:pPr>
            <w:r w:rsidRPr="00B56063">
              <w:rPr>
                <w:sz w:val="18"/>
              </w:rPr>
              <w:t>8</w:t>
            </w:r>
          </w:p>
        </w:tc>
        <w:tc>
          <w:tcPr>
            <w:tcW w:w="729" w:type="dxa"/>
            <w:tcBorders>
              <w:top w:val="single" w:sz="12" w:space="0" w:color="auto"/>
            </w:tcBorders>
            <w:shd w:val="clear" w:color="auto" w:fill="auto"/>
            <w:vAlign w:val="bottom"/>
          </w:tcPr>
          <w:p w14:paraId="13426E29" w14:textId="49AAFC61" w:rsidR="009A5802" w:rsidRPr="00B56063" w:rsidRDefault="009A5802" w:rsidP="001A4AC7">
            <w:pPr>
              <w:widowControl w:val="0"/>
              <w:suppressAutoHyphens w:val="0"/>
              <w:spacing w:before="40" w:after="40" w:line="220" w:lineRule="exact"/>
              <w:jc w:val="right"/>
              <w:rPr>
                <w:sz w:val="18"/>
              </w:rPr>
            </w:pPr>
            <w:r w:rsidRPr="00B56063">
              <w:rPr>
                <w:sz w:val="18"/>
              </w:rPr>
              <w:t>3</w:t>
            </w:r>
          </w:p>
        </w:tc>
        <w:tc>
          <w:tcPr>
            <w:tcW w:w="729" w:type="dxa"/>
            <w:tcBorders>
              <w:top w:val="single" w:sz="12" w:space="0" w:color="auto"/>
            </w:tcBorders>
            <w:shd w:val="clear" w:color="auto" w:fill="auto"/>
            <w:vAlign w:val="bottom"/>
          </w:tcPr>
          <w:p w14:paraId="7688DB1B" w14:textId="77777777" w:rsidR="009A5802" w:rsidRPr="00B56063" w:rsidRDefault="009A5802" w:rsidP="001A4AC7">
            <w:pPr>
              <w:widowControl w:val="0"/>
              <w:suppressAutoHyphens w:val="0"/>
              <w:spacing w:before="40" w:after="40" w:line="220" w:lineRule="exact"/>
              <w:jc w:val="right"/>
              <w:rPr>
                <w:sz w:val="18"/>
              </w:rPr>
            </w:pPr>
            <w:r w:rsidRPr="00B56063">
              <w:rPr>
                <w:sz w:val="18"/>
              </w:rPr>
              <w:t>3</w:t>
            </w:r>
          </w:p>
        </w:tc>
        <w:tc>
          <w:tcPr>
            <w:tcW w:w="729" w:type="dxa"/>
            <w:tcBorders>
              <w:top w:val="single" w:sz="12" w:space="0" w:color="auto"/>
            </w:tcBorders>
            <w:shd w:val="clear" w:color="auto" w:fill="auto"/>
            <w:vAlign w:val="bottom"/>
          </w:tcPr>
          <w:p w14:paraId="7B4A8E32" w14:textId="77777777" w:rsidR="009A5802" w:rsidRPr="00B56063" w:rsidRDefault="009A5802" w:rsidP="001A4AC7">
            <w:pPr>
              <w:widowControl w:val="0"/>
              <w:suppressAutoHyphens w:val="0"/>
              <w:spacing w:before="40" w:after="40" w:line="220" w:lineRule="exact"/>
              <w:jc w:val="right"/>
              <w:rPr>
                <w:sz w:val="18"/>
              </w:rPr>
            </w:pPr>
            <w:r w:rsidRPr="00B56063">
              <w:rPr>
                <w:sz w:val="18"/>
              </w:rPr>
              <w:t>3</w:t>
            </w:r>
          </w:p>
        </w:tc>
        <w:tc>
          <w:tcPr>
            <w:tcW w:w="729" w:type="dxa"/>
            <w:tcBorders>
              <w:top w:val="single" w:sz="12" w:space="0" w:color="auto"/>
            </w:tcBorders>
            <w:shd w:val="clear" w:color="auto" w:fill="auto"/>
            <w:vAlign w:val="bottom"/>
          </w:tcPr>
          <w:p w14:paraId="763E09E0" w14:textId="77777777" w:rsidR="009A5802" w:rsidRPr="00B56063" w:rsidRDefault="009A5802" w:rsidP="001A4AC7">
            <w:pPr>
              <w:widowControl w:val="0"/>
              <w:suppressAutoHyphens w:val="0"/>
              <w:spacing w:before="40" w:after="40" w:line="220" w:lineRule="exact"/>
              <w:jc w:val="right"/>
              <w:rPr>
                <w:sz w:val="18"/>
              </w:rPr>
            </w:pPr>
            <w:r w:rsidRPr="00B56063">
              <w:rPr>
                <w:sz w:val="18"/>
              </w:rPr>
              <w:t>2</w:t>
            </w:r>
          </w:p>
        </w:tc>
        <w:tc>
          <w:tcPr>
            <w:tcW w:w="729" w:type="dxa"/>
            <w:tcBorders>
              <w:top w:val="single" w:sz="12" w:space="0" w:color="auto"/>
            </w:tcBorders>
            <w:shd w:val="clear" w:color="auto" w:fill="auto"/>
            <w:vAlign w:val="bottom"/>
          </w:tcPr>
          <w:p w14:paraId="450DBE00" w14:textId="77777777" w:rsidR="009A5802" w:rsidRPr="00B56063" w:rsidRDefault="009A5802" w:rsidP="001A4AC7">
            <w:pPr>
              <w:widowControl w:val="0"/>
              <w:suppressAutoHyphens w:val="0"/>
              <w:spacing w:before="40" w:after="40" w:line="220" w:lineRule="exact"/>
              <w:jc w:val="right"/>
              <w:rPr>
                <w:sz w:val="18"/>
              </w:rPr>
            </w:pPr>
            <w:r w:rsidRPr="00B56063">
              <w:rPr>
                <w:sz w:val="18"/>
              </w:rPr>
              <w:t>2</w:t>
            </w:r>
          </w:p>
        </w:tc>
      </w:tr>
      <w:tr w:rsidR="009A5802" w:rsidRPr="00B56063" w14:paraId="336B8F10" w14:textId="77777777" w:rsidTr="006B637D">
        <w:tc>
          <w:tcPr>
            <w:tcW w:w="2268" w:type="dxa"/>
            <w:shd w:val="clear" w:color="auto" w:fill="auto"/>
          </w:tcPr>
          <w:p w14:paraId="77547ECF" w14:textId="77777777" w:rsidR="009A5802" w:rsidRPr="00B56063" w:rsidRDefault="009A5802" w:rsidP="001A4AC7">
            <w:pPr>
              <w:widowControl w:val="0"/>
              <w:suppressAutoHyphens w:val="0"/>
              <w:spacing w:before="40" w:after="40" w:line="220" w:lineRule="exact"/>
              <w:rPr>
                <w:sz w:val="18"/>
              </w:rPr>
            </w:pPr>
            <w:r w:rsidRPr="00B56063">
              <w:rPr>
                <w:sz w:val="18"/>
              </w:rPr>
              <w:t>Nombre de dossiers examinés</w:t>
            </w:r>
          </w:p>
        </w:tc>
        <w:tc>
          <w:tcPr>
            <w:tcW w:w="728" w:type="dxa"/>
            <w:shd w:val="clear" w:color="auto" w:fill="auto"/>
            <w:vAlign w:val="bottom"/>
          </w:tcPr>
          <w:p w14:paraId="7F91B3DF" w14:textId="77777777" w:rsidR="009A5802" w:rsidRPr="00B56063" w:rsidRDefault="009A5802" w:rsidP="001A4AC7">
            <w:pPr>
              <w:widowControl w:val="0"/>
              <w:suppressAutoHyphens w:val="0"/>
              <w:spacing w:before="40" w:after="40" w:line="220" w:lineRule="exact"/>
              <w:jc w:val="right"/>
              <w:rPr>
                <w:sz w:val="18"/>
              </w:rPr>
            </w:pPr>
            <w:r w:rsidRPr="00B56063">
              <w:rPr>
                <w:sz w:val="18"/>
              </w:rPr>
              <w:t>10</w:t>
            </w:r>
          </w:p>
        </w:tc>
        <w:tc>
          <w:tcPr>
            <w:tcW w:w="729" w:type="dxa"/>
            <w:shd w:val="clear" w:color="auto" w:fill="auto"/>
            <w:vAlign w:val="bottom"/>
          </w:tcPr>
          <w:p w14:paraId="13AE68C7" w14:textId="77777777" w:rsidR="009A5802" w:rsidRPr="00B56063" w:rsidRDefault="009A5802" w:rsidP="001A4AC7">
            <w:pPr>
              <w:widowControl w:val="0"/>
              <w:suppressAutoHyphens w:val="0"/>
              <w:spacing w:before="40" w:after="40" w:line="220" w:lineRule="exact"/>
              <w:jc w:val="right"/>
              <w:rPr>
                <w:sz w:val="18"/>
              </w:rPr>
            </w:pPr>
            <w:r w:rsidRPr="00B56063">
              <w:rPr>
                <w:sz w:val="18"/>
              </w:rPr>
              <w:t>437</w:t>
            </w:r>
          </w:p>
        </w:tc>
        <w:tc>
          <w:tcPr>
            <w:tcW w:w="729" w:type="dxa"/>
            <w:shd w:val="clear" w:color="auto" w:fill="auto"/>
            <w:vAlign w:val="bottom"/>
          </w:tcPr>
          <w:p w14:paraId="24F64A06" w14:textId="77777777" w:rsidR="009A5802" w:rsidRPr="00B56063" w:rsidRDefault="009A5802" w:rsidP="001A4AC7">
            <w:pPr>
              <w:widowControl w:val="0"/>
              <w:suppressAutoHyphens w:val="0"/>
              <w:spacing w:before="40" w:after="40" w:line="220" w:lineRule="exact"/>
              <w:jc w:val="right"/>
              <w:rPr>
                <w:sz w:val="18"/>
              </w:rPr>
            </w:pPr>
            <w:r w:rsidRPr="00B56063">
              <w:rPr>
                <w:sz w:val="18"/>
              </w:rPr>
              <w:t>593</w:t>
            </w:r>
          </w:p>
        </w:tc>
        <w:tc>
          <w:tcPr>
            <w:tcW w:w="729" w:type="dxa"/>
            <w:shd w:val="clear" w:color="auto" w:fill="auto"/>
            <w:vAlign w:val="bottom"/>
          </w:tcPr>
          <w:p w14:paraId="178296B5" w14:textId="77777777" w:rsidR="009A5802" w:rsidRPr="00B56063" w:rsidRDefault="009A5802" w:rsidP="001A4AC7">
            <w:pPr>
              <w:widowControl w:val="0"/>
              <w:suppressAutoHyphens w:val="0"/>
              <w:spacing w:before="40" w:after="40" w:line="220" w:lineRule="exact"/>
              <w:jc w:val="right"/>
              <w:rPr>
                <w:sz w:val="18"/>
              </w:rPr>
            </w:pPr>
            <w:r w:rsidRPr="00B56063">
              <w:rPr>
                <w:sz w:val="18"/>
              </w:rPr>
              <w:t>568</w:t>
            </w:r>
          </w:p>
        </w:tc>
        <w:tc>
          <w:tcPr>
            <w:tcW w:w="729" w:type="dxa"/>
            <w:shd w:val="clear" w:color="auto" w:fill="auto"/>
            <w:vAlign w:val="bottom"/>
          </w:tcPr>
          <w:p w14:paraId="07DC5F05" w14:textId="77777777" w:rsidR="009A5802" w:rsidRPr="00B56063" w:rsidRDefault="009A5802" w:rsidP="001A4AC7">
            <w:pPr>
              <w:widowControl w:val="0"/>
              <w:suppressAutoHyphens w:val="0"/>
              <w:spacing w:before="40" w:after="40" w:line="220" w:lineRule="exact"/>
              <w:jc w:val="right"/>
              <w:rPr>
                <w:sz w:val="18"/>
              </w:rPr>
            </w:pPr>
            <w:r w:rsidRPr="00B56063">
              <w:rPr>
                <w:sz w:val="18"/>
              </w:rPr>
              <w:t xml:space="preserve">224 </w:t>
            </w:r>
          </w:p>
        </w:tc>
        <w:tc>
          <w:tcPr>
            <w:tcW w:w="729" w:type="dxa"/>
            <w:shd w:val="clear" w:color="auto" w:fill="auto"/>
            <w:vAlign w:val="bottom"/>
          </w:tcPr>
          <w:p w14:paraId="2C35FE50" w14:textId="77777777" w:rsidR="009A5802" w:rsidRPr="00B56063" w:rsidRDefault="009A5802" w:rsidP="001A4AC7">
            <w:pPr>
              <w:widowControl w:val="0"/>
              <w:suppressAutoHyphens w:val="0"/>
              <w:spacing w:before="40" w:after="40" w:line="220" w:lineRule="exact"/>
              <w:jc w:val="right"/>
              <w:rPr>
                <w:sz w:val="18"/>
              </w:rPr>
            </w:pPr>
            <w:r w:rsidRPr="00B56063">
              <w:rPr>
                <w:sz w:val="18"/>
              </w:rPr>
              <w:t>252</w:t>
            </w:r>
          </w:p>
        </w:tc>
        <w:tc>
          <w:tcPr>
            <w:tcW w:w="729" w:type="dxa"/>
            <w:shd w:val="clear" w:color="auto" w:fill="auto"/>
            <w:vAlign w:val="bottom"/>
          </w:tcPr>
          <w:p w14:paraId="2E69FF15" w14:textId="77777777" w:rsidR="009A5802" w:rsidRPr="00B56063" w:rsidRDefault="009A5802" w:rsidP="001A4AC7">
            <w:pPr>
              <w:widowControl w:val="0"/>
              <w:suppressAutoHyphens w:val="0"/>
              <w:spacing w:before="40" w:after="40" w:line="220" w:lineRule="exact"/>
              <w:jc w:val="right"/>
              <w:rPr>
                <w:sz w:val="18"/>
              </w:rPr>
            </w:pPr>
            <w:r w:rsidRPr="00B56063">
              <w:rPr>
                <w:sz w:val="18"/>
              </w:rPr>
              <w:t>123</w:t>
            </w:r>
          </w:p>
        </w:tc>
      </w:tr>
      <w:tr w:rsidR="009A5802" w:rsidRPr="00B56063" w14:paraId="7B385A56" w14:textId="77777777" w:rsidTr="006B637D">
        <w:tc>
          <w:tcPr>
            <w:tcW w:w="2268" w:type="dxa"/>
            <w:shd w:val="clear" w:color="auto" w:fill="auto"/>
          </w:tcPr>
          <w:p w14:paraId="405C28C3" w14:textId="77777777" w:rsidR="009A5802" w:rsidRPr="00B56063" w:rsidRDefault="009A5802" w:rsidP="001A4AC7">
            <w:pPr>
              <w:widowControl w:val="0"/>
              <w:suppressAutoHyphens w:val="0"/>
              <w:spacing w:before="40" w:after="40" w:line="220" w:lineRule="exact"/>
              <w:rPr>
                <w:sz w:val="18"/>
              </w:rPr>
            </w:pPr>
            <w:r w:rsidRPr="00B56063">
              <w:rPr>
                <w:sz w:val="18"/>
              </w:rPr>
              <w:t>Nombre d’avis favorables</w:t>
            </w:r>
          </w:p>
        </w:tc>
        <w:tc>
          <w:tcPr>
            <w:tcW w:w="728" w:type="dxa"/>
            <w:shd w:val="clear" w:color="auto" w:fill="auto"/>
            <w:vAlign w:val="bottom"/>
          </w:tcPr>
          <w:p w14:paraId="2A94936A" w14:textId="3FA1028F" w:rsidR="009A5802" w:rsidRPr="00B56063" w:rsidRDefault="009A5802" w:rsidP="001A4AC7">
            <w:pPr>
              <w:widowControl w:val="0"/>
              <w:suppressAutoHyphens w:val="0"/>
              <w:spacing w:before="40" w:after="40" w:line="220" w:lineRule="exact"/>
              <w:jc w:val="right"/>
              <w:rPr>
                <w:sz w:val="18"/>
              </w:rPr>
            </w:pPr>
            <w:r w:rsidRPr="00B56063">
              <w:rPr>
                <w:sz w:val="18"/>
              </w:rPr>
              <w:t>6</w:t>
            </w:r>
          </w:p>
        </w:tc>
        <w:tc>
          <w:tcPr>
            <w:tcW w:w="729" w:type="dxa"/>
            <w:shd w:val="clear" w:color="auto" w:fill="auto"/>
            <w:vAlign w:val="bottom"/>
          </w:tcPr>
          <w:p w14:paraId="20E8036E" w14:textId="77777777" w:rsidR="009A5802" w:rsidRPr="00B56063" w:rsidRDefault="009A5802" w:rsidP="001A4AC7">
            <w:pPr>
              <w:widowControl w:val="0"/>
              <w:suppressAutoHyphens w:val="0"/>
              <w:spacing w:before="40" w:after="40" w:line="220" w:lineRule="exact"/>
              <w:jc w:val="right"/>
              <w:rPr>
                <w:sz w:val="18"/>
              </w:rPr>
            </w:pPr>
            <w:r w:rsidRPr="00B56063">
              <w:rPr>
                <w:sz w:val="18"/>
              </w:rPr>
              <w:t>355</w:t>
            </w:r>
          </w:p>
        </w:tc>
        <w:tc>
          <w:tcPr>
            <w:tcW w:w="729" w:type="dxa"/>
            <w:shd w:val="clear" w:color="auto" w:fill="auto"/>
            <w:vAlign w:val="bottom"/>
          </w:tcPr>
          <w:p w14:paraId="7FD85618" w14:textId="77777777" w:rsidR="009A5802" w:rsidRPr="00B56063" w:rsidRDefault="009A5802" w:rsidP="001A4AC7">
            <w:pPr>
              <w:widowControl w:val="0"/>
              <w:suppressAutoHyphens w:val="0"/>
              <w:spacing w:before="40" w:after="40" w:line="220" w:lineRule="exact"/>
              <w:jc w:val="right"/>
              <w:rPr>
                <w:sz w:val="18"/>
              </w:rPr>
            </w:pPr>
            <w:r w:rsidRPr="00B56063">
              <w:rPr>
                <w:sz w:val="18"/>
              </w:rPr>
              <w:t>406</w:t>
            </w:r>
          </w:p>
        </w:tc>
        <w:tc>
          <w:tcPr>
            <w:tcW w:w="729" w:type="dxa"/>
            <w:shd w:val="clear" w:color="auto" w:fill="auto"/>
            <w:vAlign w:val="bottom"/>
          </w:tcPr>
          <w:p w14:paraId="296BCD55" w14:textId="77777777" w:rsidR="009A5802" w:rsidRPr="00B56063" w:rsidRDefault="009A5802" w:rsidP="001A4AC7">
            <w:pPr>
              <w:widowControl w:val="0"/>
              <w:suppressAutoHyphens w:val="0"/>
              <w:spacing w:before="40" w:after="40" w:line="220" w:lineRule="exact"/>
              <w:jc w:val="right"/>
              <w:rPr>
                <w:sz w:val="18"/>
              </w:rPr>
            </w:pPr>
            <w:r w:rsidRPr="00B56063">
              <w:rPr>
                <w:sz w:val="18"/>
              </w:rPr>
              <w:t>511</w:t>
            </w:r>
          </w:p>
        </w:tc>
        <w:tc>
          <w:tcPr>
            <w:tcW w:w="729" w:type="dxa"/>
            <w:shd w:val="clear" w:color="auto" w:fill="auto"/>
            <w:vAlign w:val="bottom"/>
          </w:tcPr>
          <w:p w14:paraId="27B0FE09" w14:textId="77777777" w:rsidR="009A5802" w:rsidRPr="00B56063" w:rsidRDefault="009A5802" w:rsidP="001A4AC7">
            <w:pPr>
              <w:widowControl w:val="0"/>
              <w:suppressAutoHyphens w:val="0"/>
              <w:spacing w:before="40" w:after="40" w:line="220" w:lineRule="exact"/>
              <w:jc w:val="right"/>
              <w:rPr>
                <w:sz w:val="18"/>
              </w:rPr>
            </w:pPr>
            <w:r w:rsidRPr="00B56063">
              <w:rPr>
                <w:sz w:val="18"/>
              </w:rPr>
              <w:t>195</w:t>
            </w:r>
          </w:p>
        </w:tc>
        <w:tc>
          <w:tcPr>
            <w:tcW w:w="729" w:type="dxa"/>
            <w:shd w:val="clear" w:color="auto" w:fill="auto"/>
            <w:vAlign w:val="bottom"/>
          </w:tcPr>
          <w:p w14:paraId="4C0E7609" w14:textId="77777777" w:rsidR="009A5802" w:rsidRPr="00B56063" w:rsidRDefault="009A5802" w:rsidP="001A4AC7">
            <w:pPr>
              <w:widowControl w:val="0"/>
              <w:suppressAutoHyphens w:val="0"/>
              <w:spacing w:before="40" w:after="40" w:line="220" w:lineRule="exact"/>
              <w:jc w:val="right"/>
              <w:rPr>
                <w:sz w:val="18"/>
              </w:rPr>
            </w:pPr>
            <w:r w:rsidRPr="00B56063">
              <w:rPr>
                <w:sz w:val="18"/>
              </w:rPr>
              <w:t>230</w:t>
            </w:r>
          </w:p>
        </w:tc>
        <w:tc>
          <w:tcPr>
            <w:tcW w:w="729" w:type="dxa"/>
            <w:shd w:val="clear" w:color="auto" w:fill="auto"/>
            <w:vAlign w:val="bottom"/>
          </w:tcPr>
          <w:p w14:paraId="61D31E25" w14:textId="77777777" w:rsidR="009A5802" w:rsidRPr="00B56063" w:rsidRDefault="009A5802" w:rsidP="001A4AC7">
            <w:pPr>
              <w:widowControl w:val="0"/>
              <w:suppressAutoHyphens w:val="0"/>
              <w:spacing w:before="40" w:after="40" w:line="220" w:lineRule="exact"/>
              <w:jc w:val="right"/>
              <w:rPr>
                <w:sz w:val="18"/>
              </w:rPr>
            </w:pPr>
            <w:r w:rsidRPr="00B56063">
              <w:rPr>
                <w:sz w:val="18"/>
              </w:rPr>
              <w:t>87</w:t>
            </w:r>
          </w:p>
        </w:tc>
      </w:tr>
      <w:tr w:rsidR="009A5802" w:rsidRPr="00B56063" w14:paraId="72090F4F" w14:textId="77777777" w:rsidTr="006B637D">
        <w:tc>
          <w:tcPr>
            <w:tcW w:w="2268" w:type="dxa"/>
            <w:shd w:val="clear" w:color="auto" w:fill="auto"/>
          </w:tcPr>
          <w:p w14:paraId="3BEEA0D6" w14:textId="77777777" w:rsidR="009A5802" w:rsidRPr="00B56063" w:rsidRDefault="009A5802" w:rsidP="001A4AC7">
            <w:pPr>
              <w:widowControl w:val="0"/>
              <w:suppressAutoHyphens w:val="0"/>
              <w:spacing w:before="40" w:after="40" w:line="220" w:lineRule="exact"/>
              <w:rPr>
                <w:sz w:val="18"/>
              </w:rPr>
            </w:pPr>
            <w:r w:rsidRPr="00B56063">
              <w:rPr>
                <w:sz w:val="18"/>
              </w:rPr>
              <w:t>Nombre d’avis défavorables</w:t>
            </w:r>
          </w:p>
        </w:tc>
        <w:tc>
          <w:tcPr>
            <w:tcW w:w="728" w:type="dxa"/>
            <w:shd w:val="clear" w:color="auto" w:fill="auto"/>
            <w:vAlign w:val="bottom"/>
          </w:tcPr>
          <w:p w14:paraId="4C9CF481" w14:textId="1EEC0251" w:rsidR="009A5802" w:rsidRPr="00B56063" w:rsidRDefault="009A5802" w:rsidP="001A4AC7">
            <w:pPr>
              <w:widowControl w:val="0"/>
              <w:suppressAutoHyphens w:val="0"/>
              <w:spacing w:before="40" w:after="40" w:line="220" w:lineRule="exact"/>
              <w:jc w:val="right"/>
              <w:rPr>
                <w:sz w:val="18"/>
              </w:rPr>
            </w:pPr>
            <w:r w:rsidRPr="00B56063">
              <w:rPr>
                <w:sz w:val="18"/>
              </w:rPr>
              <w:t>4</w:t>
            </w:r>
          </w:p>
        </w:tc>
        <w:tc>
          <w:tcPr>
            <w:tcW w:w="729" w:type="dxa"/>
            <w:shd w:val="clear" w:color="auto" w:fill="auto"/>
            <w:vAlign w:val="bottom"/>
          </w:tcPr>
          <w:p w14:paraId="3C5CCCA2" w14:textId="77777777" w:rsidR="009A5802" w:rsidRPr="00B56063" w:rsidRDefault="009A5802" w:rsidP="001A4AC7">
            <w:pPr>
              <w:widowControl w:val="0"/>
              <w:suppressAutoHyphens w:val="0"/>
              <w:spacing w:before="40" w:after="40" w:line="220" w:lineRule="exact"/>
              <w:jc w:val="right"/>
              <w:rPr>
                <w:sz w:val="18"/>
              </w:rPr>
            </w:pPr>
            <w:r w:rsidRPr="00B56063">
              <w:rPr>
                <w:sz w:val="18"/>
              </w:rPr>
              <w:t>82</w:t>
            </w:r>
          </w:p>
        </w:tc>
        <w:tc>
          <w:tcPr>
            <w:tcW w:w="729" w:type="dxa"/>
            <w:shd w:val="clear" w:color="auto" w:fill="auto"/>
            <w:vAlign w:val="bottom"/>
          </w:tcPr>
          <w:p w14:paraId="4F233F8A" w14:textId="77777777" w:rsidR="009A5802" w:rsidRPr="00B56063" w:rsidRDefault="009A5802" w:rsidP="001A4AC7">
            <w:pPr>
              <w:widowControl w:val="0"/>
              <w:suppressAutoHyphens w:val="0"/>
              <w:spacing w:before="40" w:after="40" w:line="220" w:lineRule="exact"/>
              <w:jc w:val="right"/>
              <w:rPr>
                <w:sz w:val="18"/>
              </w:rPr>
            </w:pPr>
            <w:r w:rsidRPr="00B56063">
              <w:rPr>
                <w:sz w:val="18"/>
              </w:rPr>
              <w:t>183</w:t>
            </w:r>
          </w:p>
        </w:tc>
        <w:tc>
          <w:tcPr>
            <w:tcW w:w="729" w:type="dxa"/>
            <w:shd w:val="clear" w:color="auto" w:fill="auto"/>
            <w:vAlign w:val="bottom"/>
          </w:tcPr>
          <w:p w14:paraId="16495F10" w14:textId="77777777" w:rsidR="009A5802" w:rsidRPr="00B56063" w:rsidRDefault="009A5802" w:rsidP="001A4AC7">
            <w:pPr>
              <w:widowControl w:val="0"/>
              <w:suppressAutoHyphens w:val="0"/>
              <w:spacing w:before="40" w:after="40" w:line="220" w:lineRule="exact"/>
              <w:jc w:val="right"/>
              <w:rPr>
                <w:sz w:val="18"/>
              </w:rPr>
            </w:pPr>
            <w:r w:rsidRPr="00B56063">
              <w:rPr>
                <w:sz w:val="18"/>
              </w:rPr>
              <w:t>53</w:t>
            </w:r>
          </w:p>
        </w:tc>
        <w:tc>
          <w:tcPr>
            <w:tcW w:w="729" w:type="dxa"/>
            <w:shd w:val="clear" w:color="auto" w:fill="auto"/>
            <w:vAlign w:val="bottom"/>
          </w:tcPr>
          <w:p w14:paraId="17D098B2" w14:textId="77777777" w:rsidR="009A5802" w:rsidRPr="00B56063" w:rsidRDefault="009A5802" w:rsidP="001A4AC7">
            <w:pPr>
              <w:widowControl w:val="0"/>
              <w:suppressAutoHyphens w:val="0"/>
              <w:spacing w:before="40" w:after="40" w:line="220" w:lineRule="exact"/>
              <w:jc w:val="right"/>
              <w:rPr>
                <w:sz w:val="18"/>
              </w:rPr>
            </w:pPr>
            <w:r w:rsidRPr="00B56063">
              <w:rPr>
                <w:sz w:val="18"/>
              </w:rPr>
              <w:t>41</w:t>
            </w:r>
          </w:p>
        </w:tc>
        <w:tc>
          <w:tcPr>
            <w:tcW w:w="729" w:type="dxa"/>
            <w:shd w:val="clear" w:color="auto" w:fill="auto"/>
            <w:vAlign w:val="bottom"/>
          </w:tcPr>
          <w:p w14:paraId="387E9AC3" w14:textId="77777777" w:rsidR="009A5802" w:rsidRPr="00B56063" w:rsidRDefault="009A5802" w:rsidP="001A4AC7">
            <w:pPr>
              <w:widowControl w:val="0"/>
              <w:suppressAutoHyphens w:val="0"/>
              <w:spacing w:before="40" w:after="40" w:line="220" w:lineRule="exact"/>
              <w:jc w:val="right"/>
              <w:rPr>
                <w:sz w:val="18"/>
              </w:rPr>
            </w:pPr>
            <w:r w:rsidRPr="00B56063">
              <w:rPr>
                <w:sz w:val="18"/>
              </w:rPr>
              <w:t>21</w:t>
            </w:r>
          </w:p>
        </w:tc>
        <w:tc>
          <w:tcPr>
            <w:tcW w:w="729" w:type="dxa"/>
            <w:shd w:val="clear" w:color="auto" w:fill="auto"/>
            <w:vAlign w:val="bottom"/>
          </w:tcPr>
          <w:p w14:paraId="6C040A39" w14:textId="77777777" w:rsidR="009A5802" w:rsidRPr="00B56063" w:rsidRDefault="009A5802" w:rsidP="001A4AC7">
            <w:pPr>
              <w:widowControl w:val="0"/>
              <w:suppressAutoHyphens w:val="0"/>
              <w:spacing w:before="40" w:after="40" w:line="220" w:lineRule="exact"/>
              <w:jc w:val="right"/>
              <w:rPr>
                <w:sz w:val="18"/>
              </w:rPr>
            </w:pPr>
            <w:r w:rsidRPr="00B56063">
              <w:rPr>
                <w:sz w:val="18"/>
              </w:rPr>
              <w:t>33</w:t>
            </w:r>
          </w:p>
        </w:tc>
      </w:tr>
      <w:tr w:rsidR="009A5802" w:rsidRPr="00B56063" w14:paraId="43F1C795" w14:textId="77777777" w:rsidTr="006B637D">
        <w:tc>
          <w:tcPr>
            <w:tcW w:w="2268" w:type="dxa"/>
            <w:shd w:val="clear" w:color="auto" w:fill="auto"/>
          </w:tcPr>
          <w:p w14:paraId="609D4B66" w14:textId="77777777" w:rsidR="009A5802" w:rsidRPr="00B56063" w:rsidRDefault="009A5802" w:rsidP="001A4AC7">
            <w:pPr>
              <w:widowControl w:val="0"/>
              <w:suppressAutoHyphens w:val="0"/>
              <w:spacing w:before="40" w:after="40" w:line="220" w:lineRule="exact"/>
              <w:rPr>
                <w:sz w:val="18"/>
              </w:rPr>
            </w:pPr>
            <w:r w:rsidRPr="00B56063">
              <w:rPr>
                <w:sz w:val="18"/>
              </w:rPr>
              <w:t>Ajournés</w:t>
            </w:r>
          </w:p>
        </w:tc>
        <w:tc>
          <w:tcPr>
            <w:tcW w:w="728" w:type="dxa"/>
            <w:shd w:val="clear" w:color="auto" w:fill="auto"/>
            <w:vAlign w:val="bottom"/>
          </w:tcPr>
          <w:p w14:paraId="0D627215" w14:textId="5F219326" w:rsidR="009A5802" w:rsidRPr="00B56063" w:rsidRDefault="009A5802" w:rsidP="001A4AC7">
            <w:pPr>
              <w:widowControl w:val="0"/>
              <w:suppressAutoHyphens w:val="0"/>
              <w:spacing w:before="40" w:after="40" w:line="220" w:lineRule="exact"/>
              <w:jc w:val="right"/>
              <w:rPr>
                <w:sz w:val="18"/>
              </w:rPr>
            </w:pPr>
            <w:r w:rsidRPr="00B56063">
              <w:rPr>
                <w:sz w:val="18"/>
              </w:rPr>
              <w:t>0</w:t>
            </w:r>
          </w:p>
        </w:tc>
        <w:tc>
          <w:tcPr>
            <w:tcW w:w="729" w:type="dxa"/>
            <w:shd w:val="clear" w:color="auto" w:fill="auto"/>
            <w:vAlign w:val="bottom"/>
          </w:tcPr>
          <w:p w14:paraId="14BF43EF" w14:textId="2616FBB6" w:rsidR="009A5802" w:rsidRPr="00B56063" w:rsidRDefault="009A5802" w:rsidP="001A4AC7">
            <w:pPr>
              <w:widowControl w:val="0"/>
              <w:suppressAutoHyphens w:val="0"/>
              <w:spacing w:before="40" w:after="40" w:line="220" w:lineRule="exact"/>
              <w:jc w:val="right"/>
              <w:rPr>
                <w:sz w:val="18"/>
              </w:rPr>
            </w:pPr>
            <w:r w:rsidRPr="00B56063">
              <w:rPr>
                <w:sz w:val="18"/>
              </w:rPr>
              <w:t>0</w:t>
            </w:r>
          </w:p>
        </w:tc>
        <w:tc>
          <w:tcPr>
            <w:tcW w:w="729" w:type="dxa"/>
            <w:shd w:val="clear" w:color="auto" w:fill="auto"/>
            <w:vAlign w:val="bottom"/>
          </w:tcPr>
          <w:p w14:paraId="089DD310" w14:textId="5AC345F7" w:rsidR="009A5802" w:rsidRPr="00B56063" w:rsidRDefault="009A5802" w:rsidP="001A4AC7">
            <w:pPr>
              <w:widowControl w:val="0"/>
              <w:suppressAutoHyphens w:val="0"/>
              <w:spacing w:before="40" w:after="40" w:line="220" w:lineRule="exact"/>
              <w:jc w:val="right"/>
              <w:rPr>
                <w:sz w:val="18"/>
              </w:rPr>
            </w:pPr>
            <w:r w:rsidRPr="00B56063">
              <w:rPr>
                <w:sz w:val="18"/>
              </w:rPr>
              <w:t>4</w:t>
            </w:r>
          </w:p>
        </w:tc>
        <w:tc>
          <w:tcPr>
            <w:tcW w:w="729" w:type="dxa"/>
            <w:shd w:val="clear" w:color="auto" w:fill="auto"/>
            <w:vAlign w:val="bottom"/>
          </w:tcPr>
          <w:p w14:paraId="29B6B8DF" w14:textId="105FEE33" w:rsidR="009A5802" w:rsidRPr="00B56063" w:rsidRDefault="009A5802" w:rsidP="001A4AC7">
            <w:pPr>
              <w:widowControl w:val="0"/>
              <w:suppressAutoHyphens w:val="0"/>
              <w:spacing w:before="40" w:after="40" w:line="220" w:lineRule="exact"/>
              <w:jc w:val="right"/>
              <w:rPr>
                <w:sz w:val="18"/>
              </w:rPr>
            </w:pPr>
            <w:r w:rsidRPr="00B56063">
              <w:rPr>
                <w:sz w:val="18"/>
              </w:rPr>
              <w:t>4</w:t>
            </w:r>
          </w:p>
        </w:tc>
        <w:tc>
          <w:tcPr>
            <w:tcW w:w="729" w:type="dxa"/>
            <w:shd w:val="clear" w:color="auto" w:fill="auto"/>
            <w:vAlign w:val="bottom"/>
          </w:tcPr>
          <w:p w14:paraId="61DF155B" w14:textId="77777777" w:rsidR="009A5802" w:rsidRPr="00B56063" w:rsidRDefault="009A5802" w:rsidP="001A4AC7">
            <w:pPr>
              <w:widowControl w:val="0"/>
              <w:suppressAutoHyphens w:val="0"/>
              <w:spacing w:before="40" w:after="40" w:line="220" w:lineRule="exact"/>
              <w:jc w:val="right"/>
              <w:rPr>
                <w:sz w:val="18"/>
              </w:rPr>
            </w:pPr>
          </w:p>
        </w:tc>
        <w:tc>
          <w:tcPr>
            <w:tcW w:w="729" w:type="dxa"/>
            <w:shd w:val="clear" w:color="auto" w:fill="auto"/>
            <w:vAlign w:val="bottom"/>
          </w:tcPr>
          <w:p w14:paraId="464335CD" w14:textId="4B41C95B" w:rsidR="009A5802" w:rsidRPr="00B56063" w:rsidRDefault="009A5802" w:rsidP="001A4AC7">
            <w:pPr>
              <w:widowControl w:val="0"/>
              <w:suppressAutoHyphens w:val="0"/>
              <w:spacing w:before="40" w:after="40" w:line="220" w:lineRule="exact"/>
              <w:jc w:val="right"/>
              <w:rPr>
                <w:sz w:val="18"/>
              </w:rPr>
            </w:pPr>
            <w:r w:rsidRPr="00B56063">
              <w:rPr>
                <w:sz w:val="18"/>
              </w:rPr>
              <w:t>1</w:t>
            </w:r>
          </w:p>
        </w:tc>
        <w:tc>
          <w:tcPr>
            <w:tcW w:w="729" w:type="dxa"/>
            <w:shd w:val="clear" w:color="auto" w:fill="auto"/>
            <w:vAlign w:val="bottom"/>
          </w:tcPr>
          <w:p w14:paraId="1B73C8F9" w14:textId="77777777" w:rsidR="009A5802" w:rsidRPr="00B56063" w:rsidRDefault="009A5802" w:rsidP="001A4AC7">
            <w:pPr>
              <w:widowControl w:val="0"/>
              <w:suppressAutoHyphens w:val="0"/>
              <w:spacing w:before="40" w:after="40" w:line="220" w:lineRule="exact"/>
              <w:jc w:val="right"/>
              <w:rPr>
                <w:sz w:val="18"/>
              </w:rPr>
            </w:pPr>
            <w:r w:rsidRPr="00B56063">
              <w:rPr>
                <w:sz w:val="18"/>
              </w:rPr>
              <w:t>3</w:t>
            </w:r>
          </w:p>
        </w:tc>
      </w:tr>
      <w:tr w:rsidR="009A5802" w:rsidRPr="00B56063" w14:paraId="0F2D72A7" w14:textId="77777777" w:rsidTr="006B637D">
        <w:tc>
          <w:tcPr>
            <w:tcW w:w="2268" w:type="dxa"/>
            <w:tcBorders>
              <w:bottom w:val="single" w:sz="12" w:space="0" w:color="auto"/>
            </w:tcBorders>
            <w:shd w:val="clear" w:color="auto" w:fill="auto"/>
          </w:tcPr>
          <w:p w14:paraId="2D8271C7" w14:textId="77777777" w:rsidR="009A5802" w:rsidRPr="00B56063" w:rsidRDefault="009A5802" w:rsidP="001A4AC7">
            <w:pPr>
              <w:widowControl w:val="0"/>
              <w:suppressAutoHyphens w:val="0"/>
              <w:spacing w:before="40" w:after="40" w:line="220" w:lineRule="exact"/>
              <w:rPr>
                <w:sz w:val="18"/>
              </w:rPr>
            </w:pPr>
            <w:r w:rsidRPr="00B56063">
              <w:rPr>
                <w:sz w:val="18"/>
              </w:rPr>
              <w:t>Cas de refoulement</w:t>
            </w:r>
          </w:p>
        </w:tc>
        <w:tc>
          <w:tcPr>
            <w:tcW w:w="728" w:type="dxa"/>
            <w:tcBorders>
              <w:bottom w:val="single" w:sz="12" w:space="0" w:color="auto"/>
            </w:tcBorders>
            <w:shd w:val="clear" w:color="auto" w:fill="auto"/>
            <w:vAlign w:val="bottom"/>
          </w:tcPr>
          <w:p w14:paraId="0053A02F" w14:textId="35D6960E" w:rsidR="009A5802" w:rsidRPr="00B56063" w:rsidRDefault="009A5802" w:rsidP="001A4AC7">
            <w:pPr>
              <w:widowControl w:val="0"/>
              <w:suppressAutoHyphens w:val="0"/>
              <w:spacing w:before="40" w:after="40" w:line="220" w:lineRule="exact"/>
              <w:jc w:val="right"/>
              <w:rPr>
                <w:sz w:val="18"/>
              </w:rPr>
            </w:pPr>
            <w:r w:rsidRPr="00B56063">
              <w:rPr>
                <w:sz w:val="18"/>
              </w:rPr>
              <w:t>0</w:t>
            </w:r>
          </w:p>
        </w:tc>
        <w:tc>
          <w:tcPr>
            <w:tcW w:w="729" w:type="dxa"/>
            <w:tcBorders>
              <w:bottom w:val="single" w:sz="12" w:space="0" w:color="auto"/>
            </w:tcBorders>
            <w:shd w:val="clear" w:color="auto" w:fill="auto"/>
            <w:vAlign w:val="bottom"/>
          </w:tcPr>
          <w:p w14:paraId="2334EA17" w14:textId="04476371" w:rsidR="009A5802" w:rsidRPr="00B56063" w:rsidRDefault="009A5802" w:rsidP="001A4AC7">
            <w:pPr>
              <w:widowControl w:val="0"/>
              <w:suppressAutoHyphens w:val="0"/>
              <w:spacing w:before="40" w:after="40" w:line="220" w:lineRule="exact"/>
              <w:jc w:val="right"/>
              <w:rPr>
                <w:sz w:val="18"/>
              </w:rPr>
            </w:pPr>
            <w:r w:rsidRPr="00B56063">
              <w:rPr>
                <w:sz w:val="18"/>
              </w:rPr>
              <w:t>0</w:t>
            </w:r>
          </w:p>
        </w:tc>
        <w:tc>
          <w:tcPr>
            <w:tcW w:w="729" w:type="dxa"/>
            <w:tcBorders>
              <w:bottom w:val="single" w:sz="12" w:space="0" w:color="auto"/>
            </w:tcBorders>
            <w:shd w:val="clear" w:color="auto" w:fill="auto"/>
            <w:vAlign w:val="bottom"/>
          </w:tcPr>
          <w:p w14:paraId="400544FB" w14:textId="41BE9D0C" w:rsidR="009A5802" w:rsidRPr="00B56063" w:rsidRDefault="009A5802" w:rsidP="001A4AC7">
            <w:pPr>
              <w:widowControl w:val="0"/>
              <w:suppressAutoHyphens w:val="0"/>
              <w:spacing w:before="40" w:after="40" w:line="220" w:lineRule="exact"/>
              <w:jc w:val="right"/>
              <w:rPr>
                <w:sz w:val="18"/>
              </w:rPr>
            </w:pPr>
            <w:r w:rsidRPr="00B56063">
              <w:rPr>
                <w:sz w:val="18"/>
              </w:rPr>
              <w:t>0</w:t>
            </w:r>
          </w:p>
        </w:tc>
        <w:tc>
          <w:tcPr>
            <w:tcW w:w="729" w:type="dxa"/>
            <w:tcBorders>
              <w:bottom w:val="single" w:sz="12" w:space="0" w:color="auto"/>
            </w:tcBorders>
            <w:shd w:val="clear" w:color="auto" w:fill="auto"/>
            <w:vAlign w:val="bottom"/>
          </w:tcPr>
          <w:p w14:paraId="25342422" w14:textId="489BBBA3" w:rsidR="009A5802" w:rsidRPr="00B56063" w:rsidRDefault="009A5802" w:rsidP="001A4AC7">
            <w:pPr>
              <w:widowControl w:val="0"/>
              <w:suppressAutoHyphens w:val="0"/>
              <w:spacing w:before="40" w:after="40" w:line="220" w:lineRule="exact"/>
              <w:jc w:val="right"/>
              <w:rPr>
                <w:sz w:val="18"/>
              </w:rPr>
            </w:pPr>
            <w:r w:rsidRPr="00B56063">
              <w:rPr>
                <w:sz w:val="18"/>
              </w:rPr>
              <w:t>0</w:t>
            </w:r>
          </w:p>
        </w:tc>
        <w:tc>
          <w:tcPr>
            <w:tcW w:w="729" w:type="dxa"/>
            <w:tcBorders>
              <w:bottom w:val="single" w:sz="12" w:space="0" w:color="auto"/>
            </w:tcBorders>
            <w:shd w:val="clear" w:color="auto" w:fill="auto"/>
            <w:vAlign w:val="bottom"/>
          </w:tcPr>
          <w:p w14:paraId="5C5AE2C0" w14:textId="197A33BC" w:rsidR="009A5802" w:rsidRPr="00B56063" w:rsidRDefault="009A5802" w:rsidP="001A4AC7">
            <w:pPr>
              <w:widowControl w:val="0"/>
              <w:suppressAutoHyphens w:val="0"/>
              <w:spacing w:before="40" w:after="40" w:line="220" w:lineRule="exact"/>
              <w:jc w:val="right"/>
              <w:rPr>
                <w:sz w:val="18"/>
              </w:rPr>
            </w:pPr>
            <w:r w:rsidRPr="00B56063">
              <w:rPr>
                <w:sz w:val="18"/>
              </w:rPr>
              <w:t>0</w:t>
            </w:r>
          </w:p>
        </w:tc>
        <w:tc>
          <w:tcPr>
            <w:tcW w:w="729" w:type="dxa"/>
            <w:tcBorders>
              <w:bottom w:val="single" w:sz="12" w:space="0" w:color="auto"/>
            </w:tcBorders>
            <w:shd w:val="clear" w:color="auto" w:fill="auto"/>
            <w:vAlign w:val="bottom"/>
          </w:tcPr>
          <w:p w14:paraId="25B9B4A5" w14:textId="001F6CC5" w:rsidR="009A5802" w:rsidRPr="00B56063" w:rsidRDefault="009A5802" w:rsidP="001A4AC7">
            <w:pPr>
              <w:widowControl w:val="0"/>
              <w:suppressAutoHyphens w:val="0"/>
              <w:spacing w:before="40" w:after="40" w:line="220" w:lineRule="exact"/>
              <w:jc w:val="right"/>
              <w:rPr>
                <w:sz w:val="18"/>
              </w:rPr>
            </w:pPr>
            <w:r w:rsidRPr="00B56063">
              <w:rPr>
                <w:sz w:val="18"/>
              </w:rPr>
              <w:t>0</w:t>
            </w:r>
          </w:p>
        </w:tc>
        <w:tc>
          <w:tcPr>
            <w:tcW w:w="729" w:type="dxa"/>
            <w:tcBorders>
              <w:bottom w:val="single" w:sz="12" w:space="0" w:color="auto"/>
            </w:tcBorders>
            <w:shd w:val="clear" w:color="auto" w:fill="auto"/>
            <w:vAlign w:val="bottom"/>
          </w:tcPr>
          <w:p w14:paraId="6053F010" w14:textId="509C8141" w:rsidR="009A5802" w:rsidRPr="00B56063" w:rsidRDefault="009A5802" w:rsidP="001A4AC7">
            <w:pPr>
              <w:widowControl w:val="0"/>
              <w:suppressAutoHyphens w:val="0"/>
              <w:spacing w:before="40" w:after="40" w:line="220" w:lineRule="exact"/>
              <w:jc w:val="right"/>
              <w:rPr>
                <w:sz w:val="18"/>
              </w:rPr>
            </w:pPr>
            <w:r w:rsidRPr="00B56063">
              <w:rPr>
                <w:sz w:val="18"/>
              </w:rPr>
              <w:t>0</w:t>
            </w:r>
          </w:p>
        </w:tc>
      </w:tr>
    </w:tbl>
    <w:p w14:paraId="5D94262A" w14:textId="1F178397" w:rsidR="009A5802" w:rsidRDefault="009A5802" w:rsidP="006B637D">
      <w:pPr>
        <w:pStyle w:val="SingleTxtG"/>
        <w:spacing w:before="120" w:after="240"/>
        <w:ind w:firstLine="170"/>
        <w:jc w:val="left"/>
        <w:rPr>
          <w:sz w:val="18"/>
          <w:szCs w:val="18"/>
        </w:rPr>
      </w:pPr>
      <w:r w:rsidRPr="00B56063">
        <w:rPr>
          <w:i/>
          <w:iCs/>
          <w:sz w:val="18"/>
          <w:szCs w:val="18"/>
        </w:rPr>
        <w:t>Source</w:t>
      </w:r>
      <w:r w:rsidRPr="00B56063">
        <w:rPr>
          <w:sz w:val="18"/>
          <w:szCs w:val="18"/>
        </w:rPr>
        <w:t> : CNE</w:t>
      </w:r>
      <w:r w:rsidR="00F155CB">
        <w:rPr>
          <w:sz w:val="18"/>
          <w:szCs w:val="18"/>
        </w:rPr>
        <w:t>.</w:t>
      </w:r>
    </w:p>
    <w:p w14:paraId="0145734C" w14:textId="64200C13" w:rsidR="00B56063" w:rsidRPr="00B56063" w:rsidRDefault="009A5802" w:rsidP="00B56063">
      <w:pPr>
        <w:pStyle w:val="Titre1"/>
      </w:pPr>
      <w:r w:rsidRPr="00B56063">
        <w:t xml:space="preserve">Tableau </w:t>
      </w:r>
      <w:r w:rsidR="00F155CB" w:rsidRPr="007829BB">
        <w:t>n</w:t>
      </w:r>
      <w:r w:rsidR="00F155CB" w:rsidRPr="00861887">
        <w:rPr>
          <w:vertAlign w:val="superscript"/>
        </w:rPr>
        <w:t>o</w:t>
      </w:r>
      <w:r w:rsidR="00F155CB">
        <w:t> </w:t>
      </w:r>
      <w:r w:rsidRPr="00B56063">
        <w:t xml:space="preserve">3 </w:t>
      </w:r>
    </w:p>
    <w:p w14:paraId="62E76AF1" w14:textId="5B23A388" w:rsidR="009A5802" w:rsidRPr="00B56063" w:rsidRDefault="009A5802" w:rsidP="00B97D37">
      <w:pPr>
        <w:pStyle w:val="SingleTxtG"/>
        <w:jc w:val="left"/>
        <w:rPr>
          <w:b/>
          <w:bCs/>
        </w:rPr>
      </w:pPr>
      <w:r w:rsidRPr="00B56063">
        <w:rPr>
          <w:b/>
          <w:bCs/>
        </w:rPr>
        <w:t>Session de recours CNE</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688"/>
        <w:gridCol w:w="688"/>
        <w:gridCol w:w="688"/>
        <w:gridCol w:w="689"/>
        <w:gridCol w:w="688"/>
        <w:gridCol w:w="688"/>
        <w:gridCol w:w="689"/>
      </w:tblGrid>
      <w:tr w:rsidR="009A5802" w:rsidRPr="00B56063" w14:paraId="40046DC4" w14:textId="77777777" w:rsidTr="00F673E6">
        <w:trPr>
          <w:tblHeader/>
        </w:trPr>
        <w:tc>
          <w:tcPr>
            <w:tcW w:w="2552" w:type="dxa"/>
            <w:tcBorders>
              <w:top w:val="single" w:sz="4" w:space="0" w:color="auto"/>
              <w:bottom w:val="single" w:sz="12" w:space="0" w:color="auto"/>
            </w:tcBorders>
            <w:shd w:val="clear" w:color="auto" w:fill="auto"/>
            <w:vAlign w:val="bottom"/>
          </w:tcPr>
          <w:p w14:paraId="62FE859A" w14:textId="77777777" w:rsidR="009A5802" w:rsidRPr="00B56063" w:rsidRDefault="009A5802" w:rsidP="00B56063">
            <w:pPr>
              <w:suppressAutoHyphens w:val="0"/>
              <w:spacing w:before="80" w:after="80" w:line="200" w:lineRule="exact"/>
              <w:rPr>
                <w:i/>
                <w:sz w:val="16"/>
              </w:rPr>
            </w:pPr>
            <w:r w:rsidRPr="00B56063">
              <w:rPr>
                <w:i/>
                <w:sz w:val="16"/>
              </w:rPr>
              <w:t xml:space="preserve">Désignations </w:t>
            </w:r>
          </w:p>
        </w:tc>
        <w:tc>
          <w:tcPr>
            <w:tcW w:w="688" w:type="dxa"/>
            <w:tcBorders>
              <w:top w:val="single" w:sz="4" w:space="0" w:color="auto"/>
              <w:bottom w:val="single" w:sz="12" w:space="0" w:color="auto"/>
            </w:tcBorders>
            <w:shd w:val="clear" w:color="auto" w:fill="auto"/>
            <w:vAlign w:val="bottom"/>
          </w:tcPr>
          <w:p w14:paraId="59584DEB" w14:textId="77777777" w:rsidR="009A5802" w:rsidRPr="00B56063" w:rsidRDefault="009A5802" w:rsidP="00B56063">
            <w:pPr>
              <w:suppressAutoHyphens w:val="0"/>
              <w:spacing w:before="80" w:after="80" w:line="200" w:lineRule="exact"/>
              <w:jc w:val="right"/>
              <w:rPr>
                <w:i/>
                <w:sz w:val="16"/>
              </w:rPr>
            </w:pPr>
            <w:r w:rsidRPr="00B56063">
              <w:rPr>
                <w:i/>
                <w:sz w:val="16"/>
              </w:rPr>
              <w:t>2017</w:t>
            </w:r>
          </w:p>
        </w:tc>
        <w:tc>
          <w:tcPr>
            <w:tcW w:w="688" w:type="dxa"/>
            <w:tcBorders>
              <w:top w:val="single" w:sz="4" w:space="0" w:color="auto"/>
              <w:bottom w:val="single" w:sz="12" w:space="0" w:color="auto"/>
            </w:tcBorders>
            <w:shd w:val="clear" w:color="auto" w:fill="auto"/>
            <w:vAlign w:val="bottom"/>
          </w:tcPr>
          <w:p w14:paraId="2BB21C92" w14:textId="77777777" w:rsidR="009A5802" w:rsidRPr="00B56063" w:rsidRDefault="009A5802" w:rsidP="00B56063">
            <w:pPr>
              <w:suppressAutoHyphens w:val="0"/>
              <w:spacing w:before="80" w:after="80" w:line="200" w:lineRule="exact"/>
              <w:jc w:val="right"/>
              <w:rPr>
                <w:i/>
                <w:sz w:val="16"/>
              </w:rPr>
            </w:pPr>
            <w:r w:rsidRPr="00B56063">
              <w:rPr>
                <w:i/>
                <w:sz w:val="16"/>
              </w:rPr>
              <w:t>2018</w:t>
            </w:r>
          </w:p>
        </w:tc>
        <w:tc>
          <w:tcPr>
            <w:tcW w:w="688" w:type="dxa"/>
            <w:tcBorders>
              <w:top w:val="single" w:sz="4" w:space="0" w:color="auto"/>
              <w:bottom w:val="single" w:sz="12" w:space="0" w:color="auto"/>
            </w:tcBorders>
            <w:shd w:val="clear" w:color="auto" w:fill="auto"/>
            <w:vAlign w:val="bottom"/>
          </w:tcPr>
          <w:p w14:paraId="6AFECB9A" w14:textId="77777777" w:rsidR="009A5802" w:rsidRPr="00B56063" w:rsidRDefault="009A5802" w:rsidP="00B56063">
            <w:pPr>
              <w:suppressAutoHyphens w:val="0"/>
              <w:spacing w:before="80" w:after="80" w:line="200" w:lineRule="exact"/>
              <w:jc w:val="right"/>
              <w:rPr>
                <w:i/>
                <w:sz w:val="16"/>
              </w:rPr>
            </w:pPr>
            <w:r w:rsidRPr="00B56063">
              <w:rPr>
                <w:i/>
                <w:sz w:val="16"/>
              </w:rPr>
              <w:t>2019</w:t>
            </w:r>
          </w:p>
        </w:tc>
        <w:tc>
          <w:tcPr>
            <w:tcW w:w="689" w:type="dxa"/>
            <w:tcBorders>
              <w:top w:val="single" w:sz="4" w:space="0" w:color="auto"/>
              <w:bottom w:val="single" w:sz="12" w:space="0" w:color="auto"/>
            </w:tcBorders>
            <w:shd w:val="clear" w:color="auto" w:fill="auto"/>
            <w:vAlign w:val="bottom"/>
          </w:tcPr>
          <w:p w14:paraId="4BD5C67C" w14:textId="77777777" w:rsidR="009A5802" w:rsidRPr="00B56063" w:rsidRDefault="009A5802" w:rsidP="00B56063">
            <w:pPr>
              <w:suppressAutoHyphens w:val="0"/>
              <w:spacing w:before="80" w:after="80" w:line="200" w:lineRule="exact"/>
              <w:jc w:val="right"/>
              <w:rPr>
                <w:i/>
                <w:sz w:val="16"/>
              </w:rPr>
            </w:pPr>
            <w:r w:rsidRPr="00B56063">
              <w:rPr>
                <w:i/>
                <w:sz w:val="16"/>
              </w:rPr>
              <w:t>2020</w:t>
            </w:r>
          </w:p>
        </w:tc>
        <w:tc>
          <w:tcPr>
            <w:tcW w:w="688" w:type="dxa"/>
            <w:tcBorders>
              <w:top w:val="single" w:sz="4" w:space="0" w:color="auto"/>
              <w:bottom w:val="single" w:sz="12" w:space="0" w:color="auto"/>
            </w:tcBorders>
            <w:shd w:val="clear" w:color="auto" w:fill="auto"/>
            <w:vAlign w:val="bottom"/>
          </w:tcPr>
          <w:p w14:paraId="632C607B" w14:textId="77777777" w:rsidR="009A5802" w:rsidRPr="00B56063" w:rsidRDefault="009A5802" w:rsidP="00B56063">
            <w:pPr>
              <w:suppressAutoHyphens w:val="0"/>
              <w:spacing w:before="80" w:after="80" w:line="200" w:lineRule="exact"/>
              <w:jc w:val="right"/>
              <w:rPr>
                <w:i/>
                <w:sz w:val="16"/>
              </w:rPr>
            </w:pPr>
            <w:r w:rsidRPr="00B56063">
              <w:rPr>
                <w:i/>
                <w:sz w:val="16"/>
              </w:rPr>
              <w:t>2021</w:t>
            </w:r>
          </w:p>
        </w:tc>
        <w:tc>
          <w:tcPr>
            <w:tcW w:w="688" w:type="dxa"/>
            <w:tcBorders>
              <w:top w:val="single" w:sz="4" w:space="0" w:color="auto"/>
              <w:bottom w:val="single" w:sz="12" w:space="0" w:color="auto"/>
            </w:tcBorders>
            <w:shd w:val="clear" w:color="auto" w:fill="auto"/>
            <w:vAlign w:val="bottom"/>
          </w:tcPr>
          <w:p w14:paraId="387E3BEE" w14:textId="77777777" w:rsidR="009A5802" w:rsidRPr="00B56063" w:rsidRDefault="009A5802" w:rsidP="00B56063">
            <w:pPr>
              <w:suppressAutoHyphens w:val="0"/>
              <w:spacing w:before="80" w:after="80" w:line="200" w:lineRule="exact"/>
              <w:jc w:val="right"/>
              <w:rPr>
                <w:i/>
                <w:sz w:val="16"/>
              </w:rPr>
            </w:pPr>
            <w:r w:rsidRPr="00B56063">
              <w:rPr>
                <w:i/>
                <w:sz w:val="16"/>
              </w:rPr>
              <w:t>2022</w:t>
            </w:r>
          </w:p>
        </w:tc>
        <w:tc>
          <w:tcPr>
            <w:tcW w:w="689" w:type="dxa"/>
            <w:tcBorders>
              <w:top w:val="single" w:sz="4" w:space="0" w:color="auto"/>
              <w:bottom w:val="single" w:sz="12" w:space="0" w:color="auto"/>
            </w:tcBorders>
            <w:shd w:val="clear" w:color="auto" w:fill="auto"/>
            <w:vAlign w:val="bottom"/>
          </w:tcPr>
          <w:p w14:paraId="5DCDECDB" w14:textId="77777777" w:rsidR="009A5802" w:rsidRPr="00B56063" w:rsidRDefault="009A5802" w:rsidP="00B56063">
            <w:pPr>
              <w:suppressAutoHyphens w:val="0"/>
              <w:spacing w:before="80" w:after="80" w:line="200" w:lineRule="exact"/>
              <w:jc w:val="right"/>
              <w:rPr>
                <w:i/>
                <w:sz w:val="16"/>
              </w:rPr>
            </w:pPr>
            <w:r w:rsidRPr="00B56063">
              <w:rPr>
                <w:i/>
                <w:sz w:val="16"/>
              </w:rPr>
              <w:t>2023</w:t>
            </w:r>
          </w:p>
        </w:tc>
      </w:tr>
      <w:tr w:rsidR="009A5802" w:rsidRPr="00B56063" w14:paraId="298645E4" w14:textId="77777777" w:rsidTr="00F673E6">
        <w:tc>
          <w:tcPr>
            <w:tcW w:w="2552" w:type="dxa"/>
            <w:tcBorders>
              <w:top w:val="single" w:sz="12" w:space="0" w:color="auto"/>
            </w:tcBorders>
            <w:shd w:val="clear" w:color="auto" w:fill="auto"/>
          </w:tcPr>
          <w:p w14:paraId="04F3DABD" w14:textId="77777777" w:rsidR="009A5802" w:rsidRPr="00B56063" w:rsidRDefault="009A5802" w:rsidP="00B56063">
            <w:pPr>
              <w:suppressAutoHyphens w:val="0"/>
              <w:spacing w:before="40" w:after="40" w:line="220" w:lineRule="exact"/>
              <w:rPr>
                <w:bCs/>
                <w:sz w:val="18"/>
                <w:u w:val="single"/>
              </w:rPr>
            </w:pPr>
            <w:r w:rsidRPr="00B56063">
              <w:rPr>
                <w:sz w:val="18"/>
              </w:rPr>
              <w:t>Nombre de sessions tenues</w:t>
            </w:r>
          </w:p>
        </w:tc>
        <w:tc>
          <w:tcPr>
            <w:tcW w:w="688" w:type="dxa"/>
            <w:tcBorders>
              <w:top w:val="single" w:sz="12" w:space="0" w:color="auto"/>
            </w:tcBorders>
            <w:shd w:val="clear" w:color="auto" w:fill="auto"/>
            <w:vAlign w:val="bottom"/>
          </w:tcPr>
          <w:p w14:paraId="1A1B32AB" w14:textId="6634553C" w:rsidR="009A5802" w:rsidRPr="00B56063" w:rsidRDefault="009A5802" w:rsidP="00B56063">
            <w:pPr>
              <w:suppressAutoHyphens w:val="0"/>
              <w:spacing w:before="40" w:after="40" w:line="220" w:lineRule="exact"/>
              <w:jc w:val="right"/>
              <w:rPr>
                <w:bCs/>
                <w:sz w:val="18"/>
                <w:u w:val="single"/>
              </w:rPr>
            </w:pPr>
            <w:r w:rsidRPr="00B56063">
              <w:rPr>
                <w:sz w:val="18"/>
              </w:rPr>
              <w:t>0</w:t>
            </w:r>
          </w:p>
        </w:tc>
        <w:tc>
          <w:tcPr>
            <w:tcW w:w="688" w:type="dxa"/>
            <w:tcBorders>
              <w:top w:val="single" w:sz="12" w:space="0" w:color="auto"/>
            </w:tcBorders>
            <w:shd w:val="clear" w:color="auto" w:fill="auto"/>
            <w:vAlign w:val="bottom"/>
          </w:tcPr>
          <w:p w14:paraId="207391D4" w14:textId="293B623C" w:rsidR="009A5802" w:rsidRPr="00B56063" w:rsidRDefault="009A5802" w:rsidP="00B56063">
            <w:pPr>
              <w:suppressAutoHyphens w:val="0"/>
              <w:spacing w:before="40" w:after="40" w:line="220" w:lineRule="exact"/>
              <w:jc w:val="right"/>
              <w:rPr>
                <w:bCs/>
                <w:sz w:val="18"/>
                <w:u w:val="single"/>
              </w:rPr>
            </w:pPr>
            <w:r w:rsidRPr="00B56063">
              <w:rPr>
                <w:sz w:val="18"/>
              </w:rPr>
              <w:t>0</w:t>
            </w:r>
          </w:p>
        </w:tc>
        <w:tc>
          <w:tcPr>
            <w:tcW w:w="688" w:type="dxa"/>
            <w:tcBorders>
              <w:top w:val="single" w:sz="12" w:space="0" w:color="auto"/>
            </w:tcBorders>
            <w:shd w:val="clear" w:color="auto" w:fill="auto"/>
            <w:vAlign w:val="bottom"/>
          </w:tcPr>
          <w:p w14:paraId="0CAE4557" w14:textId="682B2E73" w:rsidR="009A5802" w:rsidRPr="00B56063" w:rsidRDefault="009A5802" w:rsidP="00B56063">
            <w:pPr>
              <w:suppressAutoHyphens w:val="0"/>
              <w:spacing w:before="40" w:after="40" w:line="220" w:lineRule="exact"/>
              <w:jc w:val="right"/>
              <w:rPr>
                <w:bCs/>
                <w:sz w:val="18"/>
                <w:u w:val="single"/>
              </w:rPr>
            </w:pPr>
            <w:r w:rsidRPr="00B56063">
              <w:rPr>
                <w:sz w:val="18"/>
              </w:rPr>
              <w:t>1</w:t>
            </w:r>
          </w:p>
        </w:tc>
        <w:tc>
          <w:tcPr>
            <w:tcW w:w="689" w:type="dxa"/>
            <w:tcBorders>
              <w:top w:val="single" w:sz="12" w:space="0" w:color="auto"/>
            </w:tcBorders>
            <w:shd w:val="clear" w:color="auto" w:fill="auto"/>
            <w:vAlign w:val="bottom"/>
          </w:tcPr>
          <w:p w14:paraId="14A6CD7C" w14:textId="79345844" w:rsidR="009A5802" w:rsidRPr="00B56063" w:rsidRDefault="009A5802" w:rsidP="00B56063">
            <w:pPr>
              <w:suppressAutoHyphens w:val="0"/>
              <w:spacing w:before="40" w:after="40" w:line="220" w:lineRule="exact"/>
              <w:jc w:val="right"/>
              <w:rPr>
                <w:bCs/>
                <w:sz w:val="18"/>
                <w:u w:val="single"/>
              </w:rPr>
            </w:pPr>
            <w:r w:rsidRPr="00B56063">
              <w:rPr>
                <w:sz w:val="18"/>
              </w:rPr>
              <w:t>1</w:t>
            </w:r>
          </w:p>
        </w:tc>
        <w:tc>
          <w:tcPr>
            <w:tcW w:w="688" w:type="dxa"/>
            <w:tcBorders>
              <w:top w:val="single" w:sz="12" w:space="0" w:color="auto"/>
            </w:tcBorders>
            <w:shd w:val="clear" w:color="auto" w:fill="auto"/>
            <w:vAlign w:val="bottom"/>
          </w:tcPr>
          <w:p w14:paraId="5E25CE55" w14:textId="789B97B4" w:rsidR="009A5802" w:rsidRPr="00B56063" w:rsidRDefault="009A5802" w:rsidP="00B56063">
            <w:pPr>
              <w:suppressAutoHyphens w:val="0"/>
              <w:spacing w:before="40" w:after="40" w:line="220" w:lineRule="exact"/>
              <w:jc w:val="right"/>
              <w:rPr>
                <w:bCs/>
                <w:sz w:val="18"/>
                <w:u w:val="single"/>
              </w:rPr>
            </w:pPr>
            <w:r w:rsidRPr="00B56063">
              <w:rPr>
                <w:sz w:val="18"/>
              </w:rPr>
              <w:t>0</w:t>
            </w:r>
          </w:p>
        </w:tc>
        <w:tc>
          <w:tcPr>
            <w:tcW w:w="688" w:type="dxa"/>
            <w:tcBorders>
              <w:top w:val="single" w:sz="12" w:space="0" w:color="auto"/>
            </w:tcBorders>
            <w:shd w:val="clear" w:color="auto" w:fill="auto"/>
            <w:vAlign w:val="bottom"/>
          </w:tcPr>
          <w:p w14:paraId="6B698D3C" w14:textId="7B63E0CC" w:rsidR="009A5802" w:rsidRPr="00B56063" w:rsidRDefault="009A5802" w:rsidP="00B56063">
            <w:pPr>
              <w:suppressAutoHyphens w:val="0"/>
              <w:spacing w:before="40" w:after="40" w:line="220" w:lineRule="exact"/>
              <w:jc w:val="right"/>
              <w:rPr>
                <w:bCs/>
                <w:sz w:val="18"/>
                <w:u w:val="single"/>
              </w:rPr>
            </w:pPr>
            <w:r w:rsidRPr="00B56063">
              <w:rPr>
                <w:sz w:val="18"/>
              </w:rPr>
              <w:t>1</w:t>
            </w:r>
          </w:p>
        </w:tc>
        <w:tc>
          <w:tcPr>
            <w:tcW w:w="689" w:type="dxa"/>
            <w:tcBorders>
              <w:top w:val="single" w:sz="12" w:space="0" w:color="auto"/>
            </w:tcBorders>
            <w:shd w:val="clear" w:color="auto" w:fill="auto"/>
            <w:vAlign w:val="bottom"/>
          </w:tcPr>
          <w:p w14:paraId="4B5C2863" w14:textId="41B3E473" w:rsidR="009A5802" w:rsidRPr="00B56063" w:rsidRDefault="009A5802" w:rsidP="00B56063">
            <w:pPr>
              <w:suppressAutoHyphens w:val="0"/>
              <w:spacing w:before="40" w:after="40" w:line="220" w:lineRule="exact"/>
              <w:jc w:val="right"/>
              <w:rPr>
                <w:bCs/>
                <w:sz w:val="18"/>
                <w:u w:val="single"/>
              </w:rPr>
            </w:pPr>
            <w:r w:rsidRPr="00B56063">
              <w:rPr>
                <w:sz w:val="18"/>
              </w:rPr>
              <w:t>0</w:t>
            </w:r>
          </w:p>
        </w:tc>
      </w:tr>
      <w:tr w:rsidR="009A5802" w:rsidRPr="00B56063" w14:paraId="332B5769" w14:textId="77777777" w:rsidTr="00F673E6">
        <w:tc>
          <w:tcPr>
            <w:tcW w:w="2552" w:type="dxa"/>
            <w:shd w:val="clear" w:color="auto" w:fill="auto"/>
          </w:tcPr>
          <w:p w14:paraId="79AE157B" w14:textId="77777777" w:rsidR="009A5802" w:rsidRPr="00B56063" w:rsidRDefault="009A5802" w:rsidP="00B56063">
            <w:pPr>
              <w:suppressAutoHyphens w:val="0"/>
              <w:spacing w:before="40" w:after="40" w:line="220" w:lineRule="exact"/>
              <w:rPr>
                <w:bCs/>
                <w:sz w:val="18"/>
                <w:u w:val="single"/>
              </w:rPr>
            </w:pPr>
            <w:r w:rsidRPr="00B56063">
              <w:rPr>
                <w:sz w:val="18"/>
              </w:rPr>
              <w:t>Nombre de dossiers examinés</w:t>
            </w:r>
          </w:p>
        </w:tc>
        <w:tc>
          <w:tcPr>
            <w:tcW w:w="688" w:type="dxa"/>
            <w:shd w:val="clear" w:color="auto" w:fill="auto"/>
            <w:vAlign w:val="bottom"/>
          </w:tcPr>
          <w:p w14:paraId="267B05C6" w14:textId="00B6DCE8" w:rsidR="009A5802" w:rsidRPr="00B56063" w:rsidRDefault="009A5802" w:rsidP="00B56063">
            <w:pPr>
              <w:suppressAutoHyphens w:val="0"/>
              <w:spacing w:before="40" w:after="40" w:line="220" w:lineRule="exact"/>
              <w:jc w:val="right"/>
              <w:rPr>
                <w:bCs/>
                <w:sz w:val="18"/>
                <w:u w:val="single"/>
              </w:rPr>
            </w:pPr>
            <w:r w:rsidRPr="00B56063">
              <w:rPr>
                <w:sz w:val="18"/>
              </w:rPr>
              <w:t>0</w:t>
            </w:r>
          </w:p>
        </w:tc>
        <w:tc>
          <w:tcPr>
            <w:tcW w:w="688" w:type="dxa"/>
            <w:shd w:val="clear" w:color="auto" w:fill="auto"/>
            <w:vAlign w:val="bottom"/>
          </w:tcPr>
          <w:p w14:paraId="58993A98" w14:textId="47D09D9D" w:rsidR="009A5802" w:rsidRPr="00B56063" w:rsidRDefault="009A5802" w:rsidP="00B56063">
            <w:pPr>
              <w:suppressAutoHyphens w:val="0"/>
              <w:spacing w:before="40" w:after="40" w:line="220" w:lineRule="exact"/>
              <w:jc w:val="right"/>
              <w:rPr>
                <w:bCs/>
                <w:sz w:val="18"/>
                <w:u w:val="single"/>
              </w:rPr>
            </w:pPr>
            <w:r w:rsidRPr="00B56063">
              <w:rPr>
                <w:sz w:val="18"/>
              </w:rPr>
              <w:t>0</w:t>
            </w:r>
          </w:p>
        </w:tc>
        <w:tc>
          <w:tcPr>
            <w:tcW w:w="688" w:type="dxa"/>
            <w:shd w:val="clear" w:color="auto" w:fill="auto"/>
            <w:vAlign w:val="bottom"/>
          </w:tcPr>
          <w:p w14:paraId="0969C5DE" w14:textId="77777777" w:rsidR="009A5802" w:rsidRPr="00B56063" w:rsidRDefault="009A5802" w:rsidP="00B56063">
            <w:pPr>
              <w:suppressAutoHyphens w:val="0"/>
              <w:spacing w:before="40" w:after="40" w:line="220" w:lineRule="exact"/>
              <w:jc w:val="right"/>
              <w:rPr>
                <w:bCs/>
                <w:sz w:val="18"/>
                <w:u w:val="single"/>
              </w:rPr>
            </w:pPr>
            <w:r w:rsidRPr="00B56063">
              <w:rPr>
                <w:sz w:val="18"/>
              </w:rPr>
              <w:t>20</w:t>
            </w:r>
          </w:p>
        </w:tc>
        <w:tc>
          <w:tcPr>
            <w:tcW w:w="689" w:type="dxa"/>
            <w:shd w:val="clear" w:color="auto" w:fill="auto"/>
            <w:vAlign w:val="bottom"/>
          </w:tcPr>
          <w:p w14:paraId="39D897A9" w14:textId="77777777" w:rsidR="009A5802" w:rsidRPr="00B56063" w:rsidRDefault="009A5802" w:rsidP="00B56063">
            <w:pPr>
              <w:suppressAutoHyphens w:val="0"/>
              <w:spacing w:before="40" w:after="40" w:line="220" w:lineRule="exact"/>
              <w:jc w:val="right"/>
              <w:rPr>
                <w:bCs/>
                <w:sz w:val="18"/>
                <w:u w:val="single"/>
              </w:rPr>
            </w:pPr>
            <w:r w:rsidRPr="00B56063">
              <w:rPr>
                <w:sz w:val="18"/>
              </w:rPr>
              <w:t>58</w:t>
            </w:r>
          </w:p>
        </w:tc>
        <w:tc>
          <w:tcPr>
            <w:tcW w:w="688" w:type="dxa"/>
            <w:shd w:val="clear" w:color="auto" w:fill="auto"/>
            <w:vAlign w:val="bottom"/>
          </w:tcPr>
          <w:p w14:paraId="453F0935" w14:textId="7BEAC52F" w:rsidR="009A5802" w:rsidRPr="00B56063" w:rsidRDefault="009A5802" w:rsidP="00B56063">
            <w:pPr>
              <w:suppressAutoHyphens w:val="0"/>
              <w:spacing w:before="40" w:after="40" w:line="220" w:lineRule="exact"/>
              <w:jc w:val="right"/>
              <w:rPr>
                <w:bCs/>
                <w:sz w:val="18"/>
                <w:u w:val="single"/>
              </w:rPr>
            </w:pPr>
            <w:r w:rsidRPr="00B56063">
              <w:rPr>
                <w:sz w:val="18"/>
              </w:rPr>
              <w:t>0</w:t>
            </w:r>
          </w:p>
        </w:tc>
        <w:tc>
          <w:tcPr>
            <w:tcW w:w="688" w:type="dxa"/>
            <w:shd w:val="clear" w:color="auto" w:fill="auto"/>
            <w:vAlign w:val="bottom"/>
          </w:tcPr>
          <w:p w14:paraId="1E5115CA" w14:textId="77777777" w:rsidR="009A5802" w:rsidRPr="00B56063" w:rsidRDefault="009A5802" w:rsidP="00B56063">
            <w:pPr>
              <w:suppressAutoHyphens w:val="0"/>
              <w:spacing w:before="40" w:after="40" w:line="220" w:lineRule="exact"/>
              <w:jc w:val="right"/>
              <w:rPr>
                <w:bCs/>
                <w:sz w:val="18"/>
                <w:u w:val="single"/>
              </w:rPr>
            </w:pPr>
            <w:r w:rsidRPr="00B56063">
              <w:rPr>
                <w:sz w:val="18"/>
              </w:rPr>
              <w:t>112</w:t>
            </w:r>
          </w:p>
        </w:tc>
        <w:tc>
          <w:tcPr>
            <w:tcW w:w="689" w:type="dxa"/>
            <w:shd w:val="clear" w:color="auto" w:fill="auto"/>
            <w:vAlign w:val="bottom"/>
          </w:tcPr>
          <w:p w14:paraId="27BDB090" w14:textId="2D4FF0D0" w:rsidR="009A5802" w:rsidRPr="00B56063" w:rsidRDefault="009A5802" w:rsidP="00B56063">
            <w:pPr>
              <w:suppressAutoHyphens w:val="0"/>
              <w:spacing w:before="40" w:after="40" w:line="220" w:lineRule="exact"/>
              <w:jc w:val="right"/>
              <w:rPr>
                <w:bCs/>
                <w:sz w:val="18"/>
                <w:u w:val="single"/>
              </w:rPr>
            </w:pPr>
            <w:r w:rsidRPr="00B56063">
              <w:rPr>
                <w:sz w:val="18"/>
              </w:rPr>
              <w:t>0</w:t>
            </w:r>
          </w:p>
        </w:tc>
      </w:tr>
      <w:tr w:rsidR="009A5802" w:rsidRPr="00B56063" w14:paraId="2D7A6A4D" w14:textId="77777777" w:rsidTr="00F673E6">
        <w:tc>
          <w:tcPr>
            <w:tcW w:w="2552" w:type="dxa"/>
            <w:shd w:val="clear" w:color="auto" w:fill="auto"/>
          </w:tcPr>
          <w:p w14:paraId="20C51B7B" w14:textId="77777777" w:rsidR="009A5802" w:rsidRPr="00B56063" w:rsidRDefault="009A5802" w:rsidP="00B56063">
            <w:pPr>
              <w:suppressAutoHyphens w:val="0"/>
              <w:spacing w:before="40" w:after="40" w:line="220" w:lineRule="exact"/>
              <w:rPr>
                <w:bCs/>
                <w:sz w:val="18"/>
                <w:u w:val="single"/>
              </w:rPr>
            </w:pPr>
            <w:r w:rsidRPr="00B56063">
              <w:rPr>
                <w:sz w:val="18"/>
              </w:rPr>
              <w:t>Nombre d’avis favorables</w:t>
            </w:r>
          </w:p>
        </w:tc>
        <w:tc>
          <w:tcPr>
            <w:tcW w:w="688" w:type="dxa"/>
            <w:shd w:val="clear" w:color="auto" w:fill="auto"/>
            <w:vAlign w:val="bottom"/>
          </w:tcPr>
          <w:p w14:paraId="44BC0A56" w14:textId="0245584C" w:rsidR="009A5802" w:rsidRPr="00B56063" w:rsidRDefault="009A5802" w:rsidP="00B56063">
            <w:pPr>
              <w:suppressAutoHyphens w:val="0"/>
              <w:spacing w:before="40" w:after="40" w:line="220" w:lineRule="exact"/>
              <w:jc w:val="right"/>
              <w:rPr>
                <w:bCs/>
                <w:sz w:val="18"/>
                <w:u w:val="single"/>
              </w:rPr>
            </w:pPr>
            <w:r w:rsidRPr="00B56063">
              <w:rPr>
                <w:sz w:val="18"/>
              </w:rPr>
              <w:t>0</w:t>
            </w:r>
          </w:p>
        </w:tc>
        <w:tc>
          <w:tcPr>
            <w:tcW w:w="688" w:type="dxa"/>
            <w:shd w:val="clear" w:color="auto" w:fill="auto"/>
            <w:vAlign w:val="bottom"/>
          </w:tcPr>
          <w:p w14:paraId="7CE5581C" w14:textId="1087E108" w:rsidR="009A5802" w:rsidRPr="00B56063" w:rsidRDefault="009A5802" w:rsidP="00B56063">
            <w:pPr>
              <w:suppressAutoHyphens w:val="0"/>
              <w:spacing w:before="40" w:after="40" w:line="220" w:lineRule="exact"/>
              <w:jc w:val="right"/>
              <w:rPr>
                <w:bCs/>
                <w:sz w:val="18"/>
                <w:u w:val="single"/>
              </w:rPr>
            </w:pPr>
            <w:r w:rsidRPr="00B56063">
              <w:rPr>
                <w:sz w:val="18"/>
              </w:rPr>
              <w:t>0</w:t>
            </w:r>
          </w:p>
        </w:tc>
        <w:tc>
          <w:tcPr>
            <w:tcW w:w="688" w:type="dxa"/>
            <w:shd w:val="clear" w:color="auto" w:fill="auto"/>
            <w:vAlign w:val="bottom"/>
          </w:tcPr>
          <w:p w14:paraId="05722655" w14:textId="77777777" w:rsidR="009A5802" w:rsidRPr="00B56063" w:rsidRDefault="009A5802" w:rsidP="00B56063">
            <w:pPr>
              <w:suppressAutoHyphens w:val="0"/>
              <w:spacing w:before="40" w:after="40" w:line="220" w:lineRule="exact"/>
              <w:jc w:val="right"/>
              <w:rPr>
                <w:bCs/>
                <w:sz w:val="18"/>
                <w:u w:val="single"/>
              </w:rPr>
            </w:pPr>
            <w:r w:rsidRPr="00B56063">
              <w:rPr>
                <w:sz w:val="18"/>
              </w:rPr>
              <w:t>11</w:t>
            </w:r>
          </w:p>
        </w:tc>
        <w:tc>
          <w:tcPr>
            <w:tcW w:w="689" w:type="dxa"/>
            <w:shd w:val="clear" w:color="auto" w:fill="auto"/>
            <w:vAlign w:val="bottom"/>
          </w:tcPr>
          <w:p w14:paraId="07353D9C" w14:textId="1F9A301C" w:rsidR="009A5802" w:rsidRPr="00B56063" w:rsidRDefault="009A5802" w:rsidP="00B56063">
            <w:pPr>
              <w:suppressAutoHyphens w:val="0"/>
              <w:spacing w:before="40" w:after="40" w:line="220" w:lineRule="exact"/>
              <w:jc w:val="right"/>
              <w:rPr>
                <w:bCs/>
                <w:sz w:val="18"/>
                <w:u w:val="single"/>
              </w:rPr>
            </w:pPr>
            <w:r w:rsidRPr="00B56063">
              <w:rPr>
                <w:sz w:val="18"/>
              </w:rPr>
              <w:t>1</w:t>
            </w:r>
          </w:p>
        </w:tc>
        <w:tc>
          <w:tcPr>
            <w:tcW w:w="688" w:type="dxa"/>
            <w:shd w:val="clear" w:color="auto" w:fill="auto"/>
            <w:vAlign w:val="bottom"/>
          </w:tcPr>
          <w:p w14:paraId="20893C07" w14:textId="14A43DFD" w:rsidR="009A5802" w:rsidRPr="00B56063" w:rsidRDefault="009A5802" w:rsidP="00B56063">
            <w:pPr>
              <w:suppressAutoHyphens w:val="0"/>
              <w:spacing w:before="40" w:after="40" w:line="220" w:lineRule="exact"/>
              <w:jc w:val="right"/>
              <w:rPr>
                <w:bCs/>
                <w:sz w:val="18"/>
                <w:u w:val="single"/>
              </w:rPr>
            </w:pPr>
            <w:r w:rsidRPr="00B56063">
              <w:rPr>
                <w:sz w:val="18"/>
              </w:rPr>
              <w:t>0</w:t>
            </w:r>
          </w:p>
        </w:tc>
        <w:tc>
          <w:tcPr>
            <w:tcW w:w="688" w:type="dxa"/>
            <w:shd w:val="clear" w:color="auto" w:fill="auto"/>
            <w:vAlign w:val="bottom"/>
          </w:tcPr>
          <w:p w14:paraId="4BD08E6B" w14:textId="59184F3A" w:rsidR="009A5802" w:rsidRPr="00B56063" w:rsidRDefault="009A5802" w:rsidP="00B56063">
            <w:pPr>
              <w:suppressAutoHyphens w:val="0"/>
              <w:spacing w:before="40" w:after="40" w:line="220" w:lineRule="exact"/>
              <w:jc w:val="right"/>
              <w:rPr>
                <w:bCs/>
                <w:sz w:val="18"/>
                <w:u w:val="single"/>
              </w:rPr>
            </w:pPr>
            <w:r w:rsidRPr="00B56063">
              <w:rPr>
                <w:sz w:val="18"/>
              </w:rPr>
              <w:t>0</w:t>
            </w:r>
          </w:p>
        </w:tc>
        <w:tc>
          <w:tcPr>
            <w:tcW w:w="689" w:type="dxa"/>
            <w:shd w:val="clear" w:color="auto" w:fill="auto"/>
            <w:vAlign w:val="bottom"/>
          </w:tcPr>
          <w:p w14:paraId="1AF4695A" w14:textId="6ED617A7" w:rsidR="009A5802" w:rsidRPr="00B56063" w:rsidRDefault="009A5802" w:rsidP="00B56063">
            <w:pPr>
              <w:suppressAutoHyphens w:val="0"/>
              <w:spacing w:before="40" w:after="40" w:line="220" w:lineRule="exact"/>
              <w:jc w:val="right"/>
              <w:rPr>
                <w:bCs/>
                <w:sz w:val="18"/>
                <w:u w:val="single"/>
              </w:rPr>
            </w:pPr>
            <w:r w:rsidRPr="00B56063">
              <w:rPr>
                <w:sz w:val="18"/>
              </w:rPr>
              <w:t>0</w:t>
            </w:r>
          </w:p>
        </w:tc>
      </w:tr>
      <w:tr w:rsidR="009A5802" w:rsidRPr="00B56063" w14:paraId="5B6F4939" w14:textId="77777777" w:rsidTr="00F673E6">
        <w:tc>
          <w:tcPr>
            <w:tcW w:w="2552" w:type="dxa"/>
            <w:tcBorders>
              <w:bottom w:val="single" w:sz="12" w:space="0" w:color="auto"/>
            </w:tcBorders>
            <w:shd w:val="clear" w:color="auto" w:fill="auto"/>
          </w:tcPr>
          <w:p w14:paraId="4C4CE630" w14:textId="77777777" w:rsidR="009A5802" w:rsidRPr="00B56063" w:rsidRDefault="009A5802" w:rsidP="00B56063">
            <w:pPr>
              <w:suppressAutoHyphens w:val="0"/>
              <w:spacing w:before="40" w:after="40" w:line="220" w:lineRule="exact"/>
              <w:rPr>
                <w:bCs/>
                <w:sz w:val="18"/>
                <w:u w:val="single"/>
              </w:rPr>
            </w:pPr>
            <w:r w:rsidRPr="00B56063">
              <w:rPr>
                <w:sz w:val="18"/>
              </w:rPr>
              <w:t>Nombre d’avis défavorables</w:t>
            </w:r>
          </w:p>
        </w:tc>
        <w:tc>
          <w:tcPr>
            <w:tcW w:w="688" w:type="dxa"/>
            <w:tcBorders>
              <w:bottom w:val="single" w:sz="12" w:space="0" w:color="auto"/>
            </w:tcBorders>
            <w:shd w:val="clear" w:color="auto" w:fill="auto"/>
            <w:vAlign w:val="bottom"/>
          </w:tcPr>
          <w:p w14:paraId="3D278D97" w14:textId="39590EF0" w:rsidR="009A5802" w:rsidRPr="00B56063" w:rsidRDefault="009A5802" w:rsidP="00B56063">
            <w:pPr>
              <w:suppressAutoHyphens w:val="0"/>
              <w:spacing w:before="40" w:after="40" w:line="220" w:lineRule="exact"/>
              <w:jc w:val="right"/>
              <w:rPr>
                <w:bCs/>
                <w:sz w:val="18"/>
                <w:u w:val="single"/>
              </w:rPr>
            </w:pPr>
            <w:r w:rsidRPr="00B56063">
              <w:rPr>
                <w:sz w:val="18"/>
              </w:rPr>
              <w:t>0</w:t>
            </w:r>
          </w:p>
        </w:tc>
        <w:tc>
          <w:tcPr>
            <w:tcW w:w="688" w:type="dxa"/>
            <w:tcBorders>
              <w:bottom w:val="single" w:sz="12" w:space="0" w:color="auto"/>
            </w:tcBorders>
            <w:shd w:val="clear" w:color="auto" w:fill="auto"/>
            <w:vAlign w:val="bottom"/>
          </w:tcPr>
          <w:p w14:paraId="316F9EA4" w14:textId="6A606ECF" w:rsidR="009A5802" w:rsidRPr="00B56063" w:rsidRDefault="009A5802" w:rsidP="00B56063">
            <w:pPr>
              <w:suppressAutoHyphens w:val="0"/>
              <w:spacing w:before="40" w:after="40" w:line="220" w:lineRule="exact"/>
              <w:jc w:val="right"/>
              <w:rPr>
                <w:bCs/>
                <w:sz w:val="18"/>
                <w:u w:val="single"/>
              </w:rPr>
            </w:pPr>
            <w:r w:rsidRPr="00B56063">
              <w:rPr>
                <w:sz w:val="18"/>
              </w:rPr>
              <w:t>0</w:t>
            </w:r>
          </w:p>
        </w:tc>
        <w:tc>
          <w:tcPr>
            <w:tcW w:w="688" w:type="dxa"/>
            <w:tcBorders>
              <w:bottom w:val="single" w:sz="12" w:space="0" w:color="auto"/>
            </w:tcBorders>
            <w:shd w:val="clear" w:color="auto" w:fill="auto"/>
            <w:vAlign w:val="bottom"/>
          </w:tcPr>
          <w:p w14:paraId="2225C9AE" w14:textId="5BA1D475" w:rsidR="009A5802" w:rsidRPr="00B56063" w:rsidRDefault="009A5802" w:rsidP="00B56063">
            <w:pPr>
              <w:suppressAutoHyphens w:val="0"/>
              <w:spacing w:before="40" w:after="40" w:line="220" w:lineRule="exact"/>
              <w:jc w:val="right"/>
              <w:rPr>
                <w:bCs/>
                <w:sz w:val="18"/>
                <w:u w:val="single"/>
              </w:rPr>
            </w:pPr>
            <w:r w:rsidRPr="00B56063">
              <w:rPr>
                <w:sz w:val="18"/>
              </w:rPr>
              <w:t>0</w:t>
            </w:r>
          </w:p>
        </w:tc>
        <w:tc>
          <w:tcPr>
            <w:tcW w:w="689" w:type="dxa"/>
            <w:tcBorders>
              <w:bottom w:val="single" w:sz="12" w:space="0" w:color="auto"/>
            </w:tcBorders>
            <w:shd w:val="clear" w:color="auto" w:fill="auto"/>
            <w:vAlign w:val="bottom"/>
          </w:tcPr>
          <w:p w14:paraId="1EB6D25C" w14:textId="77777777" w:rsidR="009A5802" w:rsidRPr="00B56063" w:rsidRDefault="009A5802" w:rsidP="00B56063">
            <w:pPr>
              <w:suppressAutoHyphens w:val="0"/>
              <w:spacing w:before="40" w:after="40" w:line="220" w:lineRule="exact"/>
              <w:jc w:val="right"/>
              <w:rPr>
                <w:bCs/>
                <w:sz w:val="18"/>
                <w:u w:val="single"/>
              </w:rPr>
            </w:pPr>
            <w:r w:rsidRPr="00B56063">
              <w:rPr>
                <w:sz w:val="18"/>
              </w:rPr>
              <w:t>55</w:t>
            </w:r>
          </w:p>
        </w:tc>
        <w:tc>
          <w:tcPr>
            <w:tcW w:w="688" w:type="dxa"/>
            <w:tcBorders>
              <w:bottom w:val="single" w:sz="12" w:space="0" w:color="auto"/>
            </w:tcBorders>
            <w:shd w:val="clear" w:color="auto" w:fill="auto"/>
            <w:vAlign w:val="bottom"/>
          </w:tcPr>
          <w:p w14:paraId="66B0C519" w14:textId="0417C982" w:rsidR="009A5802" w:rsidRPr="00B56063" w:rsidRDefault="009A5802" w:rsidP="00B56063">
            <w:pPr>
              <w:suppressAutoHyphens w:val="0"/>
              <w:spacing w:before="40" w:after="40" w:line="220" w:lineRule="exact"/>
              <w:jc w:val="right"/>
              <w:rPr>
                <w:bCs/>
                <w:sz w:val="18"/>
                <w:u w:val="single"/>
              </w:rPr>
            </w:pPr>
            <w:r w:rsidRPr="00B56063">
              <w:rPr>
                <w:sz w:val="18"/>
              </w:rPr>
              <w:t>0</w:t>
            </w:r>
          </w:p>
        </w:tc>
        <w:tc>
          <w:tcPr>
            <w:tcW w:w="688" w:type="dxa"/>
            <w:tcBorders>
              <w:bottom w:val="single" w:sz="12" w:space="0" w:color="auto"/>
            </w:tcBorders>
            <w:shd w:val="clear" w:color="auto" w:fill="auto"/>
            <w:vAlign w:val="bottom"/>
          </w:tcPr>
          <w:p w14:paraId="26863A55" w14:textId="77777777" w:rsidR="009A5802" w:rsidRPr="00B56063" w:rsidRDefault="009A5802" w:rsidP="00B56063">
            <w:pPr>
              <w:suppressAutoHyphens w:val="0"/>
              <w:spacing w:before="40" w:after="40" w:line="220" w:lineRule="exact"/>
              <w:jc w:val="right"/>
              <w:rPr>
                <w:bCs/>
                <w:sz w:val="18"/>
                <w:u w:val="single"/>
              </w:rPr>
            </w:pPr>
            <w:r w:rsidRPr="00B56063">
              <w:rPr>
                <w:sz w:val="18"/>
              </w:rPr>
              <w:t>112</w:t>
            </w:r>
          </w:p>
        </w:tc>
        <w:tc>
          <w:tcPr>
            <w:tcW w:w="689" w:type="dxa"/>
            <w:tcBorders>
              <w:bottom w:val="single" w:sz="12" w:space="0" w:color="auto"/>
            </w:tcBorders>
            <w:shd w:val="clear" w:color="auto" w:fill="auto"/>
            <w:vAlign w:val="bottom"/>
          </w:tcPr>
          <w:p w14:paraId="06789816" w14:textId="2656556F" w:rsidR="009A5802" w:rsidRPr="00B56063" w:rsidRDefault="009A5802" w:rsidP="00B56063">
            <w:pPr>
              <w:suppressAutoHyphens w:val="0"/>
              <w:spacing w:before="40" w:after="40" w:line="220" w:lineRule="exact"/>
              <w:jc w:val="right"/>
              <w:rPr>
                <w:bCs/>
                <w:sz w:val="18"/>
                <w:u w:val="single"/>
              </w:rPr>
            </w:pPr>
            <w:r w:rsidRPr="00B56063">
              <w:rPr>
                <w:sz w:val="18"/>
              </w:rPr>
              <w:t>0</w:t>
            </w:r>
          </w:p>
        </w:tc>
      </w:tr>
    </w:tbl>
    <w:p w14:paraId="5759099D" w14:textId="3C7C1509" w:rsidR="009A5802" w:rsidRPr="00B56063" w:rsidRDefault="009A5802" w:rsidP="006B637D">
      <w:pPr>
        <w:pStyle w:val="SingleTxtG"/>
        <w:spacing w:before="120" w:after="240"/>
        <w:ind w:firstLine="170"/>
        <w:jc w:val="left"/>
        <w:rPr>
          <w:i/>
          <w:iCs/>
          <w:sz w:val="18"/>
          <w:szCs w:val="18"/>
        </w:rPr>
      </w:pPr>
      <w:r w:rsidRPr="00B56063">
        <w:rPr>
          <w:i/>
          <w:iCs/>
          <w:sz w:val="18"/>
          <w:szCs w:val="18"/>
        </w:rPr>
        <w:t xml:space="preserve">Source : </w:t>
      </w:r>
      <w:r w:rsidRPr="00B56063">
        <w:rPr>
          <w:sz w:val="18"/>
          <w:szCs w:val="18"/>
        </w:rPr>
        <w:t>CNE</w:t>
      </w:r>
      <w:r w:rsidR="00F155CB">
        <w:rPr>
          <w:sz w:val="18"/>
          <w:szCs w:val="18"/>
        </w:rPr>
        <w:t>.</w:t>
      </w:r>
    </w:p>
    <w:p w14:paraId="0DD2BA2F" w14:textId="717AF48C" w:rsidR="009A5802" w:rsidRPr="0078046A" w:rsidRDefault="006B637D" w:rsidP="006B637D">
      <w:pPr>
        <w:pStyle w:val="SingleTxtG"/>
        <w:tabs>
          <w:tab w:val="clear" w:pos="1701"/>
          <w:tab w:val="clear" w:pos="2268"/>
          <w:tab w:val="clear" w:pos="2835"/>
        </w:tabs>
      </w:pPr>
      <w:r w:rsidRPr="0078046A">
        <w:t>63.</w:t>
      </w:r>
      <w:r w:rsidRPr="0078046A">
        <w:tab/>
      </w:r>
      <w:r w:rsidR="009A5802" w:rsidRPr="0078046A">
        <w:t xml:space="preserve">Sur la question du dispositif de protection contre les effets du changement climatique notamment les catastrophes naturelles, outre la révision en cours de la Politique Nationale de Migration pour prendre en compte les dimensions environnementales et le changement climatique, le Niger a adopté la loi </w:t>
      </w:r>
      <w:r w:rsidR="00F155CB" w:rsidRPr="007829BB">
        <w:t>n</w:t>
      </w:r>
      <w:r w:rsidR="00F155CB" w:rsidRPr="00861887">
        <w:rPr>
          <w:vertAlign w:val="superscript"/>
        </w:rPr>
        <w:t>o</w:t>
      </w:r>
      <w:r w:rsidR="00F155CB">
        <w:t> </w:t>
      </w:r>
      <w:r w:rsidR="009A5802" w:rsidRPr="0078046A">
        <w:t>2022-61 du 19 décembre 2022, déterminant les principes fondamentaux en matière de gestion des risques de catastrophes. Ce cadre législatif va au-delà de la gestion des risques pour prendre en charge les catastrophes elles-mêmes dans une démarche participative conformément à l’article</w:t>
      </w:r>
      <w:r w:rsidR="00EA254C">
        <w:t> </w:t>
      </w:r>
      <w:r w:rsidR="009A5802" w:rsidRPr="0078046A">
        <w:t>10 de la loi sus citée qui dispose qu’« Il</w:t>
      </w:r>
      <w:r w:rsidR="00F155CB">
        <w:t> </w:t>
      </w:r>
      <w:r w:rsidR="009A5802" w:rsidRPr="0078046A">
        <w:t>est mis en place au niveau national un système intégré d’information pour la prévention des risques qui fédère les différents mécanismes existants et garantit la consolidation des données détenues par chaque intervenant et la diffusion de la synthèse de l’information utile produite ».</w:t>
      </w:r>
    </w:p>
    <w:p w14:paraId="683D50FF" w14:textId="36BF96C5" w:rsidR="009A5802" w:rsidRDefault="006B637D" w:rsidP="006B637D">
      <w:pPr>
        <w:pStyle w:val="SingleTxtG"/>
        <w:tabs>
          <w:tab w:val="clear" w:pos="1701"/>
          <w:tab w:val="clear" w:pos="2268"/>
          <w:tab w:val="clear" w:pos="2835"/>
        </w:tabs>
      </w:pPr>
      <w:r>
        <w:t>64.</w:t>
      </w:r>
      <w:r>
        <w:tab/>
      </w:r>
      <w:r w:rsidR="009A5802" w:rsidRPr="0078046A">
        <w:t>L’article 16 relatif à l’information spécifique à la gestion de l’</w:t>
      </w:r>
      <w:r w:rsidR="00A574BC">
        <w:t>e</w:t>
      </w:r>
      <w:r w:rsidR="009A5802" w:rsidRPr="0078046A">
        <w:t xml:space="preserve">nvironnement dispose : « les activités ou projets de développement à l’initiative de la puissance publique ou d’une personne privée qui, par l’importance de leurs dimensions ou de leurs incidences sur les milieux biophysique et humain, peuvent porter atteinte à ces derniers, sont soumis à une </w:t>
      </w:r>
      <w:r w:rsidR="004B4CF9" w:rsidRPr="0078046A">
        <w:t>Étude</w:t>
      </w:r>
      <w:r w:rsidR="009A5802" w:rsidRPr="0078046A">
        <w:t xml:space="preserve"> d’Impact Environnemental et Social (EIES) ». La lecture combinée de ces dispositions prouve l’intérêt de l’</w:t>
      </w:r>
      <w:r w:rsidR="003E607C" w:rsidRPr="0078046A">
        <w:t>État</w:t>
      </w:r>
      <w:r w:rsidR="009A5802" w:rsidRPr="0078046A">
        <w:t xml:space="preserve"> à prendre en charge de manière efficace et efficiente les conséquences du changement climatique sans aucune discrimination.</w:t>
      </w:r>
    </w:p>
    <w:p w14:paraId="5795A065" w14:textId="4470D1F2" w:rsidR="0078046A" w:rsidRPr="007829BB" w:rsidRDefault="0078046A" w:rsidP="006B637D">
      <w:pPr>
        <w:pStyle w:val="H23G"/>
        <w:rPr>
          <w:lang w:val="fr-FR"/>
        </w:rPr>
      </w:pPr>
      <w:r>
        <w:rPr>
          <w:lang w:val="fr-FR"/>
        </w:rPr>
        <w:tab/>
      </w:r>
      <w:r w:rsidRPr="007829BB">
        <w:rPr>
          <w:lang w:val="fr-FR"/>
        </w:rPr>
        <w:tab/>
        <w:t>Réponse au paragraphe</w:t>
      </w:r>
      <w:r>
        <w:rPr>
          <w:lang w:val="fr-FR"/>
        </w:rPr>
        <w:t xml:space="preserve"> 11 </w:t>
      </w:r>
    </w:p>
    <w:p w14:paraId="5A4ED792" w14:textId="12FE0983" w:rsidR="009A5802" w:rsidRPr="0078046A" w:rsidRDefault="006B637D" w:rsidP="006B637D">
      <w:pPr>
        <w:pStyle w:val="SingleTxtG"/>
        <w:tabs>
          <w:tab w:val="clear" w:pos="1701"/>
          <w:tab w:val="clear" w:pos="2268"/>
          <w:tab w:val="clear" w:pos="2835"/>
        </w:tabs>
      </w:pPr>
      <w:r w:rsidRPr="0078046A">
        <w:t>65.</w:t>
      </w:r>
      <w:r w:rsidRPr="0078046A">
        <w:tab/>
      </w:r>
      <w:r w:rsidR="009A5802" w:rsidRPr="0078046A">
        <w:t>Aucune plainte relative à des cas de racisme et de xénophobie, de discrimination, de mauvais traitements et de violence à l’égard des travailleurs migrants et des membres de leur famille, y compris les violences basées sur le genre, n’a été enregistrée officiellement par l’</w:t>
      </w:r>
      <w:r w:rsidR="004B4CF9" w:rsidRPr="0078046A">
        <w:t>État</w:t>
      </w:r>
      <w:r w:rsidR="009A5802" w:rsidRPr="0078046A">
        <w:t xml:space="preserve"> du Niger.</w:t>
      </w:r>
    </w:p>
    <w:p w14:paraId="1DB0D907" w14:textId="43EA6A55" w:rsidR="009A5802" w:rsidRPr="0078046A" w:rsidRDefault="006B637D" w:rsidP="006B637D">
      <w:pPr>
        <w:pStyle w:val="SingleTxtG"/>
        <w:tabs>
          <w:tab w:val="clear" w:pos="1701"/>
          <w:tab w:val="clear" w:pos="2268"/>
          <w:tab w:val="clear" w:pos="2835"/>
        </w:tabs>
      </w:pPr>
      <w:r w:rsidRPr="0078046A">
        <w:t>66.</w:t>
      </w:r>
      <w:r w:rsidRPr="0078046A">
        <w:tab/>
      </w:r>
      <w:r w:rsidR="009A5802" w:rsidRPr="0078046A">
        <w:t>Au Niger, le racisme, la xénophobie, la discrimination, les mauvais traitements et la violence sous toutes ses formes, sont interdits et punis par la loi. Tout contrevenant sera puni proportionnellement aux actes posés, que l’acte soit causé sur un résident ou sur un travailleur migrant ou un membre de sa famille.</w:t>
      </w:r>
    </w:p>
    <w:p w14:paraId="2482A4FB" w14:textId="511F96D6" w:rsidR="009A5802" w:rsidRPr="0078046A" w:rsidRDefault="006B637D" w:rsidP="006B637D">
      <w:pPr>
        <w:pStyle w:val="SingleTxtG"/>
        <w:tabs>
          <w:tab w:val="clear" w:pos="1701"/>
          <w:tab w:val="clear" w:pos="2268"/>
          <w:tab w:val="clear" w:pos="2835"/>
        </w:tabs>
      </w:pPr>
      <w:r w:rsidRPr="0078046A">
        <w:t>67.</w:t>
      </w:r>
      <w:r w:rsidRPr="0078046A">
        <w:tab/>
      </w:r>
      <w:proofErr w:type="gramStart"/>
      <w:r w:rsidR="009A5802" w:rsidRPr="0078046A">
        <w:t>Au</w:t>
      </w:r>
      <w:proofErr w:type="gramEnd"/>
      <w:r w:rsidR="009A5802" w:rsidRPr="0078046A">
        <w:t xml:space="preserve"> plan normatif et institutionnel, pour prévenir et combattre toutes les formes de racisme, de xénophobie, de discrimination, de mauvais traitements et de violences, y compris les VBG, le Niger, à travers le Ministère de la Promotion de la Femme et de la Protection de </w:t>
      </w:r>
      <w:r w:rsidR="009A5802" w:rsidRPr="0078046A">
        <w:lastRenderedPageBreak/>
        <w:t xml:space="preserve">l’Enfant, a révisé en 2017 la Politique Nationale de Genre pour prendre en compte les questions de migration, de changement climatique, de paix et sécurité et des urgences humanitaires. </w:t>
      </w:r>
      <w:r w:rsidR="003E607C" w:rsidRPr="0078046A">
        <w:t>À</w:t>
      </w:r>
      <w:r w:rsidR="009A5802" w:rsidRPr="0078046A">
        <w:t xml:space="preserve"> titre de rappel, cette </w:t>
      </w:r>
      <w:r w:rsidR="00A574BC">
        <w:t>p</w:t>
      </w:r>
      <w:r w:rsidR="009A5802" w:rsidRPr="0078046A">
        <w:t xml:space="preserve">olitique vise à « bâtir avec tous les acteurs, une société sans discrimination, où les hommes et les femmes, les filles et les garçons ont les mêmes chances de participer à son développement et de jouir des bénéfices de sa croissance ». </w:t>
      </w:r>
    </w:p>
    <w:p w14:paraId="42FFF6F1" w14:textId="6B8B1132" w:rsidR="009A5802" w:rsidRPr="0078046A" w:rsidRDefault="006B637D" w:rsidP="006B637D">
      <w:pPr>
        <w:pStyle w:val="SingleTxtG"/>
        <w:tabs>
          <w:tab w:val="clear" w:pos="1701"/>
          <w:tab w:val="clear" w:pos="2268"/>
          <w:tab w:val="clear" w:pos="2835"/>
        </w:tabs>
      </w:pPr>
      <w:r w:rsidRPr="0078046A">
        <w:t>68.</w:t>
      </w:r>
      <w:r w:rsidRPr="0078046A">
        <w:tab/>
      </w:r>
      <w:r w:rsidR="009A5802" w:rsidRPr="0078046A">
        <w:t>De cette politique de Genre 2017-2021, est née la Stratégie Nationale de Prévention et de Réponses aux Violences Basées sur le Genre et aux Abus et Exploitations Sexuels (SNPR/VBG/PSEA) révisée en 2023. Cette Stratégie vise « un pays exempt de VBG où les hommes et les femmes les filles et les garçons vivent dans la paix, la sécurité, l’harmonie et sans discrimination ». Elle a pour effet immédiat de créer un cadre législatif conforme aux normes et standards régionaux et internationaux contre les VBG, les Abus et Exploitations Sexuels, y compris dans les espaces d’apprentissage professionnels qui protège mieux les femmes et les hommes, les filles et les garçons.</w:t>
      </w:r>
    </w:p>
    <w:p w14:paraId="70B15982" w14:textId="50691D04" w:rsidR="009A5802" w:rsidRDefault="006B637D" w:rsidP="006B637D">
      <w:pPr>
        <w:pStyle w:val="SingleTxtG"/>
        <w:tabs>
          <w:tab w:val="clear" w:pos="1701"/>
          <w:tab w:val="clear" w:pos="2268"/>
          <w:tab w:val="clear" w:pos="2835"/>
        </w:tabs>
      </w:pPr>
      <w:r>
        <w:t>69.</w:t>
      </w:r>
      <w:r>
        <w:tab/>
      </w:r>
      <w:r w:rsidR="004B4CF9" w:rsidRPr="0078046A">
        <w:t>À</w:t>
      </w:r>
      <w:r w:rsidR="009A5802" w:rsidRPr="0078046A">
        <w:t xml:space="preserve"> cet effet, la Politique Nationale de Genre et la Stratégie Nationale (VBG/PSEA) n’excluent personne y compris les femmes et filles migrantes au Niger. D’ailleurs, après une mise en œuvre des plans d’actions respectifs de ces deux documents, une évaluation a été faite afin d’apprécier le niveau de mise en œuvre des actions qui y sont prévues. Ceci a</w:t>
      </w:r>
      <w:r w:rsidR="00A574BC">
        <w:t> </w:t>
      </w:r>
      <w:r w:rsidR="009A5802" w:rsidRPr="0078046A">
        <w:t>conduit à une révision et un recadrage de ces deux documents.</w:t>
      </w:r>
    </w:p>
    <w:p w14:paraId="57B52E7D" w14:textId="7D7168C8" w:rsidR="0078046A" w:rsidRPr="007829BB" w:rsidRDefault="0078046A" w:rsidP="006B637D">
      <w:pPr>
        <w:pStyle w:val="H23G"/>
        <w:rPr>
          <w:lang w:val="fr-FR"/>
        </w:rPr>
      </w:pPr>
      <w:r w:rsidRPr="007829BB">
        <w:rPr>
          <w:lang w:val="fr-FR"/>
        </w:rPr>
        <w:tab/>
      </w:r>
      <w:r w:rsidRPr="007829BB">
        <w:rPr>
          <w:lang w:val="fr-FR"/>
        </w:rPr>
        <w:tab/>
        <w:t>Réponse au paragraphe</w:t>
      </w:r>
      <w:r>
        <w:rPr>
          <w:lang w:val="fr-FR"/>
        </w:rPr>
        <w:t xml:space="preserve"> 12 </w:t>
      </w:r>
    </w:p>
    <w:p w14:paraId="5B2E2193" w14:textId="24684D45" w:rsidR="009A5802" w:rsidRPr="008558BE" w:rsidRDefault="006B637D" w:rsidP="006B637D">
      <w:pPr>
        <w:pStyle w:val="SingleTxtG"/>
        <w:tabs>
          <w:tab w:val="clear" w:pos="1701"/>
          <w:tab w:val="clear" w:pos="2268"/>
          <w:tab w:val="clear" w:pos="2835"/>
        </w:tabs>
      </w:pPr>
      <w:r w:rsidRPr="008558BE">
        <w:t>70.</w:t>
      </w:r>
      <w:r w:rsidRPr="008558BE">
        <w:tab/>
      </w:r>
      <w:r w:rsidR="009A5802" w:rsidRPr="008558BE">
        <w:t xml:space="preserve">Il n’y a pas de données disponibles sur les plaintes déposées par des travailleurs migrants ou des membres de leur famille, y compris ceux en situation irrégulière, ayant fait l’objet d’un traitement devant les juridictions compétentes. </w:t>
      </w:r>
    </w:p>
    <w:p w14:paraId="13CAF087" w14:textId="5D872376" w:rsidR="009A5802" w:rsidRDefault="006B637D" w:rsidP="006B637D">
      <w:pPr>
        <w:pStyle w:val="SingleTxtG"/>
        <w:tabs>
          <w:tab w:val="clear" w:pos="1701"/>
          <w:tab w:val="clear" w:pos="2268"/>
          <w:tab w:val="clear" w:pos="2835"/>
        </w:tabs>
      </w:pPr>
      <w:r>
        <w:t>71.</w:t>
      </w:r>
      <w:r>
        <w:tab/>
      </w:r>
      <w:r w:rsidR="009A5802" w:rsidRPr="008558BE">
        <w:t>L’accès à la justice des travailleurs migrants se fait selon les mêmes règles que les nationaux. Ils sont sensibilisés par de nombreuses ONG et organisations syndicales des travailleurs sur les recours judiciaires à leur disposition, lorsqu’ils sont victimes de violation de leurs droits.</w:t>
      </w:r>
    </w:p>
    <w:p w14:paraId="47656614" w14:textId="02CDBE3D" w:rsidR="008558BE" w:rsidRPr="007829BB" w:rsidRDefault="008558BE" w:rsidP="006B637D">
      <w:pPr>
        <w:pStyle w:val="H23G"/>
        <w:rPr>
          <w:lang w:val="fr-FR"/>
        </w:rPr>
      </w:pPr>
      <w:r w:rsidRPr="007829BB">
        <w:rPr>
          <w:lang w:val="fr-FR"/>
        </w:rPr>
        <w:tab/>
      </w:r>
      <w:r w:rsidRPr="007829BB">
        <w:rPr>
          <w:lang w:val="fr-FR"/>
        </w:rPr>
        <w:tab/>
        <w:t>Réponse au paragraphe</w:t>
      </w:r>
      <w:r>
        <w:rPr>
          <w:lang w:val="fr-FR"/>
        </w:rPr>
        <w:t xml:space="preserve"> 13 </w:t>
      </w:r>
    </w:p>
    <w:p w14:paraId="40EA8CE2" w14:textId="528C51DC" w:rsidR="009A5802" w:rsidRPr="0083028E" w:rsidRDefault="006B637D" w:rsidP="006B637D">
      <w:pPr>
        <w:pStyle w:val="SingleTxtG"/>
        <w:tabs>
          <w:tab w:val="clear" w:pos="1701"/>
          <w:tab w:val="clear" w:pos="2268"/>
          <w:tab w:val="clear" w:pos="2835"/>
        </w:tabs>
      </w:pPr>
      <w:r w:rsidRPr="0083028E">
        <w:t>72.</w:t>
      </w:r>
      <w:r w:rsidRPr="0083028E">
        <w:tab/>
      </w:r>
      <w:r w:rsidR="009A5802" w:rsidRPr="0083028E">
        <w:t xml:space="preserve">L’article 4 du Code du </w:t>
      </w:r>
      <w:r w:rsidR="00A574BC">
        <w:t>t</w:t>
      </w:r>
      <w:r w:rsidR="009A5802" w:rsidRPr="0083028E">
        <w:t xml:space="preserve">ravail de la République du Niger interdit toute forme de travail forcé ou obligatoire, en conformité aux dispositions des conventions </w:t>
      </w:r>
      <w:r w:rsidR="00A574BC" w:rsidRPr="007829BB">
        <w:t>n</w:t>
      </w:r>
      <w:r w:rsidR="00A574BC" w:rsidRPr="00861887">
        <w:rPr>
          <w:vertAlign w:val="superscript"/>
        </w:rPr>
        <w:t>o</w:t>
      </w:r>
      <w:r w:rsidR="00A574BC">
        <w:t> </w:t>
      </w:r>
      <w:r w:rsidR="009A5802" w:rsidRPr="0083028E">
        <w:t xml:space="preserve">29 sur le travail forcé et son protocole de 2014 et à la </w:t>
      </w:r>
      <w:r w:rsidR="00592367" w:rsidRPr="0083028E">
        <w:t xml:space="preserve">Convention </w:t>
      </w:r>
      <w:r w:rsidR="00A574BC" w:rsidRPr="007829BB">
        <w:t>n</w:t>
      </w:r>
      <w:r w:rsidR="00A574BC" w:rsidRPr="00861887">
        <w:rPr>
          <w:vertAlign w:val="superscript"/>
        </w:rPr>
        <w:t>o</w:t>
      </w:r>
      <w:r w:rsidR="00A574BC">
        <w:t> </w:t>
      </w:r>
      <w:r w:rsidR="009A5802" w:rsidRPr="0083028E">
        <w:t>105 de l’OIT sur l’abolition du travail forcé, tous ratifiés par le Niger</w:t>
      </w:r>
      <w:r w:rsidR="009B7D19">
        <w:t>.</w:t>
      </w:r>
      <w:r w:rsidR="009A5802" w:rsidRPr="0083028E">
        <w:t xml:space="preserve"> </w:t>
      </w:r>
    </w:p>
    <w:p w14:paraId="012B9D50" w14:textId="2E212016" w:rsidR="009A5802" w:rsidRPr="0083028E" w:rsidRDefault="006B637D" w:rsidP="006B637D">
      <w:pPr>
        <w:pStyle w:val="SingleTxtG"/>
        <w:tabs>
          <w:tab w:val="clear" w:pos="1701"/>
          <w:tab w:val="clear" w:pos="2268"/>
          <w:tab w:val="clear" w:pos="2835"/>
        </w:tabs>
      </w:pPr>
      <w:r w:rsidRPr="0083028E">
        <w:t>73.</w:t>
      </w:r>
      <w:r w:rsidRPr="0083028E">
        <w:tab/>
      </w:r>
      <w:r w:rsidR="009A5802" w:rsidRPr="0083028E">
        <w:t xml:space="preserve">L’article 158 du décret d’application du </w:t>
      </w:r>
      <w:r w:rsidR="0010045B" w:rsidRPr="0083028E">
        <w:t xml:space="preserve">Code </w:t>
      </w:r>
      <w:r w:rsidR="009A5802" w:rsidRPr="0083028E">
        <w:t>du travail dispose qu’il est interdit d</w:t>
      </w:r>
      <w:r w:rsidR="00EA3C17">
        <w:t>’</w:t>
      </w:r>
      <w:r w:rsidR="009A5802" w:rsidRPr="0083028E">
        <w:t xml:space="preserve">employer des enfants de moins de dix-huit (18) ans sous peine de poursuites pénales : </w:t>
      </w:r>
    </w:p>
    <w:p w14:paraId="013EA610" w14:textId="1D502F8A" w:rsidR="009A5802" w:rsidRPr="0083028E" w:rsidRDefault="0083028E" w:rsidP="0083028E">
      <w:pPr>
        <w:pStyle w:val="SingleTxtG"/>
      </w:pPr>
      <w:r>
        <w:tab/>
        <w:t>a)</w:t>
      </w:r>
      <w:r>
        <w:tab/>
        <w:t>D</w:t>
      </w:r>
      <w:r w:rsidR="009A5802" w:rsidRPr="0083028E">
        <w:t>ans toutes les formes d</w:t>
      </w:r>
      <w:r w:rsidR="00EA3C17">
        <w:t>’</w:t>
      </w:r>
      <w:r w:rsidR="009A5802" w:rsidRPr="0083028E">
        <w:t>esclavage ou pratiques analogues, telles que la vente et la traite, la servitude pour dettes et le servage, ainsi que le travail forcé ou obligatoire, y</w:t>
      </w:r>
      <w:r w:rsidR="00A574BC">
        <w:t> </w:t>
      </w:r>
      <w:r w:rsidR="009A5802" w:rsidRPr="0083028E">
        <w:t>compris le recrutement forcé ou obligatoire en vue de leur utilisation dans des conflits armés</w:t>
      </w:r>
      <w:r w:rsidR="009B7D19">
        <w:t> </w:t>
      </w:r>
      <w:r w:rsidR="009A5802" w:rsidRPr="0083028E">
        <w:t xml:space="preserve">; </w:t>
      </w:r>
    </w:p>
    <w:p w14:paraId="5B75566E" w14:textId="002A4690" w:rsidR="009A5802" w:rsidRPr="0083028E" w:rsidRDefault="0083028E" w:rsidP="0083028E">
      <w:pPr>
        <w:pStyle w:val="SingleTxtG"/>
      </w:pPr>
      <w:r>
        <w:tab/>
        <w:t>b)</w:t>
      </w:r>
      <w:r>
        <w:tab/>
        <w:t>D</w:t>
      </w:r>
      <w:r w:rsidR="009A5802" w:rsidRPr="0083028E">
        <w:t>ans l</w:t>
      </w:r>
      <w:r w:rsidR="00EA3C17">
        <w:t>’</w:t>
      </w:r>
      <w:r w:rsidR="009A5802" w:rsidRPr="0083028E">
        <w:t>utilisation, le recrutement ou l</w:t>
      </w:r>
      <w:r w:rsidR="00EA3C17">
        <w:t>’</w:t>
      </w:r>
      <w:r w:rsidR="009A5802" w:rsidRPr="0083028E">
        <w:t>offre d</w:t>
      </w:r>
      <w:r w:rsidR="00EA3C17">
        <w:t>’</w:t>
      </w:r>
      <w:r w:rsidR="009A5802" w:rsidRPr="0083028E">
        <w:t>un enfant à des fins de prostitution, de production de matériel pornographique ou de spectacles pornographiques ;</w:t>
      </w:r>
    </w:p>
    <w:p w14:paraId="3F819C27" w14:textId="6EC2988E" w:rsidR="009A5802" w:rsidRPr="0083028E" w:rsidRDefault="0083028E" w:rsidP="0083028E">
      <w:pPr>
        <w:pStyle w:val="SingleTxtG"/>
      </w:pPr>
      <w:r>
        <w:tab/>
        <w:t>c)</w:t>
      </w:r>
      <w:r>
        <w:tab/>
        <w:t>D</w:t>
      </w:r>
      <w:r w:rsidR="009A5802" w:rsidRPr="0083028E">
        <w:t>ans l</w:t>
      </w:r>
      <w:r w:rsidR="00EA3C17">
        <w:t>’</w:t>
      </w:r>
      <w:r w:rsidR="009A5802" w:rsidRPr="0083028E">
        <w:t>utilisation, le recrutement ou l</w:t>
      </w:r>
      <w:r w:rsidR="00EA3C17">
        <w:t>’</w:t>
      </w:r>
      <w:r w:rsidR="009A5802" w:rsidRPr="0083028E">
        <w:t>offre d</w:t>
      </w:r>
      <w:r w:rsidR="00EA3C17">
        <w:t>’</w:t>
      </w:r>
      <w:r w:rsidR="009A5802" w:rsidRPr="0083028E">
        <w:t>un enfant aux fins d</w:t>
      </w:r>
      <w:r w:rsidR="00EA3C17">
        <w:t>’</w:t>
      </w:r>
      <w:r w:rsidR="009A5802" w:rsidRPr="0083028E">
        <w:t>activités illicites, notamment pour la production et le trafic de stupéfiants, tels que définis par les conventions internationales pertinentes régulièrement signées et ratifiées par le Niger.</w:t>
      </w:r>
    </w:p>
    <w:p w14:paraId="6A505BC2" w14:textId="2B9C8182" w:rsidR="009A5802" w:rsidRPr="0083028E" w:rsidRDefault="006B637D" w:rsidP="006B637D">
      <w:pPr>
        <w:pStyle w:val="SingleTxtG"/>
        <w:tabs>
          <w:tab w:val="clear" w:pos="1701"/>
          <w:tab w:val="clear" w:pos="2268"/>
          <w:tab w:val="clear" w:pos="2835"/>
        </w:tabs>
      </w:pPr>
      <w:r w:rsidRPr="0083028E">
        <w:t>74.</w:t>
      </w:r>
      <w:r w:rsidRPr="0083028E">
        <w:tab/>
      </w:r>
      <w:r w:rsidR="009A5802" w:rsidRPr="0083028E">
        <w:t>L’article 159 interdit d’employer des enfants de moins de dix-huit (18) ans dans les travaux qui, par leur nature ou les conditions dans lesquelles ils s</w:t>
      </w:r>
      <w:r w:rsidR="00EA3C17">
        <w:t>’</w:t>
      </w:r>
      <w:r w:rsidR="009A5802" w:rsidRPr="0083028E">
        <w:t xml:space="preserve">exercent, sont susceptibles de nuire à leur santé, à leur développement, à leur sécurité ou à leur moralité sous peine de sanctions prévues au Code </w:t>
      </w:r>
      <w:r w:rsidR="00A574BC">
        <w:t>p</w:t>
      </w:r>
      <w:r w:rsidR="009A5802" w:rsidRPr="0083028E">
        <w:t xml:space="preserve">énal sur la mise en danger de la vie d’autrui. </w:t>
      </w:r>
    </w:p>
    <w:p w14:paraId="27DD0848" w14:textId="2D0ECB5D" w:rsidR="009A5802" w:rsidRPr="0083028E" w:rsidRDefault="006B637D" w:rsidP="006B637D">
      <w:pPr>
        <w:pStyle w:val="SingleTxtG"/>
        <w:tabs>
          <w:tab w:val="clear" w:pos="1701"/>
          <w:tab w:val="clear" w:pos="2268"/>
          <w:tab w:val="clear" w:pos="2835"/>
        </w:tabs>
      </w:pPr>
      <w:r w:rsidRPr="0083028E">
        <w:t>75.</w:t>
      </w:r>
      <w:r w:rsidRPr="0083028E">
        <w:tab/>
      </w:r>
      <w:r w:rsidR="009A5802" w:rsidRPr="0083028E">
        <w:t>L’Inspection du Travail est l’organe chargé de détecter l</w:t>
      </w:r>
      <w:r w:rsidR="00EA3C17">
        <w:t>’</w:t>
      </w:r>
      <w:r w:rsidR="009A5802" w:rsidRPr="0083028E">
        <w:t>emploi illégal de travailleurs migrants. L’inspecteur du travail décide du caractère dangereux des travaux et n’hésite pas à prendre des sanctions face à tout employeur qui viole les dispositions ci-dessus.</w:t>
      </w:r>
    </w:p>
    <w:p w14:paraId="65936DB9" w14:textId="0E6E0051" w:rsidR="009A5802" w:rsidRPr="0083028E" w:rsidRDefault="006B637D" w:rsidP="006B637D">
      <w:pPr>
        <w:pStyle w:val="SingleTxtG"/>
        <w:tabs>
          <w:tab w:val="clear" w:pos="1701"/>
          <w:tab w:val="clear" w:pos="2268"/>
          <w:tab w:val="clear" w:pos="2835"/>
        </w:tabs>
      </w:pPr>
      <w:r w:rsidRPr="0083028E">
        <w:t>76.</w:t>
      </w:r>
      <w:r w:rsidRPr="0083028E">
        <w:tab/>
      </w:r>
      <w:r w:rsidR="009A5802" w:rsidRPr="0083028E">
        <w:t xml:space="preserve">Les statistiques sur les travailleurs migrants contraints aux pratiques décrites ci-dessus, le nombre de plaintes déposées à ce sujet et les résultats des enquêtes menées sur ces </w:t>
      </w:r>
      <w:r w:rsidR="009A5802" w:rsidRPr="0083028E">
        <w:lastRenderedPageBreak/>
        <w:t>plaintes, notamment les poursuites engagées, les peines prononcées et les réparations obtenues par les victimes, ne sont pas disponibles.</w:t>
      </w:r>
    </w:p>
    <w:p w14:paraId="63E53B8E" w14:textId="2729ECCB" w:rsidR="009A5802" w:rsidRPr="00FD6D5D" w:rsidRDefault="006B637D" w:rsidP="006B637D">
      <w:pPr>
        <w:pStyle w:val="SingleTxtG"/>
        <w:tabs>
          <w:tab w:val="clear" w:pos="1701"/>
          <w:tab w:val="clear" w:pos="2268"/>
          <w:tab w:val="clear" w:pos="2835"/>
        </w:tabs>
      </w:pPr>
      <w:r w:rsidRPr="00FD6D5D">
        <w:t>77.</w:t>
      </w:r>
      <w:r w:rsidRPr="00FD6D5D">
        <w:tab/>
      </w:r>
      <w:r w:rsidR="009A5802" w:rsidRPr="0083028E">
        <w:t>Concernant l’adhésion à la Convention relative à l’esclavage de 1926, amendée par le Protocole de 1953, le Niger a fait notification de succession audit instrument depuis le 25</w:t>
      </w:r>
      <w:r w:rsidR="00A574BC">
        <w:t> </w:t>
      </w:r>
      <w:r w:rsidR="009A5802" w:rsidRPr="0083028E">
        <w:t>août 1961</w:t>
      </w:r>
      <w:r w:rsidR="009A5802" w:rsidRPr="00FD6D5D">
        <w:t>.</w:t>
      </w:r>
    </w:p>
    <w:p w14:paraId="6C2A9F42" w14:textId="18B65D67" w:rsidR="009A5802" w:rsidRPr="0083028E" w:rsidRDefault="006B637D" w:rsidP="006B637D">
      <w:pPr>
        <w:pStyle w:val="SingleTxtG"/>
        <w:tabs>
          <w:tab w:val="clear" w:pos="1701"/>
          <w:tab w:val="clear" w:pos="2268"/>
          <w:tab w:val="clear" w:pos="2835"/>
        </w:tabs>
      </w:pPr>
      <w:r w:rsidRPr="0083028E">
        <w:t>78.</w:t>
      </w:r>
      <w:r w:rsidRPr="0083028E">
        <w:tab/>
      </w:r>
      <w:r w:rsidR="009A5802" w:rsidRPr="0083028E">
        <w:t xml:space="preserve">Sur la gestion des flux de migrants irréguliers pour l’année 2017, la situation se présentait comme suit au niveau la Direction de la Surveillance du Territoire (DST) : </w:t>
      </w:r>
    </w:p>
    <w:p w14:paraId="3A2C9DAA" w14:textId="6FFB59F1" w:rsidR="009A5802" w:rsidRPr="0083028E" w:rsidRDefault="006B637D" w:rsidP="006B637D">
      <w:pPr>
        <w:pStyle w:val="Bullet1G"/>
        <w:numPr>
          <w:ilvl w:val="0"/>
          <w:numId w:val="0"/>
        </w:numPr>
        <w:tabs>
          <w:tab w:val="left" w:pos="1701"/>
        </w:tabs>
        <w:ind w:left="1701" w:hanging="170"/>
      </w:pPr>
      <w:r w:rsidRPr="0083028E">
        <w:t>•</w:t>
      </w:r>
      <w:r w:rsidRPr="0083028E">
        <w:tab/>
      </w:r>
      <w:r w:rsidR="009A5802" w:rsidRPr="0083028E">
        <w:t>10</w:t>
      </w:r>
      <w:r w:rsidR="00A574BC">
        <w:t> </w:t>
      </w:r>
      <w:r w:rsidR="009A5802" w:rsidRPr="0083028E">
        <w:t xml:space="preserve">574 personnes refoulées ; </w:t>
      </w:r>
    </w:p>
    <w:p w14:paraId="5CA951CE" w14:textId="6A8E1AA1" w:rsidR="009A5802" w:rsidRPr="0083028E" w:rsidRDefault="006B637D" w:rsidP="006B637D">
      <w:pPr>
        <w:pStyle w:val="Bullet1G"/>
        <w:numPr>
          <w:ilvl w:val="0"/>
          <w:numId w:val="0"/>
        </w:numPr>
        <w:tabs>
          <w:tab w:val="left" w:pos="1701"/>
        </w:tabs>
        <w:ind w:left="1701" w:hanging="170"/>
      </w:pPr>
      <w:r w:rsidRPr="0083028E">
        <w:t>•</w:t>
      </w:r>
      <w:r w:rsidRPr="0083028E">
        <w:tab/>
      </w:r>
      <w:r w:rsidR="009A5802" w:rsidRPr="0083028E">
        <w:t>2</w:t>
      </w:r>
      <w:r w:rsidR="00EA254C">
        <w:t> </w:t>
      </w:r>
      <w:r w:rsidR="009A5802" w:rsidRPr="0083028E">
        <w:t xml:space="preserve">373 personnes </w:t>
      </w:r>
      <w:r w:rsidR="001E7E9F" w:rsidRPr="0083028E">
        <w:t>interpellées</w:t>
      </w:r>
      <w:r w:rsidR="009A5802" w:rsidRPr="0083028E">
        <w:t xml:space="preserve"> et reconduites aux frontières ; </w:t>
      </w:r>
    </w:p>
    <w:p w14:paraId="66B43DE0" w14:textId="10A9AF78" w:rsidR="009A5802" w:rsidRPr="0083028E" w:rsidRDefault="006B637D" w:rsidP="006B637D">
      <w:pPr>
        <w:pStyle w:val="Bullet1G"/>
        <w:numPr>
          <w:ilvl w:val="0"/>
          <w:numId w:val="0"/>
        </w:numPr>
        <w:tabs>
          <w:tab w:val="left" w:pos="1701"/>
        </w:tabs>
        <w:ind w:left="1701" w:hanging="170"/>
      </w:pPr>
      <w:r w:rsidRPr="0083028E">
        <w:t>•</w:t>
      </w:r>
      <w:r w:rsidRPr="0083028E">
        <w:tab/>
      </w:r>
      <w:r w:rsidR="009A5802" w:rsidRPr="0083028E">
        <w:t>2</w:t>
      </w:r>
      <w:r w:rsidR="00A574BC">
        <w:t> </w:t>
      </w:r>
      <w:r w:rsidR="009A5802" w:rsidRPr="0083028E">
        <w:t>208 personnes mises à la disposition de l’OIM dans le cadre du retour volontaire. Un dispositif a été mis en place pour faire face à la migration irrégulière, à travers notamment les deux pôles de contrôle institués sur l’axe Tahoua-Agadez à partir d’</w:t>
      </w:r>
      <w:proofErr w:type="spellStart"/>
      <w:r w:rsidR="009A5802" w:rsidRPr="0083028E">
        <w:t>Abalak</w:t>
      </w:r>
      <w:proofErr w:type="spellEnd"/>
      <w:r w:rsidR="009A5802" w:rsidRPr="0083028E">
        <w:t xml:space="preserve"> et sur l’axe Zinder-Agadez à partir de Tanout.</w:t>
      </w:r>
    </w:p>
    <w:p w14:paraId="2BB6A5C0" w14:textId="166736B0" w:rsidR="009A5802" w:rsidRPr="00B56063" w:rsidRDefault="006B637D" w:rsidP="006B637D">
      <w:pPr>
        <w:pStyle w:val="SingleTxtG"/>
        <w:tabs>
          <w:tab w:val="clear" w:pos="1701"/>
          <w:tab w:val="clear" w:pos="2268"/>
          <w:tab w:val="clear" w:pos="2835"/>
        </w:tabs>
      </w:pPr>
      <w:r w:rsidRPr="00B56063">
        <w:t>79.</w:t>
      </w:r>
      <w:r w:rsidRPr="00B56063">
        <w:tab/>
      </w:r>
      <w:r w:rsidR="009A5802" w:rsidRPr="00B56063">
        <w:t>Les derniers chiffres disponibles sont ceux de 2022 et se présentent comme suit</w:t>
      </w:r>
      <w:r w:rsidR="009B7D19">
        <w:t>.</w:t>
      </w:r>
      <w:r w:rsidR="009A5802" w:rsidRPr="00B56063">
        <w:t xml:space="preserve"> </w:t>
      </w:r>
    </w:p>
    <w:p w14:paraId="0CA6A1FF" w14:textId="426CAA2C" w:rsidR="00B56063" w:rsidRPr="00B56063" w:rsidRDefault="009A5802" w:rsidP="006B637D">
      <w:pPr>
        <w:pStyle w:val="Titre1"/>
        <w:spacing w:before="240"/>
      </w:pPr>
      <w:r w:rsidRPr="00B56063">
        <w:t>Tableau n</w:t>
      </w:r>
      <w:r w:rsidR="0010045B" w:rsidRPr="006B637D">
        <w:rPr>
          <w:vertAlign w:val="superscript"/>
        </w:rPr>
        <w:t>o</w:t>
      </w:r>
      <w:r w:rsidR="0010045B">
        <w:t> </w:t>
      </w:r>
      <w:r w:rsidRPr="00B56063">
        <w:t>4</w:t>
      </w:r>
    </w:p>
    <w:p w14:paraId="19017565" w14:textId="548B2353" w:rsidR="009A5802" w:rsidRPr="00B56063" w:rsidRDefault="009A5802" w:rsidP="00B97D37">
      <w:pPr>
        <w:pStyle w:val="SingleTxtG"/>
        <w:jc w:val="left"/>
        <w:rPr>
          <w:b/>
          <w:bCs/>
        </w:rPr>
      </w:pPr>
      <w:r w:rsidRPr="00B56063">
        <w:rPr>
          <w:b/>
          <w:bCs/>
        </w:rPr>
        <w:t xml:space="preserve">Entrées et sorties aux frontières au </w:t>
      </w:r>
      <w:r w:rsidR="00B56063" w:rsidRPr="00B56063">
        <w:rPr>
          <w:b/>
          <w:bCs/>
        </w:rPr>
        <w:t xml:space="preserve">premier semestre </w:t>
      </w:r>
      <w:r w:rsidRPr="00B56063">
        <w:rPr>
          <w:b/>
          <w:bCs/>
        </w:rPr>
        <w:t>2022</w:t>
      </w:r>
    </w:p>
    <w:tbl>
      <w:tblPr>
        <w:tblStyle w:val="TableGrid"/>
        <w:tblW w:w="7370" w:type="dxa"/>
        <w:tblInd w:w="1134" w:type="dxa"/>
        <w:tblBorders>
          <w:top w:val="single" w:sz="4" w:space="0" w:color="auto"/>
          <w:bottom w:val="single" w:sz="12" w:space="0" w:color="auto"/>
        </w:tblBorders>
        <w:tblLayout w:type="fixed"/>
        <w:tblLook w:val="04A0" w:firstRow="1" w:lastRow="0" w:firstColumn="1" w:lastColumn="0" w:noHBand="0" w:noVBand="1"/>
      </w:tblPr>
      <w:tblGrid>
        <w:gridCol w:w="1842"/>
        <w:gridCol w:w="1842"/>
        <w:gridCol w:w="1843"/>
        <w:gridCol w:w="1843"/>
      </w:tblGrid>
      <w:tr w:rsidR="009A5802" w:rsidRPr="00B56063" w14:paraId="1E9ED5C3" w14:textId="77777777" w:rsidTr="006B637D">
        <w:trPr>
          <w:tblHeader/>
        </w:trPr>
        <w:tc>
          <w:tcPr>
            <w:tcW w:w="1842" w:type="dxa"/>
            <w:tcBorders>
              <w:top w:val="single" w:sz="4" w:space="0" w:color="auto"/>
              <w:bottom w:val="single" w:sz="12" w:space="0" w:color="auto"/>
            </w:tcBorders>
            <w:shd w:val="clear" w:color="auto" w:fill="auto"/>
            <w:vAlign w:val="bottom"/>
          </w:tcPr>
          <w:p w14:paraId="68015178" w14:textId="77777777" w:rsidR="009A5802" w:rsidRPr="00B56063" w:rsidRDefault="009A5802" w:rsidP="00B56063">
            <w:pPr>
              <w:suppressAutoHyphens w:val="0"/>
              <w:spacing w:before="80" w:after="80" w:line="200" w:lineRule="exact"/>
              <w:rPr>
                <w:i/>
                <w:sz w:val="16"/>
              </w:rPr>
            </w:pPr>
            <w:r w:rsidRPr="00B56063">
              <w:rPr>
                <w:i/>
                <w:sz w:val="16"/>
              </w:rPr>
              <w:t>Nationalités</w:t>
            </w:r>
          </w:p>
        </w:tc>
        <w:tc>
          <w:tcPr>
            <w:tcW w:w="1842" w:type="dxa"/>
            <w:tcBorders>
              <w:top w:val="single" w:sz="4" w:space="0" w:color="auto"/>
              <w:bottom w:val="single" w:sz="12" w:space="0" w:color="auto"/>
            </w:tcBorders>
            <w:shd w:val="clear" w:color="auto" w:fill="auto"/>
            <w:vAlign w:val="bottom"/>
          </w:tcPr>
          <w:p w14:paraId="159F6820" w14:textId="77777777" w:rsidR="009A5802" w:rsidRPr="00B56063" w:rsidRDefault="009A5802" w:rsidP="00B56063">
            <w:pPr>
              <w:suppressAutoHyphens w:val="0"/>
              <w:spacing w:before="80" w:after="80" w:line="200" w:lineRule="exact"/>
              <w:jc w:val="right"/>
              <w:rPr>
                <w:i/>
                <w:sz w:val="16"/>
              </w:rPr>
            </w:pPr>
            <w:r w:rsidRPr="00B56063">
              <w:rPr>
                <w:i/>
                <w:sz w:val="16"/>
              </w:rPr>
              <w:t>Entrées</w:t>
            </w:r>
          </w:p>
        </w:tc>
        <w:tc>
          <w:tcPr>
            <w:tcW w:w="1843" w:type="dxa"/>
            <w:tcBorders>
              <w:top w:val="single" w:sz="4" w:space="0" w:color="auto"/>
              <w:bottom w:val="single" w:sz="12" w:space="0" w:color="auto"/>
            </w:tcBorders>
            <w:shd w:val="clear" w:color="auto" w:fill="auto"/>
            <w:vAlign w:val="bottom"/>
          </w:tcPr>
          <w:p w14:paraId="1F6A4CF3" w14:textId="77777777" w:rsidR="009A5802" w:rsidRPr="00B56063" w:rsidRDefault="009A5802" w:rsidP="00B56063">
            <w:pPr>
              <w:suppressAutoHyphens w:val="0"/>
              <w:spacing w:before="80" w:after="80" w:line="200" w:lineRule="exact"/>
              <w:jc w:val="right"/>
              <w:rPr>
                <w:i/>
                <w:sz w:val="16"/>
              </w:rPr>
            </w:pPr>
            <w:r w:rsidRPr="00B56063">
              <w:rPr>
                <w:i/>
                <w:sz w:val="16"/>
              </w:rPr>
              <w:t>Sorties</w:t>
            </w:r>
          </w:p>
        </w:tc>
        <w:tc>
          <w:tcPr>
            <w:tcW w:w="1843" w:type="dxa"/>
            <w:tcBorders>
              <w:top w:val="single" w:sz="4" w:space="0" w:color="auto"/>
              <w:bottom w:val="single" w:sz="12" w:space="0" w:color="auto"/>
            </w:tcBorders>
            <w:shd w:val="clear" w:color="auto" w:fill="auto"/>
            <w:vAlign w:val="bottom"/>
          </w:tcPr>
          <w:p w14:paraId="4C16B808" w14:textId="77777777" w:rsidR="009A5802" w:rsidRPr="00AA1D79" w:rsidRDefault="009A5802" w:rsidP="00B56063">
            <w:pPr>
              <w:suppressAutoHyphens w:val="0"/>
              <w:spacing w:before="80" w:after="80" w:line="200" w:lineRule="exact"/>
              <w:jc w:val="right"/>
              <w:rPr>
                <w:b/>
                <w:bCs/>
                <w:i/>
                <w:sz w:val="16"/>
              </w:rPr>
            </w:pPr>
            <w:r w:rsidRPr="00AA1D79">
              <w:rPr>
                <w:b/>
                <w:bCs/>
                <w:i/>
                <w:sz w:val="16"/>
              </w:rPr>
              <w:t>Totaux</w:t>
            </w:r>
          </w:p>
        </w:tc>
      </w:tr>
      <w:tr w:rsidR="009A5802" w:rsidRPr="00B56063" w14:paraId="4F5FB89D" w14:textId="77777777" w:rsidTr="006B637D">
        <w:tc>
          <w:tcPr>
            <w:tcW w:w="1842" w:type="dxa"/>
            <w:tcBorders>
              <w:top w:val="single" w:sz="12" w:space="0" w:color="auto"/>
              <w:bottom w:val="nil"/>
            </w:tcBorders>
            <w:shd w:val="clear" w:color="auto" w:fill="auto"/>
          </w:tcPr>
          <w:p w14:paraId="4E7B5EEC" w14:textId="77777777" w:rsidR="009A5802" w:rsidRPr="00B56063" w:rsidRDefault="009A5802" w:rsidP="00B56063">
            <w:pPr>
              <w:suppressAutoHyphens w:val="0"/>
              <w:spacing w:before="40" w:after="40" w:line="220" w:lineRule="exact"/>
              <w:rPr>
                <w:sz w:val="18"/>
              </w:rPr>
            </w:pPr>
            <w:r w:rsidRPr="00B56063">
              <w:rPr>
                <w:sz w:val="18"/>
              </w:rPr>
              <w:t>Nigérienne</w:t>
            </w:r>
          </w:p>
        </w:tc>
        <w:tc>
          <w:tcPr>
            <w:tcW w:w="1842" w:type="dxa"/>
            <w:tcBorders>
              <w:top w:val="single" w:sz="12" w:space="0" w:color="auto"/>
              <w:bottom w:val="nil"/>
            </w:tcBorders>
            <w:shd w:val="clear" w:color="auto" w:fill="auto"/>
            <w:vAlign w:val="bottom"/>
          </w:tcPr>
          <w:p w14:paraId="6DF56FB4" w14:textId="747FF872" w:rsidR="009A5802" w:rsidRPr="00B56063" w:rsidRDefault="009A5802" w:rsidP="00B56063">
            <w:pPr>
              <w:suppressAutoHyphens w:val="0"/>
              <w:spacing w:before="40" w:after="40" w:line="220" w:lineRule="exact"/>
              <w:jc w:val="right"/>
              <w:rPr>
                <w:sz w:val="18"/>
              </w:rPr>
            </w:pPr>
            <w:r w:rsidRPr="00B56063">
              <w:rPr>
                <w:sz w:val="18"/>
              </w:rPr>
              <w:t>252</w:t>
            </w:r>
            <w:r w:rsidR="00A574BC">
              <w:rPr>
                <w:sz w:val="18"/>
              </w:rPr>
              <w:t xml:space="preserve"> </w:t>
            </w:r>
            <w:r w:rsidRPr="00B56063">
              <w:rPr>
                <w:sz w:val="18"/>
              </w:rPr>
              <w:t>445</w:t>
            </w:r>
          </w:p>
        </w:tc>
        <w:tc>
          <w:tcPr>
            <w:tcW w:w="1843" w:type="dxa"/>
            <w:tcBorders>
              <w:top w:val="single" w:sz="12" w:space="0" w:color="auto"/>
              <w:bottom w:val="nil"/>
            </w:tcBorders>
            <w:shd w:val="clear" w:color="auto" w:fill="auto"/>
            <w:vAlign w:val="bottom"/>
          </w:tcPr>
          <w:p w14:paraId="7BCB42C6" w14:textId="4D93ED93" w:rsidR="009A5802" w:rsidRPr="00B56063" w:rsidRDefault="009A5802" w:rsidP="00B56063">
            <w:pPr>
              <w:suppressAutoHyphens w:val="0"/>
              <w:spacing w:before="40" w:after="40" w:line="220" w:lineRule="exact"/>
              <w:jc w:val="right"/>
              <w:rPr>
                <w:sz w:val="18"/>
              </w:rPr>
            </w:pPr>
            <w:r w:rsidRPr="00B56063">
              <w:rPr>
                <w:sz w:val="18"/>
              </w:rPr>
              <w:t>261</w:t>
            </w:r>
            <w:r w:rsidR="00A574BC">
              <w:rPr>
                <w:sz w:val="18"/>
              </w:rPr>
              <w:t xml:space="preserve"> </w:t>
            </w:r>
            <w:r w:rsidRPr="00B56063">
              <w:rPr>
                <w:sz w:val="18"/>
              </w:rPr>
              <w:t>264</w:t>
            </w:r>
          </w:p>
        </w:tc>
        <w:tc>
          <w:tcPr>
            <w:tcW w:w="1843" w:type="dxa"/>
            <w:tcBorders>
              <w:top w:val="single" w:sz="12" w:space="0" w:color="auto"/>
              <w:bottom w:val="nil"/>
            </w:tcBorders>
            <w:shd w:val="clear" w:color="auto" w:fill="auto"/>
            <w:vAlign w:val="bottom"/>
          </w:tcPr>
          <w:p w14:paraId="3FCDA5D5" w14:textId="268E76B0" w:rsidR="009A5802" w:rsidRPr="00AA1D79" w:rsidRDefault="009A5802" w:rsidP="00B56063">
            <w:pPr>
              <w:suppressAutoHyphens w:val="0"/>
              <w:spacing w:before="40" w:after="40" w:line="220" w:lineRule="exact"/>
              <w:jc w:val="right"/>
              <w:rPr>
                <w:b/>
                <w:bCs/>
                <w:sz w:val="18"/>
              </w:rPr>
            </w:pPr>
            <w:r w:rsidRPr="00AA1D79">
              <w:rPr>
                <w:b/>
                <w:bCs/>
                <w:sz w:val="18"/>
              </w:rPr>
              <w:t>513</w:t>
            </w:r>
            <w:r w:rsidR="00A574BC">
              <w:rPr>
                <w:b/>
                <w:bCs/>
                <w:sz w:val="18"/>
              </w:rPr>
              <w:t xml:space="preserve"> </w:t>
            </w:r>
            <w:r w:rsidRPr="00AA1D79">
              <w:rPr>
                <w:b/>
                <w:bCs/>
                <w:sz w:val="18"/>
              </w:rPr>
              <w:t>709</w:t>
            </w:r>
          </w:p>
        </w:tc>
      </w:tr>
      <w:tr w:rsidR="00EE3BE9" w:rsidRPr="00B56063" w14:paraId="41A123DB" w14:textId="77777777" w:rsidTr="006B637D">
        <w:tc>
          <w:tcPr>
            <w:tcW w:w="1842" w:type="dxa"/>
            <w:tcBorders>
              <w:top w:val="nil"/>
              <w:bottom w:val="single" w:sz="4" w:space="0" w:color="auto"/>
            </w:tcBorders>
            <w:shd w:val="clear" w:color="auto" w:fill="auto"/>
          </w:tcPr>
          <w:p w14:paraId="263A4FE1" w14:textId="2BA35EEB" w:rsidR="009A5802" w:rsidRPr="00B56063" w:rsidRDefault="00B56063" w:rsidP="00B56063">
            <w:pPr>
              <w:suppressAutoHyphens w:val="0"/>
              <w:spacing w:before="40" w:after="40" w:line="220" w:lineRule="exact"/>
              <w:rPr>
                <w:sz w:val="18"/>
              </w:rPr>
            </w:pPr>
            <w:r w:rsidRPr="00B56063">
              <w:rPr>
                <w:sz w:val="18"/>
              </w:rPr>
              <w:t>Étrangère</w:t>
            </w:r>
          </w:p>
        </w:tc>
        <w:tc>
          <w:tcPr>
            <w:tcW w:w="1842" w:type="dxa"/>
            <w:tcBorders>
              <w:top w:val="nil"/>
              <w:bottom w:val="single" w:sz="4" w:space="0" w:color="auto"/>
            </w:tcBorders>
            <w:shd w:val="clear" w:color="auto" w:fill="auto"/>
            <w:vAlign w:val="bottom"/>
          </w:tcPr>
          <w:p w14:paraId="26173359" w14:textId="2E88D150" w:rsidR="009A5802" w:rsidRPr="00B56063" w:rsidRDefault="009A5802" w:rsidP="00B56063">
            <w:pPr>
              <w:suppressAutoHyphens w:val="0"/>
              <w:spacing w:before="40" w:after="40" w:line="220" w:lineRule="exact"/>
              <w:jc w:val="right"/>
              <w:rPr>
                <w:sz w:val="18"/>
              </w:rPr>
            </w:pPr>
            <w:r w:rsidRPr="00B56063">
              <w:rPr>
                <w:sz w:val="18"/>
              </w:rPr>
              <w:t>199</w:t>
            </w:r>
            <w:r w:rsidR="00A574BC">
              <w:rPr>
                <w:sz w:val="18"/>
              </w:rPr>
              <w:t xml:space="preserve"> </w:t>
            </w:r>
            <w:r w:rsidRPr="00B56063">
              <w:rPr>
                <w:sz w:val="18"/>
              </w:rPr>
              <w:t>412</w:t>
            </w:r>
          </w:p>
        </w:tc>
        <w:tc>
          <w:tcPr>
            <w:tcW w:w="1843" w:type="dxa"/>
            <w:tcBorders>
              <w:top w:val="nil"/>
              <w:bottom w:val="single" w:sz="4" w:space="0" w:color="auto"/>
            </w:tcBorders>
            <w:shd w:val="clear" w:color="auto" w:fill="auto"/>
            <w:vAlign w:val="bottom"/>
          </w:tcPr>
          <w:p w14:paraId="6319912E" w14:textId="10A5351D" w:rsidR="009A5802" w:rsidRPr="00B56063" w:rsidRDefault="009A5802" w:rsidP="00B56063">
            <w:pPr>
              <w:suppressAutoHyphens w:val="0"/>
              <w:spacing w:before="40" w:after="40" w:line="220" w:lineRule="exact"/>
              <w:jc w:val="right"/>
              <w:rPr>
                <w:sz w:val="18"/>
              </w:rPr>
            </w:pPr>
            <w:r w:rsidRPr="00B56063">
              <w:rPr>
                <w:sz w:val="18"/>
              </w:rPr>
              <w:t>187</w:t>
            </w:r>
            <w:r w:rsidR="00A574BC">
              <w:rPr>
                <w:sz w:val="18"/>
              </w:rPr>
              <w:t xml:space="preserve"> </w:t>
            </w:r>
            <w:r w:rsidRPr="00B56063">
              <w:rPr>
                <w:sz w:val="18"/>
              </w:rPr>
              <w:t>258</w:t>
            </w:r>
          </w:p>
        </w:tc>
        <w:tc>
          <w:tcPr>
            <w:tcW w:w="1843" w:type="dxa"/>
            <w:tcBorders>
              <w:top w:val="nil"/>
              <w:bottom w:val="single" w:sz="4" w:space="0" w:color="auto"/>
            </w:tcBorders>
            <w:shd w:val="clear" w:color="auto" w:fill="auto"/>
            <w:vAlign w:val="bottom"/>
          </w:tcPr>
          <w:p w14:paraId="66E38639" w14:textId="1551FF7E" w:rsidR="009A5802" w:rsidRPr="00AA1D79" w:rsidRDefault="009A5802" w:rsidP="00B56063">
            <w:pPr>
              <w:suppressAutoHyphens w:val="0"/>
              <w:spacing w:before="40" w:after="40" w:line="220" w:lineRule="exact"/>
              <w:jc w:val="right"/>
              <w:rPr>
                <w:b/>
                <w:bCs/>
                <w:sz w:val="18"/>
              </w:rPr>
            </w:pPr>
            <w:r w:rsidRPr="00AA1D79">
              <w:rPr>
                <w:b/>
                <w:bCs/>
                <w:sz w:val="18"/>
              </w:rPr>
              <w:t>386</w:t>
            </w:r>
            <w:r w:rsidR="00A574BC">
              <w:rPr>
                <w:b/>
                <w:bCs/>
                <w:sz w:val="18"/>
              </w:rPr>
              <w:t xml:space="preserve"> </w:t>
            </w:r>
            <w:r w:rsidRPr="00AA1D79">
              <w:rPr>
                <w:b/>
                <w:bCs/>
                <w:sz w:val="18"/>
              </w:rPr>
              <w:t>670</w:t>
            </w:r>
          </w:p>
        </w:tc>
      </w:tr>
      <w:tr w:rsidR="009A5802" w:rsidRPr="00EE3BE9" w14:paraId="64875000" w14:textId="77777777" w:rsidTr="006B637D">
        <w:tc>
          <w:tcPr>
            <w:tcW w:w="1842" w:type="dxa"/>
            <w:tcBorders>
              <w:top w:val="single" w:sz="4" w:space="0" w:color="auto"/>
            </w:tcBorders>
            <w:shd w:val="clear" w:color="auto" w:fill="auto"/>
          </w:tcPr>
          <w:p w14:paraId="5DE958A8" w14:textId="77777777" w:rsidR="009A5802" w:rsidRPr="00176497" w:rsidRDefault="009A5802" w:rsidP="00EE3BE9">
            <w:pPr>
              <w:suppressAutoHyphens w:val="0"/>
              <w:spacing w:before="80" w:after="80" w:line="220" w:lineRule="exact"/>
              <w:ind w:left="283"/>
              <w:rPr>
                <w:b/>
                <w:bCs/>
                <w:sz w:val="18"/>
              </w:rPr>
            </w:pPr>
            <w:r w:rsidRPr="00176497">
              <w:rPr>
                <w:b/>
                <w:bCs/>
                <w:sz w:val="18"/>
              </w:rPr>
              <w:t>Total</w:t>
            </w:r>
          </w:p>
        </w:tc>
        <w:tc>
          <w:tcPr>
            <w:tcW w:w="1842" w:type="dxa"/>
            <w:tcBorders>
              <w:top w:val="single" w:sz="4" w:space="0" w:color="auto"/>
            </w:tcBorders>
            <w:shd w:val="clear" w:color="auto" w:fill="auto"/>
            <w:vAlign w:val="bottom"/>
          </w:tcPr>
          <w:p w14:paraId="5BFB058A" w14:textId="0736DF8C" w:rsidR="009A5802" w:rsidRPr="00176497" w:rsidRDefault="009A5802" w:rsidP="00EE3BE9">
            <w:pPr>
              <w:suppressAutoHyphens w:val="0"/>
              <w:spacing w:before="80" w:after="80" w:line="220" w:lineRule="exact"/>
              <w:jc w:val="right"/>
              <w:rPr>
                <w:b/>
                <w:bCs/>
                <w:sz w:val="18"/>
              </w:rPr>
            </w:pPr>
            <w:r w:rsidRPr="00176497">
              <w:rPr>
                <w:b/>
                <w:bCs/>
                <w:sz w:val="18"/>
              </w:rPr>
              <w:t>451</w:t>
            </w:r>
            <w:r w:rsidR="00A574BC">
              <w:rPr>
                <w:b/>
                <w:bCs/>
                <w:sz w:val="18"/>
              </w:rPr>
              <w:t xml:space="preserve"> </w:t>
            </w:r>
            <w:r w:rsidRPr="00176497">
              <w:rPr>
                <w:b/>
                <w:bCs/>
                <w:sz w:val="18"/>
              </w:rPr>
              <w:t>857</w:t>
            </w:r>
          </w:p>
        </w:tc>
        <w:tc>
          <w:tcPr>
            <w:tcW w:w="1843" w:type="dxa"/>
            <w:tcBorders>
              <w:top w:val="single" w:sz="4" w:space="0" w:color="auto"/>
            </w:tcBorders>
            <w:shd w:val="clear" w:color="auto" w:fill="auto"/>
            <w:vAlign w:val="bottom"/>
          </w:tcPr>
          <w:p w14:paraId="4810572C" w14:textId="4E75479E" w:rsidR="009A5802" w:rsidRPr="00176497" w:rsidRDefault="009A5802" w:rsidP="00EE3BE9">
            <w:pPr>
              <w:suppressAutoHyphens w:val="0"/>
              <w:spacing w:before="80" w:after="80" w:line="220" w:lineRule="exact"/>
              <w:jc w:val="right"/>
              <w:rPr>
                <w:b/>
                <w:bCs/>
                <w:sz w:val="18"/>
              </w:rPr>
            </w:pPr>
            <w:r w:rsidRPr="00176497">
              <w:rPr>
                <w:b/>
                <w:bCs/>
                <w:sz w:val="18"/>
              </w:rPr>
              <w:t>448</w:t>
            </w:r>
            <w:r w:rsidR="00A574BC">
              <w:rPr>
                <w:b/>
                <w:bCs/>
                <w:sz w:val="18"/>
              </w:rPr>
              <w:t xml:space="preserve"> </w:t>
            </w:r>
            <w:r w:rsidRPr="00176497">
              <w:rPr>
                <w:b/>
                <w:bCs/>
                <w:sz w:val="18"/>
              </w:rPr>
              <w:t>522</w:t>
            </w:r>
          </w:p>
        </w:tc>
        <w:tc>
          <w:tcPr>
            <w:tcW w:w="1843" w:type="dxa"/>
            <w:tcBorders>
              <w:top w:val="single" w:sz="4" w:space="0" w:color="auto"/>
            </w:tcBorders>
            <w:shd w:val="clear" w:color="auto" w:fill="auto"/>
            <w:vAlign w:val="bottom"/>
          </w:tcPr>
          <w:p w14:paraId="35ED1D3C" w14:textId="3971894F" w:rsidR="009A5802" w:rsidRPr="00176497" w:rsidRDefault="009A5802" w:rsidP="00EE3BE9">
            <w:pPr>
              <w:suppressAutoHyphens w:val="0"/>
              <w:spacing w:before="80" w:after="80" w:line="220" w:lineRule="exact"/>
              <w:jc w:val="right"/>
              <w:rPr>
                <w:b/>
                <w:bCs/>
                <w:sz w:val="18"/>
              </w:rPr>
            </w:pPr>
            <w:r w:rsidRPr="00176497">
              <w:rPr>
                <w:b/>
                <w:bCs/>
                <w:sz w:val="18"/>
              </w:rPr>
              <w:t>900</w:t>
            </w:r>
            <w:r w:rsidR="00A574BC">
              <w:rPr>
                <w:b/>
                <w:bCs/>
                <w:sz w:val="18"/>
              </w:rPr>
              <w:t xml:space="preserve"> </w:t>
            </w:r>
            <w:r w:rsidRPr="00176497">
              <w:rPr>
                <w:b/>
                <w:bCs/>
                <w:sz w:val="18"/>
              </w:rPr>
              <w:t>379</w:t>
            </w:r>
          </w:p>
        </w:tc>
      </w:tr>
    </w:tbl>
    <w:p w14:paraId="5E04F020" w14:textId="5DC922BD" w:rsidR="009A5802" w:rsidRPr="00D51BFB" w:rsidRDefault="009A5802" w:rsidP="006B637D">
      <w:pPr>
        <w:pStyle w:val="SingleTxtG"/>
        <w:spacing w:before="120" w:after="240"/>
        <w:ind w:firstLine="170"/>
        <w:jc w:val="left"/>
        <w:rPr>
          <w:sz w:val="18"/>
          <w:szCs w:val="18"/>
        </w:rPr>
      </w:pPr>
      <w:r w:rsidRPr="00D51BFB">
        <w:rPr>
          <w:i/>
          <w:iCs/>
          <w:sz w:val="18"/>
          <w:szCs w:val="18"/>
        </w:rPr>
        <w:t>Source :</w:t>
      </w:r>
      <w:r w:rsidRPr="00D51BFB">
        <w:rPr>
          <w:sz w:val="18"/>
          <w:szCs w:val="18"/>
        </w:rPr>
        <w:t xml:space="preserve"> DST</w:t>
      </w:r>
      <w:r w:rsidR="00A574BC">
        <w:rPr>
          <w:sz w:val="18"/>
          <w:szCs w:val="18"/>
        </w:rPr>
        <w:t>.</w:t>
      </w:r>
    </w:p>
    <w:p w14:paraId="56B37868" w14:textId="084694D0" w:rsidR="00D51BFB" w:rsidRPr="00D51BFB" w:rsidRDefault="009A5802" w:rsidP="00D51BFB">
      <w:pPr>
        <w:pStyle w:val="Titre1"/>
      </w:pPr>
      <w:r w:rsidRPr="00D51BFB">
        <w:t xml:space="preserve">Tableau </w:t>
      </w:r>
      <w:r w:rsidR="0010045B" w:rsidRPr="00B56063">
        <w:t>n</w:t>
      </w:r>
      <w:r w:rsidR="0010045B" w:rsidRPr="00861887">
        <w:rPr>
          <w:vertAlign w:val="superscript"/>
        </w:rPr>
        <w:t>o</w:t>
      </w:r>
      <w:r w:rsidR="0010045B">
        <w:t> </w:t>
      </w:r>
      <w:r w:rsidRPr="00D51BFB">
        <w:t>5</w:t>
      </w:r>
    </w:p>
    <w:p w14:paraId="7E7CE9C4" w14:textId="30235653" w:rsidR="009A5802" w:rsidRPr="00D51BFB" w:rsidRDefault="009A5802" w:rsidP="00B97D37">
      <w:pPr>
        <w:pStyle w:val="SingleTxtG"/>
        <w:jc w:val="left"/>
        <w:rPr>
          <w:b/>
          <w:bCs/>
        </w:rPr>
      </w:pPr>
      <w:r w:rsidRPr="00D51BFB">
        <w:rPr>
          <w:b/>
          <w:bCs/>
        </w:rPr>
        <w:t>Refoulement aux frontières du Niger au premier semestre 2022</w:t>
      </w:r>
    </w:p>
    <w:tbl>
      <w:tblPr>
        <w:tblStyle w:val="TableGrid"/>
        <w:tblW w:w="7370" w:type="dxa"/>
        <w:tblInd w:w="1134" w:type="dxa"/>
        <w:tblBorders>
          <w:top w:val="single" w:sz="4" w:space="0" w:color="auto"/>
          <w:bottom w:val="single" w:sz="12" w:space="0" w:color="auto"/>
        </w:tblBorders>
        <w:tblLayout w:type="fixed"/>
        <w:tblLook w:val="04A0" w:firstRow="1" w:lastRow="0" w:firstColumn="1" w:lastColumn="0" w:noHBand="0" w:noVBand="1"/>
      </w:tblPr>
      <w:tblGrid>
        <w:gridCol w:w="2456"/>
        <w:gridCol w:w="2457"/>
        <w:gridCol w:w="2457"/>
      </w:tblGrid>
      <w:tr w:rsidR="009A5802" w:rsidRPr="00D51BFB" w14:paraId="230BDCBE" w14:textId="77777777" w:rsidTr="006B637D">
        <w:trPr>
          <w:tblHeader/>
        </w:trPr>
        <w:tc>
          <w:tcPr>
            <w:tcW w:w="2456" w:type="dxa"/>
            <w:tcBorders>
              <w:top w:val="single" w:sz="4" w:space="0" w:color="auto"/>
              <w:bottom w:val="single" w:sz="12" w:space="0" w:color="auto"/>
            </w:tcBorders>
            <w:shd w:val="clear" w:color="auto" w:fill="auto"/>
            <w:vAlign w:val="bottom"/>
          </w:tcPr>
          <w:p w14:paraId="192104DC" w14:textId="77777777" w:rsidR="009A5802" w:rsidRPr="00D51BFB" w:rsidRDefault="009A5802" w:rsidP="00D51BFB">
            <w:pPr>
              <w:suppressAutoHyphens w:val="0"/>
              <w:spacing w:before="80" w:after="80" w:line="200" w:lineRule="exact"/>
              <w:rPr>
                <w:i/>
                <w:sz w:val="16"/>
              </w:rPr>
            </w:pPr>
            <w:r w:rsidRPr="00D51BFB">
              <w:rPr>
                <w:i/>
                <w:sz w:val="16"/>
              </w:rPr>
              <w:t>Nationalités</w:t>
            </w:r>
          </w:p>
        </w:tc>
        <w:tc>
          <w:tcPr>
            <w:tcW w:w="2457" w:type="dxa"/>
            <w:tcBorders>
              <w:top w:val="single" w:sz="4" w:space="0" w:color="auto"/>
              <w:bottom w:val="single" w:sz="12" w:space="0" w:color="auto"/>
            </w:tcBorders>
            <w:shd w:val="clear" w:color="auto" w:fill="auto"/>
            <w:vAlign w:val="bottom"/>
          </w:tcPr>
          <w:p w14:paraId="22C41AC1" w14:textId="77777777" w:rsidR="009A5802" w:rsidRPr="00D51BFB" w:rsidRDefault="009A5802" w:rsidP="00D51BFB">
            <w:pPr>
              <w:suppressAutoHyphens w:val="0"/>
              <w:spacing w:before="80" w:after="80" w:line="200" w:lineRule="exact"/>
              <w:jc w:val="right"/>
              <w:rPr>
                <w:i/>
                <w:sz w:val="16"/>
              </w:rPr>
            </w:pPr>
            <w:r w:rsidRPr="00D51BFB">
              <w:rPr>
                <w:i/>
                <w:sz w:val="16"/>
              </w:rPr>
              <w:t>Vers le Niger</w:t>
            </w:r>
          </w:p>
        </w:tc>
        <w:tc>
          <w:tcPr>
            <w:tcW w:w="2457" w:type="dxa"/>
            <w:tcBorders>
              <w:top w:val="single" w:sz="4" w:space="0" w:color="auto"/>
              <w:bottom w:val="single" w:sz="12" w:space="0" w:color="auto"/>
            </w:tcBorders>
            <w:shd w:val="clear" w:color="auto" w:fill="auto"/>
            <w:vAlign w:val="bottom"/>
          </w:tcPr>
          <w:p w14:paraId="584325BE" w14:textId="4B03DBF2" w:rsidR="009A5802" w:rsidRPr="00D51BFB" w:rsidRDefault="009A5802" w:rsidP="00D51BFB">
            <w:pPr>
              <w:suppressAutoHyphens w:val="0"/>
              <w:spacing w:before="80" w:after="80" w:line="200" w:lineRule="exact"/>
              <w:jc w:val="right"/>
              <w:rPr>
                <w:i/>
                <w:sz w:val="16"/>
              </w:rPr>
            </w:pPr>
            <w:r w:rsidRPr="00D51BFB">
              <w:rPr>
                <w:i/>
                <w:sz w:val="16"/>
              </w:rPr>
              <w:t>Vers l</w:t>
            </w:r>
            <w:r w:rsidR="00EA3C17">
              <w:rPr>
                <w:i/>
                <w:sz w:val="16"/>
              </w:rPr>
              <w:t>’</w:t>
            </w:r>
            <w:r w:rsidRPr="00D51BFB">
              <w:rPr>
                <w:i/>
                <w:sz w:val="16"/>
              </w:rPr>
              <w:t>extérieur</w:t>
            </w:r>
          </w:p>
        </w:tc>
      </w:tr>
      <w:tr w:rsidR="009A5802" w:rsidRPr="00D51BFB" w14:paraId="33746FA2" w14:textId="77777777" w:rsidTr="006B637D">
        <w:tc>
          <w:tcPr>
            <w:tcW w:w="2456" w:type="dxa"/>
            <w:tcBorders>
              <w:top w:val="single" w:sz="12" w:space="0" w:color="auto"/>
              <w:bottom w:val="nil"/>
            </w:tcBorders>
            <w:shd w:val="clear" w:color="auto" w:fill="auto"/>
          </w:tcPr>
          <w:p w14:paraId="19201C06" w14:textId="77777777" w:rsidR="009A5802" w:rsidRPr="00D51BFB" w:rsidRDefault="009A5802" w:rsidP="00D51BFB">
            <w:pPr>
              <w:suppressAutoHyphens w:val="0"/>
              <w:spacing w:before="40" w:after="40" w:line="220" w:lineRule="exact"/>
              <w:rPr>
                <w:sz w:val="18"/>
              </w:rPr>
            </w:pPr>
            <w:r w:rsidRPr="00D51BFB">
              <w:rPr>
                <w:sz w:val="18"/>
              </w:rPr>
              <w:t>Nigérienne</w:t>
            </w:r>
          </w:p>
        </w:tc>
        <w:tc>
          <w:tcPr>
            <w:tcW w:w="2457" w:type="dxa"/>
            <w:tcBorders>
              <w:top w:val="single" w:sz="12" w:space="0" w:color="auto"/>
              <w:bottom w:val="nil"/>
            </w:tcBorders>
            <w:shd w:val="clear" w:color="auto" w:fill="auto"/>
            <w:vAlign w:val="bottom"/>
          </w:tcPr>
          <w:p w14:paraId="7FDFD217" w14:textId="0BD9FF24" w:rsidR="009A5802" w:rsidRPr="00D51BFB" w:rsidRDefault="009A5802" w:rsidP="00D51BFB">
            <w:pPr>
              <w:suppressAutoHyphens w:val="0"/>
              <w:spacing w:before="40" w:after="40" w:line="220" w:lineRule="exact"/>
              <w:jc w:val="right"/>
              <w:rPr>
                <w:sz w:val="18"/>
              </w:rPr>
            </w:pPr>
            <w:r w:rsidRPr="00D51BFB">
              <w:rPr>
                <w:sz w:val="18"/>
              </w:rPr>
              <w:t>11</w:t>
            </w:r>
            <w:r w:rsidR="00A574BC">
              <w:rPr>
                <w:sz w:val="18"/>
              </w:rPr>
              <w:t xml:space="preserve"> </w:t>
            </w:r>
            <w:r w:rsidRPr="00D51BFB">
              <w:rPr>
                <w:sz w:val="18"/>
              </w:rPr>
              <w:t>468</w:t>
            </w:r>
          </w:p>
        </w:tc>
        <w:tc>
          <w:tcPr>
            <w:tcW w:w="2457" w:type="dxa"/>
            <w:tcBorders>
              <w:top w:val="single" w:sz="12" w:space="0" w:color="auto"/>
              <w:bottom w:val="nil"/>
            </w:tcBorders>
            <w:shd w:val="clear" w:color="auto" w:fill="auto"/>
            <w:vAlign w:val="bottom"/>
          </w:tcPr>
          <w:p w14:paraId="488BBA3C" w14:textId="77777777" w:rsidR="009A5802" w:rsidRPr="00D51BFB" w:rsidRDefault="009A5802" w:rsidP="00D51BFB">
            <w:pPr>
              <w:suppressAutoHyphens w:val="0"/>
              <w:spacing w:before="40" w:after="40" w:line="220" w:lineRule="exact"/>
              <w:jc w:val="right"/>
              <w:rPr>
                <w:sz w:val="18"/>
              </w:rPr>
            </w:pPr>
          </w:p>
        </w:tc>
      </w:tr>
      <w:tr w:rsidR="009A5802" w:rsidRPr="00D51BFB" w14:paraId="59026F4A" w14:textId="77777777" w:rsidTr="006B637D">
        <w:tc>
          <w:tcPr>
            <w:tcW w:w="2456" w:type="dxa"/>
            <w:tcBorders>
              <w:top w:val="nil"/>
              <w:bottom w:val="single" w:sz="4" w:space="0" w:color="auto"/>
            </w:tcBorders>
            <w:shd w:val="clear" w:color="auto" w:fill="auto"/>
          </w:tcPr>
          <w:p w14:paraId="14EB598B" w14:textId="74C2FFCD" w:rsidR="009A5802" w:rsidRPr="00D51BFB" w:rsidRDefault="001E7E9F" w:rsidP="00D51BFB">
            <w:pPr>
              <w:suppressAutoHyphens w:val="0"/>
              <w:spacing w:before="40" w:after="40" w:line="220" w:lineRule="exact"/>
              <w:rPr>
                <w:sz w:val="18"/>
              </w:rPr>
            </w:pPr>
            <w:r w:rsidRPr="00D51BFB">
              <w:rPr>
                <w:sz w:val="18"/>
              </w:rPr>
              <w:t>Étrangère</w:t>
            </w:r>
          </w:p>
        </w:tc>
        <w:tc>
          <w:tcPr>
            <w:tcW w:w="2457" w:type="dxa"/>
            <w:tcBorders>
              <w:top w:val="nil"/>
              <w:bottom w:val="single" w:sz="4" w:space="0" w:color="auto"/>
            </w:tcBorders>
            <w:shd w:val="clear" w:color="auto" w:fill="auto"/>
            <w:vAlign w:val="bottom"/>
          </w:tcPr>
          <w:p w14:paraId="23D6EC1C" w14:textId="1B8FD54D" w:rsidR="009A5802" w:rsidRPr="00D51BFB" w:rsidRDefault="009A5802" w:rsidP="00D51BFB">
            <w:pPr>
              <w:suppressAutoHyphens w:val="0"/>
              <w:spacing w:before="40" w:after="40" w:line="220" w:lineRule="exact"/>
              <w:jc w:val="right"/>
              <w:rPr>
                <w:sz w:val="18"/>
              </w:rPr>
            </w:pPr>
            <w:r w:rsidRPr="00D51BFB">
              <w:rPr>
                <w:sz w:val="18"/>
              </w:rPr>
              <w:t>7</w:t>
            </w:r>
            <w:r w:rsidR="00A574BC">
              <w:rPr>
                <w:sz w:val="18"/>
              </w:rPr>
              <w:t xml:space="preserve"> </w:t>
            </w:r>
            <w:r w:rsidRPr="00D51BFB">
              <w:rPr>
                <w:sz w:val="18"/>
              </w:rPr>
              <w:t>265</w:t>
            </w:r>
          </w:p>
        </w:tc>
        <w:tc>
          <w:tcPr>
            <w:tcW w:w="2457" w:type="dxa"/>
            <w:tcBorders>
              <w:top w:val="nil"/>
              <w:bottom w:val="single" w:sz="4" w:space="0" w:color="auto"/>
            </w:tcBorders>
            <w:shd w:val="clear" w:color="auto" w:fill="auto"/>
            <w:vAlign w:val="bottom"/>
          </w:tcPr>
          <w:p w14:paraId="072CB402" w14:textId="631049C0" w:rsidR="009A5802" w:rsidRPr="00D51BFB" w:rsidRDefault="009A5802" w:rsidP="00D51BFB">
            <w:pPr>
              <w:suppressAutoHyphens w:val="0"/>
              <w:spacing w:before="40" w:after="40" w:line="220" w:lineRule="exact"/>
              <w:jc w:val="right"/>
              <w:rPr>
                <w:sz w:val="18"/>
              </w:rPr>
            </w:pPr>
            <w:r w:rsidRPr="00D51BFB">
              <w:rPr>
                <w:sz w:val="18"/>
              </w:rPr>
              <w:t>1</w:t>
            </w:r>
            <w:r w:rsidR="00A574BC">
              <w:rPr>
                <w:sz w:val="18"/>
              </w:rPr>
              <w:t xml:space="preserve"> </w:t>
            </w:r>
            <w:r w:rsidRPr="00D51BFB">
              <w:rPr>
                <w:sz w:val="18"/>
              </w:rPr>
              <w:t>777</w:t>
            </w:r>
          </w:p>
        </w:tc>
      </w:tr>
      <w:tr w:rsidR="009A5802" w:rsidRPr="00442EDC" w14:paraId="17158BC4" w14:textId="77777777" w:rsidTr="006B637D">
        <w:tc>
          <w:tcPr>
            <w:tcW w:w="2456" w:type="dxa"/>
            <w:tcBorders>
              <w:top w:val="single" w:sz="4" w:space="0" w:color="auto"/>
            </w:tcBorders>
            <w:shd w:val="clear" w:color="auto" w:fill="auto"/>
          </w:tcPr>
          <w:p w14:paraId="4D745D6C" w14:textId="77777777" w:rsidR="009A5802" w:rsidRPr="00442EDC" w:rsidRDefault="009A5802" w:rsidP="00442EDC">
            <w:pPr>
              <w:suppressAutoHyphens w:val="0"/>
              <w:spacing w:before="80" w:after="80" w:line="220" w:lineRule="exact"/>
              <w:ind w:left="283"/>
              <w:rPr>
                <w:b/>
                <w:sz w:val="18"/>
              </w:rPr>
            </w:pPr>
            <w:r w:rsidRPr="00442EDC">
              <w:rPr>
                <w:b/>
                <w:sz w:val="18"/>
              </w:rPr>
              <w:t>Total</w:t>
            </w:r>
          </w:p>
        </w:tc>
        <w:tc>
          <w:tcPr>
            <w:tcW w:w="2457" w:type="dxa"/>
            <w:tcBorders>
              <w:top w:val="single" w:sz="4" w:space="0" w:color="auto"/>
            </w:tcBorders>
            <w:shd w:val="clear" w:color="auto" w:fill="auto"/>
            <w:vAlign w:val="bottom"/>
          </w:tcPr>
          <w:p w14:paraId="0430D586" w14:textId="4A8EE3A9" w:rsidR="009A5802" w:rsidRPr="00442EDC" w:rsidRDefault="009A5802" w:rsidP="00442EDC">
            <w:pPr>
              <w:suppressAutoHyphens w:val="0"/>
              <w:spacing w:before="80" w:after="80" w:line="220" w:lineRule="exact"/>
              <w:jc w:val="right"/>
              <w:rPr>
                <w:b/>
                <w:sz w:val="18"/>
              </w:rPr>
            </w:pPr>
            <w:r w:rsidRPr="00442EDC">
              <w:rPr>
                <w:b/>
                <w:sz w:val="18"/>
              </w:rPr>
              <w:t>18</w:t>
            </w:r>
            <w:r w:rsidR="00A574BC">
              <w:rPr>
                <w:b/>
                <w:sz w:val="18"/>
              </w:rPr>
              <w:t xml:space="preserve"> </w:t>
            </w:r>
            <w:r w:rsidRPr="00442EDC">
              <w:rPr>
                <w:b/>
                <w:sz w:val="18"/>
              </w:rPr>
              <w:t>728</w:t>
            </w:r>
          </w:p>
        </w:tc>
        <w:tc>
          <w:tcPr>
            <w:tcW w:w="2457" w:type="dxa"/>
            <w:tcBorders>
              <w:top w:val="single" w:sz="4" w:space="0" w:color="auto"/>
            </w:tcBorders>
            <w:shd w:val="clear" w:color="auto" w:fill="auto"/>
            <w:vAlign w:val="bottom"/>
          </w:tcPr>
          <w:p w14:paraId="607C2EA0" w14:textId="534DF41C" w:rsidR="009A5802" w:rsidRPr="00442EDC" w:rsidRDefault="009A5802" w:rsidP="00442EDC">
            <w:pPr>
              <w:suppressAutoHyphens w:val="0"/>
              <w:spacing w:before="80" w:after="80" w:line="220" w:lineRule="exact"/>
              <w:jc w:val="right"/>
              <w:rPr>
                <w:b/>
                <w:sz w:val="18"/>
              </w:rPr>
            </w:pPr>
            <w:r w:rsidRPr="00442EDC">
              <w:rPr>
                <w:b/>
                <w:sz w:val="18"/>
              </w:rPr>
              <w:t>1</w:t>
            </w:r>
            <w:r w:rsidR="00A574BC">
              <w:rPr>
                <w:b/>
                <w:sz w:val="18"/>
              </w:rPr>
              <w:t xml:space="preserve"> </w:t>
            </w:r>
            <w:r w:rsidRPr="00442EDC">
              <w:rPr>
                <w:b/>
                <w:sz w:val="18"/>
              </w:rPr>
              <w:t>777</w:t>
            </w:r>
          </w:p>
        </w:tc>
      </w:tr>
    </w:tbl>
    <w:p w14:paraId="309F974D" w14:textId="16C7B579" w:rsidR="009A5802" w:rsidRPr="00D51BFB" w:rsidRDefault="009A5802" w:rsidP="006B637D">
      <w:pPr>
        <w:pStyle w:val="SingleTxtG"/>
        <w:spacing w:before="120" w:after="240"/>
        <w:ind w:firstLine="170"/>
        <w:jc w:val="left"/>
        <w:rPr>
          <w:sz w:val="18"/>
          <w:szCs w:val="18"/>
        </w:rPr>
      </w:pPr>
      <w:r w:rsidRPr="00D51BFB">
        <w:rPr>
          <w:i/>
          <w:iCs/>
          <w:sz w:val="18"/>
          <w:szCs w:val="18"/>
        </w:rPr>
        <w:t>Source </w:t>
      </w:r>
      <w:r w:rsidRPr="00D51BFB">
        <w:rPr>
          <w:sz w:val="18"/>
          <w:szCs w:val="18"/>
        </w:rPr>
        <w:t>: DST</w:t>
      </w:r>
      <w:r w:rsidR="00A574BC">
        <w:rPr>
          <w:sz w:val="18"/>
          <w:szCs w:val="18"/>
        </w:rPr>
        <w:t>.</w:t>
      </w:r>
    </w:p>
    <w:p w14:paraId="757C282E" w14:textId="74E87F43" w:rsidR="009A5802" w:rsidRPr="0083028E" w:rsidRDefault="006B637D" w:rsidP="006B637D">
      <w:pPr>
        <w:pStyle w:val="SingleTxtG"/>
        <w:tabs>
          <w:tab w:val="clear" w:pos="1701"/>
          <w:tab w:val="clear" w:pos="2268"/>
          <w:tab w:val="clear" w:pos="2835"/>
        </w:tabs>
      </w:pPr>
      <w:r w:rsidRPr="0083028E">
        <w:t>80.</w:t>
      </w:r>
      <w:r w:rsidRPr="0083028E">
        <w:tab/>
      </w:r>
      <w:r w:rsidR="009A5802" w:rsidRPr="0083028E">
        <w:t>Les femmes et les filles représentent 69</w:t>
      </w:r>
      <w:r w:rsidR="00A574BC">
        <w:t> </w:t>
      </w:r>
      <w:r w:rsidR="009A5802" w:rsidRPr="0083028E">
        <w:t>% des victimes et des survivants de la traite au Niger, selon une récente étude de l</w:t>
      </w:r>
      <w:r w:rsidR="00EA3C17">
        <w:t>’</w:t>
      </w:r>
      <w:r w:rsidR="009A5802" w:rsidRPr="0083028E">
        <w:t>OIM. L</w:t>
      </w:r>
      <w:r w:rsidR="00EA3C17">
        <w:t>’</w:t>
      </w:r>
      <w:r w:rsidR="009A5802" w:rsidRPr="0083028E">
        <w:t>étude sur le profil des victimes de la traite des personnes au Niger, une première en son genre, met en lumière les profils et les tendances des victimes de la traite d’êtres humains.</w:t>
      </w:r>
    </w:p>
    <w:p w14:paraId="371E6A4B" w14:textId="13A9D1F6" w:rsidR="009A5802" w:rsidRPr="0083028E" w:rsidRDefault="006B637D" w:rsidP="006B637D">
      <w:pPr>
        <w:pStyle w:val="SingleTxtG"/>
        <w:tabs>
          <w:tab w:val="clear" w:pos="1701"/>
          <w:tab w:val="clear" w:pos="2268"/>
          <w:tab w:val="clear" w:pos="2835"/>
        </w:tabs>
      </w:pPr>
      <w:r w:rsidRPr="0083028E">
        <w:t>81.</w:t>
      </w:r>
      <w:r w:rsidRPr="0083028E">
        <w:tab/>
      </w:r>
      <w:r w:rsidR="009A5802" w:rsidRPr="0083028E">
        <w:t>Entre 2017 et 2021, 666 victimes de traite ont été aidées dans les centres de transit de l</w:t>
      </w:r>
      <w:r w:rsidR="00EA3C17">
        <w:t>’</w:t>
      </w:r>
      <w:r w:rsidR="009A5802" w:rsidRPr="0083028E">
        <w:t xml:space="preserve">OIM au Niger pour les migrants vulnérables, dans le centre géré par le </w:t>
      </w:r>
      <w:r w:rsidR="00A574BC" w:rsidRPr="0083028E">
        <w:t xml:space="preserve">Gouvernement </w:t>
      </w:r>
      <w:r w:rsidR="009A5802" w:rsidRPr="0083028E">
        <w:t xml:space="preserve">à Zinder, ou en dehors de ces centres. Les victimes ont été principalement enregistrées à Zinder, Agadez, Arlit, </w:t>
      </w:r>
      <w:proofErr w:type="spellStart"/>
      <w:r w:rsidR="009A5802" w:rsidRPr="0083028E">
        <w:t>Dirkou</w:t>
      </w:r>
      <w:proofErr w:type="spellEnd"/>
      <w:r w:rsidR="009A5802" w:rsidRPr="0083028E">
        <w:t>, et dans la région de Niamey.</w:t>
      </w:r>
    </w:p>
    <w:p w14:paraId="24E08335" w14:textId="51C1D233" w:rsidR="009A5802" w:rsidRPr="0083028E" w:rsidRDefault="006B637D" w:rsidP="006B637D">
      <w:pPr>
        <w:pStyle w:val="SingleTxtG"/>
        <w:tabs>
          <w:tab w:val="clear" w:pos="1701"/>
          <w:tab w:val="clear" w:pos="2268"/>
          <w:tab w:val="clear" w:pos="2835"/>
        </w:tabs>
      </w:pPr>
      <w:r w:rsidRPr="0083028E">
        <w:t>82.</w:t>
      </w:r>
      <w:r w:rsidRPr="0083028E">
        <w:tab/>
      </w:r>
      <w:r w:rsidR="009A5802" w:rsidRPr="0083028E">
        <w:t>Selon l</w:t>
      </w:r>
      <w:r w:rsidR="00EA3C17">
        <w:t>’</w:t>
      </w:r>
      <w:r w:rsidR="009A5802" w:rsidRPr="0083028E">
        <w:t>étude, la traite des personnes est une question de genre, touchant de manière disproportionnée les femmes et les filles</w:t>
      </w:r>
      <w:r w:rsidR="00A574BC">
        <w:t> </w:t>
      </w:r>
      <w:r w:rsidR="009A5802" w:rsidRPr="0083028E">
        <w:t>; 31</w:t>
      </w:r>
      <w:r w:rsidR="00A574BC">
        <w:t> </w:t>
      </w:r>
      <w:r w:rsidR="009A5802" w:rsidRPr="0083028E">
        <w:t>% étaient des hommes et des garçons. Les victimes sont âgées de quatre mois à 66 ans, l</w:t>
      </w:r>
      <w:r w:rsidR="00EA3C17">
        <w:t>’</w:t>
      </w:r>
      <w:r w:rsidR="009A5802" w:rsidRPr="0083028E">
        <w:t>âge moyen étant de 20 ans. Il s’agit pour la plupart d’adultes (62</w:t>
      </w:r>
      <w:r w:rsidR="00A574BC">
        <w:t> </w:t>
      </w:r>
      <w:r w:rsidR="009A5802" w:rsidRPr="0083028E">
        <w:t xml:space="preserve">% ont 18 ans). </w:t>
      </w:r>
    </w:p>
    <w:p w14:paraId="5416586D" w14:textId="4049294A" w:rsidR="009A5802" w:rsidRPr="0083028E" w:rsidRDefault="006B637D" w:rsidP="006B637D">
      <w:pPr>
        <w:pStyle w:val="SingleTxtG"/>
        <w:tabs>
          <w:tab w:val="clear" w:pos="1701"/>
          <w:tab w:val="clear" w:pos="2268"/>
          <w:tab w:val="clear" w:pos="2835"/>
        </w:tabs>
      </w:pPr>
      <w:r w:rsidRPr="0083028E">
        <w:t>83.</w:t>
      </w:r>
      <w:r w:rsidRPr="0083028E">
        <w:tab/>
      </w:r>
      <w:r w:rsidR="009A5802" w:rsidRPr="0083028E">
        <w:t>L</w:t>
      </w:r>
      <w:r w:rsidR="00EA3C17">
        <w:t>’</w:t>
      </w:r>
      <w:r w:rsidR="009A5802" w:rsidRPr="0083028E">
        <w:t>étude révèle également que la plupart des victimes viennent du Nigéria (56</w:t>
      </w:r>
      <w:r w:rsidR="00A574BC">
        <w:t> </w:t>
      </w:r>
      <w:r w:rsidR="009A5802" w:rsidRPr="0083028E">
        <w:t>%), du Niger (23</w:t>
      </w:r>
      <w:r w:rsidR="00A574BC">
        <w:t> </w:t>
      </w:r>
      <w:r w:rsidR="009A5802" w:rsidRPr="0083028E">
        <w:t>%) et d</w:t>
      </w:r>
      <w:r w:rsidR="00EA3C17">
        <w:t>’</w:t>
      </w:r>
      <w:r w:rsidR="009A5802" w:rsidRPr="0083028E">
        <w:t>autres pays d</w:t>
      </w:r>
      <w:r w:rsidR="00EA3C17">
        <w:t>’</w:t>
      </w:r>
      <w:r w:rsidR="009A5802" w:rsidRPr="0083028E">
        <w:t>Afrique subsaharienne. Les victimes de traite à des fins d</w:t>
      </w:r>
      <w:r w:rsidR="00EA3C17">
        <w:t>’</w:t>
      </w:r>
      <w:r w:rsidR="009A5802" w:rsidRPr="0083028E">
        <w:t>exploitation sexuelle, de prostitution forcée et d</w:t>
      </w:r>
      <w:r w:rsidR="00EA3C17">
        <w:t>’</w:t>
      </w:r>
      <w:r w:rsidR="009A5802" w:rsidRPr="0083028E">
        <w:t>exploitation sexuelle envisagée constituent la majorité des cas (38</w:t>
      </w:r>
      <w:r w:rsidR="00A574BC">
        <w:t> </w:t>
      </w:r>
      <w:r w:rsidR="009A5802" w:rsidRPr="0083028E">
        <w:t>%), suivies par l</w:t>
      </w:r>
      <w:r w:rsidR="00EA3C17">
        <w:t>’</w:t>
      </w:r>
      <w:r w:rsidR="009A5802" w:rsidRPr="0083028E">
        <w:t>exploitation du travail, le travail forcé et l</w:t>
      </w:r>
      <w:r w:rsidR="00EA3C17">
        <w:t>’</w:t>
      </w:r>
      <w:r w:rsidR="009A5802" w:rsidRPr="0083028E">
        <w:t>exploitation du travail envisagée (21</w:t>
      </w:r>
      <w:r w:rsidR="00A574BC">
        <w:t> </w:t>
      </w:r>
      <w:r w:rsidR="009A5802" w:rsidRPr="0083028E">
        <w:t>%), tandis que 23</w:t>
      </w:r>
      <w:r w:rsidR="00A574BC">
        <w:t> </w:t>
      </w:r>
      <w:r w:rsidR="009A5802" w:rsidRPr="0083028E">
        <w:t>% ont été victimes de mendicité forcée.</w:t>
      </w:r>
    </w:p>
    <w:p w14:paraId="784B3512" w14:textId="0AEF432C" w:rsidR="009A5802" w:rsidRPr="0083028E" w:rsidRDefault="006B637D" w:rsidP="006B637D">
      <w:pPr>
        <w:pStyle w:val="SingleTxtG"/>
        <w:tabs>
          <w:tab w:val="clear" w:pos="1701"/>
          <w:tab w:val="clear" w:pos="2268"/>
          <w:tab w:val="clear" w:pos="2835"/>
        </w:tabs>
      </w:pPr>
      <w:r w:rsidRPr="0083028E">
        <w:lastRenderedPageBreak/>
        <w:t>84.</w:t>
      </w:r>
      <w:r w:rsidRPr="0083028E">
        <w:tab/>
      </w:r>
      <w:r w:rsidR="009A5802" w:rsidRPr="0083028E">
        <w:t>L</w:t>
      </w:r>
      <w:r w:rsidR="00EA3C17">
        <w:t>’</w:t>
      </w:r>
      <w:r w:rsidR="009A5802" w:rsidRPr="0083028E">
        <w:t>OIM aide les migrants vulnérables et contribue à la protection de leurs droits depuis 2006. En 2019, l</w:t>
      </w:r>
      <w:r w:rsidR="00EA3C17">
        <w:t>’</w:t>
      </w:r>
      <w:r w:rsidR="009A5802" w:rsidRPr="0083028E">
        <w:t>Organisation a soutenu l</w:t>
      </w:r>
      <w:r w:rsidR="00EA3C17">
        <w:t>’</w:t>
      </w:r>
      <w:r w:rsidR="009A5802" w:rsidRPr="0083028E">
        <w:t>ANLTP pour ouvrir le premier centre d</w:t>
      </w:r>
      <w:r w:rsidR="00EA3C17">
        <w:t>’</w:t>
      </w:r>
      <w:r w:rsidR="009A5802" w:rsidRPr="0083028E">
        <w:t>accueil pour les victimes de traite dans la région de Zinder. L</w:t>
      </w:r>
      <w:r w:rsidR="00EA3C17">
        <w:t>’</w:t>
      </w:r>
      <w:r w:rsidR="009A5802" w:rsidRPr="0083028E">
        <w:t>OIM fournit également un soutien structurel pour établir des installations gérées par l</w:t>
      </w:r>
      <w:r w:rsidR="00EA3C17">
        <w:t>’</w:t>
      </w:r>
      <w:r w:rsidR="009A5802" w:rsidRPr="0083028E">
        <w:t>État où les victimes peuvent recevoir l</w:t>
      </w:r>
      <w:r w:rsidR="00EA3C17">
        <w:t>’</w:t>
      </w:r>
      <w:r w:rsidR="009A5802" w:rsidRPr="0083028E">
        <w:t xml:space="preserve">aide dont elles ont besoin. Ce soutien est complété par le renforcement des capacités des acteurs de l’application des lois, du </w:t>
      </w:r>
      <w:r w:rsidR="00592367" w:rsidRPr="0083028E">
        <w:t xml:space="preserve">Gouvernement </w:t>
      </w:r>
      <w:r w:rsidR="009A5802" w:rsidRPr="0083028E">
        <w:t>et de la société civile afin d</w:t>
      </w:r>
      <w:r w:rsidR="00EA3C17">
        <w:t>’</w:t>
      </w:r>
      <w:r w:rsidR="009A5802" w:rsidRPr="0083028E">
        <w:t>améliorer leurs capacités de gestion des migrations et de promouvoir une réponse coordonnée et stratégique. L</w:t>
      </w:r>
      <w:r w:rsidR="00EA3C17">
        <w:t>’</w:t>
      </w:r>
      <w:r w:rsidR="009A5802" w:rsidRPr="0083028E">
        <w:t>OIM fournit une aide sur mesure aux migrants survivants de la traite dans ses centres de transit et s</w:t>
      </w:r>
      <w:r w:rsidR="00EA3C17">
        <w:t>’</w:t>
      </w:r>
      <w:r w:rsidR="009A5802" w:rsidRPr="0083028E">
        <w:t>engage auprès des communautés afin d’informer le public des risques de la migration irrégulière et des services disponibles pour les victimes de la traite.</w:t>
      </w:r>
    </w:p>
    <w:p w14:paraId="783FEDD2" w14:textId="641353FB" w:rsidR="009A5802" w:rsidRPr="0083028E" w:rsidRDefault="006B637D" w:rsidP="006B637D">
      <w:pPr>
        <w:pStyle w:val="SingleTxtG"/>
        <w:tabs>
          <w:tab w:val="clear" w:pos="1701"/>
          <w:tab w:val="clear" w:pos="2268"/>
          <w:tab w:val="clear" w:pos="2835"/>
        </w:tabs>
      </w:pPr>
      <w:r w:rsidRPr="0083028E">
        <w:t>85.</w:t>
      </w:r>
      <w:r w:rsidRPr="0083028E">
        <w:tab/>
      </w:r>
      <w:r w:rsidR="009A5802" w:rsidRPr="0083028E">
        <w:t>L’annuaire statistique du Ministère de la Justice, révèle la proportion des infractions poursuivies par les juridictions de 2016 à 2020</w:t>
      </w:r>
      <w:r w:rsidR="009B7D19">
        <w:t>.</w:t>
      </w:r>
    </w:p>
    <w:p w14:paraId="70A34E11" w14:textId="0CEC6E66" w:rsidR="00F05D7B" w:rsidRPr="00F05D7B" w:rsidRDefault="009A5802" w:rsidP="00F05D7B">
      <w:pPr>
        <w:pStyle w:val="Titre1"/>
      </w:pPr>
      <w:r w:rsidRPr="00F05D7B">
        <w:t>Tableau</w:t>
      </w:r>
      <w:r w:rsidR="00EA254C" w:rsidRPr="00EA254C">
        <w:t xml:space="preserve"> </w:t>
      </w:r>
      <w:r w:rsidR="00EA254C" w:rsidRPr="00B56063">
        <w:t>n</w:t>
      </w:r>
      <w:r w:rsidR="00EA254C" w:rsidRPr="00861887">
        <w:rPr>
          <w:vertAlign w:val="superscript"/>
        </w:rPr>
        <w:t>o</w:t>
      </w:r>
      <w:r w:rsidR="00EA254C">
        <w:t> </w:t>
      </w:r>
      <w:r w:rsidRPr="00F05D7B">
        <w:t>6 </w:t>
      </w:r>
    </w:p>
    <w:p w14:paraId="47937BE9" w14:textId="7516395B" w:rsidR="009A5802" w:rsidRPr="00F05D7B" w:rsidRDefault="009A5802" w:rsidP="00B97D37">
      <w:pPr>
        <w:pStyle w:val="SingleTxtG"/>
        <w:jc w:val="left"/>
        <w:rPr>
          <w:b/>
          <w:bCs/>
        </w:rPr>
      </w:pPr>
      <w:r w:rsidRPr="00F05D7B">
        <w:rPr>
          <w:b/>
          <w:bCs/>
        </w:rPr>
        <w:t>Effectif des personnes poursuivies pour TIM et infractions assimilées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963"/>
        <w:gridCol w:w="964"/>
        <w:gridCol w:w="963"/>
        <w:gridCol w:w="964"/>
        <w:gridCol w:w="964"/>
      </w:tblGrid>
      <w:tr w:rsidR="009A5802" w:rsidRPr="00F05D7B" w14:paraId="1B892AA2" w14:textId="77777777" w:rsidTr="006B637D">
        <w:trPr>
          <w:tblHeader/>
        </w:trPr>
        <w:tc>
          <w:tcPr>
            <w:tcW w:w="2552" w:type="dxa"/>
            <w:tcBorders>
              <w:top w:val="single" w:sz="4" w:space="0" w:color="auto"/>
              <w:bottom w:val="single" w:sz="12" w:space="0" w:color="auto"/>
            </w:tcBorders>
            <w:shd w:val="clear" w:color="auto" w:fill="auto"/>
            <w:vAlign w:val="bottom"/>
          </w:tcPr>
          <w:p w14:paraId="000585C5" w14:textId="77777777" w:rsidR="009A5802" w:rsidRPr="00F05D7B" w:rsidRDefault="009A5802" w:rsidP="00F05D7B">
            <w:pPr>
              <w:suppressAutoHyphens w:val="0"/>
              <w:spacing w:before="80" w:after="80" w:line="200" w:lineRule="exact"/>
              <w:rPr>
                <w:i/>
                <w:sz w:val="16"/>
              </w:rPr>
            </w:pPr>
            <w:r w:rsidRPr="00F05D7B">
              <w:rPr>
                <w:i/>
                <w:sz w:val="16"/>
              </w:rPr>
              <w:t>Infractions</w:t>
            </w:r>
          </w:p>
        </w:tc>
        <w:tc>
          <w:tcPr>
            <w:tcW w:w="963" w:type="dxa"/>
            <w:tcBorders>
              <w:top w:val="single" w:sz="4" w:space="0" w:color="auto"/>
              <w:bottom w:val="single" w:sz="12" w:space="0" w:color="auto"/>
            </w:tcBorders>
            <w:shd w:val="clear" w:color="auto" w:fill="auto"/>
            <w:vAlign w:val="bottom"/>
          </w:tcPr>
          <w:p w14:paraId="6EE98E29" w14:textId="77777777" w:rsidR="009A5802" w:rsidRPr="00F05D7B" w:rsidRDefault="009A5802" w:rsidP="00F05D7B">
            <w:pPr>
              <w:suppressAutoHyphens w:val="0"/>
              <w:spacing w:before="80" w:after="80" w:line="200" w:lineRule="exact"/>
              <w:jc w:val="right"/>
              <w:rPr>
                <w:i/>
                <w:sz w:val="16"/>
              </w:rPr>
            </w:pPr>
            <w:r w:rsidRPr="00F05D7B">
              <w:rPr>
                <w:i/>
                <w:sz w:val="16"/>
              </w:rPr>
              <w:t>2016</w:t>
            </w:r>
          </w:p>
        </w:tc>
        <w:tc>
          <w:tcPr>
            <w:tcW w:w="964" w:type="dxa"/>
            <w:tcBorders>
              <w:top w:val="single" w:sz="4" w:space="0" w:color="auto"/>
              <w:bottom w:val="single" w:sz="12" w:space="0" w:color="auto"/>
            </w:tcBorders>
            <w:shd w:val="clear" w:color="auto" w:fill="auto"/>
            <w:vAlign w:val="bottom"/>
          </w:tcPr>
          <w:p w14:paraId="10FFB28F" w14:textId="77777777" w:rsidR="009A5802" w:rsidRPr="00F05D7B" w:rsidRDefault="009A5802" w:rsidP="00F05D7B">
            <w:pPr>
              <w:suppressAutoHyphens w:val="0"/>
              <w:spacing w:before="80" w:after="80" w:line="200" w:lineRule="exact"/>
              <w:jc w:val="right"/>
              <w:rPr>
                <w:i/>
                <w:sz w:val="16"/>
              </w:rPr>
            </w:pPr>
            <w:r w:rsidRPr="00F05D7B">
              <w:rPr>
                <w:i/>
                <w:sz w:val="16"/>
              </w:rPr>
              <w:t>2017</w:t>
            </w:r>
          </w:p>
        </w:tc>
        <w:tc>
          <w:tcPr>
            <w:tcW w:w="963" w:type="dxa"/>
            <w:tcBorders>
              <w:top w:val="single" w:sz="4" w:space="0" w:color="auto"/>
              <w:bottom w:val="single" w:sz="12" w:space="0" w:color="auto"/>
            </w:tcBorders>
            <w:shd w:val="clear" w:color="auto" w:fill="auto"/>
            <w:vAlign w:val="bottom"/>
          </w:tcPr>
          <w:p w14:paraId="3C71DC5C" w14:textId="77777777" w:rsidR="009A5802" w:rsidRPr="00F05D7B" w:rsidRDefault="009A5802" w:rsidP="00F05D7B">
            <w:pPr>
              <w:suppressAutoHyphens w:val="0"/>
              <w:spacing w:before="80" w:after="80" w:line="200" w:lineRule="exact"/>
              <w:jc w:val="right"/>
              <w:rPr>
                <w:i/>
                <w:sz w:val="16"/>
              </w:rPr>
            </w:pPr>
            <w:r w:rsidRPr="00F05D7B">
              <w:rPr>
                <w:i/>
                <w:sz w:val="16"/>
              </w:rPr>
              <w:t>2018</w:t>
            </w:r>
          </w:p>
        </w:tc>
        <w:tc>
          <w:tcPr>
            <w:tcW w:w="964" w:type="dxa"/>
            <w:tcBorders>
              <w:top w:val="single" w:sz="4" w:space="0" w:color="auto"/>
              <w:bottom w:val="single" w:sz="12" w:space="0" w:color="auto"/>
            </w:tcBorders>
            <w:shd w:val="clear" w:color="auto" w:fill="auto"/>
            <w:vAlign w:val="bottom"/>
          </w:tcPr>
          <w:p w14:paraId="771F890A" w14:textId="77777777" w:rsidR="009A5802" w:rsidRPr="00F05D7B" w:rsidRDefault="009A5802" w:rsidP="00F05D7B">
            <w:pPr>
              <w:suppressAutoHyphens w:val="0"/>
              <w:spacing w:before="80" w:after="80" w:line="200" w:lineRule="exact"/>
              <w:jc w:val="right"/>
              <w:rPr>
                <w:i/>
                <w:sz w:val="16"/>
              </w:rPr>
            </w:pPr>
            <w:r w:rsidRPr="00F05D7B">
              <w:rPr>
                <w:i/>
                <w:sz w:val="16"/>
              </w:rPr>
              <w:t>2019</w:t>
            </w:r>
          </w:p>
        </w:tc>
        <w:tc>
          <w:tcPr>
            <w:tcW w:w="964" w:type="dxa"/>
            <w:tcBorders>
              <w:top w:val="single" w:sz="4" w:space="0" w:color="auto"/>
              <w:bottom w:val="single" w:sz="12" w:space="0" w:color="auto"/>
            </w:tcBorders>
            <w:shd w:val="clear" w:color="auto" w:fill="auto"/>
            <w:vAlign w:val="bottom"/>
          </w:tcPr>
          <w:p w14:paraId="0FD939C0" w14:textId="77777777" w:rsidR="009A5802" w:rsidRPr="00F05D7B" w:rsidRDefault="009A5802" w:rsidP="00F05D7B">
            <w:pPr>
              <w:suppressAutoHyphens w:val="0"/>
              <w:spacing w:before="80" w:after="80" w:line="200" w:lineRule="exact"/>
              <w:jc w:val="right"/>
              <w:rPr>
                <w:i/>
                <w:sz w:val="16"/>
              </w:rPr>
            </w:pPr>
            <w:r w:rsidRPr="00F05D7B">
              <w:rPr>
                <w:i/>
                <w:sz w:val="16"/>
              </w:rPr>
              <w:t>2020</w:t>
            </w:r>
          </w:p>
        </w:tc>
      </w:tr>
      <w:tr w:rsidR="009A5802" w:rsidRPr="00F05D7B" w14:paraId="4C254939" w14:textId="77777777" w:rsidTr="006B637D">
        <w:tc>
          <w:tcPr>
            <w:tcW w:w="2552" w:type="dxa"/>
            <w:tcBorders>
              <w:top w:val="single" w:sz="12" w:space="0" w:color="auto"/>
            </w:tcBorders>
            <w:shd w:val="clear" w:color="auto" w:fill="auto"/>
          </w:tcPr>
          <w:p w14:paraId="78353EF2" w14:textId="77777777" w:rsidR="009A5802" w:rsidRPr="00F05D7B" w:rsidRDefault="009A5802" w:rsidP="00F05D7B">
            <w:pPr>
              <w:suppressAutoHyphens w:val="0"/>
              <w:spacing w:before="40" w:after="40" w:line="220" w:lineRule="exact"/>
              <w:rPr>
                <w:sz w:val="18"/>
              </w:rPr>
            </w:pPr>
            <w:r w:rsidRPr="00F05D7B">
              <w:rPr>
                <w:sz w:val="18"/>
              </w:rPr>
              <w:t>Traite de personnes</w:t>
            </w:r>
          </w:p>
        </w:tc>
        <w:tc>
          <w:tcPr>
            <w:tcW w:w="963" w:type="dxa"/>
            <w:tcBorders>
              <w:top w:val="single" w:sz="12" w:space="0" w:color="auto"/>
            </w:tcBorders>
            <w:shd w:val="clear" w:color="auto" w:fill="auto"/>
            <w:vAlign w:val="bottom"/>
          </w:tcPr>
          <w:p w14:paraId="2DBCCFAA" w14:textId="77777777" w:rsidR="009A5802" w:rsidRPr="00F05D7B" w:rsidRDefault="009A5802" w:rsidP="00F05D7B">
            <w:pPr>
              <w:suppressAutoHyphens w:val="0"/>
              <w:spacing w:before="40" w:after="40" w:line="220" w:lineRule="exact"/>
              <w:jc w:val="right"/>
              <w:rPr>
                <w:sz w:val="18"/>
              </w:rPr>
            </w:pPr>
            <w:r w:rsidRPr="00F05D7B">
              <w:rPr>
                <w:sz w:val="18"/>
              </w:rPr>
              <w:t>24</w:t>
            </w:r>
          </w:p>
        </w:tc>
        <w:tc>
          <w:tcPr>
            <w:tcW w:w="964" w:type="dxa"/>
            <w:tcBorders>
              <w:top w:val="single" w:sz="12" w:space="0" w:color="auto"/>
            </w:tcBorders>
            <w:shd w:val="clear" w:color="auto" w:fill="auto"/>
            <w:vAlign w:val="bottom"/>
          </w:tcPr>
          <w:p w14:paraId="3F776913" w14:textId="77777777" w:rsidR="009A5802" w:rsidRPr="00F05D7B" w:rsidRDefault="009A5802" w:rsidP="00F05D7B">
            <w:pPr>
              <w:suppressAutoHyphens w:val="0"/>
              <w:spacing w:before="40" w:after="40" w:line="220" w:lineRule="exact"/>
              <w:jc w:val="right"/>
              <w:rPr>
                <w:sz w:val="18"/>
              </w:rPr>
            </w:pPr>
            <w:r w:rsidRPr="00F05D7B">
              <w:rPr>
                <w:sz w:val="18"/>
              </w:rPr>
              <w:t>59</w:t>
            </w:r>
          </w:p>
        </w:tc>
        <w:tc>
          <w:tcPr>
            <w:tcW w:w="963" w:type="dxa"/>
            <w:tcBorders>
              <w:top w:val="single" w:sz="12" w:space="0" w:color="auto"/>
            </w:tcBorders>
            <w:shd w:val="clear" w:color="auto" w:fill="auto"/>
            <w:vAlign w:val="bottom"/>
          </w:tcPr>
          <w:p w14:paraId="6306E035" w14:textId="160EFFA4" w:rsidR="009A5802" w:rsidRPr="00F05D7B" w:rsidRDefault="009A5802" w:rsidP="00F05D7B">
            <w:pPr>
              <w:suppressAutoHyphens w:val="0"/>
              <w:spacing w:before="40" w:after="40" w:line="220" w:lineRule="exact"/>
              <w:jc w:val="right"/>
              <w:rPr>
                <w:sz w:val="18"/>
              </w:rPr>
            </w:pPr>
            <w:r w:rsidRPr="00F05D7B">
              <w:rPr>
                <w:sz w:val="18"/>
              </w:rPr>
              <w:t>-</w:t>
            </w:r>
          </w:p>
        </w:tc>
        <w:tc>
          <w:tcPr>
            <w:tcW w:w="964" w:type="dxa"/>
            <w:tcBorders>
              <w:top w:val="single" w:sz="12" w:space="0" w:color="auto"/>
            </w:tcBorders>
            <w:shd w:val="clear" w:color="auto" w:fill="auto"/>
            <w:vAlign w:val="bottom"/>
          </w:tcPr>
          <w:p w14:paraId="19D43716" w14:textId="77777777" w:rsidR="009A5802" w:rsidRPr="00F05D7B" w:rsidRDefault="009A5802" w:rsidP="00F05D7B">
            <w:pPr>
              <w:suppressAutoHyphens w:val="0"/>
              <w:spacing w:before="40" w:after="40" w:line="220" w:lineRule="exact"/>
              <w:jc w:val="right"/>
              <w:rPr>
                <w:sz w:val="18"/>
              </w:rPr>
            </w:pPr>
            <w:r w:rsidRPr="00F05D7B">
              <w:rPr>
                <w:sz w:val="18"/>
              </w:rPr>
              <w:t>5</w:t>
            </w:r>
          </w:p>
        </w:tc>
        <w:tc>
          <w:tcPr>
            <w:tcW w:w="964" w:type="dxa"/>
            <w:tcBorders>
              <w:top w:val="single" w:sz="12" w:space="0" w:color="auto"/>
            </w:tcBorders>
            <w:shd w:val="clear" w:color="auto" w:fill="auto"/>
            <w:vAlign w:val="bottom"/>
          </w:tcPr>
          <w:p w14:paraId="7D51F4B2" w14:textId="77777777" w:rsidR="009A5802" w:rsidRPr="00F05D7B" w:rsidRDefault="009A5802" w:rsidP="00F05D7B">
            <w:pPr>
              <w:suppressAutoHyphens w:val="0"/>
              <w:spacing w:before="40" w:after="40" w:line="220" w:lineRule="exact"/>
              <w:jc w:val="right"/>
              <w:rPr>
                <w:sz w:val="18"/>
              </w:rPr>
            </w:pPr>
            <w:r w:rsidRPr="00F05D7B">
              <w:rPr>
                <w:sz w:val="18"/>
              </w:rPr>
              <w:t>3</w:t>
            </w:r>
          </w:p>
        </w:tc>
      </w:tr>
      <w:tr w:rsidR="009A5802" w:rsidRPr="00F05D7B" w14:paraId="2CCA2B9E" w14:textId="77777777" w:rsidTr="006B637D">
        <w:tc>
          <w:tcPr>
            <w:tcW w:w="2552" w:type="dxa"/>
            <w:shd w:val="clear" w:color="auto" w:fill="auto"/>
          </w:tcPr>
          <w:p w14:paraId="4D76F396" w14:textId="77777777" w:rsidR="009A5802" w:rsidRPr="00F05D7B" w:rsidRDefault="009A5802" w:rsidP="00F05D7B">
            <w:pPr>
              <w:suppressAutoHyphens w:val="0"/>
              <w:spacing w:before="40" w:after="40" w:line="220" w:lineRule="exact"/>
              <w:rPr>
                <w:sz w:val="18"/>
              </w:rPr>
            </w:pPr>
            <w:r w:rsidRPr="00F05D7B">
              <w:rPr>
                <w:sz w:val="18"/>
              </w:rPr>
              <w:t>Traite des enfants</w:t>
            </w:r>
          </w:p>
        </w:tc>
        <w:tc>
          <w:tcPr>
            <w:tcW w:w="963" w:type="dxa"/>
            <w:shd w:val="clear" w:color="auto" w:fill="auto"/>
            <w:vAlign w:val="bottom"/>
          </w:tcPr>
          <w:p w14:paraId="676BA033" w14:textId="77AA7627" w:rsidR="009A5802" w:rsidRPr="00F05D7B" w:rsidRDefault="009A5802" w:rsidP="00F05D7B">
            <w:pPr>
              <w:suppressAutoHyphens w:val="0"/>
              <w:spacing w:before="40" w:after="40" w:line="220" w:lineRule="exact"/>
              <w:jc w:val="right"/>
              <w:rPr>
                <w:sz w:val="18"/>
              </w:rPr>
            </w:pPr>
            <w:r w:rsidRPr="00F05D7B">
              <w:rPr>
                <w:sz w:val="18"/>
              </w:rPr>
              <w:t>-</w:t>
            </w:r>
          </w:p>
        </w:tc>
        <w:tc>
          <w:tcPr>
            <w:tcW w:w="964" w:type="dxa"/>
            <w:shd w:val="clear" w:color="auto" w:fill="auto"/>
            <w:vAlign w:val="bottom"/>
          </w:tcPr>
          <w:p w14:paraId="26EDB525" w14:textId="77777777" w:rsidR="009A5802" w:rsidRPr="00F05D7B" w:rsidRDefault="009A5802" w:rsidP="00F05D7B">
            <w:pPr>
              <w:suppressAutoHyphens w:val="0"/>
              <w:spacing w:before="40" w:after="40" w:line="220" w:lineRule="exact"/>
              <w:jc w:val="right"/>
              <w:rPr>
                <w:sz w:val="18"/>
              </w:rPr>
            </w:pPr>
            <w:r w:rsidRPr="00F05D7B">
              <w:rPr>
                <w:sz w:val="18"/>
              </w:rPr>
              <w:t>54</w:t>
            </w:r>
          </w:p>
        </w:tc>
        <w:tc>
          <w:tcPr>
            <w:tcW w:w="963" w:type="dxa"/>
            <w:shd w:val="clear" w:color="auto" w:fill="auto"/>
            <w:vAlign w:val="bottom"/>
          </w:tcPr>
          <w:p w14:paraId="084B2682" w14:textId="28716720" w:rsidR="009A5802" w:rsidRPr="00F05D7B" w:rsidRDefault="009A5802" w:rsidP="00F05D7B">
            <w:pPr>
              <w:suppressAutoHyphens w:val="0"/>
              <w:spacing w:before="40" w:after="40" w:line="220" w:lineRule="exact"/>
              <w:jc w:val="right"/>
              <w:rPr>
                <w:sz w:val="18"/>
              </w:rPr>
            </w:pPr>
            <w:r w:rsidRPr="00F05D7B">
              <w:rPr>
                <w:sz w:val="18"/>
              </w:rPr>
              <w:t>-</w:t>
            </w:r>
          </w:p>
        </w:tc>
        <w:tc>
          <w:tcPr>
            <w:tcW w:w="964" w:type="dxa"/>
            <w:shd w:val="clear" w:color="auto" w:fill="auto"/>
            <w:vAlign w:val="bottom"/>
          </w:tcPr>
          <w:p w14:paraId="46110971" w14:textId="608AE8E0" w:rsidR="009A5802" w:rsidRPr="00F05D7B" w:rsidRDefault="009A5802" w:rsidP="00F05D7B">
            <w:pPr>
              <w:suppressAutoHyphens w:val="0"/>
              <w:spacing w:before="40" w:after="40" w:line="220" w:lineRule="exact"/>
              <w:jc w:val="right"/>
              <w:rPr>
                <w:sz w:val="18"/>
              </w:rPr>
            </w:pPr>
            <w:r w:rsidRPr="00F05D7B">
              <w:rPr>
                <w:sz w:val="18"/>
              </w:rPr>
              <w:t>-</w:t>
            </w:r>
          </w:p>
        </w:tc>
        <w:tc>
          <w:tcPr>
            <w:tcW w:w="964" w:type="dxa"/>
            <w:shd w:val="clear" w:color="auto" w:fill="auto"/>
            <w:vAlign w:val="bottom"/>
          </w:tcPr>
          <w:p w14:paraId="16A40114" w14:textId="5675F9BD" w:rsidR="009A5802" w:rsidRPr="00F05D7B" w:rsidRDefault="009A5802" w:rsidP="00F05D7B">
            <w:pPr>
              <w:suppressAutoHyphens w:val="0"/>
              <w:spacing w:before="40" w:after="40" w:line="220" w:lineRule="exact"/>
              <w:jc w:val="right"/>
              <w:rPr>
                <w:sz w:val="18"/>
              </w:rPr>
            </w:pPr>
            <w:r w:rsidRPr="00F05D7B">
              <w:rPr>
                <w:sz w:val="18"/>
              </w:rPr>
              <w:t>-</w:t>
            </w:r>
          </w:p>
        </w:tc>
      </w:tr>
      <w:tr w:rsidR="009A5802" w:rsidRPr="00F05D7B" w14:paraId="41266163" w14:textId="77777777" w:rsidTr="006B637D">
        <w:tc>
          <w:tcPr>
            <w:tcW w:w="2552" w:type="dxa"/>
            <w:shd w:val="clear" w:color="auto" w:fill="auto"/>
          </w:tcPr>
          <w:p w14:paraId="62F80D96" w14:textId="77777777" w:rsidR="009A5802" w:rsidRPr="00F05D7B" w:rsidRDefault="009A5802" w:rsidP="00F05D7B">
            <w:pPr>
              <w:suppressAutoHyphens w:val="0"/>
              <w:spacing w:before="40" w:after="40" w:line="220" w:lineRule="exact"/>
              <w:rPr>
                <w:sz w:val="18"/>
              </w:rPr>
            </w:pPr>
            <w:r w:rsidRPr="00F05D7B">
              <w:rPr>
                <w:sz w:val="18"/>
              </w:rPr>
              <w:t>Exploitation prostitution d’autrui</w:t>
            </w:r>
          </w:p>
        </w:tc>
        <w:tc>
          <w:tcPr>
            <w:tcW w:w="963" w:type="dxa"/>
            <w:shd w:val="clear" w:color="auto" w:fill="auto"/>
            <w:vAlign w:val="bottom"/>
          </w:tcPr>
          <w:p w14:paraId="612E0E61" w14:textId="77777777" w:rsidR="009A5802" w:rsidRPr="00F05D7B" w:rsidRDefault="009A5802" w:rsidP="00F05D7B">
            <w:pPr>
              <w:suppressAutoHyphens w:val="0"/>
              <w:spacing w:before="40" w:after="40" w:line="220" w:lineRule="exact"/>
              <w:jc w:val="right"/>
              <w:rPr>
                <w:sz w:val="18"/>
              </w:rPr>
            </w:pPr>
            <w:r w:rsidRPr="00F05D7B">
              <w:rPr>
                <w:sz w:val="18"/>
              </w:rPr>
              <w:t>1</w:t>
            </w:r>
          </w:p>
        </w:tc>
        <w:tc>
          <w:tcPr>
            <w:tcW w:w="964" w:type="dxa"/>
            <w:shd w:val="clear" w:color="auto" w:fill="auto"/>
            <w:vAlign w:val="bottom"/>
          </w:tcPr>
          <w:p w14:paraId="3EEA85BE" w14:textId="5A54432D" w:rsidR="009A5802" w:rsidRPr="00F05D7B" w:rsidRDefault="009A5802" w:rsidP="00F05D7B">
            <w:pPr>
              <w:suppressAutoHyphens w:val="0"/>
              <w:spacing w:before="40" w:after="40" w:line="220" w:lineRule="exact"/>
              <w:jc w:val="right"/>
              <w:rPr>
                <w:sz w:val="18"/>
              </w:rPr>
            </w:pPr>
            <w:r w:rsidRPr="00F05D7B">
              <w:rPr>
                <w:sz w:val="18"/>
              </w:rPr>
              <w:t>-</w:t>
            </w:r>
          </w:p>
        </w:tc>
        <w:tc>
          <w:tcPr>
            <w:tcW w:w="963" w:type="dxa"/>
            <w:shd w:val="clear" w:color="auto" w:fill="auto"/>
            <w:vAlign w:val="bottom"/>
          </w:tcPr>
          <w:p w14:paraId="46199015" w14:textId="77777777" w:rsidR="009A5802" w:rsidRPr="00F05D7B" w:rsidRDefault="009A5802" w:rsidP="00F05D7B">
            <w:pPr>
              <w:suppressAutoHyphens w:val="0"/>
              <w:spacing w:before="40" w:after="40" w:line="220" w:lineRule="exact"/>
              <w:jc w:val="right"/>
              <w:rPr>
                <w:sz w:val="18"/>
              </w:rPr>
            </w:pPr>
            <w:r w:rsidRPr="00F05D7B">
              <w:rPr>
                <w:sz w:val="18"/>
              </w:rPr>
              <w:t>23</w:t>
            </w:r>
          </w:p>
        </w:tc>
        <w:tc>
          <w:tcPr>
            <w:tcW w:w="964" w:type="dxa"/>
            <w:shd w:val="clear" w:color="auto" w:fill="auto"/>
            <w:vAlign w:val="bottom"/>
          </w:tcPr>
          <w:p w14:paraId="5DB94919" w14:textId="77777777" w:rsidR="009A5802" w:rsidRPr="00F05D7B" w:rsidRDefault="009A5802" w:rsidP="00F05D7B">
            <w:pPr>
              <w:suppressAutoHyphens w:val="0"/>
              <w:spacing w:before="40" w:after="40" w:line="220" w:lineRule="exact"/>
              <w:jc w:val="right"/>
              <w:rPr>
                <w:sz w:val="18"/>
              </w:rPr>
            </w:pPr>
            <w:r w:rsidRPr="00F05D7B">
              <w:rPr>
                <w:sz w:val="18"/>
              </w:rPr>
              <w:t>3</w:t>
            </w:r>
          </w:p>
        </w:tc>
        <w:tc>
          <w:tcPr>
            <w:tcW w:w="964" w:type="dxa"/>
            <w:shd w:val="clear" w:color="auto" w:fill="auto"/>
            <w:vAlign w:val="bottom"/>
          </w:tcPr>
          <w:p w14:paraId="28362B43" w14:textId="77777777" w:rsidR="009A5802" w:rsidRPr="00F05D7B" w:rsidRDefault="009A5802" w:rsidP="00F05D7B">
            <w:pPr>
              <w:suppressAutoHyphens w:val="0"/>
              <w:spacing w:before="40" w:after="40" w:line="220" w:lineRule="exact"/>
              <w:jc w:val="right"/>
              <w:rPr>
                <w:sz w:val="18"/>
              </w:rPr>
            </w:pPr>
            <w:r w:rsidRPr="00F05D7B">
              <w:rPr>
                <w:sz w:val="18"/>
              </w:rPr>
              <w:t>4</w:t>
            </w:r>
          </w:p>
        </w:tc>
      </w:tr>
      <w:tr w:rsidR="009A5802" w:rsidRPr="00F05D7B" w14:paraId="5D8A3C8A" w14:textId="77777777" w:rsidTr="006B637D">
        <w:tc>
          <w:tcPr>
            <w:tcW w:w="2552" w:type="dxa"/>
            <w:shd w:val="clear" w:color="auto" w:fill="auto"/>
          </w:tcPr>
          <w:p w14:paraId="7872E7B5" w14:textId="77777777" w:rsidR="009A5802" w:rsidRPr="00F05D7B" w:rsidRDefault="009A5802" w:rsidP="00F05D7B">
            <w:pPr>
              <w:suppressAutoHyphens w:val="0"/>
              <w:spacing w:before="40" w:after="40" w:line="220" w:lineRule="exact"/>
              <w:rPr>
                <w:sz w:val="18"/>
              </w:rPr>
            </w:pPr>
            <w:r w:rsidRPr="00F05D7B">
              <w:rPr>
                <w:sz w:val="18"/>
              </w:rPr>
              <w:t>Exploitation mendicité</w:t>
            </w:r>
          </w:p>
        </w:tc>
        <w:tc>
          <w:tcPr>
            <w:tcW w:w="963" w:type="dxa"/>
            <w:shd w:val="clear" w:color="auto" w:fill="auto"/>
            <w:vAlign w:val="bottom"/>
          </w:tcPr>
          <w:p w14:paraId="6B2FF54D" w14:textId="7AA95BDA" w:rsidR="009A5802" w:rsidRPr="00F05D7B" w:rsidRDefault="009A5802" w:rsidP="00F05D7B">
            <w:pPr>
              <w:suppressAutoHyphens w:val="0"/>
              <w:spacing w:before="40" w:after="40" w:line="220" w:lineRule="exact"/>
              <w:jc w:val="right"/>
              <w:rPr>
                <w:sz w:val="18"/>
              </w:rPr>
            </w:pPr>
            <w:r w:rsidRPr="00F05D7B">
              <w:rPr>
                <w:sz w:val="18"/>
              </w:rPr>
              <w:t>-</w:t>
            </w:r>
          </w:p>
        </w:tc>
        <w:tc>
          <w:tcPr>
            <w:tcW w:w="964" w:type="dxa"/>
            <w:shd w:val="clear" w:color="auto" w:fill="auto"/>
            <w:vAlign w:val="bottom"/>
          </w:tcPr>
          <w:p w14:paraId="29E27034" w14:textId="7F4AE0A4" w:rsidR="009A5802" w:rsidRPr="00F05D7B" w:rsidRDefault="009A5802" w:rsidP="00F05D7B">
            <w:pPr>
              <w:suppressAutoHyphens w:val="0"/>
              <w:spacing w:before="40" w:after="40" w:line="220" w:lineRule="exact"/>
              <w:jc w:val="right"/>
              <w:rPr>
                <w:sz w:val="18"/>
              </w:rPr>
            </w:pPr>
            <w:r w:rsidRPr="00F05D7B">
              <w:rPr>
                <w:sz w:val="18"/>
              </w:rPr>
              <w:t>-</w:t>
            </w:r>
          </w:p>
        </w:tc>
        <w:tc>
          <w:tcPr>
            <w:tcW w:w="963" w:type="dxa"/>
            <w:shd w:val="clear" w:color="auto" w:fill="auto"/>
            <w:vAlign w:val="bottom"/>
          </w:tcPr>
          <w:p w14:paraId="6EF73DA6" w14:textId="77777777" w:rsidR="009A5802" w:rsidRPr="00F05D7B" w:rsidRDefault="009A5802" w:rsidP="00F05D7B">
            <w:pPr>
              <w:suppressAutoHyphens w:val="0"/>
              <w:spacing w:before="40" w:after="40" w:line="220" w:lineRule="exact"/>
              <w:jc w:val="right"/>
              <w:rPr>
                <w:sz w:val="18"/>
              </w:rPr>
            </w:pPr>
            <w:r w:rsidRPr="00F05D7B">
              <w:rPr>
                <w:sz w:val="18"/>
              </w:rPr>
              <w:t>9</w:t>
            </w:r>
          </w:p>
        </w:tc>
        <w:tc>
          <w:tcPr>
            <w:tcW w:w="964" w:type="dxa"/>
            <w:shd w:val="clear" w:color="auto" w:fill="auto"/>
            <w:vAlign w:val="bottom"/>
          </w:tcPr>
          <w:p w14:paraId="1E050371" w14:textId="77777777" w:rsidR="009A5802" w:rsidRPr="00F05D7B" w:rsidRDefault="009A5802" w:rsidP="00F05D7B">
            <w:pPr>
              <w:suppressAutoHyphens w:val="0"/>
              <w:spacing w:before="40" w:after="40" w:line="220" w:lineRule="exact"/>
              <w:jc w:val="right"/>
              <w:rPr>
                <w:sz w:val="18"/>
              </w:rPr>
            </w:pPr>
            <w:r w:rsidRPr="00F05D7B">
              <w:rPr>
                <w:sz w:val="18"/>
              </w:rPr>
              <w:t>4</w:t>
            </w:r>
          </w:p>
        </w:tc>
        <w:tc>
          <w:tcPr>
            <w:tcW w:w="964" w:type="dxa"/>
            <w:shd w:val="clear" w:color="auto" w:fill="auto"/>
            <w:vAlign w:val="bottom"/>
          </w:tcPr>
          <w:p w14:paraId="4161BC86" w14:textId="77777777" w:rsidR="009A5802" w:rsidRPr="00F05D7B" w:rsidRDefault="009A5802" w:rsidP="00F05D7B">
            <w:pPr>
              <w:suppressAutoHyphens w:val="0"/>
              <w:spacing w:before="40" w:after="40" w:line="220" w:lineRule="exact"/>
              <w:jc w:val="right"/>
              <w:rPr>
                <w:sz w:val="18"/>
              </w:rPr>
            </w:pPr>
            <w:r w:rsidRPr="00F05D7B">
              <w:rPr>
                <w:sz w:val="18"/>
              </w:rPr>
              <w:t>4</w:t>
            </w:r>
          </w:p>
        </w:tc>
      </w:tr>
      <w:tr w:rsidR="009A5802" w:rsidRPr="00F05D7B" w14:paraId="050A1606" w14:textId="77777777" w:rsidTr="006B637D">
        <w:tc>
          <w:tcPr>
            <w:tcW w:w="2552" w:type="dxa"/>
            <w:shd w:val="clear" w:color="auto" w:fill="auto"/>
          </w:tcPr>
          <w:p w14:paraId="1B416E80" w14:textId="77777777" w:rsidR="009A5802" w:rsidRPr="00F05D7B" w:rsidRDefault="009A5802" w:rsidP="00F05D7B">
            <w:pPr>
              <w:suppressAutoHyphens w:val="0"/>
              <w:spacing w:before="40" w:after="40" w:line="220" w:lineRule="exact"/>
              <w:rPr>
                <w:sz w:val="18"/>
              </w:rPr>
            </w:pPr>
            <w:r w:rsidRPr="00F05D7B">
              <w:rPr>
                <w:sz w:val="18"/>
              </w:rPr>
              <w:t>Travail forcé des enfants</w:t>
            </w:r>
          </w:p>
        </w:tc>
        <w:tc>
          <w:tcPr>
            <w:tcW w:w="963" w:type="dxa"/>
            <w:shd w:val="clear" w:color="auto" w:fill="auto"/>
            <w:vAlign w:val="bottom"/>
          </w:tcPr>
          <w:p w14:paraId="3838DB59" w14:textId="65376C8B" w:rsidR="009A5802" w:rsidRPr="00F05D7B" w:rsidRDefault="009A5802" w:rsidP="00F05D7B">
            <w:pPr>
              <w:suppressAutoHyphens w:val="0"/>
              <w:spacing w:before="40" w:after="40" w:line="220" w:lineRule="exact"/>
              <w:jc w:val="right"/>
              <w:rPr>
                <w:sz w:val="18"/>
              </w:rPr>
            </w:pPr>
            <w:r w:rsidRPr="00F05D7B">
              <w:rPr>
                <w:sz w:val="18"/>
              </w:rPr>
              <w:t>-</w:t>
            </w:r>
          </w:p>
        </w:tc>
        <w:tc>
          <w:tcPr>
            <w:tcW w:w="964" w:type="dxa"/>
            <w:shd w:val="clear" w:color="auto" w:fill="auto"/>
            <w:vAlign w:val="bottom"/>
          </w:tcPr>
          <w:p w14:paraId="7843BDAB" w14:textId="6D80B5E1" w:rsidR="009A5802" w:rsidRPr="00F05D7B" w:rsidRDefault="009A5802" w:rsidP="00F05D7B">
            <w:pPr>
              <w:suppressAutoHyphens w:val="0"/>
              <w:spacing w:before="40" w:after="40" w:line="220" w:lineRule="exact"/>
              <w:jc w:val="right"/>
              <w:rPr>
                <w:sz w:val="18"/>
              </w:rPr>
            </w:pPr>
            <w:r w:rsidRPr="00F05D7B">
              <w:rPr>
                <w:sz w:val="18"/>
              </w:rPr>
              <w:t>-</w:t>
            </w:r>
          </w:p>
        </w:tc>
        <w:tc>
          <w:tcPr>
            <w:tcW w:w="963" w:type="dxa"/>
            <w:shd w:val="clear" w:color="auto" w:fill="auto"/>
            <w:vAlign w:val="bottom"/>
          </w:tcPr>
          <w:p w14:paraId="59D04F3E" w14:textId="700080F9" w:rsidR="009A5802" w:rsidRPr="00F05D7B" w:rsidRDefault="009A5802" w:rsidP="00F05D7B">
            <w:pPr>
              <w:suppressAutoHyphens w:val="0"/>
              <w:spacing w:before="40" w:after="40" w:line="220" w:lineRule="exact"/>
              <w:jc w:val="right"/>
              <w:rPr>
                <w:sz w:val="18"/>
              </w:rPr>
            </w:pPr>
            <w:r w:rsidRPr="00F05D7B">
              <w:rPr>
                <w:sz w:val="18"/>
              </w:rPr>
              <w:t>-</w:t>
            </w:r>
          </w:p>
        </w:tc>
        <w:tc>
          <w:tcPr>
            <w:tcW w:w="964" w:type="dxa"/>
            <w:shd w:val="clear" w:color="auto" w:fill="auto"/>
            <w:vAlign w:val="bottom"/>
          </w:tcPr>
          <w:p w14:paraId="277CDCC2" w14:textId="77777777" w:rsidR="009A5802" w:rsidRPr="00F05D7B" w:rsidRDefault="009A5802" w:rsidP="00F05D7B">
            <w:pPr>
              <w:suppressAutoHyphens w:val="0"/>
              <w:spacing w:before="40" w:after="40" w:line="220" w:lineRule="exact"/>
              <w:jc w:val="right"/>
              <w:rPr>
                <w:sz w:val="18"/>
              </w:rPr>
            </w:pPr>
            <w:r w:rsidRPr="00F05D7B">
              <w:rPr>
                <w:sz w:val="18"/>
              </w:rPr>
              <w:t>1</w:t>
            </w:r>
          </w:p>
        </w:tc>
        <w:tc>
          <w:tcPr>
            <w:tcW w:w="964" w:type="dxa"/>
            <w:shd w:val="clear" w:color="auto" w:fill="auto"/>
            <w:vAlign w:val="bottom"/>
          </w:tcPr>
          <w:p w14:paraId="7C2DD324" w14:textId="77777777" w:rsidR="009A5802" w:rsidRPr="00F05D7B" w:rsidRDefault="009A5802" w:rsidP="00F05D7B">
            <w:pPr>
              <w:suppressAutoHyphens w:val="0"/>
              <w:spacing w:before="40" w:after="40" w:line="220" w:lineRule="exact"/>
              <w:jc w:val="right"/>
              <w:rPr>
                <w:sz w:val="18"/>
              </w:rPr>
            </w:pPr>
            <w:r w:rsidRPr="00F05D7B">
              <w:rPr>
                <w:sz w:val="18"/>
              </w:rPr>
              <w:t>1</w:t>
            </w:r>
          </w:p>
        </w:tc>
      </w:tr>
      <w:tr w:rsidR="009A5802" w:rsidRPr="00F05D7B" w14:paraId="2297F779" w14:textId="77777777" w:rsidTr="006B637D">
        <w:tc>
          <w:tcPr>
            <w:tcW w:w="2552" w:type="dxa"/>
            <w:shd w:val="clear" w:color="auto" w:fill="auto"/>
          </w:tcPr>
          <w:p w14:paraId="6EFBA717" w14:textId="77777777" w:rsidR="009A5802" w:rsidRPr="00F05D7B" w:rsidRDefault="009A5802" w:rsidP="00F05D7B">
            <w:pPr>
              <w:suppressAutoHyphens w:val="0"/>
              <w:spacing w:before="40" w:after="40" w:line="220" w:lineRule="exact"/>
              <w:rPr>
                <w:sz w:val="18"/>
              </w:rPr>
            </w:pPr>
            <w:r w:rsidRPr="00F05D7B">
              <w:rPr>
                <w:sz w:val="18"/>
              </w:rPr>
              <w:t>Servitude domestique</w:t>
            </w:r>
          </w:p>
        </w:tc>
        <w:tc>
          <w:tcPr>
            <w:tcW w:w="963" w:type="dxa"/>
            <w:shd w:val="clear" w:color="auto" w:fill="auto"/>
            <w:vAlign w:val="bottom"/>
          </w:tcPr>
          <w:p w14:paraId="4745FF10" w14:textId="43AA6FB6" w:rsidR="009A5802" w:rsidRPr="00F05D7B" w:rsidRDefault="009A5802" w:rsidP="00F05D7B">
            <w:pPr>
              <w:suppressAutoHyphens w:val="0"/>
              <w:spacing w:before="40" w:after="40" w:line="220" w:lineRule="exact"/>
              <w:jc w:val="right"/>
              <w:rPr>
                <w:sz w:val="18"/>
              </w:rPr>
            </w:pPr>
            <w:r w:rsidRPr="00F05D7B">
              <w:rPr>
                <w:sz w:val="18"/>
              </w:rPr>
              <w:t>-</w:t>
            </w:r>
          </w:p>
        </w:tc>
        <w:tc>
          <w:tcPr>
            <w:tcW w:w="964" w:type="dxa"/>
            <w:shd w:val="clear" w:color="auto" w:fill="auto"/>
            <w:vAlign w:val="bottom"/>
          </w:tcPr>
          <w:p w14:paraId="6356DD41" w14:textId="312BE94F" w:rsidR="009A5802" w:rsidRPr="00F05D7B" w:rsidRDefault="009A5802" w:rsidP="00F05D7B">
            <w:pPr>
              <w:suppressAutoHyphens w:val="0"/>
              <w:spacing w:before="40" w:after="40" w:line="220" w:lineRule="exact"/>
              <w:jc w:val="right"/>
              <w:rPr>
                <w:sz w:val="18"/>
              </w:rPr>
            </w:pPr>
            <w:r w:rsidRPr="00F05D7B">
              <w:rPr>
                <w:sz w:val="18"/>
              </w:rPr>
              <w:t>-</w:t>
            </w:r>
          </w:p>
        </w:tc>
        <w:tc>
          <w:tcPr>
            <w:tcW w:w="963" w:type="dxa"/>
            <w:shd w:val="clear" w:color="auto" w:fill="auto"/>
            <w:vAlign w:val="bottom"/>
          </w:tcPr>
          <w:p w14:paraId="1672FBA7" w14:textId="77777777" w:rsidR="009A5802" w:rsidRPr="00F05D7B" w:rsidRDefault="009A5802" w:rsidP="00F05D7B">
            <w:pPr>
              <w:suppressAutoHyphens w:val="0"/>
              <w:spacing w:before="40" w:after="40" w:line="220" w:lineRule="exact"/>
              <w:jc w:val="right"/>
              <w:rPr>
                <w:sz w:val="18"/>
              </w:rPr>
            </w:pPr>
            <w:r w:rsidRPr="00F05D7B">
              <w:rPr>
                <w:sz w:val="18"/>
              </w:rPr>
              <w:t>2</w:t>
            </w:r>
          </w:p>
        </w:tc>
        <w:tc>
          <w:tcPr>
            <w:tcW w:w="964" w:type="dxa"/>
            <w:shd w:val="clear" w:color="auto" w:fill="auto"/>
            <w:vAlign w:val="bottom"/>
          </w:tcPr>
          <w:p w14:paraId="542D04DE" w14:textId="77777777" w:rsidR="009A5802" w:rsidRPr="00F05D7B" w:rsidRDefault="009A5802" w:rsidP="00F05D7B">
            <w:pPr>
              <w:suppressAutoHyphens w:val="0"/>
              <w:spacing w:before="40" w:after="40" w:line="220" w:lineRule="exact"/>
              <w:jc w:val="right"/>
              <w:rPr>
                <w:sz w:val="18"/>
              </w:rPr>
            </w:pPr>
            <w:r w:rsidRPr="00F05D7B">
              <w:rPr>
                <w:sz w:val="18"/>
              </w:rPr>
              <w:t>1</w:t>
            </w:r>
          </w:p>
        </w:tc>
        <w:tc>
          <w:tcPr>
            <w:tcW w:w="964" w:type="dxa"/>
            <w:shd w:val="clear" w:color="auto" w:fill="auto"/>
            <w:vAlign w:val="bottom"/>
          </w:tcPr>
          <w:p w14:paraId="5E209243" w14:textId="77777777" w:rsidR="009A5802" w:rsidRPr="00F05D7B" w:rsidRDefault="009A5802" w:rsidP="00F05D7B">
            <w:pPr>
              <w:suppressAutoHyphens w:val="0"/>
              <w:spacing w:before="40" w:after="40" w:line="220" w:lineRule="exact"/>
              <w:jc w:val="right"/>
              <w:rPr>
                <w:sz w:val="18"/>
              </w:rPr>
            </w:pPr>
            <w:r w:rsidRPr="00F05D7B">
              <w:rPr>
                <w:sz w:val="18"/>
              </w:rPr>
              <w:t>1</w:t>
            </w:r>
          </w:p>
        </w:tc>
      </w:tr>
      <w:tr w:rsidR="009A5802" w:rsidRPr="00F05D7B" w14:paraId="637EABA4" w14:textId="77777777" w:rsidTr="006B637D">
        <w:tc>
          <w:tcPr>
            <w:tcW w:w="2552" w:type="dxa"/>
            <w:shd w:val="clear" w:color="auto" w:fill="auto"/>
          </w:tcPr>
          <w:p w14:paraId="3AFD9C59" w14:textId="77777777" w:rsidR="009A5802" w:rsidRPr="00F05D7B" w:rsidRDefault="009A5802" w:rsidP="00F05D7B">
            <w:pPr>
              <w:suppressAutoHyphens w:val="0"/>
              <w:spacing w:before="40" w:after="40" w:line="220" w:lineRule="exact"/>
              <w:rPr>
                <w:sz w:val="18"/>
              </w:rPr>
            </w:pPr>
            <w:r w:rsidRPr="00F05D7B">
              <w:rPr>
                <w:sz w:val="18"/>
              </w:rPr>
              <w:t>Esclavage et pratiques analogues</w:t>
            </w:r>
          </w:p>
        </w:tc>
        <w:tc>
          <w:tcPr>
            <w:tcW w:w="963" w:type="dxa"/>
            <w:shd w:val="clear" w:color="auto" w:fill="auto"/>
            <w:vAlign w:val="bottom"/>
          </w:tcPr>
          <w:p w14:paraId="2E63CF6F" w14:textId="77777777" w:rsidR="009A5802" w:rsidRPr="00F05D7B" w:rsidRDefault="009A5802" w:rsidP="00F05D7B">
            <w:pPr>
              <w:suppressAutoHyphens w:val="0"/>
              <w:spacing w:before="40" w:after="40" w:line="220" w:lineRule="exact"/>
              <w:jc w:val="right"/>
              <w:rPr>
                <w:sz w:val="18"/>
              </w:rPr>
            </w:pPr>
            <w:r w:rsidRPr="00F05D7B">
              <w:rPr>
                <w:sz w:val="18"/>
              </w:rPr>
              <w:t>2</w:t>
            </w:r>
          </w:p>
        </w:tc>
        <w:tc>
          <w:tcPr>
            <w:tcW w:w="964" w:type="dxa"/>
            <w:shd w:val="clear" w:color="auto" w:fill="auto"/>
            <w:vAlign w:val="bottom"/>
          </w:tcPr>
          <w:p w14:paraId="4619ABA4" w14:textId="77777777" w:rsidR="009A5802" w:rsidRPr="00F05D7B" w:rsidRDefault="009A5802" w:rsidP="00F05D7B">
            <w:pPr>
              <w:suppressAutoHyphens w:val="0"/>
              <w:spacing w:before="40" w:after="40" w:line="220" w:lineRule="exact"/>
              <w:jc w:val="right"/>
              <w:rPr>
                <w:sz w:val="18"/>
              </w:rPr>
            </w:pPr>
            <w:r w:rsidRPr="00F05D7B">
              <w:rPr>
                <w:sz w:val="18"/>
              </w:rPr>
              <w:t>1</w:t>
            </w:r>
          </w:p>
        </w:tc>
        <w:tc>
          <w:tcPr>
            <w:tcW w:w="963" w:type="dxa"/>
            <w:shd w:val="clear" w:color="auto" w:fill="auto"/>
            <w:vAlign w:val="bottom"/>
          </w:tcPr>
          <w:p w14:paraId="61DA9602" w14:textId="7981EEC5" w:rsidR="009A5802" w:rsidRPr="00F05D7B" w:rsidRDefault="009A5802" w:rsidP="00F05D7B">
            <w:pPr>
              <w:suppressAutoHyphens w:val="0"/>
              <w:spacing w:before="40" w:after="40" w:line="220" w:lineRule="exact"/>
              <w:jc w:val="right"/>
              <w:rPr>
                <w:sz w:val="18"/>
              </w:rPr>
            </w:pPr>
            <w:r w:rsidRPr="00F05D7B">
              <w:rPr>
                <w:sz w:val="18"/>
              </w:rPr>
              <w:t>-</w:t>
            </w:r>
          </w:p>
        </w:tc>
        <w:tc>
          <w:tcPr>
            <w:tcW w:w="964" w:type="dxa"/>
            <w:shd w:val="clear" w:color="auto" w:fill="auto"/>
            <w:vAlign w:val="bottom"/>
          </w:tcPr>
          <w:p w14:paraId="19B9A5FE" w14:textId="77777777" w:rsidR="009A5802" w:rsidRPr="00F05D7B" w:rsidRDefault="009A5802" w:rsidP="00F05D7B">
            <w:pPr>
              <w:suppressAutoHyphens w:val="0"/>
              <w:spacing w:before="40" w:after="40" w:line="220" w:lineRule="exact"/>
              <w:jc w:val="right"/>
              <w:rPr>
                <w:sz w:val="18"/>
              </w:rPr>
            </w:pPr>
            <w:r w:rsidRPr="00F05D7B">
              <w:rPr>
                <w:sz w:val="18"/>
              </w:rPr>
              <w:t>1</w:t>
            </w:r>
          </w:p>
        </w:tc>
        <w:tc>
          <w:tcPr>
            <w:tcW w:w="964" w:type="dxa"/>
            <w:shd w:val="clear" w:color="auto" w:fill="auto"/>
            <w:vAlign w:val="bottom"/>
          </w:tcPr>
          <w:p w14:paraId="0221BDE5" w14:textId="77777777" w:rsidR="009A5802" w:rsidRPr="00F05D7B" w:rsidRDefault="009A5802" w:rsidP="00F05D7B">
            <w:pPr>
              <w:suppressAutoHyphens w:val="0"/>
              <w:spacing w:before="40" w:after="40" w:line="220" w:lineRule="exact"/>
              <w:jc w:val="right"/>
              <w:rPr>
                <w:sz w:val="18"/>
              </w:rPr>
            </w:pPr>
            <w:r w:rsidRPr="00F05D7B">
              <w:rPr>
                <w:sz w:val="18"/>
              </w:rPr>
              <w:t>1</w:t>
            </w:r>
          </w:p>
        </w:tc>
      </w:tr>
      <w:tr w:rsidR="009A5802" w:rsidRPr="00F05D7B" w14:paraId="3B6CF087" w14:textId="77777777" w:rsidTr="006B637D">
        <w:tc>
          <w:tcPr>
            <w:tcW w:w="2552" w:type="dxa"/>
            <w:shd w:val="clear" w:color="auto" w:fill="auto"/>
          </w:tcPr>
          <w:p w14:paraId="0D8BAE4A" w14:textId="77777777" w:rsidR="009A5802" w:rsidRPr="00F05D7B" w:rsidRDefault="009A5802" w:rsidP="00F05D7B">
            <w:pPr>
              <w:suppressAutoHyphens w:val="0"/>
              <w:spacing w:before="40" w:after="40" w:line="220" w:lineRule="exact"/>
              <w:rPr>
                <w:sz w:val="18"/>
              </w:rPr>
            </w:pPr>
            <w:r w:rsidRPr="00F05D7B">
              <w:rPr>
                <w:sz w:val="18"/>
              </w:rPr>
              <w:t>Trafic illicite des migrants</w:t>
            </w:r>
          </w:p>
        </w:tc>
        <w:tc>
          <w:tcPr>
            <w:tcW w:w="963" w:type="dxa"/>
            <w:shd w:val="clear" w:color="auto" w:fill="auto"/>
            <w:vAlign w:val="bottom"/>
          </w:tcPr>
          <w:p w14:paraId="42AA1317" w14:textId="77777777" w:rsidR="009A5802" w:rsidRPr="00F05D7B" w:rsidRDefault="009A5802" w:rsidP="00F05D7B">
            <w:pPr>
              <w:suppressAutoHyphens w:val="0"/>
              <w:spacing w:before="40" w:after="40" w:line="220" w:lineRule="exact"/>
              <w:jc w:val="right"/>
              <w:rPr>
                <w:sz w:val="18"/>
              </w:rPr>
            </w:pPr>
            <w:r w:rsidRPr="00F05D7B">
              <w:rPr>
                <w:sz w:val="18"/>
              </w:rPr>
              <w:t>55</w:t>
            </w:r>
          </w:p>
        </w:tc>
        <w:tc>
          <w:tcPr>
            <w:tcW w:w="964" w:type="dxa"/>
            <w:shd w:val="clear" w:color="auto" w:fill="auto"/>
            <w:vAlign w:val="bottom"/>
          </w:tcPr>
          <w:p w14:paraId="11AB3AC4" w14:textId="77777777" w:rsidR="009A5802" w:rsidRPr="00F05D7B" w:rsidRDefault="009A5802" w:rsidP="00F05D7B">
            <w:pPr>
              <w:suppressAutoHyphens w:val="0"/>
              <w:spacing w:before="40" w:after="40" w:line="220" w:lineRule="exact"/>
              <w:jc w:val="right"/>
              <w:rPr>
                <w:sz w:val="18"/>
              </w:rPr>
            </w:pPr>
            <w:r w:rsidRPr="00F05D7B">
              <w:rPr>
                <w:sz w:val="18"/>
              </w:rPr>
              <w:t>180</w:t>
            </w:r>
          </w:p>
        </w:tc>
        <w:tc>
          <w:tcPr>
            <w:tcW w:w="963" w:type="dxa"/>
            <w:shd w:val="clear" w:color="auto" w:fill="auto"/>
            <w:vAlign w:val="bottom"/>
          </w:tcPr>
          <w:p w14:paraId="70FA29C5" w14:textId="2CBEA137" w:rsidR="009A5802" w:rsidRPr="00F05D7B" w:rsidRDefault="009A5802" w:rsidP="00F05D7B">
            <w:pPr>
              <w:suppressAutoHyphens w:val="0"/>
              <w:spacing w:before="40" w:after="40" w:line="220" w:lineRule="exact"/>
              <w:jc w:val="right"/>
              <w:rPr>
                <w:sz w:val="18"/>
              </w:rPr>
            </w:pPr>
            <w:r w:rsidRPr="00F05D7B">
              <w:rPr>
                <w:sz w:val="18"/>
              </w:rPr>
              <w:t>-</w:t>
            </w:r>
          </w:p>
        </w:tc>
        <w:tc>
          <w:tcPr>
            <w:tcW w:w="964" w:type="dxa"/>
            <w:shd w:val="clear" w:color="auto" w:fill="auto"/>
            <w:vAlign w:val="bottom"/>
          </w:tcPr>
          <w:p w14:paraId="48217017" w14:textId="77777777" w:rsidR="009A5802" w:rsidRPr="00F05D7B" w:rsidRDefault="009A5802" w:rsidP="00F05D7B">
            <w:pPr>
              <w:suppressAutoHyphens w:val="0"/>
              <w:spacing w:before="40" w:after="40" w:line="220" w:lineRule="exact"/>
              <w:jc w:val="right"/>
              <w:rPr>
                <w:sz w:val="18"/>
              </w:rPr>
            </w:pPr>
            <w:r w:rsidRPr="00F05D7B">
              <w:rPr>
                <w:sz w:val="18"/>
              </w:rPr>
              <w:t>122</w:t>
            </w:r>
          </w:p>
        </w:tc>
        <w:tc>
          <w:tcPr>
            <w:tcW w:w="964" w:type="dxa"/>
            <w:shd w:val="clear" w:color="auto" w:fill="auto"/>
            <w:vAlign w:val="bottom"/>
          </w:tcPr>
          <w:p w14:paraId="45D5F035" w14:textId="77777777" w:rsidR="009A5802" w:rsidRPr="00F05D7B" w:rsidRDefault="009A5802" w:rsidP="00F05D7B">
            <w:pPr>
              <w:suppressAutoHyphens w:val="0"/>
              <w:spacing w:before="40" w:after="40" w:line="220" w:lineRule="exact"/>
              <w:jc w:val="right"/>
              <w:rPr>
                <w:sz w:val="18"/>
              </w:rPr>
            </w:pPr>
            <w:r w:rsidRPr="00F05D7B">
              <w:rPr>
                <w:sz w:val="18"/>
              </w:rPr>
              <w:t>96</w:t>
            </w:r>
          </w:p>
        </w:tc>
      </w:tr>
      <w:tr w:rsidR="009A5802" w:rsidRPr="00F05D7B" w14:paraId="67BAF037" w14:textId="77777777" w:rsidTr="006B637D">
        <w:tc>
          <w:tcPr>
            <w:tcW w:w="2552" w:type="dxa"/>
            <w:shd w:val="clear" w:color="auto" w:fill="auto"/>
          </w:tcPr>
          <w:p w14:paraId="5D544BA0" w14:textId="77777777" w:rsidR="009A5802" w:rsidRPr="00F05D7B" w:rsidRDefault="009A5802" w:rsidP="00F05D7B">
            <w:pPr>
              <w:suppressAutoHyphens w:val="0"/>
              <w:spacing w:before="40" w:after="40" w:line="220" w:lineRule="exact"/>
              <w:rPr>
                <w:sz w:val="18"/>
              </w:rPr>
            </w:pPr>
            <w:r w:rsidRPr="00F05D7B">
              <w:rPr>
                <w:sz w:val="18"/>
              </w:rPr>
              <w:t>Mariage précoce ou forcé</w:t>
            </w:r>
          </w:p>
        </w:tc>
        <w:tc>
          <w:tcPr>
            <w:tcW w:w="963" w:type="dxa"/>
            <w:shd w:val="clear" w:color="auto" w:fill="auto"/>
            <w:vAlign w:val="bottom"/>
          </w:tcPr>
          <w:p w14:paraId="05E61823" w14:textId="77777777" w:rsidR="009A5802" w:rsidRPr="00F05D7B" w:rsidRDefault="009A5802" w:rsidP="00F05D7B">
            <w:pPr>
              <w:suppressAutoHyphens w:val="0"/>
              <w:spacing w:before="40" w:after="40" w:line="220" w:lineRule="exact"/>
              <w:jc w:val="right"/>
              <w:rPr>
                <w:sz w:val="18"/>
              </w:rPr>
            </w:pPr>
            <w:r w:rsidRPr="00F05D7B">
              <w:rPr>
                <w:sz w:val="18"/>
              </w:rPr>
              <w:t>5</w:t>
            </w:r>
          </w:p>
        </w:tc>
        <w:tc>
          <w:tcPr>
            <w:tcW w:w="964" w:type="dxa"/>
            <w:shd w:val="clear" w:color="auto" w:fill="auto"/>
            <w:vAlign w:val="bottom"/>
          </w:tcPr>
          <w:p w14:paraId="6738B67A" w14:textId="77777777" w:rsidR="009A5802" w:rsidRPr="00F05D7B" w:rsidRDefault="009A5802" w:rsidP="00F05D7B">
            <w:pPr>
              <w:suppressAutoHyphens w:val="0"/>
              <w:spacing w:before="40" w:after="40" w:line="220" w:lineRule="exact"/>
              <w:jc w:val="right"/>
              <w:rPr>
                <w:sz w:val="18"/>
              </w:rPr>
            </w:pPr>
            <w:r w:rsidRPr="00F05D7B">
              <w:rPr>
                <w:sz w:val="18"/>
              </w:rPr>
              <w:t>10</w:t>
            </w:r>
          </w:p>
        </w:tc>
        <w:tc>
          <w:tcPr>
            <w:tcW w:w="963" w:type="dxa"/>
            <w:shd w:val="clear" w:color="auto" w:fill="auto"/>
            <w:vAlign w:val="bottom"/>
          </w:tcPr>
          <w:p w14:paraId="05BD5644" w14:textId="0DFD4E2B" w:rsidR="009A5802" w:rsidRPr="00F05D7B" w:rsidRDefault="009A5802" w:rsidP="00F05D7B">
            <w:pPr>
              <w:suppressAutoHyphens w:val="0"/>
              <w:spacing w:before="40" w:after="40" w:line="220" w:lineRule="exact"/>
              <w:jc w:val="right"/>
              <w:rPr>
                <w:sz w:val="18"/>
              </w:rPr>
            </w:pPr>
            <w:r w:rsidRPr="00F05D7B">
              <w:rPr>
                <w:sz w:val="18"/>
              </w:rPr>
              <w:t>-</w:t>
            </w:r>
          </w:p>
        </w:tc>
        <w:tc>
          <w:tcPr>
            <w:tcW w:w="964" w:type="dxa"/>
            <w:shd w:val="clear" w:color="auto" w:fill="auto"/>
            <w:vAlign w:val="bottom"/>
          </w:tcPr>
          <w:p w14:paraId="4BA3306A" w14:textId="77773136" w:rsidR="009A5802" w:rsidRPr="00F05D7B" w:rsidRDefault="009A5802" w:rsidP="00F05D7B">
            <w:pPr>
              <w:suppressAutoHyphens w:val="0"/>
              <w:spacing w:before="40" w:after="40" w:line="220" w:lineRule="exact"/>
              <w:jc w:val="right"/>
              <w:rPr>
                <w:sz w:val="18"/>
              </w:rPr>
            </w:pPr>
            <w:r w:rsidRPr="00F05D7B">
              <w:rPr>
                <w:sz w:val="18"/>
              </w:rPr>
              <w:t>-</w:t>
            </w:r>
          </w:p>
        </w:tc>
        <w:tc>
          <w:tcPr>
            <w:tcW w:w="964" w:type="dxa"/>
            <w:shd w:val="clear" w:color="auto" w:fill="auto"/>
            <w:vAlign w:val="bottom"/>
          </w:tcPr>
          <w:p w14:paraId="4E8537CF" w14:textId="77777777" w:rsidR="009A5802" w:rsidRPr="00F05D7B" w:rsidRDefault="009A5802" w:rsidP="00F05D7B">
            <w:pPr>
              <w:suppressAutoHyphens w:val="0"/>
              <w:spacing w:before="40" w:after="40" w:line="220" w:lineRule="exact"/>
              <w:jc w:val="right"/>
              <w:rPr>
                <w:sz w:val="18"/>
              </w:rPr>
            </w:pPr>
            <w:r w:rsidRPr="00F05D7B">
              <w:rPr>
                <w:sz w:val="18"/>
              </w:rPr>
              <w:t>2</w:t>
            </w:r>
          </w:p>
        </w:tc>
      </w:tr>
      <w:tr w:rsidR="009A5802" w:rsidRPr="00F05D7B" w14:paraId="6EAD1776" w14:textId="77777777" w:rsidTr="006B637D">
        <w:tc>
          <w:tcPr>
            <w:tcW w:w="2552" w:type="dxa"/>
            <w:tcBorders>
              <w:bottom w:val="single" w:sz="12" w:space="0" w:color="auto"/>
            </w:tcBorders>
            <w:shd w:val="clear" w:color="auto" w:fill="auto"/>
          </w:tcPr>
          <w:p w14:paraId="099E5D07" w14:textId="77777777" w:rsidR="009A5802" w:rsidRPr="00F05D7B" w:rsidRDefault="009A5802" w:rsidP="00F05D7B">
            <w:pPr>
              <w:suppressAutoHyphens w:val="0"/>
              <w:spacing w:before="40" w:after="40" w:line="220" w:lineRule="exact"/>
              <w:rPr>
                <w:sz w:val="18"/>
              </w:rPr>
            </w:pPr>
            <w:r w:rsidRPr="00F05D7B">
              <w:rPr>
                <w:sz w:val="18"/>
              </w:rPr>
              <w:t>Proxénétisme</w:t>
            </w:r>
          </w:p>
        </w:tc>
        <w:tc>
          <w:tcPr>
            <w:tcW w:w="963" w:type="dxa"/>
            <w:tcBorders>
              <w:bottom w:val="single" w:sz="12" w:space="0" w:color="auto"/>
            </w:tcBorders>
            <w:shd w:val="clear" w:color="auto" w:fill="auto"/>
            <w:vAlign w:val="bottom"/>
          </w:tcPr>
          <w:p w14:paraId="1B63905D" w14:textId="6B13DFDD" w:rsidR="009A5802" w:rsidRPr="00F05D7B" w:rsidRDefault="009A5802" w:rsidP="00F05D7B">
            <w:pPr>
              <w:suppressAutoHyphens w:val="0"/>
              <w:spacing w:before="40" w:after="40" w:line="220" w:lineRule="exact"/>
              <w:jc w:val="right"/>
              <w:rPr>
                <w:sz w:val="18"/>
              </w:rPr>
            </w:pPr>
            <w:r w:rsidRPr="00F05D7B">
              <w:rPr>
                <w:sz w:val="18"/>
              </w:rPr>
              <w:t>-</w:t>
            </w:r>
          </w:p>
        </w:tc>
        <w:tc>
          <w:tcPr>
            <w:tcW w:w="964" w:type="dxa"/>
            <w:tcBorders>
              <w:bottom w:val="single" w:sz="12" w:space="0" w:color="auto"/>
            </w:tcBorders>
            <w:shd w:val="clear" w:color="auto" w:fill="auto"/>
            <w:vAlign w:val="bottom"/>
          </w:tcPr>
          <w:p w14:paraId="55A609D0" w14:textId="77777777" w:rsidR="009A5802" w:rsidRPr="00F05D7B" w:rsidRDefault="009A5802" w:rsidP="00F05D7B">
            <w:pPr>
              <w:suppressAutoHyphens w:val="0"/>
              <w:spacing w:before="40" w:after="40" w:line="220" w:lineRule="exact"/>
              <w:jc w:val="right"/>
              <w:rPr>
                <w:sz w:val="18"/>
              </w:rPr>
            </w:pPr>
            <w:r w:rsidRPr="00F05D7B">
              <w:rPr>
                <w:sz w:val="18"/>
              </w:rPr>
              <w:t>6</w:t>
            </w:r>
          </w:p>
        </w:tc>
        <w:tc>
          <w:tcPr>
            <w:tcW w:w="963" w:type="dxa"/>
            <w:tcBorders>
              <w:bottom w:val="single" w:sz="12" w:space="0" w:color="auto"/>
            </w:tcBorders>
            <w:shd w:val="clear" w:color="auto" w:fill="auto"/>
            <w:vAlign w:val="bottom"/>
          </w:tcPr>
          <w:p w14:paraId="5DD35C15" w14:textId="77777777" w:rsidR="009A5802" w:rsidRPr="00F05D7B" w:rsidRDefault="009A5802" w:rsidP="00F05D7B">
            <w:pPr>
              <w:suppressAutoHyphens w:val="0"/>
              <w:spacing w:before="40" w:after="40" w:line="220" w:lineRule="exact"/>
              <w:jc w:val="right"/>
              <w:rPr>
                <w:sz w:val="18"/>
              </w:rPr>
            </w:pPr>
            <w:r w:rsidRPr="00F05D7B">
              <w:rPr>
                <w:sz w:val="18"/>
              </w:rPr>
              <w:t>7</w:t>
            </w:r>
          </w:p>
        </w:tc>
        <w:tc>
          <w:tcPr>
            <w:tcW w:w="964" w:type="dxa"/>
            <w:tcBorders>
              <w:bottom w:val="single" w:sz="12" w:space="0" w:color="auto"/>
            </w:tcBorders>
            <w:shd w:val="clear" w:color="auto" w:fill="auto"/>
            <w:vAlign w:val="bottom"/>
          </w:tcPr>
          <w:p w14:paraId="10808492" w14:textId="77777777" w:rsidR="009A5802" w:rsidRPr="00F05D7B" w:rsidRDefault="009A5802" w:rsidP="00F05D7B">
            <w:pPr>
              <w:suppressAutoHyphens w:val="0"/>
              <w:spacing w:before="40" w:after="40" w:line="220" w:lineRule="exact"/>
              <w:jc w:val="right"/>
              <w:rPr>
                <w:sz w:val="18"/>
              </w:rPr>
            </w:pPr>
            <w:r w:rsidRPr="00F05D7B">
              <w:rPr>
                <w:sz w:val="18"/>
              </w:rPr>
              <w:t>3</w:t>
            </w:r>
          </w:p>
        </w:tc>
        <w:tc>
          <w:tcPr>
            <w:tcW w:w="964" w:type="dxa"/>
            <w:tcBorders>
              <w:bottom w:val="single" w:sz="12" w:space="0" w:color="auto"/>
            </w:tcBorders>
            <w:shd w:val="clear" w:color="auto" w:fill="auto"/>
            <w:vAlign w:val="bottom"/>
          </w:tcPr>
          <w:p w14:paraId="2D6AA0F1" w14:textId="77777777" w:rsidR="009A5802" w:rsidRPr="00F05D7B" w:rsidRDefault="009A5802" w:rsidP="00F05D7B">
            <w:pPr>
              <w:suppressAutoHyphens w:val="0"/>
              <w:spacing w:before="40" w:after="40" w:line="220" w:lineRule="exact"/>
              <w:jc w:val="right"/>
              <w:rPr>
                <w:sz w:val="18"/>
              </w:rPr>
            </w:pPr>
            <w:r w:rsidRPr="00F05D7B">
              <w:rPr>
                <w:sz w:val="18"/>
              </w:rPr>
              <w:t>6</w:t>
            </w:r>
          </w:p>
        </w:tc>
      </w:tr>
    </w:tbl>
    <w:p w14:paraId="016A08E0" w14:textId="7CF9883E" w:rsidR="009A5802" w:rsidRPr="00F05D7B" w:rsidRDefault="009A5802" w:rsidP="006B637D">
      <w:pPr>
        <w:pStyle w:val="SingleTxtG"/>
        <w:spacing w:before="120" w:after="240"/>
        <w:ind w:firstLine="170"/>
        <w:jc w:val="left"/>
        <w:rPr>
          <w:sz w:val="18"/>
          <w:szCs w:val="18"/>
        </w:rPr>
      </w:pPr>
      <w:r w:rsidRPr="00F05D7B">
        <w:rPr>
          <w:i/>
          <w:iCs/>
          <w:sz w:val="18"/>
          <w:szCs w:val="18"/>
        </w:rPr>
        <w:t>Source</w:t>
      </w:r>
      <w:r w:rsidR="00F05D7B">
        <w:rPr>
          <w:i/>
          <w:iCs/>
          <w:sz w:val="18"/>
          <w:szCs w:val="18"/>
        </w:rPr>
        <w:t> </w:t>
      </w:r>
      <w:r w:rsidR="00F05D7B">
        <w:rPr>
          <w:sz w:val="18"/>
          <w:szCs w:val="18"/>
        </w:rPr>
        <w:t>:</w:t>
      </w:r>
      <w:r w:rsidRPr="00F05D7B">
        <w:rPr>
          <w:sz w:val="18"/>
          <w:szCs w:val="18"/>
        </w:rPr>
        <w:t xml:space="preserve"> DS/MJ</w:t>
      </w:r>
      <w:r w:rsidR="00A574BC">
        <w:rPr>
          <w:sz w:val="18"/>
          <w:szCs w:val="18"/>
        </w:rPr>
        <w:t>.</w:t>
      </w:r>
    </w:p>
    <w:p w14:paraId="558E2582" w14:textId="419A6685" w:rsidR="0083028E" w:rsidRPr="0083028E" w:rsidRDefault="0083028E" w:rsidP="006B637D">
      <w:pPr>
        <w:pStyle w:val="H23G"/>
        <w:rPr>
          <w:lang w:val="fr-FR"/>
        </w:rPr>
      </w:pPr>
      <w:r w:rsidRPr="007829BB">
        <w:rPr>
          <w:lang w:val="fr-FR"/>
        </w:rPr>
        <w:tab/>
      </w:r>
      <w:r w:rsidRPr="007829BB">
        <w:rPr>
          <w:lang w:val="fr-FR"/>
        </w:rPr>
        <w:tab/>
        <w:t>Réponse au paragraphe</w:t>
      </w:r>
      <w:r>
        <w:rPr>
          <w:lang w:val="fr-FR"/>
        </w:rPr>
        <w:t xml:space="preserve"> 14 </w:t>
      </w:r>
    </w:p>
    <w:p w14:paraId="5BF937B9" w14:textId="503032A2" w:rsidR="009A5802" w:rsidRPr="0083028E" w:rsidRDefault="006B637D" w:rsidP="006B637D">
      <w:pPr>
        <w:pStyle w:val="SingleTxtG"/>
        <w:tabs>
          <w:tab w:val="clear" w:pos="1701"/>
          <w:tab w:val="clear" w:pos="2268"/>
          <w:tab w:val="clear" w:pos="2835"/>
        </w:tabs>
      </w:pPr>
      <w:r w:rsidRPr="0083028E">
        <w:t>86.</w:t>
      </w:r>
      <w:r w:rsidRPr="0083028E">
        <w:tab/>
      </w:r>
      <w:r w:rsidR="009A5802" w:rsidRPr="0083028E">
        <w:t>Pour les réfugiés et demandeurs d’asile, un mécanisme de monitoring est placé aux frontières et dans les grandes gares pour identifier et référer les personnes qui ont besoin de la protection internationale</w:t>
      </w:r>
      <w:r w:rsidR="00A574BC">
        <w:t>,</w:t>
      </w:r>
      <w:r w:rsidR="009A5802" w:rsidRPr="0083028E">
        <w:t xml:space="preserve"> y compris les enfants seuls et non accompagnés. Un mémorandum d’entente tripartite Niger-OIM-HCR est signé et mis en œuvre dans ce cadre aussi. Ce qui a permis au Niger de porter assistance et protection à plusieurs centaines d’enfants non accompagnés et enfants seuls. Ils sont bénéficiaires d’une attention particulière dans divers domaines, à savoir l’éducation, l’apprentissage aux métiers, la réinstallation dans de pays tiers (enfants non accompagnés ayant demandé le statut de réfugiés), le retour volontaire pour question de réunification familiale.</w:t>
      </w:r>
    </w:p>
    <w:p w14:paraId="02DB9698" w14:textId="4A52EFB6" w:rsidR="009A5802" w:rsidRPr="0083028E" w:rsidRDefault="006B637D" w:rsidP="006B637D">
      <w:pPr>
        <w:pStyle w:val="SingleTxtG"/>
        <w:tabs>
          <w:tab w:val="clear" w:pos="1701"/>
          <w:tab w:val="clear" w:pos="2268"/>
          <w:tab w:val="clear" w:pos="2835"/>
        </w:tabs>
      </w:pPr>
      <w:r w:rsidRPr="0083028E">
        <w:t>87.</w:t>
      </w:r>
      <w:r w:rsidRPr="0083028E">
        <w:tab/>
      </w:r>
      <w:r w:rsidR="009A5802" w:rsidRPr="0083028E">
        <w:t>Le Plan d’Actions National de Lutte contre le Travail des Enfants est toujours en cours d’élaboration avec l’assistance du Bureau International du Travail (BIT). On note l’exécution du projet « réduire le travail des enfants dans l’agriculture</w:t>
      </w:r>
      <w:r w:rsidR="00A574BC">
        <w:t xml:space="preserve"> </w:t>
      </w:r>
      <w:r w:rsidR="009A5802" w:rsidRPr="0083028E">
        <w:t>(2016-2018)</w:t>
      </w:r>
      <w:r w:rsidR="00A574BC">
        <w:t> </w:t>
      </w:r>
      <w:r w:rsidR="009A5802" w:rsidRPr="0083028E">
        <w:t>». L’objectif global du projet est de réduire la proportion d’enfants astreints au travail dans l</w:t>
      </w:r>
      <w:r w:rsidR="00EA3C17">
        <w:t>’</w:t>
      </w:r>
      <w:r w:rsidR="009A5802" w:rsidRPr="0083028E">
        <w:t>agriculture pour contribuer à l’émergence d’emplois ruraux décents et à la lutte contre la pauvreté rurale dans les régions de Niamey, Dosso, Tahoua, Tillabéry et Maradi. Dans le cadre de ses activités, le</w:t>
      </w:r>
      <w:r w:rsidR="004479CD">
        <w:t> </w:t>
      </w:r>
      <w:r w:rsidR="009A5802" w:rsidRPr="0083028E">
        <w:t>projet a organisé dans ces régions, des ateliers d’information et de sensibilisation des cadres centraux des ministères du secteur rural sur la thématique «</w:t>
      </w:r>
      <w:r w:rsidR="00A574BC">
        <w:t> </w:t>
      </w:r>
      <w:r w:rsidR="009A5802" w:rsidRPr="0083028E">
        <w:t>travail des enfants dans l’agriculture</w:t>
      </w:r>
      <w:r w:rsidR="00A574BC">
        <w:t> </w:t>
      </w:r>
      <w:r w:rsidR="009A5802" w:rsidRPr="0083028E">
        <w:t>».</w:t>
      </w:r>
    </w:p>
    <w:p w14:paraId="3D2CE54A" w14:textId="72118E84" w:rsidR="009A5802" w:rsidRPr="0083028E" w:rsidRDefault="006B637D" w:rsidP="006B637D">
      <w:pPr>
        <w:pStyle w:val="SingleTxtG"/>
        <w:tabs>
          <w:tab w:val="clear" w:pos="1701"/>
          <w:tab w:val="clear" w:pos="2268"/>
          <w:tab w:val="clear" w:pos="2835"/>
        </w:tabs>
      </w:pPr>
      <w:r w:rsidRPr="0083028E">
        <w:t>88.</w:t>
      </w:r>
      <w:r w:rsidRPr="0083028E">
        <w:tab/>
      </w:r>
      <w:r w:rsidR="009A5802" w:rsidRPr="0083028E">
        <w:t>Au cours de la mission des séances de formation et des visites des lieux de travail et de collecte de données ont été organisées sous la supervision du consultant en collaboration avec les services régionaux d’agriculture et de l’élevage. Une journée de formation et trois (3) visites de terrain ont été effectuées au niveau de chaque région. Au total 26 exploitations ont été visitées et 48 enfants ont été questionnés. La restitution des résultats de l’enquête a</w:t>
      </w:r>
      <w:r w:rsidR="00EA254C">
        <w:t> </w:t>
      </w:r>
      <w:r w:rsidR="009A5802" w:rsidRPr="0083028E">
        <w:t xml:space="preserve">été </w:t>
      </w:r>
      <w:r w:rsidR="009A5802" w:rsidRPr="0083028E">
        <w:lastRenderedPageBreak/>
        <w:t>faite au cours d’un atelier national de restitution et d’évaluation des résultats des recommandations de l’étude.</w:t>
      </w:r>
    </w:p>
    <w:p w14:paraId="7E6517D5" w14:textId="0CC20556" w:rsidR="009A5802" w:rsidRPr="0083028E" w:rsidRDefault="006B637D" w:rsidP="006B637D">
      <w:pPr>
        <w:pStyle w:val="SingleTxtG"/>
        <w:tabs>
          <w:tab w:val="clear" w:pos="1701"/>
          <w:tab w:val="clear" w:pos="2268"/>
          <w:tab w:val="clear" w:pos="2835"/>
        </w:tabs>
      </w:pPr>
      <w:r w:rsidRPr="0083028E">
        <w:t>89.</w:t>
      </w:r>
      <w:r w:rsidRPr="0083028E">
        <w:tab/>
      </w:r>
      <w:r w:rsidR="009A5802" w:rsidRPr="0083028E">
        <w:t xml:space="preserve">En ce qui concerne l’employabilité des enfants âgés de 12 à 13 ans, cela suscite quelque peu des débats, puisqu’au Niger, il y a ce qu’on peut appeler les travaux socialisants lorsqu’il s’agit d’un enfant qui travaille avec son père au champ ou une fille qui travaille aux côtés de sa mère pour la préparation des repas. Mais lorsqu’il s’agit des travaux de marmiton, aide-cuisinier, petit boy ou petite bonne, gardien ou gardienne d’enfants, aussi légers qu’ils soient, ces travaux augmentent la vulnérabilité des enfants ; ils peuvent faire l’objet d’injures, de bastonnades et autres formes d’exploitations morales ou matérielles. </w:t>
      </w:r>
    </w:p>
    <w:p w14:paraId="07502FF5" w14:textId="4E1EC03F" w:rsidR="009A5802" w:rsidRPr="0083028E" w:rsidRDefault="006B637D" w:rsidP="006B637D">
      <w:pPr>
        <w:pStyle w:val="SingleTxtG"/>
        <w:tabs>
          <w:tab w:val="clear" w:pos="1701"/>
          <w:tab w:val="clear" w:pos="2268"/>
          <w:tab w:val="clear" w:pos="2835"/>
        </w:tabs>
      </w:pPr>
      <w:r w:rsidRPr="0083028E">
        <w:t>90.</w:t>
      </w:r>
      <w:r w:rsidRPr="0083028E">
        <w:tab/>
      </w:r>
      <w:r w:rsidR="009A5802" w:rsidRPr="0083028E">
        <w:t xml:space="preserve">Compte tenu de certaines insuffisances du cadre national de la protection des droits des enfants, le Ministère en charge de celle-ci est à pied d’œuvre pour élaborer une nouvelle Politique Nationale de la Protection de l’Enfant, document qui prendra en compte les enfants migrants non accompagnés, les enfants talibés, les enfants victimes d’exploitation par le travail etc., afin qu’ils bénéficient d’une prise en charge adéquate, spécialisée et adaptée. </w:t>
      </w:r>
    </w:p>
    <w:p w14:paraId="2A4C7AEF" w14:textId="7F572B22" w:rsidR="009A5802" w:rsidRPr="0083028E" w:rsidRDefault="006B637D" w:rsidP="006B637D">
      <w:pPr>
        <w:pStyle w:val="SingleTxtG"/>
        <w:tabs>
          <w:tab w:val="clear" w:pos="1701"/>
          <w:tab w:val="clear" w:pos="2268"/>
          <w:tab w:val="clear" w:pos="2835"/>
        </w:tabs>
      </w:pPr>
      <w:r w:rsidRPr="0083028E">
        <w:t>91.</w:t>
      </w:r>
      <w:r w:rsidRPr="0083028E">
        <w:tab/>
      </w:r>
      <w:r w:rsidR="009A5802" w:rsidRPr="0083028E">
        <w:t>Parmi les mesures prises pour respecter les droits des enfants migrants, on peut retenir entre autres :</w:t>
      </w:r>
    </w:p>
    <w:p w14:paraId="5314EDC0" w14:textId="0CBAE1AD" w:rsidR="009A5802" w:rsidRPr="0083028E" w:rsidRDefault="0083028E" w:rsidP="0083028E">
      <w:pPr>
        <w:pStyle w:val="SingleTxtG"/>
      </w:pPr>
      <w:r>
        <w:tab/>
        <w:t>a)</w:t>
      </w:r>
      <w:r>
        <w:tab/>
        <w:t>L</w:t>
      </w:r>
      <w:r w:rsidR="009A5802" w:rsidRPr="0083028E">
        <w:t>a prise en compte de cette composante de la population dans la politique de la migration ;</w:t>
      </w:r>
    </w:p>
    <w:p w14:paraId="64F1D12A" w14:textId="0BE6B1BD" w:rsidR="009A5802" w:rsidRPr="0083028E" w:rsidRDefault="0083028E" w:rsidP="0083028E">
      <w:pPr>
        <w:pStyle w:val="SingleTxtG"/>
      </w:pPr>
      <w:r>
        <w:tab/>
        <w:t>b)</w:t>
      </w:r>
      <w:r>
        <w:tab/>
        <w:t>L</w:t>
      </w:r>
      <w:r w:rsidR="009A5802" w:rsidRPr="0083028E">
        <w:t>e renforcement des compétences des acteurs intervenant dans ce domaine sur les différents aspects de la problématique de la migration ;</w:t>
      </w:r>
    </w:p>
    <w:p w14:paraId="2BF2201C" w14:textId="4885AD8F" w:rsidR="009A5802" w:rsidRPr="0083028E" w:rsidRDefault="0083028E" w:rsidP="0083028E">
      <w:pPr>
        <w:pStyle w:val="SingleTxtG"/>
      </w:pPr>
      <w:r>
        <w:tab/>
        <w:t>c)</w:t>
      </w:r>
      <w:r>
        <w:tab/>
        <w:t>L</w:t>
      </w:r>
      <w:r w:rsidR="009A5802" w:rsidRPr="0083028E">
        <w:t>a création des centres de transit à Agadez ;</w:t>
      </w:r>
    </w:p>
    <w:p w14:paraId="02C6A293" w14:textId="40D402B2" w:rsidR="009A5802" w:rsidRPr="0083028E" w:rsidRDefault="0083028E" w:rsidP="0083028E">
      <w:pPr>
        <w:pStyle w:val="SingleTxtG"/>
      </w:pPr>
      <w:r>
        <w:tab/>
        <w:t>d)</w:t>
      </w:r>
      <w:r>
        <w:tab/>
        <w:t>L</w:t>
      </w:r>
      <w:r w:rsidR="009A5802" w:rsidRPr="0083028E">
        <w:t>es actions de communication et de sensibilisation ;</w:t>
      </w:r>
    </w:p>
    <w:p w14:paraId="1957910F" w14:textId="3E557D4C" w:rsidR="009A5802" w:rsidRPr="0083028E" w:rsidRDefault="0083028E" w:rsidP="0083028E">
      <w:pPr>
        <w:pStyle w:val="SingleTxtG"/>
      </w:pPr>
      <w:r>
        <w:tab/>
        <w:t>e)</w:t>
      </w:r>
      <w:r>
        <w:tab/>
        <w:t>L</w:t>
      </w:r>
      <w:r w:rsidR="009A5802" w:rsidRPr="0083028E">
        <w:t>a célébration de la journée mondiale contre le travail des enfants le 12 juin de chaque année</w:t>
      </w:r>
      <w:r>
        <w:t> </w:t>
      </w:r>
      <w:r w:rsidR="009A5802" w:rsidRPr="0083028E">
        <w:t>;</w:t>
      </w:r>
    </w:p>
    <w:p w14:paraId="4F64B402" w14:textId="5CC7226E" w:rsidR="009A5802" w:rsidRPr="0083028E" w:rsidRDefault="0083028E" w:rsidP="0083028E">
      <w:pPr>
        <w:pStyle w:val="SingleTxtG"/>
      </w:pPr>
      <w:r>
        <w:tab/>
        <w:t>f)</w:t>
      </w:r>
      <w:r>
        <w:tab/>
        <w:t>L</w:t>
      </w:r>
      <w:r w:rsidR="009A5802" w:rsidRPr="0083028E">
        <w:t>’élaboration des procédures opérationnelles spécifiques de protection des enfants migrants.</w:t>
      </w:r>
    </w:p>
    <w:p w14:paraId="655A8D1C" w14:textId="41803749" w:rsidR="009A5802" w:rsidRPr="00FD6D5D" w:rsidRDefault="006B637D" w:rsidP="006B637D">
      <w:pPr>
        <w:pStyle w:val="SingleTxtG"/>
        <w:tabs>
          <w:tab w:val="clear" w:pos="1701"/>
          <w:tab w:val="clear" w:pos="2268"/>
          <w:tab w:val="clear" w:pos="2835"/>
        </w:tabs>
      </w:pPr>
      <w:r w:rsidRPr="00FD6D5D">
        <w:t>92.</w:t>
      </w:r>
      <w:r w:rsidRPr="00FD6D5D">
        <w:tab/>
      </w:r>
      <w:r w:rsidR="009A5802" w:rsidRPr="006C472A">
        <w:t>Quant</w:t>
      </w:r>
      <w:r w:rsidR="009A5802" w:rsidRPr="006529C9">
        <w:t xml:space="preserve"> aux mesures prises pour donner effet à la Convention </w:t>
      </w:r>
      <w:r w:rsidR="00592367" w:rsidRPr="00B56063">
        <w:t>n</w:t>
      </w:r>
      <w:r w:rsidR="00592367" w:rsidRPr="00861887">
        <w:rPr>
          <w:vertAlign w:val="superscript"/>
        </w:rPr>
        <w:t>o</w:t>
      </w:r>
      <w:r w:rsidR="00592367">
        <w:t> </w:t>
      </w:r>
      <w:r w:rsidR="009A5802" w:rsidRPr="006529C9">
        <w:t xml:space="preserve">182 de l’OIT, </w:t>
      </w:r>
      <w:r w:rsidR="009A5802">
        <w:t>i</w:t>
      </w:r>
      <w:r w:rsidR="009A5802" w:rsidRPr="006529C9">
        <w:t>l s’agit entre autres de :</w:t>
      </w:r>
    </w:p>
    <w:p w14:paraId="5DE469F3" w14:textId="5B5BCF30" w:rsidR="009A5802" w:rsidRPr="0083028E" w:rsidRDefault="0083028E" w:rsidP="0083028E">
      <w:pPr>
        <w:pStyle w:val="SingleTxtG"/>
      </w:pPr>
      <w:r>
        <w:tab/>
      </w:r>
      <w:r w:rsidR="009B7D19">
        <w:t>a)</w:t>
      </w:r>
      <w:r w:rsidR="009B7D19">
        <w:tab/>
      </w:r>
      <w:r>
        <w:t>L</w:t>
      </w:r>
      <w:r w:rsidR="009A5802" w:rsidRPr="0083028E">
        <w:t>’intégration</w:t>
      </w:r>
      <w:r w:rsidR="00E079EF">
        <w:t xml:space="preserve"> </w:t>
      </w:r>
      <w:r w:rsidR="009A5802" w:rsidRPr="0083028E">
        <w:t xml:space="preserve">des pires formes du travail des enfants, dans la partie </w:t>
      </w:r>
      <w:r w:rsidR="005D3459" w:rsidRPr="0083028E">
        <w:t>réglementaire</w:t>
      </w:r>
      <w:r w:rsidR="009A5802" w:rsidRPr="0083028E">
        <w:t xml:space="preserve"> du Code de travail;</w:t>
      </w:r>
    </w:p>
    <w:p w14:paraId="1EC17602" w14:textId="3796E5BF" w:rsidR="009A5802" w:rsidRPr="0083028E" w:rsidRDefault="0083028E" w:rsidP="0083028E">
      <w:pPr>
        <w:pStyle w:val="SingleTxtG"/>
      </w:pPr>
      <w:r>
        <w:tab/>
      </w:r>
      <w:r w:rsidR="009B7D19">
        <w:t>b)</w:t>
      </w:r>
      <w:r w:rsidR="009B7D19">
        <w:tab/>
      </w:r>
      <w:r>
        <w:t>L</w:t>
      </w:r>
      <w:r w:rsidR="009A5802" w:rsidRPr="0083028E">
        <w:t>’élaboration en cours d’un Plan d’actions</w:t>
      </w:r>
      <w:r w:rsidR="00E079EF">
        <w:t xml:space="preserve"> </w:t>
      </w:r>
      <w:r w:rsidR="009A5802" w:rsidRPr="0083028E">
        <w:t>national</w:t>
      </w:r>
      <w:r w:rsidR="00E079EF">
        <w:t xml:space="preserve"> </w:t>
      </w:r>
      <w:r w:rsidR="009A5802" w:rsidRPr="0083028E">
        <w:t>de lutte contre le travail des enfants ;</w:t>
      </w:r>
    </w:p>
    <w:p w14:paraId="7ED8DF53" w14:textId="10B3B2B7" w:rsidR="009A5802" w:rsidRPr="0083028E" w:rsidRDefault="0083028E" w:rsidP="0083028E">
      <w:pPr>
        <w:pStyle w:val="SingleTxtG"/>
      </w:pPr>
      <w:r>
        <w:tab/>
      </w:r>
      <w:r w:rsidR="009B7D19">
        <w:t>c)</w:t>
      </w:r>
      <w:r w:rsidR="009B7D19">
        <w:tab/>
      </w:r>
      <w:r>
        <w:t>L</w:t>
      </w:r>
      <w:r w:rsidR="009A5802" w:rsidRPr="0083028E">
        <w:t>a mise en place d’un comité directeur chargé du pilotage dudit plan ;</w:t>
      </w:r>
    </w:p>
    <w:p w14:paraId="60FC609F" w14:textId="33615FC3" w:rsidR="009A5802" w:rsidRPr="0083028E" w:rsidRDefault="0083028E" w:rsidP="0083028E">
      <w:pPr>
        <w:pStyle w:val="SingleTxtG"/>
      </w:pPr>
      <w:r>
        <w:tab/>
      </w:r>
      <w:r w:rsidR="009B7D19">
        <w:t>d)</w:t>
      </w:r>
      <w:r w:rsidR="009B7D19">
        <w:tab/>
      </w:r>
      <w:r>
        <w:t>L</w:t>
      </w:r>
      <w:r w:rsidR="009A5802" w:rsidRPr="0083028E">
        <w:t>a création d’une Direction nationale en charge du travail des enfants ;</w:t>
      </w:r>
    </w:p>
    <w:p w14:paraId="4D139C23" w14:textId="67BEBE05" w:rsidR="009A5802" w:rsidRDefault="0083028E" w:rsidP="0083028E">
      <w:pPr>
        <w:pStyle w:val="SingleTxtG"/>
      </w:pPr>
      <w:r>
        <w:tab/>
      </w:r>
      <w:r w:rsidR="009B7D19">
        <w:t>e)</w:t>
      </w:r>
      <w:r w:rsidR="009B7D19">
        <w:tab/>
      </w:r>
      <w:r>
        <w:t>L</w:t>
      </w:r>
      <w:r w:rsidR="009A5802" w:rsidRPr="0083028E">
        <w:t>e renforcement des compétences des acteurs concernés par la lutte contre ce fléau.</w:t>
      </w:r>
    </w:p>
    <w:p w14:paraId="57F8F570" w14:textId="6C283A3A" w:rsidR="0083028E" w:rsidRPr="007829BB" w:rsidRDefault="0083028E" w:rsidP="00EA254C">
      <w:pPr>
        <w:pStyle w:val="H23G"/>
        <w:rPr>
          <w:lang w:val="fr-FR"/>
        </w:rPr>
      </w:pPr>
      <w:r w:rsidRPr="007829BB">
        <w:rPr>
          <w:lang w:val="fr-FR"/>
        </w:rPr>
        <w:tab/>
      </w:r>
      <w:r w:rsidRPr="007829BB">
        <w:rPr>
          <w:lang w:val="fr-FR"/>
        </w:rPr>
        <w:tab/>
        <w:t>Réponse au paragraphe</w:t>
      </w:r>
      <w:r>
        <w:rPr>
          <w:lang w:val="fr-FR"/>
        </w:rPr>
        <w:t xml:space="preserve"> 15 </w:t>
      </w:r>
    </w:p>
    <w:p w14:paraId="0BF216F3" w14:textId="696FC45E" w:rsidR="009A5802" w:rsidRDefault="006B637D" w:rsidP="006B637D">
      <w:pPr>
        <w:pStyle w:val="SingleTxtG"/>
        <w:tabs>
          <w:tab w:val="clear" w:pos="1701"/>
          <w:tab w:val="clear" w:pos="2268"/>
          <w:tab w:val="clear" w:pos="2835"/>
        </w:tabs>
      </w:pPr>
      <w:r>
        <w:t>93.</w:t>
      </w:r>
      <w:r>
        <w:tab/>
      </w:r>
      <w:r w:rsidR="009A5802" w:rsidRPr="0083028E">
        <w:t>Une ligne verte est mise en place au guichet unique pour les réfugiés pour permettre aux personnes de dénoncer les cas de violation des droits. En 2023,</w:t>
      </w:r>
      <w:r w:rsidR="00A574BC">
        <w:t xml:space="preserve"> </w:t>
      </w:r>
      <w:r w:rsidR="009A5802" w:rsidRPr="0083028E">
        <w:t>il a été enregistré 117</w:t>
      </w:r>
      <w:r w:rsidR="00A574BC">
        <w:t> </w:t>
      </w:r>
      <w:r w:rsidR="009A5802" w:rsidRPr="0083028E">
        <w:t>plaintes et au 30 juin 2024, ce sont 133 plaintes qui ont été reçues. Nous ne disposons pas de données sur les cas de poursuite contre les FDS qui se seraient rendus coupables de harcèlement, de corruption et d’abus d’autorité.</w:t>
      </w:r>
    </w:p>
    <w:p w14:paraId="431C171C" w14:textId="5E4EC272" w:rsidR="0083028E" w:rsidRPr="007829BB" w:rsidRDefault="0083028E" w:rsidP="006B637D">
      <w:pPr>
        <w:pStyle w:val="H23G"/>
        <w:rPr>
          <w:lang w:val="fr-FR"/>
        </w:rPr>
      </w:pPr>
      <w:r w:rsidRPr="007829BB">
        <w:rPr>
          <w:lang w:val="fr-FR"/>
        </w:rPr>
        <w:tab/>
      </w:r>
      <w:r w:rsidRPr="007829BB">
        <w:rPr>
          <w:lang w:val="fr-FR"/>
        </w:rPr>
        <w:tab/>
        <w:t>Réponse au paragraphe</w:t>
      </w:r>
      <w:r>
        <w:rPr>
          <w:lang w:val="fr-FR"/>
        </w:rPr>
        <w:t xml:space="preserve"> 16 </w:t>
      </w:r>
    </w:p>
    <w:p w14:paraId="27F6B689" w14:textId="3E309924" w:rsidR="009A5802" w:rsidRPr="0083028E" w:rsidRDefault="006B637D" w:rsidP="006B637D">
      <w:pPr>
        <w:pStyle w:val="SingleTxtG"/>
        <w:tabs>
          <w:tab w:val="clear" w:pos="1701"/>
          <w:tab w:val="clear" w:pos="2268"/>
          <w:tab w:val="clear" w:pos="2835"/>
        </w:tabs>
      </w:pPr>
      <w:r w:rsidRPr="0083028E">
        <w:t>94.</w:t>
      </w:r>
      <w:r w:rsidRPr="0083028E">
        <w:tab/>
      </w:r>
      <w:r w:rsidR="009A5802" w:rsidRPr="0083028E">
        <w:t xml:space="preserve">Le non-respect de la législation sur l’immigration expose son auteur à des sanctions administratives et pénales. La mesure de refoulement ou d’expulsion est prise par l’autorité administrative (Police des frontières, Ministre chargé de l’Intérieur) et notifiée à l’étranger. </w:t>
      </w:r>
    </w:p>
    <w:p w14:paraId="3EC5775E" w14:textId="0F6559BE" w:rsidR="009A5802" w:rsidRPr="0083028E" w:rsidRDefault="006B637D" w:rsidP="006B637D">
      <w:pPr>
        <w:pStyle w:val="SingleTxtG"/>
        <w:keepNext/>
        <w:keepLines/>
        <w:tabs>
          <w:tab w:val="clear" w:pos="1701"/>
          <w:tab w:val="clear" w:pos="2268"/>
          <w:tab w:val="clear" w:pos="2835"/>
        </w:tabs>
      </w:pPr>
      <w:r w:rsidRPr="0083028E">
        <w:t>95.</w:t>
      </w:r>
      <w:r w:rsidRPr="0083028E">
        <w:tab/>
      </w:r>
      <w:r w:rsidR="009A5802" w:rsidRPr="0083028E">
        <w:t>Parmi les infractions pénales, on peut citer entre autres :</w:t>
      </w:r>
    </w:p>
    <w:p w14:paraId="38812392" w14:textId="094DF965" w:rsidR="009A5802" w:rsidRPr="0083028E" w:rsidRDefault="006B637D" w:rsidP="006B637D">
      <w:pPr>
        <w:pStyle w:val="Bullet1G"/>
        <w:numPr>
          <w:ilvl w:val="0"/>
          <w:numId w:val="0"/>
        </w:numPr>
        <w:tabs>
          <w:tab w:val="left" w:pos="1701"/>
        </w:tabs>
        <w:ind w:left="1701" w:hanging="170"/>
      </w:pPr>
      <w:r w:rsidRPr="0083028E">
        <w:t>•</w:t>
      </w:r>
      <w:r w:rsidRPr="0083028E">
        <w:tab/>
      </w:r>
      <w:r w:rsidR="0083028E">
        <w:t>L</w:t>
      </w:r>
      <w:r w:rsidR="009A5802" w:rsidRPr="0083028E">
        <w:t>’omission de la détention ou du renouvellement du permis de séjour ;</w:t>
      </w:r>
    </w:p>
    <w:p w14:paraId="4D3E6A63" w14:textId="259CBEBC" w:rsidR="009A5802" w:rsidRPr="0083028E" w:rsidRDefault="006B637D" w:rsidP="006B637D">
      <w:pPr>
        <w:pStyle w:val="Bullet1G"/>
        <w:numPr>
          <w:ilvl w:val="0"/>
          <w:numId w:val="0"/>
        </w:numPr>
        <w:tabs>
          <w:tab w:val="left" w:pos="1701"/>
        </w:tabs>
        <w:ind w:left="1701" w:hanging="170"/>
      </w:pPr>
      <w:r w:rsidRPr="0083028E">
        <w:lastRenderedPageBreak/>
        <w:t>•</w:t>
      </w:r>
      <w:r w:rsidRPr="0083028E">
        <w:tab/>
      </w:r>
      <w:r w:rsidR="0083028E">
        <w:t>L</w:t>
      </w:r>
      <w:r w:rsidR="009A5802" w:rsidRPr="0083028E">
        <w:t>’entrée irrégulière ;</w:t>
      </w:r>
    </w:p>
    <w:p w14:paraId="6E842357" w14:textId="0306594E" w:rsidR="009A5802" w:rsidRPr="0083028E" w:rsidRDefault="006B637D" w:rsidP="006B637D">
      <w:pPr>
        <w:pStyle w:val="Bullet1G"/>
        <w:numPr>
          <w:ilvl w:val="0"/>
          <w:numId w:val="0"/>
        </w:numPr>
        <w:tabs>
          <w:tab w:val="left" w:pos="1701"/>
        </w:tabs>
        <w:ind w:left="1701" w:hanging="170"/>
      </w:pPr>
      <w:r w:rsidRPr="0083028E">
        <w:t>•</w:t>
      </w:r>
      <w:r w:rsidRPr="0083028E">
        <w:tab/>
      </w:r>
      <w:r w:rsidR="0083028E">
        <w:t>L</w:t>
      </w:r>
      <w:r w:rsidR="009A5802" w:rsidRPr="0083028E">
        <w:t>a facilitation de l’entrée irrégulière.</w:t>
      </w:r>
    </w:p>
    <w:p w14:paraId="5E4CB677" w14:textId="0052C96F" w:rsidR="009A5802" w:rsidRPr="0083028E" w:rsidRDefault="006B637D" w:rsidP="006B637D">
      <w:pPr>
        <w:pStyle w:val="SingleTxtG"/>
        <w:tabs>
          <w:tab w:val="clear" w:pos="1701"/>
          <w:tab w:val="clear" w:pos="2268"/>
          <w:tab w:val="clear" w:pos="2835"/>
        </w:tabs>
      </w:pPr>
      <w:r w:rsidRPr="0083028E">
        <w:t>96.</w:t>
      </w:r>
      <w:r w:rsidRPr="0083028E">
        <w:tab/>
      </w:r>
      <w:r w:rsidR="009A5802" w:rsidRPr="0083028E">
        <w:t>En cas d’enquête ou de jugement contre un migrant, la présence d’un interprète est indispensable au même titre qu’un Nigérien. Celui-ci a le droit de se faire assister par un avocat de son choix, comme devant toute administration publique (art.</w:t>
      </w:r>
      <w:r w:rsidR="00A574BC">
        <w:t> </w:t>
      </w:r>
      <w:r w:rsidR="009A5802" w:rsidRPr="0083028E">
        <w:t xml:space="preserve">3 du règlement </w:t>
      </w:r>
      <w:r w:rsidR="00A574BC" w:rsidRPr="007829BB">
        <w:t>n</w:t>
      </w:r>
      <w:r w:rsidR="00A574BC" w:rsidRPr="00861887">
        <w:rPr>
          <w:vertAlign w:val="superscript"/>
        </w:rPr>
        <w:t>o</w:t>
      </w:r>
      <w:r w:rsidR="00A574BC">
        <w:t> </w:t>
      </w:r>
      <w:r w:rsidR="009A5802" w:rsidRPr="0083028E">
        <w:t>5/CM/UEMOA relatif à l’harmonisation des règles régissant la profession d’avocat dans l’espace UEMOA).</w:t>
      </w:r>
    </w:p>
    <w:p w14:paraId="4000E8CB" w14:textId="7CFF0DE0" w:rsidR="009A5802" w:rsidRPr="0083028E" w:rsidRDefault="006B637D" w:rsidP="006B637D">
      <w:pPr>
        <w:pStyle w:val="SingleTxtG"/>
        <w:tabs>
          <w:tab w:val="clear" w:pos="1701"/>
          <w:tab w:val="clear" w:pos="2268"/>
          <w:tab w:val="clear" w:pos="2835"/>
        </w:tabs>
      </w:pPr>
      <w:r w:rsidRPr="0083028E">
        <w:t>97.</w:t>
      </w:r>
      <w:r w:rsidRPr="0083028E">
        <w:tab/>
      </w:r>
      <w:r w:rsidR="009A5802" w:rsidRPr="0083028E">
        <w:t>En vertu de la CMW et de la Convention de Vienne sur les relations diplomatiques, les autorités nationales sont tenues d’aviser de toute poursuite ou arrestation les autorités consulaires ou diplomatiques dont est ressortissant le travailleur migrant, pour lui assurer la protection diplomatique. A la phase des poursuites, cette information est assurée par les Procureurs de la République qui adressent systématiquement des avis de poursuite à</w:t>
      </w:r>
      <w:r w:rsidR="004479CD">
        <w:t> </w:t>
      </w:r>
      <w:r w:rsidR="009A5802" w:rsidRPr="0083028E">
        <w:t>l’attention du Ministre chargé des affaires étrangères. Cette autorité remonte l’information à qui de droit. Toutes les facilités sont accordées pour permettre les contacts et les communications entre les diplomates et leurs ressortissants. Le ministère de la justice a eu à</w:t>
      </w:r>
      <w:r w:rsidR="004479CD">
        <w:t> </w:t>
      </w:r>
      <w:r w:rsidR="009A5802" w:rsidRPr="0083028E">
        <w:t>rappeler cette obligation à travers plusieurs circulaires.</w:t>
      </w:r>
    </w:p>
    <w:p w14:paraId="7DEF8D5B" w14:textId="53B03585" w:rsidR="009A5802" w:rsidRPr="0083028E" w:rsidRDefault="006B637D" w:rsidP="006B637D">
      <w:pPr>
        <w:pStyle w:val="SingleTxtG"/>
        <w:tabs>
          <w:tab w:val="clear" w:pos="1701"/>
          <w:tab w:val="clear" w:pos="2268"/>
          <w:tab w:val="clear" w:pos="2835"/>
        </w:tabs>
      </w:pPr>
      <w:r w:rsidRPr="0083028E">
        <w:t>98.</w:t>
      </w:r>
      <w:r w:rsidRPr="0083028E">
        <w:tab/>
      </w:r>
      <w:r w:rsidR="009A5802" w:rsidRPr="0083028E">
        <w:t>Les mineurs en général et les enfants non accompagnés en particulier, victimes de traite, sont entendus dans chaque procédure les concernant afin de recueillir leur opinion. Ils</w:t>
      </w:r>
      <w:r w:rsidR="004479CD">
        <w:t> </w:t>
      </w:r>
      <w:r w:rsidR="009A5802" w:rsidRPr="0083028E">
        <w:t>bénéficient d’une assistance juridique et judiciaire d’office. Le Procureur est tenu de leur faire désigner un tuteur ou un administrateur légal.</w:t>
      </w:r>
    </w:p>
    <w:p w14:paraId="6A0EE58D" w14:textId="59D45674" w:rsidR="009A5802" w:rsidRPr="0083028E" w:rsidRDefault="006B637D" w:rsidP="006B637D">
      <w:pPr>
        <w:pStyle w:val="SingleTxtG"/>
        <w:tabs>
          <w:tab w:val="clear" w:pos="1701"/>
          <w:tab w:val="clear" w:pos="2268"/>
          <w:tab w:val="clear" w:pos="2835"/>
        </w:tabs>
      </w:pPr>
      <w:r w:rsidRPr="0083028E">
        <w:t>99.</w:t>
      </w:r>
      <w:r w:rsidRPr="0083028E">
        <w:tab/>
      </w:r>
      <w:r w:rsidR="009A5802" w:rsidRPr="0083028E">
        <w:t xml:space="preserve">La réforme de la loi d’asile prévoit une disposition sur le droit d’un mineur non accompagné de se voir assigner un tuteur. </w:t>
      </w:r>
    </w:p>
    <w:p w14:paraId="5889380D" w14:textId="120EB8CD" w:rsidR="009A5802" w:rsidRPr="0083028E" w:rsidRDefault="006B637D" w:rsidP="006B637D">
      <w:pPr>
        <w:pStyle w:val="SingleTxtG"/>
        <w:tabs>
          <w:tab w:val="clear" w:pos="1701"/>
          <w:tab w:val="clear" w:pos="2268"/>
          <w:tab w:val="clear" w:pos="2835"/>
        </w:tabs>
      </w:pPr>
      <w:r w:rsidRPr="0083028E">
        <w:t>100.</w:t>
      </w:r>
      <w:r w:rsidRPr="0083028E">
        <w:tab/>
      </w:r>
      <w:r w:rsidR="009A5802" w:rsidRPr="0083028E">
        <w:t>Pour lutter contre les facteurs de vulnérabilité affectant les migrants en général, les femmes et les enfants en particulier, le Gouvernement du Niger a déjà pris certaines dispositions opérationnelles :</w:t>
      </w:r>
    </w:p>
    <w:p w14:paraId="23381ECB" w14:textId="692AD17D" w:rsidR="009A5802" w:rsidRPr="0083028E" w:rsidRDefault="0083028E" w:rsidP="0083028E">
      <w:pPr>
        <w:pStyle w:val="SingleTxtG"/>
      </w:pPr>
      <w:r>
        <w:tab/>
        <w:t>a)</w:t>
      </w:r>
      <w:r>
        <w:tab/>
        <w:t>L</w:t>
      </w:r>
      <w:r w:rsidR="009A5802" w:rsidRPr="0083028E">
        <w:t xml:space="preserve">a validation en 2016 de la Stratégie nationale de la prévention de la migration à risque des enfants de </w:t>
      </w:r>
      <w:proofErr w:type="spellStart"/>
      <w:r w:rsidR="009A5802" w:rsidRPr="0083028E">
        <w:t>Kantché</w:t>
      </w:r>
      <w:proofErr w:type="spellEnd"/>
      <w:r w:rsidR="009A5802" w:rsidRPr="0083028E">
        <w:t xml:space="preserve"> vers l’Algérie ;</w:t>
      </w:r>
    </w:p>
    <w:p w14:paraId="3B0223F1" w14:textId="45676E1A" w:rsidR="009A5802" w:rsidRPr="0083028E" w:rsidRDefault="0083028E" w:rsidP="0083028E">
      <w:pPr>
        <w:pStyle w:val="SingleTxtG"/>
      </w:pPr>
      <w:r>
        <w:tab/>
        <w:t>b)</w:t>
      </w:r>
      <w:r>
        <w:tab/>
        <w:t>L</w:t>
      </w:r>
      <w:r w:rsidR="009A5802" w:rsidRPr="0083028E">
        <w:t>a création d’un centre de transit et d’orientation en 2018 pour les enfants en mobilité non accompagnés à Agadez ;</w:t>
      </w:r>
    </w:p>
    <w:p w14:paraId="5C29B85B" w14:textId="572F377F" w:rsidR="009A5802" w:rsidRPr="0083028E" w:rsidRDefault="0083028E" w:rsidP="0083028E">
      <w:pPr>
        <w:pStyle w:val="SingleTxtG"/>
      </w:pPr>
      <w:r>
        <w:tab/>
        <w:t>c)</w:t>
      </w:r>
      <w:r>
        <w:tab/>
        <w:t>L</w:t>
      </w:r>
      <w:r w:rsidR="009A5802" w:rsidRPr="0083028E">
        <w:t xml:space="preserve">a création en 2018 et 2019 de trois (3) centres de prévention, de promotion et de protection des enfants à </w:t>
      </w:r>
      <w:proofErr w:type="spellStart"/>
      <w:r w:rsidR="009A5802" w:rsidRPr="0083028E">
        <w:t>Mainé</w:t>
      </w:r>
      <w:proofErr w:type="spellEnd"/>
      <w:r w:rsidR="009A5802" w:rsidRPr="0083028E">
        <w:t xml:space="preserve"> </w:t>
      </w:r>
      <w:proofErr w:type="spellStart"/>
      <w:r w:rsidR="009A5802" w:rsidRPr="0083028E">
        <w:t>Soroa</w:t>
      </w:r>
      <w:proofErr w:type="spellEnd"/>
      <w:r w:rsidR="009A5802" w:rsidRPr="0083028E">
        <w:t xml:space="preserve">, Diffa et </w:t>
      </w:r>
      <w:proofErr w:type="spellStart"/>
      <w:r w:rsidR="009A5802" w:rsidRPr="0083028E">
        <w:t>Kantché</w:t>
      </w:r>
      <w:proofErr w:type="spellEnd"/>
      <w:r w:rsidR="009A5802" w:rsidRPr="0083028E">
        <w:t xml:space="preserve"> ;</w:t>
      </w:r>
    </w:p>
    <w:p w14:paraId="479252CD" w14:textId="09029E32" w:rsidR="009A5802" w:rsidRPr="0083028E" w:rsidRDefault="0083028E" w:rsidP="0083028E">
      <w:pPr>
        <w:pStyle w:val="SingleTxtG"/>
      </w:pPr>
      <w:r>
        <w:tab/>
        <w:t>d)</w:t>
      </w:r>
      <w:r>
        <w:tab/>
        <w:t>U</w:t>
      </w:r>
      <w:r w:rsidR="009A5802" w:rsidRPr="0083028E">
        <w:t>n retracement familial a été effectué par l’OIM pour les mineurs non accompagnés.</w:t>
      </w:r>
    </w:p>
    <w:p w14:paraId="537F50D9" w14:textId="4CEBEDCD" w:rsidR="009A5802" w:rsidRPr="0083028E" w:rsidRDefault="006B637D" w:rsidP="006B637D">
      <w:pPr>
        <w:pStyle w:val="SingleTxtG"/>
        <w:tabs>
          <w:tab w:val="clear" w:pos="1701"/>
          <w:tab w:val="clear" w:pos="2268"/>
          <w:tab w:val="clear" w:pos="2835"/>
        </w:tabs>
      </w:pPr>
      <w:r w:rsidRPr="0083028E">
        <w:t>101.</w:t>
      </w:r>
      <w:r w:rsidRPr="0083028E">
        <w:tab/>
      </w:r>
      <w:r w:rsidR="009A5802" w:rsidRPr="0083028E">
        <w:t>Par ailleurs, le Ministère de la Promotion de la Femme et de la Protection de l’Enfant a initié un projet (2019-2021) portant sur « Enfants en mobilité » avec comme objectif principal la prise en charge temporaire et la réinsertion sociale des enfants en mobilité dans les régions d’Agadez, Tahoua, Maradi et Zinder. De ce fait, le projet vise à atteindre deux résultats</w:t>
      </w:r>
      <w:r w:rsidR="00A574BC">
        <w:t> </w:t>
      </w:r>
      <w:r w:rsidR="009A5802" w:rsidRPr="0083028E">
        <w:t>:</w:t>
      </w:r>
    </w:p>
    <w:p w14:paraId="564D6E85" w14:textId="000EBC97" w:rsidR="009A5802" w:rsidRPr="0083028E" w:rsidRDefault="0083028E" w:rsidP="0083028E">
      <w:pPr>
        <w:pStyle w:val="SingleTxtG"/>
      </w:pPr>
      <w:r>
        <w:tab/>
        <w:t>a)</w:t>
      </w:r>
      <w:r>
        <w:tab/>
      </w:r>
      <w:r w:rsidR="009B7D19">
        <w:t>U</w:t>
      </w:r>
      <w:r w:rsidR="009A5802" w:rsidRPr="0083028E">
        <w:t>n renforcement de l’offre de service de prise en charge temporaire des enfants en mobilité dans la région d’Agadez ;</w:t>
      </w:r>
    </w:p>
    <w:p w14:paraId="7395CE69" w14:textId="66AD8413" w:rsidR="009A5802" w:rsidRPr="0083028E" w:rsidRDefault="0083028E" w:rsidP="0083028E">
      <w:pPr>
        <w:pStyle w:val="SingleTxtG"/>
      </w:pPr>
      <w:r>
        <w:tab/>
        <w:t>b)</w:t>
      </w:r>
      <w:r>
        <w:tab/>
      </w:r>
      <w:r w:rsidR="009B7D19">
        <w:t>U</w:t>
      </w:r>
      <w:r w:rsidR="009A5802" w:rsidRPr="0083028E">
        <w:t>n renforcement des mécanismes de recherche et de réintégration familiale des enfants en mobilité dans les régions de Tahoua, Zinder et Maradi.</w:t>
      </w:r>
    </w:p>
    <w:p w14:paraId="551C9A23" w14:textId="4E487637" w:rsidR="009A5802" w:rsidRPr="00A5762F" w:rsidRDefault="006B637D" w:rsidP="006B637D">
      <w:pPr>
        <w:pStyle w:val="SingleTxtG"/>
        <w:tabs>
          <w:tab w:val="clear" w:pos="1701"/>
          <w:tab w:val="clear" w:pos="2268"/>
          <w:tab w:val="clear" w:pos="2835"/>
        </w:tabs>
      </w:pPr>
      <w:r w:rsidRPr="00A5762F">
        <w:t>102.</w:t>
      </w:r>
      <w:r w:rsidRPr="00A5762F">
        <w:tab/>
      </w:r>
      <w:r w:rsidR="009A5802" w:rsidRPr="00A5762F">
        <w:t>Ainsi</w:t>
      </w:r>
      <w:r w:rsidR="009A5802">
        <w:t>,</w:t>
      </w:r>
      <w:r w:rsidR="009A5802" w:rsidRPr="00A5762F">
        <w:t xml:space="preserve"> les </w:t>
      </w:r>
      <w:r w:rsidR="009A5802">
        <w:t>bénéficiaires de ce projet sont :</w:t>
      </w:r>
      <w:r w:rsidR="009A5802" w:rsidRPr="00A5762F">
        <w:t> </w:t>
      </w:r>
    </w:p>
    <w:p w14:paraId="455224A1" w14:textId="24CE8815" w:rsidR="009A5802" w:rsidRPr="0083028E" w:rsidRDefault="0083028E" w:rsidP="0083028E">
      <w:pPr>
        <w:pStyle w:val="SingleTxtG"/>
      </w:pPr>
      <w:r>
        <w:tab/>
        <w:t>a)</w:t>
      </w:r>
      <w:r>
        <w:tab/>
        <w:t>L</w:t>
      </w:r>
      <w:r w:rsidR="009A5802" w:rsidRPr="0083028E">
        <w:t>es mineurs migrants non accompagnés et en transit entrant ou sortant du Niger qui sont en transit sur les routes migratoires Niger-Algérie et Niger-Libye ;</w:t>
      </w:r>
    </w:p>
    <w:p w14:paraId="7B540E40" w14:textId="26AFCB68" w:rsidR="009A5802" w:rsidRPr="0083028E" w:rsidRDefault="0083028E" w:rsidP="0083028E">
      <w:pPr>
        <w:pStyle w:val="SingleTxtG"/>
      </w:pPr>
      <w:r>
        <w:tab/>
        <w:t>b)</w:t>
      </w:r>
      <w:r>
        <w:tab/>
        <w:t>L</w:t>
      </w:r>
      <w:r w:rsidR="009A5802" w:rsidRPr="0083028E">
        <w:t>es mineurs migrants non accompagnés retournés au Niger à partir principalement d’Algérie et de la Libye ;</w:t>
      </w:r>
    </w:p>
    <w:p w14:paraId="62B39E51" w14:textId="4A31A2EF" w:rsidR="009A5802" w:rsidRPr="0083028E" w:rsidRDefault="0083028E" w:rsidP="0083028E">
      <w:pPr>
        <w:pStyle w:val="SingleTxtG"/>
      </w:pPr>
      <w:r>
        <w:tab/>
        <w:t>c)</w:t>
      </w:r>
      <w:r>
        <w:tab/>
        <w:t>L</w:t>
      </w:r>
      <w:r w:rsidR="009A5802" w:rsidRPr="0083028E">
        <w:t>es mineurs migrants internes non accompagnés ;</w:t>
      </w:r>
    </w:p>
    <w:p w14:paraId="1FCD6703" w14:textId="79E430F1" w:rsidR="009A5802" w:rsidRPr="0083028E" w:rsidRDefault="0083028E" w:rsidP="0083028E">
      <w:pPr>
        <w:pStyle w:val="SingleTxtG"/>
      </w:pPr>
      <w:r>
        <w:tab/>
        <w:t>d)</w:t>
      </w:r>
      <w:r>
        <w:tab/>
        <w:t>L</w:t>
      </w:r>
      <w:r w:rsidR="009A5802" w:rsidRPr="0083028E">
        <w:t>es autres enfants victimes ou vulnérables au contact des services de protection.</w:t>
      </w:r>
    </w:p>
    <w:p w14:paraId="25F5B2E9" w14:textId="090EDA46" w:rsidR="009A5802" w:rsidRPr="0083028E" w:rsidRDefault="006B637D" w:rsidP="006B637D">
      <w:pPr>
        <w:pStyle w:val="SingleTxtG"/>
        <w:tabs>
          <w:tab w:val="clear" w:pos="1701"/>
          <w:tab w:val="clear" w:pos="2268"/>
          <w:tab w:val="clear" w:pos="2835"/>
        </w:tabs>
      </w:pPr>
      <w:r w:rsidRPr="0083028E">
        <w:lastRenderedPageBreak/>
        <w:t>103.</w:t>
      </w:r>
      <w:r w:rsidRPr="0083028E">
        <w:tab/>
      </w:r>
      <w:r w:rsidR="009A5802" w:rsidRPr="0083028E">
        <w:t>La mise en œuvre de l’obligation énoncée à l’article 16, paragraphe 7 de la Convention sur le droit des travailleurs migrants et des membres de leur famille, fait déjà partie des missions des représentations diplomatiques et d’une mission consulaire, conformément à</w:t>
      </w:r>
      <w:r w:rsidR="004479CD">
        <w:t> </w:t>
      </w:r>
      <w:r w:rsidR="009A5802" w:rsidRPr="0083028E">
        <w:t>l’article</w:t>
      </w:r>
      <w:r w:rsidR="00A574BC">
        <w:t> </w:t>
      </w:r>
      <w:r w:rsidR="009A5802" w:rsidRPr="0083028E">
        <w:t>3</w:t>
      </w:r>
      <w:r w:rsidR="00A574BC">
        <w:t> </w:t>
      </w:r>
      <w:r w:rsidR="009A5802" w:rsidRPr="0083028E">
        <w:t>§1 de la Convention de Vienne du 18 avril 1961 sur les relations diplomatiques et aux articles 5 (alinéas a, e, g, i) et 36 de la Convention de Vienne du 24 avril 1963 sur les relations consulaires. L’</w:t>
      </w:r>
      <w:r w:rsidR="0071612C" w:rsidRPr="0083028E">
        <w:t>État</w:t>
      </w:r>
      <w:r w:rsidR="009A5802" w:rsidRPr="0083028E">
        <w:t xml:space="preserve"> du Niger est déjà </w:t>
      </w:r>
      <w:proofErr w:type="gramStart"/>
      <w:r w:rsidR="009A5802" w:rsidRPr="0083028E">
        <w:t>partie</w:t>
      </w:r>
      <w:proofErr w:type="gramEnd"/>
      <w:r w:rsidR="009A5802" w:rsidRPr="0083028E">
        <w:t xml:space="preserve"> à ces </w:t>
      </w:r>
      <w:r w:rsidR="00592367">
        <w:t>C</w:t>
      </w:r>
      <w:r w:rsidR="00592367" w:rsidRPr="0083028E">
        <w:t>onventions</w:t>
      </w:r>
      <w:r w:rsidR="009A5802" w:rsidRPr="0083028E">
        <w:t>, qui intègrent aujourd’hui l’ordre juridique nigérien et priment sur tout autre texte de droit interne.</w:t>
      </w:r>
    </w:p>
    <w:p w14:paraId="5DDD5FCC" w14:textId="3066044A" w:rsidR="009A5802" w:rsidRPr="0083028E" w:rsidRDefault="006B637D" w:rsidP="006B637D">
      <w:pPr>
        <w:pStyle w:val="SingleTxtG"/>
        <w:tabs>
          <w:tab w:val="clear" w:pos="1701"/>
          <w:tab w:val="clear" w:pos="2268"/>
          <w:tab w:val="clear" w:pos="2835"/>
        </w:tabs>
      </w:pPr>
      <w:r w:rsidRPr="0083028E">
        <w:t>104.</w:t>
      </w:r>
      <w:r w:rsidRPr="0083028E">
        <w:tab/>
      </w:r>
      <w:r w:rsidR="009A5802" w:rsidRPr="0083028E">
        <w:t xml:space="preserve">En pratique, il appartient à la Mission Diplomatique et/ou au Poste Consulaire concerné accrédité(e) au Niger de manifester son intérêt de communiquer avec son ressortissant placé en détention, en adressant une note verbale au Ministère des Affaires </w:t>
      </w:r>
      <w:r w:rsidR="0071612C" w:rsidRPr="0083028E">
        <w:t>Étrangères</w:t>
      </w:r>
      <w:r w:rsidR="009A5802" w:rsidRPr="0083028E">
        <w:t xml:space="preserve">, de la Coopération et des Nigériens à l’Extérieur dans ce sens. Ce dernier saisit le Ministère de la Justice et des Droits de l’Homme, qui, à son tour, donne un avis favorable à la requête et met en contact la mission diplomatique et/ou le Poste consulaire intéressé avec la Direction technique concernée. Pour les migrants nigériens à l’extérieur, les services consulaires de nos Missions Diplomatiques et Postes Consulaires à l’étranger œuvrent à leur protection et à leur assistance, conformément aux Conventions de Vienne susmentionnées, aux décrets </w:t>
      </w:r>
      <w:r w:rsidR="00A574BC" w:rsidRPr="007829BB">
        <w:t>n</w:t>
      </w:r>
      <w:r w:rsidR="00A574BC" w:rsidRPr="00861887">
        <w:rPr>
          <w:vertAlign w:val="superscript"/>
        </w:rPr>
        <w:t>o</w:t>
      </w:r>
      <w:r w:rsidR="00A574BC">
        <w:t> </w:t>
      </w:r>
      <w:r w:rsidR="009A5802" w:rsidRPr="0083028E">
        <w:t xml:space="preserve">99-452/PCRN/MAE/IA du 5 novembre 1999 portant Statut Particulier du Personnel du Cadre Diplomatique et Consulaire et </w:t>
      </w:r>
      <w:r w:rsidR="00A574BC" w:rsidRPr="007829BB">
        <w:t>n</w:t>
      </w:r>
      <w:r w:rsidR="00A574BC" w:rsidRPr="00861887">
        <w:rPr>
          <w:vertAlign w:val="superscript"/>
        </w:rPr>
        <w:t>o</w:t>
      </w:r>
      <w:r w:rsidR="00A574BC">
        <w:t> </w:t>
      </w:r>
      <w:r w:rsidR="009A5802" w:rsidRPr="0083028E">
        <w:t>2024-09/P/CNSP/MAE/C/NE du 4</w:t>
      </w:r>
      <w:r w:rsidR="00A574BC">
        <w:t> </w:t>
      </w:r>
      <w:r w:rsidR="009A5802" w:rsidRPr="0083028E">
        <w:t xml:space="preserve">janvier 2024, portant organisation du Ministère des Affaires </w:t>
      </w:r>
      <w:r w:rsidR="0071612C" w:rsidRPr="0083028E">
        <w:t>Étrangères</w:t>
      </w:r>
      <w:r w:rsidR="009A5802" w:rsidRPr="0083028E">
        <w:t xml:space="preserve">, de la Coopération et des Nigériens à l’Extérieur et à l’arrêté </w:t>
      </w:r>
      <w:r w:rsidR="00A574BC" w:rsidRPr="007829BB">
        <w:t>n</w:t>
      </w:r>
      <w:r w:rsidR="00A574BC" w:rsidRPr="00861887">
        <w:rPr>
          <w:vertAlign w:val="superscript"/>
        </w:rPr>
        <w:t>o</w:t>
      </w:r>
      <w:r w:rsidR="00A574BC">
        <w:t> </w:t>
      </w:r>
      <w:r w:rsidR="009A5802" w:rsidRPr="0083028E">
        <w:t xml:space="preserve">000030/MAE/C/DGAJ/C/DAJ du 14 avril 2023, portant organisation et fixant les Attributions des Structures du Ministère des Affaires </w:t>
      </w:r>
      <w:r w:rsidR="0071612C" w:rsidRPr="0083028E">
        <w:t>Étrangères</w:t>
      </w:r>
      <w:r w:rsidR="009A5802" w:rsidRPr="0083028E">
        <w:t xml:space="preserve"> et de la Coopération.</w:t>
      </w:r>
    </w:p>
    <w:p w14:paraId="10B0F612" w14:textId="2CE38B5C" w:rsidR="009A5802" w:rsidRDefault="006B637D" w:rsidP="006B637D">
      <w:pPr>
        <w:pStyle w:val="SingleTxtG"/>
        <w:tabs>
          <w:tab w:val="clear" w:pos="1701"/>
          <w:tab w:val="clear" w:pos="2268"/>
          <w:tab w:val="clear" w:pos="2835"/>
        </w:tabs>
      </w:pPr>
      <w:r>
        <w:t>105.</w:t>
      </w:r>
      <w:r>
        <w:tab/>
      </w:r>
      <w:r w:rsidR="009A5802" w:rsidRPr="0083028E">
        <w:t>Aussi, dans le cadre de leurs attributions, les services consulaires des Représentations diplomatiques du Niger sont-ils appuyés au besoin par le Haut Conseil des Nigériens de l’Extérieur, la Direction des Nigériens à l’Extérieur et la Direction des Affaires Juridiques.</w:t>
      </w:r>
    </w:p>
    <w:p w14:paraId="3B778E3B" w14:textId="66DD44D6" w:rsidR="0083028E" w:rsidRPr="007829BB" w:rsidRDefault="0083028E" w:rsidP="006B637D">
      <w:pPr>
        <w:pStyle w:val="H23G"/>
        <w:rPr>
          <w:lang w:val="fr-FR"/>
        </w:rPr>
      </w:pPr>
      <w:r w:rsidRPr="007829BB">
        <w:rPr>
          <w:lang w:val="fr-FR"/>
        </w:rPr>
        <w:tab/>
      </w:r>
      <w:r w:rsidRPr="007829BB">
        <w:rPr>
          <w:lang w:val="fr-FR"/>
        </w:rPr>
        <w:tab/>
        <w:t>Réponse au paragraphe</w:t>
      </w:r>
      <w:r>
        <w:rPr>
          <w:lang w:val="fr-FR"/>
        </w:rPr>
        <w:t xml:space="preserve"> 17 </w:t>
      </w:r>
    </w:p>
    <w:p w14:paraId="73EA819B" w14:textId="72C5E4B3" w:rsidR="009A5802" w:rsidRPr="0083028E" w:rsidRDefault="006B637D" w:rsidP="006B637D">
      <w:pPr>
        <w:pStyle w:val="SingleTxtG"/>
        <w:tabs>
          <w:tab w:val="clear" w:pos="1701"/>
          <w:tab w:val="clear" w:pos="2268"/>
          <w:tab w:val="clear" w:pos="2835"/>
        </w:tabs>
      </w:pPr>
      <w:r w:rsidRPr="0083028E">
        <w:t>106.</w:t>
      </w:r>
      <w:r w:rsidRPr="0083028E">
        <w:tab/>
      </w:r>
      <w:r w:rsidR="009A5802" w:rsidRPr="0083028E">
        <w:t>Au titre des mesures prises dans le cadre de la mise en œuvre du projet PROMIS, pour garantir que la détention de travailleurs migrants et des membres de leur famille pour violation de la législation sur l’immigration n’est imposée qu’en dernier recours et pour une brève durée, et pour mettre en place des solutions de substitution à la détention des immigrants, l’</w:t>
      </w:r>
      <w:r w:rsidR="00A574BC" w:rsidRPr="0083028E">
        <w:t>École</w:t>
      </w:r>
      <w:r w:rsidR="009A5802" w:rsidRPr="0083028E">
        <w:t xml:space="preserve"> de Formation Judiciaire du Niger (EFJN) a, en décembre 2019, formé quarante (40) magistrats des Tribunaux de Grande Instance et des Tribunaux d’Instance, sur l’accès à la justice et la protection des droits des migrants. En octobre 2020, soixante-quinze (75) fonctionnaires et officiers des FDS œuvrant dans le domaine de la migration ont bénéficié d’une formation sur les droits de l’homme aux frontières internationales dont 21</w:t>
      </w:r>
      <w:r w:rsidR="00A574BC">
        <w:t> </w:t>
      </w:r>
      <w:r w:rsidR="009A5802" w:rsidRPr="0083028E">
        <w:t xml:space="preserve">officiers des FDS (police ; douanes, gendarmerie et garde nationale) en exercice dans les postes frontaliers de Assamaka (frontière algérienne), </w:t>
      </w:r>
      <w:proofErr w:type="spellStart"/>
      <w:r w:rsidR="009A5802" w:rsidRPr="0083028E">
        <w:t>Yassane</w:t>
      </w:r>
      <w:proofErr w:type="spellEnd"/>
      <w:r w:rsidR="009A5802" w:rsidRPr="0083028E">
        <w:t xml:space="preserve"> (frontière malienne), </w:t>
      </w:r>
      <w:proofErr w:type="spellStart"/>
      <w:r w:rsidR="009A5802" w:rsidRPr="0083028E">
        <w:t>Mainé</w:t>
      </w:r>
      <w:proofErr w:type="spellEnd"/>
      <w:r w:rsidR="009A5802" w:rsidRPr="0083028E">
        <w:t xml:space="preserve"> </w:t>
      </w:r>
      <w:proofErr w:type="spellStart"/>
      <w:r w:rsidR="009A5802" w:rsidRPr="0083028E">
        <w:t>Soroa</w:t>
      </w:r>
      <w:proofErr w:type="spellEnd"/>
      <w:r w:rsidR="009A5802" w:rsidRPr="0083028E">
        <w:t xml:space="preserve">, </w:t>
      </w:r>
      <w:proofErr w:type="spellStart"/>
      <w:r w:rsidR="009A5802" w:rsidRPr="0083028E">
        <w:t>Gaidam</w:t>
      </w:r>
      <w:proofErr w:type="spellEnd"/>
      <w:r w:rsidR="009A5802" w:rsidRPr="0083028E">
        <w:t xml:space="preserve"> et </w:t>
      </w:r>
      <w:proofErr w:type="spellStart"/>
      <w:r w:rsidR="009A5802" w:rsidRPr="0083028E">
        <w:t>Konni</w:t>
      </w:r>
      <w:proofErr w:type="spellEnd"/>
      <w:r w:rsidR="009A5802" w:rsidRPr="0083028E">
        <w:t xml:space="preserve"> (frontière Nigériane), Gaya (frontière béninoise), </w:t>
      </w:r>
      <w:proofErr w:type="spellStart"/>
      <w:r w:rsidR="009A5802" w:rsidRPr="0083028E">
        <w:t>Pétèl-Kolé</w:t>
      </w:r>
      <w:proofErr w:type="spellEnd"/>
      <w:r w:rsidR="009A5802" w:rsidRPr="0083028E">
        <w:t xml:space="preserve"> et </w:t>
      </w:r>
      <w:proofErr w:type="spellStart"/>
      <w:r w:rsidR="009A5802" w:rsidRPr="0083028E">
        <w:t>Makalondi</w:t>
      </w:r>
      <w:proofErr w:type="spellEnd"/>
      <w:r w:rsidR="009A5802" w:rsidRPr="0083028E">
        <w:t xml:space="preserve"> (frontière Burkinabé) (en raison d’un représentant par corps sur chaque poste) plus deux 2 représentants des services de la Direction</w:t>
      </w:r>
      <w:r w:rsidR="00E079EF">
        <w:t xml:space="preserve"> </w:t>
      </w:r>
      <w:r w:rsidR="009A5802" w:rsidRPr="0083028E">
        <w:t>Générale</w:t>
      </w:r>
      <w:r w:rsidR="00E079EF">
        <w:t xml:space="preserve"> </w:t>
      </w:r>
      <w:r w:rsidR="009A5802" w:rsidRPr="0083028E">
        <w:t>de</w:t>
      </w:r>
      <w:r w:rsidR="00E079EF">
        <w:t xml:space="preserve"> </w:t>
      </w:r>
      <w:r w:rsidR="009A5802" w:rsidRPr="0083028E">
        <w:t>la</w:t>
      </w:r>
      <w:r w:rsidR="00E079EF">
        <w:t xml:space="preserve"> </w:t>
      </w:r>
      <w:r w:rsidR="009A5802" w:rsidRPr="0083028E">
        <w:t>Police Nationale (DGPN), deux 2 représentants des services du Haut Commandement de la Gendarmerie Nationale, 2 représentants de la division de la police sanitaire du ministère de la santé et 2</w:t>
      </w:r>
      <w:r w:rsidR="00A574BC">
        <w:t> </w:t>
      </w:r>
      <w:r w:rsidR="009A5802" w:rsidRPr="0083028E">
        <w:t>représentants de la Direction générale des affaires juridiques et consulaires du ministère des affaires étrangères (en raison de leurs tutelles respectives).</w:t>
      </w:r>
      <w:r w:rsidR="00E079EF">
        <w:t xml:space="preserve"> </w:t>
      </w:r>
    </w:p>
    <w:p w14:paraId="067B1425" w14:textId="459EA8FE" w:rsidR="009A5802" w:rsidRPr="0083028E" w:rsidRDefault="006B637D" w:rsidP="006B637D">
      <w:pPr>
        <w:pStyle w:val="SingleTxtG"/>
        <w:tabs>
          <w:tab w:val="clear" w:pos="1701"/>
          <w:tab w:val="clear" w:pos="2268"/>
          <w:tab w:val="clear" w:pos="2835"/>
        </w:tabs>
      </w:pPr>
      <w:r w:rsidRPr="0083028E">
        <w:t>107.</w:t>
      </w:r>
      <w:r w:rsidRPr="0083028E">
        <w:tab/>
      </w:r>
      <w:r w:rsidR="009A5802" w:rsidRPr="0083028E">
        <w:t xml:space="preserve">Le système de monitoring aux frontières permet d’identifier les demandeurs d’asile, les réfugiés, afin de les référer aux structures de prises en charge. Les capacités des agents de la police à la frontière ont été renforcées à travers des ateliers de formation sur la protection internationale des réfugiés et demandeurs d’asile. Ils ont été informés sur leur collaboration avec les agents moniteurs sur les frontières à qui ils doivent référer les cas. Tout cela permet le respect du principe de </w:t>
      </w:r>
      <w:r w:rsidR="00A574BC" w:rsidRPr="0083028E">
        <w:t>non-refoulement</w:t>
      </w:r>
      <w:r w:rsidR="009B7D19">
        <w:t>.</w:t>
      </w:r>
    </w:p>
    <w:p w14:paraId="3AC0743B" w14:textId="362F09FB" w:rsidR="009A5802" w:rsidRDefault="006B637D" w:rsidP="006B637D">
      <w:pPr>
        <w:pStyle w:val="SingleTxtG"/>
        <w:tabs>
          <w:tab w:val="clear" w:pos="1701"/>
          <w:tab w:val="clear" w:pos="2268"/>
          <w:tab w:val="clear" w:pos="2835"/>
        </w:tabs>
      </w:pPr>
      <w:r>
        <w:t>108.</w:t>
      </w:r>
      <w:r>
        <w:tab/>
      </w:r>
      <w:r w:rsidR="009A5802" w:rsidRPr="0083028E">
        <w:t xml:space="preserve">Le projet de réforme de la loi </w:t>
      </w:r>
      <w:r w:rsidR="00A574BC" w:rsidRPr="007829BB">
        <w:t>n</w:t>
      </w:r>
      <w:r w:rsidR="00A574BC" w:rsidRPr="00861887">
        <w:rPr>
          <w:vertAlign w:val="superscript"/>
        </w:rPr>
        <w:t>o</w:t>
      </w:r>
      <w:r w:rsidR="00A574BC">
        <w:t> </w:t>
      </w:r>
      <w:r w:rsidR="009A5802" w:rsidRPr="0083028E">
        <w:t>2015-036 n’est plus d’actualité avec l’abrogation de ce texte.</w:t>
      </w:r>
    </w:p>
    <w:p w14:paraId="021960E6" w14:textId="51A6B862" w:rsidR="0083028E" w:rsidRPr="007829BB" w:rsidRDefault="0083028E" w:rsidP="006B637D">
      <w:pPr>
        <w:pStyle w:val="H23G"/>
        <w:rPr>
          <w:lang w:val="fr-FR"/>
        </w:rPr>
      </w:pPr>
      <w:r w:rsidRPr="007829BB">
        <w:rPr>
          <w:lang w:val="fr-FR"/>
        </w:rPr>
        <w:lastRenderedPageBreak/>
        <w:tab/>
      </w:r>
      <w:r w:rsidRPr="007829BB">
        <w:rPr>
          <w:lang w:val="fr-FR"/>
        </w:rPr>
        <w:tab/>
        <w:t>Réponse au paragraphe</w:t>
      </w:r>
      <w:r>
        <w:rPr>
          <w:lang w:val="fr-FR"/>
        </w:rPr>
        <w:t xml:space="preserve"> 18 </w:t>
      </w:r>
    </w:p>
    <w:p w14:paraId="34A10AC2" w14:textId="1E3A45BD" w:rsidR="009A5802" w:rsidRPr="009837C1" w:rsidRDefault="006B637D" w:rsidP="006B637D">
      <w:pPr>
        <w:pStyle w:val="SingleTxtG"/>
        <w:tabs>
          <w:tab w:val="clear" w:pos="1701"/>
          <w:tab w:val="clear" w:pos="2268"/>
          <w:tab w:val="clear" w:pos="2835"/>
        </w:tabs>
      </w:pPr>
      <w:r w:rsidRPr="009837C1">
        <w:t>109.</w:t>
      </w:r>
      <w:r w:rsidRPr="009837C1">
        <w:tab/>
      </w:r>
      <w:r w:rsidR="009A5802" w:rsidRPr="009837C1">
        <w:t>Le Niger ne dispose pas de centre spécifique de détention de migrants en conflit avec la loi sur l’immigration. En cas de poursuite ou de condamnation ils sont détenus dans les mêmes établissements que les nationaux et sont soumis aux mêmes droits et obligations. La</w:t>
      </w:r>
      <w:r w:rsidR="004479CD">
        <w:t> </w:t>
      </w:r>
      <w:r w:rsidR="009A5802" w:rsidRPr="009837C1">
        <w:t>législation nigérienne n’incrimine pas le fait migratoire lui-même.</w:t>
      </w:r>
    </w:p>
    <w:p w14:paraId="212671D8" w14:textId="3958510A" w:rsidR="009A5802" w:rsidRDefault="006B637D" w:rsidP="006B637D">
      <w:pPr>
        <w:pStyle w:val="SingleTxtG"/>
        <w:tabs>
          <w:tab w:val="clear" w:pos="1701"/>
          <w:tab w:val="clear" w:pos="2268"/>
          <w:tab w:val="clear" w:pos="2835"/>
        </w:tabs>
      </w:pPr>
      <w:r>
        <w:t>110.</w:t>
      </w:r>
      <w:r>
        <w:tab/>
      </w:r>
      <w:r w:rsidR="009A5802" w:rsidRPr="009837C1">
        <w:t>Comme indiqué dans les paragraphes précédents, les victimes de la traite sont identifiées et bénéficient de mesures de protection et de réparation adéquates.</w:t>
      </w:r>
    </w:p>
    <w:p w14:paraId="7D526D61" w14:textId="03FC5DFF" w:rsidR="009837C1" w:rsidRPr="007829BB" w:rsidRDefault="009837C1" w:rsidP="006B637D">
      <w:pPr>
        <w:pStyle w:val="H23G"/>
        <w:rPr>
          <w:lang w:val="fr-FR"/>
        </w:rPr>
      </w:pPr>
      <w:r w:rsidRPr="007829BB">
        <w:rPr>
          <w:lang w:val="fr-FR"/>
        </w:rPr>
        <w:tab/>
      </w:r>
      <w:r w:rsidRPr="007829BB">
        <w:rPr>
          <w:lang w:val="fr-FR"/>
        </w:rPr>
        <w:tab/>
        <w:t>Réponse au paragraphe</w:t>
      </w:r>
      <w:r>
        <w:rPr>
          <w:lang w:val="fr-FR"/>
        </w:rPr>
        <w:t xml:space="preserve"> 19 </w:t>
      </w:r>
    </w:p>
    <w:p w14:paraId="4E993E21" w14:textId="6B871C5F" w:rsidR="009A5802" w:rsidRPr="00266836" w:rsidRDefault="006B637D" w:rsidP="006B637D">
      <w:pPr>
        <w:pStyle w:val="SingleTxtG"/>
        <w:tabs>
          <w:tab w:val="clear" w:pos="1701"/>
          <w:tab w:val="clear" w:pos="2268"/>
          <w:tab w:val="clear" w:pos="2835"/>
        </w:tabs>
      </w:pPr>
      <w:r w:rsidRPr="00266836">
        <w:t>111.</w:t>
      </w:r>
      <w:r w:rsidRPr="00266836">
        <w:tab/>
      </w:r>
      <w:r w:rsidR="009A5802" w:rsidRPr="00266836">
        <w:t>L’arrêté d’expulsion est une décision administrative susceptible d’être déférée pour excès de pouvoir devant la Cour d’</w:t>
      </w:r>
      <w:r w:rsidR="0071612C" w:rsidRPr="00266836">
        <w:t>État</w:t>
      </w:r>
      <w:r w:rsidR="009A5802" w:rsidRPr="00266836">
        <w:t>. Le Conseil d’</w:t>
      </w:r>
      <w:r w:rsidR="0071612C" w:rsidRPr="00266836">
        <w:t>État</w:t>
      </w:r>
      <w:r w:rsidR="009A5802" w:rsidRPr="00266836">
        <w:t xml:space="preserve"> est devenu la Cour d’</w:t>
      </w:r>
      <w:r w:rsidR="0071612C" w:rsidRPr="00266836">
        <w:t>État</w:t>
      </w:r>
      <w:r w:rsidR="009A5802" w:rsidRPr="00266836">
        <w:t xml:space="preserve"> selon l’Ordonnance </w:t>
      </w:r>
      <w:r w:rsidR="00A574BC" w:rsidRPr="007829BB">
        <w:t>n</w:t>
      </w:r>
      <w:r w:rsidR="00A574BC" w:rsidRPr="00861887">
        <w:rPr>
          <w:vertAlign w:val="superscript"/>
        </w:rPr>
        <w:t>o</w:t>
      </w:r>
      <w:r w:rsidR="00A574BC">
        <w:t> </w:t>
      </w:r>
      <w:r w:rsidR="009A5802" w:rsidRPr="00266836">
        <w:t>2023-11 du 5 octobre 2023 déterminant l’organisation, les missions et le fonctionnement de la Cour d’</w:t>
      </w:r>
      <w:r w:rsidR="0071612C" w:rsidRPr="00266836">
        <w:t>État</w:t>
      </w:r>
      <w:r w:rsidR="009A5802" w:rsidRPr="00266836">
        <w:t xml:space="preserve"> qui hérite de ses attributions en la matière (art.</w:t>
      </w:r>
      <w:r w:rsidR="00A574BC">
        <w:t> </w:t>
      </w:r>
      <w:r w:rsidR="009A5802" w:rsidRPr="00266836">
        <w:t xml:space="preserve">21-2) et 90-a.). Ce recours est précédé d’un recours administratif hiérarchique ou gracieux. </w:t>
      </w:r>
    </w:p>
    <w:p w14:paraId="67F1659B" w14:textId="06F120E1" w:rsidR="009A5802" w:rsidRPr="00266836" w:rsidRDefault="006B637D" w:rsidP="006B637D">
      <w:pPr>
        <w:pStyle w:val="SingleTxtG"/>
        <w:tabs>
          <w:tab w:val="clear" w:pos="1701"/>
          <w:tab w:val="clear" w:pos="2268"/>
          <w:tab w:val="clear" w:pos="2835"/>
        </w:tabs>
      </w:pPr>
      <w:r w:rsidRPr="00266836">
        <w:t>112.</w:t>
      </w:r>
      <w:r w:rsidRPr="00266836">
        <w:tab/>
      </w:r>
      <w:r w:rsidR="009A5802" w:rsidRPr="00266836">
        <w:t>Les délais de recours pour excès de pouvoir ne sont suspensifs que dans le cas de recours contre les décisions de refus d’admission d’une personne au statut de réfugié, d’expulsion d’une personne bénéficiant de ce statut et les décisions qui constatent la perte de son dernier.</w:t>
      </w:r>
    </w:p>
    <w:p w14:paraId="32D3E18C" w14:textId="1A13DC24" w:rsidR="009A5802" w:rsidRPr="00266836" w:rsidRDefault="006B637D" w:rsidP="006B637D">
      <w:pPr>
        <w:pStyle w:val="SingleTxtG"/>
        <w:tabs>
          <w:tab w:val="clear" w:pos="1701"/>
          <w:tab w:val="clear" w:pos="2268"/>
          <w:tab w:val="clear" w:pos="2835"/>
        </w:tabs>
      </w:pPr>
      <w:r w:rsidRPr="00266836">
        <w:t>113.</w:t>
      </w:r>
      <w:r w:rsidRPr="00266836">
        <w:tab/>
      </w:r>
      <w:r w:rsidR="009A5802" w:rsidRPr="00266836">
        <w:t>Le juge des référés peut ordonner la suspension de l’exécution de la décision ou de certains de ses effets, lorsque l’urgence le justifie et qu’il est fait état d’un moyen propre à créer, en l’état de l’instruction, un doute sérieux quant à sa légalité. De même tout requérant qui justifie avoir introduit un recours administratif en vue de demander à l’administration l’annulation d’une décision peut demander, en cas d’urgence, au juge des référés la suspension de ladite décision. Lorsque la suspension est prononcée, il dispose d’un délai de deux (2) mois, à compter de la date de notification de la décision, pour introduire une requête en annulation de l’acte contesté.</w:t>
      </w:r>
    </w:p>
    <w:p w14:paraId="05808377" w14:textId="77873BF3" w:rsidR="009A5802" w:rsidRPr="00266836" w:rsidRDefault="006B637D" w:rsidP="006B637D">
      <w:pPr>
        <w:pStyle w:val="SingleTxtG"/>
        <w:tabs>
          <w:tab w:val="clear" w:pos="1701"/>
          <w:tab w:val="clear" w:pos="2268"/>
          <w:tab w:val="clear" w:pos="2835"/>
        </w:tabs>
      </w:pPr>
      <w:r w:rsidRPr="00266836">
        <w:t>114.</w:t>
      </w:r>
      <w:r w:rsidRPr="00266836">
        <w:tab/>
      </w:r>
      <w:r w:rsidR="009A5802" w:rsidRPr="00266836">
        <w:t>Depuis l’institution de la Cour d’</w:t>
      </w:r>
      <w:r w:rsidR="00DC02BC" w:rsidRPr="00266836">
        <w:t>État</w:t>
      </w:r>
      <w:r w:rsidR="009A5802" w:rsidRPr="00266836">
        <w:t>, le sursis à exécution d’une décision administrative peut être ordonné selon l’art</w:t>
      </w:r>
      <w:r w:rsidR="00A574BC">
        <w:t>icle </w:t>
      </w:r>
      <w:r w:rsidR="009A5802" w:rsidRPr="00266836">
        <w:t xml:space="preserve">114 de l’Ordonnance </w:t>
      </w:r>
      <w:r w:rsidR="00A574BC" w:rsidRPr="007829BB">
        <w:t>n</w:t>
      </w:r>
      <w:r w:rsidR="00A574BC" w:rsidRPr="00861887">
        <w:rPr>
          <w:vertAlign w:val="superscript"/>
        </w:rPr>
        <w:t>o</w:t>
      </w:r>
      <w:r w:rsidR="00A574BC">
        <w:t> </w:t>
      </w:r>
      <w:r w:rsidR="009A5802" w:rsidRPr="00266836">
        <w:t>2023-11 du 5 octobre 2023, déterminant l’organisation, les missions et le fonctionnement de la Cour d’</w:t>
      </w:r>
      <w:r w:rsidR="00DC02BC" w:rsidRPr="00266836">
        <w:t>État</w:t>
      </w:r>
      <w:r w:rsidR="009A5802" w:rsidRPr="00266836">
        <w:t> dans les cas ci-après :</w:t>
      </w:r>
    </w:p>
    <w:p w14:paraId="2E402A46" w14:textId="2D2E1B22" w:rsidR="009A5802" w:rsidRDefault="009A5802" w:rsidP="002E436D">
      <w:pPr>
        <w:pStyle w:val="SingleTxtG"/>
        <w:spacing w:after="40"/>
        <w:ind w:left="1701"/>
      </w:pPr>
      <w:r>
        <w:t>« </w:t>
      </w:r>
      <w:r w:rsidR="00CA295E">
        <w:t>S</w:t>
      </w:r>
      <w:r w:rsidRPr="0017101B">
        <w:t>i la décision attaquée n’intéresse ni le maintien de l’ordre public, ni la sécurité, ni la tranquillité publique ;</w:t>
      </w:r>
    </w:p>
    <w:p w14:paraId="6EA28230" w14:textId="5EC998C4" w:rsidR="009A5802" w:rsidRDefault="00A574BC" w:rsidP="002E436D">
      <w:pPr>
        <w:pStyle w:val="SingleTxtG"/>
        <w:spacing w:after="40"/>
        <w:ind w:left="1701"/>
      </w:pPr>
      <w:r w:rsidRPr="0017101B">
        <w:t>Si</w:t>
      </w:r>
      <w:r w:rsidR="009A5802" w:rsidRPr="0017101B">
        <w:t xml:space="preserve"> les moyens invoqués à l’appui de la requête paraissent sérieux ;</w:t>
      </w:r>
    </w:p>
    <w:p w14:paraId="6B696591" w14:textId="76F68E56" w:rsidR="009A5802" w:rsidRDefault="00A574BC" w:rsidP="00FD6D5D">
      <w:pPr>
        <w:pStyle w:val="SingleTxtG"/>
        <w:ind w:left="1701"/>
      </w:pPr>
      <w:r w:rsidRPr="0017101B">
        <w:t>Si</w:t>
      </w:r>
      <w:r w:rsidR="009A5802" w:rsidRPr="0017101B">
        <w:t xml:space="preserve"> le préjudice encouru par le requérant du fait de l’exécution de la décision est difficilement réparable. »</w:t>
      </w:r>
      <w:r w:rsidR="00DC02BC">
        <w:t>.</w:t>
      </w:r>
    </w:p>
    <w:p w14:paraId="57174C1A" w14:textId="6464F836" w:rsidR="00266836" w:rsidRPr="007829BB" w:rsidRDefault="00266836" w:rsidP="006B637D">
      <w:pPr>
        <w:pStyle w:val="H23G"/>
        <w:rPr>
          <w:lang w:val="fr-FR"/>
        </w:rPr>
      </w:pPr>
      <w:r w:rsidRPr="007829BB">
        <w:rPr>
          <w:lang w:val="fr-FR"/>
        </w:rPr>
        <w:tab/>
      </w:r>
      <w:r w:rsidRPr="007829BB">
        <w:rPr>
          <w:lang w:val="fr-FR"/>
        </w:rPr>
        <w:tab/>
        <w:t>Réponse au paragraphe</w:t>
      </w:r>
      <w:r>
        <w:rPr>
          <w:lang w:val="fr-FR"/>
        </w:rPr>
        <w:t xml:space="preserve"> 20 </w:t>
      </w:r>
    </w:p>
    <w:p w14:paraId="04EAC909" w14:textId="0DD6765B" w:rsidR="009A5802" w:rsidRPr="00300828" w:rsidRDefault="006B637D" w:rsidP="006B637D">
      <w:pPr>
        <w:pStyle w:val="SingleTxtG"/>
        <w:tabs>
          <w:tab w:val="clear" w:pos="1701"/>
          <w:tab w:val="clear" w:pos="2268"/>
          <w:tab w:val="clear" w:pos="2835"/>
        </w:tabs>
      </w:pPr>
      <w:r w:rsidRPr="00300828">
        <w:t>115.</w:t>
      </w:r>
      <w:r w:rsidRPr="00300828">
        <w:tab/>
      </w:r>
      <w:r w:rsidR="009A5802" w:rsidRPr="00300828">
        <w:t>Cf réponse</w:t>
      </w:r>
      <w:r w:rsidR="003F7022">
        <w:t>s</w:t>
      </w:r>
      <w:r w:rsidR="009A5802" w:rsidRPr="00300828">
        <w:t xml:space="preserve"> donnée</w:t>
      </w:r>
      <w:r w:rsidR="003F7022">
        <w:t>s</w:t>
      </w:r>
      <w:r w:rsidR="009A5802" w:rsidRPr="00300828">
        <w:t xml:space="preserve"> au</w:t>
      </w:r>
      <w:r w:rsidR="003F7022">
        <w:t>x</w:t>
      </w:r>
      <w:r w:rsidR="009A5802" w:rsidRPr="00300828">
        <w:t xml:space="preserve"> paragraphe</w:t>
      </w:r>
      <w:r w:rsidR="003F7022">
        <w:t>s</w:t>
      </w:r>
      <w:r w:rsidR="009A5802" w:rsidRPr="00300828">
        <w:t xml:space="preserve"> 1</w:t>
      </w:r>
      <w:r w:rsidR="00300828">
        <w:t>04</w:t>
      </w:r>
      <w:r w:rsidR="009A5802" w:rsidRPr="00300828">
        <w:t xml:space="preserve"> et 1</w:t>
      </w:r>
      <w:r w:rsidR="00300828">
        <w:t>05</w:t>
      </w:r>
      <w:r w:rsidR="009A5802" w:rsidRPr="00300828">
        <w:t xml:space="preserve"> </w:t>
      </w:r>
      <w:r w:rsidR="009A5802" w:rsidRPr="00467C7B">
        <w:rPr>
          <w:i/>
          <w:iCs/>
        </w:rPr>
        <w:t>supra</w:t>
      </w:r>
      <w:r w:rsidR="009A5802" w:rsidRPr="003024AC">
        <w:t>.</w:t>
      </w:r>
      <w:r w:rsidR="009A5802" w:rsidRPr="00300828">
        <w:t xml:space="preserve"> </w:t>
      </w:r>
    </w:p>
    <w:p w14:paraId="5237118F" w14:textId="109319CB" w:rsidR="00266836" w:rsidRPr="007829BB" w:rsidRDefault="00266836" w:rsidP="006B637D">
      <w:pPr>
        <w:pStyle w:val="H23G"/>
        <w:rPr>
          <w:lang w:val="fr-FR"/>
        </w:rPr>
      </w:pPr>
      <w:r w:rsidRPr="007829BB">
        <w:rPr>
          <w:lang w:val="fr-FR"/>
        </w:rPr>
        <w:tab/>
      </w:r>
      <w:r w:rsidRPr="007829BB">
        <w:rPr>
          <w:lang w:val="fr-FR"/>
        </w:rPr>
        <w:tab/>
        <w:t>Réponse au paragraphe</w:t>
      </w:r>
      <w:r>
        <w:rPr>
          <w:lang w:val="fr-FR"/>
        </w:rPr>
        <w:t xml:space="preserve"> 21 </w:t>
      </w:r>
    </w:p>
    <w:p w14:paraId="1A42725B" w14:textId="0146A28C" w:rsidR="009A5802" w:rsidRPr="00266836" w:rsidRDefault="006B637D" w:rsidP="006B637D">
      <w:pPr>
        <w:pStyle w:val="SingleTxtG"/>
        <w:tabs>
          <w:tab w:val="clear" w:pos="1701"/>
          <w:tab w:val="clear" w:pos="2268"/>
          <w:tab w:val="clear" w:pos="2835"/>
        </w:tabs>
      </w:pPr>
      <w:r w:rsidRPr="00266836">
        <w:t>116.</w:t>
      </w:r>
      <w:r w:rsidRPr="00266836">
        <w:tab/>
      </w:r>
      <w:r w:rsidR="009A5802" w:rsidRPr="00266836">
        <w:t>Selon l’article 2 du CT : « est considéré comme travailleur au sens du présent Code, quels que soient son sexe et sa nationalité, toute personne qui s’est engagée à mettre son activité professionnelle, moyennant rémunération, sous la direction et l’autorité d’une autre personne, physique ou morale, publique ou privée ». L’article 5 pose le principe de non-discrimination entre les nationaux et les travailleurs migrants : « sous réserve des dispositions expresses du présent Code ou de tout autre texte de nature législative ou réglementaire protégeant les femmes et les enfants, ainsi que des dispositions relatives à la condition des étrangers, aucun employeur ne peut prendre en considération le sexe, l’âge, l’ascendance nationale ou l’origine sociale, la race, la religion, la couleur, l’opinion politique et religieuse, le handicap, le VIH</w:t>
      </w:r>
      <w:r w:rsidR="00A574BC">
        <w:t>/</w:t>
      </w:r>
      <w:r w:rsidR="009A5802" w:rsidRPr="00266836">
        <w:t>sida, la drépanocytose, l’appartenance ou la non-appartenance à un syndicat, et l’activité syndicale des travailleurs pour arrêter ses décisions en ce qui concerne, notamment, l’embauchage, la conduite et la répartition du travail, la formation professionnelle, l’avancement, la promotion, la rémunération, l’octroi d’avantages sociaux, la discipline ou la nature du contrat de travail ».</w:t>
      </w:r>
    </w:p>
    <w:p w14:paraId="0229D1D9" w14:textId="7CE1792B" w:rsidR="009A5802" w:rsidRPr="00266836" w:rsidRDefault="006B637D" w:rsidP="006B637D">
      <w:pPr>
        <w:pStyle w:val="SingleTxtG"/>
        <w:tabs>
          <w:tab w:val="clear" w:pos="1701"/>
          <w:tab w:val="clear" w:pos="2268"/>
          <w:tab w:val="clear" w:pos="2835"/>
        </w:tabs>
      </w:pPr>
      <w:r w:rsidRPr="00266836">
        <w:lastRenderedPageBreak/>
        <w:t>117.</w:t>
      </w:r>
      <w:r w:rsidRPr="00266836">
        <w:tab/>
      </w:r>
      <w:r w:rsidR="009A5802" w:rsidRPr="00266836">
        <w:t xml:space="preserve">La Convention Collective Interprofessionnelle du 7 </w:t>
      </w:r>
      <w:r w:rsidR="00A574BC">
        <w:t>m</w:t>
      </w:r>
      <w:r w:rsidR="009A5802" w:rsidRPr="00266836">
        <w:t>ai 2022 prévoit</w:t>
      </w:r>
      <w:r w:rsidR="00592367">
        <w:t xml:space="preserve"> </w:t>
      </w:r>
      <w:r w:rsidR="009A5802" w:rsidRPr="00266836">
        <w:t>qu’à conditions égales de travail, de qualification professionnelle et de rendement, le salaire est égal pour tous les travailleurs quels que soient leurs origine, âge, sexe et statut. Ce salaire est déterminé en fonction de l’emploi qui leur est attribué dans l’entreprise. L’article 55 prévoit qu’une indemnité d’expatriation destinée à dédommager un salarié des dépenses et risques supplémentaires auxquels l’expose sa venue au Niger, est acquise à tout travailleur recruté hors du territoire de la République du Niger et déplacé de sa résidence habituelle. Le montant de cette indemnité est fixé à 40</w:t>
      </w:r>
      <w:r w:rsidR="00A574BC">
        <w:t> </w:t>
      </w:r>
      <w:r w:rsidR="009A5802" w:rsidRPr="00266836">
        <w:t>% du salaire minimum de base de la catégorie professionnelle à laquelle appartient le travailleur.</w:t>
      </w:r>
    </w:p>
    <w:p w14:paraId="19641B92" w14:textId="3C35E991" w:rsidR="009A5802" w:rsidRPr="00266836" w:rsidRDefault="006B637D" w:rsidP="006B637D">
      <w:pPr>
        <w:pStyle w:val="SingleTxtG"/>
        <w:tabs>
          <w:tab w:val="clear" w:pos="1701"/>
          <w:tab w:val="clear" w:pos="2268"/>
          <w:tab w:val="clear" w:pos="2835"/>
        </w:tabs>
      </w:pPr>
      <w:r w:rsidRPr="00266836">
        <w:t>118.</w:t>
      </w:r>
      <w:r w:rsidRPr="00266836">
        <w:tab/>
      </w:r>
      <w:r w:rsidR="009A5802" w:rsidRPr="00266836">
        <w:t xml:space="preserve">La soumission du travailleur migrant à des exigences préalables ne visent qu’à </w:t>
      </w:r>
      <w:r w:rsidR="00266836" w:rsidRPr="00266836">
        <w:t>maîtriser</w:t>
      </w:r>
      <w:r w:rsidR="009A5802" w:rsidRPr="00266836">
        <w:t xml:space="preserve"> l’effectif des travailleurs migrants désireux d’exercer une activité professionnelle au Niger et la protection de la main-d’œuvre nationale du fait des difficultés qu’ont les jeunes à accéder à l’emploi.</w:t>
      </w:r>
      <w:bookmarkStart w:id="2" w:name="_Hlk167360212"/>
    </w:p>
    <w:p w14:paraId="30826A30" w14:textId="4E712A26" w:rsidR="009A5802" w:rsidRPr="00266836" w:rsidRDefault="006B637D" w:rsidP="006B637D">
      <w:pPr>
        <w:pStyle w:val="SingleTxtG"/>
        <w:tabs>
          <w:tab w:val="clear" w:pos="1701"/>
          <w:tab w:val="clear" w:pos="2268"/>
          <w:tab w:val="clear" w:pos="2835"/>
        </w:tabs>
      </w:pPr>
      <w:r w:rsidRPr="00266836">
        <w:t>119.</w:t>
      </w:r>
      <w:r w:rsidRPr="00266836">
        <w:tab/>
      </w:r>
      <w:r w:rsidR="009A5802" w:rsidRPr="00266836">
        <w:t>Pour promouvoir les droits des travailleurs migrants nigériens à l’étranger</w:t>
      </w:r>
      <w:bookmarkEnd w:id="2"/>
      <w:r w:rsidR="009A5802" w:rsidRPr="00266836">
        <w:t xml:space="preserve">, le Niger privilégie la conclusion des accords bilatéraux avec les pays à forte destination de la main-d’œuvre migrante nigérienne. Les différents accords sur la migration de la main-d’œuvre incluent des dispositions relatives à la sécurité sociale afin de faciliter le transfert des cotisations sociales payées par les Nigériens dans les pays d’accueil et hôte migration. </w:t>
      </w:r>
      <w:r w:rsidR="00DC02BC" w:rsidRPr="00266836">
        <w:t>À</w:t>
      </w:r>
      <w:r w:rsidR="009A5802" w:rsidRPr="00266836">
        <w:t xml:space="preserve"> titre d’exemple l’article 11 du mémorandum d’entente Niger-Libye de 2022 prévoit que « les employeurs du pays d’accueil ont l’obligation de respecter la législation et la </w:t>
      </w:r>
      <w:r w:rsidR="00DC02BC" w:rsidRPr="00266836">
        <w:t>réglementation</w:t>
      </w:r>
      <w:r w:rsidR="009A5802" w:rsidRPr="00266836">
        <w:t xml:space="preserve"> en matière de prévoyance sociale. Conséquemment, ils sont tenus d’immatriculer leurs salariés à l’organisme de sécurité sociale et de verser régulièrement les cotisations sociales y</w:t>
      </w:r>
      <w:r w:rsidR="004479CD">
        <w:t> </w:t>
      </w:r>
      <w:r w:rsidR="009A5802" w:rsidRPr="00266836">
        <w:t xml:space="preserve">afférentes conformément à la réglementation en vigueur. Les modalités de mise en œuvre de l’alinéa ci-dessus, ainsi que celles relatives à la portabilité des prestations seront discutées d’un commun accord entre les parties ». Par ailleurs, il faut noter les négociations en cours pour la signature d’un autre accord bilatéral sur la migration entre le Niger et la Libye après celui conclu en 2022. </w:t>
      </w:r>
    </w:p>
    <w:p w14:paraId="16307C1F" w14:textId="2671FBA9" w:rsidR="009A5802" w:rsidRDefault="006B637D" w:rsidP="006B637D">
      <w:pPr>
        <w:pStyle w:val="SingleTxtG"/>
        <w:tabs>
          <w:tab w:val="clear" w:pos="1701"/>
          <w:tab w:val="clear" w:pos="2268"/>
          <w:tab w:val="clear" w:pos="2835"/>
        </w:tabs>
      </w:pPr>
      <w:r>
        <w:t>120.</w:t>
      </w:r>
      <w:r>
        <w:tab/>
      </w:r>
      <w:r w:rsidR="009A5802" w:rsidRPr="00266836">
        <w:t>En harmonie avec le Traité de la Conférence Interafricaine de la Prévoyance Sociale (CIPRES), les travailleurs migrants ont droit à la pension et aux rentes liées aux accidents du travail et maladies professionnelles.</w:t>
      </w:r>
    </w:p>
    <w:p w14:paraId="12DA58A5" w14:textId="1EDB1F2A" w:rsidR="00266836" w:rsidRPr="007829BB" w:rsidRDefault="00266836" w:rsidP="006B637D">
      <w:pPr>
        <w:pStyle w:val="H23G"/>
        <w:rPr>
          <w:lang w:val="fr-FR"/>
        </w:rPr>
      </w:pPr>
      <w:r w:rsidRPr="007829BB">
        <w:rPr>
          <w:lang w:val="fr-FR"/>
        </w:rPr>
        <w:tab/>
      </w:r>
      <w:r w:rsidRPr="007829BB">
        <w:rPr>
          <w:lang w:val="fr-FR"/>
        </w:rPr>
        <w:tab/>
        <w:t>Réponse au paragraphe</w:t>
      </w:r>
      <w:r>
        <w:rPr>
          <w:lang w:val="fr-FR"/>
        </w:rPr>
        <w:t xml:space="preserve"> 22 </w:t>
      </w:r>
    </w:p>
    <w:p w14:paraId="04FEFDD8" w14:textId="2C908B65" w:rsidR="009A5802" w:rsidRPr="00583EBB" w:rsidRDefault="006B637D" w:rsidP="006B637D">
      <w:pPr>
        <w:pStyle w:val="SingleTxtG"/>
        <w:tabs>
          <w:tab w:val="clear" w:pos="1701"/>
          <w:tab w:val="clear" w:pos="2268"/>
          <w:tab w:val="clear" w:pos="2835"/>
        </w:tabs>
      </w:pPr>
      <w:r w:rsidRPr="00583EBB">
        <w:t>121.</w:t>
      </w:r>
      <w:r w:rsidRPr="00583EBB">
        <w:tab/>
      </w:r>
      <w:r w:rsidR="009A5802" w:rsidRPr="00583EBB">
        <w:t>Le Ministère en charge de la Promotion de la Femme, lutte vigoureusement contre toutes formes de VBG d’où qu’elles viennent et quelle que soit la victime sans aucune discrimination. Cela est matérialisé dans la Stratégie Nationale de Prévention et de Réponses aux VBG et aux Abus et Exploitation Sexuels dont l’effet 2 prévoit</w:t>
      </w:r>
      <w:r w:rsidR="00EA254C">
        <w:t xml:space="preserve"> </w:t>
      </w:r>
      <w:r w:rsidR="009A5802" w:rsidRPr="00583EBB">
        <w:t>« un cadre législatif conforme aux normes et standards internationaux et régionaux contre les VBG, les Abus et Exploitations Sexuels, y compris dans les espaces d’apprentissage professionnels qui protège mieux les femmes et les hommes, les filles et les garçons ». Pour protéger les survivantes, la</w:t>
      </w:r>
      <w:r w:rsidR="004479CD">
        <w:t> </w:t>
      </w:r>
      <w:r w:rsidR="009A5802" w:rsidRPr="00583EBB">
        <w:t xml:space="preserve">Stratégie prévoit en son effet 3 que « les personnes survivantes (hommes et femmes, filles et garçons) ont un accès accru aux services de prises en charge médicale, juridique, psychologique et de réinsertion </w:t>
      </w:r>
      <w:r w:rsidR="008E095C" w:rsidRPr="00583EBB">
        <w:t>socio-économique</w:t>
      </w:r>
      <w:r w:rsidR="009A5802" w:rsidRPr="00583EBB">
        <w:t xml:space="preserve">, y compris au niveau communautaire ». </w:t>
      </w:r>
    </w:p>
    <w:p w14:paraId="455CF660" w14:textId="050C3F5E" w:rsidR="009A5802" w:rsidRPr="00583EBB" w:rsidRDefault="006B637D" w:rsidP="006B637D">
      <w:pPr>
        <w:pStyle w:val="SingleTxtG"/>
        <w:tabs>
          <w:tab w:val="clear" w:pos="1701"/>
          <w:tab w:val="clear" w:pos="2268"/>
          <w:tab w:val="clear" w:pos="2835"/>
        </w:tabs>
      </w:pPr>
      <w:r w:rsidRPr="00583EBB">
        <w:t>122.</w:t>
      </w:r>
      <w:r w:rsidRPr="00583EBB">
        <w:tab/>
      </w:r>
      <w:r w:rsidR="009A5802" w:rsidRPr="00583EBB">
        <w:t xml:space="preserve">Six (6) centres holistiques de prise en charge de VBG sont ouverts et disponibles à Tillabéry, Maradi, Tahoua, Zinder, Diffa et </w:t>
      </w:r>
      <w:proofErr w:type="spellStart"/>
      <w:r w:rsidR="009A5802" w:rsidRPr="00583EBB">
        <w:t>Konni</w:t>
      </w:r>
      <w:proofErr w:type="spellEnd"/>
      <w:r w:rsidR="009A5802" w:rsidRPr="00583EBB">
        <w:t xml:space="preserve"> à tous les survivants sans aucune discrimination. Il en est de même pour l’enregistrement des naissances et les soins aux nouveaux nés dans les centres de santé du Niger. La loi sur l’état civil et la Politique Nationale de l’</w:t>
      </w:r>
      <w:r w:rsidR="008E095C" w:rsidRPr="00583EBB">
        <w:t>État</w:t>
      </w:r>
      <w:r w:rsidR="009A5802" w:rsidRPr="00583EBB">
        <w:t xml:space="preserve"> Civil de 2019 font obligation à tous (y compris les migrants et les réfugiés) de déclarer les naissances. Les services sont disponibles, gratuits et accessibles à tous sans discrimination aucune. Mieux, des centres d’état civil sont créés au sein des sites abritant des migrants ou des réfugiés. La loi sur l’asile en son article 10 donne les mêmes droits quant à</w:t>
      </w:r>
      <w:r w:rsidR="004479CD">
        <w:t> </w:t>
      </w:r>
      <w:r w:rsidR="009A5802" w:rsidRPr="00583EBB">
        <w:t>l’accès à l’éducation, la santé.</w:t>
      </w:r>
    </w:p>
    <w:p w14:paraId="1A648F7A" w14:textId="57476087" w:rsidR="009A5802" w:rsidRPr="00583EBB" w:rsidRDefault="00583EBB" w:rsidP="006B637D">
      <w:pPr>
        <w:pStyle w:val="H23G"/>
      </w:pPr>
      <w:r w:rsidRPr="007829BB">
        <w:rPr>
          <w:lang w:val="fr-FR"/>
        </w:rPr>
        <w:tab/>
      </w:r>
      <w:r w:rsidRPr="007829BB">
        <w:rPr>
          <w:lang w:val="fr-FR"/>
        </w:rPr>
        <w:tab/>
        <w:t>Réponse au paragraphe</w:t>
      </w:r>
      <w:r>
        <w:rPr>
          <w:lang w:val="fr-FR"/>
        </w:rPr>
        <w:t xml:space="preserve"> 23 </w:t>
      </w:r>
    </w:p>
    <w:p w14:paraId="14453CF3" w14:textId="15251A4D" w:rsidR="009A5802" w:rsidRPr="00583EBB" w:rsidRDefault="006B637D" w:rsidP="006B637D">
      <w:pPr>
        <w:pStyle w:val="SingleTxtG"/>
        <w:tabs>
          <w:tab w:val="clear" w:pos="1701"/>
          <w:tab w:val="clear" w:pos="2268"/>
          <w:tab w:val="clear" w:pos="2835"/>
        </w:tabs>
      </w:pPr>
      <w:r w:rsidRPr="00583EBB">
        <w:t>123.</w:t>
      </w:r>
      <w:r w:rsidRPr="00583EBB">
        <w:tab/>
      </w:r>
      <w:r w:rsidR="009A5802" w:rsidRPr="00583EBB">
        <w:t>Dans le cadre de la coopération en matière de gestion de la migration de travail, le Niger et la Libye ont signé le 30</w:t>
      </w:r>
      <w:r w:rsidR="00EA254C">
        <w:t> </w:t>
      </w:r>
      <w:r w:rsidR="009A5802" w:rsidRPr="00583EBB">
        <w:t xml:space="preserve">novembre 2021, un mémorandum d’entente sur la coopération en matière d’échange de main-d’œuvre. Cette initiative a pour objectif de créer </w:t>
      </w:r>
      <w:r w:rsidR="009A5802" w:rsidRPr="00583EBB">
        <w:lastRenderedPageBreak/>
        <w:t>un cadre formel permettant de faciliter l’échange de main-d’œuvre entre les deux pays et permettre également que le cadre ainsi créé soit bénéfique pour le pays d’origine, de destination et pour les travailleurs migrants eux-mêmes.</w:t>
      </w:r>
      <w:r w:rsidR="00E079EF">
        <w:t xml:space="preserve"> </w:t>
      </w:r>
    </w:p>
    <w:p w14:paraId="3F4004F4" w14:textId="44824E41" w:rsidR="009A5802" w:rsidRPr="00583EBB" w:rsidRDefault="006B637D" w:rsidP="006B637D">
      <w:pPr>
        <w:pStyle w:val="SingleTxtG"/>
        <w:tabs>
          <w:tab w:val="clear" w:pos="1701"/>
          <w:tab w:val="clear" w:pos="2268"/>
          <w:tab w:val="clear" w:pos="2835"/>
        </w:tabs>
      </w:pPr>
      <w:r w:rsidRPr="00583EBB">
        <w:t>124.</w:t>
      </w:r>
      <w:r w:rsidRPr="00583EBB">
        <w:tab/>
      </w:r>
      <w:r w:rsidR="009A5802" w:rsidRPr="00583EBB">
        <w:t>Pour la mise en œuvre de l’Accord avec l’Arabie Saoudite, sept (7) agences nigériennes de recrutement ont été agréées pour effectuer le placement de la main-d’œuvre nigérienne en Arabie Saoudite, de concert avec le service public de l’emploi.</w:t>
      </w:r>
      <w:r w:rsidR="00E079EF">
        <w:t xml:space="preserve"> </w:t>
      </w:r>
      <w:r w:rsidR="009A5802" w:rsidRPr="00583EBB">
        <w:t>Il s’agit notamment :</w:t>
      </w:r>
    </w:p>
    <w:p w14:paraId="160AD3D8" w14:textId="6D26D961" w:rsidR="009A5802" w:rsidRPr="009C4C32" w:rsidRDefault="006B637D" w:rsidP="006B637D">
      <w:pPr>
        <w:pStyle w:val="Bullet1G"/>
        <w:numPr>
          <w:ilvl w:val="0"/>
          <w:numId w:val="0"/>
        </w:numPr>
        <w:tabs>
          <w:tab w:val="left" w:pos="1701"/>
        </w:tabs>
        <w:ind w:left="1701" w:hanging="170"/>
      </w:pPr>
      <w:r w:rsidRPr="009C4C32">
        <w:t>•</w:t>
      </w:r>
      <w:r w:rsidRPr="009C4C32">
        <w:tab/>
      </w:r>
      <w:r w:rsidR="009C4C32">
        <w:t>D</w:t>
      </w:r>
      <w:r w:rsidR="009A5802" w:rsidRPr="009C4C32">
        <w:t>u Bureau Nigérien de Placement de Main d’œuvre (BNPM)</w:t>
      </w:r>
      <w:r w:rsidR="00EA254C">
        <w:t> </w:t>
      </w:r>
      <w:r w:rsidR="009A5802" w:rsidRPr="009C4C32">
        <w:t>;</w:t>
      </w:r>
    </w:p>
    <w:p w14:paraId="386DB8B8" w14:textId="47CD7721" w:rsidR="009A5802" w:rsidRPr="009C4C32" w:rsidRDefault="006B637D" w:rsidP="006B637D">
      <w:pPr>
        <w:pStyle w:val="Bullet1G"/>
        <w:numPr>
          <w:ilvl w:val="0"/>
          <w:numId w:val="0"/>
        </w:numPr>
        <w:tabs>
          <w:tab w:val="left" w:pos="1701"/>
        </w:tabs>
        <w:ind w:left="1701" w:hanging="170"/>
      </w:pPr>
      <w:r w:rsidRPr="009C4C32">
        <w:t>•</w:t>
      </w:r>
      <w:r w:rsidRPr="009C4C32">
        <w:tab/>
      </w:r>
      <w:r w:rsidR="009C4C32">
        <w:t>D</w:t>
      </w:r>
      <w:r w:rsidR="009A5802" w:rsidRPr="009C4C32">
        <w:t>e la Société Nigérienne de Placement (SNP) Sarl</w:t>
      </w:r>
      <w:r w:rsidR="00EA254C">
        <w:t> </w:t>
      </w:r>
      <w:r w:rsidR="009A5802" w:rsidRPr="009C4C32">
        <w:t>;</w:t>
      </w:r>
    </w:p>
    <w:p w14:paraId="64544DF9" w14:textId="56CE6A36" w:rsidR="009A5802" w:rsidRPr="009C4C32" w:rsidRDefault="006B637D" w:rsidP="006B637D">
      <w:pPr>
        <w:pStyle w:val="Bullet1G"/>
        <w:numPr>
          <w:ilvl w:val="0"/>
          <w:numId w:val="0"/>
        </w:numPr>
        <w:tabs>
          <w:tab w:val="left" w:pos="1701"/>
        </w:tabs>
        <w:ind w:left="1701" w:hanging="170"/>
      </w:pPr>
      <w:r w:rsidRPr="009C4C32">
        <w:t>•</w:t>
      </w:r>
      <w:r w:rsidRPr="009C4C32">
        <w:tab/>
      </w:r>
      <w:r w:rsidR="009C4C32">
        <w:t>D</w:t>
      </w:r>
      <w:r w:rsidR="009A5802" w:rsidRPr="009C4C32">
        <w:t>e l’Agence Privée de Placement (SARA) Sarl</w:t>
      </w:r>
      <w:r w:rsidR="00EA254C">
        <w:t> </w:t>
      </w:r>
      <w:r w:rsidR="009A5802" w:rsidRPr="009C4C32">
        <w:t>;</w:t>
      </w:r>
    </w:p>
    <w:p w14:paraId="11402F36" w14:textId="2E42E16A" w:rsidR="009A5802" w:rsidRPr="009C4C32" w:rsidRDefault="006B637D" w:rsidP="006B637D">
      <w:pPr>
        <w:pStyle w:val="Bullet1G"/>
        <w:numPr>
          <w:ilvl w:val="0"/>
          <w:numId w:val="0"/>
        </w:numPr>
        <w:tabs>
          <w:tab w:val="left" w:pos="1701"/>
        </w:tabs>
        <w:ind w:left="1701" w:hanging="170"/>
      </w:pPr>
      <w:r w:rsidRPr="009C4C32">
        <w:t>•</w:t>
      </w:r>
      <w:r w:rsidRPr="009C4C32">
        <w:tab/>
      </w:r>
      <w:r w:rsidR="009C4C32">
        <w:t>D</w:t>
      </w:r>
      <w:r w:rsidR="009A5802" w:rsidRPr="009C4C32">
        <w:t>e l’Agence de Placement pour l’Emploi National et International, (AL-IZZA) Solutions</w:t>
      </w:r>
      <w:r w:rsidR="00EA254C">
        <w:t> </w:t>
      </w:r>
      <w:r w:rsidR="009A5802" w:rsidRPr="009C4C32">
        <w:t>;</w:t>
      </w:r>
    </w:p>
    <w:p w14:paraId="665FF7B7" w14:textId="4B6EA70E" w:rsidR="009A5802" w:rsidRPr="009C4C32" w:rsidRDefault="006B637D" w:rsidP="006B637D">
      <w:pPr>
        <w:pStyle w:val="Bullet1G"/>
        <w:numPr>
          <w:ilvl w:val="0"/>
          <w:numId w:val="0"/>
        </w:numPr>
        <w:tabs>
          <w:tab w:val="left" w:pos="1701"/>
        </w:tabs>
        <w:ind w:left="1701" w:hanging="170"/>
      </w:pPr>
      <w:r w:rsidRPr="009C4C32">
        <w:t>•</w:t>
      </w:r>
      <w:r w:rsidRPr="009C4C32">
        <w:tab/>
      </w:r>
      <w:r w:rsidR="009C4C32">
        <w:t>D</w:t>
      </w:r>
      <w:r w:rsidR="009A5802" w:rsidRPr="009C4C32">
        <w:t>e l’Agence privée de placement (LYASMIN-LIM)</w:t>
      </w:r>
      <w:r w:rsidR="00EA254C">
        <w:t> </w:t>
      </w:r>
      <w:r w:rsidR="009A5802" w:rsidRPr="009C4C32">
        <w:t>;</w:t>
      </w:r>
    </w:p>
    <w:p w14:paraId="0AAF242A" w14:textId="6F0BAEEE" w:rsidR="009A5802" w:rsidRPr="009C4C32" w:rsidRDefault="006B637D" w:rsidP="006B637D">
      <w:pPr>
        <w:pStyle w:val="Bullet1G"/>
        <w:numPr>
          <w:ilvl w:val="0"/>
          <w:numId w:val="0"/>
        </w:numPr>
        <w:tabs>
          <w:tab w:val="left" w:pos="1701"/>
        </w:tabs>
        <w:ind w:left="1701" w:hanging="170"/>
      </w:pPr>
      <w:r w:rsidRPr="009C4C32">
        <w:t>•</w:t>
      </w:r>
      <w:r w:rsidRPr="009C4C32">
        <w:tab/>
      </w:r>
      <w:r w:rsidR="009C4C32">
        <w:t>D</w:t>
      </w:r>
      <w:r w:rsidR="009A5802" w:rsidRPr="009C4C32">
        <w:t>u Bureau privé de placement MAZAYA</w:t>
      </w:r>
      <w:r w:rsidR="00EA254C">
        <w:t> </w:t>
      </w:r>
      <w:r w:rsidR="009A5802" w:rsidRPr="009C4C32">
        <w:t>;</w:t>
      </w:r>
    </w:p>
    <w:p w14:paraId="7C0B1C52" w14:textId="40AB2C4D" w:rsidR="009A5802" w:rsidRPr="009C4C32" w:rsidRDefault="006B637D" w:rsidP="006B637D">
      <w:pPr>
        <w:pStyle w:val="Bullet1G"/>
        <w:numPr>
          <w:ilvl w:val="0"/>
          <w:numId w:val="0"/>
        </w:numPr>
        <w:tabs>
          <w:tab w:val="left" w:pos="1701"/>
        </w:tabs>
        <w:ind w:left="1701" w:hanging="170"/>
      </w:pPr>
      <w:r w:rsidRPr="009C4C32">
        <w:t>•</w:t>
      </w:r>
      <w:r w:rsidRPr="009C4C32">
        <w:tab/>
      </w:r>
      <w:r w:rsidR="009C4C32">
        <w:t>D</w:t>
      </w:r>
      <w:r w:rsidR="009A5802" w:rsidRPr="009C4C32">
        <w:t xml:space="preserve">u Bureau privé de placement de main d’œuvre EL-IKLASS. </w:t>
      </w:r>
    </w:p>
    <w:p w14:paraId="514A776A" w14:textId="4B957B62" w:rsidR="009A5802" w:rsidRPr="009C4C32" w:rsidRDefault="006B637D" w:rsidP="006B637D">
      <w:pPr>
        <w:pStyle w:val="SingleTxtG"/>
        <w:tabs>
          <w:tab w:val="clear" w:pos="1701"/>
          <w:tab w:val="clear" w:pos="2268"/>
          <w:tab w:val="clear" w:pos="2835"/>
        </w:tabs>
      </w:pPr>
      <w:r w:rsidRPr="009C4C32">
        <w:t>125.</w:t>
      </w:r>
      <w:r w:rsidRPr="009C4C32">
        <w:tab/>
      </w:r>
      <w:r w:rsidR="009A5802" w:rsidRPr="009C4C32">
        <w:t xml:space="preserve">Cependant, il importe de signaler qu’au stade actuel, la mise en </w:t>
      </w:r>
      <w:r w:rsidR="00E079EF" w:rsidRPr="009C4C32">
        <w:t>œuvre</w:t>
      </w:r>
      <w:r w:rsidR="009A5802" w:rsidRPr="009C4C32">
        <w:t xml:space="preserve"> de l’Accord avec l’Arabie </w:t>
      </w:r>
      <w:r w:rsidR="00E079EF" w:rsidRPr="009C4C32">
        <w:t>Saoudite</w:t>
      </w:r>
      <w:r w:rsidR="009A5802" w:rsidRPr="009C4C32">
        <w:t xml:space="preserve"> étant provisoirement suspendue, ces agences ne sont plus en activité, leur agrément respectif étant arrivé à expiration.</w:t>
      </w:r>
    </w:p>
    <w:p w14:paraId="30D400A4" w14:textId="2AB3B78E" w:rsidR="009A5802" w:rsidRPr="009C4C32" w:rsidRDefault="006B637D" w:rsidP="006B637D">
      <w:pPr>
        <w:pStyle w:val="SingleTxtG"/>
        <w:tabs>
          <w:tab w:val="clear" w:pos="1701"/>
          <w:tab w:val="clear" w:pos="2268"/>
          <w:tab w:val="clear" w:pos="2835"/>
        </w:tabs>
      </w:pPr>
      <w:r w:rsidRPr="009C4C32">
        <w:t>126.</w:t>
      </w:r>
      <w:r w:rsidRPr="009C4C32">
        <w:tab/>
      </w:r>
      <w:r w:rsidR="009A5802" w:rsidRPr="009C4C32">
        <w:t xml:space="preserve">Comme pour l’Arabie Saoudite, la Libye envisage de créer des centres de formation pour les travailleurs migrants Nigériens sur les us et coutumes du pays d’accueil et faciliter l’accès aux informations sur les conditions de leur admission, de leur emploi et sur leurs droits et obligations. Aussi, dans le cadre du Mémorandum d’Entente Niger-Libye, toutes les agences de placement des pays doivent-elles avoir un agrément national, ensuite un agrément spécial qui les autorise à exercer l’activité de placement et aussi avoir une agence </w:t>
      </w:r>
      <w:r w:rsidR="00DC02BC" w:rsidRPr="009C4C32">
        <w:t>relais</w:t>
      </w:r>
      <w:r w:rsidR="009A5802" w:rsidRPr="009C4C32">
        <w:t xml:space="preserve"> dans le pays de départ.</w:t>
      </w:r>
      <w:r w:rsidR="00E079EF">
        <w:t xml:space="preserve"> </w:t>
      </w:r>
    </w:p>
    <w:p w14:paraId="502952F8" w14:textId="208BB537" w:rsidR="009A5802" w:rsidRDefault="006B637D" w:rsidP="006B637D">
      <w:pPr>
        <w:pStyle w:val="SingleTxtG"/>
        <w:tabs>
          <w:tab w:val="clear" w:pos="1701"/>
          <w:tab w:val="clear" w:pos="2268"/>
          <w:tab w:val="clear" w:pos="2835"/>
        </w:tabs>
      </w:pPr>
      <w:r>
        <w:t>127.</w:t>
      </w:r>
      <w:r>
        <w:tab/>
      </w:r>
      <w:r w:rsidR="009A5802" w:rsidRPr="009C4C32">
        <w:t xml:space="preserve">Le décret </w:t>
      </w:r>
      <w:r w:rsidR="00A574BC" w:rsidRPr="007829BB">
        <w:t>n</w:t>
      </w:r>
      <w:r w:rsidR="00A574BC" w:rsidRPr="00861887">
        <w:rPr>
          <w:vertAlign w:val="superscript"/>
        </w:rPr>
        <w:t>o</w:t>
      </w:r>
      <w:r w:rsidR="00A574BC">
        <w:t> </w:t>
      </w:r>
      <w:r w:rsidR="009A5802" w:rsidRPr="009C4C32">
        <w:t xml:space="preserve">2017-682/PRN/MET/PS du 10 août 2017, portant partie réglementaire du Code du </w:t>
      </w:r>
      <w:r w:rsidR="0010045B">
        <w:t>t</w:t>
      </w:r>
      <w:r w:rsidR="009A5802" w:rsidRPr="009C4C32">
        <w:t xml:space="preserve">ravail prévoit que les frais perçus par les bureaux ou offices privés de placement sont entièrement supportés par les employeurs. Toutefois, les frais d’inscription et de constitution du dossier restent à la charge du travailleur. Les tarifs pratiqués doivent être affichés de façon visible dans les locaux du bureau ou office privé de placement. </w:t>
      </w:r>
    </w:p>
    <w:p w14:paraId="3B3466E0" w14:textId="3A9EF68C" w:rsidR="009C4C32" w:rsidRPr="007829BB" w:rsidRDefault="009C4C32" w:rsidP="006B637D">
      <w:pPr>
        <w:pStyle w:val="H23G"/>
        <w:rPr>
          <w:lang w:val="fr-FR"/>
        </w:rPr>
      </w:pPr>
      <w:r w:rsidRPr="007829BB">
        <w:rPr>
          <w:lang w:val="fr-FR"/>
        </w:rPr>
        <w:tab/>
      </w:r>
      <w:r w:rsidRPr="007829BB">
        <w:rPr>
          <w:lang w:val="fr-FR"/>
        </w:rPr>
        <w:tab/>
        <w:t>Réponse au paragraphe</w:t>
      </w:r>
      <w:r>
        <w:rPr>
          <w:lang w:val="fr-FR"/>
        </w:rPr>
        <w:t xml:space="preserve"> 24 </w:t>
      </w:r>
    </w:p>
    <w:p w14:paraId="34C8933E" w14:textId="41E7A25C" w:rsidR="009A5802" w:rsidRPr="009C4C32" w:rsidRDefault="006B637D" w:rsidP="006B637D">
      <w:pPr>
        <w:pStyle w:val="SingleTxtG"/>
        <w:tabs>
          <w:tab w:val="clear" w:pos="1701"/>
          <w:tab w:val="clear" w:pos="2268"/>
          <w:tab w:val="clear" w:pos="2835"/>
        </w:tabs>
      </w:pPr>
      <w:r w:rsidRPr="009C4C32">
        <w:t>128.</w:t>
      </w:r>
      <w:r w:rsidRPr="009C4C32">
        <w:tab/>
      </w:r>
      <w:r w:rsidR="009A5802" w:rsidRPr="009C4C32">
        <w:t>La diaspora, considérée comme la neuvième région du pays dispose de cinq sièges prévus à l’Assemblée Nationale dissoute. La Politique Nationale de la Migration prévoit également dans son plan d’actions des actions visant la mobilisation de la diaspora.</w:t>
      </w:r>
      <w:r w:rsidR="00E079EF">
        <w:t xml:space="preserve"> </w:t>
      </w:r>
      <w:r w:rsidR="009A5802" w:rsidRPr="009C4C32">
        <w:t>L’établissement des certificats d’acte de naissance, de la carte consulaire par des Représentations Diplomatiques et Consulaires à l’étranger ainsi que la légalisation/</w:t>
      </w:r>
      <w:r w:rsidR="004479CD">
        <w:br/>
      </w:r>
      <w:r w:rsidR="009A5802" w:rsidRPr="009C4C32">
        <w:t>certification des documents délivrés par les autorités compétentes aux ressortissants nigériens, peuvent leur permettre de participer à la vie politique et publique de leurs communes de résidence, à condition toutefois qu’ils aient un titre de séjour valide ou la nationalité de l’</w:t>
      </w:r>
      <w:r w:rsidR="005436F9" w:rsidRPr="009C4C32">
        <w:t>État</w:t>
      </w:r>
      <w:r w:rsidR="009A5802" w:rsidRPr="009C4C32">
        <w:t xml:space="preserve"> hôte. Ce droit d’être éligible ou électeur dépend des lois du pays hôte. </w:t>
      </w:r>
    </w:p>
    <w:p w14:paraId="0DC570EB" w14:textId="5B3592A4" w:rsidR="009A5802" w:rsidRDefault="006B637D" w:rsidP="006B637D">
      <w:pPr>
        <w:pStyle w:val="SingleTxtG"/>
        <w:tabs>
          <w:tab w:val="clear" w:pos="1701"/>
          <w:tab w:val="clear" w:pos="2268"/>
          <w:tab w:val="clear" w:pos="2835"/>
        </w:tabs>
      </w:pPr>
      <w:r>
        <w:t>129.</w:t>
      </w:r>
      <w:r>
        <w:tab/>
      </w:r>
      <w:r w:rsidR="009A5802" w:rsidRPr="009C4C32">
        <w:t xml:space="preserve">La Commission Nationale de Lutte contre les Survivances du Travail Forcé et la Discrimination, instituée par arrêté </w:t>
      </w:r>
      <w:r w:rsidR="00A574BC" w:rsidRPr="007829BB">
        <w:t>n</w:t>
      </w:r>
      <w:r w:rsidR="00A574BC" w:rsidRPr="00861887">
        <w:rPr>
          <w:vertAlign w:val="superscript"/>
        </w:rPr>
        <w:t>o</w:t>
      </w:r>
      <w:r w:rsidR="00A574BC">
        <w:t> </w:t>
      </w:r>
      <w:r w:rsidR="009A5802" w:rsidRPr="009C4C32">
        <w:t>2006-0933/MFPMT du 4 août 2006 est présidée par le Ministre en charge du travail et comprend 13 membres provenant des structures étatiques et des OSC dont des syndicats des travailleurs.</w:t>
      </w:r>
    </w:p>
    <w:p w14:paraId="77EE04F4" w14:textId="66AD61D6" w:rsidR="001F3FED" w:rsidRPr="007829BB" w:rsidRDefault="001F3FED" w:rsidP="006B637D">
      <w:pPr>
        <w:pStyle w:val="H23G"/>
        <w:rPr>
          <w:lang w:val="fr-FR"/>
        </w:rPr>
      </w:pPr>
      <w:r w:rsidRPr="007829BB">
        <w:rPr>
          <w:lang w:val="fr-FR"/>
        </w:rPr>
        <w:tab/>
      </w:r>
      <w:r w:rsidRPr="007829BB">
        <w:rPr>
          <w:lang w:val="fr-FR"/>
        </w:rPr>
        <w:tab/>
        <w:t>Réponse au paragraphe</w:t>
      </w:r>
      <w:r>
        <w:rPr>
          <w:lang w:val="fr-FR"/>
        </w:rPr>
        <w:t xml:space="preserve"> 25 </w:t>
      </w:r>
    </w:p>
    <w:p w14:paraId="30CA0421" w14:textId="417FB452" w:rsidR="009A5802" w:rsidRPr="001F3FED" w:rsidRDefault="006B637D" w:rsidP="006B637D">
      <w:pPr>
        <w:pStyle w:val="SingleTxtG"/>
        <w:tabs>
          <w:tab w:val="clear" w:pos="1701"/>
          <w:tab w:val="clear" w:pos="2268"/>
          <w:tab w:val="clear" w:pos="2835"/>
        </w:tabs>
      </w:pPr>
      <w:r w:rsidRPr="001F3FED">
        <w:t>130.</w:t>
      </w:r>
      <w:r w:rsidRPr="001F3FED">
        <w:tab/>
      </w:r>
      <w:r w:rsidR="009A5802" w:rsidRPr="001F3FED">
        <w:t xml:space="preserve">Les réfugiés et les demandeurs d’asile bénéficient de la possibilité de regroupement familial. L’unité familiale est prônée dans tous les aspects de la protection. La Croix Rouge nigérienne contribue au maintien du lien familial des migrants vulnérables nationaux et internationaux grâce aux appels téléphoniques gratuits qu’elle leur offre. En outre, des antennes ont été installées dans les centres de transit de l’OIM à Agadez, Arlit, Assamaka et </w:t>
      </w:r>
      <w:proofErr w:type="spellStart"/>
      <w:r w:rsidR="009A5802" w:rsidRPr="001F3FED">
        <w:lastRenderedPageBreak/>
        <w:t>Dirkou</w:t>
      </w:r>
      <w:proofErr w:type="spellEnd"/>
      <w:r w:rsidR="009A5802" w:rsidRPr="001F3FED">
        <w:t xml:space="preserve"> au profit de ces migrants. Concernant les enfants migrants non accompagnés, les appels téléphoniques permettent la recherche et souvent la réunification familiale, en tenant compte de l’intérêt supérieur de l’enfant.</w:t>
      </w:r>
    </w:p>
    <w:p w14:paraId="510D3DCE" w14:textId="039335B3" w:rsidR="009A5802" w:rsidRDefault="006B637D" w:rsidP="006B637D">
      <w:pPr>
        <w:pStyle w:val="SingleTxtG"/>
        <w:tabs>
          <w:tab w:val="clear" w:pos="1701"/>
          <w:tab w:val="clear" w:pos="2268"/>
          <w:tab w:val="clear" w:pos="2835"/>
        </w:tabs>
      </w:pPr>
      <w:r>
        <w:t>131.</w:t>
      </w:r>
      <w:r>
        <w:tab/>
      </w:r>
      <w:r w:rsidR="009A5802" w:rsidRPr="001F3FED">
        <w:t xml:space="preserve">Tout membre de la famille des travailleurs migrants qui réunit les conditions d’obtention de permis de séjour en République du Niger peut obtenir en cas d’événement familial, une autorisation de séjour conformément à la </w:t>
      </w:r>
      <w:r w:rsidR="005436F9" w:rsidRPr="001F3FED">
        <w:t>réglementation</w:t>
      </w:r>
      <w:r w:rsidR="009A5802" w:rsidRPr="001F3FED">
        <w:t xml:space="preserve"> en vigueur. </w:t>
      </w:r>
    </w:p>
    <w:p w14:paraId="751183D7" w14:textId="283372D4" w:rsidR="001F3FED" w:rsidRPr="007829BB" w:rsidRDefault="001F3FED" w:rsidP="006B637D">
      <w:pPr>
        <w:pStyle w:val="H23G"/>
        <w:rPr>
          <w:lang w:val="fr-FR"/>
        </w:rPr>
      </w:pPr>
      <w:r w:rsidRPr="007829BB">
        <w:rPr>
          <w:lang w:val="fr-FR"/>
        </w:rPr>
        <w:tab/>
      </w:r>
      <w:r w:rsidRPr="007829BB">
        <w:rPr>
          <w:lang w:val="fr-FR"/>
        </w:rPr>
        <w:tab/>
        <w:t>Réponse au paragraphe</w:t>
      </w:r>
      <w:r>
        <w:rPr>
          <w:lang w:val="fr-FR"/>
        </w:rPr>
        <w:t xml:space="preserve"> 26 </w:t>
      </w:r>
    </w:p>
    <w:p w14:paraId="0A1198E0" w14:textId="6E1DAD6E" w:rsidR="009A5802" w:rsidRPr="001F3FED" w:rsidRDefault="006B637D" w:rsidP="006B637D">
      <w:pPr>
        <w:pStyle w:val="SingleTxtG"/>
        <w:tabs>
          <w:tab w:val="clear" w:pos="1701"/>
          <w:tab w:val="clear" w:pos="2268"/>
          <w:tab w:val="clear" w:pos="2835"/>
        </w:tabs>
      </w:pPr>
      <w:r w:rsidRPr="001F3FED">
        <w:t>132.</w:t>
      </w:r>
      <w:r w:rsidRPr="001F3FED">
        <w:tab/>
      </w:r>
      <w:r w:rsidR="009A5802" w:rsidRPr="001F3FED">
        <w:t>En principe, un revenu ne peut faire l’objet d’une double imposition. C’est pourquoi, le travailleur est invité à produire son avis d’imposition auprès de l’autorité compétente du lieu de son travail et le présenter à l’administration compétente du pays de résidence, pour lui éviter une procédure pour fraude fiscale ou toute autre infraction y relative. Faute de produire l’avis d’imposition, le travailleur qui reçoit son revenu sur le territoire du pays d’accueil est passible de sanctions.</w:t>
      </w:r>
    </w:p>
    <w:p w14:paraId="60228C49" w14:textId="0E690627" w:rsidR="009A5802" w:rsidRPr="001F3FED" w:rsidRDefault="006B637D" w:rsidP="006B637D">
      <w:pPr>
        <w:pStyle w:val="SingleTxtG"/>
        <w:tabs>
          <w:tab w:val="clear" w:pos="1701"/>
          <w:tab w:val="clear" w:pos="2268"/>
          <w:tab w:val="clear" w:pos="2835"/>
        </w:tabs>
      </w:pPr>
      <w:r w:rsidRPr="001F3FED">
        <w:t>133.</w:t>
      </w:r>
      <w:r w:rsidRPr="001F3FED">
        <w:tab/>
      </w:r>
      <w:r w:rsidR="009A5802" w:rsidRPr="001F3FED">
        <w:t>Pour le transfert de fonds, le problème se posait pour les travailleurs migrants, parfois avec des refus catégoriques ou des restrictions. De nos jours, avec le développement des moyens de transferts tous azimuts, leurs gains parviennent à destination sans difficulté. Dans la région, des entreprises privées ont rendu plus faciles les transferts de gains y compris à partir de certains pays réputés pour leur restriction, comme la Libye. Selon l’article 12 du Mémorandum d’Entente Niger-Libye « les travailleurs ont le droit de rapatrier toutes leurs économies dans leur pays d’origine. Les autorités compétentes des deux pays conviennent de la mise en place d’un mécanisme approprié et adapté, en vue de faciliter les opérations de transfert des économies du pays d’accueil vers le pays d’origine ».</w:t>
      </w:r>
    </w:p>
    <w:p w14:paraId="286CAE3A" w14:textId="1D0CC833" w:rsidR="009A5802" w:rsidRPr="001F3FED" w:rsidRDefault="006B637D" w:rsidP="006B637D">
      <w:pPr>
        <w:pStyle w:val="SingleTxtG"/>
        <w:tabs>
          <w:tab w:val="clear" w:pos="1701"/>
          <w:tab w:val="clear" w:pos="2268"/>
          <w:tab w:val="clear" w:pos="2835"/>
        </w:tabs>
      </w:pPr>
      <w:r w:rsidRPr="001F3FED">
        <w:t>134.</w:t>
      </w:r>
      <w:r w:rsidRPr="001F3FED">
        <w:tab/>
      </w:r>
      <w:r w:rsidR="009A5802" w:rsidRPr="001F3FED">
        <w:t>Le traité de la Conférence Interafricaine de Prévoyance Sociale (CIPRES) prévoit la transférabilité des prestations de sécurité sociale mais la mise en application n’est pas effective. Pour les autres pays cette question est réglée à travers des accords entre la CNSS du Niger et l’organisme de prévoyance sociale du pays d’emploi ou d’origine du travailleur migrant.</w:t>
      </w:r>
    </w:p>
    <w:p w14:paraId="77D4A0A9" w14:textId="58C90901" w:rsidR="001F3FED" w:rsidRPr="007829BB" w:rsidRDefault="001F3FED" w:rsidP="006B637D">
      <w:pPr>
        <w:pStyle w:val="H23G"/>
        <w:rPr>
          <w:lang w:val="fr-FR"/>
        </w:rPr>
      </w:pPr>
      <w:r w:rsidRPr="007829BB">
        <w:rPr>
          <w:lang w:val="fr-FR"/>
        </w:rPr>
        <w:tab/>
      </w:r>
      <w:r w:rsidRPr="007829BB">
        <w:rPr>
          <w:lang w:val="fr-FR"/>
        </w:rPr>
        <w:tab/>
        <w:t>Réponse au paragraphe</w:t>
      </w:r>
      <w:r>
        <w:rPr>
          <w:lang w:val="fr-FR"/>
        </w:rPr>
        <w:t xml:space="preserve"> 27 </w:t>
      </w:r>
    </w:p>
    <w:p w14:paraId="1126AD02" w14:textId="06DE8B7B" w:rsidR="009A5802" w:rsidRPr="006640EF" w:rsidRDefault="006B637D" w:rsidP="006B637D">
      <w:pPr>
        <w:pStyle w:val="SingleTxtG"/>
        <w:tabs>
          <w:tab w:val="clear" w:pos="1701"/>
          <w:tab w:val="clear" w:pos="2268"/>
          <w:tab w:val="clear" w:pos="2835"/>
        </w:tabs>
      </w:pPr>
      <w:r w:rsidRPr="006640EF">
        <w:t>135.</w:t>
      </w:r>
      <w:r w:rsidRPr="006640EF">
        <w:tab/>
      </w:r>
      <w:r w:rsidR="009A5802" w:rsidRPr="006640EF">
        <w:t>Une fois délivré, le permis de séjour reste valide jusqu’à son expiration. Au Niger, les prestations fournies par la CNSS sont : la branche des prestations familiales, la branche des accidents de travail et maladies professionnelles et la branche des retraites. De ce fait, les</w:t>
      </w:r>
      <w:r w:rsidR="004479CD">
        <w:t> </w:t>
      </w:r>
      <w:r w:rsidR="009A5802" w:rsidRPr="006640EF">
        <w:t>prestations de chômage ne sont pas prises en compte.</w:t>
      </w:r>
    </w:p>
    <w:p w14:paraId="13C7E1BF" w14:textId="405E0AC2" w:rsidR="009A5802" w:rsidRDefault="006B637D" w:rsidP="006B637D">
      <w:pPr>
        <w:pStyle w:val="SingleTxtG"/>
        <w:tabs>
          <w:tab w:val="clear" w:pos="1701"/>
          <w:tab w:val="clear" w:pos="2268"/>
          <w:tab w:val="clear" w:pos="2835"/>
        </w:tabs>
      </w:pPr>
      <w:r>
        <w:t>136.</w:t>
      </w:r>
      <w:r>
        <w:tab/>
      </w:r>
      <w:r w:rsidR="009A5802" w:rsidRPr="006640EF">
        <w:t>Les travailleurs migrants peuvent chercher un autre emploi à la cessation de leur contrat. Les programmes de reconversion professionnelle de l’ANPE sont destinés aux Nigériens. Le budget annuel de l’ANPE s’élève à deux milliards deux cent vingt-six millions deux cent quarante-huit mille cent quatre-vingt-douze (2</w:t>
      </w:r>
      <w:r w:rsidR="00A574BC">
        <w:t> </w:t>
      </w:r>
      <w:r w:rsidR="009A5802" w:rsidRPr="006640EF">
        <w:t>226</w:t>
      </w:r>
      <w:r w:rsidR="00A574BC">
        <w:t> </w:t>
      </w:r>
      <w:r w:rsidR="009A5802" w:rsidRPr="006640EF">
        <w:t>248</w:t>
      </w:r>
      <w:r w:rsidR="00A574BC">
        <w:t> </w:t>
      </w:r>
      <w:r w:rsidR="009A5802" w:rsidRPr="006640EF">
        <w:t>192) francs CFA.</w:t>
      </w:r>
    </w:p>
    <w:p w14:paraId="5FCE4D08" w14:textId="336B4AF9" w:rsidR="006640EF" w:rsidRPr="007829BB" w:rsidRDefault="006640EF" w:rsidP="006B637D">
      <w:pPr>
        <w:pStyle w:val="H23G"/>
        <w:rPr>
          <w:lang w:val="fr-FR"/>
        </w:rPr>
      </w:pPr>
      <w:r w:rsidRPr="007829BB">
        <w:rPr>
          <w:lang w:val="fr-FR"/>
        </w:rPr>
        <w:tab/>
      </w:r>
      <w:r w:rsidRPr="007829BB">
        <w:rPr>
          <w:lang w:val="fr-FR"/>
        </w:rPr>
        <w:tab/>
        <w:t>Réponse au paragraphe</w:t>
      </w:r>
      <w:r>
        <w:rPr>
          <w:lang w:val="fr-FR"/>
        </w:rPr>
        <w:t xml:space="preserve"> 28 </w:t>
      </w:r>
    </w:p>
    <w:p w14:paraId="43035616" w14:textId="0E78839E" w:rsidR="009A5802" w:rsidRDefault="006B637D" w:rsidP="006B637D">
      <w:pPr>
        <w:pStyle w:val="SingleTxtG"/>
        <w:tabs>
          <w:tab w:val="clear" w:pos="1701"/>
          <w:tab w:val="clear" w:pos="2268"/>
          <w:tab w:val="clear" w:pos="2835"/>
        </w:tabs>
      </w:pPr>
      <w:r>
        <w:t>137.</w:t>
      </w:r>
      <w:r>
        <w:tab/>
      </w:r>
      <w:r w:rsidR="009A5802" w:rsidRPr="00E93AD1">
        <w:t xml:space="preserve">Selon l’article 2 du </w:t>
      </w:r>
      <w:r w:rsidR="0010045B" w:rsidRPr="00E93AD1">
        <w:t xml:space="preserve">Code </w:t>
      </w:r>
      <w:r w:rsidR="009A5802" w:rsidRPr="00E93AD1">
        <w:t xml:space="preserve">du travail : « est considéré comme travailleur au sens du présent Code, quels que soient son sexe et sa nationalité, toute personne qui s’est engagée à mettre son activité professionnelle, moyennant rémunération, sous la direction et l’autorité d’une autre personne, physique ou morale, publique ou privée ». L’article 5 du CT pose le principe de non-discrimination entre les nationaux et les travailleurs migrants qu’ils soient frontaliers, saisonniers et itinérants. Ces derniers doivent bénéficier d’un traitement égal à celui réservé aux travailleurs nationaux, en particulier en ce qui concerne la rémunération et les conditions de travail. </w:t>
      </w:r>
    </w:p>
    <w:p w14:paraId="392C4378" w14:textId="3628039B" w:rsidR="00E93AD1" w:rsidRPr="007829BB" w:rsidRDefault="00E93AD1" w:rsidP="006B637D">
      <w:pPr>
        <w:pStyle w:val="H23G"/>
        <w:rPr>
          <w:lang w:val="fr-FR"/>
        </w:rPr>
      </w:pPr>
      <w:r w:rsidRPr="007829BB">
        <w:rPr>
          <w:lang w:val="fr-FR"/>
        </w:rPr>
        <w:tab/>
      </w:r>
      <w:r w:rsidRPr="007829BB">
        <w:rPr>
          <w:lang w:val="fr-FR"/>
        </w:rPr>
        <w:tab/>
        <w:t>Réponse au paragraphe</w:t>
      </w:r>
      <w:r>
        <w:rPr>
          <w:lang w:val="fr-FR"/>
        </w:rPr>
        <w:t xml:space="preserve"> 29 </w:t>
      </w:r>
    </w:p>
    <w:p w14:paraId="6ED6D5FC" w14:textId="7A3C9314" w:rsidR="009A5802" w:rsidRPr="00E93AD1" w:rsidRDefault="006B637D" w:rsidP="006B637D">
      <w:pPr>
        <w:pStyle w:val="SingleTxtG"/>
        <w:tabs>
          <w:tab w:val="clear" w:pos="1701"/>
          <w:tab w:val="clear" w:pos="2268"/>
          <w:tab w:val="clear" w:pos="2835"/>
        </w:tabs>
      </w:pPr>
      <w:r w:rsidRPr="00E93AD1">
        <w:t>138.</w:t>
      </w:r>
      <w:r w:rsidRPr="00E93AD1">
        <w:tab/>
      </w:r>
      <w:r w:rsidR="009A5802" w:rsidRPr="00E93AD1">
        <w:t>Pour assurer des meilleures conditions de travail à ses ressortissants, le Niger a passé des accords bilatéraux avec plusieurs pays dont des accords de paiement avec</w:t>
      </w:r>
      <w:r w:rsidR="00B97D37">
        <w:t> </w:t>
      </w:r>
      <w:r w:rsidR="009A5802" w:rsidRPr="00E93AD1">
        <w:t>:</w:t>
      </w:r>
    </w:p>
    <w:p w14:paraId="42DC116B" w14:textId="2D6DC24F" w:rsidR="009A5802" w:rsidRPr="00E93AD1" w:rsidRDefault="006B637D" w:rsidP="006B637D">
      <w:pPr>
        <w:pStyle w:val="Bullet1G"/>
        <w:numPr>
          <w:ilvl w:val="0"/>
          <w:numId w:val="0"/>
        </w:numPr>
        <w:tabs>
          <w:tab w:val="left" w:pos="1701"/>
        </w:tabs>
        <w:ind w:left="1701" w:hanging="170"/>
      </w:pPr>
      <w:r w:rsidRPr="00E93AD1">
        <w:t>•</w:t>
      </w:r>
      <w:r w:rsidRPr="00E93AD1">
        <w:tab/>
      </w:r>
      <w:r w:rsidR="00E93AD1">
        <w:t>L</w:t>
      </w:r>
      <w:r w:rsidR="009A5802" w:rsidRPr="00E93AD1">
        <w:t>a CNPS de la Côte d’Ivoire ;</w:t>
      </w:r>
    </w:p>
    <w:p w14:paraId="0F950CDE" w14:textId="05767B88" w:rsidR="009A5802" w:rsidRPr="00E93AD1" w:rsidRDefault="006B637D" w:rsidP="006B637D">
      <w:pPr>
        <w:pStyle w:val="Bullet1G"/>
        <w:numPr>
          <w:ilvl w:val="0"/>
          <w:numId w:val="0"/>
        </w:numPr>
        <w:tabs>
          <w:tab w:val="left" w:pos="1701"/>
        </w:tabs>
        <w:ind w:left="1701" w:hanging="170"/>
      </w:pPr>
      <w:r w:rsidRPr="00E93AD1">
        <w:t>•</w:t>
      </w:r>
      <w:r w:rsidRPr="00E93AD1">
        <w:tab/>
      </w:r>
      <w:r w:rsidR="00E93AD1">
        <w:t>L</w:t>
      </w:r>
      <w:r w:rsidR="009A5802" w:rsidRPr="00E93AD1">
        <w:t>a CNSS du Bénin ; </w:t>
      </w:r>
    </w:p>
    <w:p w14:paraId="641B4FB4" w14:textId="49C77F96" w:rsidR="009A5802" w:rsidRPr="00E93AD1" w:rsidRDefault="006B637D" w:rsidP="006B637D">
      <w:pPr>
        <w:pStyle w:val="Bullet1G"/>
        <w:numPr>
          <w:ilvl w:val="0"/>
          <w:numId w:val="0"/>
        </w:numPr>
        <w:tabs>
          <w:tab w:val="left" w:pos="1701"/>
        </w:tabs>
        <w:ind w:left="1701" w:hanging="170"/>
      </w:pPr>
      <w:r w:rsidRPr="00E93AD1">
        <w:lastRenderedPageBreak/>
        <w:t>•</w:t>
      </w:r>
      <w:r w:rsidRPr="00E93AD1">
        <w:tab/>
      </w:r>
      <w:r w:rsidR="00E93AD1">
        <w:t>L</w:t>
      </w:r>
      <w:r w:rsidR="009A5802" w:rsidRPr="00E93AD1">
        <w:t>a CNSS du Burkina Faso.</w:t>
      </w:r>
    </w:p>
    <w:p w14:paraId="06CD88EE" w14:textId="7A73DBE3" w:rsidR="009A5802" w:rsidRPr="00E93AD1" w:rsidRDefault="006B637D" w:rsidP="006B637D">
      <w:pPr>
        <w:pStyle w:val="SingleTxtG"/>
        <w:tabs>
          <w:tab w:val="clear" w:pos="1701"/>
          <w:tab w:val="clear" w:pos="2268"/>
          <w:tab w:val="clear" w:pos="2835"/>
        </w:tabs>
      </w:pPr>
      <w:r w:rsidRPr="00E93AD1">
        <w:t>139.</w:t>
      </w:r>
      <w:r w:rsidRPr="00E93AD1">
        <w:tab/>
      </w:r>
      <w:r w:rsidR="009A5802" w:rsidRPr="00E93AD1">
        <w:t>Tous les engagements du Niger en matière de migration ont été pris en compte dans la PNM. Le Niger a déployé tous azimuts une coopération dans plusieurs directions et à plusieurs niveaux notamment avec l’Algérie, la Tunisie, le Tchad, l’</w:t>
      </w:r>
      <w:r w:rsidR="00E93AD1">
        <w:t>Espagne</w:t>
      </w:r>
      <w:r w:rsidR="009A5802" w:rsidRPr="00E93AD1">
        <w:t xml:space="preserve">, la </w:t>
      </w:r>
      <w:r w:rsidR="00E93AD1">
        <w:t>Espagne</w:t>
      </w:r>
      <w:r w:rsidR="009A5802" w:rsidRPr="00E93AD1">
        <w:t>, l’</w:t>
      </w:r>
      <w:r w:rsidR="00E93AD1">
        <w:t>Espagne</w:t>
      </w:r>
      <w:r w:rsidR="009A5802" w:rsidRPr="00E93AD1">
        <w:t>, l’Arabie Saoudite, l’</w:t>
      </w:r>
      <w:r w:rsidR="00E93AD1">
        <w:t>Espagne</w:t>
      </w:r>
      <w:r w:rsidR="009A5802" w:rsidRPr="00E93AD1">
        <w:t>, Malte etc.</w:t>
      </w:r>
    </w:p>
    <w:p w14:paraId="160AD274" w14:textId="67BA8B03" w:rsidR="009A5802" w:rsidRPr="00E93AD1" w:rsidRDefault="006B637D" w:rsidP="006B637D">
      <w:pPr>
        <w:pStyle w:val="SingleTxtG"/>
        <w:tabs>
          <w:tab w:val="clear" w:pos="1701"/>
          <w:tab w:val="clear" w:pos="2268"/>
          <w:tab w:val="clear" w:pos="2835"/>
        </w:tabs>
      </w:pPr>
      <w:r w:rsidRPr="00E93AD1">
        <w:t>140.</w:t>
      </w:r>
      <w:r w:rsidRPr="00E93AD1">
        <w:tab/>
      </w:r>
      <w:r w:rsidR="009A5802" w:rsidRPr="00E93AD1">
        <w:t xml:space="preserve">Le Niger est également signataire en 2018 du Protocole de l’Union Africaine sur la libre circulation des personnes en Afrique. Il participe au Forum Panafricain sur les Migrations (PAFOM) qui vise à approfondir les dialogues </w:t>
      </w:r>
      <w:r w:rsidR="005436F9" w:rsidRPr="00E93AD1">
        <w:t>inter-états</w:t>
      </w:r>
      <w:r w:rsidR="009A5802" w:rsidRPr="00E93AD1">
        <w:t xml:space="preserve"> et la coopération intra/</w:t>
      </w:r>
      <w:r w:rsidR="005436F9" w:rsidRPr="00E93AD1">
        <w:t>inter-régionale</w:t>
      </w:r>
      <w:r w:rsidR="009A5802" w:rsidRPr="00E93AD1">
        <w:t xml:space="preserve"> sur la migration, singulièrement les communautés économiques régionales de l’Union africaine, les processus consultatifs régionaux et d’autres mécanismes de consultation </w:t>
      </w:r>
      <w:r w:rsidR="005436F9" w:rsidRPr="00E93AD1">
        <w:t>inter-états</w:t>
      </w:r>
      <w:r w:rsidR="009A5802" w:rsidRPr="00E93AD1">
        <w:t xml:space="preserve"> sur la migration en Afrique. Le Gouvernement a élargi sa coopération en participant activement au Dialogue sur les Migrations pour l’Afrique de l’Ouest (MIDWA) dont l’objectif est de faciliter la coordination de la gouvernance régionale des migrations.</w:t>
      </w:r>
    </w:p>
    <w:p w14:paraId="38386443" w14:textId="0A9A97B4" w:rsidR="009A5802" w:rsidRPr="00E93AD1" w:rsidRDefault="006B637D" w:rsidP="006B637D">
      <w:pPr>
        <w:pStyle w:val="SingleTxtG"/>
        <w:tabs>
          <w:tab w:val="clear" w:pos="1701"/>
          <w:tab w:val="clear" w:pos="2268"/>
          <w:tab w:val="clear" w:pos="2835"/>
        </w:tabs>
      </w:pPr>
      <w:r w:rsidRPr="00E93AD1">
        <w:t>141.</w:t>
      </w:r>
      <w:r w:rsidRPr="00E93AD1">
        <w:tab/>
      </w:r>
      <w:proofErr w:type="gramStart"/>
      <w:r w:rsidR="009A5802" w:rsidRPr="00E93AD1">
        <w:t>Au</w:t>
      </w:r>
      <w:proofErr w:type="gramEnd"/>
      <w:r w:rsidR="009A5802" w:rsidRPr="00E93AD1">
        <w:t xml:space="preserve"> plan international dans le cadre du Processus de Rabat, le Niger participe au Dialogue Euro-africain sur les Migrations et le Développement qui réunit à la fois les pays d’origine, de transit et de destination à travers les routes migratoires traversant l’Afrique de l’Ouest, l’Afrique centrale, l’Afrique du Nord et l’Europe.</w:t>
      </w:r>
    </w:p>
    <w:p w14:paraId="666B3A0D" w14:textId="6C7CCB92" w:rsidR="009A5802" w:rsidRPr="00E93AD1" w:rsidRDefault="006B637D" w:rsidP="006B637D">
      <w:pPr>
        <w:pStyle w:val="SingleTxtG"/>
        <w:tabs>
          <w:tab w:val="clear" w:pos="1701"/>
          <w:tab w:val="clear" w:pos="2268"/>
          <w:tab w:val="clear" w:pos="2835"/>
        </w:tabs>
      </w:pPr>
      <w:r w:rsidRPr="00E93AD1">
        <w:t>142.</w:t>
      </w:r>
      <w:r w:rsidRPr="00E93AD1">
        <w:tab/>
      </w:r>
      <w:r w:rsidR="009A5802" w:rsidRPr="00E93AD1">
        <w:t>Le Niger compte développer par ailleurs sa coopération avec le Réseau des Nations Unies pour la migration, dont l’OIM assure la coordination et le secrétariat. Dans le même continuum, le Niger a poursuivi le processus de consultation au niveau régional en participant à la réunion qui s’est tenue à Dakar (Sénégal) du 27 au 28 septembre 2017 regroupant des panélistes d’Afrique de l’Ouest et d’Afrique Centrale (représentants des gouvernements, d’organismes internationaux, d’organisations de la société civile ainsi que des chercheurs). Les travaux ont porté sur</w:t>
      </w:r>
      <w:r w:rsidR="009B7D19">
        <w:t xml:space="preserve"> </w:t>
      </w:r>
      <w:r w:rsidR="009A5802" w:rsidRPr="00E93AD1">
        <w:t>5 thèmes</w:t>
      </w:r>
      <w:r w:rsidR="00E93AD1">
        <w:t> </w:t>
      </w:r>
      <w:r w:rsidR="009A5802" w:rsidRPr="00E93AD1">
        <w:t>:</w:t>
      </w:r>
    </w:p>
    <w:p w14:paraId="3A9EEB26" w14:textId="6EDB3BC9" w:rsidR="009A5802" w:rsidRPr="00BB3DD7" w:rsidRDefault="00E93AD1" w:rsidP="00BB3DD7">
      <w:pPr>
        <w:pStyle w:val="SingleTxtG"/>
      </w:pPr>
      <w:r>
        <w:tab/>
      </w:r>
      <w:r w:rsidR="00BB3DD7">
        <w:t>a)</w:t>
      </w:r>
      <w:r w:rsidR="00BB3DD7">
        <w:tab/>
      </w:r>
      <w:r w:rsidR="009A5802" w:rsidRPr="00BB3DD7">
        <w:t>Les causes des migrations ;</w:t>
      </w:r>
    </w:p>
    <w:p w14:paraId="7DAFF641" w14:textId="1497E47A" w:rsidR="009A5802" w:rsidRPr="00BB3DD7" w:rsidRDefault="00E93AD1" w:rsidP="00BB3DD7">
      <w:pPr>
        <w:pStyle w:val="SingleTxtG"/>
      </w:pPr>
      <w:r w:rsidRPr="00BB3DD7">
        <w:tab/>
      </w:r>
      <w:r w:rsidR="00BB3DD7">
        <w:t>b)</w:t>
      </w:r>
      <w:r w:rsidR="00BB3DD7">
        <w:tab/>
      </w:r>
      <w:r w:rsidR="009A5802" w:rsidRPr="00BB3DD7">
        <w:t>Les droits des migrants ;</w:t>
      </w:r>
    </w:p>
    <w:p w14:paraId="62871991" w14:textId="0C861261" w:rsidR="009A5802" w:rsidRPr="00BB3DD7" w:rsidRDefault="00E93AD1" w:rsidP="00BB3DD7">
      <w:pPr>
        <w:pStyle w:val="SingleTxtG"/>
      </w:pPr>
      <w:r w:rsidRPr="00BB3DD7">
        <w:tab/>
      </w:r>
      <w:r w:rsidR="00BB3DD7">
        <w:t>c)</w:t>
      </w:r>
      <w:r w:rsidR="00BB3DD7">
        <w:tab/>
      </w:r>
      <w:r w:rsidR="009A5802" w:rsidRPr="00BB3DD7">
        <w:t>La Diaspora ;</w:t>
      </w:r>
    </w:p>
    <w:p w14:paraId="73ECB68D" w14:textId="0E0C2FEE" w:rsidR="009A5802" w:rsidRPr="00BB3DD7" w:rsidRDefault="00E93AD1" w:rsidP="00BB3DD7">
      <w:pPr>
        <w:pStyle w:val="SingleTxtG"/>
      </w:pPr>
      <w:r w:rsidRPr="00BB3DD7">
        <w:tab/>
      </w:r>
      <w:r w:rsidR="00BB3DD7">
        <w:t>d)</w:t>
      </w:r>
      <w:r w:rsidR="00BB3DD7">
        <w:tab/>
      </w:r>
      <w:r w:rsidR="009A5802" w:rsidRPr="00BB3DD7">
        <w:t>La migration irrégulière ;</w:t>
      </w:r>
    </w:p>
    <w:p w14:paraId="5B24281F" w14:textId="30276824" w:rsidR="009A5802" w:rsidRPr="00BB3DD7" w:rsidRDefault="00E93AD1" w:rsidP="00BB3DD7">
      <w:pPr>
        <w:pStyle w:val="SingleTxtG"/>
      </w:pPr>
      <w:r w:rsidRPr="00BB3DD7">
        <w:tab/>
      </w:r>
      <w:r w:rsidR="00BB3DD7">
        <w:t>e)</w:t>
      </w:r>
      <w:r w:rsidR="00BB3DD7">
        <w:tab/>
      </w:r>
      <w:r w:rsidR="009A5802" w:rsidRPr="00BB3DD7">
        <w:t>La traite des personnes.</w:t>
      </w:r>
    </w:p>
    <w:p w14:paraId="1524127E" w14:textId="4E3BF041" w:rsidR="009A5802" w:rsidRDefault="006B637D" w:rsidP="006B637D">
      <w:pPr>
        <w:pStyle w:val="SingleTxtG"/>
        <w:tabs>
          <w:tab w:val="clear" w:pos="1701"/>
          <w:tab w:val="clear" w:pos="2268"/>
          <w:tab w:val="clear" w:pos="2835"/>
        </w:tabs>
      </w:pPr>
      <w:r>
        <w:t>143.</w:t>
      </w:r>
      <w:r>
        <w:tab/>
      </w:r>
      <w:r w:rsidR="009A5802" w:rsidRPr="00E93AD1">
        <w:t xml:space="preserve">Le Niger a participé dans le cadre du processus d’élaboration du Pacte mondial sur les migrations à la réunion qui s’est tenue du 4 au 6 décembre 2017 à Puerto </w:t>
      </w:r>
      <w:proofErr w:type="spellStart"/>
      <w:r w:rsidR="009A5802" w:rsidRPr="00E93AD1">
        <w:t>Vallarta</w:t>
      </w:r>
      <w:proofErr w:type="spellEnd"/>
      <w:r w:rsidR="009A5802" w:rsidRPr="00E93AD1">
        <w:t xml:space="preserve"> au Mexique avec les </w:t>
      </w:r>
      <w:r w:rsidR="005436F9" w:rsidRPr="00E93AD1">
        <w:t>États</w:t>
      </w:r>
      <w:r w:rsidR="009A5802" w:rsidRPr="00E93AD1">
        <w:t xml:space="preserve"> membres des Nations Unies et d’autres participants, parties prenantes des questions migratoires. L’objet de la rencontre a porté sur le bilan des consultations informelles sous-régionales et régionales organisées par les Nations Unies en conformité avec la résolution 71/1 du 19 septembre 2016 en vue de réaliser un avant-projet de Pacte sur les migrations sûres, ordonnées et régulières.</w:t>
      </w:r>
    </w:p>
    <w:p w14:paraId="77803954" w14:textId="42C8D638" w:rsidR="00E93AD1" w:rsidRPr="007829BB" w:rsidRDefault="00E93AD1" w:rsidP="006B637D">
      <w:pPr>
        <w:pStyle w:val="H23G"/>
        <w:rPr>
          <w:lang w:val="fr-FR"/>
        </w:rPr>
      </w:pPr>
      <w:r w:rsidRPr="007829BB">
        <w:rPr>
          <w:lang w:val="fr-FR"/>
        </w:rPr>
        <w:tab/>
      </w:r>
      <w:r w:rsidRPr="007829BB">
        <w:rPr>
          <w:lang w:val="fr-FR"/>
        </w:rPr>
        <w:tab/>
        <w:t>Réponse au paragraphe</w:t>
      </w:r>
      <w:r>
        <w:rPr>
          <w:lang w:val="fr-FR"/>
        </w:rPr>
        <w:t xml:space="preserve"> 30 </w:t>
      </w:r>
    </w:p>
    <w:p w14:paraId="6D2B4DED" w14:textId="3A724E8B" w:rsidR="009A5802" w:rsidRPr="00885465" w:rsidRDefault="006B637D" w:rsidP="006B637D">
      <w:pPr>
        <w:pStyle w:val="SingleTxtG"/>
        <w:tabs>
          <w:tab w:val="clear" w:pos="1701"/>
          <w:tab w:val="clear" w:pos="2268"/>
          <w:tab w:val="clear" w:pos="2835"/>
        </w:tabs>
      </w:pPr>
      <w:r w:rsidRPr="00885465">
        <w:t>144.</w:t>
      </w:r>
      <w:r w:rsidRPr="00885465">
        <w:tab/>
      </w:r>
      <w:r w:rsidR="009A5802" w:rsidRPr="00885465">
        <w:t>Dans le cadre de la mise en œuvre du plan d’actions de la PNM, il est prévu la mise en place et l’opérationnalisation d’un mécanisme de veille à travers :</w:t>
      </w:r>
    </w:p>
    <w:p w14:paraId="31597103" w14:textId="57AE4E65" w:rsidR="009A5802" w:rsidRPr="00885465" w:rsidRDefault="00885465" w:rsidP="00885465">
      <w:pPr>
        <w:pStyle w:val="SingleTxtG"/>
      </w:pPr>
      <w:r>
        <w:tab/>
        <w:t>a)</w:t>
      </w:r>
      <w:r>
        <w:tab/>
        <w:t>L</w:t>
      </w:r>
      <w:r w:rsidR="009A5802" w:rsidRPr="00885465">
        <w:t>a création au niveau des régions et des communes des comités de veille et d</w:t>
      </w:r>
      <w:r w:rsidR="00EA3C17">
        <w:t>’</w:t>
      </w:r>
      <w:r w:rsidR="009A5802" w:rsidRPr="00885465">
        <w:t>information ;</w:t>
      </w:r>
    </w:p>
    <w:p w14:paraId="4F5159EE" w14:textId="56E28908" w:rsidR="009A5802" w:rsidRPr="00885465" w:rsidRDefault="00885465" w:rsidP="00885465">
      <w:pPr>
        <w:pStyle w:val="SingleTxtG"/>
      </w:pPr>
      <w:r>
        <w:tab/>
        <w:t>b)</w:t>
      </w:r>
      <w:r>
        <w:tab/>
        <w:t>L</w:t>
      </w:r>
      <w:r w:rsidR="009A5802" w:rsidRPr="00885465">
        <w:t>’opérationnalisation des comités villageois d</w:t>
      </w:r>
      <w:r w:rsidR="00EA3C17">
        <w:t>’</w:t>
      </w:r>
      <w:r w:rsidR="009A5802" w:rsidRPr="00885465">
        <w:t>information ;</w:t>
      </w:r>
    </w:p>
    <w:p w14:paraId="7EF3D121" w14:textId="41917BDE" w:rsidR="009A5802" w:rsidRPr="00885465" w:rsidRDefault="00885465" w:rsidP="00885465">
      <w:pPr>
        <w:pStyle w:val="SingleTxtG"/>
      </w:pPr>
      <w:r>
        <w:tab/>
        <w:t>c)</w:t>
      </w:r>
      <w:r>
        <w:tab/>
        <w:t>L</w:t>
      </w:r>
      <w:r w:rsidR="009A5802" w:rsidRPr="00885465">
        <w:t>e renforcement des capacités des comités de veille ;</w:t>
      </w:r>
    </w:p>
    <w:p w14:paraId="6AAADEBD" w14:textId="7596D002" w:rsidR="009A5802" w:rsidRPr="00885465" w:rsidRDefault="00885465" w:rsidP="00885465">
      <w:pPr>
        <w:pStyle w:val="SingleTxtG"/>
      </w:pPr>
      <w:r>
        <w:tab/>
        <w:t>d)</w:t>
      </w:r>
      <w:r>
        <w:tab/>
        <w:t>L</w:t>
      </w:r>
      <w:r w:rsidR="009A5802" w:rsidRPr="00885465">
        <w:t>’organisation par l’ANLTP des caravanes de sensibilisation le long de la frontière avec le Nigeria et dans les zones à forte mobilité des femmes et des enfants.</w:t>
      </w:r>
    </w:p>
    <w:p w14:paraId="382FED53" w14:textId="72AB8DF8" w:rsidR="009A5802" w:rsidRPr="00885465" w:rsidRDefault="006B637D" w:rsidP="006B637D">
      <w:pPr>
        <w:pStyle w:val="SingleTxtG"/>
        <w:tabs>
          <w:tab w:val="clear" w:pos="1701"/>
          <w:tab w:val="clear" w:pos="2268"/>
          <w:tab w:val="clear" w:pos="2835"/>
        </w:tabs>
      </w:pPr>
      <w:r w:rsidRPr="00885465">
        <w:t>145.</w:t>
      </w:r>
      <w:r w:rsidRPr="00885465">
        <w:tab/>
      </w:r>
      <w:r w:rsidR="009A5802" w:rsidRPr="00885465">
        <w:t>En 2018, le Niger s’est doté d’une Stratégie nationale de lutte contre la migration irrégulière qui a été prise en compte par la PNM.</w:t>
      </w:r>
      <w:r w:rsidR="00E079EF">
        <w:t xml:space="preserve"> </w:t>
      </w:r>
      <w:r w:rsidR="009A5802" w:rsidRPr="00885465">
        <w:t xml:space="preserve">Plusieurs campagnes de sensibilisation sur les droits et devoirs des migrants ont été menées notamment par la CNDH à travers son projet intitulé « Brigade de veille pour les droits des migrants » en 2020. Des modules de formation </w:t>
      </w:r>
      <w:r w:rsidR="009A5802" w:rsidRPr="00885465">
        <w:lastRenderedPageBreak/>
        <w:t xml:space="preserve">ont été dispensés au corps de la police des frontières afin de pouvoir gérer les flux migratoires dans le respect du droit national et international en matière de protection des personnes en situation de mobilité. </w:t>
      </w:r>
    </w:p>
    <w:p w14:paraId="21B05BE0" w14:textId="2299AEF3" w:rsidR="009A5802" w:rsidRPr="00885465" w:rsidRDefault="006B637D" w:rsidP="006B637D">
      <w:pPr>
        <w:pStyle w:val="SingleTxtG"/>
        <w:tabs>
          <w:tab w:val="clear" w:pos="1701"/>
          <w:tab w:val="clear" w:pos="2268"/>
          <w:tab w:val="clear" w:pos="2835"/>
        </w:tabs>
      </w:pPr>
      <w:r w:rsidRPr="00885465">
        <w:t>146.</w:t>
      </w:r>
      <w:r w:rsidRPr="00885465">
        <w:tab/>
      </w:r>
      <w:r w:rsidR="009A5802" w:rsidRPr="00885465">
        <w:t>Parmi les mesures prises pour faire face à la migration irrégulière des Nigériens, à titre d’exemple l’article 8 alinéa 3 du Mémorandum d’Entente Niger-Libye prévoit «</w:t>
      </w:r>
      <w:r w:rsidR="00A574BC">
        <w:t> </w:t>
      </w:r>
      <w:r w:rsidR="009A5802" w:rsidRPr="00885465">
        <w:t>…</w:t>
      </w:r>
      <w:r w:rsidR="004479CD">
        <w:t> </w:t>
      </w:r>
      <w:r w:rsidR="009A5802" w:rsidRPr="00885465">
        <w:t xml:space="preserve">de promouvoir la coopération dans le domaine de l’emploi par la mise en place d’un cadre formel de gestion du transfert et de l’échange de main-d’œuvre entre les deux pays ». </w:t>
      </w:r>
    </w:p>
    <w:p w14:paraId="05C1683C" w14:textId="7C674499" w:rsidR="009A5802" w:rsidRPr="00885465" w:rsidRDefault="006B637D" w:rsidP="006B637D">
      <w:pPr>
        <w:pStyle w:val="SingleTxtG"/>
        <w:tabs>
          <w:tab w:val="clear" w:pos="1701"/>
          <w:tab w:val="clear" w:pos="2268"/>
          <w:tab w:val="clear" w:pos="2835"/>
        </w:tabs>
      </w:pPr>
      <w:r w:rsidRPr="00885465">
        <w:t>147.</w:t>
      </w:r>
      <w:r w:rsidRPr="00885465">
        <w:tab/>
      </w:r>
      <w:r w:rsidR="009A5802" w:rsidRPr="00885465">
        <w:t xml:space="preserve">Le Niger, soucieux du respect des droits et du bien-être de la Femme et de l’Enfant, a entrepris depuis les </w:t>
      </w:r>
      <w:r w:rsidR="005436F9" w:rsidRPr="00885465">
        <w:t>événements</w:t>
      </w:r>
      <w:r w:rsidR="009A5802" w:rsidRPr="00885465">
        <w:t xml:space="preserve"> de 2013 qui ont occasionné la mort dans le désert du Sahara, de 92 personnes (33 femmes, 52 enfants et 7 hommes) venant d’Algérie, une vaste campagne de sensibilisation à l’endroit de toute la population en général et celle du Département de </w:t>
      </w:r>
      <w:proofErr w:type="spellStart"/>
      <w:r w:rsidR="009A5802" w:rsidRPr="00885465">
        <w:t>Kantché</w:t>
      </w:r>
      <w:proofErr w:type="spellEnd"/>
      <w:r w:rsidR="009A5802" w:rsidRPr="00885465">
        <w:t xml:space="preserve"> en particulier afin de décourager les candidats(es) à la migration et de les stabiliser dans leur terroir. Plusieurs partenaires comme la GIZ, l’OIM, l’UNICEF, ONUFEMMES sont intervenus à travers des projets tels que « </w:t>
      </w:r>
      <w:proofErr w:type="spellStart"/>
      <w:r w:rsidR="007E2FA3">
        <w:t>M</w:t>
      </w:r>
      <w:r w:rsidR="009A5802" w:rsidRPr="00885465">
        <w:t>aking</w:t>
      </w:r>
      <w:proofErr w:type="spellEnd"/>
      <w:r w:rsidR="009A5802" w:rsidRPr="00885465">
        <w:t xml:space="preserve"> </w:t>
      </w:r>
      <w:r w:rsidR="007E2FA3">
        <w:t>M</w:t>
      </w:r>
      <w:r w:rsidR="009A5802" w:rsidRPr="00885465">
        <w:t xml:space="preserve">igration </w:t>
      </w:r>
      <w:r w:rsidR="007E2FA3">
        <w:t>S</w:t>
      </w:r>
      <w:r w:rsidR="009A5802" w:rsidRPr="00885465">
        <w:t xml:space="preserve">afe for </w:t>
      </w:r>
      <w:proofErr w:type="spellStart"/>
      <w:r w:rsidR="007E2FA3">
        <w:t>W</w:t>
      </w:r>
      <w:r w:rsidR="009A5802" w:rsidRPr="00885465">
        <w:t>omen</w:t>
      </w:r>
      <w:proofErr w:type="spellEnd"/>
      <w:r w:rsidR="009A5802" w:rsidRPr="00885465">
        <w:t>, Appui conseil en matière de Politique Migratoire (APM/GIZ)… », pour consolider les efforts de l’</w:t>
      </w:r>
      <w:r w:rsidR="005436F9" w:rsidRPr="00885465">
        <w:t>État</w:t>
      </w:r>
      <w:r w:rsidR="009A5802" w:rsidRPr="00885465">
        <w:t xml:space="preserve">. </w:t>
      </w:r>
      <w:r w:rsidR="005436F9" w:rsidRPr="00885465">
        <w:t>À</w:t>
      </w:r>
      <w:r w:rsidR="009A5802" w:rsidRPr="00885465">
        <w:t xml:space="preserve"> travers ces projets, les femmes et les enfants sont particulièrement visés afin de les décourager face aux risques et aux dangers liés à la migration irrégulière.</w:t>
      </w:r>
    </w:p>
    <w:p w14:paraId="67C880B0" w14:textId="1DC72871" w:rsidR="009A5802" w:rsidRPr="00885465" w:rsidRDefault="006B637D" w:rsidP="006B637D">
      <w:pPr>
        <w:pStyle w:val="SingleTxtG"/>
        <w:tabs>
          <w:tab w:val="clear" w:pos="1701"/>
          <w:tab w:val="clear" w:pos="2268"/>
          <w:tab w:val="clear" w:pos="2835"/>
        </w:tabs>
      </w:pPr>
      <w:r w:rsidRPr="00885465">
        <w:t>148.</w:t>
      </w:r>
      <w:r w:rsidRPr="00885465">
        <w:tab/>
      </w:r>
      <w:r w:rsidR="009A5802" w:rsidRPr="00885465">
        <w:t>Aussi, toutes ces actions entreprises visent-elles la démobilisation des migrant(es) de retour au pays des candidats éventuels à la migration et à les réinstaller à travers des appuis financiers, des appuis en élevage (embouche) et en agriculture. Ces actions visaient également la prise en charge des enfants dans leur inscription à l’école ou en matière de santé et de bien-être.</w:t>
      </w:r>
    </w:p>
    <w:p w14:paraId="11FDD74D" w14:textId="677F680A" w:rsidR="009A5802" w:rsidRPr="00885465" w:rsidRDefault="006B637D" w:rsidP="006B637D">
      <w:pPr>
        <w:pStyle w:val="SingleTxtG"/>
        <w:tabs>
          <w:tab w:val="clear" w:pos="1701"/>
          <w:tab w:val="clear" w:pos="2268"/>
          <w:tab w:val="clear" w:pos="2835"/>
        </w:tabs>
      </w:pPr>
      <w:r w:rsidRPr="00885465">
        <w:t>149.</w:t>
      </w:r>
      <w:r w:rsidRPr="00885465">
        <w:tab/>
      </w:r>
      <w:r w:rsidR="009A5802" w:rsidRPr="00885465">
        <w:t>La mise en œuvre de la Politique de Protection de l’Enfant a permis de disposer des données statistiques sur les enfants en situation de mobilité et ceux en situation d’urgence comme le montrent les données ci-dessous</w:t>
      </w:r>
      <w:r w:rsidR="00BF0BA9">
        <w:t>.</w:t>
      </w:r>
      <w:r w:rsidR="009A5802" w:rsidRPr="00885465">
        <w:t xml:space="preserve"> </w:t>
      </w:r>
    </w:p>
    <w:p w14:paraId="571431E7" w14:textId="6A96AA02" w:rsidR="00894B48" w:rsidRPr="00894B48" w:rsidRDefault="009A5802" w:rsidP="00894B48">
      <w:pPr>
        <w:pStyle w:val="Titre1"/>
      </w:pPr>
      <w:r w:rsidRPr="00894B48">
        <w:t xml:space="preserve">Tableau </w:t>
      </w:r>
      <w:r w:rsidR="00173C76" w:rsidRPr="007829BB">
        <w:t>n</w:t>
      </w:r>
      <w:r w:rsidR="00173C76" w:rsidRPr="00861887">
        <w:rPr>
          <w:vertAlign w:val="superscript"/>
        </w:rPr>
        <w:t>o</w:t>
      </w:r>
      <w:r w:rsidR="00173C76">
        <w:t> </w:t>
      </w:r>
      <w:r w:rsidRPr="00894B48">
        <w:t>7</w:t>
      </w:r>
    </w:p>
    <w:p w14:paraId="52396602" w14:textId="4247C9C4" w:rsidR="009A5802" w:rsidRPr="00894B48" w:rsidRDefault="009A5802" w:rsidP="00B97D37">
      <w:pPr>
        <w:pStyle w:val="SingleTxtG"/>
        <w:jc w:val="left"/>
        <w:rPr>
          <w:b/>
          <w:bCs/>
        </w:rPr>
      </w:pPr>
      <w:r w:rsidRPr="00894B48">
        <w:rPr>
          <w:b/>
          <w:bCs/>
        </w:rPr>
        <w:t>Enfants en situation de mobilité ou d’urgence année 2021</w:t>
      </w:r>
    </w:p>
    <w:tbl>
      <w:tblPr>
        <w:tblW w:w="7370" w:type="dxa"/>
        <w:tblInd w:w="1134" w:type="dxa"/>
        <w:tblLayout w:type="fixed"/>
        <w:tblCellMar>
          <w:left w:w="0" w:type="dxa"/>
          <w:right w:w="0" w:type="dxa"/>
        </w:tblCellMar>
        <w:tblLook w:val="04A0" w:firstRow="1" w:lastRow="0" w:firstColumn="1" w:lastColumn="0" w:noHBand="0" w:noVBand="1"/>
      </w:tblPr>
      <w:tblGrid>
        <w:gridCol w:w="2686"/>
        <w:gridCol w:w="372"/>
        <w:gridCol w:w="372"/>
        <w:gridCol w:w="371"/>
        <w:gridCol w:w="371"/>
        <w:gridCol w:w="371"/>
        <w:gridCol w:w="419"/>
        <w:gridCol w:w="323"/>
        <w:gridCol w:w="371"/>
        <w:gridCol w:w="628"/>
        <w:gridCol w:w="473"/>
        <w:gridCol w:w="613"/>
      </w:tblGrid>
      <w:tr w:rsidR="009014DE" w:rsidRPr="009014DE" w14:paraId="6FBDC460" w14:textId="77777777" w:rsidTr="009014DE">
        <w:trPr>
          <w:tblHeader/>
        </w:trPr>
        <w:tc>
          <w:tcPr>
            <w:tcW w:w="7370" w:type="dxa"/>
            <w:gridSpan w:val="12"/>
            <w:tcBorders>
              <w:top w:val="single" w:sz="4" w:space="0" w:color="auto"/>
              <w:bottom w:val="single" w:sz="4" w:space="0" w:color="auto"/>
            </w:tcBorders>
            <w:shd w:val="clear" w:color="auto" w:fill="auto"/>
            <w:noWrap/>
            <w:vAlign w:val="bottom"/>
            <w:hideMark/>
          </w:tcPr>
          <w:p w14:paraId="7F0B4E0A" w14:textId="3B78BF69" w:rsidR="009A5802" w:rsidRPr="009014DE" w:rsidRDefault="009A5802" w:rsidP="009014DE">
            <w:pPr>
              <w:suppressAutoHyphens w:val="0"/>
              <w:spacing w:before="80" w:after="80" w:line="200" w:lineRule="exact"/>
              <w:rPr>
                <w:i/>
                <w:sz w:val="16"/>
              </w:rPr>
            </w:pPr>
            <w:r w:rsidRPr="009014DE">
              <w:rPr>
                <w:i/>
                <w:sz w:val="16"/>
              </w:rPr>
              <w:t>Protection de l</w:t>
            </w:r>
            <w:r w:rsidR="00EA3C17">
              <w:rPr>
                <w:i/>
                <w:sz w:val="16"/>
              </w:rPr>
              <w:t>’</w:t>
            </w:r>
            <w:r w:rsidRPr="009014DE">
              <w:rPr>
                <w:i/>
                <w:sz w:val="16"/>
              </w:rPr>
              <w:t>enfant en situation d</w:t>
            </w:r>
            <w:r w:rsidR="00EA3C17">
              <w:rPr>
                <w:i/>
                <w:sz w:val="16"/>
              </w:rPr>
              <w:t>’</w:t>
            </w:r>
            <w:r w:rsidRPr="009014DE">
              <w:rPr>
                <w:i/>
                <w:sz w:val="16"/>
              </w:rPr>
              <w:t xml:space="preserve">urgence </w:t>
            </w:r>
          </w:p>
        </w:tc>
      </w:tr>
      <w:tr w:rsidR="009014DE" w:rsidRPr="009014DE" w14:paraId="26118BFC" w14:textId="77777777" w:rsidTr="006B637D">
        <w:tc>
          <w:tcPr>
            <w:tcW w:w="2686" w:type="dxa"/>
            <w:tcBorders>
              <w:top w:val="single" w:sz="4" w:space="0" w:color="auto"/>
              <w:bottom w:val="single" w:sz="4" w:space="0" w:color="auto"/>
            </w:tcBorders>
            <w:shd w:val="clear" w:color="auto" w:fill="auto"/>
            <w:noWrap/>
            <w:hideMark/>
          </w:tcPr>
          <w:p w14:paraId="5E2382B2" w14:textId="77777777" w:rsidR="009A5802" w:rsidRPr="009014DE" w:rsidRDefault="009A5802" w:rsidP="009014DE">
            <w:pPr>
              <w:suppressAutoHyphens w:val="0"/>
              <w:spacing w:before="40" w:after="40" w:line="220" w:lineRule="exact"/>
              <w:rPr>
                <w:i/>
                <w:iCs/>
                <w:sz w:val="16"/>
                <w:szCs w:val="16"/>
              </w:rPr>
            </w:pPr>
            <w:r w:rsidRPr="009014DE">
              <w:rPr>
                <w:i/>
                <w:iCs/>
                <w:sz w:val="16"/>
                <w:szCs w:val="16"/>
              </w:rPr>
              <w:t>Tranche d’âge</w:t>
            </w:r>
          </w:p>
        </w:tc>
        <w:tc>
          <w:tcPr>
            <w:tcW w:w="744" w:type="dxa"/>
            <w:gridSpan w:val="2"/>
            <w:tcBorders>
              <w:top w:val="single" w:sz="4" w:space="0" w:color="auto"/>
              <w:bottom w:val="single" w:sz="4" w:space="0" w:color="auto"/>
            </w:tcBorders>
            <w:shd w:val="clear" w:color="auto" w:fill="auto"/>
            <w:noWrap/>
            <w:hideMark/>
          </w:tcPr>
          <w:p w14:paraId="1359CF31" w14:textId="77777777" w:rsidR="009A5802" w:rsidRPr="009014DE" w:rsidRDefault="009A5802" w:rsidP="009014DE">
            <w:pPr>
              <w:suppressAutoHyphens w:val="0"/>
              <w:spacing w:before="40" w:after="40" w:line="220" w:lineRule="exact"/>
              <w:jc w:val="center"/>
              <w:rPr>
                <w:i/>
                <w:iCs/>
                <w:sz w:val="16"/>
                <w:szCs w:val="16"/>
              </w:rPr>
            </w:pPr>
            <w:r w:rsidRPr="009014DE">
              <w:rPr>
                <w:i/>
                <w:iCs/>
                <w:sz w:val="16"/>
                <w:szCs w:val="16"/>
              </w:rPr>
              <w:t>&lt; 6 ans</w:t>
            </w:r>
          </w:p>
        </w:tc>
        <w:tc>
          <w:tcPr>
            <w:tcW w:w="742" w:type="dxa"/>
            <w:gridSpan w:val="2"/>
            <w:tcBorders>
              <w:top w:val="single" w:sz="4" w:space="0" w:color="auto"/>
              <w:bottom w:val="single" w:sz="4" w:space="0" w:color="auto"/>
            </w:tcBorders>
            <w:shd w:val="clear" w:color="auto" w:fill="auto"/>
            <w:noWrap/>
            <w:hideMark/>
          </w:tcPr>
          <w:p w14:paraId="776E4D2F" w14:textId="77777777" w:rsidR="009A5802" w:rsidRPr="009014DE" w:rsidRDefault="009A5802" w:rsidP="009014DE">
            <w:pPr>
              <w:suppressAutoHyphens w:val="0"/>
              <w:spacing w:before="40" w:after="40" w:line="220" w:lineRule="exact"/>
              <w:jc w:val="center"/>
              <w:rPr>
                <w:i/>
                <w:iCs/>
                <w:sz w:val="16"/>
                <w:szCs w:val="16"/>
              </w:rPr>
            </w:pPr>
            <w:r w:rsidRPr="009014DE">
              <w:rPr>
                <w:i/>
                <w:iCs/>
                <w:sz w:val="16"/>
                <w:szCs w:val="16"/>
              </w:rPr>
              <w:t>6 à 12 ans</w:t>
            </w:r>
          </w:p>
        </w:tc>
        <w:tc>
          <w:tcPr>
            <w:tcW w:w="790" w:type="dxa"/>
            <w:gridSpan w:val="2"/>
            <w:tcBorders>
              <w:top w:val="single" w:sz="4" w:space="0" w:color="auto"/>
              <w:bottom w:val="single" w:sz="4" w:space="0" w:color="auto"/>
            </w:tcBorders>
            <w:shd w:val="clear" w:color="auto" w:fill="auto"/>
            <w:noWrap/>
            <w:hideMark/>
          </w:tcPr>
          <w:p w14:paraId="5D9401BA" w14:textId="77777777" w:rsidR="009A5802" w:rsidRPr="009014DE" w:rsidRDefault="009A5802" w:rsidP="009014DE">
            <w:pPr>
              <w:suppressAutoHyphens w:val="0"/>
              <w:spacing w:before="40" w:after="40" w:line="220" w:lineRule="exact"/>
              <w:jc w:val="center"/>
              <w:rPr>
                <w:i/>
                <w:iCs/>
                <w:sz w:val="16"/>
                <w:szCs w:val="16"/>
              </w:rPr>
            </w:pPr>
            <w:r w:rsidRPr="009014DE">
              <w:rPr>
                <w:i/>
                <w:iCs/>
                <w:sz w:val="16"/>
                <w:szCs w:val="16"/>
              </w:rPr>
              <w:t>13 à 15 ans</w:t>
            </w:r>
          </w:p>
        </w:tc>
        <w:tc>
          <w:tcPr>
            <w:tcW w:w="694" w:type="dxa"/>
            <w:gridSpan w:val="2"/>
            <w:tcBorders>
              <w:top w:val="single" w:sz="4" w:space="0" w:color="auto"/>
              <w:bottom w:val="single" w:sz="4" w:space="0" w:color="auto"/>
            </w:tcBorders>
            <w:shd w:val="clear" w:color="auto" w:fill="auto"/>
            <w:noWrap/>
            <w:hideMark/>
          </w:tcPr>
          <w:p w14:paraId="12132DF1" w14:textId="77777777" w:rsidR="009A5802" w:rsidRPr="009014DE" w:rsidRDefault="009A5802" w:rsidP="009014DE">
            <w:pPr>
              <w:suppressAutoHyphens w:val="0"/>
              <w:spacing w:before="40" w:after="40" w:line="220" w:lineRule="exact"/>
              <w:jc w:val="center"/>
              <w:rPr>
                <w:i/>
                <w:iCs/>
                <w:sz w:val="16"/>
                <w:szCs w:val="16"/>
              </w:rPr>
            </w:pPr>
            <w:r w:rsidRPr="009014DE">
              <w:rPr>
                <w:i/>
                <w:iCs/>
                <w:sz w:val="16"/>
                <w:szCs w:val="16"/>
              </w:rPr>
              <w:t>&gt; 15 ans</w:t>
            </w:r>
          </w:p>
        </w:tc>
        <w:tc>
          <w:tcPr>
            <w:tcW w:w="1714" w:type="dxa"/>
            <w:gridSpan w:val="3"/>
            <w:tcBorders>
              <w:top w:val="single" w:sz="4" w:space="0" w:color="auto"/>
              <w:bottom w:val="single" w:sz="4" w:space="0" w:color="auto"/>
            </w:tcBorders>
            <w:shd w:val="clear" w:color="auto" w:fill="auto"/>
            <w:noWrap/>
            <w:hideMark/>
          </w:tcPr>
          <w:p w14:paraId="04D62336" w14:textId="71DF1FE5" w:rsidR="009A5802" w:rsidRPr="008F478E" w:rsidRDefault="009A5802" w:rsidP="009014DE">
            <w:pPr>
              <w:suppressAutoHyphens w:val="0"/>
              <w:spacing w:before="40" w:after="40" w:line="220" w:lineRule="exact"/>
              <w:jc w:val="center"/>
              <w:rPr>
                <w:b/>
                <w:bCs/>
                <w:i/>
                <w:iCs/>
                <w:sz w:val="16"/>
                <w:szCs w:val="16"/>
              </w:rPr>
            </w:pPr>
            <w:r w:rsidRPr="008F478E">
              <w:rPr>
                <w:b/>
                <w:bCs/>
                <w:i/>
                <w:iCs/>
                <w:sz w:val="16"/>
                <w:szCs w:val="16"/>
              </w:rPr>
              <w:t>T</w:t>
            </w:r>
            <w:r w:rsidR="009014DE" w:rsidRPr="008F478E">
              <w:rPr>
                <w:b/>
                <w:bCs/>
                <w:i/>
                <w:iCs/>
                <w:sz w:val="16"/>
                <w:szCs w:val="16"/>
              </w:rPr>
              <w:t>otal</w:t>
            </w:r>
          </w:p>
        </w:tc>
      </w:tr>
      <w:tr w:rsidR="009014DE" w:rsidRPr="009014DE" w14:paraId="164B75E6" w14:textId="77777777" w:rsidTr="00BF0BA9">
        <w:tc>
          <w:tcPr>
            <w:tcW w:w="2686" w:type="dxa"/>
            <w:tcBorders>
              <w:top w:val="single" w:sz="4" w:space="0" w:color="auto"/>
              <w:bottom w:val="single" w:sz="12" w:space="0" w:color="auto"/>
            </w:tcBorders>
            <w:shd w:val="clear" w:color="auto" w:fill="auto"/>
            <w:noWrap/>
            <w:hideMark/>
          </w:tcPr>
          <w:p w14:paraId="0A341353" w14:textId="17D787BC" w:rsidR="009A5802" w:rsidRPr="009014DE" w:rsidRDefault="009A5802" w:rsidP="009014DE">
            <w:pPr>
              <w:suppressAutoHyphens w:val="0"/>
              <w:spacing w:before="40" w:after="40" w:line="220" w:lineRule="exact"/>
              <w:rPr>
                <w:i/>
                <w:iCs/>
                <w:sz w:val="16"/>
                <w:szCs w:val="16"/>
              </w:rPr>
            </w:pPr>
            <w:r w:rsidRPr="009014DE">
              <w:rPr>
                <w:i/>
                <w:iCs/>
                <w:sz w:val="16"/>
                <w:szCs w:val="16"/>
              </w:rPr>
              <w:t>Sexe</w:t>
            </w:r>
          </w:p>
        </w:tc>
        <w:tc>
          <w:tcPr>
            <w:tcW w:w="372" w:type="dxa"/>
            <w:tcBorders>
              <w:top w:val="single" w:sz="4" w:space="0" w:color="auto"/>
              <w:bottom w:val="single" w:sz="12" w:space="0" w:color="auto"/>
            </w:tcBorders>
            <w:shd w:val="clear" w:color="auto" w:fill="auto"/>
            <w:noWrap/>
            <w:hideMark/>
          </w:tcPr>
          <w:p w14:paraId="0AD6034A" w14:textId="77777777" w:rsidR="009A5802" w:rsidRPr="009014DE" w:rsidRDefault="009A5802" w:rsidP="002E436D">
            <w:pPr>
              <w:suppressAutoHyphens w:val="0"/>
              <w:spacing w:before="40" w:after="40" w:line="220" w:lineRule="exact"/>
              <w:jc w:val="right"/>
              <w:rPr>
                <w:i/>
                <w:iCs/>
                <w:sz w:val="16"/>
                <w:szCs w:val="16"/>
              </w:rPr>
            </w:pPr>
            <w:r w:rsidRPr="009014DE">
              <w:rPr>
                <w:i/>
                <w:iCs/>
                <w:sz w:val="16"/>
                <w:szCs w:val="16"/>
              </w:rPr>
              <w:t>G</w:t>
            </w:r>
          </w:p>
        </w:tc>
        <w:tc>
          <w:tcPr>
            <w:tcW w:w="372" w:type="dxa"/>
            <w:tcBorders>
              <w:top w:val="single" w:sz="4" w:space="0" w:color="auto"/>
              <w:bottom w:val="single" w:sz="12" w:space="0" w:color="auto"/>
            </w:tcBorders>
            <w:shd w:val="clear" w:color="auto" w:fill="auto"/>
            <w:noWrap/>
            <w:hideMark/>
          </w:tcPr>
          <w:p w14:paraId="4F48E0D5" w14:textId="77777777" w:rsidR="009A5802" w:rsidRPr="009014DE" w:rsidRDefault="009A5802" w:rsidP="002E436D">
            <w:pPr>
              <w:suppressAutoHyphens w:val="0"/>
              <w:spacing w:before="40" w:after="40" w:line="220" w:lineRule="exact"/>
              <w:jc w:val="right"/>
              <w:rPr>
                <w:i/>
                <w:iCs/>
                <w:sz w:val="16"/>
                <w:szCs w:val="16"/>
              </w:rPr>
            </w:pPr>
            <w:r w:rsidRPr="009014DE">
              <w:rPr>
                <w:i/>
                <w:iCs/>
                <w:sz w:val="16"/>
                <w:szCs w:val="16"/>
              </w:rPr>
              <w:t>F</w:t>
            </w:r>
          </w:p>
        </w:tc>
        <w:tc>
          <w:tcPr>
            <w:tcW w:w="371" w:type="dxa"/>
            <w:tcBorders>
              <w:top w:val="single" w:sz="4" w:space="0" w:color="auto"/>
              <w:bottom w:val="single" w:sz="12" w:space="0" w:color="auto"/>
            </w:tcBorders>
            <w:shd w:val="clear" w:color="auto" w:fill="auto"/>
            <w:noWrap/>
            <w:hideMark/>
          </w:tcPr>
          <w:p w14:paraId="39E63900" w14:textId="77777777" w:rsidR="009A5802" w:rsidRPr="009014DE" w:rsidRDefault="009A5802" w:rsidP="002E436D">
            <w:pPr>
              <w:suppressAutoHyphens w:val="0"/>
              <w:spacing w:before="40" w:after="40" w:line="220" w:lineRule="exact"/>
              <w:jc w:val="right"/>
              <w:rPr>
                <w:i/>
                <w:iCs/>
                <w:sz w:val="16"/>
                <w:szCs w:val="16"/>
              </w:rPr>
            </w:pPr>
            <w:r w:rsidRPr="009014DE">
              <w:rPr>
                <w:i/>
                <w:iCs/>
                <w:sz w:val="16"/>
                <w:szCs w:val="16"/>
              </w:rPr>
              <w:t>G</w:t>
            </w:r>
          </w:p>
        </w:tc>
        <w:tc>
          <w:tcPr>
            <w:tcW w:w="371" w:type="dxa"/>
            <w:tcBorders>
              <w:top w:val="single" w:sz="4" w:space="0" w:color="auto"/>
              <w:bottom w:val="single" w:sz="12" w:space="0" w:color="auto"/>
            </w:tcBorders>
            <w:shd w:val="clear" w:color="auto" w:fill="auto"/>
            <w:noWrap/>
            <w:hideMark/>
          </w:tcPr>
          <w:p w14:paraId="502584DF" w14:textId="77777777" w:rsidR="009A5802" w:rsidRPr="009014DE" w:rsidRDefault="009A5802" w:rsidP="002E436D">
            <w:pPr>
              <w:suppressAutoHyphens w:val="0"/>
              <w:spacing w:before="40" w:after="40" w:line="220" w:lineRule="exact"/>
              <w:jc w:val="right"/>
              <w:rPr>
                <w:i/>
                <w:iCs/>
                <w:sz w:val="16"/>
                <w:szCs w:val="16"/>
              </w:rPr>
            </w:pPr>
            <w:r w:rsidRPr="009014DE">
              <w:rPr>
                <w:i/>
                <w:iCs/>
                <w:sz w:val="16"/>
                <w:szCs w:val="16"/>
              </w:rPr>
              <w:t>F</w:t>
            </w:r>
          </w:p>
        </w:tc>
        <w:tc>
          <w:tcPr>
            <w:tcW w:w="371" w:type="dxa"/>
            <w:tcBorders>
              <w:top w:val="single" w:sz="4" w:space="0" w:color="auto"/>
              <w:bottom w:val="single" w:sz="12" w:space="0" w:color="auto"/>
            </w:tcBorders>
            <w:shd w:val="clear" w:color="auto" w:fill="auto"/>
            <w:noWrap/>
            <w:hideMark/>
          </w:tcPr>
          <w:p w14:paraId="4A6750FA" w14:textId="77777777" w:rsidR="009A5802" w:rsidRPr="009014DE" w:rsidRDefault="009A5802" w:rsidP="002E436D">
            <w:pPr>
              <w:suppressAutoHyphens w:val="0"/>
              <w:spacing w:before="40" w:after="40" w:line="220" w:lineRule="exact"/>
              <w:jc w:val="right"/>
              <w:rPr>
                <w:i/>
                <w:iCs/>
                <w:sz w:val="16"/>
                <w:szCs w:val="16"/>
              </w:rPr>
            </w:pPr>
            <w:r w:rsidRPr="009014DE">
              <w:rPr>
                <w:i/>
                <w:iCs/>
                <w:sz w:val="16"/>
                <w:szCs w:val="16"/>
              </w:rPr>
              <w:t>G</w:t>
            </w:r>
          </w:p>
        </w:tc>
        <w:tc>
          <w:tcPr>
            <w:tcW w:w="419" w:type="dxa"/>
            <w:tcBorders>
              <w:top w:val="single" w:sz="4" w:space="0" w:color="auto"/>
              <w:bottom w:val="single" w:sz="12" w:space="0" w:color="auto"/>
            </w:tcBorders>
            <w:shd w:val="clear" w:color="auto" w:fill="auto"/>
            <w:noWrap/>
            <w:hideMark/>
          </w:tcPr>
          <w:p w14:paraId="789A6B39" w14:textId="77777777" w:rsidR="009A5802" w:rsidRPr="009014DE" w:rsidRDefault="009A5802" w:rsidP="002E436D">
            <w:pPr>
              <w:suppressAutoHyphens w:val="0"/>
              <w:spacing w:before="40" w:after="40" w:line="220" w:lineRule="exact"/>
              <w:jc w:val="right"/>
              <w:rPr>
                <w:i/>
                <w:iCs/>
                <w:sz w:val="16"/>
                <w:szCs w:val="16"/>
              </w:rPr>
            </w:pPr>
            <w:r w:rsidRPr="009014DE">
              <w:rPr>
                <w:i/>
                <w:iCs/>
                <w:sz w:val="16"/>
                <w:szCs w:val="16"/>
              </w:rPr>
              <w:t>F</w:t>
            </w:r>
          </w:p>
        </w:tc>
        <w:tc>
          <w:tcPr>
            <w:tcW w:w="323" w:type="dxa"/>
            <w:tcBorders>
              <w:top w:val="single" w:sz="4" w:space="0" w:color="auto"/>
              <w:bottom w:val="single" w:sz="12" w:space="0" w:color="auto"/>
            </w:tcBorders>
            <w:shd w:val="clear" w:color="auto" w:fill="auto"/>
            <w:noWrap/>
            <w:hideMark/>
          </w:tcPr>
          <w:p w14:paraId="571052D5" w14:textId="77777777" w:rsidR="009A5802" w:rsidRPr="009014DE" w:rsidRDefault="009A5802" w:rsidP="002E436D">
            <w:pPr>
              <w:suppressAutoHyphens w:val="0"/>
              <w:spacing w:before="40" w:after="40" w:line="220" w:lineRule="exact"/>
              <w:jc w:val="right"/>
              <w:rPr>
                <w:i/>
                <w:iCs/>
                <w:sz w:val="16"/>
                <w:szCs w:val="16"/>
              </w:rPr>
            </w:pPr>
            <w:r w:rsidRPr="009014DE">
              <w:rPr>
                <w:i/>
                <w:iCs/>
                <w:sz w:val="16"/>
                <w:szCs w:val="16"/>
              </w:rPr>
              <w:t>G</w:t>
            </w:r>
          </w:p>
        </w:tc>
        <w:tc>
          <w:tcPr>
            <w:tcW w:w="371" w:type="dxa"/>
            <w:tcBorders>
              <w:top w:val="single" w:sz="4" w:space="0" w:color="auto"/>
              <w:bottom w:val="single" w:sz="12" w:space="0" w:color="auto"/>
            </w:tcBorders>
            <w:shd w:val="clear" w:color="auto" w:fill="auto"/>
            <w:noWrap/>
            <w:hideMark/>
          </w:tcPr>
          <w:p w14:paraId="2846893A" w14:textId="77777777" w:rsidR="009A5802" w:rsidRPr="009014DE" w:rsidRDefault="009A5802" w:rsidP="002E436D">
            <w:pPr>
              <w:suppressAutoHyphens w:val="0"/>
              <w:spacing w:before="40" w:after="40" w:line="220" w:lineRule="exact"/>
              <w:jc w:val="right"/>
              <w:rPr>
                <w:i/>
                <w:iCs/>
                <w:sz w:val="16"/>
                <w:szCs w:val="16"/>
              </w:rPr>
            </w:pPr>
            <w:r w:rsidRPr="009014DE">
              <w:rPr>
                <w:i/>
                <w:iCs/>
                <w:sz w:val="16"/>
                <w:szCs w:val="16"/>
              </w:rPr>
              <w:t>F</w:t>
            </w:r>
          </w:p>
        </w:tc>
        <w:tc>
          <w:tcPr>
            <w:tcW w:w="628" w:type="dxa"/>
            <w:tcBorders>
              <w:top w:val="single" w:sz="4" w:space="0" w:color="auto"/>
              <w:bottom w:val="single" w:sz="12" w:space="0" w:color="auto"/>
            </w:tcBorders>
            <w:shd w:val="clear" w:color="auto" w:fill="auto"/>
            <w:noWrap/>
            <w:hideMark/>
          </w:tcPr>
          <w:p w14:paraId="350B335D" w14:textId="77777777" w:rsidR="009A5802" w:rsidRPr="008F478E" w:rsidRDefault="009A5802" w:rsidP="002E436D">
            <w:pPr>
              <w:suppressAutoHyphens w:val="0"/>
              <w:spacing w:before="40" w:after="40" w:line="220" w:lineRule="exact"/>
              <w:jc w:val="right"/>
              <w:rPr>
                <w:b/>
                <w:bCs/>
                <w:i/>
                <w:iCs/>
                <w:sz w:val="16"/>
                <w:szCs w:val="16"/>
              </w:rPr>
            </w:pPr>
            <w:r w:rsidRPr="008F478E">
              <w:rPr>
                <w:b/>
                <w:bCs/>
                <w:i/>
                <w:iCs/>
                <w:sz w:val="16"/>
                <w:szCs w:val="16"/>
              </w:rPr>
              <w:t>Garçons</w:t>
            </w:r>
          </w:p>
        </w:tc>
        <w:tc>
          <w:tcPr>
            <w:tcW w:w="473" w:type="dxa"/>
            <w:tcBorders>
              <w:top w:val="single" w:sz="4" w:space="0" w:color="auto"/>
              <w:bottom w:val="single" w:sz="12" w:space="0" w:color="auto"/>
            </w:tcBorders>
            <w:shd w:val="clear" w:color="auto" w:fill="auto"/>
            <w:noWrap/>
            <w:hideMark/>
          </w:tcPr>
          <w:p w14:paraId="09BE4098" w14:textId="77777777" w:rsidR="009A5802" w:rsidRPr="008F478E" w:rsidRDefault="009A5802" w:rsidP="002E436D">
            <w:pPr>
              <w:suppressAutoHyphens w:val="0"/>
              <w:spacing w:before="40" w:after="40" w:line="220" w:lineRule="exact"/>
              <w:jc w:val="right"/>
              <w:rPr>
                <w:b/>
                <w:bCs/>
                <w:i/>
                <w:iCs/>
                <w:sz w:val="16"/>
                <w:szCs w:val="16"/>
              </w:rPr>
            </w:pPr>
            <w:r w:rsidRPr="008F478E">
              <w:rPr>
                <w:b/>
                <w:bCs/>
                <w:i/>
                <w:iCs/>
                <w:sz w:val="16"/>
                <w:szCs w:val="16"/>
              </w:rPr>
              <w:t>Filles</w:t>
            </w:r>
          </w:p>
        </w:tc>
        <w:tc>
          <w:tcPr>
            <w:tcW w:w="613" w:type="dxa"/>
            <w:tcBorders>
              <w:top w:val="single" w:sz="4" w:space="0" w:color="auto"/>
              <w:bottom w:val="single" w:sz="12" w:space="0" w:color="auto"/>
            </w:tcBorders>
            <w:shd w:val="clear" w:color="auto" w:fill="auto"/>
            <w:noWrap/>
            <w:hideMark/>
          </w:tcPr>
          <w:p w14:paraId="62C0B779" w14:textId="77777777" w:rsidR="009A5802" w:rsidRPr="008F478E" w:rsidRDefault="009A5802" w:rsidP="002E436D">
            <w:pPr>
              <w:suppressAutoHyphens w:val="0"/>
              <w:spacing w:before="40" w:after="40" w:line="220" w:lineRule="exact"/>
              <w:jc w:val="right"/>
              <w:rPr>
                <w:b/>
                <w:bCs/>
                <w:i/>
                <w:iCs/>
                <w:sz w:val="16"/>
                <w:szCs w:val="16"/>
              </w:rPr>
            </w:pPr>
            <w:r w:rsidRPr="008F478E">
              <w:rPr>
                <w:b/>
                <w:bCs/>
                <w:i/>
                <w:iCs/>
                <w:sz w:val="16"/>
                <w:szCs w:val="16"/>
              </w:rPr>
              <w:t>Totaux</w:t>
            </w:r>
          </w:p>
        </w:tc>
      </w:tr>
      <w:tr w:rsidR="009014DE" w:rsidRPr="009014DE" w14:paraId="0092B5B5" w14:textId="77777777" w:rsidTr="00BF0BA9">
        <w:tc>
          <w:tcPr>
            <w:tcW w:w="2686" w:type="dxa"/>
            <w:tcBorders>
              <w:top w:val="single" w:sz="12" w:space="0" w:color="auto"/>
            </w:tcBorders>
            <w:shd w:val="clear" w:color="auto" w:fill="auto"/>
            <w:noWrap/>
            <w:hideMark/>
          </w:tcPr>
          <w:p w14:paraId="67F6C355" w14:textId="2B8E10A9" w:rsidR="009A5802" w:rsidRPr="009014DE" w:rsidRDefault="009A5802" w:rsidP="009014DE">
            <w:pPr>
              <w:suppressAutoHyphens w:val="0"/>
              <w:spacing w:before="40" w:after="40" w:line="220" w:lineRule="exact"/>
              <w:rPr>
                <w:sz w:val="18"/>
              </w:rPr>
            </w:pPr>
            <w:r w:rsidRPr="009014DE">
              <w:rPr>
                <w:sz w:val="18"/>
              </w:rPr>
              <w:t>Enfant</w:t>
            </w:r>
            <w:r w:rsidR="00BE6298">
              <w:rPr>
                <w:sz w:val="18"/>
              </w:rPr>
              <w:t>s</w:t>
            </w:r>
            <w:r w:rsidRPr="009014DE">
              <w:rPr>
                <w:sz w:val="18"/>
              </w:rPr>
              <w:t xml:space="preserve"> </w:t>
            </w:r>
            <w:r w:rsidR="00A33316">
              <w:rPr>
                <w:sz w:val="18"/>
              </w:rPr>
              <w:t>n</w:t>
            </w:r>
            <w:r w:rsidRPr="009014DE">
              <w:rPr>
                <w:sz w:val="18"/>
              </w:rPr>
              <w:t xml:space="preserve">on </w:t>
            </w:r>
            <w:r w:rsidR="00A33316">
              <w:rPr>
                <w:sz w:val="18"/>
              </w:rPr>
              <w:t>a</w:t>
            </w:r>
            <w:r w:rsidRPr="009014DE">
              <w:rPr>
                <w:sz w:val="18"/>
              </w:rPr>
              <w:t>ccompagné</w:t>
            </w:r>
            <w:r w:rsidR="00BE6298">
              <w:rPr>
                <w:sz w:val="18"/>
              </w:rPr>
              <w:t>s</w:t>
            </w:r>
          </w:p>
        </w:tc>
        <w:tc>
          <w:tcPr>
            <w:tcW w:w="372" w:type="dxa"/>
            <w:tcBorders>
              <w:top w:val="single" w:sz="12" w:space="0" w:color="auto"/>
            </w:tcBorders>
            <w:shd w:val="clear" w:color="auto" w:fill="auto"/>
            <w:noWrap/>
            <w:hideMark/>
          </w:tcPr>
          <w:p w14:paraId="00B0785D" w14:textId="77777777" w:rsidR="009A5802" w:rsidRPr="009014DE" w:rsidRDefault="009A5802" w:rsidP="002E436D">
            <w:pPr>
              <w:suppressAutoHyphens w:val="0"/>
              <w:spacing w:before="40" w:after="40" w:line="220" w:lineRule="exact"/>
              <w:jc w:val="right"/>
              <w:rPr>
                <w:sz w:val="18"/>
              </w:rPr>
            </w:pPr>
            <w:r w:rsidRPr="009014DE">
              <w:rPr>
                <w:sz w:val="18"/>
              </w:rPr>
              <w:t>95</w:t>
            </w:r>
          </w:p>
        </w:tc>
        <w:tc>
          <w:tcPr>
            <w:tcW w:w="372" w:type="dxa"/>
            <w:tcBorders>
              <w:top w:val="single" w:sz="12" w:space="0" w:color="auto"/>
            </w:tcBorders>
            <w:shd w:val="clear" w:color="auto" w:fill="auto"/>
            <w:noWrap/>
            <w:hideMark/>
          </w:tcPr>
          <w:p w14:paraId="0D062B28" w14:textId="77777777" w:rsidR="009A5802" w:rsidRPr="009014DE" w:rsidRDefault="009A5802" w:rsidP="002E436D">
            <w:pPr>
              <w:suppressAutoHyphens w:val="0"/>
              <w:spacing w:before="40" w:after="40" w:line="220" w:lineRule="exact"/>
              <w:jc w:val="right"/>
              <w:rPr>
                <w:sz w:val="18"/>
              </w:rPr>
            </w:pPr>
            <w:r w:rsidRPr="009014DE">
              <w:rPr>
                <w:sz w:val="18"/>
              </w:rPr>
              <w:t>109</w:t>
            </w:r>
          </w:p>
        </w:tc>
        <w:tc>
          <w:tcPr>
            <w:tcW w:w="371" w:type="dxa"/>
            <w:tcBorders>
              <w:top w:val="single" w:sz="12" w:space="0" w:color="auto"/>
            </w:tcBorders>
            <w:shd w:val="clear" w:color="auto" w:fill="auto"/>
            <w:noWrap/>
            <w:hideMark/>
          </w:tcPr>
          <w:p w14:paraId="40B246D1" w14:textId="77777777" w:rsidR="009A5802" w:rsidRPr="009014DE" w:rsidRDefault="009A5802" w:rsidP="002E436D">
            <w:pPr>
              <w:suppressAutoHyphens w:val="0"/>
              <w:spacing w:before="40" w:after="40" w:line="220" w:lineRule="exact"/>
              <w:jc w:val="right"/>
              <w:rPr>
                <w:sz w:val="18"/>
              </w:rPr>
            </w:pPr>
            <w:r w:rsidRPr="009014DE">
              <w:rPr>
                <w:sz w:val="18"/>
              </w:rPr>
              <w:t>195</w:t>
            </w:r>
          </w:p>
        </w:tc>
        <w:tc>
          <w:tcPr>
            <w:tcW w:w="371" w:type="dxa"/>
            <w:tcBorders>
              <w:top w:val="single" w:sz="12" w:space="0" w:color="auto"/>
            </w:tcBorders>
            <w:shd w:val="clear" w:color="auto" w:fill="auto"/>
            <w:noWrap/>
            <w:hideMark/>
          </w:tcPr>
          <w:p w14:paraId="1253A87E" w14:textId="77777777" w:rsidR="009A5802" w:rsidRPr="009014DE" w:rsidRDefault="009A5802" w:rsidP="002E436D">
            <w:pPr>
              <w:suppressAutoHyphens w:val="0"/>
              <w:spacing w:before="40" w:after="40" w:line="220" w:lineRule="exact"/>
              <w:jc w:val="right"/>
              <w:rPr>
                <w:sz w:val="18"/>
              </w:rPr>
            </w:pPr>
            <w:r w:rsidRPr="009014DE">
              <w:rPr>
                <w:sz w:val="18"/>
              </w:rPr>
              <w:t>128</w:t>
            </w:r>
          </w:p>
        </w:tc>
        <w:tc>
          <w:tcPr>
            <w:tcW w:w="371" w:type="dxa"/>
            <w:tcBorders>
              <w:top w:val="single" w:sz="12" w:space="0" w:color="auto"/>
            </w:tcBorders>
            <w:shd w:val="clear" w:color="auto" w:fill="auto"/>
            <w:noWrap/>
            <w:hideMark/>
          </w:tcPr>
          <w:p w14:paraId="2E739C6D" w14:textId="77777777" w:rsidR="009A5802" w:rsidRPr="009014DE" w:rsidRDefault="009A5802" w:rsidP="002E436D">
            <w:pPr>
              <w:suppressAutoHyphens w:val="0"/>
              <w:spacing w:before="40" w:after="40" w:line="220" w:lineRule="exact"/>
              <w:jc w:val="right"/>
              <w:rPr>
                <w:sz w:val="18"/>
              </w:rPr>
            </w:pPr>
            <w:r w:rsidRPr="009014DE">
              <w:rPr>
                <w:sz w:val="18"/>
              </w:rPr>
              <w:t>75</w:t>
            </w:r>
          </w:p>
        </w:tc>
        <w:tc>
          <w:tcPr>
            <w:tcW w:w="419" w:type="dxa"/>
            <w:tcBorders>
              <w:top w:val="single" w:sz="12" w:space="0" w:color="auto"/>
            </w:tcBorders>
            <w:shd w:val="clear" w:color="auto" w:fill="auto"/>
            <w:noWrap/>
            <w:hideMark/>
          </w:tcPr>
          <w:p w14:paraId="2444D359" w14:textId="77777777" w:rsidR="009A5802" w:rsidRPr="009014DE" w:rsidRDefault="009A5802" w:rsidP="002E436D">
            <w:pPr>
              <w:suppressAutoHyphens w:val="0"/>
              <w:spacing w:before="40" w:after="40" w:line="220" w:lineRule="exact"/>
              <w:jc w:val="right"/>
              <w:rPr>
                <w:sz w:val="18"/>
              </w:rPr>
            </w:pPr>
            <w:r w:rsidRPr="009014DE">
              <w:rPr>
                <w:sz w:val="18"/>
              </w:rPr>
              <w:t>35</w:t>
            </w:r>
          </w:p>
        </w:tc>
        <w:tc>
          <w:tcPr>
            <w:tcW w:w="323" w:type="dxa"/>
            <w:tcBorders>
              <w:top w:val="single" w:sz="12" w:space="0" w:color="auto"/>
            </w:tcBorders>
            <w:shd w:val="clear" w:color="auto" w:fill="auto"/>
            <w:noWrap/>
            <w:hideMark/>
          </w:tcPr>
          <w:p w14:paraId="7F6CB753" w14:textId="77777777" w:rsidR="009A5802" w:rsidRPr="009014DE" w:rsidRDefault="009A5802" w:rsidP="002E436D">
            <w:pPr>
              <w:suppressAutoHyphens w:val="0"/>
              <w:spacing w:before="40" w:after="40" w:line="220" w:lineRule="exact"/>
              <w:jc w:val="right"/>
              <w:rPr>
                <w:sz w:val="18"/>
              </w:rPr>
            </w:pPr>
            <w:r w:rsidRPr="009014DE">
              <w:rPr>
                <w:sz w:val="18"/>
              </w:rPr>
              <w:t>15</w:t>
            </w:r>
          </w:p>
        </w:tc>
        <w:tc>
          <w:tcPr>
            <w:tcW w:w="371" w:type="dxa"/>
            <w:tcBorders>
              <w:top w:val="single" w:sz="12" w:space="0" w:color="auto"/>
            </w:tcBorders>
            <w:shd w:val="clear" w:color="auto" w:fill="auto"/>
            <w:noWrap/>
            <w:hideMark/>
          </w:tcPr>
          <w:p w14:paraId="08C1DBA0" w14:textId="77777777" w:rsidR="009A5802" w:rsidRPr="009014DE" w:rsidRDefault="009A5802" w:rsidP="002E436D">
            <w:pPr>
              <w:suppressAutoHyphens w:val="0"/>
              <w:spacing w:before="40" w:after="40" w:line="220" w:lineRule="exact"/>
              <w:jc w:val="right"/>
              <w:rPr>
                <w:sz w:val="18"/>
              </w:rPr>
            </w:pPr>
            <w:r w:rsidRPr="009014DE">
              <w:rPr>
                <w:sz w:val="18"/>
              </w:rPr>
              <w:t>14</w:t>
            </w:r>
          </w:p>
        </w:tc>
        <w:tc>
          <w:tcPr>
            <w:tcW w:w="628" w:type="dxa"/>
            <w:tcBorders>
              <w:top w:val="single" w:sz="12" w:space="0" w:color="auto"/>
            </w:tcBorders>
            <w:shd w:val="clear" w:color="auto" w:fill="auto"/>
            <w:noWrap/>
            <w:hideMark/>
          </w:tcPr>
          <w:p w14:paraId="10132EF8" w14:textId="77777777" w:rsidR="009A5802" w:rsidRPr="008F478E" w:rsidRDefault="009A5802" w:rsidP="002E436D">
            <w:pPr>
              <w:suppressAutoHyphens w:val="0"/>
              <w:spacing w:before="40" w:after="40" w:line="220" w:lineRule="exact"/>
              <w:jc w:val="right"/>
              <w:rPr>
                <w:b/>
                <w:bCs/>
                <w:sz w:val="18"/>
              </w:rPr>
            </w:pPr>
            <w:r w:rsidRPr="008F478E">
              <w:rPr>
                <w:b/>
                <w:bCs/>
                <w:sz w:val="18"/>
              </w:rPr>
              <w:t>380</w:t>
            </w:r>
          </w:p>
        </w:tc>
        <w:tc>
          <w:tcPr>
            <w:tcW w:w="473" w:type="dxa"/>
            <w:tcBorders>
              <w:top w:val="single" w:sz="12" w:space="0" w:color="auto"/>
            </w:tcBorders>
            <w:shd w:val="clear" w:color="auto" w:fill="auto"/>
            <w:noWrap/>
            <w:hideMark/>
          </w:tcPr>
          <w:p w14:paraId="4AFD8927" w14:textId="77777777" w:rsidR="009A5802" w:rsidRPr="008F478E" w:rsidRDefault="009A5802" w:rsidP="002E436D">
            <w:pPr>
              <w:suppressAutoHyphens w:val="0"/>
              <w:spacing w:before="40" w:after="40" w:line="220" w:lineRule="exact"/>
              <w:jc w:val="right"/>
              <w:rPr>
                <w:b/>
                <w:bCs/>
                <w:sz w:val="18"/>
              </w:rPr>
            </w:pPr>
            <w:r w:rsidRPr="008F478E">
              <w:rPr>
                <w:b/>
                <w:bCs/>
                <w:sz w:val="18"/>
              </w:rPr>
              <w:t>286</w:t>
            </w:r>
          </w:p>
        </w:tc>
        <w:tc>
          <w:tcPr>
            <w:tcW w:w="613" w:type="dxa"/>
            <w:tcBorders>
              <w:top w:val="single" w:sz="12" w:space="0" w:color="auto"/>
            </w:tcBorders>
            <w:shd w:val="clear" w:color="auto" w:fill="auto"/>
            <w:noWrap/>
            <w:hideMark/>
          </w:tcPr>
          <w:p w14:paraId="7B838BAF" w14:textId="77777777" w:rsidR="009A5802" w:rsidRPr="008F478E" w:rsidRDefault="009A5802" w:rsidP="002E436D">
            <w:pPr>
              <w:suppressAutoHyphens w:val="0"/>
              <w:spacing w:before="40" w:after="40" w:line="220" w:lineRule="exact"/>
              <w:jc w:val="right"/>
              <w:rPr>
                <w:b/>
                <w:bCs/>
                <w:sz w:val="18"/>
              </w:rPr>
            </w:pPr>
            <w:r w:rsidRPr="008F478E">
              <w:rPr>
                <w:b/>
                <w:bCs/>
                <w:sz w:val="18"/>
              </w:rPr>
              <w:t>666</w:t>
            </w:r>
          </w:p>
        </w:tc>
      </w:tr>
      <w:tr w:rsidR="009014DE" w:rsidRPr="009014DE" w14:paraId="720E2756" w14:textId="77777777" w:rsidTr="00BF0BA9">
        <w:tc>
          <w:tcPr>
            <w:tcW w:w="2686" w:type="dxa"/>
            <w:shd w:val="clear" w:color="auto" w:fill="auto"/>
            <w:noWrap/>
            <w:hideMark/>
          </w:tcPr>
          <w:p w14:paraId="1751A16B" w14:textId="10DE92C2" w:rsidR="009A5802" w:rsidRPr="009014DE" w:rsidRDefault="009A5802" w:rsidP="009014DE">
            <w:pPr>
              <w:suppressAutoHyphens w:val="0"/>
              <w:spacing w:before="40" w:after="40" w:line="220" w:lineRule="exact"/>
              <w:rPr>
                <w:sz w:val="18"/>
              </w:rPr>
            </w:pPr>
            <w:r w:rsidRPr="009014DE">
              <w:rPr>
                <w:sz w:val="18"/>
              </w:rPr>
              <w:t>Enfant</w:t>
            </w:r>
            <w:r w:rsidR="00BE6298">
              <w:rPr>
                <w:sz w:val="18"/>
              </w:rPr>
              <w:t>s</w:t>
            </w:r>
            <w:r w:rsidRPr="009014DE">
              <w:rPr>
                <w:sz w:val="18"/>
              </w:rPr>
              <w:t xml:space="preserve"> </w:t>
            </w:r>
            <w:r w:rsidR="00A33316">
              <w:rPr>
                <w:sz w:val="18"/>
              </w:rPr>
              <w:t>s</w:t>
            </w:r>
            <w:r w:rsidRPr="009014DE">
              <w:rPr>
                <w:sz w:val="18"/>
              </w:rPr>
              <w:t>éparé</w:t>
            </w:r>
            <w:r w:rsidR="00BE6298">
              <w:rPr>
                <w:sz w:val="18"/>
              </w:rPr>
              <w:t>s</w:t>
            </w:r>
          </w:p>
        </w:tc>
        <w:tc>
          <w:tcPr>
            <w:tcW w:w="372" w:type="dxa"/>
            <w:shd w:val="clear" w:color="auto" w:fill="auto"/>
            <w:noWrap/>
            <w:hideMark/>
          </w:tcPr>
          <w:p w14:paraId="31AA5659" w14:textId="77777777" w:rsidR="009A5802" w:rsidRPr="009014DE" w:rsidRDefault="009A5802" w:rsidP="002E436D">
            <w:pPr>
              <w:suppressAutoHyphens w:val="0"/>
              <w:spacing w:before="40" w:after="40" w:line="220" w:lineRule="exact"/>
              <w:jc w:val="right"/>
              <w:rPr>
                <w:sz w:val="18"/>
              </w:rPr>
            </w:pPr>
            <w:r w:rsidRPr="009014DE">
              <w:rPr>
                <w:sz w:val="18"/>
              </w:rPr>
              <w:t>31</w:t>
            </w:r>
          </w:p>
        </w:tc>
        <w:tc>
          <w:tcPr>
            <w:tcW w:w="372" w:type="dxa"/>
            <w:shd w:val="clear" w:color="auto" w:fill="auto"/>
            <w:noWrap/>
            <w:hideMark/>
          </w:tcPr>
          <w:p w14:paraId="6EBF5674" w14:textId="77777777" w:rsidR="009A5802" w:rsidRPr="009014DE" w:rsidRDefault="009A5802" w:rsidP="002E436D">
            <w:pPr>
              <w:suppressAutoHyphens w:val="0"/>
              <w:spacing w:before="40" w:after="40" w:line="220" w:lineRule="exact"/>
              <w:jc w:val="right"/>
              <w:rPr>
                <w:sz w:val="18"/>
              </w:rPr>
            </w:pPr>
            <w:r w:rsidRPr="009014DE">
              <w:rPr>
                <w:sz w:val="18"/>
              </w:rPr>
              <w:t>24</w:t>
            </w:r>
          </w:p>
        </w:tc>
        <w:tc>
          <w:tcPr>
            <w:tcW w:w="371" w:type="dxa"/>
            <w:shd w:val="clear" w:color="auto" w:fill="auto"/>
            <w:noWrap/>
            <w:hideMark/>
          </w:tcPr>
          <w:p w14:paraId="3D649897" w14:textId="77777777" w:rsidR="009A5802" w:rsidRPr="009014DE" w:rsidRDefault="009A5802" w:rsidP="002E436D">
            <w:pPr>
              <w:suppressAutoHyphens w:val="0"/>
              <w:spacing w:before="40" w:after="40" w:line="220" w:lineRule="exact"/>
              <w:jc w:val="right"/>
              <w:rPr>
                <w:sz w:val="18"/>
              </w:rPr>
            </w:pPr>
            <w:r w:rsidRPr="009014DE">
              <w:rPr>
                <w:sz w:val="18"/>
              </w:rPr>
              <w:t>110</w:t>
            </w:r>
          </w:p>
        </w:tc>
        <w:tc>
          <w:tcPr>
            <w:tcW w:w="371" w:type="dxa"/>
            <w:shd w:val="clear" w:color="auto" w:fill="auto"/>
            <w:noWrap/>
            <w:hideMark/>
          </w:tcPr>
          <w:p w14:paraId="573E9F10" w14:textId="77777777" w:rsidR="009A5802" w:rsidRPr="009014DE" w:rsidRDefault="009A5802" w:rsidP="002E436D">
            <w:pPr>
              <w:suppressAutoHyphens w:val="0"/>
              <w:spacing w:before="40" w:after="40" w:line="220" w:lineRule="exact"/>
              <w:jc w:val="right"/>
              <w:rPr>
                <w:sz w:val="18"/>
              </w:rPr>
            </w:pPr>
            <w:r w:rsidRPr="009014DE">
              <w:rPr>
                <w:sz w:val="18"/>
              </w:rPr>
              <w:t>35</w:t>
            </w:r>
          </w:p>
        </w:tc>
        <w:tc>
          <w:tcPr>
            <w:tcW w:w="371" w:type="dxa"/>
            <w:shd w:val="clear" w:color="auto" w:fill="auto"/>
            <w:noWrap/>
            <w:hideMark/>
          </w:tcPr>
          <w:p w14:paraId="18690A39" w14:textId="77777777" w:rsidR="009A5802" w:rsidRPr="009014DE" w:rsidRDefault="009A5802" w:rsidP="002E436D">
            <w:pPr>
              <w:suppressAutoHyphens w:val="0"/>
              <w:spacing w:before="40" w:after="40" w:line="220" w:lineRule="exact"/>
              <w:jc w:val="right"/>
              <w:rPr>
                <w:sz w:val="18"/>
              </w:rPr>
            </w:pPr>
            <w:r w:rsidRPr="009014DE">
              <w:rPr>
                <w:sz w:val="18"/>
              </w:rPr>
              <w:t>88</w:t>
            </w:r>
          </w:p>
        </w:tc>
        <w:tc>
          <w:tcPr>
            <w:tcW w:w="419" w:type="dxa"/>
            <w:shd w:val="clear" w:color="auto" w:fill="auto"/>
            <w:noWrap/>
            <w:hideMark/>
          </w:tcPr>
          <w:p w14:paraId="10B9E548" w14:textId="77777777" w:rsidR="009A5802" w:rsidRPr="009014DE" w:rsidRDefault="009A5802" w:rsidP="002E436D">
            <w:pPr>
              <w:suppressAutoHyphens w:val="0"/>
              <w:spacing w:before="40" w:after="40" w:line="220" w:lineRule="exact"/>
              <w:jc w:val="right"/>
              <w:rPr>
                <w:sz w:val="18"/>
              </w:rPr>
            </w:pPr>
            <w:r w:rsidRPr="009014DE">
              <w:rPr>
                <w:sz w:val="18"/>
              </w:rPr>
              <w:t>15</w:t>
            </w:r>
          </w:p>
        </w:tc>
        <w:tc>
          <w:tcPr>
            <w:tcW w:w="323" w:type="dxa"/>
            <w:shd w:val="clear" w:color="auto" w:fill="auto"/>
            <w:noWrap/>
            <w:hideMark/>
          </w:tcPr>
          <w:p w14:paraId="469DB3F4" w14:textId="77777777" w:rsidR="009A5802" w:rsidRPr="009014DE" w:rsidRDefault="009A5802" w:rsidP="002E436D">
            <w:pPr>
              <w:suppressAutoHyphens w:val="0"/>
              <w:spacing w:before="40" w:after="40" w:line="220" w:lineRule="exact"/>
              <w:jc w:val="right"/>
              <w:rPr>
                <w:sz w:val="18"/>
              </w:rPr>
            </w:pPr>
            <w:r w:rsidRPr="009014DE">
              <w:rPr>
                <w:sz w:val="18"/>
              </w:rPr>
              <w:t>38</w:t>
            </w:r>
          </w:p>
        </w:tc>
        <w:tc>
          <w:tcPr>
            <w:tcW w:w="371" w:type="dxa"/>
            <w:shd w:val="clear" w:color="auto" w:fill="auto"/>
            <w:noWrap/>
            <w:hideMark/>
          </w:tcPr>
          <w:p w14:paraId="2B0D6558" w14:textId="77777777" w:rsidR="009A5802" w:rsidRPr="009014DE" w:rsidRDefault="009A5802" w:rsidP="002E436D">
            <w:pPr>
              <w:suppressAutoHyphens w:val="0"/>
              <w:spacing w:before="40" w:after="40" w:line="220" w:lineRule="exact"/>
              <w:jc w:val="right"/>
              <w:rPr>
                <w:sz w:val="18"/>
              </w:rPr>
            </w:pPr>
            <w:r w:rsidRPr="009014DE">
              <w:rPr>
                <w:sz w:val="18"/>
              </w:rPr>
              <w:t>6</w:t>
            </w:r>
          </w:p>
        </w:tc>
        <w:tc>
          <w:tcPr>
            <w:tcW w:w="628" w:type="dxa"/>
            <w:shd w:val="clear" w:color="auto" w:fill="auto"/>
            <w:noWrap/>
            <w:hideMark/>
          </w:tcPr>
          <w:p w14:paraId="3BF5A24F" w14:textId="77777777" w:rsidR="009A5802" w:rsidRPr="008F478E" w:rsidRDefault="009A5802" w:rsidP="002E436D">
            <w:pPr>
              <w:suppressAutoHyphens w:val="0"/>
              <w:spacing w:before="40" w:after="40" w:line="220" w:lineRule="exact"/>
              <w:jc w:val="right"/>
              <w:rPr>
                <w:b/>
                <w:bCs/>
                <w:sz w:val="18"/>
              </w:rPr>
            </w:pPr>
            <w:r w:rsidRPr="008F478E">
              <w:rPr>
                <w:b/>
                <w:bCs/>
                <w:sz w:val="18"/>
              </w:rPr>
              <w:t>267</w:t>
            </w:r>
          </w:p>
        </w:tc>
        <w:tc>
          <w:tcPr>
            <w:tcW w:w="473" w:type="dxa"/>
            <w:shd w:val="clear" w:color="auto" w:fill="auto"/>
            <w:noWrap/>
            <w:hideMark/>
          </w:tcPr>
          <w:p w14:paraId="59607329" w14:textId="77777777" w:rsidR="009A5802" w:rsidRPr="008F478E" w:rsidRDefault="009A5802" w:rsidP="002E436D">
            <w:pPr>
              <w:suppressAutoHyphens w:val="0"/>
              <w:spacing w:before="40" w:after="40" w:line="220" w:lineRule="exact"/>
              <w:jc w:val="right"/>
              <w:rPr>
                <w:b/>
                <w:bCs/>
                <w:sz w:val="18"/>
              </w:rPr>
            </w:pPr>
            <w:r w:rsidRPr="008F478E">
              <w:rPr>
                <w:b/>
                <w:bCs/>
                <w:sz w:val="18"/>
              </w:rPr>
              <w:t>80</w:t>
            </w:r>
          </w:p>
        </w:tc>
        <w:tc>
          <w:tcPr>
            <w:tcW w:w="613" w:type="dxa"/>
            <w:shd w:val="clear" w:color="auto" w:fill="auto"/>
            <w:noWrap/>
            <w:hideMark/>
          </w:tcPr>
          <w:p w14:paraId="642ECA27" w14:textId="77777777" w:rsidR="009A5802" w:rsidRPr="008F478E" w:rsidRDefault="009A5802" w:rsidP="002E436D">
            <w:pPr>
              <w:suppressAutoHyphens w:val="0"/>
              <w:spacing w:before="40" w:after="40" w:line="220" w:lineRule="exact"/>
              <w:jc w:val="right"/>
              <w:rPr>
                <w:b/>
                <w:bCs/>
                <w:sz w:val="18"/>
              </w:rPr>
            </w:pPr>
            <w:r w:rsidRPr="008F478E">
              <w:rPr>
                <w:b/>
                <w:bCs/>
                <w:sz w:val="18"/>
              </w:rPr>
              <w:t>347</w:t>
            </w:r>
          </w:p>
        </w:tc>
      </w:tr>
      <w:tr w:rsidR="009014DE" w:rsidRPr="009014DE" w14:paraId="126B65EA" w14:textId="77777777" w:rsidTr="00BF0BA9">
        <w:tc>
          <w:tcPr>
            <w:tcW w:w="2686" w:type="dxa"/>
            <w:shd w:val="clear" w:color="auto" w:fill="auto"/>
            <w:noWrap/>
            <w:hideMark/>
          </w:tcPr>
          <w:p w14:paraId="24080109" w14:textId="07C243B4" w:rsidR="009A5802" w:rsidRPr="009014DE" w:rsidRDefault="009A5802" w:rsidP="009014DE">
            <w:pPr>
              <w:suppressAutoHyphens w:val="0"/>
              <w:spacing w:before="40" w:after="40" w:line="220" w:lineRule="exact"/>
              <w:rPr>
                <w:sz w:val="18"/>
              </w:rPr>
            </w:pPr>
            <w:r w:rsidRPr="009014DE">
              <w:rPr>
                <w:sz w:val="18"/>
              </w:rPr>
              <w:t xml:space="preserve">Enfants associés aux </w:t>
            </w:r>
            <w:r w:rsidR="00D915FE">
              <w:rPr>
                <w:sz w:val="18"/>
              </w:rPr>
              <w:t>f</w:t>
            </w:r>
            <w:r w:rsidRPr="009014DE">
              <w:rPr>
                <w:sz w:val="18"/>
              </w:rPr>
              <w:t xml:space="preserve">orces et </w:t>
            </w:r>
            <w:r w:rsidR="00D915FE">
              <w:rPr>
                <w:sz w:val="18"/>
              </w:rPr>
              <w:t>g</w:t>
            </w:r>
            <w:r w:rsidRPr="009014DE">
              <w:rPr>
                <w:sz w:val="18"/>
              </w:rPr>
              <w:t xml:space="preserve">roupes </w:t>
            </w:r>
            <w:r w:rsidR="00D915FE">
              <w:rPr>
                <w:sz w:val="18"/>
              </w:rPr>
              <w:t>a</w:t>
            </w:r>
            <w:r w:rsidRPr="009014DE">
              <w:rPr>
                <w:sz w:val="18"/>
              </w:rPr>
              <w:t>rmés</w:t>
            </w:r>
          </w:p>
        </w:tc>
        <w:tc>
          <w:tcPr>
            <w:tcW w:w="372" w:type="dxa"/>
            <w:shd w:val="clear" w:color="auto" w:fill="auto"/>
            <w:noWrap/>
            <w:hideMark/>
          </w:tcPr>
          <w:p w14:paraId="621C743C" w14:textId="77777777" w:rsidR="009A5802" w:rsidRPr="009014DE" w:rsidRDefault="009A5802" w:rsidP="002E436D">
            <w:pPr>
              <w:suppressAutoHyphens w:val="0"/>
              <w:spacing w:before="40" w:after="40" w:line="220" w:lineRule="exact"/>
              <w:jc w:val="right"/>
              <w:rPr>
                <w:sz w:val="18"/>
              </w:rPr>
            </w:pPr>
            <w:r w:rsidRPr="009014DE">
              <w:rPr>
                <w:sz w:val="18"/>
              </w:rPr>
              <w:t>95</w:t>
            </w:r>
          </w:p>
        </w:tc>
        <w:tc>
          <w:tcPr>
            <w:tcW w:w="372" w:type="dxa"/>
            <w:shd w:val="clear" w:color="auto" w:fill="auto"/>
            <w:noWrap/>
            <w:hideMark/>
          </w:tcPr>
          <w:p w14:paraId="78A403F3" w14:textId="77777777" w:rsidR="009A5802" w:rsidRPr="009014DE" w:rsidRDefault="009A5802" w:rsidP="002E436D">
            <w:pPr>
              <w:suppressAutoHyphens w:val="0"/>
              <w:spacing w:before="40" w:after="40" w:line="220" w:lineRule="exact"/>
              <w:jc w:val="right"/>
              <w:rPr>
                <w:sz w:val="18"/>
              </w:rPr>
            </w:pPr>
            <w:r w:rsidRPr="009014DE">
              <w:rPr>
                <w:sz w:val="18"/>
              </w:rPr>
              <w:t>109</w:t>
            </w:r>
          </w:p>
        </w:tc>
        <w:tc>
          <w:tcPr>
            <w:tcW w:w="371" w:type="dxa"/>
            <w:shd w:val="clear" w:color="auto" w:fill="auto"/>
            <w:noWrap/>
            <w:hideMark/>
          </w:tcPr>
          <w:p w14:paraId="47387F88" w14:textId="77777777" w:rsidR="009A5802" w:rsidRPr="009014DE" w:rsidRDefault="009A5802" w:rsidP="002E436D">
            <w:pPr>
              <w:suppressAutoHyphens w:val="0"/>
              <w:spacing w:before="40" w:after="40" w:line="220" w:lineRule="exact"/>
              <w:jc w:val="right"/>
              <w:rPr>
                <w:sz w:val="18"/>
              </w:rPr>
            </w:pPr>
            <w:r w:rsidRPr="009014DE">
              <w:rPr>
                <w:sz w:val="18"/>
              </w:rPr>
              <w:t>195</w:t>
            </w:r>
          </w:p>
        </w:tc>
        <w:tc>
          <w:tcPr>
            <w:tcW w:w="371" w:type="dxa"/>
            <w:shd w:val="clear" w:color="auto" w:fill="auto"/>
            <w:noWrap/>
            <w:hideMark/>
          </w:tcPr>
          <w:p w14:paraId="5D8160CB" w14:textId="77777777" w:rsidR="009A5802" w:rsidRPr="009014DE" w:rsidRDefault="009A5802" w:rsidP="002E436D">
            <w:pPr>
              <w:suppressAutoHyphens w:val="0"/>
              <w:spacing w:before="40" w:after="40" w:line="220" w:lineRule="exact"/>
              <w:jc w:val="right"/>
              <w:rPr>
                <w:sz w:val="18"/>
              </w:rPr>
            </w:pPr>
            <w:r w:rsidRPr="009014DE">
              <w:rPr>
                <w:sz w:val="18"/>
              </w:rPr>
              <w:t>128</w:t>
            </w:r>
          </w:p>
        </w:tc>
        <w:tc>
          <w:tcPr>
            <w:tcW w:w="371" w:type="dxa"/>
            <w:shd w:val="clear" w:color="auto" w:fill="auto"/>
            <w:noWrap/>
            <w:hideMark/>
          </w:tcPr>
          <w:p w14:paraId="476B2429" w14:textId="77777777" w:rsidR="009A5802" w:rsidRPr="009014DE" w:rsidRDefault="009A5802" w:rsidP="002E436D">
            <w:pPr>
              <w:suppressAutoHyphens w:val="0"/>
              <w:spacing w:before="40" w:after="40" w:line="220" w:lineRule="exact"/>
              <w:jc w:val="right"/>
              <w:rPr>
                <w:sz w:val="18"/>
              </w:rPr>
            </w:pPr>
            <w:r w:rsidRPr="009014DE">
              <w:rPr>
                <w:sz w:val="18"/>
              </w:rPr>
              <w:t>75</w:t>
            </w:r>
          </w:p>
        </w:tc>
        <w:tc>
          <w:tcPr>
            <w:tcW w:w="419" w:type="dxa"/>
            <w:shd w:val="clear" w:color="auto" w:fill="auto"/>
            <w:noWrap/>
            <w:hideMark/>
          </w:tcPr>
          <w:p w14:paraId="74571F9E" w14:textId="77777777" w:rsidR="009A5802" w:rsidRPr="009014DE" w:rsidRDefault="009A5802" w:rsidP="002E436D">
            <w:pPr>
              <w:suppressAutoHyphens w:val="0"/>
              <w:spacing w:before="40" w:after="40" w:line="220" w:lineRule="exact"/>
              <w:jc w:val="right"/>
              <w:rPr>
                <w:sz w:val="18"/>
              </w:rPr>
            </w:pPr>
            <w:r w:rsidRPr="009014DE">
              <w:rPr>
                <w:sz w:val="18"/>
              </w:rPr>
              <w:t>35</w:t>
            </w:r>
          </w:p>
        </w:tc>
        <w:tc>
          <w:tcPr>
            <w:tcW w:w="323" w:type="dxa"/>
            <w:shd w:val="clear" w:color="auto" w:fill="auto"/>
            <w:noWrap/>
            <w:hideMark/>
          </w:tcPr>
          <w:p w14:paraId="4D64F1B9" w14:textId="77777777" w:rsidR="009A5802" w:rsidRPr="009014DE" w:rsidRDefault="009A5802" w:rsidP="002E436D">
            <w:pPr>
              <w:suppressAutoHyphens w:val="0"/>
              <w:spacing w:before="40" w:after="40" w:line="220" w:lineRule="exact"/>
              <w:jc w:val="right"/>
              <w:rPr>
                <w:sz w:val="18"/>
              </w:rPr>
            </w:pPr>
            <w:r w:rsidRPr="009014DE">
              <w:rPr>
                <w:sz w:val="18"/>
              </w:rPr>
              <w:t>15</w:t>
            </w:r>
          </w:p>
        </w:tc>
        <w:tc>
          <w:tcPr>
            <w:tcW w:w="371" w:type="dxa"/>
            <w:shd w:val="clear" w:color="auto" w:fill="auto"/>
            <w:noWrap/>
            <w:hideMark/>
          </w:tcPr>
          <w:p w14:paraId="349A33D4" w14:textId="77777777" w:rsidR="009A5802" w:rsidRPr="009014DE" w:rsidRDefault="009A5802" w:rsidP="002E436D">
            <w:pPr>
              <w:suppressAutoHyphens w:val="0"/>
              <w:spacing w:before="40" w:after="40" w:line="220" w:lineRule="exact"/>
              <w:jc w:val="right"/>
              <w:rPr>
                <w:sz w:val="18"/>
              </w:rPr>
            </w:pPr>
            <w:r w:rsidRPr="009014DE">
              <w:rPr>
                <w:sz w:val="18"/>
              </w:rPr>
              <w:t>14</w:t>
            </w:r>
          </w:p>
        </w:tc>
        <w:tc>
          <w:tcPr>
            <w:tcW w:w="628" w:type="dxa"/>
            <w:shd w:val="clear" w:color="auto" w:fill="auto"/>
            <w:noWrap/>
            <w:hideMark/>
          </w:tcPr>
          <w:p w14:paraId="1AC31BE4" w14:textId="77777777" w:rsidR="009A5802" w:rsidRPr="008F478E" w:rsidRDefault="009A5802" w:rsidP="002E436D">
            <w:pPr>
              <w:suppressAutoHyphens w:val="0"/>
              <w:spacing w:before="40" w:after="40" w:line="220" w:lineRule="exact"/>
              <w:jc w:val="right"/>
              <w:rPr>
                <w:b/>
                <w:bCs/>
                <w:sz w:val="18"/>
              </w:rPr>
            </w:pPr>
            <w:r w:rsidRPr="008F478E">
              <w:rPr>
                <w:b/>
                <w:bCs/>
                <w:sz w:val="18"/>
              </w:rPr>
              <w:t>380</w:t>
            </w:r>
          </w:p>
        </w:tc>
        <w:tc>
          <w:tcPr>
            <w:tcW w:w="473" w:type="dxa"/>
            <w:shd w:val="clear" w:color="auto" w:fill="auto"/>
            <w:noWrap/>
            <w:hideMark/>
          </w:tcPr>
          <w:p w14:paraId="4A11C56E" w14:textId="77777777" w:rsidR="009A5802" w:rsidRPr="008F478E" w:rsidRDefault="009A5802" w:rsidP="002E436D">
            <w:pPr>
              <w:suppressAutoHyphens w:val="0"/>
              <w:spacing w:before="40" w:after="40" w:line="220" w:lineRule="exact"/>
              <w:jc w:val="right"/>
              <w:rPr>
                <w:b/>
                <w:bCs/>
                <w:sz w:val="18"/>
              </w:rPr>
            </w:pPr>
            <w:r w:rsidRPr="008F478E">
              <w:rPr>
                <w:b/>
                <w:bCs/>
                <w:sz w:val="18"/>
              </w:rPr>
              <w:t>286</w:t>
            </w:r>
          </w:p>
        </w:tc>
        <w:tc>
          <w:tcPr>
            <w:tcW w:w="613" w:type="dxa"/>
            <w:shd w:val="clear" w:color="auto" w:fill="auto"/>
            <w:noWrap/>
            <w:hideMark/>
          </w:tcPr>
          <w:p w14:paraId="26CFF15E" w14:textId="77777777" w:rsidR="009A5802" w:rsidRPr="008F478E" w:rsidRDefault="009A5802" w:rsidP="002E436D">
            <w:pPr>
              <w:suppressAutoHyphens w:val="0"/>
              <w:spacing w:before="40" w:after="40" w:line="220" w:lineRule="exact"/>
              <w:jc w:val="right"/>
              <w:rPr>
                <w:b/>
                <w:bCs/>
                <w:sz w:val="18"/>
              </w:rPr>
            </w:pPr>
            <w:r w:rsidRPr="008F478E">
              <w:rPr>
                <w:b/>
                <w:bCs/>
                <w:sz w:val="18"/>
              </w:rPr>
              <w:t>666</w:t>
            </w:r>
          </w:p>
        </w:tc>
      </w:tr>
      <w:tr w:rsidR="009014DE" w:rsidRPr="009014DE" w14:paraId="7D0DB8B3" w14:textId="77777777" w:rsidTr="00BF0BA9">
        <w:tc>
          <w:tcPr>
            <w:tcW w:w="2686" w:type="dxa"/>
            <w:shd w:val="clear" w:color="auto" w:fill="auto"/>
            <w:noWrap/>
            <w:hideMark/>
          </w:tcPr>
          <w:p w14:paraId="3D316F6A" w14:textId="77777777" w:rsidR="009A5802" w:rsidRPr="009014DE" w:rsidRDefault="009A5802" w:rsidP="009014DE">
            <w:pPr>
              <w:suppressAutoHyphens w:val="0"/>
              <w:spacing w:before="40" w:after="40" w:line="220" w:lineRule="exact"/>
              <w:rPr>
                <w:sz w:val="18"/>
              </w:rPr>
            </w:pPr>
            <w:r w:rsidRPr="009014DE">
              <w:rPr>
                <w:sz w:val="18"/>
              </w:rPr>
              <w:t>Enfants réunifiés</w:t>
            </w:r>
          </w:p>
        </w:tc>
        <w:tc>
          <w:tcPr>
            <w:tcW w:w="372" w:type="dxa"/>
            <w:shd w:val="clear" w:color="auto" w:fill="auto"/>
            <w:noWrap/>
            <w:hideMark/>
          </w:tcPr>
          <w:p w14:paraId="2C8C1232" w14:textId="77777777" w:rsidR="009A5802" w:rsidRPr="009014DE" w:rsidRDefault="009A5802" w:rsidP="002E436D">
            <w:pPr>
              <w:suppressAutoHyphens w:val="0"/>
              <w:spacing w:before="40" w:after="40" w:line="220" w:lineRule="exact"/>
              <w:jc w:val="right"/>
              <w:rPr>
                <w:sz w:val="18"/>
              </w:rPr>
            </w:pPr>
            <w:r w:rsidRPr="009014DE">
              <w:rPr>
                <w:sz w:val="18"/>
              </w:rPr>
              <w:t>23</w:t>
            </w:r>
          </w:p>
        </w:tc>
        <w:tc>
          <w:tcPr>
            <w:tcW w:w="372" w:type="dxa"/>
            <w:shd w:val="clear" w:color="auto" w:fill="auto"/>
            <w:noWrap/>
            <w:hideMark/>
          </w:tcPr>
          <w:p w14:paraId="14A2D618" w14:textId="77777777" w:rsidR="009A5802" w:rsidRPr="009014DE" w:rsidRDefault="009A5802" w:rsidP="002E436D">
            <w:pPr>
              <w:suppressAutoHyphens w:val="0"/>
              <w:spacing w:before="40" w:after="40" w:line="220" w:lineRule="exact"/>
              <w:jc w:val="right"/>
              <w:rPr>
                <w:sz w:val="18"/>
              </w:rPr>
            </w:pPr>
            <w:r w:rsidRPr="009014DE">
              <w:rPr>
                <w:sz w:val="18"/>
              </w:rPr>
              <w:t>26</w:t>
            </w:r>
          </w:p>
        </w:tc>
        <w:tc>
          <w:tcPr>
            <w:tcW w:w="371" w:type="dxa"/>
            <w:shd w:val="clear" w:color="auto" w:fill="auto"/>
            <w:noWrap/>
            <w:hideMark/>
          </w:tcPr>
          <w:p w14:paraId="45FC0699" w14:textId="77777777" w:rsidR="009A5802" w:rsidRPr="009014DE" w:rsidRDefault="009A5802" w:rsidP="002E436D">
            <w:pPr>
              <w:suppressAutoHyphens w:val="0"/>
              <w:spacing w:before="40" w:after="40" w:line="220" w:lineRule="exact"/>
              <w:jc w:val="right"/>
              <w:rPr>
                <w:sz w:val="18"/>
              </w:rPr>
            </w:pPr>
            <w:r w:rsidRPr="009014DE">
              <w:rPr>
                <w:sz w:val="18"/>
              </w:rPr>
              <w:t>90</w:t>
            </w:r>
          </w:p>
        </w:tc>
        <w:tc>
          <w:tcPr>
            <w:tcW w:w="371" w:type="dxa"/>
            <w:shd w:val="clear" w:color="auto" w:fill="auto"/>
            <w:noWrap/>
            <w:hideMark/>
          </w:tcPr>
          <w:p w14:paraId="7095F80A" w14:textId="77777777" w:rsidR="009A5802" w:rsidRPr="009014DE" w:rsidRDefault="009A5802" w:rsidP="002E436D">
            <w:pPr>
              <w:suppressAutoHyphens w:val="0"/>
              <w:spacing w:before="40" w:after="40" w:line="220" w:lineRule="exact"/>
              <w:jc w:val="right"/>
              <w:rPr>
                <w:sz w:val="18"/>
              </w:rPr>
            </w:pPr>
            <w:r w:rsidRPr="009014DE">
              <w:rPr>
                <w:sz w:val="18"/>
              </w:rPr>
              <w:t>84</w:t>
            </w:r>
          </w:p>
        </w:tc>
        <w:tc>
          <w:tcPr>
            <w:tcW w:w="371" w:type="dxa"/>
            <w:shd w:val="clear" w:color="auto" w:fill="auto"/>
            <w:noWrap/>
            <w:hideMark/>
          </w:tcPr>
          <w:p w14:paraId="44599D61" w14:textId="77777777" w:rsidR="009A5802" w:rsidRPr="009014DE" w:rsidRDefault="009A5802" w:rsidP="002E436D">
            <w:pPr>
              <w:suppressAutoHyphens w:val="0"/>
              <w:spacing w:before="40" w:after="40" w:line="220" w:lineRule="exact"/>
              <w:jc w:val="right"/>
              <w:rPr>
                <w:sz w:val="18"/>
              </w:rPr>
            </w:pPr>
            <w:r w:rsidRPr="009014DE">
              <w:rPr>
                <w:sz w:val="18"/>
              </w:rPr>
              <w:t>49</w:t>
            </w:r>
          </w:p>
        </w:tc>
        <w:tc>
          <w:tcPr>
            <w:tcW w:w="419" w:type="dxa"/>
            <w:shd w:val="clear" w:color="auto" w:fill="auto"/>
            <w:noWrap/>
            <w:hideMark/>
          </w:tcPr>
          <w:p w14:paraId="3CF774EB" w14:textId="77777777" w:rsidR="009A5802" w:rsidRPr="009014DE" w:rsidRDefault="009A5802" w:rsidP="002E436D">
            <w:pPr>
              <w:suppressAutoHyphens w:val="0"/>
              <w:spacing w:before="40" w:after="40" w:line="220" w:lineRule="exact"/>
              <w:jc w:val="right"/>
              <w:rPr>
                <w:sz w:val="18"/>
              </w:rPr>
            </w:pPr>
            <w:r w:rsidRPr="009014DE">
              <w:rPr>
                <w:sz w:val="18"/>
              </w:rPr>
              <w:t>50</w:t>
            </w:r>
          </w:p>
        </w:tc>
        <w:tc>
          <w:tcPr>
            <w:tcW w:w="323" w:type="dxa"/>
            <w:shd w:val="clear" w:color="auto" w:fill="auto"/>
            <w:noWrap/>
            <w:hideMark/>
          </w:tcPr>
          <w:p w14:paraId="7C4D3DAC" w14:textId="77777777" w:rsidR="009A5802" w:rsidRPr="009014DE" w:rsidRDefault="009A5802" w:rsidP="002E436D">
            <w:pPr>
              <w:suppressAutoHyphens w:val="0"/>
              <w:spacing w:before="40" w:after="40" w:line="220" w:lineRule="exact"/>
              <w:jc w:val="right"/>
              <w:rPr>
                <w:sz w:val="18"/>
              </w:rPr>
            </w:pPr>
            <w:r w:rsidRPr="009014DE">
              <w:rPr>
                <w:sz w:val="18"/>
              </w:rPr>
              <w:t>25</w:t>
            </w:r>
          </w:p>
        </w:tc>
        <w:tc>
          <w:tcPr>
            <w:tcW w:w="371" w:type="dxa"/>
            <w:shd w:val="clear" w:color="auto" w:fill="auto"/>
            <w:noWrap/>
            <w:hideMark/>
          </w:tcPr>
          <w:p w14:paraId="3A43FBAD" w14:textId="77777777" w:rsidR="009A5802" w:rsidRPr="009014DE" w:rsidRDefault="009A5802" w:rsidP="002E436D">
            <w:pPr>
              <w:suppressAutoHyphens w:val="0"/>
              <w:spacing w:before="40" w:after="40" w:line="220" w:lineRule="exact"/>
              <w:jc w:val="right"/>
              <w:rPr>
                <w:sz w:val="18"/>
              </w:rPr>
            </w:pPr>
            <w:r w:rsidRPr="009014DE">
              <w:rPr>
                <w:sz w:val="18"/>
              </w:rPr>
              <w:t>31</w:t>
            </w:r>
          </w:p>
        </w:tc>
        <w:tc>
          <w:tcPr>
            <w:tcW w:w="628" w:type="dxa"/>
            <w:shd w:val="clear" w:color="auto" w:fill="auto"/>
            <w:noWrap/>
            <w:hideMark/>
          </w:tcPr>
          <w:p w14:paraId="5D1AEFFE" w14:textId="77777777" w:rsidR="009A5802" w:rsidRPr="008F478E" w:rsidRDefault="009A5802" w:rsidP="002E436D">
            <w:pPr>
              <w:suppressAutoHyphens w:val="0"/>
              <w:spacing w:before="40" w:after="40" w:line="220" w:lineRule="exact"/>
              <w:jc w:val="right"/>
              <w:rPr>
                <w:b/>
                <w:bCs/>
                <w:sz w:val="18"/>
              </w:rPr>
            </w:pPr>
            <w:r w:rsidRPr="008F478E">
              <w:rPr>
                <w:b/>
                <w:bCs/>
                <w:sz w:val="18"/>
              </w:rPr>
              <w:t>187</w:t>
            </w:r>
          </w:p>
        </w:tc>
        <w:tc>
          <w:tcPr>
            <w:tcW w:w="473" w:type="dxa"/>
            <w:shd w:val="clear" w:color="auto" w:fill="auto"/>
            <w:noWrap/>
            <w:hideMark/>
          </w:tcPr>
          <w:p w14:paraId="6D75BC70" w14:textId="77777777" w:rsidR="009A5802" w:rsidRPr="008F478E" w:rsidRDefault="009A5802" w:rsidP="002E436D">
            <w:pPr>
              <w:suppressAutoHyphens w:val="0"/>
              <w:spacing w:before="40" w:after="40" w:line="220" w:lineRule="exact"/>
              <w:jc w:val="right"/>
              <w:rPr>
                <w:b/>
                <w:bCs/>
                <w:sz w:val="18"/>
              </w:rPr>
            </w:pPr>
            <w:r w:rsidRPr="008F478E">
              <w:rPr>
                <w:b/>
                <w:bCs/>
                <w:sz w:val="18"/>
              </w:rPr>
              <w:t>191</w:t>
            </w:r>
          </w:p>
        </w:tc>
        <w:tc>
          <w:tcPr>
            <w:tcW w:w="613" w:type="dxa"/>
            <w:shd w:val="clear" w:color="auto" w:fill="auto"/>
            <w:noWrap/>
            <w:hideMark/>
          </w:tcPr>
          <w:p w14:paraId="58CAF45F" w14:textId="77777777" w:rsidR="009A5802" w:rsidRPr="008F478E" w:rsidRDefault="009A5802" w:rsidP="002E436D">
            <w:pPr>
              <w:suppressAutoHyphens w:val="0"/>
              <w:spacing w:before="40" w:after="40" w:line="220" w:lineRule="exact"/>
              <w:jc w:val="right"/>
              <w:rPr>
                <w:b/>
                <w:bCs/>
                <w:sz w:val="18"/>
              </w:rPr>
            </w:pPr>
            <w:r w:rsidRPr="008F478E">
              <w:rPr>
                <w:b/>
                <w:bCs/>
                <w:sz w:val="18"/>
              </w:rPr>
              <w:t>378</w:t>
            </w:r>
          </w:p>
        </w:tc>
      </w:tr>
      <w:tr w:rsidR="009014DE" w:rsidRPr="009014DE" w14:paraId="7C89474F" w14:textId="77777777" w:rsidTr="00BF0BA9">
        <w:tc>
          <w:tcPr>
            <w:tcW w:w="2686" w:type="dxa"/>
            <w:tcBorders>
              <w:bottom w:val="single" w:sz="12" w:space="0" w:color="auto"/>
            </w:tcBorders>
            <w:shd w:val="clear" w:color="auto" w:fill="auto"/>
            <w:noWrap/>
            <w:hideMark/>
          </w:tcPr>
          <w:p w14:paraId="1273A337" w14:textId="523BE16C" w:rsidR="009A5802" w:rsidRPr="009014DE" w:rsidRDefault="009A5802" w:rsidP="009014DE">
            <w:pPr>
              <w:suppressAutoHyphens w:val="0"/>
              <w:spacing w:before="40" w:after="40" w:line="220" w:lineRule="exact"/>
              <w:rPr>
                <w:sz w:val="18"/>
              </w:rPr>
            </w:pPr>
            <w:r w:rsidRPr="009014DE">
              <w:rPr>
                <w:sz w:val="18"/>
              </w:rPr>
              <w:t>Victime</w:t>
            </w:r>
            <w:r w:rsidR="00BE6298">
              <w:rPr>
                <w:sz w:val="18"/>
              </w:rPr>
              <w:t>s</w:t>
            </w:r>
            <w:r w:rsidRPr="009014DE">
              <w:rPr>
                <w:sz w:val="18"/>
              </w:rPr>
              <w:t xml:space="preserve"> d</w:t>
            </w:r>
            <w:r w:rsidR="00EA3C17">
              <w:rPr>
                <w:sz w:val="18"/>
              </w:rPr>
              <w:t>’</w:t>
            </w:r>
            <w:r w:rsidRPr="009014DE">
              <w:rPr>
                <w:sz w:val="18"/>
              </w:rPr>
              <w:t xml:space="preserve">explosion (grenade) </w:t>
            </w:r>
            <w:r w:rsidR="00A574BC">
              <w:rPr>
                <w:sz w:val="18"/>
              </w:rPr>
              <w:br/>
            </w:r>
            <w:r w:rsidRPr="009014DE">
              <w:rPr>
                <w:sz w:val="18"/>
              </w:rPr>
              <w:t>et enlèvement</w:t>
            </w:r>
          </w:p>
        </w:tc>
        <w:tc>
          <w:tcPr>
            <w:tcW w:w="372" w:type="dxa"/>
            <w:tcBorders>
              <w:bottom w:val="single" w:sz="12" w:space="0" w:color="auto"/>
            </w:tcBorders>
            <w:shd w:val="clear" w:color="auto" w:fill="auto"/>
            <w:noWrap/>
            <w:hideMark/>
          </w:tcPr>
          <w:p w14:paraId="794935F1" w14:textId="77777777" w:rsidR="009A5802" w:rsidRPr="009014DE" w:rsidRDefault="009A5802" w:rsidP="002E436D">
            <w:pPr>
              <w:suppressAutoHyphens w:val="0"/>
              <w:spacing w:before="40" w:after="40" w:line="220" w:lineRule="exact"/>
              <w:jc w:val="right"/>
              <w:rPr>
                <w:sz w:val="18"/>
              </w:rPr>
            </w:pPr>
            <w:r w:rsidRPr="009014DE">
              <w:rPr>
                <w:sz w:val="18"/>
              </w:rPr>
              <w:t>2</w:t>
            </w:r>
          </w:p>
        </w:tc>
        <w:tc>
          <w:tcPr>
            <w:tcW w:w="372" w:type="dxa"/>
            <w:tcBorders>
              <w:bottom w:val="single" w:sz="12" w:space="0" w:color="auto"/>
            </w:tcBorders>
            <w:shd w:val="clear" w:color="auto" w:fill="auto"/>
            <w:noWrap/>
            <w:hideMark/>
          </w:tcPr>
          <w:p w14:paraId="08A74AE7" w14:textId="77777777" w:rsidR="009A5802" w:rsidRPr="009014DE" w:rsidRDefault="009A5802" w:rsidP="002E436D">
            <w:pPr>
              <w:suppressAutoHyphens w:val="0"/>
              <w:spacing w:before="40" w:after="40" w:line="220" w:lineRule="exact"/>
              <w:jc w:val="right"/>
              <w:rPr>
                <w:sz w:val="18"/>
              </w:rPr>
            </w:pPr>
            <w:r w:rsidRPr="009014DE">
              <w:rPr>
                <w:sz w:val="18"/>
              </w:rPr>
              <w:t>26</w:t>
            </w:r>
          </w:p>
        </w:tc>
        <w:tc>
          <w:tcPr>
            <w:tcW w:w="371" w:type="dxa"/>
            <w:tcBorders>
              <w:bottom w:val="single" w:sz="12" w:space="0" w:color="auto"/>
            </w:tcBorders>
            <w:shd w:val="clear" w:color="auto" w:fill="auto"/>
            <w:noWrap/>
            <w:hideMark/>
          </w:tcPr>
          <w:p w14:paraId="14F12636" w14:textId="77777777" w:rsidR="009A5802" w:rsidRPr="009014DE" w:rsidRDefault="009A5802" w:rsidP="002E436D">
            <w:pPr>
              <w:suppressAutoHyphens w:val="0"/>
              <w:spacing w:before="40" w:after="40" w:line="220" w:lineRule="exact"/>
              <w:jc w:val="right"/>
              <w:rPr>
                <w:sz w:val="18"/>
              </w:rPr>
            </w:pPr>
            <w:r w:rsidRPr="009014DE">
              <w:rPr>
                <w:sz w:val="18"/>
              </w:rPr>
              <w:t>2</w:t>
            </w:r>
          </w:p>
        </w:tc>
        <w:tc>
          <w:tcPr>
            <w:tcW w:w="371" w:type="dxa"/>
            <w:tcBorders>
              <w:bottom w:val="single" w:sz="12" w:space="0" w:color="auto"/>
            </w:tcBorders>
            <w:shd w:val="clear" w:color="auto" w:fill="auto"/>
            <w:noWrap/>
            <w:hideMark/>
          </w:tcPr>
          <w:p w14:paraId="02539221" w14:textId="77777777" w:rsidR="009A5802" w:rsidRPr="009014DE" w:rsidRDefault="009A5802" w:rsidP="002E436D">
            <w:pPr>
              <w:suppressAutoHyphens w:val="0"/>
              <w:spacing w:before="40" w:after="40" w:line="220" w:lineRule="exact"/>
              <w:jc w:val="right"/>
              <w:rPr>
                <w:sz w:val="18"/>
              </w:rPr>
            </w:pPr>
            <w:r w:rsidRPr="009014DE">
              <w:rPr>
                <w:sz w:val="18"/>
              </w:rPr>
              <w:t>97</w:t>
            </w:r>
          </w:p>
        </w:tc>
        <w:tc>
          <w:tcPr>
            <w:tcW w:w="371" w:type="dxa"/>
            <w:tcBorders>
              <w:bottom w:val="single" w:sz="12" w:space="0" w:color="auto"/>
            </w:tcBorders>
            <w:shd w:val="clear" w:color="auto" w:fill="auto"/>
            <w:noWrap/>
            <w:hideMark/>
          </w:tcPr>
          <w:p w14:paraId="5B19AB6B" w14:textId="77777777" w:rsidR="009A5802" w:rsidRPr="009014DE" w:rsidRDefault="009A5802" w:rsidP="002E436D">
            <w:pPr>
              <w:suppressAutoHyphens w:val="0"/>
              <w:spacing w:before="40" w:after="40" w:line="220" w:lineRule="exact"/>
              <w:jc w:val="right"/>
              <w:rPr>
                <w:sz w:val="18"/>
              </w:rPr>
            </w:pPr>
            <w:r w:rsidRPr="009014DE">
              <w:rPr>
                <w:sz w:val="18"/>
              </w:rPr>
              <w:t>17</w:t>
            </w:r>
          </w:p>
        </w:tc>
        <w:tc>
          <w:tcPr>
            <w:tcW w:w="419" w:type="dxa"/>
            <w:tcBorders>
              <w:bottom w:val="single" w:sz="12" w:space="0" w:color="auto"/>
            </w:tcBorders>
            <w:shd w:val="clear" w:color="auto" w:fill="auto"/>
            <w:noWrap/>
            <w:hideMark/>
          </w:tcPr>
          <w:p w14:paraId="02D200E4" w14:textId="77777777" w:rsidR="009A5802" w:rsidRPr="009014DE" w:rsidRDefault="009A5802" w:rsidP="002E436D">
            <w:pPr>
              <w:suppressAutoHyphens w:val="0"/>
              <w:spacing w:before="40" w:after="40" w:line="220" w:lineRule="exact"/>
              <w:jc w:val="right"/>
              <w:rPr>
                <w:sz w:val="18"/>
              </w:rPr>
            </w:pPr>
            <w:r w:rsidRPr="009014DE">
              <w:rPr>
                <w:sz w:val="18"/>
              </w:rPr>
              <w:t>189</w:t>
            </w:r>
          </w:p>
        </w:tc>
        <w:tc>
          <w:tcPr>
            <w:tcW w:w="323" w:type="dxa"/>
            <w:tcBorders>
              <w:bottom w:val="single" w:sz="12" w:space="0" w:color="auto"/>
            </w:tcBorders>
            <w:shd w:val="clear" w:color="auto" w:fill="auto"/>
            <w:noWrap/>
            <w:hideMark/>
          </w:tcPr>
          <w:p w14:paraId="4D78ED37" w14:textId="77777777" w:rsidR="009A5802" w:rsidRPr="009014DE" w:rsidRDefault="009A5802" w:rsidP="002E436D">
            <w:pPr>
              <w:suppressAutoHyphens w:val="0"/>
              <w:spacing w:before="40" w:after="40" w:line="220" w:lineRule="exact"/>
              <w:jc w:val="right"/>
              <w:rPr>
                <w:sz w:val="18"/>
              </w:rPr>
            </w:pPr>
            <w:r w:rsidRPr="009014DE">
              <w:rPr>
                <w:sz w:val="18"/>
              </w:rPr>
              <w:t>5</w:t>
            </w:r>
          </w:p>
        </w:tc>
        <w:tc>
          <w:tcPr>
            <w:tcW w:w="371" w:type="dxa"/>
            <w:tcBorders>
              <w:bottom w:val="single" w:sz="12" w:space="0" w:color="auto"/>
            </w:tcBorders>
            <w:shd w:val="clear" w:color="auto" w:fill="auto"/>
            <w:noWrap/>
            <w:hideMark/>
          </w:tcPr>
          <w:p w14:paraId="33312E46" w14:textId="77777777" w:rsidR="009A5802" w:rsidRPr="009014DE" w:rsidRDefault="009A5802" w:rsidP="002E436D">
            <w:pPr>
              <w:suppressAutoHyphens w:val="0"/>
              <w:spacing w:before="40" w:after="40" w:line="220" w:lineRule="exact"/>
              <w:jc w:val="right"/>
              <w:rPr>
                <w:sz w:val="18"/>
              </w:rPr>
            </w:pPr>
            <w:r w:rsidRPr="009014DE">
              <w:rPr>
                <w:sz w:val="18"/>
              </w:rPr>
              <w:t>153</w:t>
            </w:r>
          </w:p>
        </w:tc>
        <w:tc>
          <w:tcPr>
            <w:tcW w:w="628" w:type="dxa"/>
            <w:tcBorders>
              <w:bottom w:val="single" w:sz="12" w:space="0" w:color="auto"/>
            </w:tcBorders>
            <w:shd w:val="clear" w:color="auto" w:fill="auto"/>
            <w:noWrap/>
            <w:hideMark/>
          </w:tcPr>
          <w:p w14:paraId="00C9155D" w14:textId="77777777" w:rsidR="009A5802" w:rsidRPr="008F478E" w:rsidRDefault="009A5802" w:rsidP="002E436D">
            <w:pPr>
              <w:suppressAutoHyphens w:val="0"/>
              <w:spacing w:before="40" w:after="40" w:line="220" w:lineRule="exact"/>
              <w:jc w:val="right"/>
              <w:rPr>
                <w:b/>
                <w:bCs/>
                <w:sz w:val="18"/>
              </w:rPr>
            </w:pPr>
            <w:r w:rsidRPr="008F478E">
              <w:rPr>
                <w:b/>
                <w:bCs/>
                <w:sz w:val="18"/>
              </w:rPr>
              <w:t>26</w:t>
            </w:r>
          </w:p>
        </w:tc>
        <w:tc>
          <w:tcPr>
            <w:tcW w:w="473" w:type="dxa"/>
            <w:tcBorders>
              <w:bottom w:val="single" w:sz="12" w:space="0" w:color="auto"/>
            </w:tcBorders>
            <w:shd w:val="clear" w:color="auto" w:fill="auto"/>
            <w:noWrap/>
            <w:hideMark/>
          </w:tcPr>
          <w:p w14:paraId="3D4553C6" w14:textId="77777777" w:rsidR="009A5802" w:rsidRPr="008F478E" w:rsidRDefault="009A5802" w:rsidP="002E436D">
            <w:pPr>
              <w:suppressAutoHyphens w:val="0"/>
              <w:spacing w:before="40" w:after="40" w:line="220" w:lineRule="exact"/>
              <w:jc w:val="right"/>
              <w:rPr>
                <w:b/>
                <w:bCs/>
                <w:sz w:val="18"/>
              </w:rPr>
            </w:pPr>
            <w:r w:rsidRPr="008F478E">
              <w:rPr>
                <w:b/>
                <w:bCs/>
                <w:sz w:val="18"/>
              </w:rPr>
              <w:t>465</w:t>
            </w:r>
          </w:p>
        </w:tc>
        <w:tc>
          <w:tcPr>
            <w:tcW w:w="613" w:type="dxa"/>
            <w:tcBorders>
              <w:bottom w:val="single" w:sz="12" w:space="0" w:color="auto"/>
            </w:tcBorders>
            <w:shd w:val="clear" w:color="auto" w:fill="auto"/>
            <w:noWrap/>
            <w:hideMark/>
          </w:tcPr>
          <w:p w14:paraId="27AB953F" w14:textId="77777777" w:rsidR="009A5802" w:rsidRPr="008F478E" w:rsidRDefault="009A5802" w:rsidP="002E436D">
            <w:pPr>
              <w:suppressAutoHyphens w:val="0"/>
              <w:spacing w:before="40" w:after="40" w:line="220" w:lineRule="exact"/>
              <w:jc w:val="right"/>
              <w:rPr>
                <w:b/>
                <w:bCs/>
                <w:sz w:val="18"/>
              </w:rPr>
            </w:pPr>
            <w:r w:rsidRPr="008F478E">
              <w:rPr>
                <w:b/>
                <w:bCs/>
                <w:sz w:val="18"/>
              </w:rPr>
              <w:t>491</w:t>
            </w:r>
          </w:p>
        </w:tc>
      </w:tr>
      <w:tr w:rsidR="009A5802" w:rsidRPr="009014DE" w14:paraId="3A5B6D0D" w14:textId="77777777" w:rsidTr="009014DE">
        <w:tc>
          <w:tcPr>
            <w:tcW w:w="7370" w:type="dxa"/>
            <w:gridSpan w:val="12"/>
            <w:tcBorders>
              <w:top w:val="single" w:sz="12" w:space="0" w:color="auto"/>
              <w:bottom w:val="single" w:sz="4" w:space="0" w:color="auto"/>
            </w:tcBorders>
            <w:shd w:val="clear" w:color="auto" w:fill="auto"/>
            <w:noWrap/>
            <w:hideMark/>
          </w:tcPr>
          <w:p w14:paraId="39818F18" w14:textId="012E2EC6" w:rsidR="009A5802" w:rsidRPr="009014DE" w:rsidRDefault="009A5802" w:rsidP="009014DE">
            <w:pPr>
              <w:suppressAutoHyphens w:val="0"/>
              <w:spacing w:before="40" w:after="40" w:line="220" w:lineRule="exact"/>
              <w:rPr>
                <w:i/>
                <w:iCs/>
                <w:sz w:val="16"/>
                <w:szCs w:val="16"/>
              </w:rPr>
            </w:pPr>
            <w:r w:rsidRPr="009014DE">
              <w:rPr>
                <w:i/>
                <w:iCs/>
                <w:sz w:val="16"/>
                <w:szCs w:val="16"/>
              </w:rPr>
              <w:t>Protection de l</w:t>
            </w:r>
            <w:r w:rsidR="00EA3C17">
              <w:rPr>
                <w:i/>
                <w:iCs/>
                <w:sz w:val="16"/>
                <w:szCs w:val="16"/>
              </w:rPr>
              <w:t>’</w:t>
            </w:r>
            <w:r w:rsidRPr="009014DE">
              <w:rPr>
                <w:i/>
                <w:iCs/>
                <w:sz w:val="16"/>
                <w:szCs w:val="16"/>
              </w:rPr>
              <w:t xml:space="preserve">enfant en situation de mobilité </w:t>
            </w:r>
          </w:p>
        </w:tc>
      </w:tr>
      <w:tr w:rsidR="009014DE" w:rsidRPr="009014DE" w14:paraId="58664673" w14:textId="77777777" w:rsidTr="00BF0BA9">
        <w:tc>
          <w:tcPr>
            <w:tcW w:w="2686" w:type="dxa"/>
            <w:tcBorders>
              <w:top w:val="single" w:sz="4" w:space="0" w:color="auto"/>
              <w:bottom w:val="single" w:sz="4" w:space="0" w:color="auto"/>
            </w:tcBorders>
            <w:shd w:val="clear" w:color="auto" w:fill="auto"/>
            <w:noWrap/>
            <w:hideMark/>
          </w:tcPr>
          <w:p w14:paraId="607363B0" w14:textId="77777777" w:rsidR="009A5802" w:rsidRPr="009014DE" w:rsidRDefault="009A5802" w:rsidP="009014DE">
            <w:pPr>
              <w:suppressAutoHyphens w:val="0"/>
              <w:spacing w:before="40" w:after="40" w:line="220" w:lineRule="exact"/>
              <w:rPr>
                <w:i/>
                <w:iCs/>
                <w:sz w:val="16"/>
                <w:szCs w:val="16"/>
              </w:rPr>
            </w:pPr>
            <w:r w:rsidRPr="009014DE">
              <w:rPr>
                <w:i/>
                <w:iCs/>
                <w:sz w:val="16"/>
                <w:szCs w:val="16"/>
              </w:rPr>
              <w:t>Tranche d’âge</w:t>
            </w:r>
          </w:p>
        </w:tc>
        <w:tc>
          <w:tcPr>
            <w:tcW w:w="744" w:type="dxa"/>
            <w:gridSpan w:val="2"/>
            <w:tcBorders>
              <w:top w:val="single" w:sz="4" w:space="0" w:color="auto"/>
              <w:bottom w:val="single" w:sz="4" w:space="0" w:color="auto"/>
            </w:tcBorders>
            <w:shd w:val="clear" w:color="auto" w:fill="auto"/>
            <w:noWrap/>
            <w:hideMark/>
          </w:tcPr>
          <w:p w14:paraId="45C43A38" w14:textId="77777777" w:rsidR="009A5802" w:rsidRPr="009014DE" w:rsidRDefault="009A5802" w:rsidP="009014DE">
            <w:pPr>
              <w:suppressAutoHyphens w:val="0"/>
              <w:spacing w:before="40" w:after="40" w:line="220" w:lineRule="exact"/>
              <w:jc w:val="center"/>
              <w:rPr>
                <w:i/>
                <w:iCs/>
                <w:sz w:val="16"/>
                <w:szCs w:val="16"/>
              </w:rPr>
            </w:pPr>
            <w:r w:rsidRPr="009014DE">
              <w:rPr>
                <w:i/>
                <w:iCs/>
                <w:sz w:val="16"/>
                <w:szCs w:val="16"/>
              </w:rPr>
              <w:t>&lt; 6 ans</w:t>
            </w:r>
          </w:p>
        </w:tc>
        <w:tc>
          <w:tcPr>
            <w:tcW w:w="742" w:type="dxa"/>
            <w:gridSpan w:val="2"/>
            <w:tcBorders>
              <w:top w:val="single" w:sz="4" w:space="0" w:color="auto"/>
              <w:bottom w:val="single" w:sz="4" w:space="0" w:color="auto"/>
            </w:tcBorders>
            <w:shd w:val="clear" w:color="auto" w:fill="auto"/>
            <w:noWrap/>
            <w:hideMark/>
          </w:tcPr>
          <w:p w14:paraId="13FA43AC" w14:textId="77777777" w:rsidR="009A5802" w:rsidRPr="009014DE" w:rsidRDefault="009A5802" w:rsidP="009014DE">
            <w:pPr>
              <w:suppressAutoHyphens w:val="0"/>
              <w:spacing w:before="40" w:after="40" w:line="220" w:lineRule="exact"/>
              <w:jc w:val="center"/>
              <w:rPr>
                <w:i/>
                <w:iCs/>
                <w:sz w:val="16"/>
                <w:szCs w:val="16"/>
              </w:rPr>
            </w:pPr>
            <w:r w:rsidRPr="009014DE">
              <w:rPr>
                <w:i/>
                <w:iCs/>
                <w:sz w:val="16"/>
                <w:szCs w:val="16"/>
              </w:rPr>
              <w:t>6 à 12 ans</w:t>
            </w:r>
          </w:p>
        </w:tc>
        <w:tc>
          <w:tcPr>
            <w:tcW w:w="790" w:type="dxa"/>
            <w:gridSpan w:val="2"/>
            <w:tcBorders>
              <w:top w:val="single" w:sz="4" w:space="0" w:color="auto"/>
              <w:bottom w:val="single" w:sz="4" w:space="0" w:color="auto"/>
            </w:tcBorders>
            <w:shd w:val="clear" w:color="auto" w:fill="auto"/>
            <w:noWrap/>
            <w:hideMark/>
          </w:tcPr>
          <w:p w14:paraId="0302E259" w14:textId="77777777" w:rsidR="009A5802" w:rsidRPr="009014DE" w:rsidRDefault="009A5802" w:rsidP="009014DE">
            <w:pPr>
              <w:suppressAutoHyphens w:val="0"/>
              <w:spacing w:before="40" w:after="40" w:line="220" w:lineRule="exact"/>
              <w:jc w:val="center"/>
              <w:rPr>
                <w:i/>
                <w:iCs/>
                <w:sz w:val="16"/>
                <w:szCs w:val="16"/>
              </w:rPr>
            </w:pPr>
            <w:r w:rsidRPr="009014DE">
              <w:rPr>
                <w:i/>
                <w:iCs/>
                <w:sz w:val="16"/>
                <w:szCs w:val="16"/>
              </w:rPr>
              <w:t>13 à 15 ans</w:t>
            </w:r>
          </w:p>
        </w:tc>
        <w:tc>
          <w:tcPr>
            <w:tcW w:w="694" w:type="dxa"/>
            <w:gridSpan w:val="2"/>
            <w:tcBorders>
              <w:top w:val="single" w:sz="4" w:space="0" w:color="auto"/>
              <w:bottom w:val="single" w:sz="4" w:space="0" w:color="auto"/>
            </w:tcBorders>
            <w:shd w:val="clear" w:color="auto" w:fill="auto"/>
            <w:noWrap/>
            <w:hideMark/>
          </w:tcPr>
          <w:p w14:paraId="20B2210A" w14:textId="77777777" w:rsidR="009A5802" w:rsidRPr="009014DE" w:rsidRDefault="009A5802" w:rsidP="009014DE">
            <w:pPr>
              <w:suppressAutoHyphens w:val="0"/>
              <w:spacing w:before="40" w:after="40" w:line="220" w:lineRule="exact"/>
              <w:jc w:val="center"/>
              <w:rPr>
                <w:i/>
                <w:iCs/>
                <w:sz w:val="16"/>
                <w:szCs w:val="16"/>
              </w:rPr>
            </w:pPr>
            <w:r w:rsidRPr="009014DE">
              <w:rPr>
                <w:i/>
                <w:iCs/>
                <w:sz w:val="16"/>
                <w:szCs w:val="16"/>
              </w:rPr>
              <w:t>&gt; 15 ans</w:t>
            </w:r>
          </w:p>
        </w:tc>
        <w:tc>
          <w:tcPr>
            <w:tcW w:w="1714" w:type="dxa"/>
            <w:gridSpan w:val="3"/>
            <w:tcBorders>
              <w:top w:val="single" w:sz="4" w:space="0" w:color="auto"/>
              <w:bottom w:val="single" w:sz="4" w:space="0" w:color="auto"/>
            </w:tcBorders>
            <w:shd w:val="clear" w:color="auto" w:fill="auto"/>
            <w:noWrap/>
            <w:hideMark/>
          </w:tcPr>
          <w:p w14:paraId="6CAA32A8" w14:textId="1D217DA0" w:rsidR="009A5802" w:rsidRPr="008F478E" w:rsidRDefault="009A5802" w:rsidP="009014DE">
            <w:pPr>
              <w:suppressAutoHyphens w:val="0"/>
              <w:spacing w:before="40" w:after="40" w:line="220" w:lineRule="exact"/>
              <w:jc w:val="center"/>
              <w:rPr>
                <w:b/>
                <w:bCs/>
                <w:i/>
                <w:iCs/>
                <w:sz w:val="16"/>
                <w:szCs w:val="16"/>
              </w:rPr>
            </w:pPr>
            <w:r w:rsidRPr="008F478E">
              <w:rPr>
                <w:b/>
                <w:bCs/>
                <w:i/>
                <w:iCs/>
                <w:sz w:val="16"/>
                <w:szCs w:val="16"/>
              </w:rPr>
              <w:t>T</w:t>
            </w:r>
            <w:r w:rsidR="009014DE" w:rsidRPr="008F478E">
              <w:rPr>
                <w:b/>
                <w:bCs/>
                <w:i/>
                <w:iCs/>
                <w:sz w:val="16"/>
                <w:szCs w:val="16"/>
              </w:rPr>
              <w:t>otal</w:t>
            </w:r>
          </w:p>
        </w:tc>
      </w:tr>
      <w:tr w:rsidR="002B2EFF" w:rsidRPr="009014DE" w14:paraId="27A86849" w14:textId="77777777" w:rsidTr="00BF0BA9">
        <w:tc>
          <w:tcPr>
            <w:tcW w:w="2686" w:type="dxa"/>
            <w:tcBorders>
              <w:top w:val="single" w:sz="4" w:space="0" w:color="auto"/>
              <w:bottom w:val="single" w:sz="12" w:space="0" w:color="auto"/>
            </w:tcBorders>
            <w:shd w:val="clear" w:color="auto" w:fill="auto"/>
            <w:noWrap/>
            <w:hideMark/>
          </w:tcPr>
          <w:p w14:paraId="66A98783" w14:textId="77777777" w:rsidR="002B2EFF" w:rsidRPr="009014DE" w:rsidRDefault="002B2EFF" w:rsidP="002B2EFF">
            <w:pPr>
              <w:suppressAutoHyphens w:val="0"/>
              <w:spacing w:before="40" w:after="40" w:line="220" w:lineRule="exact"/>
              <w:rPr>
                <w:i/>
                <w:iCs/>
                <w:sz w:val="16"/>
                <w:szCs w:val="16"/>
              </w:rPr>
            </w:pPr>
            <w:r w:rsidRPr="009014DE">
              <w:rPr>
                <w:i/>
                <w:iCs/>
                <w:sz w:val="16"/>
                <w:szCs w:val="16"/>
              </w:rPr>
              <w:t>Sexe</w:t>
            </w:r>
          </w:p>
        </w:tc>
        <w:tc>
          <w:tcPr>
            <w:tcW w:w="372" w:type="dxa"/>
            <w:tcBorders>
              <w:top w:val="single" w:sz="4" w:space="0" w:color="auto"/>
              <w:bottom w:val="single" w:sz="12" w:space="0" w:color="auto"/>
            </w:tcBorders>
            <w:shd w:val="clear" w:color="auto" w:fill="auto"/>
            <w:noWrap/>
            <w:hideMark/>
          </w:tcPr>
          <w:p w14:paraId="10C08F59" w14:textId="77777777" w:rsidR="002B2EFF" w:rsidRPr="009014DE" w:rsidRDefault="002B2EFF" w:rsidP="002E436D">
            <w:pPr>
              <w:suppressAutoHyphens w:val="0"/>
              <w:spacing w:before="40" w:after="40" w:line="220" w:lineRule="exact"/>
              <w:jc w:val="right"/>
              <w:rPr>
                <w:i/>
                <w:iCs/>
                <w:sz w:val="16"/>
                <w:szCs w:val="16"/>
              </w:rPr>
            </w:pPr>
            <w:r w:rsidRPr="009014DE">
              <w:rPr>
                <w:i/>
                <w:iCs/>
                <w:sz w:val="16"/>
                <w:szCs w:val="16"/>
              </w:rPr>
              <w:t>G</w:t>
            </w:r>
          </w:p>
        </w:tc>
        <w:tc>
          <w:tcPr>
            <w:tcW w:w="372" w:type="dxa"/>
            <w:tcBorders>
              <w:top w:val="single" w:sz="4" w:space="0" w:color="auto"/>
              <w:bottom w:val="single" w:sz="12" w:space="0" w:color="auto"/>
            </w:tcBorders>
            <w:shd w:val="clear" w:color="auto" w:fill="auto"/>
            <w:noWrap/>
            <w:hideMark/>
          </w:tcPr>
          <w:p w14:paraId="46480C3E" w14:textId="77777777" w:rsidR="002B2EFF" w:rsidRPr="009014DE" w:rsidRDefault="002B2EFF" w:rsidP="002E436D">
            <w:pPr>
              <w:suppressAutoHyphens w:val="0"/>
              <w:spacing w:before="40" w:after="40" w:line="220" w:lineRule="exact"/>
              <w:jc w:val="right"/>
              <w:rPr>
                <w:i/>
                <w:iCs/>
                <w:sz w:val="16"/>
                <w:szCs w:val="16"/>
              </w:rPr>
            </w:pPr>
            <w:r w:rsidRPr="009014DE">
              <w:rPr>
                <w:i/>
                <w:iCs/>
                <w:sz w:val="16"/>
                <w:szCs w:val="16"/>
              </w:rPr>
              <w:t>F</w:t>
            </w:r>
          </w:p>
        </w:tc>
        <w:tc>
          <w:tcPr>
            <w:tcW w:w="371" w:type="dxa"/>
            <w:tcBorders>
              <w:top w:val="single" w:sz="4" w:space="0" w:color="auto"/>
              <w:bottom w:val="single" w:sz="12" w:space="0" w:color="auto"/>
            </w:tcBorders>
            <w:shd w:val="clear" w:color="auto" w:fill="auto"/>
            <w:noWrap/>
            <w:hideMark/>
          </w:tcPr>
          <w:p w14:paraId="550A883B" w14:textId="77777777" w:rsidR="002B2EFF" w:rsidRPr="009014DE" w:rsidRDefault="002B2EFF" w:rsidP="002E436D">
            <w:pPr>
              <w:suppressAutoHyphens w:val="0"/>
              <w:spacing w:before="40" w:after="40" w:line="220" w:lineRule="exact"/>
              <w:jc w:val="right"/>
              <w:rPr>
                <w:i/>
                <w:iCs/>
                <w:sz w:val="16"/>
                <w:szCs w:val="16"/>
              </w:rPr>
            </w:pPr>
            <w:r w:rsidRPr="009014DE">
              <w:rPr>
                <w:i/>
                <w:iCs/>
                <w:sz w:val="16"/>
                <w:szCs w:val="16"/>
              </w:rPr>
              <w:t>G</w:t>
            </w:r>
          </w:p>
        </w:tc>
        <w:tc>
          <w:tcPr>
            <w:tcW w:w="371" w:type="dxa"/>
            <w:tcBorders>
              <w:top w:val="single" w:sz="4" w:space="0" w:color="auto"/>
              <w:bottom w:val="single" w:sz="12" w:space="0" w:color="auto"/>
            </w:tcBorders>
            <w:shd w:val="clear" w:color="auto" w:fill="auto"/>
            <w:noWrap/>
            <w:hideMark/>
          </w:tcPr>
          <w:p w14:paraId="101913E2" w14:textId="77777777" w:rsidR="002B2EFF" w:rsidRPr="009014DE" w:rsidRDefault="002B2EFF" w:rsidP="002E436D">
            <w:pPr>
              <w:suppressAutoHyphens w:val="0"/>
              <w:spacing w:before="40" w:after="40" w:line="220" w:lineRule="exact"/>
              <w:jc w:val="right"/>
              <w:rPr>
                <w:i/>
                <w:iCs/>
                <w:sz w:val="16"/>
                <w:szCs w:val="16"/>
              </w:rPr>
            </w:pPr>
            <w:r w:rsidRPr="009014DE">
              <w:rPr>
                <w:i/>
                <w:iCs/>
                <w:sz w:val="16"/>
                <w:szCs w:val="16"/>
              </w:rPr>
              <w:t>F</w:t>
            </w:r>
          </w:p>
        </w:tc>
        <w:tc>
          <w:tcPr>
            <w:tcW w:w="371" w:type="dxa"/>
            <w:tcBorders>
              <w:top w:val="single" w:sz="4" w:space="0" w:color="auto"/>
              <w:bottom w:val="single" w:sz="12" w:space="0" w:color="auto"/>
            </w:tcBorders>
            <w:shd w:val="clear" w:color="auto" w:fill="auto"/>
            <w:noWrap/>
            <w:hideMark/>
          </w:tcPr>
          <w:p w14:paraId="2D1C6D6A" w14:textId="77777777" w:rsidR="002B2EFF" w:rsidRPr="009014DE" w:rsidRDefault="002B2EFF" w:rsidP="002E436D">
            <w:pPr>
              <w:suppressAutoHyphens w:val="0"/>
              <w:spacing w:before="40" w:after="40" w:line="220" w:lineRule="exact"/>
              <w:jc w:val="right"/>
              <w:rPr>
                <w:i/>
                <w:iCs/>
                <w:sz w:val="16"/>
                <w:szCs w:val="16"/>
              </w:rPr>
            </w:pPr>
            <w:r w:rsidRPr="009014DE">
              <w:rPr>
                <w:i/>
                <w:iCs/>
                <w:sz w:val="16"/>
                <w:szCs w:val="16"/>
              </w:rPr>
              <w:t>G</w:t>
            </w:r>
          </w:p>
        </w:tc>
        <w:tc>
          <w:tcPr>
            <w:tcW w:w="419" w:type="dxa"/>
            <w:tcBorders>
              <w:top w:val="single" w:sz="4" w:space="0" w:color="auto"/>
              <w:bottom w:val="single" w:sz="12" w:space="0" w:color="auto"/>
            </w:tcBorders>
            <w:shd w:val="clear" w:color="auto" w:fill="auto"/>
            <w:noWrap/>
            <w:hideMark/>
          </w:tcPr>
          <w:p w14:paraId="369E4AB5" w14:textId="77777777" w:rsidR="002B2EFF" w:rsidRPr="009014DE" w:rsidRDefault="002B2EFF" w:rsidP="002E436D">
            <w:pPr>
              <w:suppressAutoHyphens w:val="0"/>
              <w:spacing w:before="40" w:after="40" w:line="220" w:lineRule="exact"/>
              <w:jc w:val="right"/>
              <w:rPr>
                <w:i/>
                <w:iCs/>
                <w:sz w:val="16"/>
                <w:szCs w:val="16"/>
              </w:rPr>
            </w:pPr>
            <w:r w:rsidRPr="009014DE">
              <w:rPr>
                <w:i/>
                <w:iCs/>
                <w:sz w:val="16"/>
                <w:szCs w:val="16"/>
              </w:rPr>
              <w:t>F</w:t>
            </w:r>
          </w:p>
        </w:tc>
        <w:tc>
          <w:tcPr>
            <w:tcW w:w="323" w:type="dxa"/>
            <w:tcBorders>
              <w:top w:val="single" w:sz="4" w:space="0" w:color="auto"/>
              <w:bottom w:val="single" w:sz="12" w:space="0" w:color="auto"/>
            </w:tcBorders>
            <w:shd w:val="clear" w:color="auto" w:fill="auto"/>
            <w:noWrap/>
            <w:hideMark/>
          </w:tcPr>
          <w:p w14:paraId="71A4DB5E" w14:textId="77777777" w:rsidR="002B2EFF" w:rsidRPr="009014DE" w:rsidRDefault="002B2EFF" w:rsidP="002E436D">
            <w:pPr>
              <w:suppressAutoHyphens w:val="0"/>
              <w:spacing w:before="40" w:after="40" w:line="220" w:lineRule="exact"/>
              <w:jc w:val="right"/>
              <w:rPr>
                <w:i/>
                <w:iCs/>
                <w:sz w:val="16"/>
                <w:szCs w:val="16"/>
              </w:rPr>
            </w:pPr>
            <w:r w:rsidRPr="009014DE">
              <w:rPr>
                <w:i/>
                <w:iCs/>
                <w:sz w:val="16"/>
                <w:szCs w:val="16"/>
              </w:rPr>
              <w:t>G</w:t>
            </w:r>
          </w:p>
        </w:tc>
        <w:tc>
          <w:tcPr>
            <w:tcW w:w="371" w:type="dxa"/>
            <w:tcBorders>
              <w:top w:val="single" w:sz="4" w:space="0" w:color="auto"/>
              <w:bottom w:val="single" w:sz="12" w:space="0" w:color="auto"/>
            </w:tcBorders>
            <w:shd w:val="clear" w:color="auto" w:fill="auto"/>
            <w:noWrap/>
            <w:hideMark/>
          </w:tcPr>
          <w:p w14:paraId="5C808847" w14:textId="77777777" w:rsidR="002B2EFF" w:rsidRPr="009014DE" w:rsidRDefault="002B2EFF" w:rsidP="002E436D">
            <w:pPr>
              <w:suppressAutoHyphens w:val="0"/>
              <w:spacing w:before="40" w:after="40" w:line="220" w:lineRule="exact"/>
              <w:jc w:val="right"/>
              <w:rPr>
                <w:i/>
                <w:iCs/>
                <w:sz w:val="16"/>
                <w:szCs w:val="16"/>
              </w:rPr>
            </w:pPr>
            <w:r w:rsidRPr="009014DE">
              <w:rPr>
                <w:i/>
                <w:iCs/>
                <w:sz w:val="16"/>
                <w:szCs w:val="16"/>
              </w:rPr>
              <w:t>F</w:t>
            </w:r>
          </w:p>
        </w:tc>
        <w:tc>
          <w:tcPr>
            <w:tcW w:w="628" w:type="dxa"/>
            <w:tcBorders>
              <w:top w:val="single" w:sz="4" w:space="0" w:color="auto"/>
              <w:bottom w:val="single" w:sz="12" w:space="0" w:color="auto"/>
            </w:tcBorders>
            <w:shd w:val="clear" w:color="auto" w:fill="auto"/>
            <w:noWrap/>
            <w:hideMark/>
          </w:tcPr>
          <w:p w14:paraId="49F8F19F" w14:textId="499737F2" w:rsidR="002B2EFF" w:rsidRPr="008F478E" w:rsidRDefault="002B2EFF" w:rsidP="002E436D">
            <w:pPr>
              <w:suppressAutoHyphens w:val="0"/>
              <w:spacing w:before="40" w:after="40" w:line="220" w:lineRule="exact"/>
              <w:jc w:val="right"/>
              <w:rPr>
                <w:b/>
                <w:bCs/>
                <w:i/>
                <w:iCs/>
                <w:sz w:val="16"/>
                <w:szCs w:val="16"/>
              </w:rPr>
            </w:pPr>
            <w:r w:rsidRPr="008F478E">
              <w:rPr>
                <w:b/>
                <w:bCs/>
                <w:i/>
                <w:iCs/>
                <w:sz w:val="16"/>
                <w:szCs w:val="16"/>
              </w:rPr>
              <w:t>Garçons</w:t>
            </w:r>
          </w:p>
        </w:tc>
        <w:tc>
          <w:tcPr>
            <w:tcW w:w="473" w:type="dxa"/>
            <w:tcBorders>
              <w:top w:val="single" w:sz="4" w:space="0" w:color="auto"/>
              <w:bottom w:val="single" w:sz="12" w:space="0" w:color="auto"/>
            </w:tcBorders>
            <w:shd w:val="clear" w:color="auto" w:fill="auto"/>
            <w:noWrap/>
            <w:hideMark/>
          </w:tcPr>
          <w:p w14:paraId="6E5A34D4" w14:textId="39E0FE94" w:rsidR="002B2EFF" w:rsidRPr="008F478E" w:rsidRDefault="002B2EFF" w:rsidP="002E436D">
            <w:pPr>
              <w:suppressAutoHyphens w:val="0"/>
              <w:spacing w:before="40" w:after="40" w:line="220" w:lineRule="exact"/>
              <w:jc w:val="right"/>
              <w:rPr>
                <w:b/>
                <w:bCs/>
                <w:i/>
                <w:iCs/>
                <w:sz w:val="16"/>
                <w:szCs w:val="16"/>
              </w:rPr>
            </w:pPr>
            <w:r w:rsidRPr="008F478E">
              <w:rPr>
                <w:b/>
                <w:bCs/>
                <w:i/>
                <w:iCs/>
                <w:sz w:val="16"/>
                <w:szCs w:val="16"/>
              </w:rPr>
              <w:t>Filles</w:t>
            </w:r>
          </w:p>
        </w:tc>
        <w:tc>
          <w:tcPr>
            <w:tcW w:w="613" w:type="dxa"/>
            <w:tcBorders>
              <w:top w:val="single" w:sz="4" w:space="0" w:color="auto"/>
              <w:bottom w:val="single" w:sz="12" w:space="0" w:color="auto"/>
            </w:tcBorders>
            <w:shd w:val="clear" w:color="auto" w:fill="auto"/>
            <w:noWrap/>
            <w:hideMark/>
          </w:tcPr>
          <w:p w14:paraId="15A9A194" w14:textId="77777777" w:rsidR="002B2EFF" w:rsidRPr="008F478E" w:rsidRDefault="002B2EFF" w:rsidP="002E436D">
            <w:pPr>
              <w:suppressAutoHyphens w:val="0"/>
              <w:spacing w:before="40" w:after="40" w:line="220" w:lineRule="exact"/>
              <w:jc w:val="center"/>
              <w:rPr>
                <w:b/>
                <w:bCs/>
                <w:i/>
                <w:iCs/>
                <w:sz w:val="16"/>
                <w:szCs w:val="16"/>
              </w:rPr>
            </w:pPr>
            <w:r w:rsidRPr="008F478E">
              <w:rPr>
                <w:b/>
                <w:bCs/>
                <w:i/>
                <w:iCs/>
                <w:sz w:val="16"/>
                <w:szCs w:val="16"/>
              </w:rPr>
              <w:t>Totaux</w:t>
            </w:r>
          </w:p>
        </w:tc>
      </w:tr>
      <w:tr w:rsidR="009014DE" w:rsidRPr="009014DE" w14:paraId="01312F52" w14:textId="77777777" w:rsidTr="00BF0BA9">
        <w:tc>
          <w:tcPr>
            <w:tcW w:w="2686" w:type="dxa"/>
            <w:tcBorders>
              <w:top w:val="single" w:sz="12" w:space="0" w:color="auto"/>
            </w:tcBorders>
            <w:shd w:val="clear" w:color="auto" w:fill="auto"/>
            <w:noWrap/>
            <w:hideMark/>
          </w:tcPr>
          <w:p w14:paraId="02B570DF" w14:textId="1C7F5530" w:rsidR="009A5802" w:rsidRPr="009014DE" w:rsidRDefault="009A5802" w:rsidP="009014DE">
            <w:pPr>
              <w:suppressAutoHyphens w:val="0"/>
              <w:spacing w:before="40" w:after="40" w:line="220" w:lineRule="exact"/>
              <w:rPr>
                <w:sz w:val="18"/>
              </w:rPr>
            </w:pPr>
            <w:r w:rsidRPr="009014DE">
              <w:rPr>
                <w:sz w:val="18"/>
              </w:rPr>
              <w:t>Enfants retournés d</w:t>
            </w:r>
            <w:r w:rsidR="00EA3C17">
              <w:rPr>
                <w:sz w:val="18"/>
              </w:rPr>
              <w:t>’</w:t>
            </w:r>
            <w:r w:rsidRPr="009014DE">
              <w:rPr>
                <w:sz w:val="18"/>
              </w:rPr>
              <w:t>Algérie</w:t>
            </w:r>
          </w:p>
        </w:tc>
        <w:tc>
          <w:tcPr>
            <w:tcW w:w="372" w:type="dxa"/>
            <w:tcBorders>
              <w:top w:val="single" w:sz="12" w:space="0" w:color="auto"/>
            </w:tcBorders>
            <w:shd w:val="clear" w:color="auto" w:fill="auto"/>
            <w:noWrap/>
            <w:hideMark/>
          </w:tcPr>
          <w:p w14:paraId="05B7BEE8" w14:textId="77777777" w:rsidR="009A5802" w:rsidRPr="009014DE" w:rsidRDefault="009A5802" w:rsidP="002E436D">
            <w:pPr>
              <w:suppressAutoHyphens w:val="0"/>
              <w:spacing w:before="40" w:after="40" w:line="220" w:lineRule="exact"/>
              <w:jc w:val="right"/>
              <w:rPr>
                <w:sz w:val="18"/>
              </w:rPr>
            </w:pPr>
            <w:r w:rsidRPr="009014DE">
              <w:rPr>
                <w:sz w:val="18"/>
              </w:rPr>
              <w:t>8</w:t>
            </w:r>
          </w:p>
        </w:tc>
        <w:tc>
          <w:tcPr>
            <w:tcW w:w="372" w:type="dxa"/>
            <w:tcBorders>
              <w:top w:val="single" w:sz="12" w:space="0" w:color="auto"/>
            </w:tcBorders>
            <w:shd w:val="clear" w:color="auto" w:fill="auto"/>
            <w:noWrap/>
            <w:hideMark/>
          </w:tcPr>
          <w:p w14:paraId="75237DFB" w14:textId="77777777" w:rsidR="009A5802" w:rsidRPr="009014DE" w:rsidRDefault="009A5802" w:rsidP="002E436D">
            <w:pPr>
              <w:suppressAutoHyphens w:val="0"/>
              <w:spacing w:before="40" w:after="40" w:line="220" w:lineRule="exact"/>
              <w:jc w:val="right"/>
              <w:rPr>
                <w:sz w:val="18"/>
              </w:rPr>
            </w:pPr>
            <w:r w:rsidRPr="009014DE">
              <w:rPr>
                <w:sz w:val="18"/>
              </w:rPr>
              <w:t>2</w:t>
            </w:r>
          </w:p>
        </w:tc>
        <w:tc>
          <w:tcPr>
            <w:tcW w:w="371" w:type="dxa"/>
            <w:tcBorders>
              <w:top w:val="single" w:sz="12" w:space="0" w:color="auto"/>
            </w:tcBorders>
            <w:shd w:val="clear" w:color="auto" w:fill="auto"/>
            <w:noWrap/>
            <w:hideMark/>
          </w:tcPr>
          <w:p w14:paraId="6DA503C0" w14:textId="77777777" w:rsidR="009A5802" w:rsidRPr="009014DE" w:rsidRDefault="009A5802" w:rsidP="002E436D">
            <w:pPr>
              <w:suppressAutoHyphens w:val="0"/>
              <w:spacing w:before="40" w:after="40" w:line="220" w:lineRule="exact"/>
              <w:jc w:val="right"/>
              <w:rPr>
                <w:sz w:val="18"/>
              </w:rPr>
            </w:pPr>
            <w:r w:rsidRPr="009014DE">
              <w:rPr>
                <w:sz w:val="18"/>
              </w:rPr>
              <w:t>26</w:t>
            </w:r>
          </w:p>
        </w:tc>
        <w:tc>
          <w:tcPr>
            <w:tcW w:w="371" w:type="dxa"/>
            <w:tcBorders>
              <w:top w:val="single" w:sz="12" w:space="0" w:color="auto"/>
            </w:tcBorders>
            <w:shd w:val="clear" w:color="auto" w:fill="auto"/>
            <w:noWrap/>
            <w:hideMark/>
          </w:tcPr>
          <w:p w14:paraId="6E8DDE4C" w14:textId="77777777" w:rsidR="009A5802" w:rsidRPr="009014DE" w:rsidRDefault="009A5802" w:rsidP="002E436D">
            <w:pPr>
              <w:suppressAutoHyphens w:val="0"/>
              <w:spacing w:before="40" w:after="40" w:line="220" w:lineRule="exact"/>
              <w:jc w:val="right"/>
              <w:rPr>
                <w:sz w:val="18"/>
              </w:rPr>
            </w:pPr>
            <w:r w:rsidRPr="009014DE">
              <w:rPr>
                <w:sz w:val="18"/>
              </w:rPr>
              <w:t>6</w:t>
            </w:r>
          </w:p>
        </w:tc>
        <w:tc>
          <w:tcPr>
            <w:tcW w:w="371" w:type="dxa"/>
            <w:tcBorders>
              <w:top w:val="single" w:sz="12" w:space="0" w:color="auto"/>
            </w:tcBorders>
            <w:shd w:val="clear" w:color="auto" w:fill="auto"/>
            <w:noWrap/>
            <w:hideMark/>
          </w:tcPr>
          <w:p w14:paraId="53960C0F" w14:textId="77777777" w:rsidR="009A5802" w:rsidRPr="009014DE" w:rsidRDefault="009A5802" w:rsidP="002E436D">
            <w:pPr>
              <w:suppressAutoHyphens w:val="0"/>
              <w:spacing w:before="40" w:after="40" w:line="220" w:lineRule="exact"/>
              <w:jc w:val="right"/>
              <w:rPr>
                <w:sz w:val="18"/>
              </w:rPr>
            </w:pPr>
            <w:r w:rsidRPr="009014DE">
              <w:rPr>
                <w:sz w:val="18"/>
              </w:rPr>
              <w:t>36</w:t>
            </w:r>
          </w:p>
        </w:tc>
        <w:tc>
          <w:tcPr>
            <w:tcW w:w="419" w:type="dxa"/>
            <w:tcBorders>
              <w:top w:val="single" w:sz="12" w:space="0" w:color="auto"/>
            </w:tcBorders>
            <w:shd w:val="clear" w:color="auto" w:fill="auto"/>
            <w:noWrap/>
            <w:hideMark/>
          </w:tcPr>
          <w:p w14:paraId="3E597E6E" w14:textId="77777777" w:rsidR="009A5802" w:rsidRPr="009014DE" w:rsidRDefault="009A5802" w:rsidP="002E436D">
            <w:pPr>
              <w:suppressAutoHyphens w:val="0"/>
              <w:spacing w:before="40" w:after="40" w:line="220" w:lineRule="exact"/>
              <w:jc w:val="right"/>
              <w:rPr>
                <w:sz w:val="18"/>
              </w:rPr>
            </w:pPr>
            <w:r w:rsidRPr="009014DE">
              <w:rPr>
                <w:sz w:val="18"/>
              </w:rPr>
              <w:t>5</w:t>
            </w:r>
          </w:p>
        </w:tc>
        <w:tc>
          <w:tcPr>
            <w:tcW w:w="323" w:type="dxa"/>
            <w:tcBorders>
              <w:top w:val="single" w:sz="12" w:space="0" w:color="auto"/>
            </w:tcBorders>
            <w:shd w:val="clear" w:color="auto" w:fill="auto"/>
            <w:noWrap/>
            <w:hideMark/>
          </w:tcPr>
          <w:p w14:paraId="0A5419C8" w14:textId="77777777" w:rsidR="009A5802" w:rsidRPr="009014DE" w:rsidRDefault="009A5802" w:rsidP="002E436D">
            <w:pPr>
              <w:suppressAutoHyphens w:val="0"/>
              <w:spacing w:before="40" w:after="40" w:line="220" w:lineRule="exact"/>
              <w:jc w:val="right"/>
              <w:rPr>
                <w:sz w:val="18"/>
              </w:rPr>
            </w:pPr>
            <w:r w:rsidRPr="009014DE">
              <w:rPr>
                <w:sz w:val="18"/>
              </w:rPr>
              <w:t>3</w:t>
            </w:r>
          </w:p>
        </w:tc>
        <w:tc>
          <w:tcPr>
            <w:tcW w:w="371" w:type="dxa"/>
            <w:tcBorders>
              <w:top w:val="single" w:sz="12" w:space="0" w:color="auto"/>
            </w:tcBorders>
            <w:shd w:val="clear" w:color="auto" w:fill="auto"/>
            <w:noWrap/>
            <w:hideMark/>
          </w:tcPr>
          <w:p w14:paraId="576DBCA3" w14:textId="77777777" w:rsidR="009A5802" w:rsidRPr="009014DE" w:rsidRDefault="009A5802" w:rsidP="002E436D">
            <w:pPr>
              <w:suppressAutoHyphens w:val="0"/>
              <w:spacing w:before="40" w:after="40" w:line="220" w:lineRule="exact"/>
              <w:jc w:val="right"/>
              <w:rPr>
                <w:sz w:val="18"/>
              </w:rPr>
            </w:pPr>
            <w:r w:rsidRPr="009014DE">
              <w:rPr>
                <w:sz w:val="18"/>
              </w:rPr>
              <w:t>3</w:t>
            </w:r>
          </w:p>
        </w:tc>
        <w:tc>
          <w:tcPr>
            <w:tcW w:w="628" w:type="dxa"/>
            <w:tcBorders>
              <w:top w:val="single" w:sz="12" w:space="0" w:color="auto"/>
            </w:tcBorders>
            <w:shd w:val="clear" w:color="auto" w:fill="auto"/>
            <w:noWrap/>
            <w:hideMark/>
          </w:tcPr>
          <w:p w14:paraId="27EA8EC9" w14:textId="77777777" w:rsidR="009A5802" w:rsidRPr="008F478E" w:rsidRDefault="009A5802" w:rsidP="002E436D">
            <w:pPr>
              <w:suppressAutoHyphens w:val="0"/>
              <w:spacing w:before="40" w:after="40" w:line="220" w:lineRule="exact"/>
              <w:jc w:val="right"/>
              <w:rPr>
                <w:b/>
                <w:bCs/>
                <w:sz w:val="18"/>
              </w:rPr>
            </w:pPr>
            <w:r w:rsidRPr="008F478E">
              <w:rPr>
                <w:b/>
                <w:bCs/>
                <w:sz w:val="18"/>
              </w:rPr>
              <w:t>73</w:t>
            </w:r>
          </w:p>
        </w:tc>
        <w:tc>
          <w:tcPr>
            <w:tcW w:w="473" w:type="dxa"/>
            <w:tcBorders>
              <w:top w:val="single" w:sz="12" w:space="0" w:color="auto"/>
            </w:tcBorders>
            <w:shd w:val="clear" w:color="auto" w:fill="auto"/>
            <w:noWrap/>
            <w:hideMark/>
          </w:tcPr>
          <w:p w14:paraId="6C747921" w14:textId="77777777" w:rsidR="009A5802" w:rsidRPr="008F478E" w:rsidRDefault="009A5802" w:rsidP="002E436D">
            <w:pPr>
              <w:suppressAutoHyphens w:val="0"/>
              <w:spacing w:before="40" w:after="40" w:line="220" w:lineRule="exact"/>
              <w:jc w:val="right"/>
              <w:rPr>
                <w:b/>
                <w:bCs/>
                <w:sz w:val="18"/>
              </w:rPr>
            </w:pPr>
            <w:r w:rsidRPr="008F478E">
              <w:rPr>
                <w:b/>
                <w:bCs/>
                <w:sz w:val="18"/>
              </w:rPr>
              <w:t>16</w:t>
            </w:r>
          </w:p>
        </w:tc>
        <w:tc>
          <w:tcPr>
            <w:tcW w:w="613" w:type="dxa"/>
            <w:tcBorders>
              <w:top w:val="single" w:sz="12" w:space="0" w:color="auto"/>
            </w:tcBorders>
            <w:shd w:val="clear" w:color="auto" w:fill="auto"/>
            <w:noWrap/>
            <w:hideMark/>
          </w:tcPr>
          <w:p w14:paraId="4B57C519" w14:textId="77777777" w:rsidR="009A5802" w:rsidRPr="008F478E" w:rsidRDefault="009A5802" w:rsidP="002E436D">
            <w:pPr>
              <w:suppressAutoHyphens w:val="0"/>
              <w:spacing w:before="40" w:after="40" w:line="220" w:lineRule="exact"/>
              <w:jc w:val="right"/>
              <w:rPr>
                <w:b/>
                <w:bCs/>
                <w:sz w:val="18"/>
              </w:rPr>
            </w:pPr>
            <w:r w:rsidRPr="008F478E">
              <w:rPr>
                <w:b/>
                <w:bCs/>
                <w:sz w:val="18"/>
              </w:rPr>
              <w:t>89</w:t>
            </w:r>
          </w:p>
        </w:tc>
      </w:tr>
      <w:tr w:rsidR="009014DE" w:rsidRPr="009014DE" w14:paraId="5EF9DB40" w14:textId="77777777" w:rsidTr="00BF0BA9">
        <w:tc>
          <w:tcPr>
            <w:tcW w:w="2686" w:type="dxa"/>
            <w:shd w:val="clear" w:color="auto" w:fill="auto"/>
            <w:noWrap/>
            <w:hideMark/>
          </w:tcPr>
          <w:p w14:paraId="56F10B18" w14:textId="77777777" w:rsidR="009A5802" w:rsidRPr="009014DE" w:rsidRDefault="009A5802" w:rsidP="009014DE">
            <w:pPr>
              <w:suppressAutoHyphens w:val="0"/>
              <w:spacing w:before="40" w:after="40" w:line="220" w:lineRule="exact"/>
              <w:rPr>
                <w:sz w:val="18"/>
              </w:rPr>
            </w:pPr>
            <w:r w:rsidRPr="009014DE">
              <w:rPr>
                <w:sz w:val="18"/>
              </w:rPr>
              <w:t>Enfants retournés du Nigeria</w:t>
            </w:r>
          </w:p>
        </w:tc>
        <w:tc>
          <w:tcPr>
            <w:tcW w:w="372" w:type="dxa"/>
            <w:shd w:val="clear" w:color="auto" w:fill="auto"/>
            <w:noWrap/>
            <w:hideMark/>
          </w:tcPr>
          <w:p w14:paraId="78437B4C" w14:textId="77777777" w:rsidR="009A5802" w:rsidRPr="009014DE" w:rsidRDefault="009A5802" w:rsidP="002E436D">
            <w:pPr>
              <w:suppressAutoHyphens w:val="0"/>
              <w:spacing w:before="40" w:after="40" w:line="220" w:lineRule="exact"/>
              <w:jc w:val="right"/>
              <w:rPr>
                <w:sz w:val="18"/>
              </w:rPr>
            </w:pPr>
            <w:r w:rsidRPr="009014DE">
              <w:rPr>
                <w:sz w:val="18"/>
              </w:rPr>
              <w:t>4</w:t>
            </w:r>
          </w:p>
        </w:tc>
        <w:tc>
          <w:tcPr>
            <w:tcW w:w="372" w:type="dxa"/>
            <w:shd w:val="clear" w:color="auto" w:fill="auto"/>
            <w:noWrap/>
            <w:hideMark/>
          </w:tcPr>
          <w:p w14:paraId="4FDE0746" w14:textId="77777777" w:rsidR="009A5802" w:rsidRPr="009014DE" w:rsidRDefault="009A5802" w:rsidP="002E436D">
            <w:pPr>
              <w:suppressAutoHyphens w:val="0"/>
              <w:spacing w:before="40" w:after="40" w:line="220" w:lineRule="exact"/>
              <w:jc w:val="right"/>
              <w:rPr>
                <w:sz w:val="18"/>
              </w:rPr>
            </w:pPr>
            <w:r w:rsidRPr="009014DE">
              <w:rPr>
                <w:sz w:val="18"/>
              </w:rPr>
              <w:t>4</w:t>
            </w:r>
          </w:p>
        </w:tc>
        <w:tc>
          <w:tcPr>
            <w:tcW w:w="371" w:type="dxa"/>
            <w:shd w:val="clear" w:color="auto" w:fill="auto"/>
            <w:noWrap/>
            <w:hideMark/>
          </w:tcPr>
          <w:p w14:paraId="13C9DB3A" w14:textId="77777777" w:rsidR="009A5802" w:rsidRPr="009014DE" w:rsidRDefault="009A5802" w:rsidP="002E436D">
            <w:pPr>
              <w:suppressAutoHyphens w:val="0"/>
              <w:spacing w:before="40" w:after="40" w:line="220" w:lineRule="exact"/>
              <w:jc w:val="right"/>
              <w:rPr>
                <w:sz w:val="18"/>
              </w:rPr>
            </w:pPr>
            <w:r w:rsidRPr="009014DE">
              <w:rPr>
                <w:sz w:val="18"/>
              </w:rPr>
              <w:t>2</w:t>
            </w:r>
          </w:p>
        </w:tc>
        <w:tc>
          <w:tcPr>
            <w:tcW w:w="371" w:type="dxa"/>
            <w:shd w:val="clear" w:color="auto" w:fill="auto"/>
            <w:noWrap/>
            <w:hideMark/>
          </w:tcPr>
          <w:p w14:paraId="41EC0EE5" w14:textId="77777777" w:rsidR="009A5802" w:rsidRPr="009014DE" w:rsidRDefault="009A5802" w:rsidP="002E436D">
            <w:pPr>
              <w:suppressAutoHyphens w:val="0"/>
              <w:spacing w:before="40" w:after="40" w:line="220" w:lineRule="exact"/>
              <w:jc w:val="right"/>
              <w:rPr>
                <w:sz w:val="18"/>
              </w:rPr>
            </w:pPr>
            <w:r w:rsidRPr="009014DE">
              <w:rPr>
                <w:sz w:val="18"/>
              </w:rPr>
              <w:t>2</w:t>
            </w:r>
          </w:p>
        </w:tc>
        <w:tc>
          <w:tcPr>
            <w:tcW w:w="371" w:type="dxa"/>
            <w:shd w:val="clear" w:color="auto" w:fill="auto"/>
            <w:noWrap/>
            <w:hideMark/>
          </w:tcPr>
          <w:p w14:paraId="18044454" w14:textId="77777777" w:rsidR="009A5802" w:rsidRPr="009014DE" w:rsidRDefault="009A5802" w:rsidP="002E436D">
            <w:pPr>
              <w:suppressAutoHyphens w:val="0"/>
              <w:spacing w:before="40" w:after="40" w:line="220" w:lineRule="exact"/>
              <w:jc w:val="right"/>
              <w:rPr>
                <w:sz w:val="18"/>
              </w:rPr>
            </w:pPr>
            <w:r w:rsidRPr="009014DE">
              <w:rPr>
                <w:sz w:val="18"/>
              </w:rPr>
              <w:t>4</w:t>
            </w:r>
          </w:p>
        </w:tc>
        <w:tc>
          <w:tcPr>
            <w:tcW w:w="419" w:type="dxa"/>
            <w:shd w:val="clear" w:color="auto" w:fill="auto"/>
            <w:noWrap/>
            <w:hideMark/>
          </w:tcPr>
          <w:p w14:paraId="76BE1BE2" w14:textId="77777777" w:rsidR="009A5802" w:rsidRPr="009014DE" w:rsidRDefault="009A5802" w:rsidP="002E436D">
            <w:pPr>
              <w:suppressAutoHyphens w:val="0"/>
              <w:spacing w:before="40" w:after="40" w:line="220" w:lineRule="exact"/>
              <w:jc w:val="right"/>
              <w:rPr>
                <w:sz w:val="18"/>
              </w:rPr>
            </w:pPr>
            <w:r w:rsidRPr="009014DE">
              <w:rPr>
                <w:sz w:val="18"/>
              </w:rPr>
              <w:t>4</w:t>
            </w:r>
          </w:p>
        </w:tc>
        <w:tc>
          <w:tcPr>
            <w:tcW w:w="323" w:type="dxa"/>
            <w:shd w:val="clear" w:color="auto" w:fill="auto"/>
            <w:noWrap/>
            <w:hideMark/>
          </w:tcPr>
          <w:p w14:paraId="7640B757" w14:textId="77777777" w:rsidR="009A5802" w:rsidRPr="009014DE" w:rsidRDefault="009A5802" w:rsidP="002E436D">
            <w:pPr>
              <w:suppressAutoHyphens w:val="0"/>
              <w:spacing w:before="40" w:after="40" w:line="220" w:lineRule="exact"/>
              <w:jc w:val="right"/>
              <w:rPr>
                <w:sz w:val="18"/>
              </w:rPr>
            </w:pPr>
            <w:r w:rsidRPr="009014DE">
              <w:rPr>
                <w:sz w:val="18"/>
              </w:rPr>
              <w:t>4</w:t>
            </w:r>
          </w:p>
        </w:tc>
        <w:tc>
          <w:tcPr>
            <w:tcW w:w="371" w:type="dxa"/>
            <w:shd w:val="clear" w:color="auto" w:fill="auto"/>
            <w:noWrap/>
            <w:hideMark/>
          </w:tcPr>
          <w:p w14:paraId="2BC689C1" w14:textId="77777777" w:rsidR="009A5802" w:rsidRPr="009014DE" w:rsidRDefault="009A5802" w:rsidP="002E436D">
            <w:pPr>
              <w:suppressAutoHyphens w:val="0"/>
              <w:spacing w:before="40" w:after="40" w:line="220" w:lineRule="exact"/>
              <w:jc w:val="right"/>
              <w:rPr>
                <w:sz w:val="18"/>
              </w:rPr>
            </w:pPr>
            <w:r w:rsidRPr="009014DE">
              <w:rPr>
                <w:sz w:val="18"/>
              </w:rPr>
              <w:t>1</w:t>
            </w:r>
          </w:p>
        </w:tc>
        <w:tc>
          <w:tcPr>
            <w:tcW w:w="628" w:type="dxa"/>
            <w:shd w:val="clear" w:color="auto" w:fill="auto"/>
            <w:noWrap/>
            <w:hideMark/>
          </w:tcPr>
          <w:p w14:paraId="7A9F8268" w14:textId="77777777" w:rsidR="009A5802" w:rsidRPr="008F478E" w:rsidRDefault="009A5802" w:rsidP="002E436D">
            <w:pPr>
              <w:suppressAutoHyphens w:val="0"/>
              <w:spacing w:before="40" w:after="40" w:line="220" w:lineRule="exact"/>
              <w:jc w:val="right"/>
              <w:rPr>
                <w:b/>
                <w:bCs/>
                <w:sz w:val="18"/>
              </w:rPr>
            </w:pPr>
            <w:r w:rsidRPr="008F478E">
              <w:rPr>
                <w:b/>
                <w:bCs/>
                <w:sz w:val="18"/>
              </w:rPr>
              <w:t>14</w:t>
            </w:r>
          </w:p>
        </w:tc>
        <w:tc>
          <w:tcPr>
            <w:tcW w:w="473" w:type="dxa"/>
            <w:shd w:val="clear" w:color="auto" w:fill="auto"/>
            <w:noWrap/>
            <w:hideMark/>
          </w:tcPr>
          <w:p w14:paraId="545AD30E" w14:textId="77777777" w:rsidR="009A5802" w:rsidRPr="008F478E" w:rsidRDefault="009A5802" w:rsidP="002E436D">
            <w:pPr>
              <w:suppressAutoHyphens w:val="0"/>
              <w:spacing w:before="40" w:after="40" w:line="220" w:lineRule="exact"/>
              <w:jc w:val="right"/>
              <w:rPr>
                <w:b/>
                <w:bCs/>
                <w:sz w:val="18"/>
              </w:rPr>
            </w:pPr>
            <w:r w:rsidRPr="008F478E">
              <w:rPr>
                <w:b/>
                <w:bCs/>
                <w:sz w:val="18"/>
              </w:rPr>
              <w:t>11</w:t>
            </w:r>
          </w:p>
        </w:tc>
        <w:tc>
          <w:tcPr>
            <w:tcW w:w="613" w:type="dxa"/>
            <w:shd w:val="clear" w:color="auto" w:fill="auto"/>
            <w:noWrap/>
            <w:hideMark/>
          </w:tcPr>
          <w:p w14:paraId="3B5FA2EB" w14:textId="77777777" w:rsidR="009A5802" w:rsidRPr="008F478E" w:rsidRDefault="009A5802" w:rsidP="002E436D">
            <w:pPr>
              <w:suppressAutoHyphens w:val="0"/>
              <w:spacing w:before="40" w:after="40" w:line="220" w:lineRule="exact"/>
              <w:jc w:val="right"/>
              <w:rPr>
                <w:b/>
                <w:bCs/>
                <w:sz w:val="18"/>
              </w:rPr>
            </w:pPr>
            <w:r w:rsidRPr="008F478E">
              <w:rPr>
                <w:b/>
                <w:bCs/>
                <w:sz w:val="18"/>
              </w:rPr>
              <w:t>25</w:t>
            </w:r>
          </w:p>
        </w:tc>
      </w:tr>
      <w:tr w:rsidR="009014DE" w:rsidRPr="009014DE" w14:paraId="4E4CE9C7" w14:textId="77777777" w:rsidTr="00BF0BA9">
        <w:tc>
          <w:tcPr>
            <w:tcW w:w="2686" w:type="dxa"/>
            <w:shd w:val="clear" w:color="auto" w:fill="auto"/>
            <w:noWrap/>
            <w:hideMark/>
          </w:tcPr>
          <w:p w14:paraId="325D03D6" w14:textId="3EE5311A" w:rsidR="009A5802" w:rsidRPr="009014DE" w:rsidRDefault="009A5802" w:rsidP="009014DE">
            <w:pPr>
              <w:suppressAutoHyphens w:val="0"/>
              <w:spacing w:before="40" w:after="40" w:line="220" w:lineRule="exact"/>
              <w:rPr>
                <w:sz w:val="18"/>
              </w:rPr>
            </w:pPr>
            <w:r w:rsidRPr="009014DE">
              <w:rPr>
                <w:sz w:val="18"/>
              </w:rPr>
              <w:t>Enfant</w:t>
            </w:r>
            <w:r w:rsidR="00BE6298">
              <w:rPr>
                <w:sz w:val="18"/>
              </w:rPr>
              <w:t>s</w:t>
            </w:r>
            <w:r w:rsidRPr="009014DE">
              <w:rPr>
                <w:sz w:val="18"/>
              </w:rPr>
              <w:t xml:space="preserve"> retourné</w:t>
            </w:r>
            <w:r w:rsidR="00BE6298">
              <w:rPr>
                <w:sz w:val="18"/>
              </w:rPr>
              <w:t>s</w:t>
            </w:r>
            <w:r w:rsidRPr="009014DE">
              <w:rPr>
                <w:sz w:val="18"/>
              </w:rPr>
              <w:t xml:space="preserve"> de la Libye</w:t>
            </w:r>
          </w:p>
        </w:tc>
        <w:tc>
          <w:tcPr>
            <w:tcW w:w="372" w:type="dxa"/>
            <w:shd w:val="clear" w:color="auto" w:fill="auto"/>
            <w:noWrap/>
            <w:hideMark/>
          </w:tcPr>
          <w:p w14:paraId="3568FD90" w14:textId="77777777" w:rsidR="009A5802" w:rsidRPr="009014DE" w:rsidRDefault="009A5802" w:rsidP="002E436D">
            <w:pPr>
              <w:suppressAutoHyphens w:val="0"/>
              <w:spacing w:before="40" w:after="40" w:line="220" w:lineRule="exact"/>
              <w:jc w:val="right"/>
              <w:rPr>
                <w:sz w:val="18"/>
              </w:rPr>
            </w:pPr>
            <w:r w:rsidRPr="009014DE">
              <w:rPr>
                <w:sz w:val="18"/>
              </w:rPr>
              <w:t>245</w:t>
            </w:r>
          </w:p>
        </w:tc>
        <w:tc>
          <w:tcPr>
            <w:tcW w:w="372" w:type="dxa"/>
            <w:shd w:val="clear" w:color="auto" w:fill="auto"/>
            <w:noWrap/>
            <w:hideMark/>
          </w:tcPr>
          <w:p w14:paraId="17D44878" w14:textId="77777777" w:rsidR="009A5802" w:rsidRPr="009014DE" w:rsidRDefault="009A5802" w:rsidP="002E436D">
            <w:pPr>
              <w:suppressAutoHyphens w:val="0"/>
              <w:spacing w:before="40" w:after="40" w:line="220" w:lineRule="exact"/>
              <w:jc w:val="right"/>
              <w:rPr>
                <w:sz w:val="18"/>
              </w:rPr>
            </w:pPr>
            <w:r w:rsidRPr="009014DE">
              <w:rPr>
                <w:sz w:val="18"/>
              </w:rPr>
              <w:t>174</w:t>
            </w:r>
          </w:p>
        </w:tc>
        <w:tc>
          <w:tcPr>
            <w:tcW w:w="371" w:type="dxa"/>
            <w:shd w:val="clear" w:color="auto" w:fill="auto"/>
            <w:noWrap/>
            <w:hideMark/>
          </w:tcPr>
          <w:p w14:paraId="45ECDE30" w14:textId="77777777" w:rsidR="009A5802" w:rsidRPr="009014DE" w:rsidRDefault="009A5802" w:rsidP="002E436D">
            <w:pPr>
              <w:suppressAutoHyphens w:val="0"/>
              <w:spacing w:before="40" w:after="40" w:line="220" w:lineRule="exact"/>
              <w:jc w:val="right"/>
              <w:rPr>
                <w:sz w:val="18"/>
              </w:rPr>
            </w:pPr>
            <w:r w:rsidRPr="009014DE">
              <w:rPr>
                <w:sz w:val="18"/>
              </w:rPr>
              <w:t>66</w:t>
            </w:r>
          </w:p>
        </w:tc>
        <w:tc>
          <w:tcPr>
            <w:tcW w:w="371" w:type="dxa"/>
            <w:shd w:val="clear" w:color="auto" w:fill="auto"/>
            <w:noWrap/>
            <w:hideMark/>
          </w:tcPr>
          <w:p w14:paraId="2B14B2ED" w14:textId="77777777" w:rsidR="009A5802" w:rsidRPr="009014DE" w:rsidRDefault="009A5802" w:rsidP="002E436D">
            <w:pPr>
              <w:suppressAutoHyphens w:val="0"/>
              <w:spacing w:before="40" w:after="40" w:line="220" w:lineRule="exact"/>
              <w:jc w:val="right"/>
              <w:rPr>
                <w:sz w:val="18"/>
              </w:rPr>
            </w:pPr>
            <w:r w:rsidRPr="009014DE">
              <w:rPr>
                <w:sz w:val="18"/>
              </w:rPr>
              <w:t>71</w:t>
            </w:r>
          </w:p>
        </w:tc>
        <w:tc>
          <w:tcPr>
            <w:tcW w:w="371" w:type="dxa"/>
            <w:shd w:val="clear" w:color="auto" w:fill="auto"/>
            <w:noWrap/>
            <w:hideMark/>
          </w:tcPr>
          <w:p w14:paraId="5420FF9E" w14:textId="77777777" w:rsidR="009A5802" w:rsidRPr="009014DE" w:rsidRDefault="009A5802" w:rsidP="002E436D">
            <w:pPr>
              <w:suppressAutoHyphens w:val="0"/>
              <w:spacing w:before="40" w:after="40" w:line="220" w:lineRule="exact"/>
              <w:jc w:val="right"/>
              <w:rPr>
                <w:sz w:val="18"/>
              </w:rPr>
            </w:pPr>
            <w:r w:rsidRPr="009014DE">
              <w:rPr>
                <w:sz w:val="18"/>
              </w:rPr>
              <w:t>111</w:t>
            </w:r>
          </w:p>
        </w:tc>
        <w:tc>
          <w:tcPr>
            <w:tcW w:w="419" w:type="dxa"/>
            <w:shd w:val="clear" w:color="auto" w:fill="auto"/>
            <w:noWrap/>
            <w:hideMark/>
          </w:tcPr>
          <w:p w14:paraId="10FB4238" w14:textId="77777777" w:rsidR="009A5802" w:rsidRPr="009014DE" w:rsidRDefault="009A5802" w:rsidP="002E436D">
            <w:pPr>
              <w:suppressAutoHyphens w:val="0"/>
              <w:spacing w:before="40" w:after="40" w:line="220" w:lineRule="exact"/>
              <w:jc w:val="right"/>
              <w:rPr>
                <w:sz w:val="18"/>
              </w:rPr>
            </w:pPr>
            <w:r w:rsidRPr="009014DE">
              <w:rPr>
                <w:sz w:val="18"/>
              </w:rPr>
              <w:t>151</w:t>
            </w:r>
          </w:p>
        </w:tc>
        <w:tc>
          <w:tcPr>
            <w:tcW w:w="323" w:type="dxa"/>
            <w:shd w:val="clear" w:color="auto" w:fill="auto"/>
            <w:noWrap/>
            <w:hideMark/>
          </w:tcPr>
          <w:p w14:paraId="12280E73" w14:textId="77777777" w:rsidR="009A5802" w:rsidRPr="009014DE" w:rsidRDefault="009A5802" w:rsidP="002E436D">
            <w:pPr>
              <w:suppressAutoHyphens w:val="0"/>
              <w:spacing w:before="40" w:after="40" w:line="220" w:lineRule="exact"/>
              <w:jc w:val="right"/>
              <w:rPr>
                <w:sz w:val="18"/>
              </w:rPr>
            </w:pPr>
            <w:r w:rsidRPr="009014DE">
              <w:rPr>
                <w:sz w:val="18"/>
              </w:rPr>
              <w:t>116</w:t>
            </w:r>
          </w:p>
        </w:tc>
        <w:tc>
          <w:tcPr>
            <w:tcW w:w="371" w:type="dxa"/>
            <w:shd w:val="clear" w:color="auto" w:fill="auto"/>
            <w:noWrap/>
            <w:hideMark/>
          </w:tcPr>
          <w:p w14:paraId="25BF1CC8" w14:textId="77777777" w:rsidR="009A5802" w:rsidRPr="009014DE" w:rsidRDefault="009A5802" w:rsidP="002E436D">
            <w:pPr>
              <w:suppressAutoHyphens w:val="0"/>
              <w:spacing w:before="40" w:after="40" w:line="220" w:lineRule="exact"/>
              <w:jc w:val="right"/>
              <w:rPr>
                <w:sz w:val="18"/>
              </w:rPr>
            </w:pPr>
            <w:r w:rsidRPr="009014DE">
              <w:rPr>
                <w:sz w:val="18"/>
              </w:rPr>
              <w:t>170</w:t>
            </w:r>
          </w:p>
        </w:tc>
        <w:tc>
          <w:tcPr>
            <w:tcW w:w="628" w:type="dxa"/>
            <w:shd w:val="clear" w:color="auto" w:fill="auto"/>
            <w:noWrap/>
            <w:hideMark/>
          </w:tcPr>
          <w:p w14:paraId="2FBFF7AE" w14:textId="77777777" w:rsidR="009A5802" w:rsidRPr="008F478E" w:rsidRDefault="009A5802" w:rsidP="002E436D">
            <w:pPr>
              <w:suppressAutoHyphens w:val="0"/>
              <w:spacing w:before="40" w:after="40" w:line="220" w:lineRule="exact"/>
              <w:jc w:val="right"/>
              <w:rPr>
                <w:b/>
                <w:bCs/>
                <w:sz w:val="18"/>
              </w:rPr>
            </w:pPr>
            <w:r w:rsidRPr="008F478E">
              <w:rPr>
                <w:b/>
                <w:bCs/>
                <w:sz w:val="18"/>
              </w:rPr>
              <w:t>538</w:t>
            </w:r>
          </w:p>
        </w:tc>
        <w:tc>
          <w:tcPr>
            <w:tcW w:w="473" w:type="dxa"/>
            <w:shd w:val="clear" w:color="auto" w:fill="auto"/>
            <w:noWrap/>
            <w:hideMark/>
          </w:tcPr>
          <w:p w14:paraId="728D8B93" w14:textId="77777777" w:rsidR="009A5802" w:rsidRPr="008F478E" w:rsidRDefault="009A5802" w:rsidP="002E436D">
            <w:pPr>
              <w:suppressAutoHyphens w:val="0"/>
              <w:spacing w:before="40" w:after="40" w:line="220" w:lineRule="exact"/>
              <w:jc w:val="right"/>
              <w:rPr>
                <w:b/>
                <w:bCs/>
                <w:sz w:val="18"/>
              </w:rPr>
            </w:pPr>
            <w:r w:rsidRPr="008F478E">
              <w:rPr>
                <w:b/>
                <w:bCs/>
                <w:sz w:val="18"/>
              </w:rPr>
              <w:t>566</w:t>
            </w:r>
          </w:p>
        </w:tc>
        <w:tc>
          <w:tcPr>
            <w:tcW w:w="613" w:type="dxa"/>
            <w:shd w:val="clear" w:color="auto" w:fill="auto"/>
            <w:noWrap/>
            <w:hideMark/>
          </w:tcPr>
          <w:p w14:paraId="3B307D8A" w14:textId="0C619922" w:rsidR="009A5802" w:rsidRPr="008F478E" w:rsidRDefault="009A5802" w:rsidP="002E436D">
            <w:pPr>
              <w:suppressAutoHyphens w:val="0"/>
              <w:spacing w:before="40" w:after="40" w:line="220" w:lineRule="exact"/>
              <w:jc w:val="right"/>
              <w:rPr>
                <w:b/>
                <w:bCs/>
                <w:sz w:val="18"/>
              </w:rPr>
            </w:pPr>
            <w:r w:rsidRPr="008F478E">
              <w:rPr>
                <w:b/>
                <w:bCs/>
                <w:sz w:val="18"/>
              </w:rPr>
              <w:t>1</w:t>
            </w:r>
            <w:r w:rsidR="00173C76">
              <w:rPr>
                <w:b/>
                <w:bCs/>
                <w:sz w:val="18"/>
              </w:rPr>
              <w:t xml:space="preserve"> </w:t>
            </w:r>
            <w:r w:rsidRPr="008F478E">
              <w:rPr>
                <w:b/>
                <w:bCs/>
                <w:sz w:val="18"/>
              </w:rPr>
              <w:t>104</w:t>
            </w:r>
          </w:p>
        </w:tc>
      </w:tr>
      <w:tr w:rsidR="009014DE" w:rsidRPr="009014DE" w14:paraId="2A82F692" w14:textId="77777777" w:rsidTr="006B637D">
        <w:tc>
          <w:tcPr>
            <w:tcW w:w="2686" w:type="dxa"/>
            <w:tcBorders>
              <w:bottom w:val="single" w:sz="4" w:space="0" w:color="auto"/>
            </w:tcBorders>
            <w:shd w:val="clear" w:color="auto" w:fill="auto"/>
            <w:noWrap/>
            <w:hideMark/>
          </w:tcPr>
          <w:p w14:paraId="77B15E8B" w14:textId="68238959" w:rsidR="009A5802" w:rsidRPr="009014DE" w:rsidRDefault="009A5802" w:rsidP="009014DE">
            <w:pPr>
              <w:suppressAutoHyphens w:val="0"/>
              <w:spacing w:before="40" w:after="40" w:line="220" w:lineRule="exact"/>
              <w:rPr>
                <w:sz w:val="18"/>
              </w:rPr>
            </w:pPr>
            <w:r w:rsidRPr="009014DE">
              <w:rPr>
                <w:sz w:val="18"/>
              </w:rPr>
              <w:t xml:space="preserve">Autres </w:t>
            </w:r>
            <w:r w:rsidR="00A33316">
              <w:rPr>
                <w:sz w:val="18"/>
              </w:rPr>
              <w:t>e</w:t>
            </w:r>
            <w:r w:rsidRPr="009014DE">
              <w:rPr>
                <w:sz w:val="18"/>
              </w:rPr>
              <w:t xml:space="preserve">nfants migrants </w:t>
            </w:r>
          </w:p>
        </w:tc>
        <w:tc>
          <w:tcPr>
            <w:tcW w:w="372" w:type="dxa"/>
            <w:tcBorders>
              <w:bottom w:val="single" w:sz="4" w:space="0" w:color="auto"/>
            </w:tcBorders>
            <w:shd w:val="clear" w:color="auto" w:fill="auto"/>
            <w:noWrap/>
            <w:hideMark/>
          </w:tcPr>
          <w:p w14:paraId="6A84DFDF" w14:textId="77777777" w:rsidR="009A5802" w:rsidRPr="009014DE" w:rsidRDefault="009A5802" w:rsidP="002E436D">
            <w:pPr>
              <w:suppressAutoHyphens w:val="0"/>
              <w:spacing w:before="40" w:after="40" w:line="220" w:lineRule="exact"/>
              <w:jc w:val="right"/>
              <w:rPr>
                <w:sz w:val="18"/>
              </w:rPr>
            </w:pPr>
            <w:r w:rsidRPr="009014DE">
              <w:rPr>
                <w:sz w:val="18"/>
              </w:rPr>
              <w:t>423</w:t>
            </w:r>
          </w:p>
        </w:tc>
        <w:tc>
          <w:tcPr>
            <w:tcW w:w="372" w:type="dxa"/>
            <w:tcBorders>
              <w:bottom w:val="single" w:sz="4" w:space="0" w:color="auto"/>
            </w:tcBorders>
            <w:shd w:val="clear" w:color="auto" w:fill="auto"/>
            <w:noWrap/>
            <w:hideMark/>
          </w:tcPr>
          <w:p w14:paraId="068D6514" w14:textId="77777777" w:rsidR="009A5802" w:rsidRPr="009014DE" w:rsidRDefault="009A5802" w:rsidP="002E436D">
            <w:pPr>
              <w:suppressAutoHyphens w:val="0"/>
              <w:spacing w:before="40" w:after="40" w:line="220" w:lineRule="exact"/>
              <w:jc w:val="right"/>
              <w:rPr>
                <w:sz w:val="18"/>
              </w:rPr>
            </w:pPr>
            <w:r w:rsidRPr="009014DE">
              <w:rPr>
                <w:sz w:val="18"/>
              </w:rPr>
              <w:t>391</w:t>
            </w:r>
          </w:p>
        </w:tc>
        <w:tc>
          <w:tcPr>
            <w:tcW w:w="371" w:type="dxa"/>
            <w:tcBorders>
              <w:bottom w:val="single" w:sz="4" w:space="0" w:color="auto"/>
            </w:tcBorders>
            <w:shd w:val="clear" w:color="auto" w:fill="auto"/>
            <w:noWrap/>
            <w:hideMark/>
          </w:tcPr>
          <w:p w14:paraId="796B556D" w14:textId="77777777" w:rsidR="009A5802" w:rsidRPr="009014DE" w:rsidRDefault="009A5802" w:rsidP="002E436D">
            <w:pPr>
              <w:suppressAutoHyphens w:val="0"/>
              <w:spacing w:before="40" w:after="40" w:line="220" w:lineRule="exact"/>
              <w:jc w:val="right"/>
              <w:rPr>
                <w:sz w:val="18"/>
              </w:rPr>
            </w:pPr>
            <w:r w:rsidRPr="009014DE">
              <w:rPr>
                <w:sz w:val="18"/>
              </w:rPr>
              <w:t>785</w:t>
            </w:r>
          </w:p>
        </w:tc>
        <w:tc>
          <w:tcPr>
            <w:tcW w:w="371" w:type="dxa"/>
            <w:tcBorders>
              <w:bottom w:val="single" w:sz="4" w:space="0" w:color="auto"/>
            </w:tcBorders>
            <w:shd w:val="clear" w:color="auto" w:fill="auto"/>
            <w:noWrap/>
            <w:hideMark/>
          </w:tcPr>
          <w:p w14:paraId="25B93A66" w14:textId="77777777" w:rsidR="009A5802" w:rsidRPr="009014DE" w:rsidRDefault="009A5802" w:rsidP="002E436D">
            <w:pPr>
              <w:suppressAutoHyphens w:val="0"/>
              <w:spacing w:before="40" w:after="40" w:line="220" w:lineRule="exact"/>
              <w:jc w:val="right"/>
              <w:rPr>
                <w:sz w:val="18"/>
              </w:rPr>
            </w:pPr>
            <w:r w:rsidRPr="009014DE">
              <w:rPr>
                <w:sz w:val="18"/>
              </w:rPr>
              <w:t>610</w:t>
            </w:r>
          </w:p>
        </w:tc>
        <w:tc>
          <w:tcPr>
            <w:tcW w:w="371" w:type="dxa"/>
            <w:tcBorders>
              <w:bottom w:val="single" w:sz="4" w:space="0" w:color="auto"/>
            </w:tcBorders>
            <w:shd w:val="clear" w:color="auto" w:fill="auto"/>
            <w:noWrap/>
            <w:hideMark/>
          </w:tcPr>
          <w:p w14:paraId="4E022203" w14:textId="77777777" w:rsidR="009A5802" w:rsidRPr="009014DE" w:rsidRDefault="009A5802" w:rsidP="002E436D">
            <w:pPr>
              <w:suppressAutoHyphens w:val="0"/>
              <w:spacing w:before="40" w:after="40" w:line="220" w:lineRule="exact"/>
              <w:jc w:val="right"/>
              <w:rPr>
                <w:sz w:val="18"/>
              </w:rPr>
            </w:pPr>
            <w:r w:rsidRPr="009014DE">
              <w:rPr>
                <w:sz w:val="18"/>
              </w:rPr>
              <w:t>718</w:t>
            </w:r>
          </w:p>
        </w:tc>
        <w:tc>
          <w:tcPr>
            <w:tcW w:w="419" w:type="dxa"/>
            <w:tcBorders>
              <w:bottom w:val="single" w:sz="4" w:space="0" w:color="auto"/>
            </w:tcBorders>
            <w:shd w:val="clear" w:color="auto" w:fill="auto"/>
            <w:noWrap/>
            <w:hideMark/>
          </w:tcPr>
          <w:p w14:paraId="42DFA774" w14:textId="77777777" w:rsidR="009A5802" w:rsidRPr="009014DE" w:rsidRDefault="009A5802" w:rsidP="002E436D">
            <w:pPr>
              <w:suppressAutoHyphens w:val="0"/>
              <w:spacing w:before="40" w:after="40" w:line="220" w:lineRule="exact"/>
              <w:jc w:val="right"/>
              <w:rPr>
                <w:sz w:val="18"/>
              </w:rPr>
            </w:pPr>
            <w:r w:rsidRPr="009014DE">
              <w:rPr>
                <w:sz w:val="18"/>
              </w:rPr>
              <w:t>764</w:t>
            </w:r>
          </w:p>
        </w:tc>
        <w:tc>
          <w:tcPr>
            <w:tcW w:w="323" w:type="dxa"/>
            <w:tcBorders>
              <w:bottom w:val="single" w:sz="4" w:space="0" w:color="auto"/>
            </w:tcBorders>
            <w:shd w:val="clear" w:color="auto" w:fill="auto"/>
            <w:noWrap/>
            <w:hideMark/>
          </w:tcPr>
          <w:p w14:paraId="1927E93B" w14:textId="77777777" w:rsidR="009A5802" w:rsidRPr="009014DE" w:rsidRDefault="009A5802" w:rsidP="002E436D">
            <w:pPr>
              <w:suppressAutoHyphens w:val="0"/>
              <w:spacing w:before="40" w:after="40" w:line="220" w:lineRule="exact"/>
              <w:jc w:val="right"/>
              <w:rPr>
                <w:sz w:val="18"/>
              </w:rPr>
            </w:pPr>
            <w:r w:rsidRPr="009014DE">
              <w:rPr>
                <w:sz w:val="18"/>
              </w:rPr>
              <w:t>335</w:t>
            </w:r>
          </w:p>
        </w:tc>
        <w:tc>
          <w:tcPr>
            <w:tcW w:w="371" w:type="dxa"/>
            <w:tcBorders>
              <w:bottom w:val="single" w:sz="4" w:space="0" w:color="auto"/>
            </w:tcBorders>
            <w:shd w:val="clear" w:color="auto" w:fill="auto"/>
            <w:noWrap/>
            <w:hideMark/>
          </w:tcPr>
          <w:p w14:paraId="2B2B38FA" w14:textId="77777777" w:rsidR="009A5802" w:rsidRPr="009014DE" w:rsidRDefault="009A5802" w:rsidP="002E436D">
            <w:pPr>
              <w:suppressAutoHyphens w:val="0"/>
              <w:spacing w:before="40" w:after="40" w:line="220" w:lineRule="exact"/>
              <w:jc w:val="right"/>
              <w:rPr>
                <w:sz w:val="18"/>
              </w:rPr>
            </w:pPr>
            <w:r w:rsidRPr="009014DE">
              <w:rPr>
                <w:sz w:val="18"/>
              </w:rPr>
              <w:t>645</w:t>
            </w:r>
          </w:p>
        </w:tc>
        <w:tc>
          <w:tcPr>
            <w:tcW w:w="628" w:type="dxa"/>
            <w:tcBorders>
              <w:bottom w:val="single" w:sz="4" w:space="0" w:color="auto"/>
            </w:tcBorders>
            <w:shd w:val="clear" w:color="auto" w:fill="auto"/>
            <w:noWrap/>
            <w:hideMark/>
          </w:tcPr>
          <w:p w14:paraId="34359FAB" w14:textId="2A49BE89" w:rsidR="009A5802" w:rsidRPr="008F478E" w:rsidRDefault="009A5802" w:rsidP="002E436D">
            <w:pPr>
              <w:suppressAutoHyphens w:val="0"/>
              <w:spacing w:before="40" w:after="40" w:line="220" w:lineRule="exact"/>
              <w:jc w:val="right"/>
              <w:rPr>
                <w:b/>
                <w:bCs/>
                <w:sz w:val="18"/>
              </w:rPr>
            </w:pPr>
            <w:r w:rsidRPr="008F478E">
              <w:rPr>
                <w:b/>
                <w:bCs/>
                <w:sz w:val="18"/>
              </w:rPr>
              <w:t>2</w:t>
            </w:r>
            <w:r w:rsidR="00173C76">
              <w:rPr>
                <w:b/>
                <w:bCs/>
                <w:sz w:val="18"/>
              </w:rPr>
              <w:t xml:space="preserve"> </w:t>
            </w:r>
            <w:r w:rsidRPr="008F478E">
              <w:rPr>
                <w:b/>
                <w:bCs/>
                <w:sz w:val="18"/>
              </w:rPr>
              <w:t>261</w:t>
            </w:r>
          </w:p>
        </w:tc>
        <w:tc>
          <w:tcPr>
            <w:tcW w:w="473" w:type="dxa"/>
            <w:tcBorders>
              <w:bottom w:val="single" w:sz="4" w:space="0" w:color="auto"/>
            </w:tcBorders>
            <w:shd w:val="clear" w:color="auto" w:fill="auto"/>
            <w:noWrap/>
            <w:hideMark/>
          </w:tcPr>
          <w:p w14:paraId="083B3C97" w14:textId="115EA59E" w:rsidR="009A5802" w:rsidRPr="008F478E" w:rsidRDefault="009A5802" w:rsidP="002E436D">
            <w:pPr>
              <w:suppressAutoHyphens w:val="0"/>
              <w:spacing w:before="40" w:after="40" w:line="220" w:lineRule="exact"/>
              <w:jc w:val="right"/>
              <w:rPr>
                <w:b/>
                <w:bCs/>
                <w:sz w:val="18"/>
              </w:rPr>
            </w:pPr>
            <w:r w:rsidRPr="008F478E">
              <w:rPr>
                <w:b/>
                <w:bCs/>
                <w:sz w:val="18"/>
              </w:rPr>
              <w:t>2</w:t>
            </w:r>
            <w:r w:rsidR="00173C76">
              <w:rPr>
                <w:b/>
                <w:bCs/>
                <w:sz w:val="18"/>
              </w:rPr>
              <w:t xml:space="preserve"> </w:t>
            </w:r>
            <w:r w:rsidRPr="008F478E">
              <w:rPr>
                <w:b/>
                <w:bCs/>
                <w:sz w:val="18"/>
              </w:rPr>
              <w:t>410</w:t>
            </w:r>
          </w:p>
        </w:tc>
        <w:tc>
          <w:tcPr>
            <w:tcW w:w="613" w:type="dxa"/>
            <w:tcBorders>
              <w:bottom w:val="single" w:sz="4" w:space="0" w:color="auto"/>
            </w:tcBorders>
            <w:shd w:val="clear" w:color="auto" w:fill="auto"/>
            <w:noWrap/>
            <w:hideMark/>
          </w:tcPr>
          <w:p w14:paraId="63901BAF" w14:textId="06CF5586" w:rsidR="009A5802" w:rsidRPr="008F478E" w:rsidRDefault="009A5802" w:rsidP="002E436D">
            <w:pPr>
              <w:suppressAutoHyphens w:val="0"/>
              <w:spacing w:before="40" w:after="40" w:line="220" w:lineRule="exact"/>
              <w:jc w:val="right"/>
              <w:rPr>
                <w:b/>
                <w:bCs/>
                <w:sz w:val="18"/>
              </w:rPr>
            </w:pPr>
            <w:r w:rsidRPr="008F478E">
              <w:rPr>
                <w:b/>
                <w:bCs/>
                <w:sz w:val="18"/>
              </w:rPr>
              <w:t>4</w:t>
            </w:r>
            <w:r w:rsidR="00173C76">
              <w:rPr>
                <w:b/>
                <w:bCs/>
                <w:sz w:val="18"/>
              </w:rPr>
              <w:t xml:space="preserve"> </w:t>
            </w:r>
            <w:r w:rsidRPr="008F478E">
              <w:rPr>
                <w:b/>
                <w:bCs/>
                <w:sz w:val="18"/>
              </w:rPr>
              <w:t>671</w:t>
            </w:r>
          </w:p>
        </w:tc>
      </w:tr>
      <w:tr w:rsidR="009014DE" w:rsidRPr="006B637D" w14:paraId="29D922DE" w14:textId="77777777" w:rsidTr="006B637D">
        <w:tc>
          <w:tcPr>
            <w:tcW w:w="2686" w:type="dxa"/>
            <w:tcBorders>
              <w:top w:val="single" w:sz="4" w:space="0" w:color="auto"/>
              <w:bottom w:val="single" w:sz="12" w:space="0" w:color="auto"/>
            </w:tcBorders>
            <w:shd w:val="clear" w:color="auto" w:fill="auto"/>
            <w:noWrap/>
            <w:hideMark/>
          </w:tcPr>
          <w:p w14:paraId="7D3A0B63" w14:textId="77777777" w:rsidR="009A5802" w:rsidRPr="006B637D" w:rsidRDefault="009A5802" w:rsidP="006B637D">
            <w:pPr>
              <w:suppressAutoHyphens w:val="0"/>
              <w:spacing w:before="80" w:after="80" w:line="220" w:lineRule="exact"/>
              <w:ind w:left="283"/>
              <w:rPr>
                <w:b/>
                <w:sz w:val="18"/>
              </w:rPr>
            </w:pPr>
            <w:r w:rsidRPr="006B637D">
              <w:rPr>
                <w:b/>
                <w:sz w:val="18"/>
              </w:rPr>
              <w:t>Total</w:t>
            </w:r>
          </w:p>
        </w:tc>
        <w:tc>
          <w:tcPr>
            <w:tcW w:w="372" w:type="dxa"/>
            <w:tcBorders>
              <w:top w:val="single" w:sz="4" w:space="0" w:color="auto"/>
              <w:bottom w:val="single" w:sz="12" w:space="0" w:color="auto"/>
            </w:tcBorders>
            <w:shd w:val="clear" w:color="auto" w:fill="auto"/>
            <w:noWrap/>
            <w:hideMark/>
          </w:tcPr>
          <w:p w14:paraId="36D3D8B1" w14:textId="77777777" w:rsidR="009A5802" w:rsidRPr="006B637D" w:rsidRDefault="009A5802" w:rsidP="006B637D">
            <w:pPr>
              <w:suppressAutoHyphens w:val="0"/>
              <w:spacing w:before="80" w:after="80" w:line="220" w:lineRule="exact"/>
              <w:jc w:val="right"/>
              <w:rPr>
                <w:b/>
                <w:sz w:val="18"/>
              </w:rPr>
            </w:pPr>
            <w:r w:rsidRPr="006B637D">
              <w:rPr>
                <w:b/>
                <w:sz w:val="18"/>
              </w:rPr>
              <w:t>680</w:t>
            </w:r>
          </w:p>
        </w:tc>
        <w:tc>
          <w:tcPr>
            <w:tcW w:w="372" w:type="dxa"/>
            <w:tcBorders>
              <w:top w:val="single" w:sz="4" w:space="0" w:color="auto"/>
              <w:bottom w:val="single" w:sz="12" w:space="0" w:color="auto"/>
            </w:tcBorders>
            <w:shd w:val="clear" w:color="auto" w:fill="auto"/>
            <w:noWrap/>
            <w:hideMark/>
          </w:tcPr>
          <w:p w14:paraId="782CBE5D" w14:textId="77777777" w:rsidR="009A5802" w:rsidRPr="006B637D" w:rsidRDefault="009A5802" w:rsidP="006B637D">
            <w:pPr>
              <w:suppressAutoHyphens w:val="0"/>
              <w:spacing w:before="80" w:after="80" w:line="220" w:lineRule="exact"/>
              <w:jc w:val="right"/>
              <w:rPr>
                <w:b/>
                <w:sz w:val="18"/>
              </w:rPr>
            </w:pPr>
            <w:r w:rsidRPr="006B637D">
              <w:rPr>
                <w:b/>
                <w:sz w:val="18"/>
              </w:rPr>
              <w:t>571</w:t>
            </w:r>
          </w:p>
        </w:tc>
        <w:tc>
          <w:tcPr>
            <w:tcW w:w="371" w:type="dxa"/>
            <w:tcBorders>
              <w:top w:val="single" w:sz="4" w:space="0" w:color="auto"/>
              <w:bottom w:val="single" w:sz="12" w:space="0" w:color="auto"/>
            </w:tcBorders>
            <w:shd w:val="clear" w:color="auto" w:fill="auto"/>
            <w:noWrap/>
            <w:hideMark/>
          </w:tcPr>
          <w:p w14:paraId="678FDB3C" w14:textId="77777777" w:rsidR="009A5802" w:rsidRPr="006B637D" w:rsidRDefault="009A5802" w:rsidP="006B637D">
            <w:pPr>
              <w:suppressAutoHyphens w:val="0"/>
              <w:spacing w:before="80" w:after="80" w:line="220" w:lineRule="exact"/>
              <w:jc w:val="right"/>
              <w:rPr>
                <w:b/>
                <w:sz w:val="18"/>
              </w:rPr>
            </w:pPr>
            <w:r w:rsidRPr="006B637D">
              <w:rPr>
                <w:b/>
                <w:sz w:val="18"/>
              </w:rPr>
              <w:t>879</w:t>
            </w:r>
          </w:p>
        </w:tc>
        <w:tc>
          <w:tcPr>
            <w:tcW w:w="371" w:type="dxa"/>
            <w:tcBorders>
              <w:top w:val="single" w:sz="4" w:space="0" w:color="auto"/>
              <w:bottom w:val="single" w:sz="12" w:space="0" w:color="auto"/>
            </w:tcBorders>
            <w:shd w:val="clear" w:color="auto" w:fill="auto"/>
            <w:noWrap/>
            <w:hideMark/>
          </w:tcPr>
          <w:p w14:paraId="14DA8AE7" w14:textId="77777777" w:rsidR="009A5802" w:rsidRPr="006B637D" w:rsidRDefault="009A5802" w:rsidP="006B637D">
            <w:pPr>
              <w:suppressAutoHyphens w:val="0"/>
              <w:spacing w:before="80" w:after="80" w:line="220" w:lineRule="exact"/>
              <w:jc w:val="right"/>
              <w:rPr>
                <w:b/>
                <w:sz w:val="18"/>
              </w:rPr>
            </w:pPr>
            <w:r w:rsidRPr="006B637D">
              <w:rPr>
                <w:b/>
                <w:sz w:val="18"/>
              </w:rPr>
              <w:t>689</w:t>
            </w:r>
          </w:p>
        </w:tc>
        <w:tc>
          <w:tcPr>
            <w:tcW w:w="371" w:type="dxa"/>
            <w:tcBorders>
              <w:top w:val="single" w:sz="4" w:space="0" w:color="auto"/>
              <w:bottom w:val="single" w:sz="12" w:space="0" w:color="auto"/>
            </w:tcBorders>
            <w:shd w:val="clear" w:color="auto" w:fill="auto"/>
            <w:noWrap/>
            <w:hideMark/>
          </w:tcPr>
          <w:p w14:paraId="1F0F8E4C" w14:textId="77777777" w:rsidR="009A5802" w:rsidRPr="006B637D" w:rsidRDefault="009A5802" w:rsidP="006B637D">
            <w:pPr>
              <w:suppressAutoHyphens w:val="0"/>
              <w:spacing w:before="80" w:after="80" w:line="220" w:lineRule="exact"/>
              <w:jc w:val="right"/>
              <w:rPr>
                <w:b/>
                <w:sz w:val="18"/>
              </w:rPr>
            </w:pPr>
            <w:r w:rsidRPr="006B637D">
              <w:rPr>
                <w:b/>
                <w:sz w:val="18"/>
              </w:rPr>
              <w:t>869</w:t>
            </w:r>
          </w:p>
        </w:tc>
        <w:tc>
          <w:tcPr>
            <w:tcW w:w="419" w:type="dxa"/>
            <w:tcBorders>
              <w:top w:val="single" w:sz="4" w:space="0" w:color="auto"/>
              <w:bottom w:val="single" w:sz="12" w:space="0" w:color="auto"/>
            </w:tcBorders>
            <w:shd w:val="clear" w:color="auto" w:fill="auto"/>
            <w:noWrap/>
            <w:hideMark/>
          </w:tcPr>
          <w:p w14:paraId="32D2ACF0" w14:textId="77777777" w:rsidR="009A5802" w:rsidRPr="006B637D" w:rsidRDefault="009A5802" w:rsidP="006B637D">
            <w:pPr>
              <w:suppressAutoHyphens w:val="0"/>
              <w:spacing w:before="80" w:after="80" w:line="220" w:lineRule="exact"/>
              <w:jc w:val="right"/>
              <w:rPr>
                <w:b/>
                <w:sz w:val="18"/>
              </w:rPr>
            </w:pPr>
            <w:r w:rsidRPr="006B637D">
              <w:rPr>
                <w:b/>
                <w:sz w:val="18"/>
              </w:rPr>
              <w:t>924</w:t>
            </w:r>
          </w:p>
        </w:tc>
        <w:tc>
          <w:tcPr>
            <w:tcW w:w="323" w:type="dxa"/>
            <w:tcBorders>
              <w:top w:val="single" w:sz="4" w:space="0" w:color="auto"/>
              <w:bottom w:val="single" w:sz="12" w:space="0" w:color="auto"/>
            </w:tcBorders>
            <w:shd w:val="clear" w:color="auto" w:fill="auto"/>
            <w:noWrap/>
            <w:hideMark/>
          </w:tcPr>
          <w:p w14:paraId="574136EC" w14:textId="77777777" w:rsidR="009A5802" w:rsidRPr="006B637D" w:rsidRDefault="009A5802" w:rsidP="006B637D">
            <w:pPr>
              <w:suppressAutoHyphens w:val="0"/>
              <w:spacing w:before="80" w:after="80" w:line="220" w:lineRule="exact"/>
              <w:jc w:val="right"/>
              <w:rPr>
                <w:b/>
                <w:sz w:val="18"/>
              </w:rPr>
            </w:pPr>
            <w:r w:rsidRPr="006B637D">
              <w:rPr>
                <w:b/>
                <w:sz w:val="18"/>
              </w:rPr>
              <w:t>458</w:t>
            </w:r>
          </w:p>
        </w:tc>
        <w:tc>
          <w:tcPr>
            <w:tcW w:w="371" w:type="dxa"/>
            <w:tcBorders>
              <w:top w:val="single" w:sz="4" w:space="0" w:color="auto"/>
              <w:bottom w:val="single" w:sz="12" w:space="0" w:color="auto"/>
            </w:tcBorders>
            <w:shd w:val="clear" w:color="auto" w:fill="auto"/>
            <w:noWrap/>
            <w:hideMark/>
          </w:tcPr>
          <w:p w14:paraId="7BE4DD5D" w14:textId="77777777" w:rsidR="009A5802" w:rsidRPr="006B637D" w:rsidRDefault="009A5802" w:rsidP="006B637D">
            <w:pPr>
              <w:suppressAutoHyphens w:val="0"/>
              <w:spacing w:before="80" w:after="80" w:line="220" w:lineRule="exact"/>
              <w:jc w:val="right"/>
              <w:rPr>
                <w:b/>
                <w:sz w:val="18"/>
              </w:rPr>
            </w:pPr>
            <w:r w:rsidRPr="006B637D">
              <w:rPr>
                <w:b/>
                <w:sz w:val="18"/>
              </w:rPr>
              <w:t>819</w:t>
            </w:r>
          </w:p>
        </w:tc>
        <w:tc>
          <w:tcPr>
            <w:tcW w:w="628" w:type="dxa"/>
            <w:tcBorders>
              <w:top w:val="single" w:sz="4" w:space="0" w:color="auto"/>
              <w:bottom w:val="single" w:sz="12" w:space="0" w:color="auto"/>
            </w:tcBorders>
            <w:shd w:val="clear" w:color="auto" w:fill="auto"/>
            <w:noWrap/>
            <w:hideMark/>
          </w:tcPr>
          <w:p w14:paraId="160D2CA1" w14:textId="35EE5EE1" w:rsidR="009A5802" w:rsidRPr="00A574BC" w:rsidRDefault="009A5802" w:rsidP="006B637D">
            <w:pPr>
              <w:suppressAutoHyphens w:val="0"/>
              <w:spacing w:before="80" w:after="80" w:line="220" w:lineRule="exact"/>
              <w:jc w:val="right"/>
              <w:rPr>
                <w:b/>
                <w:bCs/>
                <w:sz w:val="18"/>
              </w:rPr>
            </w:pPr>
            <w:r w:rsidRPr="00A574BC">
              <w:rPr>
                <w:b/>
                <w:bCs/>
                <w:sz w:val="18"/>
              </w:rPr>
              <w:t>28</w:t>
            </w:r>
            <w:r w:rsidR="00173C76">
              <w:rPr>
                <w:b/>
                <w:bCs/>
                <w:sz w:val="18"/>
              </w:rPr>
              <w:t xml:space="preserve"> </w:t>
            </w:r>
            <w:r w:rsidRPr="00A574BC">
              <w:rPr>
                <w:b/>
                <w:bCs/>
                <w:sz w:val="18"/>
              </w:rPr>
              <w:t>86</w:t>
            </w:r>
          </w:p>
        </w:tc>
        <w:tc>
          <w:tcPr>
            <w:tcW w:w="473" w:type="dxa"/>
            <w:tcBorders>
              <w:top w:val="single" w:sz="4" w:space="0" w:color="auto"/>
              <w:bottom w:val="single" w:sz="12" w:space="0" w:color="auto"/>
            </w:tcBorders>
            <w:shd w:val="clear" w:color="auto" w:fill="auto"/>
            <w:noWrap/>
            <w:hideMark/>
          </w:tcPr>
          <w:p w14:paraId="1275C913" w14:textId="072E6F77" w:rsidR="009A5802" w:rsidRPr="00A574BC" w:rsidRDefault="009A5802" w:rsidP="006B637D">
            <w:pPr>
              <w:suppressAutoHyphens w:val="0"/>
              <w:spacing w:before="80" w:after="80" w:line="220" w:lineRule="exact"/>
              <w:jc w:val="right"/>
              <w:rPr>
                <w:b/>
                <w:bCs/>
                <w:sz w:val="18"/>
              </w:rPr>
            </w:pPr>
            <w:r w:rsidRPr="00A574BC">
              <w:rPr>
                <w:b/>
                <w:bCs/>
                <w:sz w:val="18"/>
              </w:rPr>
              <w:t>3</w:t>
            </w:r>
            <w:r w:rsidR="00173C76">
              <w:rPr>
                <w:b/>
                <w:bCs/>
                <w:sz w:val="18"/>
              </w:rPr>
              <w:t xml:space="preserve"> </w:t>
            </w:r>
            <w:r w:rsidRPr="00A574BC">
              <w:rPr>
                <w:b/>
                <w:bCs/>
                <w:sz w:val="18"/>
              </w:rPr>
              <w:t>003</w:t>
            </w:r>
          </w:p>
        </w:tc>
        <w:tc>
          <w:tcPr>
            <w:tcW w:w="613" w:type="dxa"/>
            <w:tcBorders>
              <w:top w:val="single" w:sz="4" w:space="0" w:color="auto"/>
              <w:bottom w:val="single" w:sz="12" w:space="0" w:color="auto"/>
            </w:tcBorders>
            <w:shd w:val="clear" w:color="auto" w:fill="auto"/>
            <w:noWrap/>
            <w:hideMark/>
          </w:tcPr>
          <w:p w14:paraId="4BAF944D" w14:textId="5A6AA7C4" w:rsidR="009A5802" w:rsidRPr="00A574BC" w:rsidRDefault="009A5802" w:rsidP="006B637D">
            <w:pPr>
              <w:suppressAutoHyphens w:val="0"/>
              <w:spacing w:before="80" w:after="80" w:line="220" w:lineRule="exact"/>
              <w:jc w:val="right"/>
              <w:rPr>
                <w:b/>
                <w:bCs/>
                <w:sz w:val="18"/>
              </w:rPr>
            </w:pPr>
            <w:r w:rsidRPr="00A574BC">
              <w:rPr>
                <w:b/>
                <w:bCs/>
                <w:sz w:val="18"/>
              </w:rPr>
              <w:t>5</w:t>
            </w:r>
            <w:r w:rsidR="00173C76">
              <w:rPr>
                <w:b/>
                <w:bCs/>
                <w:sz w:val="18"/>
              </w:rPr>
              <w:t xml:space="preserve"> </w:t>
            </w:r>
            <w:r w:rsidRPr="00A574BC">
              <w:rPr>
                <w:b/>
                <w:bCs/>
                <w:sz w:val="18"/>
              </w:rPr>
              <w:t>889</w:t>
            </w:r>
          </w:p>
        </w:tc>
      </w:tr>
    </w:tbl>
    <w:p w14:paraId="0A1B70C6" w14:textId="31050364" w:rsidR="009A5802" w:rsidRPr="009014DE" w:rsidRDefault="009A5802" w:rsidP="006B637D">
      <w:pPr>
        <w:pStyle w:val="SingleTxtG"/>
        <w:spacing w:before="120" w:after="240"/>
        <w:ind w:firstLine="170"/>
        <w:jc w:val="left"/>
        <w:rPr>
          <w:sz w:val="18"/>
          <w:szCs w:val="18"/>
        </w:rPr>
      </w:pPr>
      <w:r w:rsidRPr="009014DE">
        <w:rPr>
          <w:i/>
          <w:iCs/>
          <w:sz w:val="18"/>
          <w:szCs w:val="18"/>
        </w:rPr>
        <w:t>Source</w:t>
      </w:r>
      <w:r w:rsidRPr="009014DE">
        <w:rPr>
          <w:sz w:val="18"/>
          <w:szCs w:val="18"/>
        </w:rPr>
        <w:t> :MPF/PE</w:t>
      </w:r>
      <w:r w:rsidR="00A574BC">
        <w:rPr>
          <w:sz w:val="18"/>
          <w:szCs w:val="18"/>
        </w:rPr>
        <w:t>.</w:t>
      </w:r>
    </w:p>
    <w:p w14:paraId="6797CC61" w14:textId="749B052A" w:rsidR="00885465" w:rsidRPr="007829BB" w:rsidRDefault="00885465" w:rsidP="00B97D37">
      <w:pPr>
        <w:pStyle w:val="H23G"/>
        <w:rPr>
          <w:lang w:val="fr-FR"/>
        </w:rPr>
      </w:pPr>
      <w:r w:rsidRPr="007829BB">
        <w:rPr>
          <w:lang w:val="fr-FR"/>
        </w:rPr>
        <w:tab/>
      </w:r>
      <w:r w:rsidRPr="007829BB">
        <w:rPr>
          <w:lang w:val="fr-FR"/>
        </w:rPr>
        <w:tab/>
        <w:t>Réponse au paragraphe</w:t>
      </w:r>
      <w:r>
        <w:rPr>
          <w:lang w:val="fr-FR"/>
        </w:rPr>
        <w:t xml:space="preserve"> 31 </w:t>
      </w:r>
    </w:p>
    <w:p w14:paraId="300F8DDD" w14:textId="514F3A60" w:rsidR="009A5802" w:rsidRDefault="006B637D" w:rsidP="006B637D">
      <w:pPr>
        <w:pStyle w:val="SingleTxtG"/>
        <w:tabs>
          <w:tab w:val="clear" w:pos="1701"/>
          <w:tab w:val="clear" w:pos="2268"/>
          <w:tab w:val="clear" w:pos="2835"/>
        </w:tabs>
      </w:pPr>
      <w:r>
        <w:t>150.</w:t>
      </w:r>
      <w:r>
        <w:tab/>
      </w:r>
      <w:r w:rsidR="009A5802" w:rsidRPr="001A5F39">
        <w:t xml:space="preserve">Les réponses </w:t>
      </w:r>
      <w:r w:rsidR="009A5802">
        <w:t>à</w:t>
      </w:r>
      <w:r w:rsidR="009A5802" w:rsidRPr="001A5F39">
        <w:t xml:space="preserve"> cette question ont été en partie </w:t>
      </w:r>
      <w:r w:rsidR="009A5802">
        <w:t>déjà</w:t>
      </w:r>
      <w:r w:rsidR="009A5802" w:rsidRPr="001A5F39">
        <w:t>.</w:t>
      </w:r>
      <w:r w:rsidR="009A5802">
        <w:t xml:space="preserve"> Les </w:t>
      </w:r>
      <w:r w:rsidR="009A5802" w:rsidRPr="00046F47">
        <w:t>articles 63, 64, 74 et 75</w:t>
      </w:r>
      <w:r w:rsidR="009A5802">
        <w:t xml:space="preserve"> du nouvel Accord de Samoa ainsi que les annexes à l’Accord sont assez édifiants. Les données </w:t>
      </w:r>
      <w:r w:rsidR="009A5802">
        <w:lastRenderedPageBreak/>
        <w:t>statistiques disponibles ci-dessous renseignent davantage sur l’ampleur du phénomène migratoire au Niger</w:t>
      </w:r>
      <w:r w:rsidR="0012623A">
        <w:t>.</w:t>
      </w:r>
      <w:r w:rsidR="009A5802">
        <w:t xml:space="preserve"> </w:t>
      </w:r>
    </w:p>
    <w:p w14:paraId="47107957" w14:textId="285FE60D" w:rsidR="00411C82" w:rsidRPr="00411C82" w:rsidRDefault="009A5802" w:rsidP="006B637D">
      <w:pPr>
        <w:pStyle w:val="Titre1"/>
        <w:spacing w:before="240"/>
      </w:pPr>
      <w:r w:rsidRPr="00411C82">
        <w:t xml:space="preserve">Tableau </w:t>
      </w:r>
      <w:r w:rsidR="00173C76" w:rsidRPr="007829BB">
        <w:t>n</w:t>
      </w:r>
      <w:r w:rsidR="00173C76" w:rsidRPr="00861887">
        <w:rPr>
          <w:vertAlign w:val="superscript"/>
        </w:rPr>
        <w:t>o</w:t>
      </w:r>
      <w:r w:rsidR="00173C76">
        <w:t> </w:t>
      </w:r>
      <w:r w:rsidRPr="00411C82">
        <w:t>8</w:t>
      </w:r>
    </w:p>
    <w:p w14:paraId="5FC21CBE" w14:textId="02094895" w:rsidR="009A5802" w:rsidRPr="00411C82" w:rsidRDefault="00173C76" w:rsidP="00B97D37">
      <w:pPr>
        <w:pStyle w:val="SingleTxtG"/>
        <w:jc w:val="left"/>
        <w:rPr>
          <w:b/>
          <w:bCs/>
        </w:rPr>
      </w:pPr>
      <w:r w:rsidRPr="00411C82">
        <w:rPr>
          <w:b/>
          <w:bCs/>
        </w:rPr>
        <w:t>Évolution</w:t>
      </w:r>
      <w:r w:rsidR="009A5802" w:rsidRPr="00411C82">
        <w:rPr>
          <w:b/>
          <w:bCs/>
        </w:rPr>
        <w:t xml:space="preserve"> de l’effectif de travailleurs migrants par branche d’activités de 2019 à 2023</w:t>
      </w:r>
    </w:p>
    <w:tbl>
      <w:tblPr>
        <w:tblW w:w="7499" w:type="dxa"/>
        <w:tblInd w:w="1134" w:type="dxa"/>
        <w:tblLayout w:type="fixed"/>
        <w:tblCellMar>
          <w:left w:w="0" w:type="dxa"/>
          <w:right w:w="0" w:type="dxa"/>
        </w:tblCellMar>
        <w:tblLook w:val="0000" w:firstRow="0" w:lastRow="0" w:firstColumn="0" w:lastColumn="0" w:noHBand="0" w:noVBand="0"/>
      </w:tblPr>
      <w:tblGrid>
        <w:gridCol w:w="3261"/>
        <w:gridCol w:w="605"/>
        <w:gridCol w:w="605"/>
        <w:gridCol w:w="606"/>
        <w:gridCol w:w="605"/>
        <w:gridCol w:w="606"/>
        <w:gridCol w:w="605"/>
        <w:gridCol w:w="606"/>
      </w:tblGrid>
      <w:tr w:rsidR="00411C82" w:rsidRPr="00411C82" w14:paraId="37F20FFD" w14:textId="77777777" w:rsidTr="006B637D">
        <w:trPr>
          <w:trHeight w:val="397"/>
          <w:tblHeader/>
        </w:trPr>
        <w:tc>
          <w:tcPr>
            <w:tcW w:w="3261"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34D58D79" w14:textId="339A610F" w:rsidR="009A5802" w:rsidRPr="00411C82" w:rsidRDefault="009A5802" w:rsidP="00411C82">
            <w:pPr>
              <w:suppressAutoHyphens w:val="0"/>
              <w:spacing w:before="80" w:after="80" w:line="200" w:lineRule="exact"/>
              <w:rPr>
                <w:i/>
                <w:sz w:val="16"/>
                <w:lang w:eastAsia="fr-FR"/>
              </w:rPr>
            </w:pPr>
            <w:r w:rsidRPr="00411C82">
              <w:rPr>
                <w:i/>
                <w:sz w:val="16"/>
                <w:lang w:eastAsia="fr-FR"/>
              </w:rPr>
              <w:t>Branches d</w:t>
            </w:r>
            <w:r w:rsidR="00EA3C17">
              <w:rPr>
                <w:i/>
                <w:sz w:val="16"/>
                <w:lang w:eastAsia="fr-FR"/>
              </w:rPr>
              <w:t>’</w:t>
            </w:r>
            <w:r w:rsidRPr="00411C82">
              <w:rPr>
                <w:i/>
                <w:sz w:val="16"/>
                <w:lang w:eastAsia="fr-FR"/>
              </w:rPr>
              <w:t>activités</w:t>
            </w:r>
          </w:p>
        </w:tc>
        <w:tc>
          <w:tcPr>
            <w:tcW w:w="605"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7FA13CBC" w14:textId="77777777" w:rsidR="009A5802" w:rsidRPr="00411C82" w:rsidRDefault="009A5802" w:rsidP="00411C82">
            <w:pPr>
              <w:suppressAutoHyphens w:val="0"/>
              <w:spacing w:before="80" w:after="80" w:line="200" w:lineRule="exact"/>
              <w:jc w:val="right"/>
              <w:rPr>
                <w:i/>
                <w:sz w:val="16"/>
                <w:lang w:eastAsia="fr-FR"/>
              </w:rPr>
            </w:pPr>
            <w:r w:rsidRPr="00411C82">
              <w:rPr>
                <w:i/>
                <w:sz w:val="16"/>
                <w:lang w:eastAsia="fr-FR"/>
              </w:rPr>
              <w:t>2019</w:t>
            </w:r>
          </w:p>
        </w:tc>
        <w:tc>
          <w:tcPr>
            <w:tcW w:w="605"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67A3FA12" w14:textId="77777777" w:rsidR="009A5802" w:rsidRPr="00411C82" w:rsidRDefault="009A5802" w:rsidP="00411C82">
            <w:pPr>
              <w:suppressAutoHyphens w:val="0"/>
              <w:spacing w:before="80" w:after="80" w:line="200" w:lineRule="exact"/>
              <w:jc w:val="right"/>
              <w:rPr>
                <w:i/>
                <w:sz w:val="16"/>
                <w:lang w:eastAsia="fr-FR"/>
              </w:rPr>
            </w:pPr>
            <w:r w:rsidRPr="00411C82">
              <w:rPr>
                <w:i/>
                <w:sz w:val="16"/>
                <w:lang w:eastAsia="fr-FR"/>
              </w:rPr>
              <w:t>2020</w:t>
            </w:r>
          </w:p>
        </w:tc>
        <w:tc>
          <w:tcPr>
            <w:tcW w:w="606"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8BD7575" w14:textId="77777777" w:rsidR="009A5802" w:rsidRPr="00411C82" w:rsidRDefault="009A5802" w:rsidP="00411C82">
            <w:pPr>
              <w:suppressAutoHyphens w:val="0"/>
              <w:spacing w:before="80" w:after="80" w:line="200" w:lineRule="exact"/>
              <w:jc w:val="right"/>
              <w:rPr>
                <w:i/>
                <w:sz w:val="16"/>
                <w:lang w:eastAsia="fr-FR"/>
              </w:rPr>
            </w:pPr>
            <w:r w:rsidRPr="00411C82">
              <w:rPr>
                <w:i/>
                <w:sz w:val="16"/>
                <w:lang w:eastAsia="fr-FR"/>
              </w:rPr>
              <w:t>2021</w:t>
            </w:r>
          </w:p>
        </w:tc>
        <w:tc>
          <w:tcPr>
            <w:tcW w:w="605"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374FD914" w14:textId="77777777" w:rsidR="009A5802" w:rsidRPr="00411C82" w:rsidRDefault="009A5802" w:rsidP="00411C82">
            <w:pPr>
              <w:suppressAutoHyphens w:val="0"/>
              <w:spacing w:before="80" w:after="80" w:line="200" w:lineRule="exact"/>
              <w:jc w:val="right"/>
              <w:rPr>
                <w:i/>
                <w:sz w:val="16"/>
                <w:lang w:eastAsia="fr-FR"/>
              </w:rPr>
            </w:pPr>
            <w:r w:rsidRPr="00411C82">
              <w:rPr>
                <w:i/>
                <w:sz w:val="16"/>
                <w:lang w:eastAsia="fr-FR"/>
              </w:rPr>
              <w:t>2022</w:t>
            </w:r>
          </w:p>
        </w:tc>
        <w:tc>
          <w:tcPr>
            <w:tcW w:w="606"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0D47AA5D" w14:textId="77777777" w:rsidR="009A5802" w:rsidRPr="00411C82" w:rsidRDefault="009A5802" w:rsidP="00411C82">
            <w:pPr>
              <w:suppressAutoHyphens w:val="0"/>
              <w:spacing w:before="80" w:after="80" w:line="200" w:lineRule="exact"/>
              <w:jc w:val="right"/>
              <w:rPr>
                <w:i/>
                <w:sz w:val="16"/>
                <w:lang w:eastAsia="fr-FR"/>
              </w:rPr>
            </w:pPr>
            <w:r w:rsidRPr="00411C82">
              <w:rPr>
                <w:i/>
                <w:sz w:val="16"/>
                <w:lang w:eastAsia="fr-FR"/>
              </w:rPr>
              <w:t>2023</w:t>
            </w:r>
          </w:p>
        </w:tc>
        <w:tc>
          <w:tcPr>
            <w:tcW w:w="605"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15F59F3" w14:textId="77777777" w:rsidR="009A5802" w:rsidRPr="00411C82" w:rsidRDefault="009A5802" w:rsidP="00411C82">
            <w:pPr>
              <w:suppressAutoHyphens w:val="0"/>
              <w:spacing w:before="80" w:after="80" w:line="200" w:lineRule="exact"/>
              <w:jc w:val="right"/>
              <w:rPr>
                <w:b/>
                <w:bCs/>
                <w:i/>
                <w:sz w:val="16"/>
                <w:lang w:eastAsia="fr-FR"/>
              </w:rPr>
            </w:pPr>
            <w:r w:rsidRPr="00411C82">
              <w:rPr>
                <w:b/>
                <w:bCs/>
                <w:i/>
                <w:sz w:val="16"/>
                <w:lang w:eastAsia="fr-FR"/>
              </w:rPr>
              <w:t>Total</w:t>
            </w:r>
          </w:p>
        </w:tc>
        <w:tc>
          <w:tcPr>
            <w:tcW w:w="606"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20A808B" w14:textId="77777777" w:rsidR="009A5802" w:rsidRPr="00411C82" w:rsidRDefault="009A5802" w:rsidP="00411C82">
            <w:pPr>
              <w:suppressAutoHyphens w:val="0"/>
              <w:spacing w:before="80" w:after="80" w:line="200" w:lineRule="exact"/>
              <w:jc w:val="right"/>
              <w:rPr>
                <w:b/>
                <w:bCs/>
                <w:i/>
                <w:sz w:val="16"/>
                <w:lang w:eastAsia="fr-FR"/>
              </w:rPr>
            </w:pPr>
            <w:r w:rsidRPr="00411C82">
              <w:rPr>
                <w:b/>
                <w:bCs/>
                <w:i/>
                <w:sz w:val="16"/>
                <w:lang w:eastAsia="fr-FR"/>
              </w:rPr>
              <w:t>%</w:t>
            </w:r>
          </w:p>
        </w:tc>
      </w:tr>
      <w:tr w:rsidR="00411C82" w:rsidRPr="00411C82" w14:paraId="74598820" w14:textId="77777777" w:rsidTr="006B637D">
        <w:trPr>
          <w:trHeight w:val="340"/>
        </w:trPr>
        <w:tc>
          <w:tcPr>
            <w:tcW w:w="3261" w:type="dxa"/>
            <w:tcBorders>
              <w:top w:val="single" w:sz="12" w:space="0" w:color="auto"/>
            </w:tcBorders>
            <w:shd w:val="clear" w:color="auto" w:fill="auto"/>
            <w:tcMar>
              <w:top w:w="0" w:type="dxa"/>
              <w:left w:w="0" w:type="dxa"/>
              <w:bottom w:w="0" w:type="dxa"/>
              <w:right w:w="0" w:type="dxa"/>
            </w:tcMar>
            <w:vAlign w:val="bottom"/>
          </w:tcPr>
          <w:p w14:paraId="5C5C3F4A" w14:textId="7A220F6B" w:rsidR="009A5802" w:rsidRPr="00411C82" w:rsidRDefault="009A5802" w:rsidP="00411C82">
            <w:pPr>
              <w:suppressAutoHyphens w:val="0"/>
              <w:spacing w:before="40" w:after="40" w:line="220" w:lineRule="exact"/>
              <w:rPr>
                <w:sz w:val="18"/>
                <w:lang w:eastAsia="fr-FR"/>
              </w:rPr>
            </w:pPr>
            <w:r w:rsidRPr="00411C82">
              <w:rPr>
                <w:sz w:val="18"/>
                <w:lang w:eastAsia="fr-FR"/>
              </w:rPr>
              <w:t xml:space="preserve">Agriculture - </w:t>
            </w:r>
            <w:r w:rsidR="00A3107A" w:rsidRPr="00411C82">
              <w:rPr>
                <w:sz w:val="18"/>
                <w:lang w:eastAsia="fr-FR"/>
              </w:rPr>
              <w:t>Élevage</w:t>
            </w:r>
            <w:r w:rsidRPr="00411C82">
              <w:rPr>
                <w:sz w:val="18"/>
                <w:lang w:eastAsia="fr-FR"/>
              </w:rPr>
              <w:t xml:space="preserve"> Environnement</w:t>
            </w:r>
          </w:p>
        </w:tc>
        <w:tc>
          <w:tcPr>
            <w:tcW w:w="605" w:type="dxa"/>
            <w:tcBorders>
              <w:top w:val="single" w:sz="12" w:space="0" w:color="auto"/>
            </w:tcBorders>
            <w:shd w:val="clear" w:color="auto" w:fill="auto"/>
            <w:tcMar>
              <w:top w:w="0" w:type="dxa"/>
              <w:left w:w="0" w:type="dxa"/>
              <w:bottom w:w="0" w:type="dxa"/>
              <w:right w:w="0" w:type="dxa"/>
            </w:tcMar>
            <w:vAlign w:val="bottom"/>
          </w:tcPr>
          <w:p w14:paraId="59F4E6AD" w14:textId="77777777" w:rsidR="009A5802" w:rsidRPr="00411C82" w:rsidRDefault="009A5802" w:rsidP="00411C82">
            <w:pPr>
              <w:suppressAutoHyphens w:val="0"/>
              <w:spacing w:before="40" w:after="40" w:line="220" w:lineRule="exact"/>
              <w:jc w:val="right"/>
              <w:rPr>
                <w:sz w:val="18"/>
                <w:lang w:eastAsia="fr-FR"/>
              </w:rPr>
            </w:pPr>
            <w:r w:rsidRPr="00411C82">
              <w:rPr>
                <w:sz w:val="18"/>
                <w:lang w:eastAsia="fr-FR"/>
              </w:rPr>
              <w:t>1</w:t>
            </w:r>
          </w:p>
        </w:tc>
        <w:tc>
          <w:tcPr>
            <w:tcW w:w="605" w:type="dxa"/>
            <w:tcBorders>
              <w:top w:val="single" w:sz="12" w:space="0" w:color="auto"/>
            </w:tcBorders>
            <w:shd w:val="clear" w:color="auto" w:fill="auto"/>
            <w:tcMar>
              <w:top w:w="0" w:type="dxa"/>
              <w:left w:w="0" w:type="dxa"/>
              <w:bottom w:w="0" w:type="dxa"/>
              <w:right w:w="0" w:type="dxa"/>
            </w:tcMar>
            <w:vAlign w:val="bottom"/>
          </w:tcPr>
          <w:p w14:paraId="23427129" w14:textId="77777777" w:rsidR="009A5802" w:rsidRPr="00411C82" w:rsidRDefault="009A5802" w:rsidP="00411C82">
            <w:pPr>
              <w:suppressAutoHyphens w:val="0"/>
              <w:spacing w:before="40" w:after="40" w:line="220" w:lineRule="exact"/>
              <w:jc w:val="right"/>
              <w:rPr>
                <w:sz w:val="18"/>
                <w:lang w:eastAsia="fr-FR"/>
              </w:rPr>
            </w:pPr>
            <w:r w:rsidRPr="00411C82">
              <w:rPr>
                <w:sz w:val="18"/>
                <w:lang w:eastAsia="fr-FR"/>
              </w:rPr>
              <w:t>3</w:t>
            </w:r>
          </w:p>
        </w:tc>
        <w:tc>
          <w:tcPr>
            <w:tcW w:w="606" w:type="dxa"/>
            <w:tcBorders>
              <w:top w:val="single" w:sz="12" w:space="0" w:color="auto"/>
            </w:tcBorders>
            <w:shd w:val="clear" w:color="auto" w:fill="auto"/>
            <w:tcMar>
              <w:top w:w="0" w:type="dxa"/>
              <w:left w:w="0" w:type="dxa"/>
              <w:bottom w:w="0" w:type="dxa"/>
              <w:right w:w="0" w:type="dxa"/>
            </w:tcMar>
            <w:vAlign w:val="bottom"/>
          </w:tcPr>
          <w:p w14:paraId="46FC0477" w14:textId="77777777" w:rsidR="009A5802" w:rsidRPr="00411C82" w:rsidRDefault="009A5802" w:rsidP="00411C82">
            <w:pPr>
              <w:suppressAutoHyphens w:val="0"/>
              <w:spacing w:before="40" w:after="40" w:line="220" w:lineRule="exact"/>
              <w:jc w:val="right"/>
              <w:rPr>
                <w:sz w:val="18"/>
                <w:lang w:eastAsia="fr-FR"/>
              </w:rPr>
            </w:pPr>
            <w:r w:rsidRPr="00411C82">
              <w:rPr>
                <w:sz w:val="18"/>
                <w:lang w:eastAsia="fr-FR"/>
              </w:rPr>
              <w:t>0</w:t>
            </w:r>
          </w:p>
        </w:tc>
        <w:tc>
          <w:tcPr>
            <w:tcW w:w="605" w:type="dxa"/>
            <w:tcBorders>
              <w:top w:val="single" w:sz="12" w:space="0" w:color="auto"/>
            </w:tcBorders>
            <w:shd w:val="clear" w:color="auto" w:fill="auto"/>
            <w:tcMar>
              <w:top w:w="0" w:type="dxa"/>
              <w:left w:w="0" w:type="dxa"/>
              <w:bottom w:w="0" w:type="dxa"/>
              <w:right w:w="0" w:type="dxa"/>
            </w:tcMar>
            <w:vAlign w:val="bottom"/>
          </w:tcPr>
          <w:p w14:paraId="4D442983" w14:textId="77777777" w:rsidR="009A5802" w:rsidRPr="00411C82" w:rsidRDefault="009A5802" w:rsidP="00411C82">
            <w:pPr>
              <w:suppressAutoHyphens w:val="0"/>
              <w:spacing w:before="40" w:after="40" w:line="220" w:lineRule="exact"/>
              <w:jc w:val="right"/>
              <w:rPr>
                <w:sz w:val="18"/>
                <w:lang w:eastAsia="fr-FR"/>
              </w:rPr>
            </w:pPr>
            <w:r w:rsidRPr="00411C82">
              <w:rPr>
                <w:sz w:val="18"/>
                <w:lang w:eastAsia="fr-FR"/>
              </w:rPr>
              <w:t>0</w:t>
            </w:r>
          </w:p>
        </w:tc>
        <w:tc>
          <w:tcPr>
            <w:tcW w:w="606" w:type="dxa"/>
            <w:tcBorders>
              <w:top w:val="single" w:sz="12" w:space="0" w:color="auto"/>
            </w:tcBorders>
            <w:shd w:val="clear" w:color="auto" w:fill="auto"/>
            <w:tcMar>
              <w:top w:w="0" w:type="dxa"/>
              <w:left w:w="0" w:type="dxa"/>
              <w:bottom w:w="0" w:type="dxa"/>
              <w:right w:w="0" w:type="dxa"/>
            </w:tcMar>
            <w:vAlign w:val="bottom"/>
          </w:tcPr>
          <w:p w14:paraId="4AF97017" w14:textId="77777777" w:rsidR="009A5802" w:rsidRPr="00411C82" w:rsidRDefault="009A5802" w:rsidP="00411C82">
            <w:pPr>
              <w:suppressAutoHyphens w:val="0"/>
              <w:spacing w:before="40" w:after="40" w:line="220" w:lineRule="exact"/>
              <w:jc w:val="right"/>
              <w:rPr>
                <w:sz w:val="18"/>
                <w:lang w:eastAsia="fr-FR"/>
              </w:rPr>
            </w:pPr>
            <w:r w:rsidRPr="00411C82">
              <w:rPr>
                <w:sz w:val="18"/>
                <w:lang w:eastAsia="fr-FR"/>
              </w:rPr>
              <w:t>2</w:t>
            </w:r>
          </w:p>
        </w:tc>
        <w:tc>
          <w:tcPr>
            <w:tcW w:w="605" w:type="dxa"/>
            <w:tcBorders>
              <w:top w:val="single" w:sz="12" w:space="0" w:color="auto"/>
            </w:tcBorders>
            <w:shd w:val="clear" w:color="auto" w:fill="auto"/>
            <w:tcMar>
              <w:top w:w="0" w:type="dxa"/>
              <w:left w:w="0" w:type="dxa"/>
              <w:bottom w:w="0" w:type="dxa"/>
              <w:right w:w="0" w:type="dxa"/>
            </w:tcMar>
            <w:vAlign w:val="bottom"/>
          </w:tcPr>
          <w:p w14:paraId="5E4DF29A" w14:textId="77777777" w:rsidR="009A5802" w:rsidRPr="00411C82" w:rsidRDefault="009A5802" w:rsidP="00411C82">
            <w:pPr>
              <w:suppressAutoHyphens w:val="0"/>
              <w:spacing w:before="40" w:after="40" w:line="220" w:lineRule="exact"/>
              <w:jc w:val="right"/>
              <w:rPr>
                <w:b/>
                <w:bCs/>
                <w:sz w:val="18"/>
                <w:lang w:eastAsia="fr-FR"/>
              </w:rPr>
            </w:pPr>
            <w:r w:rsidRPr="00411C82">
              <w:rPr>
                <w:b/>
                <w:bCs/>
                <w:sz w:val="18"/>
                <w:lang w:eastAsia="fr-FR"/>
              </w:rPr>
              <w:t>6</w:t>
            </w:r>
          </w:p>
        </w:tc>
        <w:tc>
          <w:tcPr>
            <w:tcW w:w="606" w:type="dxa"/>
            <w:tcBorders>
              <w:top w:val="single" w:sz="12" w:space="0" w:color="auto"/>
            </w:tcBorders>
            <w:shd w:val="clear" w:color="auto" w:fill="auto"/>
            <w:tcMar>
              <w:top w:w="0" w:type="dxa"/>
              <w:left w:w="0" w:type="dxa"/>
              <w:bottom w:w="0" w:type="dxa"/>
              <w:right w:w="0" w:type="dxa"/>
            </w:tcMar>
            <w:vAlign w:val="bottom"/>
          </w:tcPr>
          <w:p w14:paraId="6F60EC63" w14:textId="77777777" w:rsidR="009A5802" w:rsidRPr="00411C82" w:rsidRDefault="009A5802" w:rsidP="00411C82">
            <w:pPr>
              <w:suppressAutoHyphens w:val="0"/>
              <w:spacing w:before="40" w:after="40" w:line="220" w:lineRule="exact"/>
              <w:jc w:val="right"/>
              <w:rPr>
                <w:b/>
                <w:bCs/>
                <w:sz w:val="18"/>
                <w:lang w:eastAsia="fr-FR"/>
              </w:rPr>
            </w:pPr>
            <w:r w:rsidRPr="00411C82">
              <w:rPr>
                <w:b/>
                <w:bCs/>
                <w:sz w:val="18"/>
                <w:lang w:eastAsia="fr-FR"/>
              </w:rPr>
              <w:t>0%</w:t>
            </w:r>
          </w:p>
        </w:tc>
      </w:tr>
      <w:tr w:rsidR="00411C82" w:rsidRPr="00411C82" w14:paraId="461CC6C3" w14:textId="77777777" w:rsidTr="006B637D">
        <w:trPr>
          <w:trHeight w:val="340"/>
        </w:trPr>
        <w:tc>
          <w:tcPr>
            <w:tcW w:w="3261" w:type="dxa"/>
            <w:shd w:val="clear" w:color="auto" w:fill="auto"/>
            <w:tcMar>
              <w:top w:w="0" w:type="dxa"/>
              <w:left w:w="0" w:type="dxa"/>
              <w:bottom w:w="0" w:type="dxa"/>
              <w:right w:w="0" w:type="dxa"/>
            </w:tcMar>
            <w:vAlign w:val="bottom"/>
          </w:tcPr>
          <w:p w14:paraId="29C81EB3" w14:textId="60D3C07B" w:rsidR="009A5802" w:rsidRPr="00411C82" w:rsidRDefault="009A5802" w:rsidP="00411C82">
            <w:pPr>
              <w:suppressAutoHyphens w:val="0"/>
              <w:spacing w:before="40" w:after="40" w:line="220" w:lineRule="exact"/>
              <w:rPr>
                <w:sz w:val="18"/>
                <w:lang w:eastAsia="fr-FR"/>
              </w:rPr>
            </w:pPr>
            <w:r w:rsidRPr="00411C82">
              <w:rPr>
                <w:sz w:val="18"/>
                <w:lang w:eastAsia="fr-FR"/>
              </w:rPr>
              <w:t xml:space="preserve">Industries </w:t>
            </w:r>
            <w:r w:rsidR="00BB1FC4">
              <w:rPr>
                <w:sz w:val="18"/>
                <w:lang w:eastAsia="fr-FR"/>
              </w:rPr>
              <w:t>e</w:t>
            </w:r>
            <w:r w:rsidRPr="00411C82">
              <w:rPr>
                <w:sz w:val="18"/>
                <w:lang w:eastAsia="fr-FR"/>
              </w:rPr>
              <w:t>xtractives</w:t>
            </w:r>
          </w:p>
        </w:tc>
        <w:tc>
          <w:tcPr>
            <w:tcW w:w="605" w:type="dxa"/>
            <w:shd w:val="clear" w:color="auto" w:fill="auto"/>
            <w:tcMar>
              <w:top w:w="0" w:type="dxa"/>
              <w:left w:w="0" w:type="dxa"/>
              <w:bottom w:w="0" w:type="dxa"/>
              <w:right w:w="0" w:type="dxa"/>
            </w:tcMar>
            <w:vAlign w:val="bottom"/>
          </w:tcPr>
          <w:p w14:paraId="7D4E823B" w14:textId="77777777" w:rsidR="009A5802" w:rsidRPr="00411C82" w:rsidRDefault="009A5802" w:rsidP="00411C82">
            <w:pPr>
              <w:suppressAutoHyphens w:val="0"/>
              <w:spacing w:before="40" w:after="40" w:line="220" w:lineRule="exact"/>
              <w:jc w:val="right"/>
              <w:rPr>
                <w:sz w:val="18"/>
                <w:lang w:eastAsia="fr-FR"/>
              </w:rPr>
            </w:pPr>
            <w:r w:rsidRPr="00411C82">
              <w:rPr>
                <w:sz w:val="18"/>
                <w:lang w:eastAsia="fr-FR"/>
              </w:rPr>
              <w:t>192</w:t>
            </w:r>
          </w:p>
        </w:tc>
        <w:tc>
          <w:tcPr>
            <w:tcW w:w="605" w:type="dxa"/>
            <w:shd w:val="clear" w:color="auto" w:fill="auto"/>
            <w:tcMar>
              <w:top w:w="0" w:type="dxa"/>
              <w:left w:w="0" w:type="dxa"/>
              <w:bottom w:w="0" w:type="dxa"/>
              <w:right w:w="0" w:type="dxa"/>
            </w:tcMar>
            <w:vAlign w:val="bottom"/>
          </w:tcPr>
          <w:p w14:paraId="47E6FD08" w14:textId="77777777" w:rsidR="009A5802" w:rsidRPr="00411C82" w:rsidRDefault="009A5802" w:rsidP="00411C82">
            <w:pPr>
              <w:suppressAutoHyphens w:val="0"/>
              <w:spacing w:before="40" w:after="40" w:line="220" w:lineRule="exact"/>
              <w:jc w:val="right"/>
              <w:rPr>
                <w:sz w:val="18"/>
                <w:lang w:eastAsia="fr-FR"/>
              </w:rPr>
            </w:pPr>
            <w:r w:rsidRPr="00411C82">
              <w:rPr>
                <w:sz w:val="18"/>
                <w:lang w:eastAsia="fr-FR"/>
              </w:rPr>
              <w:t>52</w:t>
            </w:r>
          </w:p>
        </w:tc>
        <w:tc>
          <w:tcPr>
            <w:tcW w:w="606" w:type="dxa"/>
            <w:shd w:val="clear" w:color="auto" w:fill="auto"/>
            <w:tcMar>
              <w:top w:w="0" w:type="dxa"/>
              <w:left w:w="0" w:type="dxa"/>
              <w:bottom w:w="0" w:type="dxa"/>
              <w:right w:w="0" w:type="dxa"/>
            </w:tcMar>
            <w:vAlign w:val="bottom"/>
          </w:tcPr>
          <w:p w14:paraId="0385EF75" w14:textId="77777777" w:rsidR="009A5802" w:rsidRPr="00411C82" w:rsidRDefault="009A5802" w:rsidP="00411C82">
            <w:pPr>
              <w:suppressAutoHyphens w:val="0"/>
              <w:spacing w:before="40" w:after="40" w:line="220" w:lineRule="exact"/>
              <w:jc w:val="right"/>
              <w:rPr>
                <w:sz w:val="18"/>
                <w:lang w:eastAsia="fr-FR"/>
              </w:rPr>
            </w:pPr>
            <w:r w:rsidRPr="00411C82">
              <w:rPr>
                <w:sz w:val="18"/>
                <w:lang w:eastAsia="fr-FR"/>
              </w:rPr>
              <w:t>14</w:t>
            </w:r>
          </w:p>
        </w:tc>
        <w:tc>
          <w:tcPr>
            <w:tcW w:w="605" w:type="dxa"/>
            <w:shd w:val="clear" w:color="auto" w:fill="auto"/>
            <w:tcMar>
              <w:top w:w="0" w:type="dxa"/>
              <w:left w:w="0" w:type="dxa"/>
              <w:bottom w:w="0" w:type="dxa"/>
              <w:right w:w="0" w:type="dxa"/>
            </w:tcMar>
            <w:vAlign w:val="bottom"/>
          </w:tcPr>
          <w:p w14:paraId="443FFCEC" w14:textId="77777777" w:rsidR="009A5802" w:rsidRPr="00411C82" w:rsidRDefault="009A5802" w:rsidP="00411C82">
            <w:pPr>
              <w:suppressAutoHyphens w:val="0"/>
              <w:spacing w:before="40" w:after="40" w:line="220" w:lineRule="exact"/>
              <w:jc w:val="right"/>
              <w:rPr>
                <w:sz w:val="18"/>
                <w:lang w:eastAsia="fr-FR"/>
              </w:rPr>
            </w:pPr>
            <w:r w:rsidRPr="00411C82">
              <w:rPr>
                <w:sz w:val="18"/>
                <w:lang w:eastAsia="fr-FR"/>
              </w:rPr>
              <w:t>493</w:t>
            </w:r>
          </w:p>
        </w:tc>
        <w:tc>
          <w:tcPr>
            <w:tcW w:w="606" w:type="dxa"/>
            <w:shd w:val="clear" w:color="auto" w:fill="auto"/>
            <w:tcMar>
              <w:top w:w="0" w:type="dxa"/>
              <w:left w:w="0" w:type="dxa"/>
              <w:bottom w:w="0" w:type="dxa"/>
              <w:right w:w="0" w:type="dxa"/>
            </w:tcMar>
            <w:vAlign w:val="bottom"/>
          </w:tcPr>
          <w:p w14:paraId="65D6C405" w14:textId="77777777" w:rsidR="009A5802" w:rsidRPr="00411C82" w:rsidRDefault="009A5802" w:rsidP="00411C82">
            <w:pPr>
              <w:suppressAutoHyphens w:val="0"/>
              <w:spacing w:before="40" w:after="40" w:line="220" w:lineRule="exact"/>
              <w:jc w:val="right"/>
              <w:rPr>
                <w:sz w:val="18"/>
                <w:lang w:eastAsia="fr-FR"/>
              </w:rPr>
            </w:pPr>
            <w:r w:rsidRPr="00411C82">
              <w:rPr>
                <w:sz w:val="18"/>
                <w:lang w:eastAsia="fr-FR"/>
              </w:rPr>
              <w:t>572</w:t>
            </w:r>
          </w:p>
        </w:tc>
        <w:tc>
          <w:tcPr>
            <w:tcW w:w="605" w:type="dxa"/>
            <w:shd w:val="clear" w:color="auto" w:fill="auto"/>
            <w:tcMar>
              <w:top w:w="0" w:type="dxa"/>
              <w:left w:w="0" w:type="dxa"/>
              <w:bottom w:w="0" w:type="dxa"/>
              <w:right w:w="0" w:type="dxa"/>
            </w:tcMar>
            <w:vAlign w:val="bottom"/>
          </w:tcPr>
          <w:p w14:paraId="7B2AEF4C" w14:textId="3DA5C048" w:rsidR="009A5802" w:rsidRPr="00411C82" w:rsidRDefault="009A5802" w:rsidP="00411C82">
            <w:pPr>
              <w:suppressAutoHyphens w:val="0"/>
              <w:spacing w:before="40" w:after="40" w:line="220" w:lineRule="exact"/>
              <w:jc w:val="right"/>
              <w:rPr>
                <w:b/>
                <w:bCs/>
                <w:sz w:val="18"/>
                <w:lang w:eastAsia="fr-FR"/>
              </w:rPr>
            </w:pPr>
            <w:r w:rsidRPr="00411C82">
              <w:rPr>
                <w:b/>
                <w:bCs/>
                <w:sz w:val="18"/>
                <w:lang w:eastAsia="fr-FR"/>
              </w:rPr>
              <w:t>1</w:t>
            </w:r>
            <w:r w:rsidR="00173C76">
              <w:rPr>
                <w:b/>
                <w:bCs/>
                <w:sz w:val="18"/>
                <w:lang w:eastAsia="fr-FR"/>
              </w:rPr>
              <w:t xml:space="preserve"> </w:t>
            </w:r>
            <w:r w:rsidRPr="00411C82">
              <w:rPr>
                <w:b/>
                <w:bCs/>
                <w:sz w:val="18"/>
                <w:lang w:eastAsia="fr-FR"/>
              </w:rPr>
              <w:t>323</w:t>
            </w:r>
          </w:p>
        </w:tc>
        <w:tc>
          <w:tcPr>
            <w:tcW w:w="606" w:type="dxa"/>
            <w:shd w:val="clear" w:color="auto" w:fill="auto"/>
            <w:tcMar>
              <w:top w:w="0" w:type="dxa"/>
              <w:left w:w="0" w:type="dxa"/>
              <w:bottom w:w="0" w:type="dxa"/>
              <w:right w:w="0" w:type="dxa"/>
            </w:tcMar>
            <w:vAlign w:val="bottom"/>
          </w:tcPr>
          <w:p w14:paraId="392B1DA3" w14:textId="77777777" w:rsidR="009A5802" w:rsidRPr="00411C82" w:rsidRDefault="009A5802" w:rsidP="00411C82">
            <w:pPr>
              <w:suppressAutoHyphens w:val="0"/>
              <w:spacing w:before="40" w:after="40" w:line="220" w:lineRule="exact"/>
              <w:jc w:val="right"/>
              <w:rPr>
                <w:b/>
                <w:bCs/>
                <w:sz w:val="18"/>
                <w:lang w:eastAsia="fr-FR"/>
              </w:rPr>
            </w:pPr>
            <w:r w:rsidRPr="00411C82">
              <w:rPr>
                <w:b/>
                <w:bCs/>
                <w:sz w:val="18"/>
                <w:lang w:eastAsia="fr-FR"/>
              </w:rPr>
              <w:t>27%</w:t>
            </w:r>
          </w:p>
        </w:tc>
      </w:tr>
      <w:tr w:rsidR="00411C82" w:rsidRPr="00411C82" w14:paraId="405B3090" w14:textId="77777777" w:rsidTr="006B637D">
        <w:trPr>
          <w:trHeight w:val="340"/>
        </w:trPr>
        <w:tc>
          <w:tcPr>
            <w:tcW w:w="3261" w:type="dxa"/>
            <w:shd w:val="clear" w:color="auto" w:fill="auto"/>
            <w:tcMar>
              <w:top w:w="0" w:type="dxa"/>
              <w:left w:w="0" w:type="dxa"/>
              <w:bottom w:w="0" w:type="dxa"/>
              <w:right w:w="0" w:type="dxa"/>
            </w:tcMar>
            <w:vAlign w:val="bottom"/>
          </w:tcPr>
          <w:p w14:paraId="59020ACB" w14:textId="350D4FE8" w:rsidR="009A5802" w:rsidRPr="00411C82" w:rsidRDefault="009A5802" w:rsidP="00411C82">
            <w:pPr>
              <w:suppressAutoHyphens w:val="0"/>
              <w:spacing w:before="40" w:after="40" w:line="220" w:lineRule="exact"/>
              <w:rPr>
                <w:sz w:val="18"/>
                <w:lang w:eastAsia="fr-FR"/>
              </w:rPr>
            </w:pPr>
            <w:r w:rsidRPr="00411C82">
              <w:rPr>
                <w:sz w:val="18"/>
                <w:lang w:eastAsia="fr-FR"/>
              </w:rPr>
              <w:t xml:space="preserve">Industries </w:t>
            </w:r>
            <w:r w:rsidR="00BB1FC4">
              <w:rPr>
                <w:sz w:val="18"/>
                <w:lang w:eastAsia="fr-FR"/>
              </w:rPr>
              <w:t>m</w:t>
            </w:r>
            <w:r w:rsidRPr="00411C82">
              <w:rPr>
                <w:sz w:val="18"/>
                <w:lang w:eastAsia="fr-FR"/>
              </w:rPr>
              <w:t xml:space="preserve">anufacturières </w:t>
            </w:r>
          </w:p>
        </w:tc>
        <w:tc>
          <w:tcPr>
            <w:tcW w:w="605" w:type="dxa"/>
            <w:shd w:val="clear" w:color="auto" w:fill="auto"/>
            <w:tcMar>
              <w:top w:w="0" w:type="dxa"/>
              <w:left w:w="0" w:type="dxa"/>
              <w:bottom w:w="0" w:type="dxa"/>
              <w:right w:w="0" w:type="dxa"/>
            </w:tcMar>
            <w:vAlign w:val="bottom"/>
          </w:tcPr>
          <w:p w14:paraId="3E64F36D" w14:textId="77777777" w:rsidR="009A5802" w:rsidRPr="00411C82" w:rsidRDefault="009A5802" w:rsidP="00411C82">
            <w:pPr>
              <w:suppressAutoHyphens w:val="0"/>
              <w:spacing w:before="40" w:after="40" w:line="220" w:lineRule="exact"/>
              <w:jc w:val="right"/>
              <w:rPr>
                <w:sz w:val="18"/>
                <w:lang w:eastAsia="fr-FR"/>
              </w:rPr>
            </w:pPr>
            <w:r w:rsidRPr="00411C82">
              <w:rPr>
                <w:sz w:val="18"/>
                <w:lang w:eastAsia="fr-FR"/>
              </w:rPr>
              <w:t>3</w:t>
            </w:r>
          </w:p>
        </w:tc>
        <w:tc>
          <w:tcPr>
            <w:tcW w:w="605" w:type="dxa"/>
            <w:shd w:val="clear" w:color="auto" w:fill="auto"/>
            <w:tcMar>
              <w:top w:w="0" w:type="dxa"/>
              <w:left w:w="0" w:type="dxa"/>
              <w:bottom w:w="0" w:type="dxa"/>
              <w:right w:w="0" w:type="dxa"/>
            </w:tcMar>
            <w:vAlign w:val="bottom"/>
          </w:tcPr>
          <w:p w14:paraId="41DB62BB" w14:textId="77777777" w:rsidR="009A5802" w:rsidRPr="00411C82" w:rsidRDefault="009A5802" w:rsidP="00411C82">
            <w:pPr>
              <w:suppressAutoHyphens w:val="0"/>
              <w:spacing w:before="40" w:after="40" w:line="220" w:lineRule="exact"/>
              <w:jc w:val="right"/>
              <w:rPr>
                <w:sz w:val="18"/>
                <w:lang w:eastAsia="fr-FR"/>
              </w:rPr>
            </w:pPr>
            <w:r w:rsidRPr="00411C82">
              <w:rPr>
                <w:sz w:val="18"/>
                <w:lang w:eastAsia="fr-FR"/>
              </w:rPr>
              <w:t>18</w:t>
            </w:r>
          </w:p>
        </w:tc>
        <w:tc>
          <w:tcPr>
            <w:tcW w:w="606" w:type="dxa"/>
            <w:shd w:val="clear" w:color="auto" w:fill="auto"/>
            <w:tcMar>
              <w:top w:w="0" w:type="dxa"/>
              <w:left w:w="0" w:type="dxa"/>
              <w:bottom w:w="0" w:type="dxa"/>
              <w:right w:w="0" w:type="dxa"/>
            </w:tcMar>
            <w:vAlign w:val="bottom"/>
          </w:tcPr>
          <w:p w14:paraId="18677A60" w14:textId="77777777" w:rsidR="009A5802" w:rsidRPr="00411C82" w:rsidRDefault="009A5802" w:rsidP="00411C82">
            <w:pPr>
              <w:suppressAutoHyphens w:val="0"/>
              <w:spacing w:before="40" w:after="40" w:line="220" w:lineRule="exact"/>
              <w:jc w:val="right"/>
              <w:rPr>
                <w:sz w:val="18"/>
                <w:lang w:eastAsia="fr-FR"/>
              </w:rPr>
            </w:pPr>
            <w:r w:rsidRPr="00411C82">
              <w:rPr>
                <w:sz w:val="18"/>
                <w:lang w:eastAsia="fr-FR"/>
              </w:rPr>
              <w:t>9</w:t>
            </w:r>
          </w:p>
        </w:tc>
        <w:tc>
          <w:tcPr>
            <w:tcW w:w="605" w:type="dxa"/>
            <w:shd w:val="clear" w:color="auto" w:fill="auto"/>
            <w:tcMar>
              <w:top w:w="0" w:type="dxa"/>
              <w:left w:w="0" w:type="dxa"/>
              <w:bottom w:w="0" w:type="dxa"/>
              <w:right w:w="0" w:type="dxa"/>
            </w:tcMar>
            <w:vAlign w:val="bottom"/>
          </w:tcPr>
          <w:p w14:paraId="54CE7191" w14:textId="77777777" w:rsidR="009A5802" w:rsidRPr="00411C82" w:rsidRDefault="009A5802" w:rsidP="00411C82">
            <w:pPr>
              <w:suppressAutoHyphens w:val="0"/>
              <w:spacing w:before="40" w:after="40" w:line="220" w:lineRule="exact"/>
              <w:jc w:val="right"/>
              <w:rPr>
                <w:sz w:val="18"/>
                <w:lang w:eastAsia="fr-FR"/>
              </w:rPr>
            </w:pPr>
            <w:r w:rsidRPr="00411C82">
              <w:rPr>
                <w:sz w:val="18"/>
                <w:lang w:eastAsia="fr-FR"/>
              </w:rPr>
              <w:t>12</w:t>
            </w:r>
          </w:p>
        </w:tc>
        <w:tc>
          <w:tcPr>
            <w:tcW w:w="606" w:type="dxa"/>
            <w:shd w:val="clear" w:color="auto" w:fill="auto"/>
            <w:tcMar>
              <w:top w:w="0" w:type="dxa"/>
              <w:left w:w="0" w:type="dxa"/>
              <w:bottom w:w="0" w:type="dxa"/>
              <w:right w:w="0" w:type="dxa"/>
            </w:tcMar>
            <w:vAlign w:val="bottom"/>
          </w:tcPr>
          <w:p w14:paraId="0EE7A677" w14:textId="77777777" w:rsidR="009A5802" w:rsidRPr="00411C82" w:rsidRDefault="009A5802" w:rsidP="00411C82">
            <w:pPr>
              <w:suppressAutoHyphens w:val="0"/>
              <w:spacing w:before="40" w:after="40" w:line="220" w:lineRule="exact"/>
              <w:jc w:val="right"/>
              <w:rPr>
                <w:sz w:val="18"/>
                <w:lang w:eastAsia="fr-FR"/>
              </w:rPr>
            </w:pPr>
            <w:r w:rsidRPr="00411C82">
              <w:rPr>
                <w:sz w:val="18"/>
                <w:lang w:eastAsia="fr-FR"/>
              </w:rPr>
              <w:t>18</w:t>
            </w:r>
          </w:p>
        </w:tc>
        <w:tc>
          <w:tcPr>
            <w:tcW w:w="605" w:type="dxa"/>
            <w:shd w:val="clear" w:color="auto" w:fill="auto"/>
            <w:tcMar>
              <w:top w:w="0" w:type="dxa"/>
              <w:left w:w="0" w:type="dxa"/>
              <w:bottom w:w="0" w:type="dxa"/>
              <w:right w:w="0" w:type="dxa"/>
            </w:tcMar>
            <w:vAlign w:val="bottom"/>
          </w:tcPr>
          <w:p w14:paraId="67E9CE16" w14:textId="77777777" w:rsidR="009A5802" w:rsidRPr="00411C82" w:rsidRDefault="009A5802" w:rsidP="00411C82">
            <w:pPr>
              <w:suppressAutoHyphens w:val="0"/>
              <w:spacing w:before="40" w:after="40" w:line="220" w:lineRule="exact"/>
              <w:jc w:val="right"/>
              <w:rPr>
                <w:b/>
                <w:bCs/>
                <w:sz w:val="18"/>
                <w:lang w:eastAsia="fr-FR"/>
              </w:rPr>
            </w:pPr>
            <w:r w:rsidRPr="00411C82">
              <w:rPr>
                <w:b/>
                <w:bCs/>
                <w:sz w:val="18"/>
                <w:lang w:eastAsia="fr-FR"/>
              </w:rPr>
              <w:t>60</w:t>
            </w:r>
          </w:p>
        </w:tc>
        <w:tc>
          <w:tcPr>
            <w:tcW w:w="606" w:type="dxa"/>
            <w:shd w:val="clear" w:color="auto" w:fill="auto"/>
            <w:tcMar>
              <w:top w:w="0" w:type="dxa"/>
              <w:left w:w="0" w:type="dxa"/>
              <w:bottom w:w="0" w:type="dxa"/>
              <w:right w:w="0" w:type="dxa"/>
            </w:tcMar>
            <w:vAlign w:val="bottom"/>
          </w:tcPr>
          <w:p w14:paraId="0F941E4D" w14:textId="77777777" w:rsidR="009A5802" w:rsidRPr="00411C82" w:rsidRDefault="009A5802" w:rsidP="00411C82">
            <w:pPr>
              <w:suppressAutoHyphens w:val="0"/>
              <w:spacing w:before="40" w:after="40" w:line="220" w:lineRule="exact"/>
              <w:jc w:val="right"/>
              <w:rPr>
                <w:b/>
                <w:bCs/>
                <w:sz w:val="18"/>
                <w:lang w:eastAsia="fr-FR"/>
              </w:rPr>
            </w:pPr>
            <w:r w:rsidRPr="00411C82">
              <w:rPr>
                <w:b/>
                <w:bCs/>
                <w:sz w:val="18"/>
                <w:lang w:eastAsia="fr-FR"/>
              </w:rPr>
              <w:t>1%</w:t>
            </w:r>
          </w:p>
        </w:tc>
      </w:tr>
      <w:tr w:rsidR="00411C82" w:rsidRPr="00411C82" w14:paraId="721CB306" w14:textId="77777777" w:rsidTr="006B637D">
        <w:trPr>
          <w:trHeight w:val="340"/>
        </w:trPr>
        <w:tc>
          <w:tcPr>
            <w:tcW w:w="3261" w:type="dxa"/>
            <w:shd w:val="clear" w:color="auto" w:fill="auto"/>
            <w:tcMar>
              <w:top w:w="0" w:type="dxa"/>
              <w:left w:w="0" w:type="dxa"/>
              <w:bottom w:w="0" w:type="dxa"/>
              <w:right w:w="0" w:type="dxa"/>
            </w:tcMar>
            <w:vAlign w:val="bottom"/>
          </w:tcPr>
          <w:p w14:paraId="0562CDD2" w14:textId="07B6831F" w:rsidR="009A5802" w:rsidRPr="00411C82" w:rsidRDefault="009A5802" w:rsidP="00411C82">
            <w:pPr>
              <w:suppressAutoHyphens w:val="0"/>
              <w:spacing w:before="40" w:after="40" w:line="220" w:lineRule="exact"/>
              <w:rPr>
                <w:sz w:val="18"/>
                <w:lang w:eastAsia="fr-FR"/>
              </w:rPr>
            </w:pPr>
            <w:r w:rsidRPr="00411C82">
              <w:rPr>
                <w:sz w:val="18"/>
                <w:lang w:eastAsia="fr-FR"/>
              </w:rPr>
              <w:t xml:space="preserve">Eaux </w:t>
            </w:r>
            <w:r w:rsidR="002E3B5A">
              <w:rPr>
                <w:sz w:val="18"/>
                <w:lang w:eastAsia="fr-FR"/>
              </w:rPr>
              <w:t>-</w:t>
            </w:r>
            <w:r w:rsidRPr="00411C82">
              <w:rPr>
                <w:sz w:val="18"/>
                <w:lang w:eastAsia="fr-FR"/>
              </w:rPr>
              <w:t xml:space="preserve"> </w:t>
            </w:r>
            <w:r w:rsidR="00A3107A" w:rsidRPr="00411C82">
              <w:rPr>
                <w:sz w:val="18"/>
                <w:lang w:eastAsia="fr-FR"/>
              </w:rPr>
              <w:t>Électricité</w:t>
            </w:r>
            <w:r w:rsidRPr="00411C82">
              <w:rPr>
                <w:sz w:val="18"/>
                <w:lang w:eastAsia="fr-FR"/>
              </w:rPr>
              <w:t xml:space="preserve"> - Gaz</w:t>
            </w:r>
          </w:p>
        </w:tc>
        <w:tc>
          <w:tcPr>
            <w:tcW w:w="605" w:type="dxa"/>
            <w:shd w:val="clear" w:color="auto" w:fill="auto"/>
            <w:tcMar>
              <w:top w:w="0" w:type="dxa"/>
              <w:left w:w="0" w:type="dxa"/>
              <w:bottom w:w="0" w:type="dxa"/>
              <w:right w:w="0" w:type="dxa"/>
            </w:tcMar>
            <w:vAlign w:val="bottom"/>
          </w:tcPr>
          <w:p w14:paraId="3A7EAC09" w14:textId="77777777" w:rsidR="009A5802" w:rsidRPr="00411C82" w:rsidRDefault="009A5802" w:rsidP="00411C82">
            <w:pPr>
              <w:suppressAutoHyphens w:val="0"/>
              <w:spacing w:before="40" w:after="40" w:line="220" w:lineRule="exact"/>
              <w:jc w:val="right"/>
              <w:rPr>
                <w:sz w:val="18"/>
                <w:lang w:eastAsia="fr-FR"/>
              </w:rPr>
            </w:pPr>
            <w:r w:rsidRPr="00411C82">
              <w:rPr>
                <w:sz w:val="18"/>
                <w:lang w:eastAsia="fr-FR"/>
              </w:rPr>
              <w:t>1</w:t>
            </w:r>
          </w:p>
        </w:tc>
        <w:tc>
          <w:tcPr>
            <w:tcW w:w="605" w:type="dxa"/>
            <w:shd w:val="clear" w:color="auto" w:fill="auto"/>
            <w:tcMar>
              <w:top w:w="0" w:type="dxa"/>
              <w:left w:w="0" w:type="dxa"/>
              <w:bottom w:w="0" w:type="dxa"/>
              <w:right w:w="0" w:type="dxa"/>
            </w:tcMar>
            <w:vAlign w:val="bottom"/>
          </w:tcPr>
          <w:p w14:paraId="289A9855" w14:textId="77777777" w:rsidR="009A5802" w:rsidRPr="00411C82" w:rsidRDefault="009A5802" w:rsidP="00411C82">
            <w:pPr>
              <w:suppressAutoHyphens w:val="0"/>
              <w:spacing w:before="40" w:after="40" w:line="220" w:lineRule="exact"/>
              <w:jc w:val="right"/>
              <w:rPr>
                <w:sz w:val="18"/>
                <w:lang w:eastAsia="fr-FR"/>
              </w:rPr>
            </w:pPr>
            <w:r w:rsidRPr="00411C82">
              <w:rPr>
                <w:sz w:val="18"/>
                <w:lang w:eastAsia="fr-FR"/>
              </w:rPr>
              <w:t>2</w:t>
            </w:r>
          </w:p>
        </w:tc>
        <w:tc>
          <w:tcPr>
            <w:tcW w:w="606" w:type="dxa"/>
            <w:shd w:val="clear" w:color="auto" w:fill="auto"/>
            <w:tcMar>
              <w:top w:w="0" w:type="dxa"/>
              <w:left w:w="0" w:type="dxa"/>
              <w:bottom w:w="0" w:type="dxa"/>
              <w:right w:w="0" w:type="dxa"/>
            </w:tcMar>
            <w:vAlign w:val="bottom"/>
          </w:tcPr>
          <w:p w14:paraId="4DD2BE29" w14:textId="77777777" w:rsidR="009A5802" w:rsidRPr="00411C82" w:rsidRDefault="009A5802" w:rsidP="00411C82">
            <w:pPr>
              <w:suppressAutoHyphens w:val="0"/>
              <w:spacing w:before="40" w:after="40" w:line="220" w:lineRule="exact"/>
              <w:jc w:val="right"/>
              <w:rPr>
                <w:sz w:val="18"/>
                <w:lang w:eastAsia="fr-FR"/>
              </w:rPr>
            </w:pPr>
            <w:r w:rsidRPr="00411C82">
              <w:rPr>
                <w:sz w:val="18"/>
                <w:lang w:eastAsia="fr-FR"/>
              </w:rPr>
              <w:t>2</w:t>
            </w:r>
          </w:p>
        </w:tc>
        <w:tc>
          <w:tcPr>
            <w:tcW w:w="605" w:type="dxa"/>
            <w:shd w:val="clear" w:color="auto" w:fill="auto"/>
            <w:tcMar>
              <w:top w:w="0" w:type="dxa"/>
              <w:left w:w="0" w:type="dxa"/>
              <w:bottom w:w="0" w:type="dxa"/>
              <w:right w:w="0" w:type="dxa"/>
            </w:tcMar>
            <w:vAlign w:val="bottom"/>
          </w:tcPr>
          <w:p w14:paraId="28D5F719" w14:textId="77777777" w:rsidR="009A5802" w:rsidRPr="00411C82" w:rsidRDefault="009A5802" w:rsidP="00411C82">
            <w:pPr>
              <w:suppressAutoHyphens w:val="0"/>
              <w:spacing w:before="40" w:after="40" w:line="220" w:lineRule="exact"/>
              <w:jc w:val="right"/>
              <w:rPr>
                <w:sz w:val="18"/>
                <w:lang w:eastAsia="fr-FR"/>
              </w:rPr>
            </w:pPr>
            <w:r w:rsidRPr="00411C82">
              <w:rPr>
                <w:sz w:val="18"/>
                <w:lang w:eastAsia="fr-FR"/>
              </w:rPr>
              <w:t>1</w:t>
            </w:r>
          </w:p>
        </w:tc>
        <w:tc>
          <w:tcPr>
            <w:tcW w:w="606" w:type="dxa"/>
            <w:shd w:val="clear" w:color="auto" w:fill="auto"/>
            <w:tcMar>
              <w:top w:w="0" w:type="dxa"/>
              <w:left w:w="0" w:type="dxa"/>
              <w:bottom w:w="0" w:type="dxa"/>
              <w:right w:w="0" w:type="dxa"/>
            </w:tcMar>
            <w:vAlign w:val="bottom"/>
          </w:tcPr>
          <w:p w14:paraId="33754982" w14:textId="77777777" w:rsidR="009A5802" w:rsidRPr="00411C82" w:rsidRDefault="009A5802" w:rsidP="00411C82">
            <w:pPr>
              <w:suppressAutoHyphens w:val="0"/>
              <w:spacing w:before="40" w:after="40" w:line="220" w:lineRule="exact"/>
              <w:jc w:val="right"/>
              <w:rPr>
                <w:sz w:val="18"/>
                <w:lang w:eastAsia="fr-FR"/>
              </w:rPr>
            </w:pPr>
            <w:r w:rsidRPr="00411C82">
              <w:rPr>
                <w:sz w:val="18"/>
                <w:lang w:eastAsia="fr-FR"/>
              </w:rPr>
              <w:t>55</w:t>
            </w:r>
          </w:p>
        </w:tc>
        <w:tc>
          <w:tcPr>
            <w:tcW w:w="605" w:type="dxa"/>
            <w:shd w:val="clear" w:color="auto" w:fill="auto"/>
            <w:tcMar>
              <w:top w:w="0" w:type="dxa"/>
              <w:left w:w="0" w:type="dxa"/>
              <w:bottom w:w="0" w:type="dxa"/>
              <w:right w:w="0" w:type="dxa"/>
            </w:tcMar>
            <w:vAlign w:val="bottom"/>
          </w:tcPr>
          <w:p w14:paraId="3591C862" w14:textId="77777777" w:rsidR="009A5802" w:rsidRPr="00411C82" w:rsidRDefault="009A5802" w:rsidP="00411C82">
            <w:pPr>
              <w:suppressAutoHyphens w:val="0"/>
              <w:spacing w:before="40" w:after="40" w:line="220" w:lineRule="exact"/>
              <w:jc w:val="right"/>
              <w:rPr>
                <w:b/>
                <w:bCs/>
                <w:sz w:val="18"/>
                <w:lang w:eastAsia="fr-FR"/>
              </w:rPr>
            </w:pPr>
            <w:r w:rsidRPr="00411C82">
              <w:rPr>
                <w:b/>
                <w:bCs/>
                <w:sz w:val="18"/>
                <w:lang w:eastAsia="fr-FR"/>
              </w:rPr>
              <w:t>61</w:t>
            </w:r>
          </w:p>
        </w:tc>
        <w:tc>
          <w:tcPr>
            <w:tcW w:w="606" w:type="dxa"/>
            <w:shd w:val="clear" w:color="auto" w:fill="auto"/>
            <w:tcMar>
              <w:top w:w="0" w:type="dxa"/>
              <w:left w:w="0" w:type="dxa"/>
              <w:bottom w:w="0" w:type="dxa"/>
              <w:right w:w="0" w:type="dxa"/>
            </w:tcMar>
            <w:vAlign w:val="bottom"/>
          </w:tcPr>
          <w:p w14:paraId="34C12E5F" w14:textId="77777777" w:rsidR="009A5802" w:rsidRPr="00411C82" w:rsidRDefault="009A5802" w:rsidP="00411C82">
            <w:pPr>
              <w:suppressAutoHyphens w:val="0"/>
              <w:spacing w:before="40" w:after="40" w:line="220" w:lineRule="exact"/>
              <w:jc w:val="right"/>
              <w:rPr>
                <w:b/>
                <w:bCs/>
                <w:sz w:val="18"/>
                <w:lang w:eastAsia="fr-FR"/>
              </w:rPr>
            </w:pPr>
            <w:r w:rsidRPr="00411C82">
              <w:rPr>
                <w:b/>
                <w:bCs/>
                <w:sz w:val="18"/>
                <w:lang w:eastAsia="fr-FR"/>
              </w:rPr>
              <w:t>1%</w:t>
            </w:r>
          </w:p>
        </w:tc>
      </w:tr>
      <w:tr w:rsidR="00411C82" w:rsidRPr="00411C82" w14:paraId="3CAD93EF" w14:textId="77777777" w:rsidTr="006B637D">
        <w:trPr>
          <w:trHeight w:val="340"/>
        </w:trPr>
        <w:tc>
          <w:tcPr>
            <w:tcW w:w="3261" w:type="dxa"/>
            <w:shd w:val="clear" w:color="auto" w:fill="auto"/>
            <w:tcMar>
              <w:top w:w="0" w:type="dxa"/>
              <w:left w:w="0" w:type="dxa"/>
              <w:bottom w:w="0" w:type="dxa"/>
              <w:right w:w="0" w:type="dxa"/>
            </w:tcMar>
            <w:vAlign w:val="bottom"/>
          </w:tcPr>
          <w:p w14:paraId="520CD614" w14:textId="77777777" w:rsidR="009A5802" w:rsidRPr="00411C82" w:rsidRDefault="009A5802" w:rsidP="00411C82">
            <w:pPr>
              <w:suppressAutoHyphens w:val="0"/>
              <w:spacing w:before="40" w:after="40" w:line="220" w:lineRule="exact"/>
              <w:rPr>
                <w:sz w:val="18"/>
                <w:lang w:eastAsia="fr-FR"/>
              </w:rPr>
            </w:pPr>
            <w:r w:rsidRPr="00411C82">
              <w:rPr>
                <w:sz w:val="18"/>
                <w:lang w:eastAsia="fr-FR"/>
              </w:rPr>
              <w:t>Bâtiments et TP</w:t>
            </w:r>
          </w:p>
        </w:tc>
        <w:tc>
          <w:tcPr>
            <w:tcW w:w="605" w:type="dxa"/>
            <w:shd w:val="clear" w:color="auto" w:fill="auto"/>
            <w:tcMar>
              <w:top w:w="0" w:type="dxa"/>
              <w:left w:w="0" w:type="dxa"/>
              <w:bottom w:w="0" w:type="dxa"/>
              <w:right w:w="0" w:type="dxa"/>
            </w:tcMar>
            <w:vAlign w:val="bottom"/>
          </w:tcPr>
          <w:p w14:paraId="517DA27E" w14:textId="77777777" w:rsidR="009A5802" w:rsidRPr="00411C82" w:rsidRDefault="009A5802" w:rsidP="00411C82">
            <w:pPr>
              <w:suppressAutoHyphens w:val="0"/>
              <w:spacing w:before="40" w:after="40" w:line="220" w:lineRule="exact"/>
              <w:jc w:val="right"/>
              <w:rPr>
                <w:sz w:val="18"/>
                <w:lang w:eastAsia="fr-FR"/>
              </w:rPr>
            </w:pPr>
            <w:r w:rsidRPr="00411C82">
              <w:rPr>
                <w:sz w:val="18"/>
                <w:lang w:eastAsia="fr-FR"/>
              </w:rPr>
              <w:t>507</w:t>
            </w:r>
          </w:p>
        </w:tc>
        <w:tc>
          <w:tcPr>
            <w:tcW w:w="605" w:type="dxa"/>
            <w:shd w:val="clear" w:color="auto" w:fill="auto"/>
            <w:tcMar>
              <w:top w:w="0" w:type="dxa"/>
              <w:left w:w="0" w:type="dxa"/>
              <w:bottom w:w="0" w:type="dxa"/>
              <w:right w:w="0" w:type="dxa"/>
            </w:tcMar>
            <w:vAlign w:val="bottom"/>
          </w:tcPr>
          <w:p w14:paraId="5BCFA4D2" w14:textId="77777777" w:rsidR="009A5802" w:rsidRPr="00411C82" w:rsidRDefault="009A5802" w:rsidP="00411C82">
            <w:pPr>
              <w:suppressAutoHyphens w:val="0"/>
              <w:spacing w:before="40" w:after="40" w:line="220" w:lineRule="exact"/>
              <w:jc w:val="right"/>
              <w:rPr>
                <w:sz w:val="18"/>
                <w:lang w:eastAsia="fr-FR"/>
              </w:rPr>
            </w:pPr>
            <w:r w:rsidRPr="00411C82">
              <w:rPr>
                <w:sz w:val="18"/>
                <w:lang w:eastAsia="fr-FR"/>
              </w:rPr>
              <w:t>119</w:t>
            </w:r>
          </w:p>
        </w:tc>
        <w:tc>
          <w:tcPr>
            <w:tcW w:w="606" w:type="dxa"/>
            <w:shd w:val="clear" w:color="auto" w:fill="auto"/>
            <w:tcMar>
              <w:top w:w="0" w:type="dxa"/>
              <w:left w:w="0" w:type="dxa"/>
              <w:bottom w:w="0" w:type="dxa"/>
              <w:right w:w="0" w:type="dxa"/>
            </w:tcMar>
            <w:vAlign w:val="bottom"/>
          </w:tcPr>
          <w:p w14:paraId="47F2FF74" w14:textId="77777777" w:rsidR="009A5802" w:rsidRPr="00411C82" w:rsidRDefault="009A5802" w:rsidP="00411C82">
            <w:pPr>
              <w:suppressAutoHyphens w:val="0"/>
              <w:spacing w:before="40" w:after="40" w:line="220" w:lineRule="exact"/>
              <w:jc w:val="right"/>
              <w:rPr>
                <w:sz w:val="18"/>
                <w:lang w:eastAsia="fr-FR"/>
              </w:rPr>
            </w:pPr>
            <w:r w:rsidRPr="00411C82">
              <w:rPr>
                <w:sz w:val="18"/>
                <w:lang w:eastAsia="fr-FR"/>
              </w:rPr>
              <w:t>225</w:t>
            </w:r>
          </w:p>
        </w:tc>
        <w:tc>
          <w:tcPr>
            <w:tcW w:w="605" w:type="dxa"/>
            <w:shd w:val="clear" w:color="auto" w:fill="auto"/>
            <w:tcMar>
              <w:top w:w="0" w:type="dxa"/>
              <w:left w:w="0" w:type="dxa"/>
              <w:bottom w:w="0" w:type="dxa"/>
              <w:right w:w="0" w:type="dxa"/>
            </w:tcMar>
            <w:vAlign w:val="bottom"/>
          </w:tcPr>
          <w:p w14:paraId="503EE5F3" w14:textId="77777777" w:rsidR="009A5802" w:rsidRPr="00411C82" w:rsidRDefault="009A5802" w:rsidP="00411C82">
            <w:pPr>
              <w:suppressAutoHyphens w:val="0"/>
              <w:spacing w:before="40" w:after="40" w:line="220" w:lineRule="exact"/>
              <w:jc w:val="right"/>
              <w:rPr>
                <w:sz w:val="18"/>
                <w:lang w:eastAsia="fr-FR"/>
              </w:rPr>
            </w:pPr>
            <w:r w:rsidRPr="00411C82">
              <w:rPr>
                <w:sz w:val="18"/>
                <w:lang w:eastAsia="fr-FR"/>
              </w:rPr>
              <w:t>471</w:t>
            </w:r>
          </w:p>
        </w:tc>
        <w:tc>
          <w:tcPr>
            <w:tcW w:w="606" w:type="dxa"/>
            <w:shd w:val="clear" w:color="auto" w:fill="auto"/>
            <w:tcMar>
              <w:top w:w="0" w:type="dxa"/>
              <w:left w:w="0" w:type="dxa"/>
              <w:bottom w:w="0" w:type="dxa"/>
              <w:right w:w="0" w:type="dxa"/>
            </w:tcMar>
            <w:vAlign w:val="bottom"/>
          </w:tcPr>
          <w:p w14:paraId="180868D5" w14:textId="77777777" w:rsidR="009A5802" w:rsidRPr="00411C82" w:rsidRDefault="009A5802" w:rsidP="00411C82">
            <w:pPr>
              <w:suppressAutoHyphens w:val="0"/>
              <w:spacing w:before="40" w:after="40" w:line="220" w:lineRule="exact"/>
              <w:jc w:val="right"/>
              <w:rPr>
                <w:sz w:val="18"/>
                <w:lang w:eastAsia="fr-FR"/>
              </w:rPr>
            </w:pPr>
            <w:r w:rsidRPr="00411C82">
              <w:rPr>
                <w:sz w:val="18"/>
                <w:lang w:eastAsia="fr-FR"/>
              </w:rPr>
              <w:t>80</w:t>
            </w:r>
          </w:p>
        </w:tc>
        <w:tc>
          <w:tcPr>
            <w:tcW w:w="605" w:type="dxa"/>
            <w:shd w:val="clear" w:color="auto" w:fill="auto"/>
            <w:tcMar>
              <w:top w:w="0" w:type="dxa"/>
              <w:left w:w="0" w:type="dxa"/>
              <w:bottom w:w="0" w:type="dxa"/>
              <w:right w:w="0" w:type="dxa"/>
            </w:tcMar>
            <w:vAlign w:val="bottom"/>
          </w:tcPr>
          <w:p w14:paraId="15AA66C8" w14:textId="1C976BCE" w:rsidR="009A5802" w:rsidRPr="00411C82" w:rsidRDefault="009A5802" w:rsidP="00411C82">
            <w:pPr>
              <w:suppressAutoHyphens w:val="0"/>
              <w:spacing w:before="40" w:after="40" w:line="220" w:lineRule="exact"/>
              <w:jc w:val="right"/>
              <w:rPr>
                <w:b/>
                <w:bCs/>
                <w:sz w:val="18"/>
                <w:lang w:eastAsia="fr-FR"/>
              </w:rPr>
            </w:pPr>
            <w:r w:rsidRPr="00411C82">
              <w:rPr>
                <w:b/>
                <w:bCs/>
                <w:sz w:val="18"/>
                <w:lang w:eastAsia="fr-FR"/>
              </w:rPr>
              <w:t>1</w:t>
            </w:r>
            <w:r w:rsidR="00173C76">
              <w:rPr>
                <w:b/>
                <w:bCs/>
                <w:sz w:val="18"/>
                <w:lang w:eastAsia="fr-FR"/>
              </w:rPr>
              <w:t xml:space="preserve"> </w:t>
            </w:r>
            <w:r w:rsidRPr="00411C82">
              <w:rPr>
                <w:b/>
                <w:bCs/>
                <w:sz w:val="18"/>
                <w:lang w:eastAsia="fr-FR"/>
              </w:rPr>
              <w:t>402</w:t>
            </w:r>
          </w:p>
        </w:tc>
        <w:tc>
          <w:tcPr>
            <w:tcW w:w="606" w:type="dxa"/>
            <w:shd w:val="clear" w:color="auto" w:fill="auto"/>
            <w:tcMar>
              <w:top w:w="0" w:type="dxa"/>
              <w:left w:w="0" w:type="dxa"/>
              <w:bottom w:w="0" w:type="dxa"/>
              <w:right w:w="0" w:type="dxa"/>
            </w:tcMar>
            <w:vAlign w:val="bottom"/>
          </w:tcPr>
          <w:p w14:paraId="4535D15C" w14:textId="77777777" w:rsidR="009A5802" w:rsidRPr="00411C82" w:rsidRDefault="009A5802" w:rsidP="00411C82">
            <w:pPr>
              <w:suppressAutoHyphens w:val="0"/>
              <w:spacing w:before="40" w:after="40" w:line="220" w:lineRule="exact"/>
              <w:jc w:val="right"/>
              <w:rPr>
                <w:b/>
                <w:bCs/>
                <w:sz w:val="18"/>
                <w:lang w:eastAsia="fr-FR"/>
              </w:rPr>
            </w:pPr>
            <w:r w:rsidRPr="00411C82">
              <w:rPr>
                <w:b/>
                <w:bCs/>
                <w:sz w:val="18"/>
                <w:lang w:eastAsia="fr-FR"/>
              </w:rPr>
              <w:t>29%</w:t>
            </w:r>
          </w:p>
        </w:tc>
      </w:tr>
      <w:tr w:rsidR="00411C82" w:rsidRPr="00411C82" w14:paraId="66458477" w14:textId="77777777" w:rsidTr="006B637D">
        <w:trPr>
          <w:trHeight w:val="340"/>
        </w:trPr>
        <w:tc>
          <w:tcPr>
            <w:tcW w:w="3261" w:type="dxa"/>
            <w:shd w:val="clear" w:color="auto" w:fill="auto"/>
            <w:tcMar>
              <w:top w:w="0" w:type="dxa"/>
              <w:left w:w="0" w:type="dxa"/>
              <w:bottom w:w="0" w:type="dxa"/>
              <w:right w:w="0" w:type="dxa"/>
            </w:tcMar>
            <w:vAlign w:val="bottom"/>
          </w:tcPr>
          <w:p w14:paraId="6A1105AC" w14:textId="77777777" w:rsidR="009A5802" w:rsidRPr="00411C82" w:rsidRDefault="009A5802" w:rsidP="00411C82">
            <w:pPr>
              <w:suppressAutoHyphens w:val="0"/>
              <w:spacing w:before="40" w:after="40" w:line="220" w:lineRule="exact"/>
              <w:rPr>
                <w:sz w:val="18"/>
                <w:lang w:eastAsia="fr-FR"/>
              </w:rPr>
            </w:pPr>
            <w:r w:rsidRPr="00411C82">
              <w:rPr>
                <w:sz w:val="18"/>
                <w:lang w:eastAsia="fr-FR"/>
              </w:rPr>
              <w:t>Transport Entrepôt et communication</w:t>
            </w:r>
          </w:p>
        </w:tc>
        <w:tc>
          <w:tcPr>
            <w:tcW w:w="605" w:type="dxa"/>
            <w:shd w:val="clear" w:color="auto" w:fill="auto"/>
            <w:tcMar>
              <w:top w:w="0" w:type="dxa"/>
              <w:left w:w="0" w:type="dxa"/>
              <w:bottom w:w="0" w:type="dxa"/>
              <w:right w:w="0" w:type="dxa"/>
            </w:tcMar>
            <w:vAlign w:val="bottom"/>
          </w:tcPr>
          <w:p w14:paraId="2A138D20" w14:textId="77777777" w:rsidR="009A5802" w:rsidRPr="00411C82" w:rsidRDefault="009A5802" w:rsidP="00411C82">
            <w:pPr>
              <w:suppressAutoHyphens w:val="0"/>
              <w:spacing w:before="40" w:after="40" w:line="220" w:lineRule="exact"/>
              <w:jc w:val="right"/>
              <w:rPr>
                <w:sz w:val="18"/>
                <w:lang w:eastAsia="fr-FR"/>
              </w:rPr>
            </w:pPr>
            <w:r w:rsidRPr="00411C82">
              <w:rPr>
                <w:sz w:val="18"/>
                <w:lang w:eastAsia="fr-FR"/>
              </w:rPr>
              <w:t>45</w:t>
            </w:r>
          </w:p>
        </w:tc>
        <w:tc>
          <w:tcPr>
            <w:tcW w:w="605" w:type="dxa"/>
            <w:shd w:val="clear" w:color="auto" w:fill="auto"/>
            <w:tcMar>
              <w:top w:w="0" w:type="dxa"/>
              <w:left w:w="0" w:type="dxa"/>
              <w:bottom w:w="0" w:type="dxa"/>
              <w:right w:w="0" w:type="dxa"/>
            </w:tcMar>
            <w:vAlign w:val="bottom"/>
          </w:tcPr>
          <w:p w14:paraId="4B19BED8" w14:textId="77777777" w:rsidR="009A5802" w:rsidRPr="00411C82" w:rsidRDefault="009A5802" w:rsidP="00411C82">
            <w:pPr>
              <w:suppressAutoHyphens w:val="0"/>
              <w:spacing w:before="40" w:after="40" w:line="220" w:lineRule="exact"/>
              <w:jc w:val="right"/>
              <w:rPr>
                <w:sz w:val="18"/>
                <w:lang w:eastAsia="fr-FR"/>
              </w:rPr>
            </w:pPr>
            <w:r w:rsidRPr="00411C82">
              <w:rPr>
                <w:sz w:val="18"/>
                <w:lang w:eastAsia="fr-FR"/>
              </w:rPr>
              <w:t>152</w:t>
            </w:r>
          </w:p>
        </w:tc>
        <w:tc>
          <w:tcPr>
            <w:tcW w:w="606" w:type="dxa"/>
            <w:shd w:val="clear" w:color="auto" w:fill="auto"/>
            <w:tcMar>
              <w:top w:w="0" w:type="dxa"/>
              <w:left w:w="0" w:type="dxa"/>
              <w:bottom w:w="0" w:type="dxa"/>
              <w:right w:w="0" w:type="dxa"/>
            </w:tcMar>
            <w:vAlign w:val="bottom"/>
          </w:tcPr>
          <w:p w14:paraId="35BB437B" w14:textId="77777777" w:rsidR="009A5802" w:rsidRPr="00411C82" w:rsidRDefault="009A5802" w:rsidP="00411C82">
            <w:pPr>
              <w:suppressAutoHyphens w:val="0"/>
              <w:spacing w:before="40" w:after="40" w:line="220" w:lineRule="exact"/>
              <w:jc w:val="right"/>
              <w:rPr>
                <w:sz w:val="18"/>
                <w:lang w:eastAsia="fr-FR"/>
              </w:rPr>
            </w:pPr>
            <w:r w:rsidRPr="00411C82">
              <w:rPr>
                <w:sz w:val="18"/>
                <w:lang w:eastAsia="fr-FR"/>
              </w:rPr>
              <w:t>48</w:t>
            </w:r>
          </w:p>
        </w:tc>
        <w:tc>
          <w:tcPr>
            <w:tcW w:w="605" w:type="dxa"/>
            <w:shd w:val="clear" w:color="auto" w:fill="auto"/>
            <w:tcMar>
              <w:top w:w="0" w:type="dxa"/>
              <w:left w:w="0" w:type="dxa"/>
              <w:bottom w:w="0" w:type="dxa"/>
              <w:right w:w="0" w:type="dxa"/>
            </w:tcMar>
            <w:vAlign w:val="bottom"/>
          </w:tcPr>
          <w:p w14:paraId="6C188572" w14:textId="77777777" w:rsidR="009A5802" w:rsidRPr="00411C82" w:rsidRDefault="009A5802" w:rsidP="00411C82">
            <w:pPr>
              <w:suppressAutoHyphens w:val="0"/>
              <w:spacing w:before="40" w:after="40" w:line="220" w:lineRule="exact"/>
              <w:jc w:val="right"/>
              <w:rPr>
                <w:sz w:val="18"/>
                <w:lang w:eastAsia="fr-FR"/>
              </w:rPr>
            </w:pPr>
            <w:r w:rsidRPr="00411C82">
              <w:rPr>
                <w:sz w:val="18"/>
                <w:lang w:eastAsia="fr-FR"/>
              </w:rPr>
              <w:t>33</w:t>
            </w:r>
          </w:p>
        </w:tc>
        <w:tc>
          <w:tcPr>
            <w:tcW w:w="606" w:type="dxa"/>
            <w:shd w:val="clear" w:color="auto" w:fill="auto"/>
            <w:tcMar>
              <w:top w:w="0" w:type="dxa"/>
              <w:left w:w="0" w:type="dxa"/>
              <w:bottom w:w="0" w:type="dxa"/>
              <w:right w:w="0" w:type="dxa"/>
            </w:tcMar>
            <w:vAlign w:val="bottom"/>
          </w:tcPr>
          <w:p w14:paraId="03C4565C" w14:textId="77777777" w:rsidR="009A5802" w:rsidRPr="00411C82" w:rsidRDefault="009A5802" w:rsidP="00411C82">
            <w:pPr>
              <w:suppressAutoHyphens w:val="0"/>
              <w:spacing w:before="40" w:after="40" w:line="220" w:lineRule="exact"/>
              <w:jc w:val="right"/>
              <w:rPr>
                <w:sz w:val="18"/>
                <w:lang w:eastAsia="fr-FR"/>
              </w:rPr>
            </w:pPr>
            <w:r w:rsidRPr="00411C82">
              <w:rPr>
                <w:sz w:val="18"/>
                <w:lang w:eastAsia="fr-FR"/>
              </w:rPr>
              <w:t>42</w:t>
            </w:r>
          </w:p>
        </w:tc>
        <w:tc>
          <w:tcPr>
            <w:tcW w:w="605" w:type="dxa"/>
            <w:shd w:val="clear" w:color="auto" w:fill="auto"/>
            <w:tcMar>
              <w:top w:w="0" w:type="dxa"/>
              <w:left w:w="0" w:type="dxa"/>
              <w:bottom w:w="0" w:type="dxa"/>
              <w:right w:w="0" w:type="dxa"/>
            </w:tcMar>
            <w:vAlign w:val="bottom"/>
          </w:tcPr>
          <w:p w14:paraId="1E31C949" w14:textId="77777777" w:rsidR="009A5802" w:rsidRPr="00411C82" w:rsidRDefault="009A5802" w:rsidP="00411C82">
            <w:pPr>
              <w:suppressAutoHyphens w:val="0"/>
              <w:spacing w:before="40" w:after="40" w:line="220" w:lineRule="exact"/>
              <w:jc w:val="right"/>
              <w:rPr>
                <w:b/>
                <w:bCs/>
                <w:sz w:val="18"/>
                <w:lang w:eastAsia="fr-FR"/>
              </w:rPr>
            </w:pPr>
            <w:r w:rsidRPr="00411C82">
              <w:rPr>
                <w:b/>
                <w:bCs/>
                <w:sz w:val="18"/>
                <w:lang w:eastAsia="fr-FR"/>
              </w:rPr>
              <w:t>320</w:t>
            </w:r>
          </w:p>
        </w:tc>
        <w:tc>
          <w:tcPr>
            <w:tcW w:w="606" w:type="dxa"/>
            <w:shd w:val="clear" w:color="auto" w:fill="auto"/>
            <w:tcMar>
              <w:top w:w="0" w:type="dxa"/>
              <w:left w:w="0" w:type="dxa"/>
              <w:bottom w:w="0" w:type="dxa"/>
              <w:right w:w="0" w:type="dxa"/>
            </w:tcMar>
            <w:vAlign w:val="bottom"/>
          </w:tcPr>
          <w:p w14:paraId="7703C265" w14:textId="77777777" w:rsidR="009A5802" w:rsidRPr="00411C82" w:rsidRDefault="009A5802" w:rsidP="00411C82">
            <w:pPr>
              <w:suppressAutoHyphens w:val="0"/>
              <w:spacing w:before="40" w:after="40" w:line="220" w:lineRule="exact"/>
              <w:jc w:val="right"/>
              <w:rPr>
                <w:b/>
                <w:bCs/>
                <w:sz w:val="18"/>
                <w:lang w:eastAsia="fr-FR"/>
              </w:rPr>
            </w:pPr>
            <w:r w:rsidRPr="00411C82">
              <w:rPr>
                <w:b/>
                <w:bCs/>
                <w:sz w:val="18"/>
                <w:lang w:eastAsia="fr-FR"/>
              </w:rPr>
              <w:t>7%</w:t>
            </w:r>
          </w:p>
        </w:tc>
      </w:tr>
      <w:tr w:rsidR="00411C82" w:rsidRPr="00411C82" w14:paraId="55931A0B" w14:textId="77777777" w:rsidTr="006B637D">
        <w:trPr>
          <w:trHeight w:val="340"/>
        </w:trPr>
        <w:tc>
          <w:tcPr>
            <w:tcW w:w="3261" w:type="dxa"/>
            <w:shd w:val="clear" w:color="auto" w:fill="auto"/>
            <w:tcMar>
              <w:top w:w="0" w:type="dxa"/>
              <w:left w:w="0" w:type="dxa"/>
              <w:bottom w:w="0" w:type="dxa"/>
              <w:right w:w="0" w:type="dxa"/>
            </w:tcMar>
            <w:vAlign w:val="bottom"/>
          </w:tcPr>
          <w:p w14:paraId="13F7B91A" w14:textId="77777777" w:rsidR="009A5802" w:rsidRPr="00411C82" w:rsidRDefault="009A5802" w:rsidP="00411C82">
            <w:pPr>
              <w:suppressAutoHyphens w:val="0"/>
              <w:spacing w:before="40" w:after="40" w:line="220" w:lineRule="exact"/>
              <w:rPr>
                <w:sz w:val="18"/>
                <w:lang w:eastAsia="fr-FR"/>
              </w:rPr>
            </w:pPr>
            <w:r w:rsidRPr="00411C82">
              <w:rPr>
                <w:sz w:val="18"/>
                <w:lang w:eastAsia="fr-FR"/>
              </w:rPr>
              <w:t>Commerce - Hôtel - Restaurant</w:t>
            </w:r>
          </w:p>
        </w:tc>
        <w:tc>
          <w:tcPr>
            <w:tcW w:w="605" w:type="dxa"/>
            <w:shd w:val="clear" w:color="auto" w:fill="auto"/>
            <w:tcMar>
              <w:top w:w="0" w:type="dxa"/>
              <w:left w:w="0" w:type="dxa"/>
              <w:bottom w:w="0" w:type="dxa"/>
              <w:right w:w="0" w:type="dxa"/>
            </w:tcMar>
            <w:vAlign w:val="bottom"/>
          </w:tcPr>
          <w:p w14:paraId="2184D531" w14:textId="77777777" w:rsidR="009A5802" w:rsidRPr="00411C82" w:rsidRDefault="009A5802" w:rsidP="00411C82">
            <w:pPr>
              <w:suppressAutoHyphens w:val="0"/>
              <w:spacing w:before="40" w:after="40" w:line="220" w:lineRule="exact"/>
              <w:jc w:val="right"/>
              <w:rPr>
                <w:sz w:val="18"/>
                <w:lang w:eastAsia="fr-FR"/>
              </w:rPr>
            </w:pPr>
            <w:r w:rsidRPr="00411C82">
              <w:rPr>
                <w:sz w:val="18"/>
                <w:lang w:eastAsia="fr-FR"/>
              </w:rPr>
              <w:t>103</w:t>
            </w:r>
          </w:p>
        </w:tc>
        <w:tc>
          <w:tcPr>
            <w:tcW w:w="605" w:type="dxa"/>
            <w:shd w:val="clear" w:color="auto" w:fill="auto"/>
            <w:tcMar>
              <w:top w:w="0" w:type="dxa"/>
              <w:left w:w="0" w:type="dxa"/>
              <w:bottom w:w="0" w:type="dxa"/>
              <w:right w:w="0" w:type="dxa"/>
            </w:tcMar>
            <w:vAlign w:val="bottom"/>
          </w:tcPr>
          <w:p w14:paraId="7FF37BDC" w14:textId="77777777" w:rsidR="009A5802" w:rsidRPr="00411C82" w:rsidRDefault="009A5802" w:rsidP="00411C82">
            <w:pPr>
              <w:suppressAutoHyphens w:val="0"/>
              <w:spacing w:before="40" w:after="40" w:line="220" w:lineRule="exact"/>
              <w:jc w:val="right"/>
              <w:rPr>
                <w:sz w:val="18"/>
                <w:lang w:eastAsia="fr-FR"/>
              </w:rPr>
            </w:pPr>
            <w:r w:rsidRPr="00411C82">
              <w:rPr>
                <w:sz w:val="18"/>
                <w:lang w:eastAsia="fr-FR"/>
              </w:rPr>
              <w:t>99</w:t>
            </w:r>
          </w:p>
        </w:tc>
        <w:tc>
          <w:tcPr>
            <w:tcW w:w="606" w:type="dxa"/>
            <w:shd w:val="clear" w:color="auto" w:fill="auto"/>
            <w:tcMar>
              <w:top w:w="0" w:type="dxa"/>
              <w:left w:w="0" w:type="dxa"/>
              <w:bottom w:w="0" w:type="dxa"/>
              <w:right w:w="0" w:type="dxa"/>
            </w:tcMar>
            <w:vAlign w:val="bottom"/>
          </w:tcPr>
          <w:p w14:paraId="3AE39691" w14:textId="77777777" w:rsidR="009A5802" w:rsidRPr="00411C82" w:rsidRDefault="009A5802" w:rsidP="00411C82">
            <w:pPr>
              <w:suppressAutoHyphens w:val="0"/>
              <w:spacing w:before="40" w:after="40" w:line="220" w:lineRule="exact"/>
              <w:jc w:val="right"/>
              <w:rPr>
                <w:sz w:val="18"/>
                <w:lang w:eastAsia="fr-FR"/>
              </w:rPr>
            </w:pPr>
            <w:r w:rsidRPr="00411C82">
              <w:rPr>
                <w:sz w:val="18"/>
                <w:lang w:eastAsia="fr-FR"/>
              </w:rPr>
              <w:t>50</w:t>
            </w:r>
          </w:p>
        </w:tc>
        <w:tc>
          <w:tcPr>
            <w:tcW w:w="605" w:type="dxa"/>
            <w:shd w:val="clear" w:color="auto" w:fill="auto"/>
            <w:tcMar>
              <w:top w:w="0" w:type="dxa"/>
              <w:left w:w="0" w:type="dxa"/>
              <w:bottom w:w="0" w:type="dxa"/>
              <w:right w:w="0" w:type="dxa"/>
            </w:tcMar>
            <w:vAlign w:val="bottom"/>
          </w:tcPr>
          <w:p w14:paraId="48140507" w14:textId="77777777" w:rsidR="009A5802" w:rsidRPr="00411C82" w:rsidRDefault="009A5802" w:rsidP="00411C82">
            <w:pPr>
              <w:suppressAutoHyphens w:val="0"/>
              <w:spacing w:before="40" w:after="40" w:line="220" w:lineRule="exact"/>
              <w:jc w:val="right"/>
              <w:rPr>
                <w:sz w:val="18"/>
                <w:lang w:eastAsia="fr-FR"/>
              </w:rPr>
            </w:pPr>
            <w:r w:rsidRPr="00411C82">
              <w:rPr>
                <w:sz w:val="18"/>
                <w:lang w:eastAsia="fr-FR"/>
              </w:rPr>
              <w:t>124</w:t>
            </w:r>
          </w:p>
        </w:tc>
        <w:tc>
          <w:tcPr>
            <w:tcW w:w="606" w:type="dxa"/>
            <w:shd w:val="clear" w:color="auto" w:fill="auto"/>
            <w:tcMar>
              <w:top w:w="0" w:type="dxa"/>
              <w:left w:w="0" w:type="dxa"/>
              <w:bottom w:w="0" w:type="dxa"/>
              <w:right w:w="0" w:type="dxa"/>
            </w:tcMar>
            <w:vAlign w:val="bottom"/>
          </w:tcPr>
          <w:p w14:paraId="4311BAE7" w14:textId="77777777" w:rsidR="009A5802" w:rsidRPr="00411C82" w:rsidRDefault="009A5802" w:rsidP="00411C82">
            <w:pPr>
              <w:suppressAutoHyphens w:val="0"/>
              <w:spacing w:before="40" w:after="40" w:line="220" w:lineRule="exact"/>
              <w:jc w:val="right"/>
              <w:rPr>
                <w:sz w:val="18"/>
                <w:lang w:eastAsia="fr-FR"/>
              </w:rPr>
            </w:pPr>
            <w:r w:rsidRPr="00411C82">
              <w:rPr>
                <w:sz w:val="18"/>
                <w:lang w:eastAsia="fr-FR"/>
              </w:rPr>
              <w:t>101</w:t>
            </w:r>
          </w:p>
        </w:tc>
        <w:tc>
          <w:tcPr>
            <w:tcW w:w="605" w:type="dxa"/>
            <w:shd w:val="clear" w:color="auto" w:fill="auto"/>
            <w:tcMar>
              <w:top w:w="0" w:type="dxa"/>
              <w:left w:w="0" w:type="dxa"/>
              <w:bottom w:w="0" w:type="dxa"/>
              <w:right w:w="0" w:type="dxa"/>
            </w:tcMar>
            <w:vAlign w:val="bottom"/>
          </w:tcPr>
          <w:p w14:paraId="1A3C1633" w14:textId="77777777" w:rsidR="009A5802" w:rsidRPr="00411C82" w:rsidRDefault="009A5802" w:rsidP="00411C82">
            <w:pPr>
              <w:suppressAutoHyphens w:val="0"/>
              <w:spacing w:before="40" w:after="40" w:line="220" w:lineRule="exact"/>
              <w:jc w:val="right"/>
              <w:rPr>
                <w:b/>
                <w:bCs/>
                <w:sz w:val="18"/>
                <w:lang w:eastAsia="fr-FR"/>
              </w:rPr>
            </w:pPr>
            <w:r w:rsidRPr="00411C82">
              <w:rPr>
                <w:b/>
                <w:bCs/>
                <w:sz w:val="18"/>
                <w:lang w:eastAsia="fr-FR"/>
              </w:rPr>
              <w:t>477</w:t>
            </w:r>
          </w:p>
        </w:tc>
        <w:tc>
          <w:tcPr>
            <w:tcW w:w="606" w:type="dxa"/>
            <w:shd w:val="clear" w:color="auto" w:fill="auto"/>
            <w:tcMar>
              <w:top w:w="0" w:type="dxa"/>
              <w:left w:w="0" w:type="dxa"/>
              <w:bottom w:w="0" w:type="dxa"/>
              <w:right w:w="0" w:type="dxa"/>
            </w:tcMar>
            <w:vAlign w:val="bottom"/>
          </w:tcPr>
          <w:p w14:paraId="0E2C53AF" w14:textId="77777777" w:rsidR="009A5802" w:rsidRPr="00411C82" w:rsidRDefault="009A5802" w:rsidP="00411C82">
            <w:pPr>
              <w:suppressAutoHyphens w:val="0"/>
              <w:spacing w:before="40" w:after="40" w:line="220" w:lineRule="exact"/>
              <w:jc w:val="right"/>
              <w:rPr>
                <w:b/>
                <w:bCs/>
                <w:sz w:val="18"/>
                <w:lang w:eastAsia="fr-FR"/>
              </w:rPr>
            </w:pPr>
            <w:r w:rsidRPr="00411C82">
              <w:rPr>
                <w:b/>
                <w:bCs/>
                <w:sz w:val="18"/>
                <w:lang w:eastAsia="fr-FR"/>
              </w:rPr>
              <w:t>10%</w:t>
            </w:r>
          </w:p>
        </w:tc>
      </w:tr>
      <w:tr w:rsidR="00411C82" w:rsidRPr="00411C82" w14:paraId="516E5D76" w14:textId="77777777" w:rsidTr="006B637D">
        <w:trPr>
          <w:trHeight w:val="340"/>
        </w:trPr>
        <w:tc>
          <w:tcPr>
            <w:tcW w:w="3261" w:type="dxa"/>
            <w:shd w:val="clear" w:color="auto" w:fill="auto"/>
            <w:tcMar>
              <w:top w:w="0" w:type="dxa"/>
              <w:left w:w="0" w:type="dxa"/>
              <w:bottom w:w="0" w:type="dxa"/>
              <w:right w:w="0" w:type="dxa"/>
            </w:tcMar>
            <w:vAlign w:val="bottom"/>
          </w:tcPr>
          <w:p w14:paraId="075AFE0D" w14:textId="334C4222" w:rsidR="009A5802" w:rsidRPr="00411C82" w:rsidRDefault="009A5802" w:rsidP="00411C82">
            <w:pPr>
              <w:suppressAutoHyphens w:val="0"/>
              <w:spacing w:before="40" w:after="40" w:line="220" w:lineRule="exact"/>
              <w:rPr>
                <w:sz w:val="18"/>
                <w:lang w:eastAsia="fr-FR"/>
              </w:rPr>
            </w:pPr>
            <w:r w:rsidRPr="00411C82">
              <w:rPr>
                <w:sz w:val="18"/>
                <w:lang w:eastAsia="fr-FR"/>
              </w:rPr>
              <w:t xml:space="preserve">Banques - Finances Assurances - </w:t>
            </w:r>
            <w:r w:rsidR="00152D71">
              <w:rPr>
                <w:sz w:val="18"/>
                <w:lang w:eastAsia="fr-FR"/>
              </w:rPr>
              <w:t>I</w:t>
            </w:r>
            <w:r w:rsidRPr="00411C82">
              <w:rPr>
                <w:sz w:val="18"/>
                <w:lang w:eastAsia="fr-FR"/>
              </w:rPr>
              <w:t>mmob</w:t>
            </w:r>
          </w:p>
        </w:tc>
        <w:tc>
          <w:tcPr>
            <w:tcW w:w="605" w:type="dxa"/>
            <w:shd w:val="clear" w:color="auto" w:fill="auto"/>
            <w:tcMar>
              <w:top w:w="0" w:type="dxa"/>
              <w:left w:w="0" w:type="dxa"/>
              <w:bottom w:w="0" w:type="dxa"/>
              <w:right w:w="0" w:type="dxa"/>
            </w:tcMar>
            <w:vAlign w:val="bottom"/>
          </w:tcPr>
          <w:p w14:paraId="48D0FB55" w14:textId="77777777" w:rsidR="009A5802" w:rsidRPr="00411C82" w:rsidRDefault="009A5802" w:rsidP="00411C82">
            <w:pPr>
              <w:suppressAutoHyphens w:val="0"/>
              <w:spacing w:before="40" w:after="40" w:line="220" w:lineRule="exact"/>
              <w:jc w:val="right"/>
              <w:rPr>
                <w:sz w:val="18"/>
                <w:lang w:eastAsia="fr-FR"/>
              </w:rPr>
            </w:pPr>
            <w:r w:rsidRPr="00411C82">
              <w:rPr>
                <w:sz w:val="18"/>
                <w:lang w:eastAsia="fr-FR"/>
              </w:rPr>
              <w:t>12</w:t>
            </w:r>
          </w:p>
        </w:tc>
        <w:tc>
          <w:tcPr>
            <w:tcW w:w="605" w:type="dxa"/>
            <w:shd w:val="clear" w:color="auto" w:fill="auto"/>
            <w:tcMar>
              <w:top w:w="0" w:type="dxa"/>
              <w:left w:w="0" w:type="dxa"/>
              <w:bottom w:w="0" w:type="dxa"/>
              <w:right w:w="0" w:type="dxa"/>
            </w:tcMar>
            <w:vAlign w:val="bottom"/>
          </w:tcPr>
          <w:p w14:paraId="1446D814" w14:textId="77777777" w:rsidR="009A5802" w:rsidRPr="00411C82" w:rsidRDefault="009A5802" w:rsidP="00411C82">
            <w:pPr>
              <w:suppressAutoHyphens w:val="0"/>
              <w:spacing w:before="40" w:after="40" w:line="220" w:lineRule="exact"/>
              <w:jc w:val="right"/>
              <w:rPr>
                <w:sz w:val="18"/>
                <w:lang w:eastAsia="fr-FR"/>
              </w:rPr>
            </w:pPr>
            <w:r w:rsidRPr="00411C82">
              <w:rPr>
                <w:sz w:val="18"/>
                <w:lang w:eastAsia="fr-FR"/>
              </w:rPr>
              <w:t>34</w:t>
            </w:r>
          </w:p>
        </w:tc>
        <w:tc>
          <w:tcPr>
            <w:tcW w:w="606" w:type="dxa"/>
            <w:shd w:val="clear" w:color="auto" w:fill="auto"/>
            <w:tcMar>
              <w:top w:w="0" w:type="dxa"/>
              <w:left w:w="0" w:type="dxa"/>
              <w:bottom w:w="0" w:type="dxa"/>
              <w:right w:w="0" w:type="dxa"/>
            </w:tcMar>
            <w:vAlign w:val="bottom"/>
          </w:tcPr>
          <w:p w14:paraId="7CDC35D4" w14:textId="77777777" w:rsidR="009A5802" w:rsidRPr="00411C82" w:rsidRDefault="009A5802" w:rsidP="00411C82">
            <w:pPr>
              <w:suppressAutoHyphens w:val="0"/>
              <w:spacing w:before="40" w:after="40" w:line="220" w:lineRule="exact"/>
              <w:jc w:val="right"/>
              <w:rPr>
                <w:sz w:val="18"/>
                <w:lang w:eastAsia="fr-FR"/>
              </w:rPr>
            </w:pPr>
            <w:r w:rsidRPr="00411C82">
              <w:rPr>
                <w:sz w:val="18"/>
                <w:lang w:eastAsia="fr-FR"/>
              </w:rPr>
              <w:t>22</w:t>
            </w:r>
          </w:p>
        </w:tc>
        <w:tc>
          <w:tcPr>
            <w:tcW w:w="605" w:type="dxa"/>
            <w:shd w:val="clear" w:color="auto" w:fill="auto"/>
            <w:tcMar>
              <w:top w:w="0" w:type="dxa"/>
              <w:left w:w="0" w:type="dxa"/>
              <w:bottom w:w="0" w:type="dxa"/>
              <w:right w:w="0" w:type="dxa"/>
            </w:tcMar>
            <w:vAlign w:val="bottom"/>
          </w:tcPr>
          <w:p w14:paraId="2709F98F" w14:textId="77777777" w:rsidR="009A5802" w:rsidRPr="00411C82" w:rsidRDefault="009A5802" w:rsidP="00411C82">
            <w:pPr>
              <w:suppressAutoHyphens w:val="0"/>
              <w:spacing w:before="40" w:after="40" w:line="220" w:lineRule="exact"/>
              <w:jc w:val="right"/>
              <w:rPr>
                <w:sz w:val="18"/>
                <w:lang w:eastAsia="fr-FR"/>
              </w:rPr>
            </w:pPr>
            <w:r w:rsidRPr="00411C82">
              <w:rPr>
                <w:sz w:val="18"/>
                <w:lang w:eastAsia="fr-FR"/>
              </w:rPr>
              <w:t>22</w:t>
            </w:r>
          </w:p>
        </w:tc>
        <w:tc>
          <w:tcPr>
            <w:tcW w:w="606" w:type="dxa"/>
            <w:shd w:val="clear" w:color="auto" w:fill="auto"/>
            <w:tcMar>
              <w:top w:w="0" w:type="dxa"/>
              <w:left w:w="0" w:type="dxa"/>
              <w:bottom w:w="0" w:type="dxa"/>
              <w:right w:w="0" w:type="dxa"/>
            </w:tcMar>
            <w:vAlign w:val="bottom"/>
          </w:tcPr>
          <w:p w14:paraId="44B79A06" w14:textId="77777777" w:rsidR="009A5802" w:rsidRPr="00411C82" w:rsidRDefault="009A5802" w:rsidP="00411C82">
            <w:pPr>
              <w:suppressAutoHyphens w:val="0"/>
              <w:spacing w:before="40" w:after="40" w:line="220" w:lineRule="exact"/>
              <w:jc w:val="right"/>
              <w:rPr>
                <w:sz w:val="18"/>
                <w:lang w:eastAsia="fr-FR"/>
              </w:rPr>
            </w:pPr>
            <w:r w:rsidRPr="00411C82">
              <w:rPr>
                <w:sz w:val="18"/>
                <w:lang w:eastAsia="fr-FR"/>
              </w:rPr>
              <w:t>14</w:t>
            </w:r>
          </w:p>
        </w:tc>
        <w:tc>
          <w:tcPr>
            <w:tcW w:w="605" w:type="dxa"/>
            <w:shd w:val="clear" w:color="auto" w:fill="auto"/>
            <w:tcMar>
              <w:top w:w="0" w:type="dxa"/>
              <w:left w:w="0" w:type="dxa"/>
              <w:bottom w:w="0" w:type="dxa"/>
              <w:right w:w="0" w:type="dxa"/>
            </w:tcMar>
            <w:vAlign w:val="bottom"/>
          </w:tcPr>
          <w:p w14:paraId="529C9F10" w14:textId="77777777" w:rsidR="009A5802" w:rsidRPr="00411C82" w:rsidRDefault="009A5802" w:rsidP="00411C82">
            <w:pPr>
              <w:suppressAutoHyphens w:val="0"/>
              <w:spacing w:before="40" w:after="40" w:line="220" w:lineRule="exact"/>
              <w:jc w:val="right"/>
              <w:rPr>
                <w:b/>
                <w:bCs/>
                <w:sz w:val="18"/>
                <w:lang w:eastAsia="fr-FR"/>
              </w:rPr>
            </w:pPr>
            <w:r w:rsidRPr="00411C82">
              <w:rPr>
                <w:b/>
                <w:bCs/>
                <w:sz w:val="18"/>
                <w:lang w:eastAsia="fr-FR"/>
              </w:rPr>
              <w:t>104</w:t>
            </w:r>
          </w:p>
        </w:tc>
        <w:tc>
          <w:tcPr>
            <w:tcW w:w="606" w:type="dxa"/>
            <w:shd w:val="clear" w:color="auto" w:fill="auto"/>
            <w:tcMar>
              <w:top w:w="0" w:type="dxa"/>
              <w:left w:w="0" w:type="dxa"/>
              <w:bottom w:w="0" w:type="dxa"/>
              <w:right w:w="0" w:type="dxa"/>
            </w:tcMar>
            <w:vAlign w:val="bottom"/>
          </w:tcPr>
          <w:p w14:paraId="5D8EFC35" w14:textId="77777777" w:rsidR="009A5802" w:rsidRPr="00411C82" w:rsidRDefault="009A5802" w:rsidP="00411C82">
            <w:pPr>
              <w:suppressAutoHyphens w:val="0"/>
              <w:spacing w:before="40" w:after="40" w:line="220" w:lineRule="exact"/>
              <w:jc w:val="right"/>
              <w:rPr>
                <w:b/>
                <w:bCs/>
                <w:sz w:val="18"/>
                <w:lang w:eastAsia="fr-FR"/>
              </w:rPr>
            </w:pPr>
            <w:r w:rsidRPr="00411C82">
              <w:rPr>
                <w:b/>
                <w:bCs/>
                <w:sz w:val="18"/>
                <w:lang w:eastAsia="fr-FR"/>
              </w:rPr>
              <w:t>2%</w:t>
            </w:r>
          </w:p>
        </w:tc>
      </w:tr>
      <w:tr w:rsidR="00411C82" w:rsidRPr="00411C82" w14:paraId="44B7FFCE" w14:textId="77777777" w:rsidTr="006B637D">
        <w:trPr>
          <w:trHeight w:val="340"/>
        </w:trPr>
        <w:tc>
          <w:tcPr>
            <w:tcW w:w="3261" w:type="dxa"/>
            <w:tcBorders>
              <w:bottom w:val="single" w:sz="4" w:space="0" w:color="auto"/>
            </w:tcBorders>
            <w:shd w:val="clear" w:color="auto" w:fill="auto"/>
            <w:tcMar>
              <w:top w:w="0" w:type="dxa"/>
              <w:left w:w="0" w:type="dxa"/>
              <w:bottom w:w="0" w:type="dxa"/>
              <w:right w:w="0" w:type="dxa"/>
            </w:tcMar>
            <w:vAlign w:val="bottom"/>
          </w:tcPr>
          <w:p w14:paraId="12045A67" w14:textId="77777777" w:rsidR="009A5802" w:rsidRPr="00411C82" w:rsidRDefault="009A5802" w:rsidP="00411C82">
            <w:pPr>
              <w:suppressAutoHyphens w:val="0"/>
              <w:spacing w:before="40" w:after="40" w:line="220" w:lineRule="exact"/>
              <w:rPr>
                <w:sz w:val="18"/>
                <w:lang w:eastAsia="fr-FR"/>
              </w:rPr>
            </w:pPr>
            <w:r w:rsidRPr="00411C82">
              <w:rPr>
                <w:sz w:val="18"/>
                <w:lang w:eastAsia="fr-FR"/>
              </w:rPr>
              <w:t>Services sociaux</w:t>
            </w:r>
          </w:p>
        </w:tc>
        <w:tc>
          <w:tcPr>
            <w:tcW w:w="605" w:type="dxa"/>
            <w:tcBorders>
              <w:bottom w:val="single" w:sz="4" w:space="0" w:color="auto"/>
            </w:tcBorders>
            <w:shd w:val="clear" w:color="auto" w:fill="auto"/>
            <w:tcMar>
              <w:top w:w="0" w:type="dxa"/>
              <w:left w:w="0" w:type="dxa"/>
              <w:bottom w:w="0" w:type="dxa"/>
              <w:right w:w="0" w:type="dxa"/>
            </w:tcMar>
            <w:vAlign w:val="bottom"/>
          </w:tcPr>
          <w:p w14:paraId="4C0CCF6C" w14:textId="77777777" w:rsidR="009A5802" w:rsidRPr="00411C82" w:rsidRDefault="009A5802" w:rsidP="00411C82">
            <w:pPr>
              <w:suppressAutoHyphens w:val="0"/>
              <w:spacing w:before="40" w:after="40" w:line="220" w:lineRule="exact"/>
              <w:jc w:val="right"/>
              <w:rPr>
                <w:sz w:val="18"/>
                <w:lang w:eastAsia="fr-FR"/>
              </w:rPr>
            </w:pPr>
            <w:r w:rsidRPr="00411C82">
              <w:rPr>
                <w:sz w:val="18"/>
                <w:lang w:eastAsia="fr-FR"/>
              </w:rPr>
              <w:t>173</w:t>
            </w:r>
          </w:p>
        </w:tc>
        <w:tc>
          <w:tcPr>
            <w:tcW w:w="605" w:type="dxa"/>
            <w:tcBorders>
              <w:bottom w:val="single" w:sz="4" w:space="0" w:color="auto"/>
            </w:tcBorders>
            <w:shd w:val="clear" w:color="auto" w:fill="auto"/>
            <w:tcMar>
              <w:top w:w="0" w:type="dxa"/>
              <w:left w:w="0" w:type="dxa"/>
              <w:bottom w:w="0" w:type="dxa"/>
              <w:right w:w="0" w:type="dxa"/>
            </w:tcMar>
            <w:vAlign w:val="bottom"/>
          </w:tcPr>
          <w:p w14:paraId="227E504E" w14:textId="77777777" w:rsidR="009A5802" w:rsidRPr="00411C82" w:rsidRDefault="009A5802" w:rsidP="00411C82">
            <w:pPr>
              <w:suppressAutoHyphens w:val="0"/>
              <w:spacing w:before="40" w:after="40" w:line="220" w:lineRule="exact"/>
              <w:jc w:val="right"/>
              <w:rPr>
                <w:sz w:val="18"/>
                <w:lang w:eastAsia="fr-FR"/>
              </w:rPr>
            </w:pPr>
            <w:r w:rsidRPr="00411C82">
              <w:rPr>
                <w:sz w:val="18"/>
                <w:lang w:eastAsia="fr-FR"/>
              </w:rPr>
              <w:t>221</w:t>
            </w:r>
          </w:p>
        </w:tc>
        <w:tc>
          <w:tcPr>
            <w:tcW w:w="606" w:type="dxa"/>
            <w:tcBorders>
              <w:bottom w:val="single" w:sz="4" w:space="0" w:color="auto"/>
            </w:tcBorders>
            <w:shd w:val="clear" w:color="auto" w:fill="auto"/>
            <w:tcMar>
              <w:top w:w="0" w:type="dxa"/>
              <w:left w:w="0" w:type="dxa"/>
              <w:bottom w:w="0" w:type="dxa"/>
              <w:right w:w="0" w:type="dxa"/>
            </w:tcMar>
            <w:vAlign w:val="bottom"/>
          </w:tcPr>
          <w:p w14:paraId="62DB93A8" w14:textId="77777777" w:rsidR="009A5802" w:rsidRPr="00411C82" w:rsidRDefault="009A5802" w:rsidP="00411C82">
            <w:pPr>
              <w:suppressAutoHyphens w:val="0"/>
              <w:spacing w:before="40" w:after="40" w:line="220" w:lineRule="exact"/>
              <w:jc w:val="right"/>
              <w:rPr>
                <w:sz w:val="18"/>
                <w:lang w:eastAsia="fr-FR"/>
              </w:rPr>
            </w:pPr>
            <w:r w:rsidRPr="00411C82">
              <w:rPr>
                <w:sz w:val="18"/>
                <w:lang w:eastAsia="fr-FR"/>
              </w:rPr>
              <w:t>162</w:t>
            </w:r>
          </w:p>
        </w:tc>
        <w:tc>
          <w:tcPr>
            <w:tcW w:w="605" w:type="dxa"/>
            <w:tcBorders>
              <w:bottom w:val="single" w:sz="4" w:space="0" w:color="auto"/>
            </w:tcBorders>
            <w:shd w:val="clear" w:color="auto" w:fill="auto"/>
            <w:tcMar>
              <w:top w:w="0" w:type="dxa"/>
              <w:left w:w="0" w:type="dxa"/>
              <w:bottom w:w="0" w:type="dxa"/>
              <w:right w:w="0" w:type="dxa"/>
            </w:tcMar>
            <w:vAlign w:val="bottom"/>
          </w:tcPr>
          <w:p w14:paraId="1CBC6D46" w14:textId="77777777" w:rsidR="009A5802" w:rsidRPr="00411C82" w:rsidRDefault="009A5802" w:rsidP="00411C82">
            <w:pPr>
              <w:suppressAutoHyphens w:val="0"/>
              <w:spacing w:before="40" w:after="40" w:line="220" w:lineRule="exact"/>
              <w:jc w:val="right"/>
              <w:rPr>
                <w:sz w:val="18"/>
                <w:lang w:eastAsia="fr-FR"/>
              </w:rPr>
            </w:pPr>
            <w:r w:rsidRPr="00411C82">
              <w:rPr>
                <w:sz w:val="18"/>
                <w:lang w:eastAsia="fr-FR"/>
              </w:rPr>
              <w:t>341</w:t>
            </w:r>
          </w:p>
        </w:tc>
        <w:tc>
          <w:tcPr>
            <w:tcW w:w="606" w:type="dxa"/>
            <w:tcBorders>
              <w:bottom w:val="single" w:sz="4" w:space="0" w:color="auto"/>
            </w:tcBorders>
            <w:shd w:val="clear" w:color="auto" w:fill="auto"/>
            <w:tcMar>
              <w:top w:w="0" w:type="dxa"/>
              <w:left w:w="0" w:type="dxa"/>
              <w:bottom w:w="0" w:type="dxa"/>
              <w:right w:w="0" w:type="dxa"/>
            </w:tcMar>
            <w:vAlign w:val="bottom"/>
          </w:tcPr>
          <w:p w14:paraId="03B8D6B9" w14:textId="77777777" w:rsidR="009A5802" w:rsidRPr="00411C82" w:rsidRDefault="009A5802" w:rsidP="00411C82">
            <w:pPr>
              <w:suppressAutoHyphens w:val="0"/>
              <w:spacing w:before="40" w:after="40" w:line="220" w:lineRule="exact"/>
              <w:jc w:val="right"/>
              <w:rPr>
                <w:sz w:val="18"/>
                <w:lang w:eastAsia="fr-FR"/>
              </w:rPr>
            </w:pPr>
            <w:r w:rsidRPr="00411C82">
              <w:rPr>
                <w:sz w:val="18"/>
                <w:lang w:eastAsia="fr-FR"/>
              </w:rPr>
              <w:t>238</w:t>
            </w:r>
          </w:p>
        </w:tc>
        <w:tc>
          <w:tcPr>
            <w:tcW w:w="605" w:type="dxa"/>
            <w:tcBorders>
              <w:bottom w:val="single" w:sz="4" w:space="0" w:color="auto"/>
            </w:tcBorders>
            <w:shd w:val="clear" w:color="auto" w:fill="auto"/>
            <w:tcMar>
              <w:top w:w="0" w:type="dxa"/>
              <w:left w:w="0" w:type="dxa"/>
              <w:bottom w:w="0" w:type="dxa"/>
              <w:right w:w="0" w:type="dxa"/>
            </w:tcMar>
            <w:vAlign w:val="bottom"/>
          </w:tcPr>
          <w:p w14:paraId="651224D6" w14:textId="5257350E" w:rsidR="009A5802" w:rsidRPr="00411C82" w:rsidRDefault="009A5802" w:rsidP="00411C82">
            <w:pPr>
              <w:suppressAutoHyphens w:val="0"/>
              <w:spacing w:before="40" w:after="40" w:line="220" w:lineRule="exact"/>
              <w:jc w:val="right"/>
              <w:rPr>
                <w:b/>
                <w:bCs/>
                <w:sz w:val="18"/>
                <w:lang w:eastAsia="fr-FR"/>
              </w:rPr>
            </w:pPr>
            <w:r w:rsidRPr="00411C82">
              <w:rPr>
                <w:b/>
                <w:bCs/>
                <w:sz w:val="18"/>
                <w:lang w:eastAsia="fr-FR"/>
              </w:rPr>
              <w:t>1</w:t>
            </w:r>
            <w:r w:rsidR="00173C76">
              <w:rPr>
                <w:b/>
                <w:bCs/>
                <w:sz w:val="18"/>
                <w:lang w:eastAsia="fr-FR"/>
              </w:rPr>
              <w:t xml:space="preserve"> </w:t>
            </w:r>
            <w:r w:rsidRPr="00411C82">
              <w:rPr>
                <w:b/>
                <w:bCs/>
                <w:sz w:val="18"/>
                <w:lang w:eastAsia="fr-FR"/>
              </w:rPr>
              <w:t>135</w:t>
            </w:r>
          </w:p>
        </w:tc>
        <w:tc>
          <w:tcPr>
            <w:tcW w:w="606" w:type="dxa"/>
            <w:tcBorders>
              <w:bottom w:val="single" w:sz="4" w:space="0" w:color="auto"/>
            </w:tcBorders>
            <w:shd w:val="clear" w:color="auto" w:fill="auto"/>
            <w:tcMar>
              <w:top w:w="0" w:type="dxa"/>
              <w:left w:w="0" w:type="dxa"/>
              <w:bottom w:w="0" w:type="dxa"/>
              <w:right w:w="0" w:type="dxa"/>
            </w:tcMar>
            <w:vAlign w:val="bottom"/>
          </w:tcPr>
          <w:p w14:paraId="041C1756" w14:textId="77777777" w:rsidR="009A5802" w:rsidRPr="00411C82" w:rsidRDefault="009A5802" w:rsidP="00411C82">
            <w:pPr>
              <w:suppressAutoHyphens w:val="0"/>
              <w:spacing w:before="40" w:after="40" w:line="220" w:lineRule="exact"/>
              <w:jc w:val="right"/>
              <w:rPr>
                <w:b/>
                <w:bCs/>
                <w:sz w:val="18"/>
                <w:lang w:eastAsia="fr-FR"/>
              </w:rPr>
            </w:pPr>
            <w:r w:rsidRPr="00411C82">
              <w:rPr>
                <w:b/>
                <w:bCs/>
                <w:sz w:val="18"/>
                <w:lang w:eastAsia="fr-FR"/>
              </w:rPr>
              <w:t>23%</w:t>
            </w:r>
          </w:p>
        </w:tc>
      </w:tr>
      <w:tr w:rsidR="00411C82" w:rsidRPr="00411C82" w14:paraId="7465250A" w14:textId="77777777" w:rsidTr="006B637D">
        <w:trPr>
          <w:trHeight w:val="340"/>
        </w:trPr>
        <w:tc>
          <w:tcPr>
            <w:tcW w:w="3261"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61DD5933" w14:textId="271CE490" w:rsidR="009A5802" w:rsidRPr="00411C82" w:rsidRDefault="009A5802" w:rsidP="00411C82">
            <w:pPr>
              <w:suppressAutoHyphens w:val="0"/>
              <w:spacing w:before="80" w:after="80" w:line="220" w:lineRule="exact"/>
              <w:ind w:left="283"/>
              <w:rPr>
                <w:b/>
                <w:sz w:val="18"/>
                <w:lang w:eastAsia="fr-FR"/>
              </w:rPr>
            </w:pPr>
            <w:r w:rsidRPr="00411C82">
              <w:rPr>
                <w:b/>
                <w:sz w:val="18"/>
                <w:lang w:eastAsia="fr-FR"/>
              </w:rPr>
              <w:t>T</w:t>
            </w:r>
            <w:r w:rsidR="00411C82">
              <w:rPr>
                <w:b/>
                <w:sz w:val="18"/>
                <w:lang w:eastAsia="fr-FR"/>
              </w:rPr>
              <w:t>otal</w:t>
            </w:r>
          </w:p>
        </w:tc>
        <w:tc>
          <w:tcPr>
            <w:tcW w:w="605"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03B3F1CB" w14:textId="30439F78" w:rsidR="009A5802" w:rsidRPr="00411C82" w:rsidRDefault="009A5802" w:rsidP="00411C82">
            <w:pPr>
              <w:suppressAutoHyphens w:val="0"/>
              <w:spacing w:before="80" w:after="80" w:line="220" w:lineRule="exact"/>
              <w:jc w:val="right"/>
              <w:rPr>
                <w:b/>
                <w:sz w:val="18"/>
                <w:lang w:eastAsia="fr-FR"/>
              </w:rPr>
            </w:pPr>
            <w:r w:rsidRPr="00411C82">
              <w:rPr>
                <w:b/>
                <w:sz w:val="18"/>
                <w:lang w:eastAsia="fr-FR"/>
              </w:rPr>
              <w:t>1</w:t>
            </w:r>
            <w:r w:rsidR="00173C76">
              <w:rPr>
                <w:b/>
                <w:sz w:val="18"/>
                <w:lang w:eastAsia="fr-FR"/>
              </w:rPr>
              <w:t xml:space="preserve"> </w:t>
            </w:r>
            <w:r w:rsidRPr="00411C82">
              <w:rPr>
                <w:b/>
                <w:sz w:val="18"/>
                <w:lang w:eastAsia="fr-FR"/>
              </w:rPr>
              <w:t>037</w:t>
            </w:r>
          </w:p>
        </w:tc>
        <w:tc>
          <w:tcPr>
            <w:tcW w:w="605"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294F9A51" w14:textId="77777777" w:rsidR="009A5802" w:rsidRPr="00411C82" w:rsidRDefault="009A5802" w:rsidP="00411C82">
            <w:pPr>
              <w:suppressAutoHyphens w:val="0"/>
              <w:spacing w:before="80" w:after="80" w:line="220" w:lineRule="exact"/>
              <w:jc w:val="right"/>
              <w:rPr>
                <w:b/>
                <w:sz w:val="18"/>
                <w:lang w:eastAsia="fr-FR"/>
              </w:rPr>
            </w:pPr>
            <w:r w:rsidRPr="00411C82">
              <w:rPr>
                <w:b/>
                <w:sz w:val="18"/>
                <w:lang w:eastAsia="fr-FR"/>
              </w:rPr>
              <w:t>700</w:t>
            </w:r>
          </w:p>
        </w:tc>
        <w:tc>
          <w:tcPr>
            <w:tcW w:w="606"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6DDFD749" w14:textId="77777777" w:rsidR="009A5802" w:rsidRPr="00411C82" w:rsidRDefault="009A5802" w:rsidP="00411C82">
            <w:pPr>
              <w:suppressAutoHyphens w:val="0"/>
              <w:spacing w:before="80" w:after="80" w:line="220" w:lineRule="exact"/>
              <w:jc w:val="right"/>
              <w:rPr>
                <w:b/>
                <w:sz w:val="18"/>
                <w:lang w:eastAsia="fr-FR"/>
              </w:rPr>
            </w:pPr>
            <w:r w:rsidRPr="00411C82">
              <w:rPr>
                <w:b/>
                <w:sz w:val="18"/>
                <w:lang w:eastAsia="fr-FR"/>
              </w:rPr>
              <w:t>532</w:t>
            </w:r>
          </w:p>
        </w:tc>
        <w:tc>
          <w:tcPr>
            <w:tcW w:w="605"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3F52FEC2" w14:textId="405FBA0E" w:rsidR="009A5802" w:rsidRPr="00411C82" w:rsidRDefault="009A5802" w:rsidP="00411C82">
            <w:pPr>
              <w:suppressAutoHyphens w:val="0"/>
              <w:spacing w:before="80" w:after="80" w:line="220" w:lineRule="exact"/>
              <w:jc w:val="right"/>
              <w:rPr>
                <w:b/>
                <w:sz w:val="18"/>
                <w:lang w:eastAsia="fr-FR"/>
              </w:rPr>
            </w:pPr>
            <w:r w:rsidRPr="00411C82">
              <w:rPr>
                <w:b/>
                <w:sz w:val="18"/>
                <w:lang w:eastAsia="fr-FR"/>
              </w:rPr>
              <w:t>1</w:t>
            </w:r>
            <w:r w:rsidR="00173C76">
              <w:rPr>
                <w:b/>
                <w:sz w:val="18"/>
                <w:lang w:eastAsia="fr-FR"/>
              </w:rPr>
              <w:t xml:space="preserve"> </w:t>
            </w:r>
            <w:r w:rsidRPr="00411C82">
              <w:rPr>
                <w:b/>
                <w:sz w:val="18"/>
                <w:lang w:eastAsia="fr-FR"/>
              </w:rPr>
              <w:t>497</w:t>
            </w:r>
          </w:p>
        </w:tc>
        <w:tc>
          <w:tcPr>
            <w:tcW w:w="606"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6E044066" w14:textId="1AF8AED0" w:rsidR="009A5802" w:rsidRPr="00411C82" w:rsidRDefault="009A5802" w:rsidP="00411C82">
            <w:pPr>
              <w:suppressAutoHyphens w:val="0"/>
              <w:spacing w:before="80" w:after="80" w:line="220" w:lineRule="exact"/>
              <w:jc w:val="right"/>
              <w:rPr>
                <w:b/>
                <w:sz w:val="18"/>
                <w:lang w:eastAsia="fr-FR"/>
              </w:rPr>
            </w:pPr>
            <w:r w:rsidRPr="00411C82">
              <w:rPr>
                <w:b/>
                <w:sz w:val="18"/>
                <w:lang w:eastAsia="fr-FR"/>
              </w:rPr>
              <w:t>1</w:t>
            </w:r>
            <w:r w:rsidR="00173C76">
              <w:rPr>
                <w:b/>
                <w:sz w:val="18"/>
                <w:lang w:eastAsia="fr-FR"/>
              </w:rPr>
              <w:t xml:space="preserve"> </w:t>
            </w:r>
            <w:r w:rsidRPr="00411C82">
              <w:rPr>
                <w:b/>
                <w:sz w:val="18"/>
                <w:lang w:eastAsia="fr-FR"/>
              </w:rPr>
              <w:t>122</w:t>
            </w:r>
          </w:p>
        </w:tc>
        <w:tc>
          <w:tcPr>
            <w:tcW w:w="605"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342786C9" w14:textId="5AD57966" w:rsidR="009A5802" w:rsidRPr="00411C82" w:rsidRDefault="009A5802" w:rsidP="00411C82">
            <w:pPr>
              <w:suppressAutoHyphens w:val="0"/>
              <w:spacing w:before="80" w:after="80" w:line="220" w:lineRule="exact"/>
              <w:jc w:val="right"/>
              <w:rPr>
                <w:b/>
                <w:sz w:val="18"/>
                <w:lang w:eastAsia="fr-FR"/>
              </w:rPr>
            </w:pPr>
            <w:r w:rsidRPr="00411C82">
              <w:rPr>
                <w:b/>
                <w:sz w:val="18"/>
                <w:lang w:eastAsia="fr-FR"/>
              </w:rPr>
              <w:t>4</w:t>
            </w:r>
            <w:r w:rsidR="00173C76">
              <w:rPr>
                <w:b/>
                <w:sz w:val="18"/>
                <w:lang w:eastAsia="fr-FR"/>
              </w:rPr>
              <w:t xml:space="preserve"> </w:t>
            </w:r>
            <w:r w:rsidRPr="00411C82">
              <w:rPr>
                <w:b/>
                <w:sz w:val="18"/>
                <w:lang w:eastAsia="fr-FR"/>
              </w:rPr>
              <w:t>888</w:t>
            </w:r>
          </w:p>
        </w:tc>
        <w:tc>
          <w:tcPr>
            <w:tcW w:w="606"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6B6A9F10" w14:textId="77777777" w:rsidR="009A5802" w:rsidRPr="00411C82" w:rsidRDefault="009A5802" w:rsidP="00411C82">
            <w:pPr>
              <w:suppressAutoHyphens w:val="0"/>
              <w:spacing w:before="80" w:after="80" w:line="220" w:lineRule="exact"/>
              <w:jc w:val="right"/>
              <w:rPr>
                <w:b/>
                <w:sz w:val="18"/>
                <w:lang w:eastAsia="fr-FR"/>
              </w:rPr>
            </w:pPr>
            <w:r w:rsidRPr="00411C82">
              <w:rPr>
                <w:b/>
                <w:sz w:val="18"/>
                <w:lang w:eastAsia="fr-FR"/>
              </w:rPr>
              <w:t>100%</w:t>
            </w:r>
          </w:p>
        </w:tc>
      </w:tr>
    </w:tbl>
    <w:p w14:paraId="43B87243" w14:textId="39323706" w:rsidR="00411C82" w:rsidRPr="00411C82" w:rsidRDefault="009A5802" w:rsidP="006B637D">
      <w:pPr>
        <w:pStyle w:val="SingleTxtG"/>
        <w:spacing w:before="120" w:after="240"/>
        <w:ind w:firstLine="170"/>
        <w:jc w:val="left"/>
        <w:rPr>
          <w:sz w:val="18"/>
          <w:szCs w:val="18"/>
        </w:rPr>
      </w:pPr>
      <w:r w:rsidRPr="00411C82">
        <w:rPr>
          <w:i/>
          <w:iCs/>
          <w:sz w:val="18"/>
          <w:szCs w:val="18"/>
        </w:rPr>
        <w:t>Sources</w:t>
      </w:r>
      <w:r w:rsidR="00411C82">
        <w:rPr>
          <w:i/>
          <w:iCs/>
          <w:sz w:val="18"/>
          <w:szCs w:val="18"/>
        </w:rPr>
        <w:t> :</w:t>
      </w:r>
      <w:r w:rsidRPr="00411C82">
        <w:rPr>
          <w:sz w:val="18"/>
          <w:szCs w:val="18"/>
        </w:rPr>
        <w:t xml:space="preserve"> DGT/E – MFPTE</w:t>
      </w:r>
      <w:r w:rsidR="00173C76">
        <w:rPr>
          <w:sz w:val="18"/>
          <w:szCs w:val="18"/>
        </w:rPr>
        <w:t>.</w:t>
      </w:r>
    </w:p>
    <w:p w14:paraId="7AFC22F6" w14:textId="5675B22E" w:rsidR="00411C82" w:rsidRPr="00411C82" w:rsidRDefault="009A5802" w:rsidP="00411C82">
      <w:pPr>
        <w:pStyle w:val="Titre1"/>
      </w:pPr>
      <w:r w:rsidRPr="00411C82">
        <w:t xml:space="preserve">Tableau </w:t>
      </w:r>
      <w:r w:rsidR="00173C76" w:rsidRPr="007829BB">
        <w:t>n</w:t>
      </w:r>
      <w:r w:rsidR="00173C76" w:rsidRPr="00861887">
        <w:rPr>
          <w:vertAlign w:val="superscript"/>
        </w:rPr>
        <w:t>o</w:t>
      </w:r>
      <w:r w:rsidR="00173C76">
        <w:t> </w:t>
      </w:r>
      <w:r w:rsidRPr="00411C82">
        <w:t>9</w:t>
      </w:r>
    </w:p>
    <w:p w14:paraId="41F788A0" w14:textId="0424CE83" w:rsidR="009A5802" w:rsidRPr="00411C82" w:rsidRDefault="009A5802" w:rsidP="00B97D37">
      <w:pPr>
        <w:pStyle w:val="SingleTxtG"/>
        <w:jc w:val="left"/>
        <w:rPr>
          <w:b/>
          <w:bCs/>
        </w:rPr>
      </w:pPr>
      <w:r w:rsidRPr="00411C82">
        <w:rPr>
          <w:b/>
          <w:bCs/>
        </w:rPr>
        <w:t xml:space="preserve">Répartition de l’effectif cumulé de travailleurs migrants par branche d’activités </w:t>
      </w:r>
      <w:r w:rsidR="00173C76">
        <w:rPr>
          <w:b/>
          <w:bCs/>
        </w:rPr>
        <w:br/>
      </w:r>
      <w:r w:rsidRPr="00411C82">
        <w:rPr>
          <w:b/>
          <w:bCs/>
        </w:rPr>
        <w:t>et par sexe de 2019 à 2023</w:t>
      </w:r>
    </w:p>
    <w:tbl>
      <w:tblPr>
        <w:tblW w:w="7370" w:type="dxa"/>
        <w:tblInd w:w="1134" w:type="dxa"/>
        <w:tblLayout w:type="fixed"/>
        <w:tblCellMar>
          <w:left w:w="0" w:type="dxa"/>
          <w:right w:w="0" w:type="dxa"/>
        </w:tblCellMar>
        <w:tblLook w:val="0000" w:firstRow="0" w:lastRow="0" w:firstColumn="0" w:lastColumn="0" w:noHBand="0" w:noVBand="0"/>
      </w:tblPr>
      <w:tblGrid>
        <w:gridCol w:w="3118"/>
        <w:gridCol w:w="1417"/>
        <w:gridCol w:w="1417"/>
        <w:gridCol w:w="1418"/>
      </w:tblGrid>
      <w:tr w:rsidR="00411C82" w:rsidRPr="00411C82" w14:paraId="7835BD06" w14:textId="77777777" w:rsidTr="006B637D">
        <w:trPr>
          <w:tblHeader/>
        </w:trPr>
        <w:tc>
          <w:tcPr>
            <w:tcW w:w="3118"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50414195" w14:textId="19892814" w:rsidR="009A5802" w:rsidRPr="00411C82" w:rsidRDefault="00411C82" w:rsidP="00411C82">
            <w:pPr>
              <w:suppressAutoHyphens w:val="0"/>
              <w:spacing w:before="80" w:after="80" w:line="200" w:lineRule="exact"/>
              <w:rPr>
                <w:i/>
                <w:sz w:val="16"/>
                <w:lang w:eastAsia="fr-FR"/>
              </w:rPr>
            </w:pPr>
            <w:r w:rsidRPr="00411C82">
              <w:rPr>
                <w:i/>
                <w:sz w:val="16"/>
                <w:lang w:eastAsia="fr-FR"/>
              </w:rPr>
              <w:t xml:space="preserve">Branches </w:t>
            </w:r>
            <w:r>
              <w:rPr>
                <w:i/>
                <w:sz w:val="16"/>
                <w:lang w:eastAsia="fr-FR"/>
              </w:rPr>
              <w:t>d’</w:t>
            </w:r>
            <w:r w:rsidRPr="00411C82">
              <w:rPr>
                <w:i/>
                <w:sz w:val="16"/>
                <w:lang w:eastAsia="fr-FR"/>
              </w:rPr>
              <w:t>activités</w:t>
            </w:r>
          </w:p>
        </w:tc>
        <w:tc>
          <w:tcPr>
            <w:tcW w:w="1417"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727DDAB3" w14:textId="1B8EA4F0" w:rsidR="009A5802" w:rsidRPr="00411C82" w:rsidRDefault="00411C82" w:rsidP="00411C82">
            <w:pPr>
              <w:suppressAutoHyphens w:val="0"/>
              <w:spacing w:before="80" w:after="80" w:line="200" w:lineRule="exact"/>
              <w:jc w:val="right"/>
              <w:rPr>
                <w:i/>
                <w:sz w:val="16"/>
                <w:lang w:eastAsia="fr-FR"/>
              </w:rPr>
            </w:pPr>
            <w:r w:rsidRPr="00411C82">
              <w:rPr>
                <w:i/>
                <w:sz w:val="16"/>
                <w:lang w:eastAsia="fr-FR"/>
              </w:rPr>
              <w:t>Hommes</w:t>
            </w:r>
          </w:p>
        </w:tc>
        <w:tc>
          <w:tcPr>
            <w:tcW w:w="1417"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613C029B" w14:textId="02A17741" w:rsidR="009A5802" w:rsidRPr="00411C82" w:rsidRDefault="00411C82" w:rsidP="00411C82">
            <w:pPr>
              <w:suppressAutoHyphens w:val="0"/>
              <w:spacing w:before="80" w:after="80" w:line="200" w:lineRule="exact"/>
              <w:jc w:val="right"/>
              <w:rPr>
                <w:i/>
                <w:sz w:val="16"/>
                <w:lang w:eastAsia="fr-FR"/>
              </w:rPr>
            </w:pPr>
            <w:r w:rsidRPr="00411C82">
              <w:rPr>
                <w:i/>
                <w:sz w:val="16"/>
                <w:lang w:eastAsia="fr-FR"/>
              </w:rPr>
              <w:t>Femmes</w:t>
            </w:r>
          </w:p>
        </w:tc>
        <w:tc>
          <w:tcPr>
            <w:tcW w:w="1418"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563CDEA1" w14:textId="54992BCC" w:rsidR="009A5802" w:rsidRPr="00411C82" w:rsidRDefault="00411C82" w:rsidP="00411C82">
            <w:pPr>
              <w:suppressAutoHyphens w:val="0"/>
              <w:spacing w:before="80" w:after="80" w:line="200" w:lineRule="exact"/>
              <w:jc w:val="right"/>
              <w:rPr>
                <w:b/>
                <w:bCs/>
                <w:i/>
                <w:sz w:val="16"/>
                <w:lang w:eastAsia="fr-FR"/>
              </w:rPr>
            </w:pPr>
            <w:r w:rsidRPr="00411C82">
              <w:rPr>
                <w:b/>
                <w:bCs/>
                <w:i/>
                <w:sz w:val="16"/>
                <w:lang w:eastAsia="fr-FR"/>
              </w:rPr>
              <w:t>Total</w:t>
            </w:r>
          </w:p>
        </w:tc>
      </w:tr>
      <w:tr w:rsidR="00411C82" w:rsidRPr="00411C82" w14:paraId="2A217C24" w14:textId="77777777" w:rsidTr="006B637D">
        <w:tc>
          <w:tcPr>
            <w:tcW w:w="3118" w:type="dxa"/>
            <w:tcBorders>
              <w:top w:val="single" w:sz="12" w:space="0" w:color="auto"/>
            </w:tcBorders>
            <w:shd w:val="clear" w:color="auto" w:fill="auto"/>
            <w:tcMar>
              <w:top w:w="0" w:type="dxa"/>
              <w:left w:w="0" w:type="dxa"/>
              <w:bottom w:w="0" w:type="dxa"/>
              <w:right w:w="0" w:type="dxa"/>
            </w:tcMar>
          </w:tcPr>
          <w:p w14:paraId="40A176A8" w14:textId="0CC0C063" w:rsidR="009A5802" w:rsidRPr="00411C82" w:rsidRDefault="009A5802" w:rsidP="00411C82">
            <w:pPr>
              <w:suppressAutoHyphens w:val="0"/>
              <w:spacing w:before="40" w:after="40" w:line="220" w:lineRule="exact"/>
              <w:rPr>
                <w:sz w:val="18"/>
                <w:lang w:eastAsia="fr-FR"/>
              </w:rPr>
            </w:pPr>
            <w:r w:rsidRPr="00411C82">
              <w:rPr>
                <w:sz w:val="18"/>
                <w:lang w:eastAsia="fr-FR"/>
              </w:rPr>
              <w:t xml:space="preserve">Agriculture - </w:t>
            </w:r>
            <w:r w:rsidR="00A3107A" w:rsidRPr="00411C82">
              <w:rPr>
                <w:sz w:val="18"/>
                <w:lang w:eastAsia="fr-FR"/>
              </w:rPr>
              <w:t>Élevage</w:t>
            </w:r>
            <w:r w:rsidRPr="00411C82">
              <w:rPr>
                <w:sz w:val="18"/>
                <w:lang w:eastAsia="fr-FR"/>
              </w:rPr>
              <w:t xml:space="preserve"> Environnement</w:t>
            </w:r>
          </w:p>
        </w:tc>
        <w:tc>
          <w:tcPr>
            <w:tcW w:w="1417" w:type="dxa"/>
            <w:tcBorders>
              <w:top w:val="single" w:sz="12" w:space="0" w:color="auto"/>
            </w:tcBorders>
            <w:shd w:val="clear" w:color="auto" w:fill="auto"/>
            <w:tcMar>
              <w:top w:w="0" w:type="dxa"/>
              <w:left w:w="0" w:type="dxa"/>
              <w:bottom w:w="0" w:type="dxa"/>
              <w:right w:w="0" w:type="dxa"/>
            </w:tcMar>
            <w:vAlign w:val="bottom"/>
          </w:tcPr>
          <w:p w14:paraId="0D51DF07" w14:textId="77777777" w:rsidR="009A5802" w:rsidRPr="00411C82" w:rsidRDefault="009A5802" w:rsidP="00411C82">
            <w:pPr>
              <w:suppressAutoHyphens w:val="0"/>
              <w:spacing w:before="40" w:after="40" w:line="220" w:lineRule="exact"/>
              <w:jc w:val="right"/>
              <w:rPr>
                <w:sz w:val="18"/>
                <w:lang w:eastAsia="fr-FR"/>
              </w:rPr>
            </w:pPr>
            <w:r w:rsidRPr="00411C82">
              <w:rPr>
                <w:sz w:val="18"/>
                <w:lang w:eastAsia="fr-FR"/>
              </w:rPr>
              <w:t>6</w:t>
            </w:r>
          </w:p>
        </w:tc>
        <w:tc>
          <w:tcPr>
            <w:tcW w:w="1417" w:type="dxa"/>
            <w:tcBorders>
              <w:top w:val="single" w:sz="12" w:space="0" w:color="auto"/>
            </w:tcBorders>
            <w:shd w:val="clear" w:color="auto" w:fill="auto"/>
            <w:tcMar>
              <w:top w:w="0" w:type="dxa"/>
              <w:left w:w="0" w:type="dxa"/>
              <w:bottom w:w="0" w:type="dxa"/>
              <w:right w:w="0" w:type="dxa"/>
            </w:tcMar>
            <w:vAlign w:val="bottom"/>
          </w:tcPr>
          <w:p w14:paraId="18E5DAC6" w14:textId="77777777" w:rsidR="009A5802" w:rsidRPr="00411C82" w:rsidRDefault="009A5802" w:rsidP="00411C82">
            <w:pPr>
              <w:suppressAutoHyphens w:val="0"/>
              <w:spacing w:before="40" w:after="40" w:line="220" w:lineRule="exact"/>
              <w:jc w:val="right"/>
              <w:rPr>
                <w:sz w:val="18"/>
                <w:lang w:eastAsia="fr-FR"/>
              </w:rPr>
            </w:pPr>
            <w:r w:rsidRPr="00411C82">
              <w:rPr>
                <w:sz w:val="18"/>
                <w:lang w:eastAsia="fr-FR"/>
              </w:rPr>
              <w:t>0</w:t>
            </w:r>
          </w:p>
        </w:tc>
        <w:tc>
          <w:tcPr>
            <w:tcW w:w="1418" w:type="dxa"/>
            <w:tcBorders>
              <w:top w:val="single" w:sz="12" w:space="0" w:color="auto"/>
            </w:tcBorders>
            <w:shd w:val="clear" w:color="auto" w:fill="auto"/>
            <w:tcMar>
              <w:top w:w="0" w:type="dxa"/>
              <w:left w:w="0" w:type="dxa"/>
              <w:bottom w:w="0" w:type="dxa"/>
              <w:right w:w="0" w:type="dxa"/>
            </w:tcMar>
            <w:vAlign w:val="bottom"/>
          </w:tcPr>
          <w:p w14:paraId="45069F7E" w14:textId="77777777" w:rsidR="009A5802" w:rsidRPr="00411C82" w:rsidRDefault="009A5802" w:rsidP="00411C82">
            <w:pPr>
              <w:suppressAutoHyphens w:val="0"/>
              <w:spacing w:before="40" w:after="40" w:line="220" w:lineRule="exact"/>
              <w:jc w:val="right"/>
              <w:rPr>
                <w:b/>
                <w:bCs/>
                <w:sz w:val="18"/>
                <w:lang w:eastAsia="fr-FR"/>
              </w:rPr>
            </w:pPr>
            <w:r w:rsidRPr="00411C82">
              <w:rPr>
                <w:b/>
                <w:bCs/>
                <w:sz w:val="18"/>
                <w:lang w:eastAsia="fr-FR"/>
              </w:rPr>
              <w:t>6</w:t>
            </w:r>
          </w:p>
        </w:tc>
      </w:tr>
      <w:tr w:rsidR="00411C82" w:rsidRPr="00411C82" w14:paraId="0DE3B850" w14:textId="77777777" w:rsidTr="006B637D">
        <w:tc>
          <w:tcPr>
            <w:tcW w:w="3118" w:type="dxa"/>
            <w:shd w:val="clear" w:color="auto" w:fill="auto"/>
            <w:tcMar>
              <w:top w:w="0" w:type="dxa"/>
              <w:left w:w="0" w:type="dxa"/>
              <w:bottom w:w="0" w:type="dxa"/>
              <w:right w:w="0" w:type="dxa"/>
            </w:tcMar>
          </w:tcPr>
          <w:p w14:paraId="61A442F9" w14:textId="72D4BB53" w:rsidR="009A5802" w:rsidRPr="00411C82" w:rsidRDefault="009A5802" w:rsidP="00411C82">
            <w:pPr>
              <w:suppressAutoHyphens w:val="0"/>
              <w:spacing w:before="40" w:after="40" w:line="220" w:lineRule="exact"/>
              <w:rPr>
                <w:sz w:val="18"/>
                <w:lang w:eastAsia="fr-FR"/>
              </w:rPr>
            </w:pPr>
            <w:r w:rsidRPr="00411C82">
              <w:rPr>
                <w:sz w:val="18"/>
                <w:lang w:eastAsia="fr-FR"/>
              </w:rPr>
              <w:t xml:space="preserve">Industries </w:t>
            </w:r>
            <w:r w:rsidR="008A3714">
              <w:rPr>
                <w:sz w:val="18"/>
                <w:lang w:eastAsia="fr-FR"/>
              </w:rPr>
              <w:t>e</w:t>
            </w:r>
            <w:r w:rsidRPr="00411C82">
              <w:rPr>
                <w:sz w:val="18"/>
                <w:lang w:eastAsia="fr-FR"/>
              </w:rPr>
              <w:t>xtractives</w:t>
            </w:r>
          </w:p>
        </w:tc>
        <w:tc>
          <w:tcPr>
            <w:tcW w:w="1417" w:type="dxa"/>
            <w:shd w:val="clear" w:color="auto" w:fill="auto"/>
            <w:tcMar>
              <w:top w:w="0" w:type="dxa"/>
              <w:left w:w="0" w:type="dxa"/>
              <w:bottom w:w="0" w:type="dxa"/>
              <w:right w:w="0" w:type="dxa"/>
            </w:tcMar>
            <w:vAlign w:val="bottom"/>
          </w:tcPr>
          <w:p w14:paraId="75AA38C0" w14:textId="7EA86EA1" w:rsidR="009A5802" w:rsidRPr="00411C82" w:rsidRDefault="009A5802" w:rsidP="00411C82">
            <w:pPr>
              <w:suppressAutoHyphens w:val="0"/>
              <w:spacing w:before="40" w:after="40" w:line="220" w:lineRule="exact"/>
              <w:jc w:val="right"/>
              <w:rPr>
                <w:sz w:val="18"/>
                <w:lang w:eastAsia="fr-FR"/>
              </w:rPr>
            </w:pPr>
            <w:r w:rsidRPr="00411C82">
              <w:rPr>
                <w:sz w:val="18"/>
                <w:lang w:eastAsia="fr-FR"/>
              </w:rPr>
              <w:t>1</w:t>
            </w:r>
            <w:r w:rsidR="00B97D37">
              <w:rPr>
                <w:sz w:val="18"/>
                <w:lang w:eastAsia="fr-FR"/>
              </w:rPr>
              <w:t xml:space="preserve"> </w:t>
            </w:r>
            <w:r w:rsidRPr="00411C82">
              <w:rPr>
                <w:sz w:val="18"/>
                <w:lang w:eastAsia="fr-FR"/>
              </w:rPr>
              <w:t>299</w:t>
            </w:r>
          </w:p>
        </w:tc>
        <w:tc>
          <w:tcPr>
            <w:tcW w:w="1417" w:type="dxa"/>
            <w:shd w:val="clear" w:color="auto" w:fill="auto"/>
            <w:tcMar>
              <w:top w:w="0" w:type="dxa"/>
              <w:left w:w="0" w:type="dxa"/>
              <w:bottom w:w="0" w:type="dxa"/>
              <w:right w:w="0" w:type="dxa"/>
            </w:tcMar>
            <w:vAlign w:val="bottom"/>
          </w:tcPr>
          <w:p w14:paraId="1E5005FA" w14:textId="77777777" w:rsidR="009A5802" w:rsidRPr="00411C82" w:rsidRDefault="009A5802" w:rsidP="00411C82">
            <w:pPr>
              <w:suppressAutoHyphens w:val="0"/>
              <w:spacing w:before="40" w:after="40" w:line="220" w:lineRule="exact"/>
              <w:jc w:val="right"/>
              <w:rPr>
                <w:sz w:val="18"/>
                <w:lang w:eastAsia="fr-FR"/>
              </w:rPr>
            </w:pPr>
            <w:r w:rsidRPr="00411C82">
              <w:rPr>
                <w:sz w:val="18"/>
                <w:lang w:eastAsia="fr-FR"/>
              </w:rPr>
              <w:t>24</w:t>
            </w:r>
          </w:p>
        </w:tc>
        <w:tc>
          <w:tcPr>
            <w:tcW w:w="1418" w:type="dxa"/>
            <w:shd w:val="clear" w:color="auto" w:fill="auto"/>
            <w:tcMar>
              <w:top w:w="0" w:type="dxa"/>
              <w:left w:w="0" w:type="dxa"/>
              <w:bottom w:w="0" w:type="dxa"/>
              <w:right w:w="0" w:type="dxa"/>
            </w:tcMar>
            <w:vAlign w:val="bottom"/>
          </w:tcPr>
          <w:p w14:paraId="7F0214C5" w14:textId="2913A564" w:rsidR="009A5802" w:rsidRPr="00411C82" w:rsidRDefault="009A5802" w:rsidP="00411C82">
            <w:pPr>
              <w:suppressAutoHyphens w:val="0"/>
              <w:spacing w:before="40" w:after="40" w:line="220" w:lineRule="exact"/>
              <w:jc w:val="right"/>
              <w:rPr>
                <w:b/>
                <w:bCs/>
                <w:sz w:val="18"/>
                <w:lang w:eastAsia="fr-FR"/>
              </w:rPr>
            </w:pPr>
            <w:r w:rsidRPr="00411C82">
              <w:rPr>
                <w:b/>
                <w:bCs/>
                <w:sz w:val="18"/>
                <w:lang w:eastAsia="fr-FR"/>
              </w:rPr>
              <w:t>1</w:t>
            </w:r>
            <w:r w:rsidR="00173C76">
              <w:rPr>
                <w:b/>
                <w:bCs/>
                <w:sz w:val="18"/>
                <w:lang w:eastAsia="fr-FR"/>
              </w:rPr>
              <w:t xml:space="preserve"> </w:t>
            </w:r>
            <w:r w:rsidRPr="00411C82">
              <w:rPr>
                <w:b/>
                <w:bCs/>
                <w:sz w:val="18"/>
                <w:lang w:eastAsia="fr-FR"/>
              </w:rPr>
              <w:t>323</w:t>
            </w:r>
          </w:p>
        </w:tc>
      </w:tr>
      <w:tr w:rsidR="00411C82" w:rsidRPr="00411C82" w14:paraId="2F0EE9A6" w14:textId="77777777" w:rsidTr="006B637D">
        <w:tc>
          <w:tcPr>
            <w:tcW w:w="3118" w:type="dxa"/>
            <w:shd w:val="clear" w:color="auto" w:fill="auto"/>
            <w:tcMar>
              <w:top w:w="0" w:type="dxa"/>
              <w:left w:w="0" w:type="dxa"/>
              <w:bottom w:w="0" w:type="dxa"/>
              <w:right w:w="0" w:type="dxa"/>
            </w:tcMar>
          </w:tcPr>
          <w:p w14:paraId="74229A85" w14:textId="73B812B4" w:rsidR="009A5802" w:rsidRPr="00411C82" w:rsidRDefault="009A5802" w:rsidP="00411C82">
            <w:pPr>
              <w:suppressAutoHyphens w:val="0"/>
              <w:spacing w:before="40" w:after="40" w:line="220" w:lineRule="exact"/>
              <w:rPr>
                <w:sz w:val="18"/>
                <w:lang w:eastAsia="fr-FR"/>
              </w:rPr>
            </w:pPr>
            <w:r w:rsidRPr="00411C82">
              <w:rPr>
                <w:sz w:val="18"/>
                <w:lang w:eastAsia="fr-FR"/>
              </w:rPr>
              <w:t xml:space="preserve">Industries </w:t>
            </w:r>
            <w:r w:rsidR="008A3714">
              <w:rPr>
                <w:sz w:val="18"/>
                <w:lang w:eastAsia="fr-FR"/>
              </w:rPr>
              <w:t>m</w:t>
            </w:r>
            <w:r w:rsidRPr="00411C82">
              <w:rPr>
                <w:sz w:val="18"/>
                <w:lang w:eastAsia="fr-FR"/>
              </w:rPr>
              <w:t xml:space="preserve">anufacturières </w:t>
            </w:r>
          </w:p>
        </w:tc>
        <w:tc>
          <w:tcPr>
            <w:tcW w:w="1417" w:type="dxa"/>
            <w:shd w:val="clear" w:color="auto" w:fill="auto"/>
            <w:tcMar>
              <w:top w:w="0" w:type="dxa"/>
              <w:left w:w="0" w:type="dxa"/>
              <w:bottom w:w="0" w:type="dxa"/>
              <w:right w:w="0" w:type="dxa"/>
            </w:tcMar>
            <w:vAlign w:val="bottom"/>
          </w:tcPr>
          <w:p w14:paraId="6E8EC8C4" w14:textId="77777777" w:rsidR="009A5802" w:rsidRPr="00411C82" w:rsidRDefault="009A5802" w:rsidP="00411C82">
            <w:pPr>
              <w:suppressAutoHyphens w:val="0"/>
              <w:spacing w:before="40" w:after="40" w:line="220" w:lineRule="exact"/>
              <w:jc w:val="right"/>
              <w:rPr>
                <w:sz w:val="18"/>
                <w:lang w:eastAsia="fr-FR"/>
              </w:rPr>
            </w:pPr>
            <w:r w:rsidRPr="00411C82">
              <w:rPr>
                <w:sz w:val="18"/>
                <w:lang w:eastAsia="fr-FR"/>
              </w:rPr>
              <w:t>60</w:t>
            </w:r>
          </w:p>
        </w:tc>
        <w:tc>
          <w:tcPr>
            <w:tcW w:w="1417" w:type="dxa"/>
            <w:shd w:val="clear" w:color="auto" w:fill="auto"/>
            <w:tcMar>
              <w:top w:w="0" w:type="dxa"/>
              <w:left w:w="0" w:type="dxa"/>
              <w:bottom w:w="0" w:type="dxa"/>
              <w:right w:w="0" w:type="dxa"/>
            </w:tcMar>
            <w:vAlign w:val="bottom"/>
          </w:tcPr>
          <w:p w14:paraId="76B8E922" w14:textId="77777777" w:rsidR="009A5802" w:rsidRPr="00411C82" w:rsidRDefault="009A5802" w:rsidP="00411C82">
            <w:pPr>
              <w:suppressAutoHyphens w:val="0"/>
              <w:spacing w:before="40" w:after="40" w:line="220" w:lineRule="exact"/>
              <w:jc w:val="right"/>
              <w:rPr>
                <w:sz w:val="18"/>
                <w:lang w:eastAsia="fr-FR"/>
              </w:rPr>
            </w:pPr>
            <w:r w:rsidRPr="00411C82">
              <w:rPr>
                <w:sz w:val="18"/>
                <w:lang w:eastAsia="fr-FR"/>
              </w:rPr>
              <w:t>0</w:t>
            </w:r>
          </w:p>
        </w:tc>
        <w:tc>
          <w:tcPr>
            <w:tcW w:w="1418" w:type="dxa"/>
            <w:shd w:val="clear" w:color="auto" w:fill="auto"/>
            <w:tcMar>
              <w:top w:w="0" w:type="dxa"/>
              <w:left w:w="0" w:type="dxa"/>
              <w:bottom w:w="0" w:type="dxa"/>
              <w:right w:w="0" w:type="dxa"/>
            </w:tcMar>
            <w:vAlign w:val="bottom"/>
          </w:tcPr>
          <w:p w14:paraId="2ED4A6C7" w14:textId="77777777" w:rsidR="009A5802" w:rsidRPr="00411C82" w:rsidRDefault="009A5802" w:rsidP="00411C82">
            <w:pPr>
              <w:suppressAutoHyphens w:val="0"/>
              <w:spacing w:before="40" w:after="40" w:line="220" w:lineRule="exact"/>
              <w:jc w:val="right"/>
              <w:rPr>
                <w:b/>
                <w:bCs/>
                <w:sz w:val="18"/>
                <w:lang w:eastAsia="fr-FR"/>
              </w:rPr>
            </w:pPr>
            <w:r w:rsidRPr="00411C82">
              <w:rPr>
                <w:b/>
                <w:bCs/>
                <w:sz w:val="18"/>
                <w:lang w:eastAsia="fr-FR"/>
              </w:rPr>
              <w:t>60</w:t>
            </w:r>
          </w:p>
        </w:tc>
      </w:tr>
      <w:tr w:rsidR="00411C82" w:rsidRPr="00411C82" w14:paraId="5B24FF10" w14:textId="77777777" w:rsidTr="006B637D">
        <w:tc>
          <w:tcPr>
            <w:tcW w:w="3118" w:type="dxa"/>
            <w:shd w:val="clear" w:color="auto" w:fill="auto"/>
            <w:tcMar>
              <w:top w:w="0" w:type="dxa"/>
              <w:left w:w="0" w:type="dxa"/>
              <w:bottom w:w="0" w:type="dxa"/>
              <w:right w:w="0" w:type="dxa"/>
            </w:tcMar>
          </w:tcPr>
          <w:p w14:paraId="6A265879" w14:textId="59A15CEC" w:rsidR="009A5802" w:rsidRPr="00411C82" w:rsidRDefault="009A5802" w:rsidP="00411C82">
            <w:pPr>
              <w:suppressAutoHyphens w:val="0"/>
              <w:spacing w:before="40" w:after="40" w:line="220" w:lineRule="exact"/>
              <w:rPr>
                <w:sz w:val="18"/>
                <w:lang w:eastAsia="fr-FR"/>
              </w:rPr>
            </w:pPr>
            <w:r w:rsidRPr="00411C82">
              <w:rPr>
                <w:sz w:val="18"/>
                <w:lang w:eastAsia="fr-FR"/>
              </w:rPr>
              <w:t xml:space="preserve">Eaux - </w:t>
            </w:r>
            <w:r w:rsidR="00A3107A" w:rsidRPr="00411C82">
              <w:rPr>
                <w:sz w:val="18"/>
                <w:lang w:eastAsia="fr-FR"/>
              </w:rPr>
              <w:t>Électricité</w:t>
            </w:r>
            <w:r w:rsidRPr="00411C82">
              <w:rPr>
                <w:sz w:val="18"/>
                <w:lang w:eastAsia="fr-FR"/>
              </w:rPr>
              <w:t xml:space="preserve"> - Gaz</w:t>
            </w:r>
          </w:p>
        </w:tc>
        <w:tc>
          <w:tcPr>
            <w:tcW w:w="1417" w:type="dxa"/>
            <w:shd w:val="clear" w:color="auto" w:fill="auto"/>
            <w:tcMar>
              <w:top w:w="0" w:type="dxa"/>
              <w:left w:w="0" w:type="dxa"/>
              <w:bottom w:w="0" w:type="dxa"/>
              <w:right w:w="0" w:type="dxa"/>
            </w:tcMar>
            <w:vAlign w:val="bottom"/>
          </w:tcPr>
          <w:p w14:paraId="5C1D0B9F" w14:textId="77777777" w:rsidR="009A5802" w:rsidRPr="00411C82" w:rsidRDefault="009A5802" w:rsidP="00411C82">
            <w:pPr>
              <w:suppressAutoHyphens w:val="0"/>
              <w:spacing w:before="40" w:after="40" w:line="220" w:lineRule="exact"/>
              <w:jc w:val="right"/>
              <w:rPr>
                <w:sz w:val="18"/>
                <w:lang w:eastAsia="fr-FR"/>
              </w:rPr>
            </w:pPr>
            <w:r w:rsidRPr="00411C82">
              <w:rPr>
                <w:sz w:val="18"/>
                <w:lang w:eastAsia="fr-FR"/>
              </w:rPr>
              <w:t>53</w:t>
            </w:r>
          </w:p>
        </w:tc>
        <w:tc>
          <w:tcPr>
            <w:tcW w:w="1417" w:type="dxa"/>
            <w:shd w:val="clear" w:color="auto" w:fill="auto"/>
            <w:tcMar>
              <w:top w:w="0" w:type="dxa"/>
              <w:left w:w="0" w:type="dxa"/>
              <w:bottom w:w="0" w:type="dxa"/>
              <w:right w:w="0" w:type="dxa"/>
            </w:tcMar>
            <w:vAlign w:val="bottom"/>
          </w:tcPr>
          <w:p w14:paraId="6153C1A7" w14:textId="77777777" w:rsidR="009A5802" w:rsidRPr="00411C82" w:rsidRDefault="009A5802" w:rsidP="00411C82">
            <w:pPr>
              <w:suppressAutoHyphens w:val="0"/>
              <w:spacing w:before="40" w:after="40" w:line="220" w:lineRule="exact"/>
              <w:jc w:val="right"/>
              <w:rPr>
                <w:sz w:val="18"/>
                <w:lang w:eastAsia="fr-FR"/>
              </w:rPr>
            </w:pPr>
            <w:r w:rsidRPr="00411C82">
              <w:rPr>
                <w:sz w:val="18"/>
                <w:lang w:eastAsia="fr-FR"/>
              </w:rPr>
              <w:t>8</w:t>
            </w:r>
          </w:p>
        </w:tc>
        <w:tc>
          <w:tcPr>
            <w:tcW w:w="1418" w:type="dxa"/>
            <w:shd w:val="clear" w:color="auto" w:fill="auto"/>
            <w:tcMar>
              <w:top w:w="0" w:type="dxa"/>
              <w:left w:w="0" w:type="dxa"/>
              <w:bottom w:w="0" w:type="dxa"/>
              <w:right w:w="0" w:type="dxa"/>
            </w:tcMar>
            <w:vAlign w:val="bottom"/>
          </w:tcPr>
          <w:p w14:paraId="65391D46" w14:textId="77777777" w:rsidR="009A5802" w:rsidRPr="00411C82" w:rsidRDefault="009A5802" w:rsidP="00411C82">
            <w:pPr>
              <w:suppressAutoHyphens w:val="0"/>
              <w:spacing w:before="40" w:after="40" w:line="220" w:lineRule="exact"/>
              <w:jc w:val="right"/>
              <w:rPr>
                <w:b/>
                <w:bCs/>
                <w:sz w:val="18"/>
                <w:lang w:eastAsia="fr-FR"/>
              </w:rPr>
            </w:pPr>
            <w:r w:rsidRPr="00411C82">
              <w:rPr>
                <w:b/>
                <w:bCs/>
                <w:sz w:val="18"/>
                <w:lang w:eastAsia="fr-FR"/>
              </w:rPr>
              <w:t>61</w:t>
            </w:r>
          </w:p>
        </w:tc>
      </w:tr>
      <w:tr w:rsidR="00411C82" w:rsidRPr="00411C82" w14:paraId="0345AB6F" w14:textId="77777777" w:rsidTr="006B637D">
        <w:tc>
          <w:tcPr>
            <w:tcW w:w="3118" w:type="dxa"/>
            <w:shd w:val="clear" w:color="auto" w:fill="auto"/>
            <w:tcMar>
              <w:top w:w="0" w:type="dxa"/>
              <w:left w:w="0" w:type="dxa"/>
              <w:bottom w:w="0" w:type="dxa"/>
              <w:right w:w="0" w:type="dxa"/>
            </w:tcMar>
          </w:tcPr>
          <w:p w14:paraId="3559F396" w14:textId="77777777" w:rsidR="009A5802" w:rsidRPr="00411C82" w:rsidRDefault="009A5802" w:rsidP="00411C82">
            <w:pPr>
              <w:suppressAutoHyphens w:val="0"/>
              <w:spacing w:before="40" w:after="40" w:line="220" w:lineRule="exact"/>
              <w:rPr>
                <w:sz w:val="18"/>
                <w:lang w:eastAsia="fr-FR"/>
              </w:rPr>
            </w:pPr>
            <w:r w:rsidRPr="00411C82">
              <w:rPr>
                <w:sz w:val="18"/>
                <w:lang w:eastAsia="fr-FR"/>
              </w:rPr>
              <w:t>Bâtiments et TP</w:t>
            </w:r>
          </w:p>
        </w:tc>
        <w:tc>
          <w:tcPr>
            <w:tcW w:w="1417" w:type="dxa"/>
            <w:shd w:val="clear" w:color="auto" w:fill="auto"/>
            <w:tcMar>
              <w:top w:w="0" w:type="dxa"/>
              <w:left w:w="0" w:type="dxa"/>
              <w:bottom w:w="0" w:type="dxa"/>
              <w:right w:w="0" w:type="dxa"/>
            </w:tcMar>
            <w:vAlign w:val="bottom"/>
          </w:tcPr>
          <w:p w14:paraId="56E2951C" w14:textId="1EA90B87" w:rsidR="009A5802" w:rsidRPr="00411C82" w:rsidRDefault="009A5802" w:rsidP="00411C82">
            <w:pPr>
              <w:suppressAutoHyphens w:val="0"/>
              <w:spacing w:before="40" w:after="40" w:line="220" w:lineRule="exact"/>
              <w:jc w:val="right"/>
              <w:rPr>
                <w:sz w:val="18"/>
                <w:lang w:eastAsia="fr-FR"/>
              </w:rPr>
            </w:pPr>
            <w:r w:rsidRPr="00411C82">
              <w:rPr>
                <w:sz w:val="18"/>
                <w:lang w:eastAsia="fr-FR"/>
              </w:rPr>
              <w:t>1</w:t>
            </w:r>
            <w:r w:rsidR="00B97D37">
              <w:rPr>
                <w:sz w:val="18"/>
                <w:lang w:eastAsia="fr-FR"/>
              </w:rPr>
              <w:t xml:space="preserve"> </w:t>
            </w:r>
            <w:r w:rsidRPr="00411C82">
              <w:rPr>
                <w:sz w:val="18"/>
                <w:lang w:eastAsia="fr-FR"/>
              </w:rPr>
              <w:t>383</w:t>
            </w:r>
          </w:p>
        </w:tc>
        <w:tc>
          <w:tcPr>
            <w:tcW w:w="1417" w:type="dxa"/>
            <w:shd w:val="clear" w:color="auto" w:fill="auto"/>
            <w:tcMar>
              <w:top w:w="0" w:type="dxa"/>
              <w:left w:w="0" w:type="dxa"/>
              <w:bottom w:w="0" w:type="dxa"/>
              <w:right w:w="0" w:type="dxa"/>
            </w:tcMar>
            <w:vAlign w:val="bottom"/>
          </w:tcPr>
          <w:p w14:paraId="4D7F4849" w14:textId="77777777" w:rsidR="009A5802" w:rsidRPr="00411C82" w:rsidRDefault="009A5802" w:rsidP="00411C82">
            <w:pPr>
              <w:suppressAutoHyphens w:val="0"/>
              <w:spacing w:before="40" w:after="40" w:line="220" w:lineRule="exact"/>
              <w:jc w:val="right"/>
              <w:rPr>
                <w:sz w:val="18"/>
                <w:lang w:eastAsia="fr-FR"/>
              </w:rPr>
            </w:pPr>
            <w:r w:rsidRPr="00411C82">
              <w:rPr>
                <w:sz w:val="18"/>
                <w:lang w:eastAsia="fr-FR"/>
              </w:rPr>
              <w:t>19</w:t>
            </w:r>
          </w:p>
        </w:tc>
        <w:tc>
          <w:tcPr>
            <w:tcW w:w="1418" w:type="dxa"/>
            <w:shd w:val="clear" w:color="auto" w:fill="auto"/>
            <w:tcMar>
              <w:top w:w="0" w:type="dxa"/>
              <w:left w:w="0" w:type="dxa"/>
              <w:bottom w:w="0" w:type="dxa"/>
              <w:right w:w="0" w:type="dxa"/>
            </w:tcMar>
            <w:vAlign w:val="bottom"/>
          </w:tcPr>
          <w:p w14:paraId="2704EEB0" w14:textId="6F7D405A" w:rsidR="009A5802" w:rsidRPr="00411C82" w:rsidRDefault="009A5802" w:rsidP="00411C82">
            <w:pPr>
              <w:suppressAutoHyphens w:val="0"/>
              <w:spacing w:before="40" w:after="40" w:line="220" w:lineRule="exact"/>
              <w:jc w:val="right"/>
              <w:rPr>
                <w:b/>
                <w:bCs/>
                <w:sz w:val="18"/>
                <w:lang w:eastAsia="fr-FR"/>
              </w:rPr>
            </w:pPr>
            <w:r w:rsidRPr="00411C82">
              <w:rPr>
                <w:b/>
                <w:bCs/>
                <w:sz w:val="18"/>
                <w:lang w:eastAsia="fr-FR"/>
              </w:rPr>
              <w:t>1</w:t>
            </w:r>
            <w:r w:rsidR="00173C76">
              <w:rPr>
                <w:b/>
                <w:bCs/>
                <w:sz w:val="18"/>
                <w:lang w:eastAsia="fr-FR"/>
              </w:rPr>
              <w:t xml:space="preserve"> </w:t>
            </w:r>
            <w:r w:rsidRPr="00411C82">
              <w:rPr>
                <w:b/>
                <w:bCs/>
                <w:sz w:val="18"/>
                <w:lang w:eastAsia="fr-FR"/>
              </w:rPr>
              <w:t>402</w:t>
            </w:r>
          </w:p>
        </w:tc>
      </w:tr>
      <w:tr w:rsidR="00411C82" w:rsidRPr="00411C82" w14:paraId="697DA818" w14:textId="77777777" w:rsidTr="006B637D">
        <w:tc>
          <w:tcPr>
            <w:tcW w:w="3118" w:type="dxa"/>
            <w:shd w:val="clear" w:color="auto" w:fill="auto"/>
            <w:tcMar>
              <w:top w:w="0" w:type="dxa"/>
              <w:left w:w="0" w:type="dxa"/>
              <w:bottom w:w="0" w:type="dxa"/>
              <w:right w:w="0" w:type="dxa"/>
            </w:tcMar>
          </w:tcPr>
          <w:p w14:paraId="22CE7E78" w14:textId="77777777" w:rsidR="009A5802" w:rsidRPr="00411C82" w:rsidRDefault="009A5802" w:rsidP="00411C82">
            <w:pPr>
              <w:suppressAutoHyphens w:val="0"/>
              <w:spacing w:before="40" w:after="40" w:line="220" w:lineRule="exact"/>
              <w:rPr>
                <w:sz w:val="18"/>
                <w:lang w:eastAsia="fr-FR"/>
              </w:rPr>
            </w:pPr>
            <w:r w:rsidRPr="00411C82">
              <w:rPr>
                <w:sz w:val="18"/>
                <w:lang w:eastAsia="fr-FR"/>
              </w:rPr>
              <w:t>Transport Entrepôt et communication</w:t>
            </w:r>
          </w:p>
        </w:tc>
        <w:tc>
          <w:tcPr>
            <w:tcW w:w="1417" w:type="dxa"/>
            <w:shd w:val="clear" w:color="auto" w:fill="auto"/>
            <w:tcMar>
              <w:top w:w="0" w:type="dxa"/>
              <w:left w:w="0" w:type="dxa"/>
              <w:bottom w:w="0" w:type="dxa"/>
              <w:right w:w="0" w:type="dxa"/>
            </w:tcMar>
            <w:vAlign w:val="bottom"/>
          </w:tcPr>
          <w:p w14:paraId="66D67D76" w14:textId="77777777" w:rsidR="009A5802" w:rsidRPr="00411C82" w:rsidRDefault="009A5802" w:rsidP="00411C82">
            <w:pPr>
              <w:suppressAutoHyphens w:val="0"/>
              <w:spacing w:before="40" w:after="40" w:line="220" w:lineRule="exact"/>
              <w:jc w:val="right"/>
              <w:rPr>
                <w:sz w:val="18"/>
                <w:lang w:eastAsia="fr-FR"/>
              </w:rPr>
            </w:pPr>
            <w:r w:rsidRPr="00411C82">
              <w:rPr>
                <w:sz w:val="18"/>
                <w:lang w:eastAsia="fr-FR"/>
              </w:rPr>
              <w:t>292</w:t>
            </w:r>
          </w:p>
        </w:tc>
        <w:tc>
          <w:tcPr>
            <w:tcW w:w="1417" w:type="dxa"/>
            <w:shd w:val="clear" w:color="auto" w:fill="auto"/>
            <w:tcMar>
              <w:top w:w="0" w:type="dxa"/>
              <w:left w:w="0" w:type="dxa"/>
              <w:bottom w:w="0" w:type="dxa"/>
              <w:right w:w="0" w:type="dxa"/>
            </w:tcMar>
            <w:vAlign w:val="bottom"/>
          </w:tcPr>
          <w:p w14:paraId="4D980DBB" w14:textId="77777777" w:rsidR="009A5802" w:rsidRPr="00411C82" w:rsidRDefault="009A5802" w:rsidP="00411C82">
            <w:pPr>
              <w:suppressAutoHyphens w:val="0"/>
              <w:spacing w:before="40" w:after="40" w:line="220" w:lineRule="exact"/>
              <w:jc w:val="right"/>
              <w:rPr>
                <w:sz w:val="18"/>
                <w:lang w:eastAsia="fr-FR"/>
              </w:rPr>
            </w:pPr>
            <w:r w:rsidRPr="00411C82">
              <w:rPr>
                <w:sz w:val="18"/>
                <w:lang w:eastAsia="fr-FR"/>
              </w:rPr>
              <w:t>28</w:t>
            </w:r>
          </w:p>
        </w:tc>
        <w:tc>
          <w:tcPr>
            <w:tcW w:w="1418" w:type="dxa"/>
            <w:shd w:val="clear" w:color="auto" w:fill="auto"/>
            <w:tcMar>
              <w:top w:w="0" w:type="dxa"/>
              <w:left w:w="0" w:type="dxa"/>
              <w:bottom w:w="0" w:type="dxa"/>
              <w:right w:w="0" w:type="dxa"/>
            </w:tcMar>
            <w:vAlign w:val="bottom"/>
          </w:tcPr>
          <w:p w14:paraId="5D538E0E" w14:textId="77777777" w:rsidR="009A5802" w:rsidRPr="00411C82" w:rsidRDefault="009A5802" w:rsidP="00411C82">
            <w:pPr>
              <w:suppressAutoHyphens w:val="0"/>
              <w:spacing w:before="40" w:after="40" w:line="220" w:lineRule="exact"/>
              <w:jc w:val="right"/>
              <w:rPr>
                <w:b/>
                <w:bCs/>
                <w:sz w:val="18"/>
                <w:lang w:eastAsia="fr-FR"/>
              </w:rPr>
            </w:pPr>
            <w:r w:rsidRPr="00411C82">
              <w:rPr>
                <w:b/>
                <w:bCs/>
                <w:sz w:val="18"/>
                <w:lang w:eastAsia="fr-FR"/>
              </w:rPr>
              <w:t>320</w:t>
            </w:r>
          </w:p>
        </w:tc>
      </w:tr>
      <w:tr w:rsidR="00411C82" w:rsidRPr="00411C82" w14:paraId="1B647D7F" w14:textId="77777777" w:rsidTr="006B637D">
        <w:tc>
          <w:tcPr>
            <w:tcW w:w="3118" w:type="dxa"/>
            <w:shd w:val="clear" w:color="auto" w:fill="auto"/>
            <w:tcMar>
              <w:top w:w="0" w:type="dxa"/>
              <w:left w:w="0" w:type="dxa"/>
              <w:bottom w:w="0" w:type="dxa"/>
              <w:right w:w="0" w:type="dxa"/>
            </w:tcMar>
          </w:tcPr>
          <w:p w14:paraId="14A687F9" w14:textId="1029206A" w:rsidR="009A5802" w:rsidRPr="00411C82" w:rsidRDefault="009A5802" w:rsidP="00411C82">
            <w:pPr>
              <w:suppressAutoHyphens w:val="0"/>
              <w:spacing w:before="40" w:after="40" w:line="220" w:lineRule="exact"/>
              <w:rPr>
                <w:sz w:val="18"/>
                <w:lang w:eastAsia="fr-FR"/>
              </w:rPr>
            </w:pPr>
            <w:r w:rsidRPr="00411C82">
              <w:rPr>
                <w:sz w:val="18"/>
                <w:lang w:eastAsia="fr-FR"/>
              </w:rPr>
              <w:t xml:space="preserve">Commerce </w:t>
            </w:r>
            <w:r w:rsidR="002E3B5A">
              <w:rPr>
                <w:sz w:val="18"/>
                <w:lang w:eastAsia="fr-FR"/>
              </w:rPr>
              <w:t>-</w:t>
            </w:r>
            <w:r w:rsidR="003B4130">
              <w:rPr>
                <w:sz w:val="18"/>
                <w:lang w:eastAsia="fr-FR"/>
              </w:rPr>
              <w:t xml:space="preserve"> </w:t>
            </w:r>
            <w:r w:rsidRPr="00411C82">
              <w:rPr>
                <w:sz w:val="18"/>
                <w:lang w:eastAsia="fr-FR"/>
              </w:rPr>
              <w:t>Hôtel</w:t>
            </w:r>
            <w:r w:rsidR="003B4130">
              <w:rPr>
                <w:sz w:val="18"/>
                <w:lang w:eastAsia="fr-FR"/>
              </w:rPr>
              <w:t xml:space="preserve"> -</w:t>
            </w:r>
            <w:r w:rsidRPr="00411C82">
              <w:rPr>
                <w:sz w:val="18"/>
                <w:lang w:eastAsia="fr-FR"/>
              </w:rPr>
              <w:t xml:space="preserve"> Restaurant</w:t>
            </w:r>
          </w:p>
        </w:tc>
        <w:tc>
          <w:tcPr>
            <w:tcW w:w="1417" w:type="dxa"/>
            <w:shd w:val="clear" w:color="auto" w:fill="auto"/>
            <w:tcMar>
              <w:top w:w="0" w:type="dxa"/>
              <w:left w:w="0" w:type="dxa"/>
              <w:bottom w:w="0" w:type="dxa"/>
              <w:right w:w="0" w:type="dxa"/>
            </w:tcMar>
            <w:vAlign w:val="bottom"/>
          </w:tcPr>
          <w:p w14:paraId="53BB1A79" w14:textId="77777777" w:rsidR="009A5802" w:rsidRPr="00411C82" w:rsidRDefault="009A5802" w:rsidP="00411C82">
            <w:pPr>
              <w:suppressAutoHyphens w:val="0"/>
              <w:spacing w:before="40" w:after="40" w:line="220" w:lineRule="exact"/>
              <w:jc w:val="right"/>
              <w:rPr>
                <w:sz w:val="18"/>
                <w:lang w:eastAsia="fr-FR"/>
              </w:rPr>
            </w:pPr>
            <w:r w:rsidRPr="00411C82">
              <w:rPr>
                <w:sz w:val="18"/>
                <w:lang w:eastAsia="fr-FR"/>
              </w:rPr>
              <w:t>426</w:t>
            </w:r>
          </w:p>
        </w:tc>
        <w:tc>
          <w:tcPr>
            <w:tcW w:w="1417" w:type="dxa"/>
            <w:shd w:val="clear" w:color="auto" w:fill="auto"/>
            <w:tcMar>
              <w:top w:w="0" w:type="dxa"/>
              <w:left w:w="0" w:type="dxa"/>
              <w:bottom w:w="0" w:type="dxa"/>
              <w:right w:w="0" w:type="dxa"/>
            </w:tcMar>
            <w:vAlign w:val="bottom"/>
          </w:tcPr>
          <w:p w14:paraId="4BF36494" w14:textId="77777777" w:rsidR="009A5802" w:rsidRPr="00411C82" w:rsidRDefault="009A5802" w:rsidP="00411C82">
            <w:pPr>
              <w:suppressAutoHyphens w:val="0"/>
              <w:spacing w:before="40" w:after="40" w:line="220" w:lineRule="exact"/>
              <w:jc w:val="right"/>
              <w:rPr>
                <w:sz w:val="18"/>
                <w:lang w:eastAsia="fr-FR"/>
              </w:rPr>
            </w:pPr>
            <w:r w:rsidRPr="00411C82">
              <w:rPr>
                <w:sz w:val="18"/>
                <w:lang w:eastAsia="fr-FR"/>
              </w:rPr>
              <w:t>51</w:t>
            </w:r>
          </w:p>
        </w:tc>
        <w:tc>
          <w:tcPr>
            <w:tcW w:w="1418" w:type="dxa"/>
            <w:shd w:val="clear" w:color="auto" w:fill="auto"/>
            <w:tcMar>
              <w:top w:w="0" w:type="dxa"/>
              <w:left w:w="0" w:type="dxa"/>
              <w:bottom w:w="0" w:type="dxa"/>
              <w:right w:w="0" w:type="dxa"/>
            </w:tcMar>
            <w:vAlign w:val="bottom"/>
          </w:tcPr>
          <w:p w14:paraId="53666CB0" w14:textId="77777777" w:rsidR="009A5802" w:rsidRPr="00411C82" w:rsidRDefault="009A5802" w:rsidP="00411C82">
            <w:pPr>
              <w:suppressAutoHyphens w:val="0"/>
              <w:spacing w:before="40" w:after="40" w:line="220" w:lineRule="exact"/>
              <w:jc w:val="right"/>
              <w:rPr>
                <w:b/>
                <w:bCs/>
                <w:sz w:val="18"/>
                <w:lang w:eastAsia="fr-FR"/>
              </w:rPr>
            </w:pPr>
            <w:r w:rsidRPr="00411C82">
              <w:rPr>
                <w:b/>
                <w:bCs/>
                <w:sz w:val="18"/>
                <w:lang w:eastAsia="fr-FR"/>
              </w:rPr>
              <w:t>477</w:t>
            </w:r>
          </w:p>
        </w:tc>
      </w:tr>
      <w:tr w:rsidR="00411C82" w:rsidRPr="00411C82" w14:paraId="35420D99" w14:textId="77777777" w:rsidTr="006B637D">
        <w:tc>
          <w:tcPr>
            <w:tcW w:w="3118" w:type="dxa"/>
            <w:shd w:val="clear" w:color="auto" w:fill="auto"/>
            <w:tcMar>
              <w:top w:w="0" w:type="dxa"/>
              <w:left w:w="0" w:type="dxa"/>
              <w:bottom w:w="0" w:type="dxa"/>
              <w:right w:w="0" w:type="dxa"/>
            </w:tcMar>
          </w:tcPr>
          <w:p w14:paraId="792F37A4" w14:textId="6D275992" w:rsidR="009A5802" w:rsidRPr="00411C82" w:rsidRDefault="009A5802" w:rsidP="00411C82">
            <w:pPr>
              <w:suppressAutoHyphens w:val="0"/>
              <w:spacing w:before="40" w:after="40" w:line="220" w:lineRule="exact"/>
              <w:rPr>
                <w:sz w:val="18"/>
                <w:lang w:eastAsia="fr-FR"/>
              </w:rPr>
            </w:pPr>
            <w:r w:rsidRPr="00411C82">
              <w:rPr>
                <w:sz w:val="18"/>
                <w:lang w:eastAsia="fr-FR"/>
              </w:rPr>
              <w:t xml:space="preserve">Banques - Finances Assurances - </w:t>
            </w:r>
            <w:r w:rsidR="00152D71">
              <w:rPr>
                <w:sz w:val="18"/>
                <w:lang w:eastAsia="fr-FR"/>
              </w:rPr>
              <w:t>I</w:t>
            </w:r>
            <w:r w:rsidRPr="00411C82">
              <w:rPr>
                <w:sz w:val="18"/>
                <w:lang w:eastAsia="fr-FR"/>
              </w:rPr>
              <w:t>mmob</w:t>
            </w:r>
          </w:p>
        </w:tc>
        <w:tc>
          <w:tcPr>
            <w:tcW w:w="1417" w:type="dxa"/>
            <w:shd w:val="clear" w:color="auto" w:fill="auto"/>
            <w:tcMar>
              <w:top w:w="0" w:type="dxa"/>
              <w:left w:w="0" w:type="dxa"/>
              <w:bottom w:w="0" w:type="dxa"/>
              <w:right w:w="0" w:type="dxa"/>
            </w:tcMar>
            <w:vAlign w:val="bottom"/>
          </w:tcPr>
          <w:p w14:paraId="23768BDC" w14:textId="77777777" w:rsidR="009A5802" w:rsidRPr="00411C82" w:rsidRDefault="009A5802" w:rsidP="00411C82">
            <w:pPr>
              <w:suppressAutoHyphens w:val="0"/>
              <w:spacing w:before="40" w:after="40" w:line="220" w:lineRule="exact"/>
              <w:jc w:val="right"/>
              <w:rPr>
                <w:sz w:val="18"/>
                <w:lang w:eastAsia="fr-FR"/>
              </w:rPr>
            </w:pPr>
            <w:r w:rsidRPr="00411C82">
              <w:rPr>
                <w:sz w:val="18"/>
                <w:lang w:eastAsia="fr-FR"/>
              </w:rPr>
              <w:t>95</w:t>
            </w:r>
          </w:p>
        </w:tc>
        <w:tc>
          <w:tcPr>
            <w:tcW w:w="1417" w:type="dxa"/>
            <w:shd w:val="clear" w:color="auto" w:fill="auto"/>
            <w:tcMar>
              <w:top w:w="0" w:type="dxa"/>
              <w:left w:w="0" w:type="dxa"/>
              <w:bottom w:w="0" w:type="dxa"/>
              <w:right w:w="0" w:type="dxa"/>
            </w:tcMar>
            <w:vAlign w:val="bottom"/>
          </w:tcPr>
          <w:p w14:paraId="15E04560" w14:textId="77777777" w:rsidR="009A5802" w:rsidRPr="00411C82" w:rsidRDefault="009A5802" w:rsidP="00411C82">
            <w:pPr>
              <w:suppressAutoHyphens w:val="0"/>
              <w:spacing w:before="40" w:after="40" w:line="220" w:lineRule="exact"/>
              <w:jc w:val="right"/>
              <w:rPr>
                <w:sz w:val="18"/>
                <w:lang w:eastAsia="fr-FR"/>
              </w:rPr>
            </w:pPr>
            <w:r w:rsidRPr="00411C82">
              <w:rPr>
                <w:sz w:val="18"/>
                <w:lang w:eastAsia="fr-FR"/>
              </w:rPr>
              <w:t>9</w:t>
            </w:r>
          </w:p>
        </w:tc>
        <w:tc>
          <w:tcPr>
            <w:tcW w:w="1418" w:type="dxa"/>
            <w:shd w:val="clear" w:color="auto" w:fill="auto"/>
            <w:tcMar>
              <w:top w:w="0" w:type="dxa"/>
              <w:left w:w="0" w:type="dxa"/>
              <w:bottom w:w="0" w:type="dxa"/>
              <w:right w:w="0" w:type="dxa"/>
            </w:tcMar>
            <w:vAlign w:val="bottom"/>
          </w:tcPr>
          <w:p w14:paraId="57D22E2B" w14:textId="77777777" w:rsidR="009A5802" w:rsidRPr="00411C82" w:rsidRDefault="009A5802" w:rsidP="00411C82">
            <w:pPr>
              <w:suppressAutoHyphens w:val="0"/>
              <w:spacing w:before="40" w:after="40" w:line="220" w:lineRule="exact"/>
              <w:jc w:val="right"/>
              <w:rPr>
                <w:b/>
                <w:bCs/>
                <w:sz w:val="18"/>
                <w:lang w:eastAsia="fr-FR"/>
              </w:rPr>
            </w:pPr>
            <w:r w:rsidRPr="00411C82">
              <w:rPr>
                <w:b/>
                <w:bCs/>
                <w:sz w:val="18"/>
                <w:lang w:eastAsia="fr-FR"/>
              </w:rPr>
              <w:t>104</w:t>
            </w:r>
          </w:p>
        </w:tc>
      </w:tr>
      <w:tr w:rsidR="00411C82" w:rsidRPr="00411C82" w14:paraId="69744E17" w14:textId="77777777" w:rsidTr="006B637D">
        <w:tc>
          <w:tcPr>
            <w:tcW w:w="3118" w:type="dxa"/>
            <w:tcBorders>
              <w:bottom w:val="single" w:sz="4" w:space="0" w:color="auto"/>
            </w:tcBorders>
            <w:shd w:val="clear" w:color="auto" w:fill="auto"/>
            <w:tcMar>
              <w:top w:w="0" w:type="dxa"/>
              <w:left w:w="0" w:type="dxa"/>
              <w:bottom w:w="0" w:type="dxa"/>
              <w:right w:w="0" w:type="dxa"/>
            </w:tcMar>
          </w:tcPr>
          <w:p w14:paraId="42108897" w14:textId="476F0146" w:rsidR="009A5802" w:rsidRPr="00411C82" w:rsidRDefault="009A5802" w:rsidP="00411C82">
            <w:pPr>
              <w:suppressAutoHyphens w:val="0"/>
              <w:spacing w:before="40" w:after="40" w:line="220" w:lineRule="exact"/>
              <w:rPr>
                <w:sz w:val="18"/>
                <w:lang w:eastAsia="fr-FR"/>
              </w:rPr>
            </w:pPr>
            <w:r w:rsidRPr="00411C82">
              <w:rPr>
                <w:sz w:val="18"/>
                <w:lang w:eastAsia="fr-FR"/>
              </w:rPr>
              <w:t xml:space="preserve">Services </w:t>
            </w:r>
            <w:r w:rsidR="00152D71">
              <w:rPr>
                <w:sz w:val="18"/>
                <w:lang w:eastAsia="fr-FR"/>
              </w:rPr>
              <w:t>s</w:t>
            </w:r>
            <w:r w:rsidRPr="00411C82">
              <w:rPr>
                <w:sz w:val="18"/>
                <w:lang w:eastAsia="fr-FR"/>
              </w:rPr>
              <w:t>ociaux</w:t>
            </w:r>
          </w:p>
        </w:tc>
        <w:tc>
          <w:tcPr>
            <w:tcW w:w="1417" w:type="dxa"/>
            <w:tcBorders>
              <w:bottom w:val="single" w:sz="4" w:space="0" w:color="auto"/>
            </w:tcBorders>
            <w:shd w:val="clear" w:color="auto" w:fill="auto"/>
            <w:tcMar>
              <w:top w:w="0" w:type="dxa"/>
              <w:left w:w="0" w:type="dxa"/>
              <w:bottom w:w="0" w:type="dxa"/>
              <w:right w:w="0" w:type="dxa"/>
            </w:tcMar>
            <w:vAlign w:val="bottom"/>
          </w:tcPr>
          <w:p w14:paraId="0F54D2D0" w14:textId="77777777" w:rsidR="009A5802" w:rsidRPr="00411C82" w:rsidRDefault="009A5802" w:rsidP="00411C82">
            <w:pPr>
              <w:suppressAutoHyphens w:val="0"/>
              <w:spacing w:before="40" w:after="40" w:line="220" w:lineRule="exact"/>
              <w:jc w:val="right"/>
              <w:rPr>
                <w:sz w:val="18"/>
                <w:lang w:eastAsia="fr-FR"/>
              </w:rPr>
            </w:pPr>
            <w:r w:rsidRPr="00411C82">
              <w:rPr>
                <w:sz w:val="18"/>
                <w:lang w:eastAsia="fr-FR"/>
              </w:rPr>
              <w:t>845</w:t>
            </w:r>
          </w:p>
        </w:tc>
        <w:tc>
          <w:tcPr>
            <w:tcW w:w="1417" w:type="dxa"/>
            <w:tcBorders>
              <w:bottom w:val="single" w:sz="4" w:space="0" w:color="auto"/>
            </w:tcBorders>
            <w:shd w:val="clear" w:color="auto" w:fill="auto"/>
            <w:tcMar>
              <w:top w:w="0" w:type="dxa"/>
              <w:left w:w="0" w:type="dxa"/>
              <w:bottom w:w="0" w:type="dxa"/>
              <w:right w:w="0" w:type="dxa"/>
            </w:tcMar>
            <w:vAlign w:val="bottom"/>
          </w:tcPr>
          <w:p w14:paraId="442833C1" w14:textId="77777777" w:rsidR="009A5802" w:rsidRPr="00411C82" w:rsidRDefault="009A5802" w:rsidP="00411C82">
            <w:pPr>
              <w:suppressAutoHyphens w:val="0"/>
              <w:spacing w:before="40" w:after="40" w:line="220" w:lineRule="exact"/>
              <w:jc w:val="right"/>
              <w:rPr>
                <w:sz w:val="18"/>
                <w:lang w:eastAsia="fr-FR"/>
              </w:rPr>
            </w:pPr>
            <w:r w:rsidRPr="00411C82">
              <w:rPr>
                <w:sz w:val="18"/>
                <w:lang w:eastAsia="fr-FR"/>
              </w:rPr>
              <w:t>290</w:t>
            </w:r>
          </w:p>
        </w:tc>
        <w:tc>
          <w:tcPr>
            <w:tcW w:w="1418" w:type="dxa"/>
            <w:tcBorders>
              <w:bottom w:val="single" w:sz="4" w:space="0" w:color="auto"/>
            </w:tcBorders>
            <w:shd w:val="clear" w:color="auto" w:fill="auto"/>
            <w:tcMar>
              <w:top w:w="0" w:type="dxa"/>
              <w:left w:w="0" w:type="dxa"/>
              <w:bottom w:w="0" w:type="dxa"/>
              <w:right w:w="0" w:type="dxa"/>
            </w:tcMar>
            <w:vAlign w:val="bottom"/>
          </w:tcPr>
          <w:p w14:paraId="555643CF" w14:textId="7E8959D9" w:rsidR="009A5802" w:rsidRPr="00411C82" w:rsidRDefault="009A5802" w:rsidP="00411C82">
            <w:pPr>
              <w:suppressAutoHyphens w:val="0"/>
              <w:spacing w:before="40" w:after="40" w:line="220" w:lineRule="exact"/>
              <w:jc w:val="right"/>
              <w:rPr>
                <w:b/>
                <w:bCs/>
                <w:sz w:val="18"/>
                <w:lang w:eastAsia="fr-FR"/>
              </w:rPr>
            </w:pPr>
            <w:r w:rsidRPr="00411C82">
              <w:rPr>
                <w:b/>
                <w:bCs/>
                <w:sz w:val="18"/>
                <w:lang w:eastAsia="fr-FR"/>
              </w:rPr>
              <w:t>1</w:t>
            </w:r>
            <w:r w:rsidR="00173C76">
              <w:rPr>
                <w:b/>
                <w:bCs/>
                <w:sz w:val="18"/>
                <w:lang w:eastAsia="fr-FR"/>
              </w:rPr>
              <w:t xml:space="preserve"> </w:t>
            </w:r>
            <w:r w:rsidRPr="00411C82">
              <w:rPr>
                <w:b/>
                <w:bCs/>
                <w:sz w:val="18"/>
                <w:lang w:eastAsia="fr-FR"/>
              </w:rPr>
              <w:t>135</w:t>
            </w:r>
          </w:p>
        </w:tc>
      </w:tr>
      <w:tr w:rsidR="00411C82" w:rsidRPr="00411C82" w14:paraId="62A7393A" w14:textId="77777777" w:rsidTr="006B637D">
        <w:tc>
          <w:tcPr>
            <w:tcW w:w="3118" w:type="dxa"/>
            <w:tcBorders>
              <w:top w:val="single" w:sz="4" w:space="0" w:color="auto"/>
              <w:bottom w:val="single" w:sz="4" w:space="0" w:color="auto"/>
            </w:tcBorders>
            <w:shd w:val="clear" w:color="auto" w:fill="auto"/>
            <w:tcMar>
              <w:top w:w="0" w:type="dxa"/>
              <w:left w:w="0" w:type="dxa"/>
              <w:bottom w:w="0" w:type="dxa"/>
              <w:right w:w="0" w:type="dxa"/>
            </w:tcMar>
          </w:tcPr>
          <w:p w14:paraId="2DE4A5CB" w14:textId="3979E2F1" w:rsidR="009A5802" w:rsidRPr="00411C82" w:rsidRDefault="009A5802" w:rsidP="00411C82">
            <w:pPr>
              <w:suppressAutoHyphens w:val="0"/>
              <w:spacing w:before="80" w:after="80" w:line="220" w:lineRule="exact"/>
              <w:ind w:left="283"/>
              <w:rPr>
                <w:b/>
                <w:sz w:val="18"/>
                <w:lang w:eastAsia="fr-FR"/>
              </w:rPr>
            </w:pPr>
            <w:r w:rsidRPr="00411C82">
              <w:rPr>
                <w:b/>
                <w:sz w:val="18"/>
                <w:lang w:eastAsia="fr-FR"/>
              </w:rPr>
              <w:t>T</w:t>
            </w:r>
            <w:r w:rsidR="00411C82" w:rsidRPr="00411C82">
              <w:rPr>
                <w:b/>
                <w:sz w:val="18"/>
                <w:lang w:eastAsia="fr-FR"/>
              </w:rPr>
              <w:t>otal</w:t>
            </w:r>
          </w:p>
        </w:tc>
        <w:tc>
          <w:tcPr>
            <w:tcW w:w="1417" w:type="dxa"/>
            <w:tcBorders>
              <w:top w:val="single" w:sz="4" w:space="0" w:color="auto"/>
              <w:bottom w:val="single" w:sz="4" w:space="0" w:color="auto"/>
            </w:tcBorders>
            <w:shd w:val="clear" w:color="auto" w:fill="auto"/>
            <w:tcMar>
              <w:top w:w="0" w:type="dxa"/>
              <w:left w:w="0" w:type="dxa"/>
              <w:bottom w:w="0" w:type="dxa"/>
              <w:right w:w="0" w:type="dxa"/>
            </w:tcMar>
            <w:vAlign w:val="bottom"/>
          </w:tcPr>
          <w:p w14:paraId="37B923A1" w14:textId="62142600" w:rsidR="009A5802" w:rsidRPr="00411C82" w:rsidRDefault="009A5802" w:rsidP="00411C82">
            <w:pPr>
              <w:suppressAutoHyphens w:val="0"/>
              <w:spacing w:before="80" w:after="80" w:line="220" w:lineRule="exact"/>
              <w:jc w:val="right"/>
              <w:rPr>
                <w:b/>
                <w:sz w:val="18"/>
                <w:lang w:eastAsia="fr-FR"/>
              </w:rPr>
            </w:pPr>
            <w:r w:rsidRPr="00411C82">
              <w:rPr>
                <w:b/>
                <w:sz w:val="18"/>
                <w:lang w:eastAsia="fr-FR"/>
              </w:rPr>
              <w:t>4</w:t>
            </w:r>
            <w:r w:rsidR="00173C76">
              <w:rPr>
                <w:b/>
                <w:sz w:val="18"/>
                <w:lang w:eastAsia="fr-FR"/>
              </w:rPr>
              <w:t xml:space="preserve"> </w:t>
            </w:r>
            <w:r w:rsidRPr="00411C82">
              <w:rPr>
                <w:b/>
                <w:sz w:val="18"/>
                <w:lang w:eastAsia="fr-FR"/>
              </w:rPr>
              <w:t>459</w:t>
            </w:r>
          </w:p>
        </w:tc>
        <w:tc>
          <w:tcPr>
            <w:tcW w:w="1417" w:type="dxa"/>
            <w:tcBorders>
              <w:top w:val="single" w:sz="4" w:space="0" w:color="auto"/>
              <w:bottom w:val="single" w:sz="4" w:space="0" w:color="auto"/>
            </w:tcBorders>
            <w:shd w:val="clear" w:color="auto" w:fill="auto"/>
            <w:tcMar>
              <w:top w:w="0" w:type="dxa"/>
              <w:left w:w="0" w:type="dxa"/>
              <w:bottom w:w="0" w:type="dxa"/>
              <w:right w:w="0" w:type="dxa"/>
            </w:tcMar>
            <w:vAlign w:val="bottom"/>
          </w:tcPr>
          <w:p w14:paraId="5498AAE2" w14:textId="77777777" w:rsidR="009A5802" w:rsidRPr="00411C82" w:rsidRDefault="009A5802" w:rsidP="00411C82">
            <w:pPr>
              <w:suppressAutoHyphens w:val="0"/>
              <w:spacing w:before="80" w:after="80" w:line="220" w:lineRule="exact"/>
              <w:jc w:val="right"/>
              <w:rPr>
                <w:b/>
                <w:sz w:val="18"/>
                <w:lang w:eastAsia="fr-FR"/>
              </w:rPr>
            </w:pPr>
            <w:r w:rsidRPr="00411C82">
              <w:rPr>
                <w:b/>
                <w:sz w:val="18"/>
                <w:lang w:eastAsia="fr-FR"/>
              </w:rPr>
              <w:t>429</w:t>
            </w:r>
          </w:p>
        </w:tc>
        <w:tc>
          <w:tcPr>
            <w:tcW w:w="1418" w:type="dxa"/>
            <w:tcBorders>
              <w:top w:val="single" w:sz="4" w:space="0" w:color="auto"/>
              <w:bottom w:val="single" w:sz="4" w:space="0" w:color="auto"/>
            </w:tcBorders>
            <w:shd w:val="clear" w:color="auto" w:fill="auto"/>
            <w:tcMar>
              <w:top w:w="0" w:type="dxa"/>
              <w:left w:w="0" w:type="dxa"/>
              <w:bottom w:w="0" w:type="dxa"/>
              <w:right w:w="0" w:type="dxa"/>
            </w:tcMar>
            <w:vAlign w:val="bottom"/>
          </w:tcPr>
          <w:p w14:paraId="7FE0804E" w14:textId="64D1B6AD" w:rsidR="009A5802" w:rsidRPr="00411C82" w:rsidRDefault="009A5802" w:rsidP="00411C82">
            <w:pPr>
              <w:suppressAutoHyphens w:val="0"/>
              <w:spacing w:before="80" w:after="80" w:line="220" w:lineRule="exact"/>
              <w:jc w:val="right"/>
              <w:rPr>
                <w:b/>
                <w:sz w:val="18"/>
                <w:lang w:eastAsia="fr-FR"/>
              </w:rPr>
            </w:pPr>
            <w:r w:rsidRPr="00411C82">
              <w:rPr>
                <w:b/>
                <w:sz w:val="18"/>
                <w:lang w:eastAsia="fr-FR"/>
              </w:rPr>
              <w:t>4</w:t>
            </w:r>
            <w:r w:rsidR="00173C76">
              <w:rPr>
                <w:b/>
                <w:sz w:val="18"/>
                <w:lang w:eastAsia="fr-FR"/>
              </w:rPr>
              <w:t xml:space="preserve"> </w:t>
            </w:r>
            <w:r w:rsidRPr="00411C82">
              <w:rPr>
                <w:b/>
                <w:sz w:val="18"/>
                <w:lang w:eastAsia="fr-FR"/>
              </w:rPr>
              <w:t>888</w:t>
            </w:r>
          </w:p>
        </w:tc>
      </w:tr>
      <w:tr w:rsidR="00411C82" w:rsidRPr="00411C82" w14:paraId="568C6547" w14:textId="77777777" w:rsidTr="006B637D">
        <w:tc>
          <w:tcPr>
            <w:tcW w:w="3118" w:type="dxa"/>
            <w:tcBorders>
              <w:top w:val="single" w:sz="4" w:space="0" w:color="auto"/>
              <w:bottom w:val="single" w:sz="12" w:space="0" w:color="auto"/>
            </w:tcBorders>
            <w:shd w:val="clear" w:color="auto" w:fill="auto"/>
            <w:tcMar>
              <w:top w:w="0" w:type="dxa"/>
              <w:left w:w="0" w:type="dxa"/>
              <w:bottom w:w="0" w:type="dxa"/>
              <w:right w:w="0" w:type="dxa"/>
            </w:tcMar>
          </w:tcPr>
          <w:p w14:paraId="444B60E1" w14:textId="77777777" w:rsidR="009A5802" w:rsidRPr="00411C82" w:rsidRDefault="009A5802" w:rsidP="00411C82">
            <w:pPr>
              <w:suppressAutoHyphens w:val="0"/>
              <w:spacing w:before="80" w:after="80" w:line="220" w:lineRule="exact"/>
              <w:ind w:left="283"/>
              <w:rPr>
                <w:b/>
                <w:sz w:val="18"/>
                <w:lang w:eastAsia="fr-FR"/>
              </w:rPr>
            </w:pPr>
            <w:r w:rsidRPr="00411C82">
              <w:rPr>
                <w:b/>
                <w:sz w:val="18"/>
                <w:lang w:eastAsia="fr-FR"/>
              </w:rPr>
              <w:t>Pourcentage</w:t>
            </w:r>
          </w:p>
        </w:tc>
        <w:tc>
          <w:tcPr>
            <w:tcW w:w="1417"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AD0666A" w14:textId="77777777" w:rsidR="009A5802" w:rsidRPr="00411C82" w:rsidRDefault="009A5802" w:rsidP="00411C82">
            <w:pPr>
              <w:suppressAutoHyphens w:val="0"/>
              <w:spacing w:before="80" w:after="80" w:line="220" w:lineRule="exact"/>
              <w:jc w:val="right"/>
              <w:rPr>
                <w:b/>
                <w:sz w:val="18"/>
                <w:lang w:eastAsia="fr-FR"/>
              </w:rPr>
            </w:pPr>
            <w:r w:rsidRPr="00411C82">
              <w:rPr>
                <w:b/>
                <w:sz w:val="18"/>
                <w:lang w:eastAsia="fr-FR"/>
              </w:rPr>
              <w:t>91%</w:t>
            </w:r>
          </w:p>
        </w:tc>
        <w:tc>
          <w:tcPr>
            <w:tcW w:w="1417"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47F5BFB5" w14:textId="77777777" w:rsidR="009A5802" w:rsidRPr="00411C82" w:rsidRDefault="009A5802" w:rsidP="00411C82">
            <w:pPr>
              <w:suppressAutoHyphens w:val="0"/>
              <w:spacing w:before="80" w:after="80" w:line="220" w:lineRule="exact"/>
              <w:jc w:val="right"/>
              <w:rPr>
                <w:b/>
                <w:sz w:val="18"/>
                <w:lang w:eastAsia="fr-FR"/>
              </w:rPr>
            </w:pPr>
            <w:r w:rsidRPr="00411C82">
              <w:rPr>
                <w:b/>
                <w:sz w:val="18"/>
                <w:lang w:eastAsia="fr-FR"/>
              </w:rPr>
              <w:t>9%</w:t>
            </w:r>
          </w:p>
        </w:tc>
        <w:tc>
          <w:tcPr>
            <w:tcW w:w="1418"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39C85C5E" w14:textId="77777777" w:rsidR="009A5802" w:rsidRPr="00411C82" w:rsidRDefault="009A5802" w:rsidP="00411C82">
            <w:pPr>
              <w:suppressAutoHyphens w:val="0"/>
              <w:spacing w:before="80" w:after="80" w:line="220" w:lineRule="exact"/>
              <w:jc w:val="right"/>
              <w:rPr>
                <w:b/>
                <w:sz w:val="18"/>
                <w:lang w:eastAsia="fr-FR"/>
              </w:rPr>
            </w:pPr>
            <w:r w:rsidRPr="00411C82">
              <w:rPr>
                <w:b/>
                <w:sz w:val="18"/>
                <w:lang w:eastAsia="fr-FR"/>
              </w:rPr>
              <w:t>100%</w:t>
            </w:r>
          </w:p>
        </w:tc>
      </w:tr>
    </w:tbl>
    <w:p w14:paraId="01D0E6FC" w14:textId="7C4166C0" w:rsidR="00411C82" w:rsidRDefault="009A5802" w:rsidP="006B637D">
      <w:pPr>
        <w:pStyle w:val="SingleTxtG"/>
        <w:spacing w:before="120" w:after="240"/>
        <w:ind w:firstLine="170"/>
        <w:jc w:val="left"/>
        <w:rPr>
          <w:sz w:val="18"/>
          <w:szCs w:val="18"/>
        </w:rPr>
      </w:pPr>
      <w:r w:rsidRPr="00411C82">
        <w:rPr>
          <w:i/>
          <w:iCs/>
          <w:sz w:val="18"/>
          <w:szCs w:val="18"/>
        </w:rPr>
        <w:t>Source</w:t>
      </w:r>
      <w:r w:rsidR="00411C82" w:rsidRPr="00411C82">
        <w:rPr>
          <w:i/>
          <w:iCs/>
          <w:sz w:val="18"/>
          <w:szCs w:val="18"/>
        </w:rPr>
        <w:t>s:</w:t>
      </w:r>
      <w:r w:rsidR="00411C82">
        <w:rPr>
          <w:sz w:val="18"/>
          <w:szCs w:val="18"/>
        </w:rPr>
        <w:t xml:space="preserve"> </w:t>
      </w:r>
      <w:r w:rsidRPr="00411C82">
        <w:rPr>
          <w:sz w:val="18"/>
          <w:szCs w:val="18"/>
        </w:rPr>
        <w:t>DGT/E – MFPTE</w:t>
      </w:r>
      <w:r w:rsidR="00173C76">
        <w:rPr>
          <w:sz w:val="18"/>
          <w:szCs w:val="18"/>
        </w:rPr>
        <w:t>.</w:t>
      </w:r>
    </w:p>
    <w:p w14:paraId="16B21E20" w14:textId="740FBDFF" w:rsidR="00411C82" w:rsidRPr="00411C82" w:rsidRDefault="009A5802" w:rsidP="00411C82">
      <w:pPr>
        <w:pStyle w:val="Titre1"/>
      </w:pPr>
      <w:r w:rsidRPr="00411C82">
        <w:t xml:space="preserve">Tableau </w:t>
      </w:r>
      <w:r w:rsidR="00173C76" w:rsidRPr="007829BB">
        <w:t>n</w:t>
      </w:r>
      <w:r w:rsidR="00173C76" w:rsidRPr="00861887">
        <w:rPr>
          <w:vertAlign w:val="superscript"/>
        </w:rPr>
        <w:t>o</w:t>
      </w:r>
      <w:r w:rsidR="00173C76">
        <w:t> </w:t>
      </w:r>
      <w:r w:rsidRPr="00411C82">
        <w:t>10 </w:t>
      </w:r>
    </w:p>
    <w:p w14:paraId="66D0D9F5" w14:textId="78AC9F79" w:rsidR="009A5802" w:rsidRPr="00411C82" w:rsidRDefault="009A5802" w:rsidP="00B97D37">
      <w:pPr>
        <w:pStyle w:val="SingleTxtG"/>
        <w:keepNext/>
        <w:keepLines/>
        <w:jc w:val="left"/>
        <w:rPr>
          <w:b/>
          <w:bCs/>
        </w:rPr>
      </w:pPr>
      <w:r w:rsidRPr="00411C82">
        <w:rPr>
          <w:b/>
          <w:bCs/>
        </w:rPr>
        <w:t xml:space="preserve">Répartition des </w:t>
      </w:r>
      <w:r w:rsidR="00411C82" w:rsidRPr="00411C82">
        <w:rPr>
          <w:b/>
          <w:bCs/>
        </w:rPr>
        <w:t xml:space="preserve">travailleurs migrants </w:t>
      </w:r>
      <w:r w:rsidRPr="00411C82">
        <w:rPr>
          <w:b/>
          <w:bCs/>
        </w:rPr>
        <w:t xml:space="preserve">par </w:t>
      </w:r>
      <w:r w:rsidR="00411C82">
        <w:rPr>
          <w:b/>
          <w:bCs/>
        </w:rPr>
        <w:t>z</w:t>
      </w:r>
      <w:r w:rsidRPr="00411C82">
        <w:rPr>
          <w:b/>
          <w:bCs/>
        </w:rPr>
        <w:t>ones de provenance de 2019 à 2023</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42"/>
        <w:gridCol w:w="1843"/>
        <w:gridCol w:w="1842"/>
        <w:gridCol w:w="1843"/>
      </w:tblGrid>
      <w:tr w:rsidR="009A5802" w:rsidRPr="00B97D37" w14:paraId="1134F885" w14:textId="77777777" w:rsidTr="00411C82">
        <w:trPr>
          <w:tblHeader/>
        </w:trPr>
        <w:tc>
          <w:tcPr>
            <w:tcW w:w="1842" w:type="dxa"/>
            <w:vMerge w:val="restart"/>
            <w:tcBorders>
              <w:top w:val="single" w:sz="4" w:space="0" w:color="auto"/>
              <w:bottom w:val="single" w:sz="12" w:space="0" w:color="auto"/>
            </w:tcBorders>
            <w:shd w:val="clear" w:color="auto" w:fill="auto"/>
          </w:tcPr>
          <w:p w14:paraId="754688AF" w14:textId="7AABCB51" w:rsidR="009A5802" w:rsidRPr="00B97D37" w:rsidRDefault="00411C82" w:rsidP="00411C82">
            <w:pPr>
              <w:suppressAutoHyphens w:val="0"/>
              <w:spacing w:before="80" w:after="80" w:line="200" w:lineRule="exact"/>
              <w:rPr>
                <w:i/>
                <w:sz w:val="18"/>
                <w:szCs w:val="18"/>
              </w:rPr>
            </w:pPr>
            <w:r w:rsidRPr="00B97D37">
              <w:rPr>
                <w:sz w:val="18"/>
                <w:szCs w:val="18"/>
              </w:rPr>
              <w:t>Afrique</w:t>
            </w:r>
          </w:p>
        </w:tc>
        <w:tc>
          <w:tcPr>
            <w:tcW w:w="1843" w:type="dxa"/>
            <w:tcBorders>
              <w:top w:val="single" w:sz="4" w:space="0" w:color="auto"/>
            </w:tcBorders>
            <w:shd w:val="clear" w:color="auto" w:fill="auto"/>
            <w:vAlign w:val="bottom"/>
          </w:tcPr>
          <w:p w14:paraId="2DF68501" w14:textId="77777777" w:rsidR="009A5802" w:rsidRPr="00B97D37" w:rsidRDefault="009A5802" w:rsidP="00411C82">
            <w:pPr>
              <w:suppressAutoHyphens w:val="0"/>
              <w:spacing w:before="80" w:after="80" w:line="200" w:lineRule="exact"/>
              <w:rPr>
                <w:iCs/>
                <w:sz w:val="18"/>
                <w:szCs w:val="18"/>
              </w:rPr>
            </w:pPr>
            <w:r w:rsidRPr="00B97D37">
              <w:rPr>
                <w:iCs/>
                <w:sz w:val="18"/>
                <w:szCs w:val="18"/>
              </w:rPr>
              <w:t>CEDEAO</w:t>
            </w:r>
          </w:p>
        </w:tc>
        <w:tc>
          <w:tcPr>
            <w:tcW w:w="1842" w:type="dxa"/>
            <w:tcBorders>
              <w:top w:val="single" w:sz="4" w:space="0" w:color="auto"/>
            </w:tcBorders>
            <w:shd w:val="clear" w:color="auto" w:fill="auto"/>
            <w:vAlign w:val="bottom"/>
          </w:tcPr>
          <w:p w14:paraId="655952B3" w14:textId="77777777" w:rsidR="009A5802" w:rsidRPr="00B97D37" w:rsidRDefault="009A5802" w:rsidP="00411C82">
            <w:pPr>
              <w:suppressAutoHyphens w:val="0"/>
              <w:spacing w:before="80" w:after="80" w:line="200" w:lineRule="exact"/>
              <w:jc w:val="right"/>
              <w:rPr>
                <w:iCs/>
                <w:sz w:val="18"/>
                <w:szCs w:val="18"/>
              </w:rPr>
            </w:pPr>
            <w:r w:rsidRPr="00B97D37">
              <w:rPr>
                <w:iCs/>
                <w:sz w:val="18"/>
                <w:szCs w:val="18"/>
              </w:rPr>
              <w:t>977</w:t>
            </w:r>
          </w:p>
        </w:tc>
        <w:tc>
          <w:tcPr>
            <w:tcW w:w="1843" w:type="dxa"/>
            <w:tcBorders>
              <w:top w:val="single" w:sz="4" w:space="0" w:color="auto"/>
            </w:tcBorders>
            <w:shd w:val="clear" w:color="auto" w:fill="auto"/>
            <w:vAlign w:val="bottom"/>
          </w:tcPr>
          <w:p w14:paraId="2EC686FA" w14:textId="77777777" w:rsidR="009A5802" w:rsidRPr="00B97D37" w:rsidRDefault="009A5802" w:rsidP="00411C82">
            <w:pPr>
              <w:suppressAutoHyphens w:val="0"/>
              <w:spacing w:before="80" w:after="80" w:line="200" w:lineRule="exact"/>
              <w:jc w:val="right"/>
              <w:rPr>
                <w:iCs/>
                <w:sz w:val="18"/>
                <w:szCs w:val="18"/>
              </w:rPr>
            </w:pPr>
            <w:r w:rsidRPr="00B97D37">
              <w:rPr>
                <w:iCs/>
                <w:sz w:val="18"/>
                <w:szCs w:val="18"/>
              </w:rPr>
              <w:t>20%</w:t>
            </w:r>
          </w:p>
        </w:tc>
      </w:tr>
      <w:tr w:rsidR="009A5802" w:rsidRPr="00B97D37" w14:paraId="059224E1" w14:textId="77777777" w:rsidTr="00411C82">
        <w:trPr>
          <w:tblHeader/>
        </w:trPr>
        <w:tc>
          <w:tcPr>
            <w:tcW w:w="1842" w:type="dxa"/>
            <w:vMerge/>
            <w:tcBorders>
              <w:top w:val="single" w:sz="12" w:space="0" w:color="auto"/>
            </w:tcBorders>
            <w:shd w:val="clear" w:color="auto" w:fill="auto"/>
            <w:vAlign w:val="bottom"/>
          </w:tcPr>
          <w:p w14:paraId="382EB5AC" w14:textId="77777777" w:rsidR="009A5802" w:rsidRPr="00B97D37" w:rsidRDefault="009A5802" w:rsidP="00411C82">
            <w:pPr>
              <w:suppressAutoHyphens w:val="0"/>
              <w:spacing w:before="40" w:after="40" w:line="220" w:lineRule="exact"/>
              <w:rPr>
                <w:sz w:val="18"/>
                <w:szCs w:val="18"/>
              </w:rPr>
            </w:pPr>
          </w:p>
        </w:tc>
        <w:tc>
          <w:tcPr>
            <w:tcW w:w="1843" w:type="dxa"/>
            <w:shd w:val="clear" w:color="auto" w:fill="auto"/>
            <w:vAlign w:val="bottom"/>
          </w:tcPr>
          <w:p w14:paraId="72FC5987" w14:textId="77777777" w:rsidR="009A5802" w:rsidRPr="00B97D37" w:rsidRDefault="009A5802" w:rsidP="00411C82">
            <w:pPr>
              <w:suppressAutoHyphens w:val="0"/>
              <w:spacing w:before="40" w:after="40" w:line="220" w:lineRule="exact"/>
              <w:rPr>
                <w:sz w:val="18"/>
                <w:szCs w:val="18"/>
              </w:rPr>
            </w:pPr>
            <w:r w:rsidRPr="00B97D37">
              <w:rPr>
                <w:sz w:val="18"/>
                <w:szCs w:val="18"/>
              </w:rPr>
              <w:t>CEMAC</w:t>
            </w:r>
          </w:p>
        </w:tc>
        <w:tc>
          <w:tcPr>
            <w:tcW w:w="1842" w:type="dxa"/>
            <w:shd w:val="clear" w:color="auto" w:fill="auto"/>
            <w:vAlign w:val="bottom"/>
          </w:tcPr>
          <w:p w14:paraId="56038C46" w14:textId="77777777" w:rsidR="009A5802" w:rsidRPr="00B97D37" w:rsidRDefault="009A5802" w:rsidP="00411C82">
            <w:pPr>
              <w:suppressAutoHyphens w:val="0"/>
              <w:spacing w:before="40" w:after="40" w:line="220" w:lineRule="exact"/>
              <w:jc w:val="right"/>
              <w:rPr>
                <w:sz w:val="18"/>
                <w:szCs w:val="18"/>
              </w:rPr>
            </w:pPr>
            <w:r w:rsidRPr="00B97D37">
              <w:rPr>
                <w:sz w:val="18"/>
                <w:szCs w:val="18"/>
              </w:rPr>
              <w:t>453</w:t>
            </w:r>
          </w:p>
        </w:tc>
        <w:tc>
          <w:tcPr>
            <w:tcW w:w="1843" w:type="dxa"/>
            <w:shd w:val="clear" w:color="auto" w:fill="auto"/>
            <w:vAlign w:val="bottom"/>
          </w:tcPr>
          <w:p w14:paraId="61293990" w14:textId="77777777" w:rsidR="009A5802" w:rsidRPr="00B97D37" w:rsidRDefault="009A5802" w:rsidP="00411C82">
            <w:pPr>
              <w:suppressAutoHyphens w:val="0"/>
              <w:spacing w:before="40" w:after="40" w:line="220" w:lineRule="exact"/>
              <w:jc w:val="right"/>
              <w:rPr>
                <w:sz w:val="18"/>
                <w:szCs w:val="18"/>
              </w:rPr>
            </w:pPr>
            <w:r w:rsidRPr="00B97D37">
              <w:rPr>
                <w:sz w:val="18"/>
                <w:szCs w:val="18"/>
              </w:rPr>
              <w:t>9%</w:t>
            </w:r>
          </w:p>
        </w:tc>
      </w:tr>
      <w:tr w:rsidR="009A5802" w:rsidRPr="00B97D37" w14:paraId="242C06D5" w14:textId="77777777" w:rsidTr="00411C82">
        <w:trPr>
          <w:tblHeader/>
        </w:trPr>
        <w:tc>
          <w:tcPr>
            <w:tcW w:w="1842" w:type="dxa"/>
            <w:vMerge/>
            <w:shd w:val="clear" w:color="auto" w:fill="auto"/>
            <w:vAlign w:val="bottom"/>
          </w:tcPr>
          <w:p w14:paraId="529D7DDD" w14:textId="77777777" w:rsidR="009A5802" w:rsidRPr="00B97D37" w:rsidRDefault="009A5802" w:rsidP="00411C82">
            <w:pPr>
              <w:suppressAutoHyphens w:val="0"/>
              <w:spacing w:before="40" w:after="40" w:line="220" w:lineRule="exact"/>
              <w:rPr>
                <w:sz w:val="18"/>
                <w:szCs w:val="18"/>
              </w:rPr>
            </w:pPr>
          </w:p>
        </w:tc>
        <w:tc>
          <w:tcPr>
            <w:tcW w:w="1843" w:type="dxa"/>
            <w:shd w:val="clear" w:color="auto" w:fill="auto"/>
            <w:vAlign w:val="bottom"/>
          </w:tcPr>
          <w:p w14:paraId="7EF274FA" w14:textId="77777777" w:rsidR="009A5802" w:rsidRPr="00B97D37" w:rsidRDefault="009A5802" w:rsidP="00411C82">
            <w:pPr>
              <w:suppressAutoHyphens w:val="0"/>
              <w:spacing w:before="40" w:after="40" w:line="220" w:lineRule="exact"/>
              <w:rPr>
                <w:sz w:val="18"/>
                <w:szCs w:val="18"/>
              </w:rPr>
            </w:pPr>
            <w:r w:rsidRPr="00B97D37">
              <w:rPr>
                <w:sz w:val="18"/>
                <w:szCs w:val="18"/>
              </w:rPr>
              <w:t>SADC</w:t>
            </w:r>
          </w:p>
        </w:tc>
        <w:tc>
          <w:tcPr>
            <w:tcW w:w="1842" w:type="dxa"/>
            <w:shd w:val="clear" w:color="auto" w:fill="auto"/>
            <w:vAlign w:val="bottom"/>
          </w:tcPr>
          <w:p w14:paraId="367E9807" w14:textId="77777777" w:rsidR="009A5802" w:rsidRPr="00B97D37" w:rsidRDefault="009A5802" w:rsidP="00411C82">
            <w:pPr>
              <w:suppressAutoHyphens w:val="0"/>
              <w:spacing w:before="40" w:after="40" w:line="220" w:lineRule="exact"/>
              <w:jc w:val="right"/>
              <w:rPr>
                <w:sz w:val="18"/>
                <w:szCs w:val="18"/>
              </w:rPr>
            </w:pPr>
            <w:r w:rsidRPr="00B97D37">
              <w:rPr>
                <w:sz w:val="18"/>
                <w:szCs w:val="18"/>
              </w:rPr>
              <w:t>129</w:t>
            </w:r>
          </w:p>
        </w:tc>
        <w:tc>
          <w:tcPr>
            <w:tcW w:w="1843" w:type="dxa"/>
            <w:shd w:val="clear" w:color="auto" w:fill="auto"/>
            <w:vAlign w:val="bottom"/>
          </w:tcPr>
          <w:p w14:paraId="319B0C1A" w14:textId="77777777" w:rsidR="009A5802" w:rsidRPr="00B97D37" w:rsidRDefault="009A5802" w:rsidP="00411C82">
            <w:pPr>
              <w:suppressAutoHyphens w:val="0"/>
              <w:spacing w:before="40" w:after="40" w:line="220" w:lineRule="exact"/>
              <w:jc w:val="right"/>
              <w:rPr>
                <w:sz w:val="18"/>
                <w:szCs w:val="18"/>
              </w:rPr>
            </w:pPr>
            <w:r w:rsidRPr="00B97D37">
              <w:rPr>
                <w:sz w:val="18"/>
                <w:szCs w:val="18"/>
              </w:rPr>
              <w:t>3%</w:t>
            </w:r>
          </w:p>
        </w:tc>
      </w:tr>
      <w:tr w:rsidR="009A5802" w:rsidRPr="00B97D37" w14:paraId="1DCE5A00" w14:textId="77777777" w:rsidTr="00411C82">
        <w:trPr>
          <w:tblHeader/>
        </w:trPr>
        <w:tc>
          <w:tcPr>
            <w:tcW w:w="1842" w:type="dxa"/>
            <w:vMerge/>
            <w:shd w:val="clear" w:color="auto" w:fill="auto"/>
            <w:vAlign w:val="bottom"/>
          </w:tcPr>
          <w:p w14:paraId="480ED47F" w14:textId="77777777" w:rsidR="009A5802" w:rsidRPr="00B97D37" w:rsidRDefault="009A5802" w:rsidP="00411C82">
            <w:pPr>
              <w:suppressAutoHyphens w:val="0"/>
              <w:spacing w:before="40" w:after="40" w:line="220" w:lineRule="exact"/>
              <w:rPr>
                <w:sz w:val="18"/>
                <w:szCs w:val="18"/>
              </w:rPr>
            </w:pPr>
          </w:p>
        </w:tc>
        <w:tc>
          <w:tcPr>
            <w:tcW w:w="1843" w:type="dxa"/>
            <w:shd w:val="clear" w:color="auto" w:fill="auto"/>
            <w:vAlign w:val="bottom"/>
          </w:tcPr>
          <w:p w14:paraId="7BFAF209" w14:textId="3E9D75C6" w:rsidR="009A5802" w:rsidRPr="00B97D37" w:rsidRDefault="00411C82" w:rsidP="00411C82">
            <w:pPr>
              <w:suppressAutoHyphens w:val="0"/>
              <w:spacing w:before="40" w:after="40" w:line="220" w:lineRule="exact"/>
              <w:rPr>
                <w:sz w:val="18"/>
                <w:szCs w:val="18"/>
              </w:rPr>
            </w:pPr>
            <w:r w:rsidRPr="00B97D37">
              <w:rPr>
                <w:sz w:val="18"/>
                <w:szCs w:val="18"/>
              </w:rPr>
              <w:t>Afrique de l’Est</w:t>
            </w:r>
          </w:p>
        </w:tc>
        <w:tc>
          <w:tcPr>
            <w:tcW w:w="1842" w:type="dxa"/>
            <w:shd w:val="clear" w:color="auto" w:fill="auto"/>
            <w:vAlign w:val="bottom"/>
          </w:tcPr>
          <w:p w14:paraId="652444AB" w14:textId="77777777" w:rsidR="009A5802" w:rsidRPr="00B97D37" w:rsidRDefault="009A5802" w:rsidP="00411C82">
            <w:pPr>
              <w:suppressAutoHyphens w:val="0"/>
              <w:spacing w:before="40" w:after="40" w:line="220" w:lineRule="exact"/>
              <w:jc w:val="right"/>
              <w:rPr>
                <w:sz w:val="18"/>
                <w:szCs w:val="18"/>
              </w:rPr>
            </w:pPr>
            <w:r w:rsidRPr="00B97D37">
              <w:rPr>
                <w:sz w:val="18"/>
                <w:szCs w:val="18"/>
              </w:rPr>
              <w:t>216</w:t>
            </w:r>
          </w:p>
        </w:tc>
        <w:tc>
          <w:tcPr>
            <w:tcW w:w="1843" w:type="dxa"/>
            <w:shd w:val="clear" w:color="auto" w:fill="auto"/>
            <w:vAlign w:val="bottom"/>
          </w:tcPr>
          <w:p w14:paraId="3B6B48A3" w14:textId="77777777" w:rsidR="009A5802" w:rsidRPr="00B97D37" w:rsidRDefault="009A5802" w:rsidP="00411C82">
            <w:pPr>
              <w:suppressAutoHyphens w:val="0"/>
              <w:spacing w:before="40" w:after="40" w:line="220" w:lineRule="exact"/>
              <w:jc w:val="right"/>
              <w:rPr>
                <w:sz w:val="18"/>
                <w:szCs w:val="18"/>
              </w:rPr>
            </w:pPr>
            <w:r w:rsidRPr="00B97D37">
              <w:rPr>
                <w:sz w:val="18"/>
                <w:szCs w:val="18"/>
              </w:rPr>
              <w:t>4%</w:t>
            </w:r>
          </w:p>
        </w:tc>
      </w:tr>
      <w:tr w:rsidR="009A5802" w:rsidRPr="00B97D37" w14:paraId="204B9C42" w14:textId="77777777" w:rsidTr="00411C82">
        <w:trPr>
          <w:tblHeader/>
        </w:trPr>
        <w:tc>
          <w:tcPr>
            <w:tcW w:w="1842" w:type="dxa"/>
            <w:vMerge/>
            <w:shd w:val="clear" w:color="auto" w:fill="auto"/>
            <w:vAlign w:val="bottom"/>
          </w:tcPr>
          <w:p w14:paraId="105F821A" w14:textId="77777777" w:rsidR="009A5802" w:rsidRPr="00B97D37" w:rsidRDefault="009A5802" w:rsidP="00411C82">
            <w:pPr>
              <w:suppressAutoHyphens w:val="0"/>
              <w:spacing w:before="40" w:after="40" w:line="220" w:lineRule="exact"/>
              <w:rPr>
                <w:sz w:val="18"/>
                <w:szCs w:val="18"/>
              </w:rPr>
            </w:pPr>
          </w:p>
        </w:tc>
        <w:tc>
          <w:tcPr>
            <w:tcW w:w="1843" w:type="dxa"/>
            <w:shd w:val="clear" w:color="auto" w:fill="auto"/>
            <w:vAlign w:val="bottom"/>
          </w:tcPr>
          <w:p w14:paraId="3B0ED997" w14:textId="48822F2B" w:rsidR="009A5802" w:rsidRPr="00B97D37" w:rsidRDefault="00411C82" w:rsidP="00411C82">
            <w:pPr>
              <w:suppressAutoHyphens w:val="0"/>
              <w:spacing w:before="40" w:after="40" w:line="220" w:lineRule="exact"/>
              <w:rPr>
                <w:sz w:val="18"/>
                <w:szCs w:val="18"/>
              </w:rPr>
            </w:pPr>
            <w:r w:rsidRPr="00B97D37">
              <w:rPr>
                <w:sz w:val="18"/>
                <w:szCs w:val="18"/>
              </w:rPr>
              <w:t>AN/</w:t>
            </w:r>
            <w:r w:rsidR="00BC1117" w:rsidRPr="00B97D37">
              <w:rPr>
                <w:sz w:val="18"/>
                <w:szCs w:val="18"/>
              </w:rPr>
              <w:t>Maghreb</w:t>
            </w:r>
          </w:p>
        </w:tc>
        <w:tc>
          <w:tcPr>
            <w:tcW w:w="1842" w:type="dxa"/>
            <w:shd w:val="clear" w:color="auto" w:fill="auto"/>
            <w:vAlign w:val="bottom"/>
          </w:tcPr>
          <w:p w14:paraId="43BE4DE5" w14:textId="77777777" w:rsidR="009A5802" w:rsidRPr="00B97D37" w:rsidRDefault="009A5802" w:rsidP="00411C82">
            <w:pPr>
              <w:suppressAutoHyphens w:val="0"/>
              <w:spacing w:before="40" w:after="40" w:line="220" w:lineRule="exact"/>
              <w:jc w:val="right"/>
              <w:rPr>
                <w:sz w:val="18"/>
                <w:szCs w:val="18"/>
              </w:rPr>
            </w:pPr>
            <w:r w:rsidRPr="00B97D37">
              <w:rPr>
                <w:sz w:val="18"/>
                <w:szCs w:val="18"/>
              </w:rPr>
              <w:t>180</w:t>
            </w:r>
          </w:p>
        </w:tc>
        <w:tc>
          <w:tcPr>
            <w:tcW w:w="1843" w:type="dxa"/>
            <w:shd w:val="clear" w:color="auto" w:fill="auto"/>
            <w:vAlign w:val="bottom"/>
          </w:tcPr>
          <w:p w14:paraId="76BF3470" w14:textId="77777777" w:rsidR="009A5802" w:rsidRPr="00B97D37" w:rsidRDefault="009A5802" w:rsidP="00411C82">
            <w:pPr>
              <w:suppressAutoHyphens w:val="0"/>
              <w:spacing w:before="40" w:after="40" w:line="220" w:lineRule="exact"/>
              <w:jc w:val="right"/>
              <w:rPr>
                <w:sz w:val="18"/>
                <w:szCs w:val="18"/>
              </w:rPr>
            </w:pPr>
            <w:r w:rsidRPr="00B97D37">
              <w:rPr>
                <w:sz w:val="18"/>
                <w:szCs w:val="18"/>
              </w:rPr>
              <w:t>4%</w:t>
            </w:r>
          </w:p>
        </w:tc>
      </w:tr>
      <w:tr w:rsidR="009A5802" w:rsidRPr="00B97D37" w14:paraId="7B4D4638" w14:textId="77777777" w:rsidTr="00411C82">
        <w:tc>
          <w:tcPr>
            <w:tcW w:w="1842" w:type="dxa"/>
            <w:vMerge w:val="restart"/>
            <w:shd w:val="clear" w:color="auto" w:fill="auto"/>
          </w:tcPr>
          <w:p w14:paraId="0FB6554A" w14:textId="4959AAE3" w:rsidR="009A5802" w:rsidRPr="00B97D37" w:rsidRDefault="00411C82" w:rsidP="00411C82">
            <w:pPr>
              <w:suppressAutoHyphens w:val="0"/>
              <w:spacing w:before="40" w:after="40" w:line="220" w:lineRule="exact"/>
              <w:rPr>
                <w:sz w:val="18"/>
                <w:szCs w:val="18"/>
              </w:rPr>
            </w:pPr>
            <w:r w:rsidRPr="00B97D37">
              <w:rPr>
                <w:sz w:val="18"/>
                <w:szCs w:val="18"/>
              </w:rPr>
              <w:t>Autres</w:t>
            </w:r>
          </w:p>
        </w:tc>
        <w:tc>
          <w:tcPr>
            <w:tcW w:w="1843" w:type="dxa"/>
            <w:shd w:val="clear" w:color="auto" w:fill="auto"/>
            <w:vAlign w:val="bottom"/>
          </w:tcPr>
          <w:p w14:paraId="60F2AC08" w14:textId="46FBF965" w:rsidR="009A5802" w:rsidRPr="00B97D37" w:rsidRDefault="00411C82" w:rsidP="00411C82">
            <w:pPr>
              <w:suppressAutoHyphens w:val="0"/>
              <w:spacing w:before="40" w:after="40" w:line="220" w:lineRule="exact"/>
              <w:rPr>
                <w:sz w:val="18"/>
                <w:szCs w:val="18"/>
              </w:rPr>
            </w:pPr>
            <w:r w:rsidRPr="00B97D37">
              <w:rPr>
                <w:sz w:val="18"/>
                <w:szCs w:val="18"/>
              </w:rPr>
              <w:t>Europe</w:t>
            </w:r>
          </w:p>
        </w:tc>
        <w:tc>
          <w:tcPr>
            <w:tcW w:w="1842" w:type="dxa"/>
            <w:shd w:val="clear" w:color="auto" w:fill="auto"/>
            <w:vAlign w:val="bottom"/>
          </w:tcPr>
          <w:p w14:paraId="58BE98EE" w14:textId="77777777" w:rsidR="009A5802" w:rsidRPr="00B97D37" w:rsidRDefault="009A5802" w:rsidP="00411C82">
            <w:pPr>
              <w:suppressAutoHyphens w:val="0"/>
              <w:spacing w:before="40" w:after="40" w:line="220" w:lineRule="exact"/>
              <w:jc w:val="right"/>
              <w:rPr>
                <w:sz w:val="18"/>
                <w:szCs w:val="18"/>
              </w:rPr>
            </w:pPr>
            <w:r w:rsidRPr="00B97D37">
              <w:rPr>
                <w:sz w:val="18"/>
                <w:szCs w:val="18"/>
              </w:rPr>
              <w:t>659</w:t>
            </w:r>
          </w:p>
        </w:tc>
        <w:tc>
          <w:tcPr>
            <w:tcW w:w="1843" w:type="dxa"/>
            <w:shd w:val="clear" w:color="auto" w:fill="auto"/>
            <w:vAlign w:val="bottom"/>
          </w:tcPr>
          <w:p w14:paraId="22FDBD20" w14:textId="77777777" w:rsidR="009A5802" w:rsidRPr="00B97D37" w:rsidRDefault="009A5802" w:rsidP="00411C82">
            <w:pPr>
              <w:suppressAutoHyphens w:val="0"/>
              <w:spacing w:before="40" w:after="40" w:line="220" w:lineRule="exact"/>
              <w:jc w:val="right"/>
              <w:rPr>
                <w:sz w:val="18"/>
                <w:szCs w:val="18"/>
              </w:rPr>
            </w:pPr>
            <w:r w:rsidRPr="00B97D37">
              <w:rPr>
                <w:sz w:val="18"/>
                <w:szCs w:val="18"/>
              </w:rPr>
              <w:t>13%</w:t>
            </w:r>
          </w:p>
        </w:tc>
      </w:tr>
      <w:tr w:rsidR="009A5802" w:rsidRPr="00B97D37" w14:paraId="397E3D8A" w14:textId="77777777" w:rsidTr="00411C82">
        <w:tc>
          <w:tcPr>
            <w:tcW w:w="1842" w:type="dxa"/>
            <w:vMerge/>
            <w:shd w:val="clear" w:color="auto" w:fill="auto"/>
          </w:tcPr>
          <w:p w14:paraId="5E8BCB20" w14:textId="77777777" w:rsidR="009A5802" w:rsidRPr="00B97D37" w:rsidRDefault="009A5802" w:rsidP="00411C82">
            <w:pPr>
              <w:suppressAutoHyphens w:val="0"/>
              <w:spacing w:before="40" w:after="40" w:line="220" w:lineRule="exact"/>
              <w:rPr>
                <w:sz w:val="18"/>
                <w:szCs w:val="18"/>
              </w:rPr>
            </w:pPr>
          </w:p>
        </w:tc>
        <w:tc>
          <w:tcPr>
            <w:tcW w:w="1843" w:type="dxa"/>
            <w:shd w:val="clear" w:color="auto" w:fill="auto"/>
            <w:vAlign w:val="bottom"/>
          </w:tcPr>
          <w:p w14:paraId="33FC8356" w14:textId="772DC3C9" w:rsidR="009A5802" w:rsidRPr="00B97D37" w:rsidRDefault="00411C82" w:rsidP="00411C82">
            <w:pPr>
              <w:suppressAutoHyphens w:val="0"/>
              <w:spacing w:before="40" w:after="40" w:line="220" w:lineRule="exact"/>
              <w:rPr>
                <w:sz w:val="18"/>
                <w:szCs w:val="18"/>
              </w:rPr>
            </w:pPr>
            <w:r w:rsidRPr="00B97D37">
              <w:rPr>
                <w:sz w:val="18"/>
                <w:szCs w:val="18"/>
              </w:rPr>
              <w:t>Amérique</w:t>
            </w:r>
          </w:p>
        </w:tc>
        <w:tc>
          <w:tcPr>
            <w:tcW w:w="1842" w:type="dxa"/>
            <w:shd w:val="clear" w:color="auto" w:fill="auto"/>
            <w:vAlign w:val="bottom"/>
          </w:tcPr>
          <w:p w14:paraId="7947459E" w14:textId="77777777" w:rsidR="009A5802" w:rsidRPr="00B97D37" w:rsidRDefault="009A5802" w:rsidP="00411C82">
            <w:pPr>
              <w:suppressAutoHyphens w:val="0"/>
              <w:spacing w:before="40" w:after="40" w:line="220" w:lineRule="exact"/>
              <w:jc w:val="right"/>
              <w:rPr>
                <w:sz w:val="18"/>
                <w:szCs w:val="18"/>
              </w:rPr>
            </w:pPr>
            <w:r w:rsidRPr="00B97D37">
              <w:rPr>
                <w:sz w:val="18"/>
                <w:szCs w:val="18"/>
              </w:rPr>
              <w:t>85</w:t>
            </w:r>
          </w:p>
        </w:tc>
        <w:tc>
          <w:tcPr>
            <w:tcW w:w="1843" w:type="dxa"/>
            <w:shd w:val="clear" w:color="auto" w:fill="auto"/>
            <w:vAlign w:val="bottom"/>
          </w:tcPr>
          <w:p w14:paraId="3E46B443" w14:textId="77777777" w:rsidR="009A5802" w:rsidRPr="00B97D37" w:rsidRDefault="009A5802" w:rsidP="00411C82">
            <w:pPr>
              <w:suppressAutoHyphens w:val="0"/>
              <w:spacing w:before="40" w:after="40" w:line="220" w:lineRule="exact"/>
              <w:jc w:val="right"/>
              <w:rPr>
                <w:sz w:val="18"/>
                <w:szCs w:val="18"/>
              </w:rPr>
            </w:pPr>
            <w:r w:rsidRPr="00B97D37">
              <w:rPr>
                <w:sz w:val="18"/>
                <w:szCs w:val="18"/>
              </w:rPr>
              <w:t>2%</w:t>
            </w:r>
          </w:p>
        </w:tc>
      </w:tr>
      <w:tr w:rsidR="00411C82" w:rsidRPr="00B97D37" w14:paraId="68D172F3" w14:textId="77777777" w:rsidTr="00876CFC">
        <w:tc>
          <w:tcPr>
            <w:tcW w:w="1842" w:type="dxa"/>
            <w:vMerge/>
            <w:tcBorders>
              <w:bottom w:val="single" w:sz="4" w:space="0" w:color="auto"/>
            </w:tcBorders>
            <w:shd w:val="clear" w:color="auto" w:fill="auto"/>
          </w:tcPr>
          <w:p w14:paraId="3B0BB0BF" w14:textId="77777777" w:rsidR="009A5802" w:rsidRPr="00B97D37" w:rsidRDefault="009A5802" w:rsidP="00411C82">
            <w:pPr>
              <w:suppressAutoHyphens w:val="0"/>
              <w:spacing w:before="40" w:after="40" w:line="220" w:lineRule="exact"/>
              <w:rPr>
                <w:sz w:val="18"/>
                <w:szCs w:val="18"/>
              </w:rPr>
            </w:pPr>
          </w:p>
        </w:tc>
        <w:tc>
          <w:tcPr>
            <w:tcW w:w="1843" w:type="dxa"/>
            <w:tcBorders>
              <w:bottom w:val="single" w:sz="4" w:space="0" w:color="auto"/>
            </w:tcBorders>
            <w:shd w:val="clear" w:color="auto" w:fill="auto"/>
            <w:vAlign w:val="bottom"/>
          </w:tcPr>
          <w:p w14:paraId="4A887284" w14:textId="0F8E085E" w:rsidR="009A5802" w:rsidRPr="00B97D37" w:rsidRDefault="00411C82" w:rsidP="00411C82">
            <w:pPr>
              <w:suppressAutoHyphens w:val="0"/>
              <w:spacing w:before="40" w:after="40" w:line="220" w:lineRule="exact"/>
              <w:rPr>
                <w:sz w:val="18"/>
                <w:szCs w:val="18"/>
              </w:rPr>
            </w:pPr>
            <w:r w:rsidRPr="00B97D37">
              <w:rPr>
                <w:sz w:val="18"/>
                <w:szCs w:val="18"/>
              </w:rPr>
              <w:t>Asie</w:t>
            </w:r>
          </w:p>
        </w:tc>
        <w:tc>
          <w:tcPr>
            <w:tcW w:w="1842" w:type="dxa"/>
            <w:tcBorders>
              <w:bottom w:val="single" w:sz="4" w:space="0" w:color="auto"/>
            </w:tcBorders>
            <w:shd w:val="clear" w:color="auto" w:fill="auto"/>
            <w:vAlign w:val="bottom"/>
          </w:tcPr>
          <w:p w14:paraId="6F9E17B4" w14:textId="42E21BB2" w:rsidR="009A5802" w:rsidRPr="00B97D37" w:rsidRDefault="009A5802" w:rsidP="00411C82">
            <w:pPr>
              <w:suppressAutoHyphens w:val="0"/>
              <w:spacing w:before="40" w:after="40" w:line="220" w:lineRule="exact"/>
              <w:jc w:val="right"/>
              <w:rPr>
                <w:sz w:val="18"/>
                <w:szCs w:val="18"/>
              </w:rPr>
            </w:pPr>
            <w:r w:rsidRPr="00B97D37">
              <w:rPr>
                <w:sz w:val="18"/>
                <w:szCs w:val="18"/>
              </w:rPr>
              <w:t>2</w:t>
            </w:r>
            <w:r w:rsidR="00173C76" w:rsidRPr="00B97D37">
              <w:rPr>
                <w:sz w:val="18"/>
                <w:szCs w:val="18"/>
              </w:rPr>
              <w:t xml:space="preserve"> </w:t>
            </w:r>
            <w:r w:rsidRPr="00B97D37">
              <w:rPr>
                <w:sz w:val="18"/>
                <w:szCs w:val="18"/>
              </w:rPr>
              <w:t>189</w:t>
            </w:r>
          </w:p>
        </w:tc>
        <w:tc>
          <w:tcPr>
            <w:tcW w:w="1843" w:type="dxa"/>
            <w:tcBorders>
              <w:bottom w:val="single" w:sz="4" w:space="0" w:color="auto"/>
            </w:tcBorders>
            <w:shd w:val="clear" w:color="auto" w:fill="auto"/>
            <w:vAlign w:val="bottom"/>
          </w:tcPr>
          <w:p w14:paraId="1F0047DC" w14:textId="77777777" w:rsidR="009A5802" w:rsidRPr="00B97D37" w:rsidRDefault="009A5802" w:rsidP="00411C82">
            <w:pPr>
              <w:suppressAutoHyphens w:val="0"/>
              <w:spacing w:before="40" w:after="40" w:line="220" w:lineRule="exact"/>
              <w:jc w:val="right"/>
              <w:rPr>
                <w:sz w:val="18"/>
                <w:szCs w:val="18"/>
              </w:rPr>
            </w:pPr>
            <w:r w:rsidRPr="00B97D37">
              <w:rPr>
                <w:sz w:val="18"/>
                <w:szCs w:val="18"/>
              </w:rPr>
              <w:t>45%</w:t>
            </w:r>
          </w:p>
        </w:tc>
      </w:tr>
      <w:tr w:rsidR="00411C82" w:rsidRPr="00B97D37" w14:paraId="2124FBF4" w14:textId="77777777" w:rsidTr="006111D5">
        <w:tc>
          <w:tcPr>
            <w:tcW w:w="3685" w:type="dxa"/>
            <w:gridSpan w:val="2"/>
            <w:tcBorders>
              <w:top w:val="single" w:sz="4" w:space="0" w:color="auto"/>
              <w:bottom w:val="single" w:sz="12" w:space="0" w:color="auto"/>
            </w:tcBorders>
            <w:shd w:val="clear" w:color="auto" w:fill="auto"/>
          </w:tcPr>
          <w:p w14:paraId="2A0FF872" w14:textId="4797CC6C" w:rsidR="00411C82" w:rsidRPr="00B97D37" w:rsidRDefault="00411C82" w:rsidP="00876CFC">
            <w:pPr>
              <w:suppressAutoHyphens w:val="0"/>
              <w:spacing w:before="80" w:after="80" w:line="220" w:lineRule="exact"/>
              <w:ind w:left="283"/>
              <w:rPr>
                <w:b/>
                <w:bCs/>
                <w:sz w:val="18"/>
                <w:szCs w:val="18"/>
              </w:rPr>
            </w:pPr>
            <w:r w:rsidRPr="00B97D37">
              <w:rPr>
                <w:b/>
                <w:bCs/>
                <w:sz w:val="18"/>
                <w:szCs w:val="18"/>
              </w:rPr>
              <w:lastRenderedPageBreak/>
              <w:t>Total</w:t>
            </w:r>
          </w:p>
        </w:tc>
        <w:tc>
          <w:tcPr>
            <w:tcW w:w="1842" w:type="dxa"/>
            <w:tcBorders>
              <w:top w:val="single" w:sz="4" w:space="0" w:color="auto"/>
              <w:bottom w:val="single" w:sz="12" w:space="0" w:color="auto"/>
            </w:tcBorders>
            <w:shd w:val="clear" w:color="auto" w:fill="auto"/>
            <w:vAlign w:val="bottom"/>
          </w:tcPr>
          <w:p w14:paraId="41BAFAE4" w14:textId="1AFCFD73" w:rsidR="00411C82" w:rsidRPr="00B97D37" w:rsidRDefault="00411C82" w:rsidP="00876CFC">
            <w:pPr>
              <w:suppressAutoHyphens w:val="0"/>
              <w:spacing w:before="80" w:after="80" w:line="220" w:lineRule="exact"/>
              <w:jc w:val="right"/>
              <w:rPr>
                <w:b/>
                <w:bCs/>
                <w:sz w:val="18"/>
                <w:szCs w:val="18"/>
              </w:rPr>
            </w:pPr>
            <w:r w:rsidRPr="00B97D37">
              <w:rPr>
                <w:b/>
                <w:bCs/>
                <w:sz w:val="18"/>
                <w:szCs w:val="18"/>
              </w:rPr>
              <w:t>4</w:t>
            </w:r>
            <w:r w:rsidR="00173C76" w:rsidRPr="00B97D37">
              <w:rPr>
                <w:b/>
                <w:bCs/>
                <w:sz w:val="18"/>
                <w:szCs w:val="18"/>
              </w:rPr>
              <w:t xml:space="preserve"> </w:t>
            </w:r>
            <w:r w:rsidRPr="00B97D37">
              <w:rPr>
                <w:b/>
                <w:bCs/>
                <w:sz w:val="18"/>
                <w:szCs w:val="18"/>
              </w:rPr>
              <w:t>888</w:t>
            </w:r>
          </w:p>
        </w:tc>
        <w:tc>
          <w:tcPr>
            <w:tcW w:w="1843" w:type="dxa"/>
            <w:tcBorders>
              <w:top w:val="single" w:sz="4" w:space="0" w:color="auto"/>
              <w:bottom w:val="single" w:sz="12" w:space="0" w:color="auto"/>
            </w:tcBorders>
            <w:shd w:val="clear" w:color="auto" w:fill="auto"/>
            <w:vAlign w:val="bottom"/>
          </w:tcPr>
          <w:p w14:paraId="3D37CFA0" w14:textId="6ECD1D8A" w:rsidR="00411C82" w:rsidRPr="00B97D37" w:rsidRDefault="00411C82" w:rsidP="00876CFC">
            <w:pPr>
              <w:suppressAutoHyphens w:val="0"/>
              <w:spacing w:before="80" w:after="80" w:line="220" w:lineRule="exact"/>
              <w:jc w:val="right"/>
              <w:rPr>
                <w:b/>
                <w:bCs/>
                <w:sz w:val="18"/>
                <w:szCs w:val="18"/>
              </w:rPr>
            </w:pPr>
            <w:r w:rsidRPr="00B97D37">
              <w:rPr>
                <w:b/>
                <w:bCs/>
                <w:sz w:val="18"/>
                <w:szCs w:val="18"/>
              </w:rPr>
              <w:t>100%</w:t>
            </w:r>
          </w:p>
        </w:tc>
      </w:tr>
    </w:tbl>
    <w:p w14:paraId="0DE75583" w14:textId="1AF8CF5B" w:rsidR="00885465" w:rsidRPr="007C0692" w:rsidRDefault="009A5802" w:rsidP="006B637D">
      <w:pPr>
        <w:pStyle w:val="SingleTxtG"/>
        <w:spacing w:before="120" w:after="240"/>
        <w:ind w:firstLine="170"/>
        <w:jc w:val="left"/>
        <w:rPr>
          <w:sz w:val="18"/>
          <w:szCs w:val="18"/>
        </w:rPr>
      </w:pPr>
      <w:r w:rsidRPr="00411C82">
        <w:rPr>
          <w:i/>
          <w:iCs/>
          <w:sz w:val="18"/>
          <w:szCs w:val="18"/>
        </w:rPr>
        <w:t>Source</w:t>
      </w:r>
      <w:r w:rsidRPr="00411C82">
        <w:rPr>
          <w:sz w:val="18"/>
          <w:szCs w:val="18"/>
        </w:rPr>
        <w:t> : DGT/E – MFPTE</w:t>
      </w:r>
      <w:r w:rsidR="00173C76">
        <w:rPr>
          <w:sz w:val="18"/>
          <w:szCs w:val="18"/>
        </w:rPr>
        <w:t>.</w:t>
      </w:r>
    </w:p>
    <w:p w14:paraId="638F67AC" w14:textId="6B8876E3" w:rsidR="00885465" w:rsidRPr="007C0692" w:rsidRDefault="00885465" w:rsidP="006B637D">
      <w:pPr>
        <w:pStyle w:val="H23G"/>
        <w:rPr>
          <w:lang w:val="fr-FR"/>
        </w:rPr>
      </w:pPr>
      <w:r w:rsidRPr="007829BB">
        <w:rPr>
          <w:lang w:val="fr-FR"/>
        </w:rPr>
        <w:tab/>
      </w:r>
      <w:r w:rsidRPr="007829BB">
        <w:rPr>
          <w:lang w:val="fr-FR"/>
        </w:rPr>
        <w:tab/>
        <w:t>Réponse au paragraphe</w:t>
      </w:r>
      <w:r>
        <w:rPr>
          <w:lang w:val="fr-FR"/>
        </w:rPr>
        <w:t xml:space="preserve"> 32 </w:t>
      </w:r>
    </w:p>
    <w:p w14:paraId="3870FFE0" w14:textId="026AEFEC" w:rsidR="009A5802" w:rsidRPr="00885465" w:rsidRDefault="006B637D" w:rsidP="006B637D">
      <w:pPr>
        <w:pStyle w:val="SingleTxtG"/>
        <w:tabs>
          <w:tab w:val="clear" w:pos="1701"/>
          <w:tab w:val="clear" w:pos="2268"/>
          <w:tab w:val="clear" w:pos="2835"/>
        </w:tabs>
      </w:pPr>
      <w:r w:rsidRPr="00885465">
        <w:t>151.</w:t>
      </w:r>
      <w:r w:rsidRPr="00885465">
        <w:tab/>
      </w:r>
      <w:r w:rsidR="009A5802" w:rsidRPr="00885465">
        <w:t xml:space="preserve">Un </w:t>
      </w:r>
      <w:r w:rsidR="00B97D37">
        <w:t>deux</w:t>
      </w:r>
      <w:r w:rsidR="00B97D37" w:rsidRPr="00885465">
        <w:t>ième</w:t>
      </w:r>
      <w:r w:rsidR="009A5802" w:rsidRPr="00885465">
        <w:t xml:space="preserve"> plan d’actions sur la TP et un sur le TIM ont été élaborés, mais non encore adoptés. Le plan d’actions sur la traite des personnes est articulé autour de sept (7) axes stratégiques à savoir :</w:t>
      </w:r>
    </w:p>
    <w:p w14:paraId="6214F69C" w14:textId="09F637FF" w:rsidR="009A5802" w:rsidRPr="00885465" w:rsidRDefault="00885465" w:rsidP="00885465">
      <w:pPr>
        <w:pStyle w:val="SingleTxtG"/>
      </w:pPr>
      <w:r>
        <w:tab/>
      </w:r>
      <w:r w:rsidR="0012623A">
        <w:t>a)</w:t>
      </w:r>
      <w:r>
        <w:tab/>
      </w:r>
      <w:r w:rsidR="009A5802" w:rsidRPr="00885465">
        <w:t xml:space="preserve">Amélioration du cadre juridique et institutionnel ; </w:t>
      </w:r>
    </w:p>
    <w:p w14:paraId="5945AE64" w14:textId="3D6D612B" w:rsidR="009A5802" w:rsidRPr="00885465" w:rsidRDefault="00885465" w:rsidP="00885465">
      <w:pPr>
        <w:pStyle w:val="SingleTxtG"/>
      </w:pPr>
      <w:r>
        <w:tab/>
      </w:r>
      <w:r w:rsidR="0012623A">
        <w:t>b)</w:t>
      </w:r>
      <w:r>
        <w:tab/>
      </w:r>
      <w:r w:rsidR="009A5802" w:rsidRPr="00885465">
        <w:t xml:space="preserve">Renforcement du dispositif de prévention ; </w:t>
      </w:r>
    </w:p>
    <w:p w14:paraId="6140057F" w14:textId="54EF8073" w:rsidR="009A5802" w:rsidRPr="00885465" w:rsidRDefault="00885465" w:rsidP="00885465">
      <w:pPr>
        <w:pStyle w:val="SingleTxtG"/>
      </w:pPr>
      <w:r>
        <w:tab/>
      </w:r>
      <w:r w:rsidR="0012623A">
        <w:t>c)</w:t>
      </w:r>
      <w:r>
        <w:tab/>
      </w:r>
      <w:r w:rsidR="009A5802" w:rsidRPr="00885465">
        <w:t>Promotion de l’assistance et prise en charge des victimes ;</w:t>
      </w:r>
    </w:p>
    <w:p w14:paraId="701FCACD" w14:textId="17D9E30F" w:rsidR="009A5802" w:rsidRPr="00885465" w:rsidRDefault="00885465" w:rsidP="00885465">
      <w:pPr>
        <w:pStyle w:val="SingleTxtG"/>
      </w:pPr>
      <w:r>
        <w:tab/>
      </w:r>
      <w:r w:rsidR="0012623A">
        <w:t>d)</w:t>
      </w:r>
      <w:r>
        <w:tab/>
      </w:r>
      <w:r w:rsidR="009A5802" w:rsidRPr="00885465">
        <w:t>Détection des trafiquants, enquêtes et poursuites ;</w:t>
      </w:r>
      <w:r w:rsidR="00E079EF">
        <w:t xml:space="preserve"> </w:t>
      </w:r>
    </w:p>
    <w:p w14:paraId="0EB4095F" w14:textId="29D66B25" w:rsidR="009A5802" w:rsidRPr="00885465" w:rsidRDefault="00885465" w:rsidP="00885465">
      <w:pPr>
        <w:pStyle w:val="SingleTxtG"/>
      </w:pPr>
      <w:r>
        <w:tab/>
      </w:r>
      <w:r w:rsidR="0012623A">
        <w:t>e)</w:t>
      </w:r>
      <w:r>
        <w:tab/>
      </w:r>
      <w:r w:rsidR="009A5802" w:rsidRPr="00885465">
        <w:t>Renforcement de la coopération et du partenariat ;</w:t>
      </w:r>
    </w:p>
    <w:p w14:paraId="2BD82E65" w14:textId="6D45E24A" w:rsidR="009A5802" w:rsidRPr="00885465" w:rsidRDefault="00885465" w:rsidP="00885465">
      <w:pPr>
        <w:pStyle w:val="SingleTxtG"/>
      </w:pPr>
      <w:r>
        <w:tab/>
      </w:r>
      <w:r w:rsidR="0012623A">
        <w:t>f)</w:t>
      </w:r>
      <w:r>
        <w:tab/>
      </w:r>
      <w:r w:rsidR="00BC1117" w:rsidRPr="00885465">
        <w:t>Étude</w:t>
      </w:r>
      <w:r w:rsidR="009A5802" w:rsidRPr="00885465">
        <w:t xml:space="preserve"> et capitalisation ;</w:t>
      </w:r>
    </w:p>
    <w:p w14:paraId="1F78AAF7" w14:textId="4141CBF7" w:rsidR="009A5802" w:rsidRPr="00885465" w:rsidRDefault="00885465" w:rsidP="00885465">
      <w:pPr>
        <w:pStyle w:val="SingleTxtG"/>
      </w:pPr>
      <w:r>
        <w:tab/>
      </w:r>
      <w:r w:rsidR="0012623A">
        <w:t>g)</w:t>
      </w:r>
      <w:r>
        <w:tab/>
      </w:r>
      <w:r w:rsidR="009A5802" w:rsidRPr="00885465">
        <w:t>Suivi et évaluation de la mise en œuvre du plan.</w:t>
      </w:r>
    </w:p>
    <w:p w14:paraId="73438A23" w14:textId="0BA56E33" w:rsidR="009A5802" w:rsidRPr="00885465" w:rsidRDefault="006B637D" w:rsidP="006B637D">
      <w:pPr>
        <w:pStyle w:val="SingleTxtG"/>
        <w:tabs>
          <w:tab w:val="clear" w:pos="1701"/>
          <w:tab w:val="clear" w:pos="2268"/>
          <w:tab w:val="clear" w:pos="2835"/>
        </w:tabs>
      </w:pPr>
      <w:r w:rsidRPr="00885465">
        <w:t>152.</w:t>
      </w:r>
      <w:r w:rsidRPr="00885465">
        <w:tab/>
      </w:r>
      <w:r w:rsidR="009A5802" w:rsidRPr="00885465">
        <w:t xml:space="preserve">Quant au plan sur le trafic illicite de migrants s’articule autour de cinq axes stratégiques en lien avec les standards internationaux de lutte contre le TIM à savoir : </w:t>
      </w:r>
    </w:p>
    <w:p w14:paraId="01175AB4" w14:textId="18A67F26" w:rsidR="009A5802" w:rsidRDefault="00885465" w:rsidP="00885465">
      <w:pPr>
        <w:pStyle w:val="SingleTxtG"/>
      </w:pPr>
      <w:r>
        <w:tab/>
      </w:r>
      <w:r w:rsidR="0012623A">
        <w:t>a)</w:t>
      </w:r>
      <w:r>
        <w:tab/>
      </w:r>
      <w:r w:rsidR="009A5802" w:rsidRPr="00444DAA">
        <w:t>Amélioration de la chaîne pénale en matière de lutte contre le T</w:t>
      </w:r>
      <w:r w:rsidR="009A5802">
        <w:t>I</w:t>
      </w:r>
      <w:r w:rsidR="009A5802" w:rsidRPr="00444DAA">
        <w:t>M ;</w:t>
      </w:r>
    </w:p>
    <w:p w14:paraId="77FF53C6" w14:textId="55F7A5F5" w:rsidR="009A5802" w:rsidRDefault="00885465" w:rsidP="00885465">
      <w:pPr>
        <w:pStyle w:val="SingleTxtG"/>
      </w:pPr>
      <w:r>
        <w:tab/>
      </w:r>
      <w:r w:rsidR="0012623A">
        <w:t>b)</w:t>
      </w:r>
      <w:r>
        <w:tab/>
      </w:r>
      <w:r w:rsidR="009A5802" w:rsidRPr="003948CB">
        <w:t>Protection et assistance aux migrants ;</w:t>
      </w:r>
    </w:p>
    <w:p w14:paraId="193DCF77" w14:textId="36E3EEC2" w:rsidR="009A5802" w:rsidRDefault="00885465" w:rsidP="00885465">
      <w:pPr>
        <w:pStyle w:val="SingleTxtG"/>
      </w:pPr>
      <w:r>
        <w:tab/>
      </w:r>
      <w:r w:rsidR="0012623A">
        <w:t>c)</w:t>
      </w:r>
      <w:r>
        <w:tab/>
      </w:r>
      <w:r w:rsidR="009A5802" w:rsidRPr="003948CB">
        <w:t>Prévention du phénomène du TIM ;</w:t>
      </w:r>
    </w:p>
    <w:p w14:paraId="734CC2E6" w14:textId="4B585C8C" w:rsidR="009A5802" w:rsidRDefault="00885465" w:rsidP="00885465">
      <w:pPr>
        <w:pStyle w:val="SingleTxtG"/>
      </w:pPr>
      <w:r>
        <w:tab/>
      </w:r>
      <w:r w:rsidR="0012623A">
        <w:t>d)</w:t>
      </w:r>
      <w:r>
        <w:tab/>
      </w:r>
      <w:r w:rsidR="009A5802" w:rsidRPr="003948CB">
        <w:t>Partenariat en matière de lutte contre le TIM ;</w:t>
      </w:r>
    </w:p>
    <w:p w14:paraId="62DDD402" w14:textId="6A2A750D" w:rsidR="009A5802" w:rsidRPr="003948CB" w:rsidRDefault="00885465" w:rsidP="00885465">
      <w:pPr>
        <w:pStyle w:val="SingleTxtG"/>
      </w:pPr>
      <w:r>
        <w:tab/>
      </w:r>
      <w:r w:rsidR="0012623A">
        <w:t>e)</w:t>
      </w:r>
      <w:r>
        <w:tab/>
      </w:r>
      <w:r w:rsidR="009A5802" w:rsidRPr="003948CB">
        <w:t>Dispositif de mise en œuvre.</w:t>
      </w:r>
    </w:p>
    <w:p w14:paraId="731B44A3" w14:textId="38D62DBD" w:rsidR="009A5802" w:rsidRPr="00885465" w:rsidRDefault="006B637D" w:rsidP="006B637D">
      <w:pPr>
        <w:pStyle w:val="SingleTxtG"/>
        <w:tabs>
          <w:tab w:val="clear" w:pos="1701"/>
          <w:tab w:val="clear" w:pos="2268"/>
          <w:tab w:val="clear" w:pos="2835"/>
        </w:tabs>
      </w:pPr>
      <w:r w:rsidRPr="00885465">
        <w:t>153.</w:t>
      </w:r>
      <w:r w:rsidRPr="00885465">
        <w:tab/>
      </w:r>
      <w:r w:rsidR="009A5802" w:rsidRPr="00885465">
        <w:t xml:space="preserve">Des formations spécialisées sur les techniques d’enquêtes, de poursuites et de jugement ont été organisées au profit des acteurs de la </w:t>
      </w:r>
      <w:r w:rsidR="00E079EF" w:rsidRPr="00885465">
        <w:t>chaîne</w:t>
      </w:r>
      <w:r w:rsidR="009A5802" w:rsidRPr="00885465">
        <w:t xml:space="preserve"> pénale (magistrats et OPJ). De 2017 à 2022,</w:t>
      </w:r>
      <w:r w:rsidR="00173C76">
        <w:t xml:space="preserve"> </w:t>
      </w:r>
      <w:r w:rsidR="009A5802" w:rsidRPr="00885465">
        <w:t>417 personnes ont été poursuivies, 111 jugées et 54 condamnées pour faits de traite. Aussi, de 2017 à 2022, 779 personnes ont été déférées, 720 poursuivies, 331 jugées et 195 condamnées pour trafic illicite de migrants.</w:t>
      </w:r>
    </w:p>
    <w:p w14:paraId="78252157" w14:textId="5F28BC8C" w:rsidR="009A5802" w:rsidRPr="00885465" w:rsidRDefault="006B637D" w:rsidP="006B637D">
      <w:pPr>
        <w:pStyle w:val="SingleTxtG"/>
        <w:tabs>
          <w:tab w:val="clear" w:pos="1701"/>
          <w:tab w:val="clear" w:pos="2268"/>
          <w:tab w:val="clear" w:pos="2835"/>
        </w:tabs>
      </w:pPr>
      <w:r w:rsidRPr="00885465">
        <w:t>154.</w:t>
      </w:r>
      <w:r w:rsidRPr="00885465">
        <w:tab/>
      </w:r>
      <w:r w:rsidR="009A5802" w:rsidRPr="00885465">
        <w:t xml:space="preserve">Un centre d’accueil et de protection des victimes de traite a été construit à Zinder et accueille des victimes depuis 2019. Ainsi, 271 victimes ont été assistées de 2019 à 2022. Plus de 500 acteurs de la </w:t>
      </w:r>
      <w:r w:rsidR="00E079EF" w:rsidRPr="00885465">
        <w:t>chaîne</w:t>
      </w:r>
      <w:r w:rsidR="009A5802" w:rsidRPr="00885465">
        <w:t xml:space="preserve"> pénale (magistrats &amp; OPJ) ont été formés sur les concepts de la TP et du TIM. Plus d’une centaine d’acteurs de protection ont été également formés sur la TP et l’assistance aux victimes de traite.</w:t>
      </w:r>
    </w:p>
    <w:p w14:paraId="437CF7D2" w14:textId="6DAE9F78" w:rsidR="009A5802" w:rsidRPr="00885465" w:rsidRDefault="006B637D" w:rsidP="006B637D">
      <w:pPr>
        <w:pStyle w:val="SingleTxtG"/>
        <w:tabs>
          <w:tab w:val="clear" w:pos="1701"/>
          <w:tab w:val="clear" w:pos="2268"/>
          <w:tab w:val="clear" w:pos="2835"/>
        </w:tabs>
      </w:pPr>
      <w:r w:rsidRPr="00885465">
        <w:t>155.</w:t>
      </w:r>
      <w:r w:rsidRPr="00885465">
        <w:tab/>
      </w:r>
      <w:r w:rsidR="009A5802" w:rsidRPr="00885465">
        <w:t>Parmi les mesures prises pour lutter contre les réseaux de passeurs, entre autres, on peut retenir la mise en œuvre du projet ECI (</w:t>
      </w:r>
      <w:r w:rsidR="00BC1117" w:rsidRPr="00885465">
        <w:t>Équipe</w:t>
      </w:r>
      <w:r w:rsidR="009A5802" w:rsidRPr="00885465">
        <w:t xml:space="preserve"> Conjointe d’Investigation) composée de policiers français, espagnols et nigériens. Aussi, dans le cadre de la mise en œuvre du projet Niger-Nigeria, les opérations conjointes en vue de démanteler des réseaux de passeurs ont-elles été menées.</w:t>
      </w:r>
    </w:p>
    <w:p w14:paraId="2C3C1ED0" w14:textId="4FC257C9" w:rsidR="009A5802" w:rsidRPr="00885465" w:rsidRDefault="006B637D" w:rsidP="006B637D">
      <w:pPr>
        <w:pStyle w:val="SingleTxtG"/>
        <w:tabs>
          <w:tab w:val="clear" w:pos="1701"/>
          <w:tab w:val="clear" w:pos="2268"/>
          <w:tab w:val="clear" w:pos="2835"/>
        </w:tabs>
      </w:pPr>
      <w:r w:rsidRPr="00885465">
        <w:t>156.</w:t>
      </w:r>
      <w:r w:rsidRPr="00885465">
        <w:tab/>
      </w:r>
      <w:r w:rsidR="009A5802" w:rsidRPr="00885465">
        <w:t xml:space="preserve">Concernant l’état de la mise en place du mécanisme national de référencement et d’orientation sur la traite des personnes, des séances de vulgarisation du mécanisme ont été organisées dans toutes les régions du pays au profit des directions régionales et départementales de la promotion de la femme et de la protection de l’enfant, des travailleurs sociaux, des OSC intervenant dans le domaine de la protection, des clusters protection, des juges de mineurs, des bureaux régionaux de l’ANLTP, des maires, des OPJ (Police, </w:t>
      </w:r>
      <w:r w:rsidR="009A5802" w:rsidRPr="00885465">
        <w:lastRenderedPageBreak/>
        <w:t>Gendarmerie et GNN). Le personnel du centre d’accueil et de protection des victimes de traite de Zinder a aussi bénéficié de la formation sur le MNR.</w:t>
      </w:r>
    </w:p>
    <w:p w14:paraId="1976DE24" w14:textId="0A5DE90D" w:rsidR="009A5802" w:rsidRPr="00885465" w:rsidRDefault="006B637D" w:rsidP="006B637D">
      <w:pPr>
        <w:pStyle w:val="SingleTxtG"/>
        <w:tabs>
          <w:tab w:val="clear" w:pos="1701"/>
          <w:tab w:val="clear" w:pos="2268"/>
          <w:tab w:val="clear" w:pos="2835"/>
        </w:tabs>
      </w:pPr>
      <w:r w:rsidRPr="00885465">
        <w:t>157.</w:t>
      </w:r>
      <w:r w:rsidRPr="00885465">
        <w:tab/>
      </w:r>
      <w:r w:rsidR="009A5802" w:rsidRPr="00885465">
        <w:t>Ce sont les bureaux régionaux de l’ANLTP qui font office d’antennes au niveau des régions.</w:t>
      </w:r>
    </w:p>
    <w:p w14:paraId="0034D6FC" w14:textId="1BAB014F" w:rsidR="009A5802" w:rsidRPr="00885465" w:rsidRDefault="006B637D" w:rsidP="006B637D">
      <w:pPr>
        <w:pStyle w:val="SingleTxtG"/>
        <w:tabs>
          <w:tab w:val="clear" w:pos="1701"/>
          <w:tab w:val="clear" w:pos="2268"/>
          <w:tab w:val="clear" w:pos="2835"/>
        </w:tabs>
      </w:pPr>
      <w:r w:rsidRPr="00885465">
        <w:t>158.</w:t>
      </w:r>
      <w:r w:rsidRPr="00885465">
        <w:tab/>
      </w:r>
      <w:r w:rsidR="009A5802" w:rsidRPr="00885465">
        <w:t>Sur les mesures prises pour éviter que les femmes en transit, bloquées dans l’État partie, soient obligées de recourir à la prostitution comme stratégie de survie et pour réprimer l’exploitation de la prostitution, des journées de sensibilisation ont été menées au niveau des foyers des migrants sur leurs droits et les services disponibles (dénonciation et prise en charge) ainsi que sur les lois et politiques sur la migration au Niger.</w:t>
      </w:r>
    </w:p>
    <w:p w14:paraId="0628351A" w14:textId="4BF89CFA" w:rsidR="009A5802" w:rsidRPr="00885465" w:rsidRDefault="006B637D" w:rsidP="006B637D">
      <w:pPr>
        <w:pStyle w:val="SingleTxtG"/>
        <w:tabs>
          <w:tab w:val="clear" w:pos="1701"/>
          <w:tab w:val="clear" w:pos="2268"/>
          <w:tab w:val="clear" w:pos="2835"/>
        </w:tabs>
      </w:pPr>
      <w:r w:rsidRPr="00885465">
        <w:t>159.</w:t>
      </w:r>
      <w:r w:rsidRPr="00885465">
        <w:tab/>
      </w:r>
      <w:r w:rsidR="009A5802" w:rsidRPr="00885465">
        <w:t>Deux formations sur la traite et le trafic ont été organisées au profit du personnel des missions diplomatiques au Niger et plusieurs autres au profit des agents des forces de l’ordre, juges, procureurs, aux inspecteurs du travail, aux prestataires de services, aux enseignants et professionnels des médias.</w:t>
      </w:r>
    </w:p>
    <w:p w14:paraId="4F89D8B9" w14:textId="39A276F3" w:rsidR="009A5802" w:rsidRPr="00885465" w:rsidRDefault="006B637D" w:rsidP="006B637D">
      <w:pPr>
        <w:pStyle w:val="SingleTxtG"/>
        <w:tabs>
          <w:tab w:val="clear" w:pos="1701"/>
          <w:tab w:val="clear" w:pos="2268"/>
          <w:tab w:val="clear" w:pos="2835"/>
        </w:tabs>
      </w:pPr>
      <w:r w:rsidRPr="00885465">
        <w:t>160.</w:t>
      </w:r>
      <w:r w:rsidRPr="00885465">
        <w:tab/>
      </w:r>
      <w:r w:rsidR="009A5802" w:rsidRPr="00885465">
        <w:t>L’ANLTP ne dispose pas de budget spécifique consacré à la détection et à</w:t>
      </w:r>
      <w:r w:rsidR="004479CD">
        <w:t> </w:t>
      </w:r>
      <w:r w:rsidR="009A5802" w:rsidRPr="00885465">
        <w:t>l’élimination des cas de trafic et de traite des personnes ainsi qu’à la protection des victimes. La subvention du ministère de la justice à l’ANLTP est de 55 millions de FCFA pour l’année 2023 et 60 millions en 2024. En plus de ce montant l’</w:t>
      </w:r>
      <w:r w:rsidR="00C85445" w:rsidRPr="00885465">
        <w:t>État</w:t>
      </w:r>
      <w:r w:rsidR="009A5802" w:rsidRPr="00885465">
        <w:t xml:space="preserve"> prend en charge la location des bureaux de l’ANLTP, le salaire des agents ainsi que les autres charges courantes. L’Agence reçoit aussi des financements de ses partenaires.</w:t>
      </w:r>
    </w:p>
    <w:p w14:paraId="764C14D8" w14:textId="486B326E" w:rsidR="009A5802" w:rsidRPr="00885465" w:rsidRDefault="006B637D" w:rsidP="006B637D">
      <w:pPr>
        <w:pStyle w:val="SingleTxtG"/>
        <w:tabs>
          <w:tab w:val="clear" w:pos="1701"/>
          <w:tab w:val="clear" w:pos="2268"/>
          <w:tab w:val="clear" w:pos="2835"/>
        </w:tabs>
      </w:pPr>
      <w:r w:rsidRPr="00885465">
        <w:t>161.</w:t>
      </w:r>
      <w:r w:rsidRPr="00885465">
        <w:tab/>
      </w:r>
      <w:r w:rsidR="009A5802" w:rsidRPr="00885465">
        <w:t>Concernant les mesures prises pour renforcer la collecte de données relatives aux victimes ventilées par sexe, âge et origine afin de prévenir le trafic et la traite des personnes</w:t>
      </w:r>
      <w:r w:rsidR="00173C76">
        <w:t xml:space="preserve">, </w:t>
      </w:r>
      <w:r w:rsidR="009A5802" w:rsidRPr="00885465">
        <w:t>le Niger a signé le 28</w:t>
      </w:r>
      <w:r w:rsidR="00173C76">
        <w:t> </w:t>
      </w:r>
      <w:r w:rsidR="009A5802" w:rsidRPr="00885465">
        <w:t>septembre 2020 à Niamey</w:t>
      </w:r>
      <w:r w:rsidR="00B97D37">
        <w:t xml:space="preserve"> </w:t>
      </w:r>
      <w:r w:rsidR="009A5802" w:rsidRPr="00885465">
        <w:t>un mémorandum d’entente avec les fournisseurs des données et a élaboré un outil de collecte des données conforme aux standards internationaux. Deux ateliers de formation de formateurs sur la collecte et l’analyse des données et les techniques d’élaboration des rapports sur la TP et le TIM, ont été tenus. Deux autres ateliers de formation sur la collecte, l’analyse et le partage des données à l’endroit des fournisseurs des données de toutes les régions du Niger (greffiers, chefs de parquet, gendarmes et directeurs de la promotion de la femme et de la protection de l’enfant), ont eu lieu.</w:t>
      </w:r>
    </w:p>
    <w:p w14:paraId="5FC8A225" w14:textId="63D453CB" w:rsidR="009A5802" w:rsidRPr="00885465" w:rsidRDefault="006B637D" w:rsidP="006B637D">
      <w:pPr>
        <w:pStyle w:val="SingleTxtG"/>
        <w:tabs>
          <w:tab w:val="clear" w:pos="1701"/>
          <w:tab w:val="clear" w:pos="2268"/>
          <w:tab w:val="clear" w:pos="2835"/>
        </w:tabs>
      </w:pPr>
      <w:r w:rsidRPr="00885465">
        <w:t>162.</w:t>
      </w:r>
      <w:r w:rsidRPr="00885465">
        <w:tab/>
      </w:r>
      <w:r w:rsidR="009A5802" w:rsidRPr="00885465">
        <w:t>S’agissant de l’obtention par les victimes du trafic et de la traite des êtres humains d’un permis de séjour temporaire ou permanent,</w:t>
      </w:r>
      <w:r w:rsidR="00173C76">
        <w:t xml:space="preserve"> </w:t>
      </w:r>
      <w:r w:rsidR="009A5802" w:rsidRPr="00885465">
        <w:t xml:space="preserve">l’article 62 de l’ordonnance </w:t>
      </w:r>
      <w:r w:rsidR="00EA254C" w:rsidRPr="00B56063">
        <w:t>n</w:t>
      </w:r>
      <w:r w:rsidR="00EA254C" w:rsidRPr="00861887">
        <w:rPr>
          <w:vertAlign w:val="superscript"/>
        </w:rPr>
        <w:t>o</w:t>
      </w:r>
      <w:r w:rsidR="00EA254C">
        <w:t> </w:t>
      </w:r>
      <w:r w:rsidR="009A5802" w:rsidRPr="00885465">
        <w:t>2010-86 dispose que « L</w:t>
      </w:r>
      <w:r w:rsidR="00EA3C17">
        <w:t>’</w:t>
      </w:r>
      <w:r w:rsidR="009A5802" w:rsidRPr="00885465">
        <w:t>autorité en charge de la délivrance des visas et des permis de résidence temporaires ou permanents, lorsqu</w:t>
      </w:r>
      <w:r w:rsidR="00EA3C17">
        <w:t>’</w:t>
      </w:r>
      <w:r w:rsidR="009A5802" w:rsidRPr="00885465">
        <w:t>il y a lieu, délivre aux victimes des infractions prévues à la présente ordonnance les documents requis pour qu</w:t>
      </w:r>
      <w:r w:rsidR="00EA3C17">
        <w:t>’</w:t>
      </w:r>
      <w:r w:rsidR="009A5802" w:rsidRPr="00885465">
        <w:t xml:space="preserve">elles puissent légalement rester sur le territoire du Niger au moins le temps nécessaire aux enquêtes, poursuites et jugement des infractions constatées ». Concernant le migrant objet de trafic et de Traite, aux termes de l’article 24 de la loi </w:t>
      </w:r>
      <w:r w:rsidR="00173C76" w:rsidRPr="007829BB">
        <w:t>n</w:t>
      </w:r>
      <w:r w:rsidR="00173C76" w:rsidRPr="00861887">
        <w:rPr>
          <w:vertAlign w:val="superscript"/>
        </w:rPr>
        <w:t>o</w:t>
      </w:r>
      <w:r w:rsidR="00173C76">
        <w:t> </w:t>
      </w:r>
      <w:r w:rsidR="009A5802" w:rsidRPr="00885465">
        <w:t>2015-036 abrogée récemment « Le Ministre en charge de l</w:t>
      </w:r>
      <w:r w:rsidR="00EA3C17">
        <w:t>’</w:t>
      </w:r>
      <w:r w:rsidR="009A5802" w:rsidRPr="00885465">
        <w:t>Intérieur peut accorder un visa ou titre de séjour à un migrant objet d</w:t>
      </w:r>
      <w:r w:rsidR="00EA3C17">
        <w:t>’</w:t>
      </w:r>
      <w:r w:rsidR="009A5802" w:rsidRPr="00885465">
        <w:t>un trafic afin de faciliter l</w:t>
      </w:r>
      <w:r w:rsidR="00EA3C17">
        <w:t>’</w:t>
      </w:r>
      <w:r w:rsidR="009A5802" w:rsidRPr="00885465">
        <w:t>enquête sur et/ou la poursuite d</w:t>
      </w:r>
      <w:r w:rsidR="00EA3C17">
        <w:t>’</w:t>
      </w:r>
      <w:r w:rsidR="009A5802" w:rsidRPr="00885465">
        <w:t>une infraction en vertu de la présente loi ».</w:t>
      </w:r>
    </w:p>
    <w:p w14:paraId="2F015310" w14:textId="08427156" w:rsidR="009A5802" w:rsidRPr="00885465" w:rsidRDefault="006B637D" w:rsidP="006B637D">
      <w:pPr>
        <w:pStyle w:val="SingleTxtG"/>
        <w:tabs>
          <w:tab w:val="clear" w:pos="1701"/>
          <w:tab w:val="clear" w:pos="2268"/>
          <w:tab w:val="clear" w:pos="2835"/>
        </w:tabs>
      </w:pPr>
      <w:r w:rsidRPr="00885465">
        <w:t>163.</w:t>
      </w:r>
      <w:r w:rsidRPr="00885465">
        <w:tab/>
      </w:r>
      <w:r w:rsidR="009A5802" w:rsidRPr="00885465">
        <w:t>Au titre des mesures prises pour une large diffusion des informations sur le trafic et la traite des personnes, les risques liés aux migrations irrégulières et à la traversée du désert et l’aide aux victimes et les mesures prises contre la diffusion d’informations trompeuses concernant l’émigration et l’immigration, on peut citer l’institution de la Journée Nationale de Mobilisation contre la traite des personnes et l’esclavage, célébrée le 28</w:t>
      </w:r>
      <w:r w:rsidR="00173C76">
        <w:t> </w:t>
      </w:r>
      <w:r w:rsidR="009A5802" w:rsidRPr="00885465">
        <w:t>septembre de chaque année. Elle est l’occasion de sensibiliser la population sur les risques liés à la traite et à la migration irrégulière et le mode opératoire des trafiquants et des passeurs. Il y a également la célébration de la Journée Mondiale de lutte contre la traite des personnes, le 30</w:t>
      </w:r>
      <w:r w:rsidR="00173C76">
        <w:t> </w:t>
      </w:r>
      <w:r w:rsidR="009A5802" w:rsidRPr="00885465">
        <w:t>juillet de chaque année</w:t>
      </w:r>
      <w:r w:rsidR="00173C76">
        <w:t xml:space="preserve"> </w:t>
      </w:r>
      <w:r w:rsidR="009A5802" w:rsidRPr="00885465">
        <w:t xml:space="preserve">et celle de la </w:t>
      </w:r>
      <w:r w:rsidR="00173C76" w:rsidRPr="00885465">
        <w:t xml:space="preserve">Journée </w:t>
      </w:r>
      <w:r w:rsidR="009A5802" w:rsidRPr="00885465">
        <w:t xml:space="preserve">internationale des migrants, le 18 décembre de chaque année. Aussi, les messages sont-ils diffusés à travers des </w:t>
      </w:r>
      <w:r w:rsidR="00C85445" w:rsidRPr="00885465">
        <w:t>sketches</w:t>
      </w:r>
      <w:r w:rsidR="009A5802" w:rsidRPr="00885465">
        <w:t xml:space="preserve"> et des supports de communication audiovisuels.</w:t>
      </w:r>
    </w:p>
    <w:p w14:paraId="60DC5CAF" w14:textId="1EADAFEA" w:rsidR="009A5802" w:rsidRPr="00885465" w:rsidRDefault="006B637D" w:rsidP="006B637D">
      <w:pPr>
        <w:pStyle w:val="SingleTxtG"/>
        <w:tabs>
          <w:tab w:val="clear" w:pos="1701"/>
          <w:tab w:val="clear" w:pos="2268"/>
          <w:tab w:val="clear" w:pos="2835"/>
        </w:tabs>
      </w:pPr>
      <w:r w:rsidRPr="00885465">
        <w:t>164.</w:t>
      </w:r>
      <w:r w:rsidRPr="00885465">
        <w:tab/>
      </w:r>
      <w:r w:rsidR="009A5802" w:rsidRPr="00885465">
        <w:t xml:space="preserve">Sur les mesures prises pour renforcer la coopération internationale, régionale et bilatérale afin de prévenir et de combattre le trafic et la traite des personnes, il faut noter la signature d’un protocole d’accord entre le Niger et le Nigeria, le 16 novembre 2021 pour lutter contre la traite des personnes et le trafic le long de la frontière suivi de la mise en place d’un groupe de travail conjoint. Des réunions et des caravanes de sensibilisation conjointes </w:t>
      </w:r>
      <w:r w:rsidR="009A5802" w:rsidRPr="00885465">
        <w:lastRenderedPageBreak/>
        <w:t>ont été menées à travers le groupe de travail conjoint. La mise en place d’un cadre de travail avec le Bénin pour lutter contre la traite transfrontalière</w:t>
      </w:r>
      <w:r w:rsidR="00173C76">
        <w:t xml:space="preserve"> </w:t>
      </w:r>
      <w:r w:rsidR="009A5802" w:rsidRPr="00885465">
        <w:t>des enfants</w:t>
      </w:r>
      <w:r w:rsidR="00173C76">
        <w:t xml:space="preserve"> </w:t>
      </w:r>
      <w:r w:rsidR="009A5802" w:rsidRPr="00885465">
        <w:t>participe aussi de la coopération bilatérale.</w:t>
      </w:r>
    </w:p>
    <w:p w14:paraId="00DC978B" w14:textId="29EDB10B" w:rsidR="009A5802" w:rsidRPr="00885465" w:rsidRDefault="006B637D" w:rsidP="006B637D">
      <w:pPr>
        <w:pStyle w:val="SingleTxtG"/>
        <w:tabs>
          <w:tab w:val="clear" w:pos="1701"/>
          <w:tab w:val="clear" w:pos="2268"/>
          <w:tab w:val="clear" w:pos="2835"/>
        </w:tabs>
      </w:pPr>
      <w:r w:rsidRPr="00885465">
        <w:t>165.</w:t>
      </w:r>
      <w:r w:rsidRPr="00885465">
        <w:tab/>
      </w:r>
      <w:r w:rsidR="009A5802" w:rsidRPr="00885465">
        <w:t>Il y a également comme mesure, la Déclaration de Niamey signée le 16 mars 2018 qui</w:t>
      </w:r>
      <w:r w:rsidR="00885465">
        <w:t xml:space="preserve"> </w:t>
      </w:r>
      <w:r w:rsidR="009A5802" w:rsidRPr="00885465">
        <w:t>vise à améliorer la coordination et l</w:t>
      </w:r>
      <w:r w:rsidR="00EA3C17">
        <w:t>’</w:t>
      </w:r>
      <w:r w:rsidR="009A5802" w:rsidRPr="00885465">
        <w:t>efficacité opérationnelle des réponses à ces crimes, entre autres en soutenant davantage les efforts des pays d</w:t>
      </w:r>
      <w:r w:rsidR="00EA3C17">
        <w:t>’</w:t>
      </w:r>
      <w:r w:rsidR="009A5802" w:rsidRPr="00885465">
        <w:t>origine et de transit et en renforçant la collecte de données, la coopération judiciaire internationale et la coopération entre les différentes entités chargées de l</w:t>
      </w:r>
      <w:r w:rsidR="00EA3C17">
        <w:t>’</w:t>
      </w:r>
      <w:r w:rsidR="009A5802" w:rsidRPr="00885465">
        <w:t>application de la loi.</w:t>
      </w:r>
    </w:p>
    <w:p w14:paraId="29AE6D8A" w14:textId="4B48262F" w:rsidR="009A5802" w:rsidRDefault="006B637D" w:rsidP="006B637D">
      <w:pPr>
        <w:pStyle w:val="SingleTxtG"/>
        <w:tabs>
          <w:tab w:val="clear" w:pos="1701"/>
          <w:tab w:val="clear" w:pos="2268"/>
          <w:tab w:val="clear" w:pos="2835"/>
        </w:tabs>
      </w:pPr>
      <w:r>
        <w:t>166.</w:t>
      </w:r>
      <w:r>
        <w:tab/>
      </w:r>
      <w:r w:rsidR="009A5802" w:rsidRPr="00885465">
        <w:t>Enfin, on peut citer la signature des déclarations d’intention avec le Maroc et la Mauritanie en vue de coopérer dans la lutte contre la traite des personnes et le trafic illicite de migrants.</w:t>
      </w:r>
    </w:p>
    <w:p w14:paraId="6CB333C4" w14:textId="7B2FFEC0" w:rsidR="00885465" w:rsidRPr="007829BB" w:rsidRDefault="00885465" w:rsidP="006B637D">
      <w:pPr>
        <w:pStyle w:val="H23G"/>
        <w:rPr>
          <w:lang w:val="fr-FR"/>
        </w:rPr>
      </w:pPr>
      <w:r w:rsidRPr="007829BB">
        <w:rPr>
          <w:lang w:val="fr-FR"/>
        </w:rPr>
        <w:tab/>
      </w:r>
      <w:r w:rsidRPr="007829BB">
        <w:rPr>
          <w:lang w:val="fr-FR"/>
        </w:rPr>
        <w:tab/>
        <w:t>Réponse au paragraphe</w:t>
      </w:r>
      <w:r>
        <w:rPr>
          <w:lang w:val="fr-FR"/>
        </w:rPr>
        <w:t xml:space="preserve"> 33 </w:t>
      </w:r>
    </w:p>
    <w:p w14:paraId="75E41B33" w14:textId="04C316A3" w:rsidR="009A5802" w:rsidRPr="00885465" w:rsidRDefault="006B637D" w:rsidP="006B637D">
      <w:pPr>
        <w:pStyle w:val="SingleTxtG"/>
        <w:tabs>
          <w:tab w:val="clear" w:pos="1701"/>
          <w:tab w:val="clear" w:pos="2268"/>
          <w:tab w:val="clear" w:pos="2835"/>
        </w:tabs>
      </w:pPr>
      <w:r w:rsidRPr="00885465">
        <w:t>167.</w:t>
      </w:r>
      <w:r w:rsidRPr="00885465">
        <w:tab/>
      </w:r>
      <w:r w:rsidR="009A5802" w:rsidRPr="00885465">
        <w:t xml:space="preserve">Lors des visites d’inspection dans les entreprises, les inspecteurs du travail procèdent au contrôle de la main d’œuvre sur place. Concernant les travailleurs migrants en situation irrégulière, l’administration du travail procède généralement à la régularisation de leur situation. Ce qui permettra à l’ANPE et à la </w:t>
      </w:r>
      <w:bookmarkStart w:id="3" w:name="_Hlk168040744"/>
      <w:r w:rsidR="009A5802" w:rsidRPr="00885465">
        <w:t xml:space="preserve">CNSS </w:t>
      </w:r>
      <w:bookmarkEnd w:id="3"/>
      <w:r w:rsidR="009A5802" w:rsidRPr="00885465">
        <w:t>de rentrer dans leurs droits.</w:t>
      </w:r>
    </w:p>
    <w:p w14:paraId="4AF46844" w14:textId="728C2061" w:rsidR="009A5802" w:rsidRDefault="006B637D" w:rsidP="006B637D">
      <w:pPr>
        <w:pStyle w:val="SingleTxtG"/>
        <w:tabs>
          <w:tab w:val="clear" w:pos="1701"/>
          <w:tab w:val="clear" w:pos="2268"/>
          <w:tab w:val="clear" w:pos="2835"/>
        </w:tabs>
      </w:pPr>
      <w:r>
        <w:t>168.</w:t>
      </w:r>
      <w:r>
        <w:tab/>
      </w:r>
      <w:r w:rsidR="009A5802" w:rsidRPr="00885465">
        <w:t>Les ressortissants nigériens à l’étranger en situation irrégulière, en application de l’article 69 de la CMW, bénéficient de l’assistance consulaire pour la régularisation de leur situation dans l’</w:t>
      </w:r>
      <w:r w:rsidR="00C85445" w:rsidRPr="00885465">
        <w:t>État</w:t>
      </w:r>
      <w:r w:rsidR="009A5802" w:rsidRPr="00885465">
        <w:t xml:space="preserve"> d’accueil. Aussi, le nouvel Accord de Samoa et son Protocole Régional pour l’Afrique consacrent-ils des dispositions importantes relatives à l’assistance des ressortissants des </w:t>
      </w:r>
      <w:r w:rsidR="00C85445" w:rsidRPr="00885465">
        <w:t>États</w:t>
      </w:r>
      <w:r w:rsidR="009A5802" w:rsidRPr="00885465">
        <w:t xml:space="preserve"> parties en situation irrégulière dans l’</w:t>
      </w:r>
      <w:r w:rsidR="00C85445" w:rsidRPr="00885465">
        <w:t>État</w:t>
      </w:r>
      <w:r w:rsidR="009A5802" w:rsidRPr="00885465">
        <w:t xml:space="preserve"> d’emploi.</w:t>
      </w:r>
    </w:p>
    <w:p w14:paraId="3386B05F" w14:textId="381816DA" w:rsidR="00885465" w:rsidRPr="007829BB" w:rsidRDefault="00885465" w:rsidP="006B637D">
      <w:pPr>
        <w:pStyle w:val="H23G"/>
        <w:rPr>
          <w:lang w:val="fr-FR"/>
        </w:rPr>
      </w:pPr>
      <w:r w:rsidRPr="007829BB">
        <w:rPr>
          <w:lang w:val="fr-FR"/>
        </w:rPr>
        <w:tab/>
      </w:r>
      <w:r w:rsidRPr="007829BB">
        <w:rPr>
          <w:lang w:val="fr-FR"/>
        </w:rPr>
        <w:tab/>
        <w:t>Réponse au paragraphe</w:t>
      </w:r>
      <w:r>
        <w:rPr>
          <w:lang w:val="fr-FR"/>
        </w:rPr>
        <w:t xml:space="preserve"> 34 </w:t>
      </w:r>
    </w:p>
    <w:p w14:paraId="16D775D8" w14:textId="2C9BDD78" w:rsidR="009A5802" w:rsidRPr="00885465" w:rsidRDefault="006B637D" w:rsidP="006B637D">
      <w:pPr>
        <w:pStyle w:val="SingleTxtG"/>
        <w:tabs>
          <w:tab w:val="clear" w:pos="1701"/>
          <w:tab w:val="clear" w:pos="2268"/>
          <w:tab w:val="clear" w:pos="2835"/>
        </w:tabs>
      </w:pPr>
      <w:r w:rsidRPr="00885465">
        <w:t>169.</w:t>
      </w:r>
      <w:r w:rsidRPr="00885465">
        <w:tab/>
      </w:r>
      <w:r w:rsidR="009A5802" w:rsidRPr="00885465">
        <w:t>Les lois, les projets de loi et leurs règlements d’application respectifs</w:t>
      </w:r>
      <w:r w:rsidR="00173C76">
        <w:t xml:space="preserve"> </w:t>
      </w:r>
      <w:r w:rsidR="009A5802" w:rsidRPr="00885465">
        <w:t>relatifs à la protection des travailleurs migrants ont été déjà cités dans plusieurs paragraphes précédents ainsi que les institutions et leurs mandats.</w:t>
      </w:r>
    </w:p>
    <w:p w14:paraId="62D0AA8C" w14:textId="435C4525" w:rsidR="009A5802" w:rsidRPr="00885465" w:rsidRDefault="006B637D" w:rsidP="006B637D">
      <w:pPr>
        <w:pStyle w:val="SingleTxtG"/>
        <w:tabs>
          <w:tab w:val="clear" w:pos="1701"/>
          <w:tab w:val="clear" w:pos="2268"/>
          <w:tab w:val="clear" w:pos="2835"/>
        </w:tabs>
      </w:pPr>
      <w:r w:rsidRPr="00885465">
        <w:t>170.</w:t>
      </w:r>
      <w:r w:rsidRPr="00885465">
        <w:tab/>
      </w:r>
      <w:r w:rsidR="009A5802" w:rsidRPr="00885465">
        <w:t>La Politique Nationale de la Migration et son plan d’actions ont un coût estimatif de 262</w:t>
      </w:r>
      <w:r w:rsidR="00173C76">
        <w:t> </w:t>
      </w:r>
      <w:r w:rsidR="009A5802" w:rsidRPr="00885465">
        <w:t>847</w:t>
      </w:r>
      <w:r w:rsidR="00173C76">
        <w:t> </w:t>
      </w:r>
      <w:r w:rsidR="009A5802" w:rsidRPr="00885465">
        <w:t>780</w:t>
      </w:r>
      <w:r w:rsidR="00173C76">
        <w:t> </w:t>
      </w:r>
      <w:r w:rsidR="009A5802" w:rsidRPr="00885465">
        <w:t>000 F CFA.</w:t>
      </w:r>
    </w:p>
    <w:p w14:paraId="7A2B96D8" w14:textId="58543C70" w:rsidR="009A5802" w:rsidRDefault="006B637D" w:rsidP="006B637D">
      <w:pPr>
        <w:pStyle w:val="SingleTxtG"/>
        <w:tabs>
          <w:tab w:val="clear" w:pos="1701"/>
          <w:tab w:val="clear" w:pos="2268"/>
          <w:tab w:val="clear" w:pos="2835"/>
        </w:tabs>
      </w:pPr>
      <w:r>
        <w:t>171.</w:t>
      </w:r>
      <w:r>
        <w:tab/>
      </w:r>
      <w:r w:rsidR="009A5802" w:rsidRPr="00885465">
        <w:t xml:space="preserve">Concernant les études approfondies récemment effectuées sur la situation des travailleurs migrants et des membres de leur famille, on peut relever celle réalisée par l’ANLTP en 2018 sur la situation des femmes migrantes à Agadez et </w:t>
      </w:r>
      <w:proofErr w:type="spellStart"/>
      <w:r w:rsidR="009A5802" w:rsidRPr="00885465">
        <w:t>Dirkou</w:t>
      </w:r>
      <w:proofErr w:type="spellEnd"/>
      <w:r w:rsidR="009A5802" w:rsidRPr="00885465">
        <w:t xml:space="preserve"> et</w:t>
      </w:r>
      <w:r w:rsidR="00E079EF">
        <w:t xml:space="preserve"> </w:t>
      </w:r>
      <w:r w:rsidR="009A5802" w:rsidRPr="00885465">
        <w:t xml:space="preserve">celle de 2017 sur l’analyse de la situation de la migration a risque des femmes et des enfants de </w:t>
      </w:r>
      <w:proofErr w:type="spellStart"/>
      <w:r w:rsidR="009A5802" w:rsidRPr="00885465">
        <w:t>Kantché</w:t>
      </w:r>
      <w:proofErr w:type="spellEnd"/>
      <w:r w:rsidR="009A5802" w:rsidRPr="00885465">
        <w:t>.</w:t>
      </w:r>
    </w:p>
    <w:p w14:paraId="44DE8ABA" w14:textId="0F316E35" w:rsidR="0050150A" w:rsidRPr="007829BB" w:rsidRDefault="0050150A" w:rsidP="006B637D">
      <w:pPr>
        <w:pStyle w:val="H23G"/>
        <w:rPr>
          <w:lang w:val="fr-FR"/>
        </w:rPr>
      </w:pPr>
      <w:r w:rsidRPr="007829BB">
        <w:rPr>
          <w:lang w:val="fr-FR"/>
        </w:rPr>
        <w:tab/>
      </w:r>
      <w:r w:rsidRPr="007829BB">
        <w:rPr>
          <w:lang w:val="fr-FR"/>
        </w:rPr>
        <w:tab/>
        <w:t>Réponse au paragraphe</w:t>
      </w:r>
      <w:r>
        <w:rPr>
          <w:lang w:val="fr-FR"/>
        </w:rPr>
        <w:t xml:space="preserve"> 35 </w:t>
      </w:r>
    </w:p>
    <w:p w14:paraId="10E84B3C" w14:textId="6DC92318" w:rsidR="009A5802" w:rsidRDefault="006B637D" w:rsidP="006B637D">
      <w:pPr>
        <w:pStyle w:val="SingleTxtG"/>
        <w:tabs>
          <w:tab w:val="clear" w:pos="1701"/>
          <w:tab w:val="clear" w:pos="2268"/>
          <w:tab w:val="clear" w:pos="2835"/>
        </w:tabs>
      </w:pPr>
      <w:r>
        <w:t>172.</w:t>
      </w:r>
      <w:r>
        <w:tab/>
      </w:r>
      <w:r w:rsidR="009A5802">
        <w:t>Le volume de migrants entrant ou sortant du Niger de 2016 à 2024 se présente comme suit</w:t>
      </w:r>
      <w:r w:rsidR="0012623A">
        <w:t>.</w:t>
      </w:r>
    </w:p>
    <w:p w14:paraId="018837D2" w14:textId="537A6F17" w:rsidR="007C0692" w:rsidRDefault="009A5802" w:rsidP="007C0692">
      <w:pPr>
        <w:pStyle w:val="Titre1"/>
      </w:pPr>
      <w:r w:rsidRPr="007C0692">
        <w:t>Tableau n</w:t>
      </w:r>
      <w:r w:rsidR="0010045B" w:rsidRPr="006B637D">
        <w:rPr>
          <w:vertAlign w:val="superscript"/>
        </w:rPr>
        <w:t>o</w:t>
      </w:r>
      <w:r w:rsidR="0010045B">
        <w:t> </w:t>
      </w:r>
      <w:r w:rsidRPr="007C0692">
        <w:t>11</w:t>
      </w:r>
    </w:p>
    <w:p w14:paraId="3A9B0434" w14:textId="56F148F1" w:rsidR="009A5802" w:rsidRPr="007C0692" w:rsidRDefault="009A5802" w:rsidP="00B97D37">
      <w:pPr>
        <w:pStyle w:val="SingleTxtG"/>
        <w:jc w:val="left"/>
        <w:rPr>
          <w:b/>
          <w:bCs/>
        </w:rPr>
      </w:pPr>
      <w:r w:rsidRPr="007C0692">
        <w:rPr>
          <w:b/>
          <w:bCs/>
        </w:rPr>
        <w:t>Statistiques mouvements migratoires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76"/>
        <w:gridCol w:w="3047"/>
        <w:gridCol w:w="3047"/>
      </w:tblGrid>
      <w:tr w:rsidR="0010045B" w:rsidRPr="006B637D" w14:paraId="6E5E6A25" w14:textId="77777777" w:rsidTr="006B637D">
        <w:trPr>
          <w:tblHeader/>
        </w:trPr>
        <w:tc>
          <w:tcPr>
            <w:tcW w:w="1276" w:type="dxa"/>
            <w:tcBorders>
              <w:top w:val="single" w:sz="4" w:space="0" w:color="auto"/>
              <w:bottom w:val="single" w:sz="12" w:space="0" w:color="auto"/>
            </w:tcBorders>
            <w:shd w:val="clear" w:color="auto" w:fill="auto"/>
            <w:vAlign w:val="bottom"/>
          </w:tcPr>
          <w:p w14:paraId="67FD1CB3" w14:textId="77777777" w:rsidR="009A5802" w:rsidRPr="0010045B" w:rsidRDefault="009A5802" w:rsidP="0010045B">
            <w:pPr>
              <w:pStyle w:val="Paragraphedeliste"/>
              <w:autoSpaceDN w:val="0"/>
              <w:spacing w:before="80" w:after="80" w:line="200" w:lineRule="exact"/>
              <w:ind w:left="0"/>
              <w:textAlignment w:val="baseline"/>
              <w:rPr>
                <w:rFonts w:ascii="Times New Roman" w:hAnsi="Times New Roman" w:cs="Times New Roman"/>
                <w:bCs/>
                <w:i/>
                <w:kern w:val="0"/>
                <w:sz w:val="16"/>
                <w:szCs w:val="24"/>
              </w:rPr>
            </w:pPr>
            <w:r w:rsidRPr="0010045B">
              <w:rPr>
                <w:rFonts w:ascii="Times New Roman" w:hAnsi="Times New Roman" w:cs="Times New Roman"/>
                <w:bCs/>
                <w:i/>
                <w:kern w:val="0"/>
                <w:sz w:val="16"/>
                <w:szCs w:val="24"/>
              </w:rPr>
              <w:t>Année</w:t>
            </w:r>
          </w:p>
        </w:tc>
        <w:tc>
          <w:tcPr>
            <w:tcW w:w="3047" w:type="dxa"/>
            <w:tcBorders>
              <w:top w:val="single" w:sz="4" w:space="0" w:color="auto"/>
              <w:bottom w:val="single" w:sz="12" w:space="0" w:color="auto"/>
            </w:tcBorders>
            <w:shd w:val="clear" w:color="auto" w:fill="auto"/>
            <w:vAlign w:val="bottom"/>
          </w:tcPr>
          <w:p w14:paraId="7442E8C0" w14:textId="77777777" w:rsidR="009A5802" w:rsidRPr="0010045B" w:rsidRDefault="009A5802" w:rsidP="0010045B">
            <w:pPr>
              <w:pStyle w:val="Paragraphedeliste"/>
              <w:autoSpaceDN w:val="0"/>
              <w:spacing w:before="80" w:after="80" w:line="200" w:lineRule="exact"/>
              <w:ind w:left="0"/>
              <w:jc w:val="right"/>
              <w:textAlignment w:val="baseline"/>
              <w:rPr>
                <w:rFonts w:ascii="Times New Roman" w:hAnsi="Times New Roman" w:cs="Times New Roman"/>
                <w:bCs/>
                <w:i/>
                <w:kern w:val="0"/>
                <w:sz w:val="16"/>
                <w:szCs w:val="24"/>
              </w:rPr>
            </w:pPr>
            <w:r w:rsidRPr="0010045B">
              <w:rPr>
                <w:rFonts w:ascii="Times New Roman" w:hAnsi="Times New Roman" w:cs="Times New Roman"/>
                <w:bCs/>
                <w:i/>
                <w:kern w:val="0"/>
                <w:sz w:val="16"/>
                <w:szCs w:val="24"/>
              </w:rPr>
              <w:t>Entrants</w:t>
            </w:r>
          </w:p>
        </w:tc>
        <w:tc>
          <w:tcPr>
            <w:tcW w:w="3047" w:type="dxa"/>
            <w:tcBorders>
              <w:top w:val="single" w:sz="4" w:space="0" w:color="auto"/>
              <w:bottom w:val="single" w:sz="12" w:space="0" w:color="auto"/>
            </w:tcBorders>
            <w:shd w:val="clear" w:color="auto" w:fill="auto"/>
            <w:vAlign w:val="bottom"/>
          </w:tcPr>
          <w:p w14:paraId="45E7F2E7" w14:textId="77777777" w:rsidR="009A5802" w:rsidRPr="0010045B" w:rsidRDefault="009A5802" w:rsidP="0010045B">
            <w:pPr>
              <w:pStyle w:val="Paragraphedeliste"/>
              <w:autoSpaceDN w:val="0"/>
              <w:spacing w:before="80" w:after="80" w:line="200" w:lineRule="exact"/>
              <w:ind w:left="0"/>
              <w:jc w:val="right"/>
              <w:textAlignment w:val="baseline"/>
              <w:rPr>
                <w:rFonts w:ascii="Times New Roman" w:hAnsi="Times New Roman" w:cs="Times New Roman"/>
                <w:bCs/>
                <w:i/>
                <w:kern w:val="0"/>
                <w:sz w:val="16"/>
                <w:szCs w:val="24"/>
              </w:rPr>
            </w:pPr>
            <w:r w:rsidRPr="0010045B">
              <w:rPr>
                <w:rFonts w:ascii="Times New Roman" w:hAnsi="Times New Roman" w:cs="Times New Roman"/>
                <w:bCs/>
                <w:i/>
                <w:kern w:val="0"/>
                <w:sz w:val="16"/>
                <w:szCs w:val="24"/>
              </w:rPr>
              <w:t>Sortants</w:t>
            </w:r>
          </w:p>
        </w:tc>
      </w:tr>
      <w:tr w:rsidR="0010045B" w:rsidRPr="0010045B" w14:paraId="40E23931" w14:textId="77777777" w:rsidTr="006B637D">
        <w:tc>
          <w:tcPr>
            <w:tcW w:w="1276" w:type="dxa"/>
            <w:tcBorders>
              <w:top w:val="single" w:sz="12" w:space="0" w:color="auto"/>
            </w:tcBorders>
            <w:shd w:val="clear" w:color="auto" w:fill="auto"/>
          </w:tcPr>
          <w:p w14:paraId="371B12AA" w14:textId="77777777" w:rsidR="009A5802" w:rsidRPr="0010045B" w:rsidRDefault="009A5802" w:rsidP="0010045B">
            <w:pPr>
              <w:pStyle w:val="Paragraphedeliste"/>
              <w:autoSpaceDN w:val="0"/>
              <w:spacing w:before="40" w:after="40" w:line="220" w:lineRule="exact"/>
              <w:ind w:left="0"/>
              <w:textAlignment w:val="baseline"/>
              <w:rPr>
                <w:rFonts w:ascii="Times New Roman" w:hAnsi="Times New Roman" w:cs="Times New Roman"/>
                <w:bCs/>
                <w:kern w:val="0"/>
                <w:sz w:val="18"/>
                <w:szCs w:val="24"/>
              </w:rPr>
            </w:pPr>
            <w:r w:rsidRPr="0010045B">
              <w:rPr>
                <w:rFonts w:ascii="Times New Roman" w:hAnsi="Times New Roman" w:cs="Times New Roman"/>
                <w:bCs/>
                <w:kern w:val="0"/>
                <w:sz w:val="18"/>
                <w:szCs w:val="24"/>
              </w:rPr>
              <w:t>2016</w:t>
            </w:r>
          </w:p>
        </w:tc>
        <w:tc>
          <w:tcPr>
            <w:tcW w:w="3047" w:type="dxa"/>
            <w:tcBorders>
              <w:top w:val="single" w:sz="12" w:space="0" w:color="auto"/>
            </w:tcBorders>
            <w:shd w:val="clear" w:color="auto" w:fill="auto"/>
            <w:vAlign w:val="bottom"/>
          </w:tcPr>
          <w:p w14:paraId="24A7DC1A" w14:textId="52F6C5FE" w:rsidR="009A5802" w:rsidRPr="0010045B" w:rsidRDefault="009A5802" w:rsidP="0010045B">
            <w:pPr>
              <w:pStyle w:val="Paragraphedeliste"/>
              <w:autoSpaceDN w:val="0"/>
              <w:spacing w:before="40" w:after="40" w:line="220" w:lineRule="exact"/>
              <w:ind w:left="0"/>
              <w:jc w:val="right"/>
              <w:textAlignment w:val="baseline"/>
              <w:rPr>
                <w:rFonts w:ascii="Times New Roman" w:hAnsi="Times New Roman" w:cs="Times New Roman"/>
                <w:bCs/>
                <w:kern w:val="0"/>
                <w:sz w:val="18"/>
                <w:szCs w:val="24"/>
              </w:rPr>
            </w:pPr>
            <w:r w:rsidRPr="0010045B">
              <w:rPr>
                <w:rFonts w:ascii="Times New Roman" w:hAnsi="Times New Roman" w:cs="Times New Roman"/>
                <w:bCs/>
                <w:kern w:val="0"/>
                <w:sz w:val="18"/>
                <w:szCs w:val="24"/>
              </w:rPr>
              <w:t>111</w:t>
            </w:r>
            <w:r w:rsidR="00173C76" w:rsidRPr="0010045B">
              <w:rPr>
                <w:rFonts w:ascii="Times New Roman" w:hAnsi="Times New Roman" w:cs="Times New Roman"/>
                <w:bCs/>
                <w:kern w:val="0"/>
                <w:sz w:val="18"/>
                <w:szCs w:val="24"/>
              </w:rPr>
              <w:t xml:space="preserve"> </w:t>
            </w:r>
            <w:r w:rsidRPr="0010045B">
              <w:rPr>
                <w:rFonts w:ascii="Times New Roman" w:hAnsi="Times New Roman" w:cs="Times New Roman"/>
                <w:bCs/>
                <w:kern w:val="0"/>
                <w:sz w:val="18"/>
                <w:szCs w:val="24"/>
              </w:rPr>
              <w:t>230</w:t>
            </w:r>
          </w:p>
        </w:tc>
        <w:tc>
          <w:tcPr>
            <w:tcW w:w="3047" w:type="dxa"/>
            <w:tcBorders>
              <w:top w:val="single" w:sz="12" w:space="0" w:color="auto"/>
            </w:tcBorders>
            <w:shd w:val="clear" w:color="auto" w:fill="auto"/>
            <w:vAlign w:val="bottom"/>
          </w:tcPr>
          <w:p w14:paraId="56B38AD7" w14:textId="72354480" w:rsidR="009A5802" w:rsidRPr="0010045B" w:rsidRDefault="009A5802" w:rsidP="0010045B">
            <w:pPr>
              <w:pStyle w:val="Paragraphedeliste"/>
              <w:autoSpaceDN w:val="0"/>
              <w:spacing w:before="40" w:after="40" w:line="220" w:lineRule="exact"/>
              <w:ind w:left="0"/>
              <w:jc w:val="right"/>
              <w:textAlignment w:val="baseline"/>
              <w:rPr>
                <w:rFonts w:ascii="Times New Roman" w:hAnsi="Times New Roman" w:cs="Times New Roman"/>
                <w:bCs/>
                <w:kern w:val="0"/>
                <w:sz w:val="18"/>
                <w:szCs w:val="24"/>
              </w:rPr>
            </w:pPr>
            <w:r w:rsidRPr="0010045B">
              <w:rPr>
                <w:rFonts w:ascii="Times New Roman" w:hAnsi="Times New Roman" w:cs="Times New Roman"/>
                <w:bCs/>
                <w:kern w:val="0"/>
                <w:sz w:val="18"/>
                <w:szCs w:val="24"/>
              </w:rPr>
              <w:t>333</w:t>
            </w:r>
            <w:r w:rsidR="00173C76" w:rsidRPr="0010045B">
              <w:rPr>
                <w:rFonts w:ascii="Times New Roman" w:hAnsi="Times New Roman" w:cs="Times New Roman"/>
                <w:bCs/>
                <w:kern w:val="0"/>
                <w:sz w:val="18"/>
                <w:szCs w:val="24"/>
              </w:rPr>
              <w:t xml:space="preserve"> </w:t>
            </w:r>
            <w:r w:rsidRPr="0010045B">
              <w:rPr>
                <w:rFonts w:ascii="Times New Roman" w:hAnsi="Times New Roman" w:cs="Times New Roman"/>
                <w:bCs/>
                <w:kern w:val="0"/>
                <w:sz w:val="18"/>
                <w:szCs w:val="24"/>
              </w:rPr>
              <w:t>891</w:t>
            </w:r>
          </w:p>
        </w:tc>
      </w:tr>
      <w:tr w:rsidR="0010045B" w:rsidRPr="0010045B" w14:paraId="1321F91A" w14:textId="77777777" w:rsidTr="006B637D">
        <w:tc>
          <w:tcPr>
            <w:tcW w:w="1276" w:type="dxa"/>
            <w:shd w:val="clear" w:color="auto" w:fill="auto"/>
          </w:tcPr>
          <w:p w14:paraId="41B8D389" w14:textId="77777777" w:rsidR="009A5802" w:rsidRPr="0010045B" w:rsidRDefault="009A5802" w:rsidP="0010045B">
            <w:pPr>
              <w:pStyle w:val="Paragraphedeliste"/>
              <w:autoSpaceDN w:val="0"/>
              <w:spacing w:before="40" w:after="40" w:line="220" w:lineRule="exact"/>
              <w:ind w:left="0"/>
              <w:textAlignment w:val="baseline"/>
              <w:rPr>
                <w:rFonts w:ascii="Times New Roman" w:hAnsi="Times New Roman" w:cs="Times New Roman"/>
                <w:bCs/>
                <w:kern w:val="0"/>
                <w:sz w:val="18"/>
                <w:szCs w:val="24"/>
              </w:rPr>
            </w:pPr>
            <w:r w:rsidRPr="0010045B">
              <w:rPr>
                <w:rFonts w:ascii="Times New Roman" w:hAnsi="Times New Roman" w:cs="Times New Roman"/>
                <w:bCs/>
                <w:kern w:val="0"/>
                <w:sz w:val="18"/>
                <w:szCs w:val="24"/>
              </w:rPr>
              <w:t>2017</w:t>
            </w:r>
          </w:p>
        </w:tc>
        <w:tc>
          <w:tcPr>
            <w:tcW w:w="3047" w:type="dxa"/>
            <w:shd w:val="clear" w:color="auto" w:fill="auto"/>
            <w:vAlign w:val="bottom"/>
          </w:tcPr>
          <w:p w14:paraId="6A97F43A" w14:textId="3B548E79" w:rsidR="009A5802" w:rsidRPr="0010045B" w:rsidRDefault="009A5802" w:rsidP="0010045B">
            <w:pPr>
              <w:pStyle w:val="Paragraphedeliste"/>
              <w:autoSpaceDN w:val="0"/>
              <w:spacing w:before="40" w:after="40" w:line="220" w:lineRule="exact"/>
              <w:ind w:left="0"/>
              <w:jc w:val="right"/>
              <w:textAlignment w:val="baseline"/>
              <w:rPr>
                <w:rFonts w:ascii="Times New Roman" w:hAnsi="Times New Roman" w:cs="Times New Roman"/>
                <w:bCs/>
                <w:kern w:val="0"/>
                <w:sz w:val="18"/>
                <w:szCs w:val="24"/>
              </w:rPr>
            </w:pPr>
            <w:r w:rsidRPr="0010045B">
              <w:rPr>
                <w:rFonts w:ascii="Times New Roman" w:hAnsi="Times New Roman" w:cs="Times New Roman"/>
                <w:bCs/>
                <w:kern w:val="0"/>
                <w:sz w:val="18"/>
                <w:szCs w:val="24"/>
              </w:rPr>
              <w:t>98</w:t>
            </w:r>
            <w:r w:rsidR="00173C76" w:rsidRPr="0010045B">
              <w:rPr>
                <w:rFonts w:ascii="Times New Roman" w:hAnsi="Times New Roman" w:cs="Times New Roman"/>
                <w:bCs/>
                <w:kern w:val="0"/>
                <w:sz w:val="18"/>
                <w:szCs w:val="24"/>
              </w:rPr>
              <w:t xml:space="preserve"> </w:t>
            </w:r>
            <w:r w:rsidRPr="0010045B">
              <w:rPr>
                <w:rFonts w:ascii="Times New Roman" w:hAnsi="Times New Roman" w:cs="Times New Roman"/>
                <w:bCs/>
                <w:kern w:val="0"/>
                <w:sz w:val="18"/>
                <w:szCs w:val="24"/>
              </w:rPr>
              <w:t>306</w:t>
            </w:r>
          </w:p>
        </w:tc>
        <w:tc>
          <w:tcPr>
            <w:tcW w:w="3047" w:type="dxa"/>
            <w:shd w:val="clear" w:color="auto" w:fill="auto"/>
            <w:vAlign w:val="bottom"/>
          </w:tcPr>
          <w:p w14:paraId="62813D85" w14:textId="39308E66" w:rsidR="009A5802" w:rsidRPr="0010045B" w:rsidRDefault="009A5802" w:rsidP="0010045B">
            <w:pPr>
              <w:pStyle w:val="Paragraphedeliste"/>
              <w:autoSpaceDN w:val="0"/>
              <w:spacing w:before="40" w:after="40" w:line="220" w:lineRule="exact"/>
              <w:ind w:left="0"/>
              <w:jc w:val="right"/>
              <w:textAlignment w:val="baseline"/>
              <w:rPr>
                <w:rFonts w:ascii="Times New Roman" w:hAnsi="Times New Roman" w:cs="Times New Roman"/>
                <w:bCs/>
                <w:kern w:val="0"/>
                <w:sz w:val="18"/>
                <w:szCs w:val="24"/>
              </w:rPr>
            </w:pPr>
            <w:r w:rsidRPr="0010045B">
              <w:rPr>
                <w:rFonts w:ascii="Times New Roman" w:hAnsi="Times New Roman" w:cs="Times New Roman"/>
                <w:bCs/>
                <w:kern w:val="0"/>
                <w:sz w:val="18"/>
                <w:szCs w:val="24"/>
              </w:rPr>
              <w:t>69</w:t>
            </w:r>
            <w:r w:rsidR="00173C76" w:rsidRPr="0010045B">
              <w:rPr>
                <w:rFonts w:ascii="Times New Roman" w:hAnsi="Times New Roman" w:cs="Times New Roman"/>
                <w:bCs/>
                <w:kern w:val="0"/>
                <w:sz w:val="18"/>
                <w:szCs w:val="24"/>
              </w:rPr>
              <w:t xml:space="preserve"> </w:t>
            </w:r>
            <w:r w:rsidRPr="0010045B">
              <w:rPr>
                <w:rFonts w:ascii="Times New Roman" w:hAnsi="Times New Roman" w:cs="Times New Roman"/>
                <w:bCs/>
                <w:kern w:val="0"/>
                <w:sz w:val="18"/>
                <w:szCs w:val="24"/>
              </w:rPr>
              <w:t>430</w:t>
            </w:r>
          </w:p>
        </w:tc>
      </w:tr>
      <w:tr w:rsidR="0010045B" w:rsidRPr="0010045B" w14:paraId="1EAA7578" w14:textId="77777777" w:rsidTr="006B637D">
        <w:tc>
          <w:tcPr>
            <w:tcW w:w="1276" w:type="dxa"/>
            <w:shd w:val="clear" w:color="auto" w:fill="auto"/>
          </w:tcPr>
          <w:p w14:paraId="195E0F7F" w14:textId="77777777" w:rsidR="009A5802" w:rsidRPr="0010045B" w:rsidRDefault="009A5802" w:rsidP="0010045B">
            <w:pPr>
              <w:pStyle w:val="Paragraphedeliste"/>
              <w:autoSpaceDN w:val="0"/>
              <w:spacing w:before="40" w:after="40" w:line="220" w:lineRule="exact"/>
              <w:ind w:left="0"/>
              <w:textAlignment w:val="baseline"/>
              <w:rPr>
                <w:rFonts w:ascii="Times New Roman" w:hAnsi="Times New Roman" w:cs="Times New Roman"/>
                <w:bCs/>
                <w:kern w:val="0"/>
                <w:sz w:val="18"/>
                <w:szCs w:val="24"/>
              </w:rPr>
            </w:pPr>
            <w:r w:rsidRPr="0010045B">
              <w:rPr>
                <w:rFonts w:ascii="Times New Roman" w:hAnsi="Times New Roman" w:cs="Times New Roman"/>
                <w:bCs/>
                <w:kern w:val="0"/>
                <w:sz w:val="18"/>
                <w:szCs w:val="24"/>
              </w:rPr>
              <w:t>2018</w:t>
            </w:r>
          </w:p>
        </w:tc>
        <w:tc>
          <w:tcPr>
            <w:tcW w:w="3047" w:type="dxa"/>
            <w:shd w:val="clear" w:color="auto" w:fill="auto"/>
            <w:vAlign w:val="bottom"/>
          </w:tcPr>
          <w:p w14:paraId="488545B1" w14:textId="0FA41C9F" w:rsidR="009A5802" w:rsidRPr="0010045B" w:rsidRDefault="009A5802" w:rsidP="0010045B">
            <w:pPr>
              <w:pStyle w:val="Paragraphedeliste"/>
              <w:autoSpaceDN w:val="0"/>
              <w:spacing w:before="40" w:after="40" w:line="220" w:lineRule="exact"/>
              <w:ind w:left="0"/>
              <w:jc w:val="right"/>
              <w:textAlignment w:val="baseline"/>
              <w:rPr>
                <w:rFonts w:ascii="Times New Roman" w:hAnsi="Times New Roman" w:cs="Times New Roman"/>
                <w:bCs/>
                <w:kern w:val="0"/>
                <w:sz w:val="18"/>
                <w:szCs w:val="24"/>
              </w:rPr>
            </w:pPr>
            <w:r w:rsidRPr="0010045B">
              <w:rPr>
                <w:rFonts w:ascii="Times New Roman" w:hAnsi="Times New Roman" w:cs="Times New Roman"/>
                <w:bCs/>
                <w:kern w:val="0"/>
                <w:sz w:val="18"/>
                <w:szCs w:val="24"/>
              </w:rPr>
              <w:t>88</w:t>
            </w:r>
            <w:r w:rsidR="00173C76" w:rsidRPr="0010045B">
              <w:rPr>
                <w:rFonts w:ascii="Times New Roman" w:hAnsi="Times New Roman" w:cs="Times New Roman"/>
                <w:bCs/>
                <w:kern w:val="0"/>
                <w:sz w:val="18"/>
                <w:szCs w:val="24"/>
              </w:rPr>
              <w:t xml:space="preserve"> </w:t>
            </w:r>
            <w:r w:rsidRPr="0010045B">
              <w:rPr>
                <w:rFonts w:ascii="Times New Roman" w:hAnsi="Times New Roman" w:cs="Times New Roman"/>
                <w:bCs/>
                <w:kern w:val="0"/>
                <w:sz w:val="18"/>
                <w:szCs w:val="24"/>
              </w:rPr>
              <w:t>601</w:t>
            </w:r>
          </w:p>
        </w:tc>
        <w:tc>
          <w:tcPr>
            <w:tcW w:w="3047" w:type="dxa"/>
            <w:shd w:val="clear" w:color="auto" w:fill="auto"/>
            <w:vAlign w:val="bottom"/>
          </w:tcPr>
          <w:p w14:paraId="3BCF66E0" w14:textId="07580C4C" w:rsidR="009A5802" w:rsidRPr="0010045B" w:rsidRDefault="009A5802" w:rsidP="0010045B">
            <w:pPr>
              <w:pStyle w:val="Paragraphedeliste"/>
              <w:autoSpaceDN w:val="0"/>
              <w:spacing w:before="40" w:after="40" w:line="220" w:lineRule="exact"/>
              <w:ind w:left="0"/>
              <w:jc w:val="right"/>
              <w:textAlignment w:val="baseline"/>
              <w:rPr>
                <w:rFonts w:ascii="Times New Roman" w:hAnsi="Times New Roman" w:cs="Times New Roman"/>
                <w:bCs/>
                <w:kern w:val="0"/>
                <w:sz w:val="18"/>
                <w:szCs w:val="24"/>
              </w:rPr>
            </w:pPr>
            <w:r w:rsidRPr="0010045B">
              <w:rPr>
                <w:rFonts w:ascii="Times New Roman" w:hAnsi="Times New Roman" w:cs="Times New Roman"/>
                <w:bCs/>
                <w:kern w:val="0"/>
                <w:sz w:val="18"/>
                <w:szCs w:val="24"/>
              </w:rPr>
              <w:t>106</w:t>
            </w:r>
            <w:r w:rsidR="00173C76" w:rsidRPr="0010045B">
              <w:rPr>
                <w:rFonts w:ascii="Times New Roman" w:hAnsi="Times New Roman" w:cs="Times New Roman"/>
                <w:bCs/>
                <w:kern w:val="0"/>
                <w:sz w:val="18"/>
                <w:szCs w:val="24"/>
              </w:rPr>
              <w:t xml:space="preserve"> </w:t>
            </w:r>
            <w:r w:rsidRPr="0010045B">
              <w:rPr>
                <w:rFonts w:ascii="Times New Roman" w:hAnsi="Times New Roman" w:cs="Times New Roman"/>
                <w:bCs/>
                <w:kern w:val="0"/>
                <w:sz w:val="18"/>
                <w:szCs w:val="24"/>
              </w:rPr>
              <w:t>766</w:t>
            </w:r>
          </w:p>
        </w:tc>
      </w:tr>
      <w:tr w:rsidR="0010045B" w:rsidRPr="0010045B" w14:paraId="5F3C5526" w14:textId="77777777" w:rsidTr="006B637D">
        <w:tc>
          <w:tcPr>
            <w:tcW w:w="1276" w:type="dxa"/>
            <w:shd w:val="clear" w:color="auto" w:fill="auto"/>
          </w:tcPr>
          <w:p w14:paraId="0C694B1F" w14:textId="77777777" w:rsidR="009A5802" w:rsidRPr="0010045B" w:rsidRDefault="009A5802" w:rsidP="0010045B">
            <w:pPr>
              <w:pStyle w:val="Paragraphedeliste"/>
              <w:autoSpaceDN w:val="0"/>
              <w:spacing w:before="40" w:after="40" w:line="220" w:lineRule="exact"/>
              <w:ind w:left="0"/>
              <w:textAlignment w:val="baseline"/>
              <w:rPr>
                <w:rFonts w:ascii="Times New Roman" w:hAnsi="Times New Roman" w:cs="Times New Roman"/>
                <w:bCs/>
                <w:kern w:val="0"/>
                <w:sz w:val="18"/>
                <w:szCs w:val="24"/>
              </w:rPr>
            </w:pPr>
            <w:r w:rsidRPr="0010045B">
              <w:rPr>
                <w:rFonts w:ascii="Times New Roman" w:hAnsi="Times New Roman" w:cs="Times New Roman"/>
                <w:bCs/>
                <w:kern w:val="0"/>
                <w:sz w:val="18"/>
                <w:szCs w:val="24"/>
              </w:rPr>
              <w:t>2019</w:t>
            </w:r>
          </w:p>
        </w:tc>
        <w:tc>
          <w:tcPr>
            <w:tcW w:w="3047" w:type="dxa"/>
            <w:shd w:val="clear" w:color="auto" w:fill="auto"/>
            <w:vAlign w:val="bottom"/>
          </w:tcPr>
          <w:p w14:paraId="3E73A586" w14:textId="0A01E897" w:rsidR="009A5802" w:rsidRPr="0010045B" w:rsidRDefault="009A5802" w:rsidP="0010045B">
            <w:pPr>
              <w:pStyle w:val="Paragraphedeliste"/>
              <w:autoSpaceDN w:val="0"/>
              <w:spacing w:before="40" w:after="40" w:line="220" w:lineRule="exact"/>
              <w:ind w:left="0"/>
              <w:jc w:val="right"/>
              <w:textAlignment w:val="baseline"/>
              <w:rPr>
                <w:rFonts w:ascii="Times New Roman" w:hAnsi="Times New Roman" w:cs="Times New Roman"/>
                <w:bCs/>
                <w:kern w:val="0"/>
                <w:sz w:val="18"/>
                <w:szCs w:val="24"/>
              </w:rPr>
            </w:pPr>
            <w:r w:rsidRPr="0010045B">
              <w:rPr>
                <w:rFonts w:ascii="Times New Roman" w:hAnsi="Times New Roman" w:cs="Times New Roman"/>
                <w:bCs/>
                <w:kern w:val="0"/>
                <w:sz w:val="18"/>
                <w:szCs w:val="24"/>
              </w:rPr>
              <w:t>173</w:t>
            </w:r>
            <w:r w:rsidR="00173C76" w:rsidRPr="0010045B">
              <w:rPr>
                <w:rFonts w:ascii="Times New Roman" w:hAnsi="Times New Roman" w:cs="Times New Roman"/>
                <w:bCs/>
                <w:kern w:val="0"/>
                <w:sz w:val="18"/>
                <w:szCs w:val="24"/>
              </w:rPr>
              <w:t xml:space="preserve"> </w:t>
            </w:r>
            <w:r w:rsidRPr="0010045B">
              <w:rPr>
                <w:rFonts w:ascii="Times New Roman" w:hAnsi="Times New Roman" w:cs="Times New Roman"/>
                <w:bCs/>
                <w:kern w:val="0"/>
                <w:sz w:val="18"/>
                <w:szCs w:val="24"/>
              </w:rPr>
              <w:t>737</w:t>
            </w:r>
          </w:p>
        </w:tc>
        <w:tc>
          <w:tcPr>
            <w:tcW w:w="3047" w:type="dxa"/>
            <w:shd w:val="clear" w:color="auto" w:fill="auto"/>
            <w:vAlign w:val="bottom"/>
          </w:tcPr>
          <w:p w14:paraId="75A1E788" w14:textId="666AF795" w:rsidR="009A5802" w:rsidRPr="0010045B" w:rsidRDefault="009A5802" w:rsidP="0010045B">
            <w:pPr>
              <w:pStyle w:val="Paragraphedeliste"/>
              <w:autoSpaceDN w:val="0"/>
              <w:spacing w:before="40" w:after="40" w:line="220" w:lineRule="exact"/>
              <w:ind w:left="0"/>
              <w:jc w:val="right"/>
              <w:textAlignment w:val="baseline"/>
              <w:rPr>
                <w:rFonts w:ascii="Times New Roman" w:hAnsi="Times New Roman" w:cs="Times New Roman"/>
                <w:bCs/>
                <w:kern w:val="0"/>
                <w:sz w:val="18"/>
                <w:szCs w:val="24"/>
              </w:rPr>
            </w:pPr>
            <w:r w:rsidRPr="0010045B">
              <w:rPr>
                <w:rFonts w:ascii="Times New Roman" w:hAnsi="Times New Roman" w:cs="Times New Roman"/>
                <w:bCs/>
                <w:kern w:val="0"/>
                <w:sz w:val="18"/>
                <w:szCs w:val="24"/>
              </w:rPr>
              <w:t>202</w:t>
            </w:r>
            <w:r w:rsidR="00173C76" w:rsidRPr="0010045B">
              <w:rPr>
                <w:rFonts w:ascii="Times New Roman" w:hAnsi="Times New Roman" w:cs="Times New Roman"/>
                <w:bCs/>
                <w:kern w:val="0"/>
                <w:sz w:val="18"/>
                <w:szCs w:val="24"/>
              </w:rPr>
              <w:t xml:space="preserve"> </w:t>
            </w:r>
            <w:r w:rsidRPr="0010045B">
              <w:rPr>
                <w:rFonts w:ascii="Times New Roman" w:hAnsi="Times New Roman" w:cs="Times New Roman"/>
                <w:bCs/>
                <w:kern w:val="0"/>
                <w:sz w:val="18"/>
                <w:szCs w:val="24"/>
              </w:rPr>
              <w:t>409</w:t>
            </w:r>
          </w:p>
        </w:tc>
      </w:tr>
      <w:tr w:rsidR="0010045B" w:rsidRPr="0010045B" w14:paraId="1BCDD667" w14:textId="77777777" w:rsidTr="006B637D">
        <w:tc>
          <w:tcPr>
            <w:tcW w:w="1276" w:type="dxa"/>
            <w:shd w:val="clear" w:color="auto" w:fill="auto"/>
          </w:tcPr>
          <w:p w14:paraId="289B7FAD" w14:textId="77777777" w:rsidR="009A5802" w:rsidRPr="0010045B" w:rsidRDefault="009A5802" w:rsidP="0010045B">
            <w:pPr>
              <w:pStyle w:val="Paragraphedeliste"/>
              <w:autoSpaceDN w:val="0"/>
              <w:spacing w:before="40" w:after="40" w:line="220" w:lineRule="exact"/>
              <w:ind w:left="0"/>
              <w:textAlignment w:val="baseline"/>
              <w:rPr>
                <w:rFonts w:ascii="Times New Roman" w:hAnsi="Times New Roman" w:cs="Times New Roman"/>
                <w:bCs/>
                <w:kern w:val="0"/>
                <w:sz w:val="18"/>
                <w:szCs w:val="24"/>
              </w:rPr>
            </w:pPr>
            <w:r w:rsidRPr="0010045B">
              <w:rPr>
                <w:rFonts w:ascii="Times New Roman" w:hAnsi="Times New Roman" w:cs="Times New Roman"/>
                <w:bCs/>
                <w:kern w:val="0"/>
                <w:sz w:val="18"/>
                <w:szCs w:val="24"/>
              </w:rPr>
              <w:t>2020</w:t>
            </w:r>
          </w:p>
        </w:tc>
        <w:tc>
          <w:tcPr>
            <w:tcW w:w="3047" w:type="dxa"/>
            <w:shd w:val="clear" w:color="auto" w:fill="auto"/>
            <w:vAlign w:val="bottom"/>
          </w:tcPr>
          <w:p w14:paraId="707DE6C3" w14:textId="64668331" w:rsidR="009A5802" w:rsidRPr="0010045B" w:rsidRDefault="009A5802" w:rsidP="0010045B">
            <w:pPr>
              <w:pStyle w:val="Paragraphedeliste"/>
              <w:autoSpaceDN w:val="0"/>
              <w:spacing w:before="40" w:after="40" w:line="220" w:lineRule="exact"/>
              <w:ind w:left="0"/>
              <w:jc w:val="right"/>
              <w:textAlignment w:val="baseline"/>
              <w:rPr>
                <w:rFonts w:ascii="Times New Roman" w:hAnsi="Times New Roman" w:cs="Times New Roman"/>
                <w:bCs/>
                <w:kern w:val="0"/>
                <w:sz w:val="18"/>
                <w:szCs w:val="24"/>
              </w:rPr>
            </w:pPr>
            <w:r w:rsidRPr="0010045B">
              <w:rPr>
                <w:rFonts w:ascii="Times New Roman" w:hAnsi="Times New Roman" w:cs="Times New Roman"/>
                <w:bCs/>
                <w:kern w:val="0"/>
                <w:sz w:val="18"/>
                <w:szCs w:val="24"/>
              </w:rPr>
              <w:t>132</w:t>
            </w:r>
            <w:r w:rsidR="00173C76" w:rsidRPr="0010045B">
              <w:rPr>
                <w:rFonts w:ascii="Times New Roman" w:hAnsi="Times New Roman" w:cs="Times New Roman"/>
                <w:bCs/>
                <w:kern w:val="0"/>
                <w:sz w:val="18"/>
                <w:szCs w:val="24"/>
              </w:rPr>
              <w:t xml:space="preserve"> </w:t>
            </w:r>
            <w:r w:rsidRPr="0010045B">
              <w:rPr>
                <w:rFonts w:ascii="Times New Roman" w:hAnsi="Times New Roman" w:cs="Times New Roman"/>
                <w:bCs/>
                <w:kern w:val="0"/>
                <w:sz w:val="18"/>
                <w:szCs w:val="24"/>
              </w:rPr>
              <w:t>561</w:t>
            </w:r>
          </w:p>
        </w:tc>
        <w:tc>
          <w:tcPr>
            <w:tcW w:w="3047" w:type="dxa"/>
            <w:shd w:val="clear" w:color="auto" w:fill="auto"/>
            <w:vAlign w:val="bottom"/>
          </w:tcPr>
          <w:p w14:paraId="290ABBA8" w14:textId="366B3B37" w:rsidR="009A5802" w:rsidRPr="0010045B" w:rsidRDefault="009A5802" w:rsidP="0010045B">
            <w:pPr>
              <w:pStyle w:val="Paragraphedeliste"/>
              <w:autoSpaceDN w:val="0"/>
              <w:spacing w:before="40" w:after="40" w:line="220" w:lineRule="exact"/>
              <w:ind w:left="0"/>
              <w:jc w:val="right"/>
              <w:textAlignment w:val="baseline"/>
              <w:rPr>
                <w:rFonts w:ascii="Times New Roman" w:hAnsi="Times New Roman" w:cs="Times New Roman"/>
                <w:bCs/>
                <w:kern w:val="0"/>
                <w:sz w:val="18"/>
                <w:szCs w:val="24"/>
              </w:rPr>
            </w:pPr>
            <w:r w:rsidRPr="0010045B">
              <w:rPr>
                <w:rFonts w:ascii="Times New Roman" w:hAnsi="Times New Roman" w:cs="Times New Roman"/>
                <w:bCs/>
                <w:kern w:val="0"/>
                <w:sz w:val="18"/>
                <w:szCs w:val="24"/>
              </w:rPr>
              <w:t>147</w:t>
            </w:r>
            <w:r w:rsidR="00173C76" w:rsidRPr="0010045B">
              <w:rPr>
                <w:rFonts w:ascii="Times New Roman" w:hAnsi="Times New Roman" w:cs="Times New Roman"/>
                <w:bCs/>
                <w:kern w:val="0"/>
                <w:sz w:val="18"/>
                <w:szCs w:val="24"/>
              </w:rPr>
              <w:t xml:space="preserve"> </w:t>
            </w:r>
            <w:r w:rsidRPr="0010045B">
              <w:rPr>
                <w:rFonts w:ascii="Times New Roman" w:hAnsi="Times New Roman" w:cs="Times New Roman"/>
                <w:bCs/>
                <w:kern w:val="0"/>
                <w:sz w:val="18"/>
                <w:szCs w:val="24"/>
              </w:rPr>
              <w:t>206</w:t>
            </w:r>
          </w:p>
        </w:tc>
      </w:tr>
      <w:tr w:rsidR="0010045B" w:rsidRPr="0010045B" w14:paraId="64E56BC7" w14:textId="77777777" w:rsidTr="006B637D">
        <w:tc>
          <w:tcPr>
            <w:tcW w:w="1276" w:type="dxa"/>
            <w:shd w:val="clear" w:color="auto" w:fill="auto"/>
          </w:tcPr>
          <w:p w14:paraId="42A6F400" w14:textId="77777777" w:rsidR="009A5802" w:rsidRPr="0010045B" w:rsidRDefault="009A5802" w:rsidP="0010045B">
            <w:pPr>
              <w:pStyle w:val="Paragraphedeliste"/>
              <w:autoSpaceDN w:val="0"/>
              <w:spacing w:before="40" w:after="40" w:line="220" w:lineRule="exact"/>
              <w:ind w:left="0"/>
              <w:textAlignment w:val="baseline"/>
              <w:rPr>
                <w:rFonts w:ascii="Times New Roman" w:hAnsi="Times New Roman" w:cs="Times New Roman"/>
                <w:bCs/>
                <w:kern w:val="0"/>
                <w:sz w:val="18"/>
                <w:szCs w:val="24"/>
              </w:rPr>
            </w:pPr>
            <w:r w:rsidRPr="0010045B">
              <w:rPr>
                <w:rFonts w:ascii="Times New Roman" w:hAnsi="Times New Roman" w:cs="Times New Roman"/>
                <w:bCs/>
                <w:kern w:val="0"/>
                <w:sz w:val="18"/>
                <w:szCs w:val="24"/>
              </w:rPr>
              <w:t>2021</w:t>
            </w:r>
          </w:p>
        </w:tc>
        <w:tc>
          <w:tcPr>
            <w:tcW w:w="3047" w:type="dxa"/>
            <w:shd w:val="clear" w:color="auto" w:fill="auto"/>
            <w:vAlign w:val="bottom"/>
          </w:tcPr>
          <w:p w14:paraId="19EB81E3" w14:textId="3BE81C36" w:rsidR="009A5802" w:rsidRPr="0010045B" w:rsidRDefault="009A5802" w:rsidP="0010045B">
            <w:pPr>
              <w:pStyle w:val="Paragraphedeliste"/>
              <w:autoSpaceDN w:val="0"/>
              <w:spacing w:before="40" w:after="40" w:line="220" w:lineRule="exact"/>
              <w:ind w:left="0"/>
              <w:jc w:val="right"/>
              <w:textAlignment w:val="baseline"/>
              <w:rPr>
                <w:rFonts w:ascii="Times New Roman" w:hAnsi="Times New Roman" w:cs="Times New Roman"/>
                <w:bCs/>
                <w:kern w:val="0"/>
                <w:sz w:val="18"/>
                <w:szCs w:val="24"/>
              </w:rPr>
            </w:pPr>
            <w:r w:rsidRPr="0010045B">
              <w:rPr>
                <w:rFonts w:ascii="Times New Roman" w:hAnsi="Times New Roman" w:cs="Times New Roman"/>
                <w:bCs/>
                <w:kern w:val="0"/>
                <w:sz w:val="18"/>
                <w:szCs w:val="24"/>
              </w:rPr>
              <w:t>248</w:t>
            </w:r>
            <w:r w:rsidR="00173C76" w:rsidRPr="0010045B">
              <w:rPr>
                <w:rFonts w:ascii="Times New Roman" w:hAnsi="Times New Roman" w:cs="Times New Roman"/>
                <w:bCs/>
                <w:kern w:val="0"/>
                <w:sz w:val="18"/>
                <w:szCs w:val="24"/>
              </w:rPr>
              <w:t xml:space="preserve"> </w:t>
            </w:r>
            <w:r w:rsidRPr="0010045B">
              <w:rPr>
                <w:rFonts w:ascii="Times New Roman" w:hAnsi="Times New Roman" w:cs="Times New Roman"/>
                <w:bCs/>
                <w:kern w:val="0"/>
                <w:sz w:val="18"/>
                <w:szCs w:val="24"/>
              </w:rPr>
              <w:t>658</w:t>
            </w:r>
          </w:p>
        </w:tc>
        <w:tc>
          <w:tcPr>
            <w:tcW w:w="3047" w:type="dxa"/>
            <w:shd w:val="clear" w:color="auto" w:fill="auto"/>
            <w:vAlign w:val="bottom"/>
          </w:tcPr>
          <w:p w14:paraId="7AE2ABCA" w14:textId="1339FB05" w:rsidR="009A5802" w:rsidRPr="0010045B" w:rsidRDefault="009A5802" w:rsidP="0010045B">
            <w:pPr>
              <w:pStyle w:val="Paragraphedeliste"/>
              <w:autoSpaceDN w:val="0"/>
              <w:spacing w:before="40" w:after="40" w:line="220" w:lineRule="exact"/>
              <w:ind w:left="0"/>
              <w:jc w:val="right"/>
              <w:textAlignment w:val="baseline"/>
              <w:rPr>
                <w:rFonts w:ascii="Times New Roman" w:hAnsi="Times New Roman" w:cs="Times New Roman"/>
                <w:bCs/>
                <w:kern w:val="0"/>
                <w:sz w:val="18"/>
                <w:szCs w:val="24"/>
              </w:rPr>
            </w:pPr>
            <w:r w:rsidRPr="0010045B">
              <w:rPr>
                <w:rFonts w:ascii="Times New Roman" w:hAnsi="Times New Roman" w:cs="Times New Roman"/>
                <w:bCs/>
                <w:kern w:val="0"/>
                <w:sz w:val="18"/>
                <w:szCs w:val="24"/>
              </w:rPr>
              <w:t>299</w:t>
            </w:r>
            <w:r w:rsidR="00173C76" w:rsidRPr="0010045B">
              <w:rPr>
                <w:rFonts w:ascii="Times New Roman" w:hAnsi="Times New Roman" w:cs="Times New Roman"/>
                <w:bCs/>
                <w:kern w:val="0"/>
                <w:sz w:val="18"/>
                <w:szCs w:val="24"/>
              </w:rPr>
              <w:t xml:space="preserve"> </w:t>
            </w:r>
            <w:r w:rsidRPr="0010045B">
              <w:rPr>
                <w:rFonts w:ascii="Times New Roman" w:hAnsi="Times New Roman" w:cs="Times New Roman"/>
                <w:bCs/>
                <w:kern w:val="0"/>
                <w:sz w:val="18"/>
                <w:szCs w:val="24"/>
              </w:rPr>
              <w:t>265</w:t>
            </w:r>
          </w:p>
        </w:tc>
      </w:tr>
      <w:tr w:rsidR="0010045B" w:rsidRPr="0010045B" w14:paraId="3870DAC9" w14:textId="77777777" w:rsidTr="006B637D">
        <w:tc>
          <w:tcPr>
            <w:tcW w:w="1276" w:type="dxa"/>
            <w:shd w:val="clear" w:color="auto" w:fill="auto"/>
          </w:tcPr>
          <w:p w14:paraId="506493D3" w14:textId="77777777" w:rsidR="009A5802" w:rsidRPr="0010045B" w:rsidRDefault="009A5802" w:rsidP="0010045B">
            <w:pPr>
              <w:pStyle w:val="Paragraphedeliste"/>
              <w:autoSpaceDN w:val="0"/>
              <w:spacing w:before="40" w:after="40" w:line="220" w:lineRule="exact"/>
              <w:ind w:left="0"/>
              <w:textAlignment w:val="baseline"/>
              <w:rPr>
                <w:rFonts w:ascii="Times New Roman" w:hAnsi="Times New Roman" w:cs="Times New Roman"/>
                <w:bCs/>
                <w:kern w:val="0"/>
                <w:sz w:val="18"/>
                <w:szCs w:val="24"/>
              </w:rPr>
            </w:pPr>
            <w:r w:rsidRPr="0010045B">
              <w:rPr>
                <w:rFonts w:ascii="Times New Roman" w:hAnsi="Times New Roman" w:cs="Times New Roman"/>
                <w:bCs/>
                <w:kern w:val="0"/>
                <w:sz w:val="18"/>
                <w:szCs w:val="24"/>
              </w:rPr>
              <w:t>2022</w:t>
            </w:r>
          </w:p>
        </w:tc>
        <w:tc>
          <w:tcPr>
            <w:tcW w:w="3047" w:type="dxa"/>
            <w:shd w:val="clear" w:color="auto" w:fill="auto"/>
            <w:vAlign w:val="bottom"/>
          </w:tcPr>
          <w:p w14:paraId="3D87DA06" w14:textId="73747CE4" w:rsidR="009A5802" w:rsidRPr="0010045B" w:rsidRDefault="009A5802" w:rsidP="0010045B">
            <w:pPr>
              <w:pStyle w:val="Paragraphedeliste"/>
              <w:autoSpaceDN w:val="0"/>
              <w:spacing w:before="40" w:after="40" w:line="220" w:lineRule="exact"/>
              <w:ind w:left="0"/>
              <w:jc w:val="right"/>
              <w:textAlignment w:val="baseline"/>
              <w:rPr>
                <w:rFonts w:ascii="Times New Roman" w:hAnsi="Times New Roman" w:cs="Times New Roman"/>
                <w:bCs/>
                <w:kern w:val="0"/>
                <w:sz w:val="18"/>
                <w:szCs w:val="24"/>
              </w:rPr>
            </w:pPr>
            <w:r w:rsidRPr="0010045B">
              <w:rPr>
                <w:rFonts w:ascii="Times New Roman" w:hAnsi="Times New Roman" w:cs="Times New Roman"/>
                <w:bCs/>
                <w:kern w:val="0"/>
                <w:sz w:val="18"/>
                <w:szCs w:val="24"/>
              </w:rPr>
              <w:t>413</w:t>
            </w:r>
            <w:r w:rsidR="00173C76" w:rsidRPr="0010045B">
              <w:rPr>
                <w:rFonts w:ascii="Times New Roman" w:hAnsi="Times New Roman" w:cs="Times New Roman"/>
                <w:bCs/>
                <w:kern w:val="0"/>
                <w:sz w:val="18"/>
                <w:szCs w:val="24"/>
              </w:rPr>
              <w:t xml:space="preserve"> </w:t>
            </w:r>
            <w:r w:rsidRPr="0010045B">
              <w:rPr>
                <w:rFonts w:ascii="Times New Roman" w:hAnsi="Times New Roman" w:cs="Times New Roman"/>
                <w:bCs/>
                <w:kern w:val="0"/>
                <w:sz w:val="18"/>
                <w:szCs w:val="24"/>
              </w:rPr>
              <w:t>475</w:t>
            </w:r>
          </w:p>
        </w:tc>
        <w:tc>
          <w:tcPr>
            <w:tcW w:w="3047" w:type="dxa"/>
            <w:shd w:val="clear" w:color="auto" w:fill="auto"/>
            <w:vAlign w:val="bottom"/>
          </w:tcPr>
          <w:p w14:paraId="1FC3DFE3" w14:textId="13ABC3E2" w:rsidR="009A5802" w:rsidRPr="0010045B" w:rsidRDefault="009A5802" w:rsidP="0010045B">
            <w:pPr>
              <w:pStyle w:val="Paragraphedeliste"/>
              <w:autoSpaceDN w:val="0"/>
              <w:spacing w:before="40" w:after="40" w:line="220" w:lineRule="exact"/>
              <w:ind w:left="0"/>
              <w:jc w:val="right"/>
              <w:textAlignment w:val="baseline"/>
              <w:rPr>
                <w:rFonts w:ascii="Times New Roman" w:hAnsi="Times New Roman" w:cs="Times New Roman"/>
                <w:bCs/>
                <w:kern w:val="0"/>
                <w:sz w:val="18"/>
                <w:szCs w:val="24"/>
              </w:rPr>
            </w:pPr>
            <w:r w:rsidRPr="0010045B">
              <w:rPr>
                <w:rFonts w:ascii="Times New Roman" w:hAnsi="Times New Roman" w:cs="Times New Roman"/>
                <w:bCs/>
                <w:kern w:val="0"/>
                <w:sz w:val="18"/>
                <w:szCs w:val="24"/>
              </w:rPr>
              <w:t>474</w:t>
            </w:r>
            <w:r w:rsidR="00173C76" w:rsidRPr="0010045B">
              <w:rPr>
                <w:rFonts w:ascii="Times New Roman" w:hAnsi="Times New Roman" w:cs="Times New Roman"/>
                <w:bCs/>
                <w:kern w:val="0"/>
                <w:sz w:val="18"/>
                <w:szCs w:val="24"/>
              </w:rPr>
              <w:t xml:space="preserve"> </w:t>
            </w:r>
            <w:r w:rsidRPr="0010045B">
              <w:rPr>
                <w:rFonts w:ascii="Times New Roman" w:hAnsi="Times New Roman" w:cs="Times New Roman"/>
                <w:bCs/>
                <w:kern w:val="0"/>
                <w:sz w:val="18"/>
                <w:szCs w:val="24"/>
              </w:rPr>
              <w:t>417</w:t>
            </w:r>
          </w:p>
        </w:tc>
      </w:tr>
      <w:tr w:rsidR="0010045B" w:rsidRPr="0010045B" w14:paraId="7F397045" w14:textId="77777777" w:rsidTr="006B637D">
        <w:tc>
          <w:tcPr>
            <w:tcW w:w="1276" w:type="dxa"/>
            <w:shd w:val="clear" w:color="auto" w:fill="auto"/>
          </w:tcPr>
          <w:p w14:paraId="5C862A42" w14:textId="77777777" w:rsidR="009A5802" w:rsidRPr="0010045B" w:rsidRDefault="009A5802" w:rsidP="0010045B">
            <w:pPr>
              <w:pStyle w:val="Paragraphedeliste"/>
              <w:autoSpaceDN w:val="0"/>
              <w:spacing w:before="40" w:after="40" w:line="220" w:lineRule="exact"/>
              <w:ind w:left="0"/>
              <w:textAlignment w:val="baseline"/>
              <w:rPr>
                <w:rFonts w:ascii="Times New Roman" w:hAnsi="Times New Roman" w:cs="Times New Roman"/>
                <w:bCs/>
                <w:kern w:val="0"/>
                <w:sz w:val="18"/>
                <w:szCs w:val="24"/>
              </w:rPr>
            </w:pPr>
            <w:r w:rsidRPr="0010045B">
              <w:rPr>
                <w:rFonts w:ascii="Times New Roman" w:hAnsi="Times New Roman" w:cs="Times New Roman"/>
                <w:bCs/>
                <w:kern w:val="0"/>
                <w:sz w:val="18"/>
                <w:szCs w:val="24"/>
              </w:rPr>
              <w:t>2023</w:t>
            </w:r>
          </w:p>
        </w:tc>
        <w:tc>
          <w:tcPr>
            <w:tcW w:w="3047" w:type="dxa"/>
            <w:shd w:val="clear" w:color="auto" w:fill="auto"/>
            <w:vAlign w:val="bottom"/>
          </w:tcPr>
          <w:p w14:paraId="22100CA1" w14:textId="54F1E4EC" w:rsidR="009A5802" w:rsidRPr="0010045B" w:rsidRDefault="009A5802" w:rsidP="0010045B">
            <w:pPr>
              <w:pStyle w:val="Paragraphedeliste"/>
              <w:autoSpaceDN w:val="0"/>
              <w:spacing w:before="40" w:after="40" w:line="220" w:lineRule="exact"/>
              <w:ind w:left="0"/>
              <w:jc w:val="right"/>
              <w:textAlignment w:val="baseline"/>
              <w:rPr>
                <w:rFonts w:ascii="Times New Roman" w:hAnsi="Times New Roman" w:cs="Times New Roman"/>
                <w:bCs/>
                <w:kern w:val="0"/>
                <w:sz w:val="18"/>
                <w:szCs w:val="24"/>
              </w:rPr>
            </w:pPr>
            <w:r w:rsidRPr="0010045B">
              <w:rPr>
                <w:rFonts w:ascii="Times New Roman" w:hAnsi="Times New Roman" w:cs="Times New Roman"/>
                <w:bCs/>
                <w:kern w:val="0"/>
                <w:sz w:val="18"/>
                <w:szCs w:val="24"/>
              </w:rPr>
              <w:t>713</w:t>
            </w:r>
            <w:r w:rsidR="00173C76" w:rsidRPr="0010045B">
              <w:rPr>
                <w:rFonts w:ascii="Times New Roman" w:hAnsi="Times New Roman" w:cs="Times New Roman"/>
                <w:bCs/>
                <w:kern w:val="0"/>
                <w:sz w:val="18"/>
                <w:szCs w:val="24"/>
              </w:rPr>
              <w:t xml:space="preserve"> </w:t>
            </w:r>
            <w:r w:rsidRPr="0010045B">
              <w:rPr>
                <w:rFonts w:ascii="Times New Roman" w:hAnsi="Times New Roman" w:cs="Times New Roman"/>
                <w:bCs/>
                <w:kern w:val="0"/>
                <w:sz w:val="18"/>
                <w:szCs w:val="24"/>
              </w:rPr>
              <w:t>635</w:t>
            </w:r>
          </w:p>
        </w:tc>
        <w:tc>
          <w:tcPr>
            <w:tcW w:w="3047" w:type="dxa"/>
            <w:shd w:val="clear" w:color="auto" w:fill="auto"/>
            <w:vAlign w:val="bottom"/>
          </w:tcPr>
          <w:p w14:paraId="5CC1507B" w14:textId="092C3678" w:rsidR="009A5802" w:rsidRPr="0010045B" w:rsidRDefault="009A5802" w:rsidP="0010045B">
            <w:pPr>
              <w:pStyle w:val="Paragraphedeliste"/>
              <w:autoSpaceDN w:val="0"/>
              <w:spacing w:before="40" w:after="40" w:line="220" w:lineRule="exact"/>
              <w:ind w:left="0"/>
              <w:jc w:val="right"/>
              <w:textAlignment w:val="baseline"/>
              <w:rPr>
                <w:rFonts w:ascii="Times New Roman" w:hAnsi="Times New Roman" w:cs="Times New Roman"/>
                <w:bCs/>
                <w:kern w:val="0"/>
                <w:sz w:val="18"/>
                <w:szCs w:val="24"/>
              </w:rPr>
            </w:pPr>
            <w:r w:rsidRPr="0010045B">
              <w:rPr>
                <w:rFonts w:ascii="Times New Roman" w:hAnsi="Times New Roman" w:cs="Times New Roman"/>
                <w:bCs/>
                <w:kern w:val="0"/>
                <w:sz w:val="18"/>
                <w:szCs w:val="24"/>
              </w:rPr>
              <w:t>834</w:t>
            </w:r>
            <w:r w:rsidR="00173C76" w:rsidRPr="0010045B">
              <w:rPr>
                <w:rFonts w:ascii="Times New Roman" w:hAnsi="Times New Roman" w:cs="Times New Roman"/>
                <w:bCs/>
                <w:kern w:val="0"/>
                <w:sz w:val="18"/>
                <w:szCs w:val="24"/>
              </w:rPr>
              <w:t xml:space="preserve"> </w:t>
            </w:r>
            <w:r w:rsidRPr="0010045B">
              <w:rPr>
                <w:rFonts w:ascii="Times New Roman" w:hAnsi="Times New Roman" w:cs="Times New Roman"/>
                <w:bCs/>
                <w:kern w:val="0"/>
                <w:sz w:val="18"/>
                <w:szCs w:val="24"/>
              </w:rPr>
              <w:t>687</w:t>
            </w:r>
          </w:p>
        </w:tc>
      </w:tr>
      <w:tr w:rsidR="0010045B" w:rsidRPr="0010045B" w14:paraId="17F497F6" w14:textId="77777777" w:rsidTr="006B637D">
        <w:tc>
          <w:tcPr>
            <w:tcW w:w="1276" w:type="dxa"/>
            <w:tcBorders>
              <w:bottom w:val="single" w:sz="12" w:space="0" w:color="auto"/>
            </w:tcBorders>
            <w:shd w:val="clear" w:color="auto" w:fill="auto"/>
          </w:tcPr>
          <w:p w14:paraId="5995155B" w14:textId="77777777" w:rsidR="009A5802" w:rsidRPr="0010045B" w:rsidRDefault="009A5802" w:rsidP="0010045B">
            <w:pPr>
              <w:pStyle w:val="Paragraphedeliste"/>
              <w:autoSpaceDN w:val="0"/>
              <w:spacing w:before="40" w:after="40" w:line="220" w:lineRule="exact"/>
              <w:ind w:left="0"/>
              <w:textAlignment w:val="baseline"/>
              <w:rPr>
                <w:rFonts w:ascii="Times New Roman" w:hAnsi="Times New Roman" w:cs="Times New Roman"/>
                <w:bCs/>
                <w:kern w:val="0"/>
                <w:sz w:val="18"/>
                <w:szCs w:val="24"/>
              </w:rPr>
            </w:pPr>
            <w:r w:rsidRPr="0010045B">
              <w:rPr>
                <w:rFonts w:ascii="Times New Roman" w:hAnsi="Times New Roman" w:cs="Times New Roman"/>
                <w:bCs/>
                <w:kern w:val="0"/>
                <w:sz w:val="18"/>
                <w:szCs w:val="24"/>
              </w:rPr>
              <w:t>2024</w:t>
            </w:r>
          </w:p>
        </w:tc>
        <w:tc>
          <w:tcPr>
            <w:tcW w:w="3047" w:type="dxa"/>
            <w:tcBorders>
              <w:bottom w:val="single" w:sz="12" w:space="0" w:color="auto"/>
            </w:tcBorders>
            <w:shd w:val="clear" w:color="auto" w:fill="auto"/>
            <w:vAlign w:val="bottom"/>
          </w:tcPr>
          <w:p w14:paraId="47611B80" w14:textId="45F055F6" w:rsidR="009A5802" w:rsidRPr="0010045B" w:rsidRDefault="009A5802" w:rsidP="0010045B">
            <w:pPr>
              <w:pStyle w:val="Paragraphedeliste"/>
              <w:autoSpaceDN w:val="0"/>
              <w:spacing w:before="40" w:after="40" w:line="220" w:lineRule="exact"/>
              <w:ind w:left="0"/>
              <w:jc w:val="right"/>
              <w:textAlignment w:val="baseline"/>
              <w:rPr>
                <w:rFonts w:ascii="Times New Roman" w:hAnsi="Times New Roman" w:cs="Times New Roman"/>
                <w:bCs/>
                <w:kern w:val="0"/>
                <w:sz w:val="18"/>
                <w:szCs w:val="24"/>
              </w:rPr>
            </w:pPr>
            <w:r w:rsidRPr="0010045B">
              <w:rPr>
                <w:rFonts w:ascii="Times New Roman" w:hAnsi="Times New Roman" w:cs="Times New Roman"/>
                <w:bCs/>
                <w:kern w:val="0"/>
                <w:sz w:val="18"/>
                <w:szCs w:val="24"/>
              </w:rPr>
              <w:t>835</w:t>
            </w:r>
            <w:r w:rsidR="00173C76" w:rsidRPr="0010045B">
              <w:rPr>
                <w:rFonts w:ascii="Times New Roman" w:hAnsi="Times New Roman" w:cs="Times New Roman"/>
                <w:bCs/>
                <w:kern w:val="0"/>
                <w:sz w:val="18"/>
                <w:szCs w:val="24"/>
              </w:rPr>
              <w:t xml:space="preserve"> </w:t>
            </w:r>
            <w:r w:rsidRPr="0010045B">
              <w:rPr>
                <w:rFonts w:ascii="Times New Roman" w:hAnsi="Times New Roman" w:cs="Times New Roman"/>
                <w:bCs/>
                <w:kern w:val="0"/>
                <w:sz w:val="18"/>
                <w:szCs w:val="24"/>
              </w:rPr>
              <w:t>169</w:t>
            </w:r>
          </w:p>
        </w:tc>
        <w:tc>
          <w:tcPr>
            <w:tcW w:w="3047" w:type="dxa"/>
            <w:tcBorders>
              <w:bottom w:val="single" w:sz="12" w:space="0" w:color="auto"/>
            </w:tcBorders>
            <w:shd w:val="clear" w:color="auto" w:fill="auto"/>
            <w:vAlign w:val="bottom"/>
          </w:tcPr>
          <w:p w14:paraId="7368D65D" w14:textId="2D8257F1" w:rsidR="009A5802" w:rsidRPr="0010045B" w:rsidRDefault="009A5802" w:rsidP="0010045B">
            <w:pPr>
              <w:pStyle w:val="Paragraphedeliste"/>
              <w:autoSpaceDN w:val="0"/>
              <w:spacing w:before="40" w:after="40" w:line="220" w:lineRule="exact"/>
              <w:ind w:left="0"/>
              <w:jc w:val="right"/>
              <w:textAlignment w:val="baseline"/>
              <w:rPr>
                <w:rFonts w:ascii="Times New Roman" w:hAnsi="Times New Roman" w:cs="Times New Roman"/>
                <w:bCs/>
                <w:kern w:val="0"/>
                <w:sz w:val="18"/>
                <w:szCs w:val="24"/>
              </w:rPr>
            </w:pPr>
            <w:r w:rsidRPr="0010045B">
              <w:rPr>
                <w:rFonts w:ascii="Times New Roman" w:hAnsi="Times New Roman" w:cs="Times New Roman"/>
                <w:bCs/>
                <w:kern w:val="0"/>
                <w:sz w:val="18"/>
                <w:szCs w:val="24"/>
              </w:rPr>
              <w:t>868</w:t>
            </w:r>
            <w:r w:rsidR="00173C76" w:rsidRPr="0010045B">
              <w:rPr>
                <w:rFonts w:ascii="Times New Roman" w:hAnsi="Times New Roman" w:cs="Times New Roman"/>
                <w:bCs/>
                <w:kern w:val="0"/>
                <w:sz w:val="18"/>
                <w:szCs w:val="24"/>
              </w:rPr>
              <w:t xml:space="preserve"> </w:t>
            </w:r>
            <w:r w:rsidRPr="0010045B">
              <w:rPr>
                <w:rFonts w:ascii="Times New Roman" w:hAnsi="Times New Roman" w:cs="Times New Roman"/>
                <w:bCs/>
                <w:kern w:val="0"/>
                <w:sz w:val="18"/>
                <w:szCs w:val="24"/>
              </w:rPr>
              <w:t>041</w:t>
            </w:r>
          </w:p>
        </w:tc>
      </w:tr>
    </w:tbl>
    <w:p w14:paraId="1D767AAE" w14:textId="16843EE2" w:rsidR="009A5802" w:rsidRPr="007C0692" w:rsidRDefault="009A5802" w:rsidP="006B637D">
      <w:pPr>
        <w:pStyle w:val="SingleTxtG"/>
        <w:spacing w:before="120" w:after="240"/>
        <w:ind w:firstLine="170"/>
        <w:jc w:val="left"/>
        <w:rPr>
          <w:sz w:val="18"/>
          <w:szCs w:val="18"/>
        </w:rPr>
      </w:pPr>
      <w:r w:rsidRPr="007C0692">
        <w:rPr>
          <w:i/>
          <w:iCs/>
          <w:sz w:val="18"/>
          <w:szCs w:val="18"/>
        </w:rPr>
        <w:t>Source</w:t>
      </w:r>
      <w:r w:rsidRPr="007C0692">
        <w:rPr>
          <w:sz w:val="18"/>
          <w:szCs w:val="18"/>
        </w:rPr>
        <w:t> : OIM</w:t>
      </w:r>
      <w:r w:rsidR="00173C76">
        <w:rPr>
          <w:sz w:val="18"/>
          <w:szCs w:val="18"/>
        </w:rPr>
        <w:t>.</w:t>
      </w:r>
    </w:p>
    <w:p w14:paraId="654D3588" w14:textId="7E611755" w:rsidR="009A5802" w:rsidRPr="00C159D2" w:rsidRDefault="006B637D" w:rsidP="006B637D">
      <w:pPr>
        <w:pStyle w:val="SingleTxtG"/>
        <w:tabs>
          <w:tab w:val="clear" w:pos="1701"/>
          <w:tab w:val="clear" w:pos="2268"/>
          <w:tab w:val="clear" w:pos="2835"/>
        </w:tabs>
      </w:pPr>
      <w:r w:rsidRPr="00C159D2">
        <w:lastRenderedPageBreak/>
        <w:t>173.</w:t>
      </w:r>
      <w:r w:rsidRPr="00C159D2">
        <w:tab/>
      </w:r>
      <w:r w:rsidR="009A5802" w:rsidRPr="00C159D2">
        <w:t>Quant aux enfants réfugiés et demandeurs d’asile, à la date du 23 mai 2024, on en compte parmi cette population, 237 enfants non accompagnés et 1</w:t>
      </w:r>
      <w:r w:rsidR="0010045B">
        <w:t> </w:t>
      </w:r>
      <w:r w:rsidR="009A5802" w:rsidRPr="00C159D2">
        <w:t xml:space="preserve">133 enfants séparés. </w:t>
      </w:r>
    </w:p>
    <w:p w14:paraId="5E0B97D1" w14:textId="04D60BF1" w:rsidR="009A5802" w:rsidRPr="00C159D2" w:rsidRDefault="006B637D" w:rsidP="006B637D">
      <w:pPr>
        <w:pStyle w:val="SingleTxtG"/>
        <w:tabs>
          <w:tab w:val="clear" w:pos="1701"/>
          <w:tab w:val="clear" w:pos="2268"/>
          <w:tab w:val="clear" w:pos="2835"/>
        </w:tabs>
      </w:pPr>
      <w:r w:rsidRPr="00C159D2">
        <w:t>174.</w:t>
      </w:r>
      <w:r w:rsidRPr="00C159D2">
        <w:tab/>
      </w:r>
      <w:r w:rsidR="009A5802" w:rsidRPr="00C159D2">
        <w:t>L’émigration des Nigériens est relativement faible, ne représentant que 3</w:t>
      </w:r>
      <w:r w:rsidR="00173C76">
        <w:t>,</w:t>
      </w:r>
      <w:r w:rsidR="009A5802" w:rsidRPr="00C159D2">
        <w:t>8</w:t>
      </w:r>
      <w:r w:rsidR="00173C76">
        <w:t> </w:t>
      </w:r>
      <w:r w:rsidR="009A5802" w:rsidRPr="00C159D2">
        <w:t>% de la population selon l’enquête nationale sur la migration au Niger organisée en 2011 par l’INS et est principalement orientée vers d’autres pays d’Afrique de l’Ouest.</w:t>
      </w:r>
      <w:r w:rsidR="00E079EF">
        <w:t xml:space="preserve"> </w:t>
      </w:r>
      <w:r w:rsidR="009A5802" w:rsidRPr="00C159D2">
        <w:t>Au terme de l’enquête sur les Envois de Fonds des Travailleurs Migrants réalisée par la BCEAO au niveau de trois (3) régions du Niger, le montant total des transferts reçus courant année 2012 est estimé à</w:t>
      </w:r>
      <w:r w:rsidR="004479CD">
        <w:t> </w:t>
      </w:r>
      <w:r w:rsidR="009A5802" w:rsidRPr="00C159D2">
        <w:t>43,6 milliards de FCFA. La part des transferts reçus selon le circuit formel est d’environ 59,5</w:t>
      </w:r>
      <w:r w:rsidR="00173C76">
        <w:t> </w:t>
      </w:r>
      <w:r w:rsidR="009A5802" w:rsidRPr="00C159D2">
        <w:t>%, soit 25,9</w:t>
      </w:r>
      <w:r w:rsidR="00173C76">
        <w:t> </w:t>
      </w:r>
      <w:r w:rsidR="009A5802" w:rsidRPr="00C159D2">
        <w:t>milliards de FCFA. Cependant, le circuit informel demeure le moyen des transferts relativement important malgré l</w:t>
      </w:r>
      <w:r w:rsidR="00EA3C17">
        <w:t>’</w:t>
      </w:r>
      <w:r w:rsidR="009A5802" w:rsidRPr="00C159D2">
        <w:t>amélioration des services financiers offerts par les banques et les structures de microfinance, en partenariat avec les sociétés de transferts d</w:t>
      </w:r>
      <w:r w:rsidR="00EA3C17">
        <w:t>’</w:t>
      </w:r>
      <w:r w:rsidR="009A5802" w:rsidRPr="00C159D2">
        <w:t>argent. En effet, près de deux ménages sur cinq préfèrent les circuits informels, en particulier celui des voyageurs (27</w:t>
      </w:r>
      <w:r w:rsidR="00173C76">
        <w:t> </w:t>
      </w:r>
      <w:r w:rsidR="009A5802" w:rsidRPr="00C159D2">
        <w:t>%).</w:t>
      </w:r>
    </w:p>
    <w:p w14:paraId="7DCC1EF7" w14:textId="497F1B41" w:rsidR="009A5802" w:rsidRPr="00C159D2" w:rsidRDefault="006B637D" w:rsidP="006B637D">
      <w:pPr>
        <w:pStyle w:val="SingleTxtG"/>
        <w:tabs>
          <w:tab w:val="clear" w:pos="1701"/>
          <w:tab w:val="clear" w:pos="2268"/>
          <w:tab w:val="clear" w:pos="2835"/>
        </w:tabs>
      </w:pPr>
      <w:r w:rsidRPr="00C159D2">
        <w:t>175.</w:t>
      </w:r>
      <w:r w:rsidRPr="00C159D2">
        <w:tab/>
      </w:r>
      <w:r w:rsidR="009A5802" w:rsidRPr="00C159D2">
        <w:t>Ces transferts sont destinés à des personnes exerçant une profession libérale (34,1</w:t>
      </w:r>
      <w:r w:rsidR="00173C76">
        <w:t> </w:t>
      </w:r>
      <w:r w:rsidR="009A5802" w:rsidRPr="00C159D2">
        <w:t>%) et, dans une moindre mesure, aux inactifs (29,0</w:t>
      </w:r>
      <w:r w:rsidR="00173C76">
        <w:t> </w:t>
      </w:r>
      <w:r w:rsidR="009A5802" w:rsidRPr="00C159D2">
        <w:t>%) et aux salariés (17,7</w:t>
      </w:r>
      <w:r w:rsidR="00173C76">
        <w:t> </w:t>
      </w:r>
      <w:r w:rsidR="009A5802" w:rsidRPr="00C159D2">
        <w:t>%). Les raisons économiques des transferts portent essentiellement sur le soutien à la consommation courante (52,1</w:t>
      </w:r>
      <w:r w:rsidR="00173C76">
        <w:t> </w:t>
      </w:r>
      <w:r w:rsidR="009A5802" w:rsidRPr="00C159D2">
        <w:t>%). Les envois consacrés aux</w:t>
      </w:r>
      <w:r w:rsidR="00E079EF">
        <w:t xml:space="preserve"> </w:t>
      </w:r>
      <w:r w:rsidR="009A5802" w:rsidRPr="00C159D2">
        <w:t>«</w:t>
      </w:r>
      <w:r w:rsidR="00173C76">
        <w:t> </w:t>
      </w:r>
      <w:r w:rsidR="009A5802" w:rsidRPr="00C159D2">
        <w:t>autres investissements</w:t>
      </w:r>
      <w:r w:rsidR="00173C76">
        <w:t> </w:t>
      </w:r>
      <w:r w:rsidR="009A5802" w:rsidRPr="00C159D2">
        <w:t>», notamment les achats de champs et la constitution de fonds de commerce, représentent 17,6</w:t>
      </w:r>
      <w:r w:rsidR="00173C76">
        <w:t> </w:t>
      </w:r>
      <w:r w:rsidR="009A5802" w:rsidRPr="00C159D2">
        <w:t>% des transferts reçus. Une part plus faible est consacrée aux événements familiaux (8,0</w:t>
      </w:r>
      <w:r w:rsidR="00173C76">
        <w:t> </w:t>
      </w:r>
      <w:r w:rsidR="009A5802" w:rsidRPr="00C159D2">
        <w:t>%) et à l</w:t>
      </w:r>
      <w:r w:rsidR="00EA3C17">
        <w:t>’</w:t>
      </w:r>
      <w:r w:rsidR="009A5802" w:rsidRPr="00C159D2">
        <w:t>épargne (7,6</w:t>
      </w:r>
      <w:r w:rsidR="00173C76">
        <w:t> </w:t>
      </w:r>
      <w:r w:rsidR="009A5802" w:rsidRPr="00C159D2">
        <w:t xml:space="preserve">%). </w:t>
      </w:r>
    </w:p>
    <w:p w14:paraId="1ACCD51B" w14:textId="0B1BEDD1" w:rsidR="009A5802" w:rsidRDefault="006B637D" w:rsidP="006B637D">
      <w:pPr>
        <w:pStyle w:val="SingleTxtG"/>
        <w:tabs>
          <w:tab w:val="clear" w:pos="1701"/>
          <w:tab w:val="clear" w:pos="2268"/>
          <w:tab w:val="clear" w:pos="2835"/>
        </w:tabs>
      </w:pPr>
      <w:r>
        <w:t>176.</w:t>
      </w:r>
      <w:r>
        <w:tab/>
      </w:r>
      <w:r w:rsidR="009A5802" w:rsidRPr="00C159D2">
        <w:t>Les transferts reçus sont dominés par ceux en provenance de la Côte d</w:t>
      </w:r>
      <w:r w:rsidR="00EA3C17">
        <w:t>’</w:t>
      </w:r>
      <w:r w:rsidR="009A5802" w:rsidRPr="00C159D2">
        <w:t>Ivoire qui représentent 15</w:t>
      </w:r>
      <w:r w:rsidR="00173C76">
        <w:t> </w:t>
      </w:r>
      <w:r w:rsidR="009A5802" w:rsidRPr="00C159D2">
        <w:t>% du total, suivis de ceux en provenance de la Belgique (14</w:t>
      </w:r>
      <w:r w:rsidR="00173C76">
        <w:t> </w:t>
      </w:r>
      <w:r w:rsidR="009A5802" w:rsidRPr="00C159D2">
        <w:t>%) et du Nigeria (12</w:t>
      </w:r>
      <w:r w:rsidR="00173C76">
        <w:t> </w:t>
      </w:r>
      <w:r w:rsidR="009A5802" w:rsidRPr="00C159D2">
        <w:t>%). Les fonds reçus ont un caractère régulier (55,0</w:t>
      </w:r>
      <w:r w:rsidR="00173C76">
        <w:t> </w:t>
      </w:r>
      <w:r w:rsidR="009A5802" w:rsidRPr="00C159D2">
        <w:t>%) et sont enregistrés sur une base mensuelle (61,9</w:t>
      </w:r>
      <w:r w:rsidR="00173C76">
        <w:t> </w:t>
      </w:r>
      <w:r w:rsidR="009A5802" w:rsidRPr="00C159D2">
        <w:t>%), trimestrielle (19,5</w:t>
      </w:r>
      <w:r w:rsidR="00173C76">
        <w:t> </w:t>
      </w:r>
      <w:r w:rsidR="009A5802" w:rsidRPr="00C159D2">
        <w:t>%), semestrielle (10,4</w:t>
      </w:r>
      <w:r w:rsidR="00173C76">
        <w:t> </w:t>
      </w:r>
      <w:r w:rsidR="009A5802" w:rsidRPr="00C159D2">
        <w:t>%) et annuelle (8,3</w:t>
      </w:r>
      <w:r w:rsidR="00173C76">
        <w:t> </w:t>
      </w:r>
      <w:r w:rsidR="009A5802" w:rsidRPr="00C159D2">
        <w:t>%). Les envois occasionnels, qui sont souvent assujettis à des événements particuliers, sont estimés à 19,8 milliards de francs CFA.</w:t>
      </w:r>
    </w:p>
    <w:p w14:paraId="7C66B550" w14:textId="01B21657" w:rsidR="00C159D2" w:rsidRPr="007829BB" w:rsidRDefault="00C159D2" w:rsidP="006B637D">
      <w:pPr>
        <w:pStyle w:val="H23G"/>
        <w:rPr>
          <w:lang w:val="fr-FR"/>
        </w:rPr>
      </w:pPr>
      <w:r w:rsidRPr="007829BB">
        <w:rPr>
          <w:lang w:val="fr-FR"/>
        </w:rPr>
        <w:tab/>
      </w:r>
      <w:r w:rsidRPr="007829BB">
        <w:rPr>
          <w:lang w:val="fr-FR"/>
        </w:rPr>
        <w:tab/>
        <w:t>Réponse au paragraphe</w:t>
      </w:r>
      <w:r>
        <w:rPr>
          <w:lang w:val="fr-FR"/>
        </w:rPr>
        <w:t xml:space="preserve"> 36 </w:t>
      </w:r>
    </w:p>
    <w:p w14:paraId="5054D6CA" w14:textId="3F7F20D9" w:rsidR="009A5802" w:rsidRDefault="006B637D" w:rsidP="006B637D">
      <w:pPr>
        <w:pStyle w:val="SingleTxtG"/>
        <w:tabs>
          <w:tab w:val="clear" w:pos="1701"/>
          <w:tab w:val="clear" w:pos="2268"/>
          <w:tab w:val="clear" w:pos="2835"/>
        </w:tabs>
      </w:pPr>
      <w:r>
        <w:t>177.</w:t>
      </w:r>
      <w:r>
        <w:tab/>
      </w:r>
      <w:r w:rsidR="009A5802" w:rsidRPr="00736D08">
        <w:t>Le fait nouveau</w:t>
      </w:r>
      <w:r w:rsidR="009A5802" w:rsidRPr="00111B12">
        <w:t xml:space="preserve"> important est l’adoption de l’ordonnance </w:t>
      </w:r>
      <w:r w:rsidR="00173C76" w:rsidRPr="007829BB">
        <w:t>n</w:t>
      </w:r>
      <w:r w:rsidR="00173C76" w:rsidRPr="00861887">
        <w:rPr>
          <w:vertAlign w:val="superscript"/>
        </w:rPr>
        <w:t>o</w:t>
      </w:r>
      <w:r w:rsidR="00173C76">
        <w:t> </w:t>
      </w:r>
      <w:r w:rsidR="009A5802" w:rsidRPr="00111B12">
        <w:t xml:space="preserve">2023-16 du 25 novembre 2023, portant abrogation de la loi </w:t>
      </w:r>
      <w:r w:rsidR="00173C76" w:rsidRPr="007829BB">
        <w:t>n</w:t>
      </w:r>
      <w:r w:rsidR="00173C76" w:rsidRPr="00861887">
        <w:rPr>
          <w:vertAlign w:val="superscript"/>
        </w:rPr>
        <w:t>o</w:t>
      </w:r>
      <w:r w:rsidR="00173C76">
        <w:t> </w:t>
      </w:r>
      <w:r w:rsidR="009A5802" w:rsidRPr="00111B12">
        <w:t>2015-36 du 26 mai 2015, relative au trafic illicite de migrants. Selon l’article 2 de l’ordonnance</w:t>
      </w:r>
      <w:r w:rsidR="009A5802">
        <w:t xml:space="preserve"> </w:t>
      </w:r>
      <w:proofErr w:type="spellStart"/>
      <w:r w:rsidR="009A5802">
        <w:t>sus-citée</w:t>
      </w:r>
      <w:proofErr w:type="spellEnd"/>
      <w:r w:rsidR="009A5802" w:rsidRPr="00111B12">
        <w:t>, les condamnations prononcées en application de ladite loi ainsi que leurs effets sont effacées à compter du 26 mai 2015.</w:t>
      </w:r>
    </w:p>
    <w:p w14:paraId="7E116BC8" w14:textId="280FBA7C" w:rsidR="00C159D2" w:rsidRPr="007829BB" w:rsidRDefault="00C159D2" w:rsidP="006B637D">
      <w:pPr>
        <w:pStyle w:val="H23G"/>
        <w:rPr>
          <w:lang w:val="fr-FR"/>
        </w:rPr>
      </w:pPr>
      <w:r w:rsidRPr="007829BB">
        <w:rPr>
          <w:lang w:val="fr-FR"/>
        </w:rPr>
        <w:tab/>
      </w:r>
      <w:r w:rsidRPr="007829BB">
        <w:rPr>
          <w:lang w:val="fr-FR"/>
        </w:rPr>
        <w:tab/>
        <w:t>Réponse au paragraphe</w:t>
      </w:r>
      <w:r>
        <w:rPr>
          <w:lang w:val="fr-FR"/>
        </w:rPr>
        <w:t xml:space="preserve"> 37 </w:t>
      </w:r>
    </w:p>
    <w:p w14:paraId="7CE14952" w14:textId="286B82A1" w:rsidR="000C1293" w:rsidRDefault="006B637D" w:rsidP="006B637D">
      <w:pPr>
        <w:pStyle w:val="SingleTxtG"/>
        <w:tabs>
          <w:tab w:val="clear" w:pos="1701"/>
          <w:tab w:val="clear" w:pos="2268"/>
          <w:tab w:val="clear" w:pos="2835"/>
        </w:tabs>
      </w:pPr>
      <w:r>
        <w:t>178.</w:t>
      </w:r>
      <w:r>
        <w:tab/>
      </w:r>
      <w:r w:rsidR="009A5802" w:rsidRPr="00C159D2">
        <w:t xml:space="preserve">Le </w:t>
      </w:r>
      <w:r w:rsidR="00173C76">
        <w:t>premi</w:t>
      </w:r>
      <w:r w:rsidR="009A5802" w:rsidRPr="00C159D2">
        <w:t>er document de base commun du Niger conforme aux directives harmonisées pour l’établissement des rapports avait été élaboré en 2015. Il a fait l’objet d’une actualisation en 2021 et a été partagé avec les secrétariats de tous les organes des traités par le canal de la Mission Permanente du Niger à Genève. La prochaine actualisation est prévue en 2026.</w:t>
      </w:r>
    </w:p>
    <w:p w14:paraId="30DD50B2" w14:textId="4DAB0587" w:rsidR="00344B74" w:rsidRPr="00344B74" w:rsidRDefault="00344B74" w:rsidP="00344B74">
      <w:pPr>
        <w:pStyle w:val="SingleTxtG"/>
        <w:tabs>
          <w:tab w:val="clear" w:pos="1701"/>
          <w:tab w:val="clear" w:pos="2268"/>
          <w:tab w:val="clear" w:pos="2835"/>
        </w:tabs>
        <w:spacing w:before="240" w:after="0"/>
        <w:ind w:left="0" w:right="0"/>
        <w:jc w:val="center"/>
        <w:rPr>
          <w:u w:val="single"/>
        </w:rPr>
      </w:pPr>
      <w:r>
        <w:rPr>
          <w:u w:val="single"/>
        </w:rPr>
        <w:tab/>
      </w:r>
      <w:r>
        <w:rPr>
          <w:u w:val="single"/>
        </w:rPr>
        <w:tab/>
      </w:r>
      <w:r>
        <w:rPr>
          <w:u w:val="single"/>
        </w:rPr>
        <w:tab/>
      </w:r>
    </w:p>
    <w:p w14:paraId="5C2968B7" w14:textId="7E71E756" w:rsidR="00C159D2" w:rsidRPr="00C159D2" w:rsidRDefault="00C159D2" w:rsidP="00C159D2">
      <w:pPr>
        <w:pStyle w:val="SingleTxtG"/>
        <w:spacing w:before="240" w:after="0"/>
        <w:ind w:left="0" w:right="0"/>
        <w:jc w:val="center"/>
        <w:rPr>
          <w:u w:val="single"/>
        </w:rPr>
      </w:pPr>
    </w:p>
    <w:sectPr w:rsidR="00C159D2" w:rsidRPr="00C159D2" w:rsidSect="006B637D">
      <w:headerReference w:type="even" r:id="rId12"/>
      <w:headerReference w:type="default" r:id="rId13"/>
      <w:footerReference w:type="even" r:id="rId14"/>
      <w:footerReference w:type="default" r:id="rId15"/>
      <w:footerReference w:type="first" r:id="rId16"/>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DB3136" w14:textId="77777777" w:rsidR="003B74D2" w:rsidRDefault="003B74D2" w:rsidP="00F95C08">
      <w:pPr>
        <w:spacing w:line="240" w:lineRule="auto"/>
      </w:pPr>
    </w:p>
  </w:endnote>
  <w:endnote w:type="continuationSeparator" w:id="0">
    <w:p w14:paraId="22AF8CB9" w14:textId="77777777" w:rsidR="003B74D2" w:rsidRPr="00AC3823" w:rsidRDefault="003B74D2" w:rsidP="00AC3823">
      <w:pPr>
        <w:pStyle w:val="Pieddepage"/>
      </w:pPr>
    </w:p>
  </w:endnote>
  <w:endnote w:type="continuationNotice" w:id="1">
    <w:p w14:paraId="4567F838" w14:textId="77777777" w:rsidR="003B74D2" w:rsidRDefault="003B74D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NewRomanPS-BoldMT">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EBC09C" w14:textId="77777777" w:rsidR="006056E0" w:rsidRDefault="00C159D2" w:rsidP="005B6BC9">
    <w:pPr>
      <w:pStyle w:val="Pieddepage"/>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sidR="00443F03">
      <w:rPr>
        <w:b/>
        <w:noProof/>
        <w:sz w:val="18"/>
      </w:rPr>
      <w:t>2</w:t>
    </w:r>
    <w:r w:rsidRPr="0072392D">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45DCBB" w14:textId="77777777" w:rsidR="001E498C" w:rsidRDefault="005B6BC9" w:rsidP="005B6BC9">
    <w:pPr>
      <w:pStyle w:val="Pieddepage"/>
      <w:tabs>
        <w:tab w:val="right" w:pos="9639"/>
      </w:tabs>
      <w:rPr>
        <w:sz w:val="20"/>
      </w:rPr>
    </w:pPr>
    <w:r>
      <w:tab/>
    </w:r>
    <w:r w:rsidRPr="0072392D">
      <w:rPr>
        <w:b/>
        <w:sz w:val="18"/>
      </w:rPr>
      <w:fldChar w:fldCharType="begin"/>
    </w:r>
    <w:r w:rsidRPr="0072392D">
      <w:rPr>
        <w:b/>
        <w:sz w:val="18"/>
      </w:rPr>
      <w:instrText xml:space="preserve"> PAGE  \* MERGEFORMAT </w:instrText>
    </w:r>
    <w:r w:rsidRPr="0072392D">
      <w:rPr>
        <w:b/>
        <w:sz w:val="18"/>
      </w:rPr>
      <w:fldChar w:fldCharType="separate"/>
    </w:r>
    <w:r w:rsidR="00D00DEE">
      <w:rPr>
        <w:b/>
        <w:noProof/>
        <w:sz w:val="18"/>
      </w:rPr>
      <w:t>3</w:t>
    </w:r>
    <w:r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7A2716" w14:textId="567E0C47" w:rsidR="00277BBB" w:rsidRPr="00277BBB" w:rsidRDefault="00277BBB" w:rsidP="00277BBB">
    <w:pPr>
      <w:pStyle w:val="Pieddepage"/>
      <w:tabs>
        <w:tab w:val="left" w:pos="6520"/>
        <w:tab w:val="right" w:pos="9638"/>
      </w:tabs>
      <w:spacing w:before="120"/>
      <w:rPr>
        <w:sz w:val="20"/>
      </w:rPr>
    </w:pPr>
    <w:r>
      <w:rPr>
        <w:sz w:val="20"/>
      </w:rPr>
      <w:t>GE.25-05562  (F)</w:t>
    </w:r>
    <w:r>
      <w:rPr>
        <w:sz w:val="20"/>
      </w:rPr>
      <w:tab/>
    </w:r>
    <w:r w:rsidRPr="00277BBB">
      <w:rPr>
        <w:noProof/>
        <w:sz w:val="20"/>
        <w:lang w:eastAsia="fr-CH"/>
      </w:rPr>
      <w:drawing>
        <wp:inline distT="0" distB="0" distL="0" distR="0" wp14:anchorId="12E7326C" wp14:editId="4A8606DE">
          <wp:extent cx="1105200" cy="234000"/>
          <wp:effectExtent l="0" t="0" r="0" b="0"/>
          <wp:docPr id="855452132"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057B3B58" wp14:editId="7714B255">
          <wp:extent cx="629920" cy="629920"/>
          <wp:effectExtent l="0" t="0" r="0" b="0"/>
          <wp:docPr id="60182166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9920" cy="62992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4F5DF0" w14:textId="77777777" w:rsidR="003B74D2" w:rsidRPr="00AC3823" w:rsidRDefault="003B74D2" w:rsidP="00AC3823">
      <w:pPr>
        <w:pStyle w:val="Pieddepage"/>
        <w:tabs>
          <w:tab w:val="right" w:pos="2155"/>
        </w:tabs>
        <w:spacing w:after="80" w:line="240" w:lineRule="atLeast"/>
        <w:ind w:left="680"/>
        <w:rPr>
          <w:u w:val="single"/>
        </w:rPr>
      </w:pPr>
      <w:r>
        <w:rPr>
          <w:u w:val="single"/>
        </w:rPr>
        <w:tab/>
      </w:r>
    </w:p>
  </w:footnote>
  <w:footnote w:type="continuationSeparator" w:id="0">
    <w:p w14:paraId="68443F24" w14:textId="77777777" w:rsidR="003B74D2" w:rsidRPr="00AC3823" w:rsidRDefault="003B74D2" w:rsidP="00AC3823">
      <w:pPr>
        <w:pStyle w:val="Pieddepage"/>
        <w:tabs>
          <w:tab w:val="right" w:pos="2155"/>
        </w:tabs>
        <w:spacing w:after="80" w:line="240" w:lineRule="atLeast"/>
        <w:ind w:left="680"/>
        <w:rPr>
          <w:u w:val="single"/>
        </w:rPr>
      </w:pPr>
      <w:r>
        <w:rPr>
          <w:u w:val="single"/>
        </w:rPr>
        <w:tab/>
      </w:r>
    </w:p>
  </w:footnote>
  <w:footnote w:type="continuationNotice" w:id="1">
    <w:p w14:paraId="6BC31080" w14:textId="77777777" w:rsidR="003B74D2" w:rsidRPr="00AC3823" w:rsidRDefault="003B74D2">
      <w:pPr>
        <w:spacing w:line="240" w:lineRule="auto"/>
        <w:rPr>
          <w:sz w:val="2"/>
          <w:szCs w:val="2"/>
        </w:rPr>
      </w:pPr>
    </w:p>
  </w:footnote>
  <w:footnote w:id="2">
    <w:p w14:paraId="2890E3F0" w14:textId="77777777" w:rsidR="00484F44" w:rsidRPr="0069262D" w:rsidRDefault="00C159D2" w:rsidP="00484F44">
      <w:pPr>
        <w:pStyle w:val="Notedebasdepage"/>
      </w:pPr>
      <w:r w:rsidRPr="00C21EE9">
        <w:rPr>
          <w:rStyle w:val="Appelnotedebasdep"/>
          <w:vertAlign w:val="baseline"/>
        </w:rPr>
        <w:tab/>
      </w:r>
      <w:r w:rsidRPr="00C21EE9">
        <w:rPr>
          <w:rStyle w:val="Appelnotedebasdep"/>
          <w:sz w:val="20"/>
          <w:vertAlign w:val="baseline"/>
        </w:rPr>
        <w:t>*</w:t>
      </w:r>
      <w:r>
        <w:rPr>
          <w:rStyle w:val="Appelnotedebasdep"/>
          <w:sz w:val="20"/>
          <w:vertAlign w:val="baseline"/>
        </w:rPr>
        <w:tab/>
      </w:r>
      <w:r>
        <w:t>L</w:t>
      </w:r>
      <w:r w:rsidR="00B02774">
        <w:t>e</w:t>
      </w:r>
      <w:r>
        <w:t xml:space="preserve"> présent document n’a pas été revu par les services d’édition.</w:t>
      </w:r>
    </w:p>
  </w:footnote>
  <w:footnote w:id="3">
    <w:p w14:paraId="244ADC56" w14:textId="69C6CEB0" w:rsidR="00A059D4" w:rsidRPr="007615AF" w:rsidRDefault="00A059D4">
      <w:pPr>
        <w:pStyle w:val="Notedebasdepage"/>
      </w:pPr>
      <w:r>
        <w:rPr>
          <w:rStyle w:val="Appelnotedebasdep"/>
        </w:rPr>
        <w:tab/>
      </w:r>
      <w:r w:rsidRPr="00A059D4">
        <w:rPr>
          <w:rStyle w:val="Appelnotedebasdep"/>
          <w:sz w:val="20"/>
          <w:vertAlign w:val="baseline"/>
        </w:rPr>
        <w:t>**</w:t>
      </w:r>
      <w:r>
        <w:rPr>
          <w:rStyle w:val="Appelnotedebasdep"/>
          <w:sz w:val="20"/>
          <w:vertAlign w:val="baseline"/>
        </w:rPr>
        <w:tab/>
      </w:r>
      <w:r w:rsidRPr="000129A3">
        <w:rPr>
          <w:lang w:val="fr-FR"/>
        </w:rPr>
        <w:t>Le présent document a été soumis selon la procédure simplifiée d</w:t>
      </w:r>
      <w:r>
        <w:rPr>
          <w:lang w:val="fr-FR"/>
        </w:rPr>
        <w:t>’</w:t>
      </w:r>
      <w:r w:rsidRPr="000129A3">
        <w:rPr>
          <w:lang w:val="fr-FR"/>
        </w:rPr>
        <w:t>établissement des rapports. Il</w:t>
      </w:r>
      <w:r>
        <w:rPr>
          <w:lang w:val="fr-FR"/>
        </w:rPr>
        <w:t> </w:t>
      </w:r>
      <w:r w:rsidRPr="000129A3">
        <w:rPr>
          <w:lang w:val="fr-FR"/>
        </w:rPr>
        <w:t>contient les réponses de l</w:t>
      </w:r>
      <w:r>
        <w:rPr>
          <w:lang w:val="fr-FR"/>
        </w:rPr>
        <w:t>’</w:t>
      </w:r>
      <w:r w:rsidRPr="000129A3">
        <w:rPr>
          <w:lang w:val="fr-FR"/>
        </w:rPr>
        <w:t>État partie à la liste de points à traiter établie avant la soumission du</w:t>
      </w:r>
      <w:r>
        <w:rPr>
          <w:lang w:val="fr-FR"/>
        </w:rPr>
        <w:t> </w:t>
      </w:r>
      <w:r w:rsidRPr="000129A3">
        <w:rPr>
          <w:lang w:val="fr-FR"/>
        </w:rPr>
        <w:t>rapport (</w:t>
      </w:r>
      <w:r w:rsidRPr="00A059D4">
        <w:rPr>
          <w:lang w:val="fr-FR"/>
        </w:rPr>
        <w:t>CMW/C/</w:t>
      </w:r>
      <w:r>
        <w:rPr>
          <w:lang w:val="fr-FR"/>
        </w:rPr>
        <w:t>NER</w:t>
      </w:r>
      <w:r w:rsidRPr="00A059D4">
        <w:rPr>
          <w:lang w:val="fr-FR"/>
        </w:rPr>
        <w:t>/QPR/2</w:t>
      </w:r>
      <w:r w:rsidRPr="000129A3">
        <w:rPr>
          <w:lang w:val="fr-FR"/>
        </w:rPr>
        <w:t>)</w:t>
      </w:r>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78274D" w14:textId="77777777" w:rsidR="006056E0" w:rsidRDefault="00E018E1">
    <w:pPr>
      <w:pStyle w:val="En-tte"/>
    </w:pPr>
    <w:r>
      <w:t>CMW/C/NER/2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22ED79" w14:textId="77777777" w:rsidR="005B6BC9" w:rsidRDefault="00E018E1" w:rsidP="005B6BC9">
    <w:pPr>
      <w:pStyle w:val="En-tte"/>
      <w:jc w:val="right"/>
    </w:pPr>
    <w:r>
      <w:t>CMW/C/NER/2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894703"/>
    <w:multiLevelType w:val="hybridMultilevel"/>
    <w:tmpl w:val="E7E25F8A"/>
    <w:lvl w:ilvl="0" w:tplc="98009F54">
      <w:start w:val="1"/>
      <w:numFmt w:val="upperRoman"/>
      <w:lvlText w:val="%1."/>
      <w:lvlJc w:val="left"/>
      <w:pPr>
        <w:ind w:left="1210" w:hanging="85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0D954887"/>
    <w:multiLevelType w:val="hybridMultilevel"/>
    <w:tmpl w:val="32AC5C50"/>
    <w:lvl w:ilvl="0" w:tplc="A0160FC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7A36EF44" w:tentative="1">
      <w:start w:val="1"/>
      <w:numFmt w:val="lowerLetter"/>
      <w:lvlText w:val="%2."/>
      <w:lvlJc w:val="left"/>
      <w:pPr>
        <w:tabs>
          <w:tab w:val="num" w:pos="1440"/>
        </w:tabs>
        <w:ind w:left="1440" w:hanging="360"/>
      </w:pPr>
    </w:lvl>
    <w:lvl w:ilvl="2" w:tplc="B4A24208" w:tentative="1">
      <w:start w:val="1"/>
      <w:numFmt w:val="lowerRoman"/>
      <w:lvlText w:val="%3."/>
      <w:lvlJc w:val="right"/>
      <w:pPr>
        <w:tabs>
          <w:tab w:val="num" w:pos="2160"/>
        </w:tabs>
        <w:ind w:left="2160" w:hanging="180"/>
      </w:pPr>
    </w:lvl>
    <w:lvl w:ilvl="3" w:tplc="86025F72" w:tentative="1">
      <w:start w:val="1"/>
      <w:numFmt w:val="decimal"/>
      <w:lvlText w:val="%4."/>
      <w:lvlJc w:val="left"/>
      <w:pPr>
        <w:tabs>
          <w:tab w:val="num" w:pos="2880"/>
        </w:tabs>
        <w:ind w:left="2880" w:hanging="360"/>
      </w:pPr>
    </w:lvl>
    <w:lvl w:ilvl="4" w:tplc="0688CC4E" w:tentative="1">
      <w:start w:val="1"/>
      <w:numFmt w:val="lowerLetter"/>
      <w:lvlText w:val="%5."/>
      <w:lvlJc w:val="left"/>
      <w:pPr>
        <w:tabs>
          <w:tab w:val="num" w:pos="3600"/>
        </w:tabs>
        <w:ind w:left="3600" w:hanging="360"/>
      </w:pPr>
    </w:lvl>
    <w:lvl w:ilvl="5" w:tplc="718ED730" w:tentative="1">
      <w:start w:val="1"/>
      <w:numFmt w:val="lowerRoman"/>
      <w:lvlText w:val="%6."/>
      <w:lvlJc w:val="right"/>
      <w:pPr>
        <w:tabs>
          <w:tab w:val="num" w:pos="4320"/>
        </w:tabs>
        <w:ind w:left="4320" w:hanging="180"/>
      </w:pPr>
    </w:lvl>
    <w:lvl w:ilvl="6" w:tplc="E460D3D4" w:tentative="1">
      <w:start w:val="1"/>
      <w:numFmt w:val="decimal"/>
      <w:lvlText w:val="%7."/>
      <w:lvlJc w:val="left"/>
      <w:pPr>
        <w:tabs>
          <w:tab w:val="num" w:pos="5040"/>
        </w:tabs>
        <w:ind w:left="5040" w:hanging="360"/>
      </w:pPr>
    </w:lvl>
    <w:lvl w:ilvl="7" w:tplc="21785694" w:tentative="1">
      <w:start w:val="1"/>
      <w:numFmt w:val="lowerLetter"/>
      <w:lvlText w:val="%8."/>
      <w:lvlJc w:val="left"/>
      <w:pPr>
        <w:tabs>
          <w:tab w:val="num" w:pos="5760"/>
        </w:tabs>
        <w:ind w:left="5760" w:hanging="360"/>
      </w:pPr>
    </w:lvl>
    <w:lvl w:ilvl="8" w:tplc="02FCF4A0" w:tentative="1">
      <w:start w:val="1"/>
      <w:numFmt w:val="lowerRoman"/>
      <w:lvlText w:val="%9."/>
      <w:lvlJc w:val="right"/>
      <w:pPr>
        <w:tabs>
          <w:tab w:val="num" w:pos="6480"/>
        </w:tabs>
        <w:ind w:left="6480" w:hanging="180"/>
      </w:pPr>
    </w:lvl>
  </w:abstractNum>
  <w:abstractNum w:abstractNumId="2" w15:restartNumberingAfterBreak="0">
    <w:nsid w:val="1EA84D91"/>
    <w:multiLevelType w:val="hybridMultilevel"/>
    <w:tmpl w:val="8146E92E"/>
    <w:lvl w:ilvl="0" w:tplc="A1A232BC">
      <w:start w:val="1"/>
      <w:numFmt w:val="decimal"/>
      <w:lvlText w:val="%1."/>
      <w:lvlJc w:val="left"/>
      <w:pPr>
        <w:ind w:left="1854" w:hanging="360"/>
      </w:pPr>
      <w:rPr>
        <w:b w:val="0"/>
      </w:rPr>
    </w:lvl>
    <w:lvl w:ilvl="1" w:tplc="0DFE2E32">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15:restartNumberingAfterBreak="0">
    <w:nsid w:val="3ACF4EB2"/>
    <w:multiLevelType w:val="hybridMultilevel"/>
    <w:tmpl w:val="8030249E"/>
    <w:lvl w:ilvl="0" w:tplc="02468900">
      <w:start w:val="1"/>
      <w:numFmt w:val="bullet"/>
      <w:pStyle w:val="Bullet2G"/>
      <w:lvlText w:val="•"/>
      <w:lvlJc w:val="left"/>
      <w:pPr>
        <w:tabs>
          <w:tab w:val="num" w:pos="2268"/>
        </w:tabs>
        <w:ind w:left="2268" w:hanging="170"/>
      </w:pPr>
      <w:rPr>
        <w:rFonts w:ascii="Times New Roman" w:hAnsi="Times New Roman" w:cs="Times New Roman" w:hint="default"/>
      </w:rPr>
    </w:lvl>
    <w:lvl w:ilvl="1" w:tplc="5D0C23AA" w:tentative="1">
      <w:start w:val="1"/>
      <w:numFmt w:val="bullet"/>
      <w:lvlText w:val="o"/>
      <w:lvlJc w:val="left"/>
      <w:pPr>
        <w:tabs>
          <w:tab w:val="num" w:pos="3708"/>
        </w:tabs>
        <w:ind w:left="3708" w:hanging="360"/>
      </w:pPr>
      <w:rPr>
        <w:rFonts w:ascii="Courier New" w:hAnsi="Courier New" w:hint="default"/>
      </w:rPr>
    </w:lvl>
    <w:lvl w:ilvl="2" w:tplc="BB4E337E" w:tentative="1">
      <w:start w:val="1"/>
      <w:numFmt w:val="bullet"/>
      <w:lvlText w:val=""/>
      <w:lvlJc w:val="left"/>
      <w:pPr>
        <w:tabs>
          <w:tab w:val="num" w:pos="4428"/>
        </w:tabs>
        <w:ind w:left="4428" w:hanging="360"/>
      </w:pPr>
      <w:rPr>
        <w:rFonts w:ascii="Wingdings" w:hAnsi="Wingdings" w:hint="default"/>
      </w:rPr>
    </w:lvl>
    <w:lvl w:ilvl="3" w:tplc="DF348330" w:tentative="1">
      <w:start w:val="1"/>
      <w:numFmt w:val="bullet"/>
      <w:lvlText w:val=""/>
      <w:lvlJc w:val="left"/>
      <w:pPr>
        <w:tabs>
          <w:tab w:val="num" w:pos="5148"/>
        </w:tabs>
        <w:ind w:left="5148" w:hanging="360"/>
      </w:pPr>
      <w:rPr>
        <w:rFonts w:ascii="Symbol" w:hAnsi="Symbol" w:hint="default"/>
      </w:rPr>
    </w:lvl>
    <w:lvl w:ilvl="4" w:tplc="60D08C48" w:tentative="1">
      <w:start w:val="1"/>
      <w:numFmt w:val="bullet"/>
      <w:lvlText w:val="o"/>
      <w:lvlJc w:val="left"/>
      <w:pPr>
        <w:tabs>
          <w:tab w:val="num" w:pos="5868"/>
        </w:tabs>
        <w:ind w:left="5868" w:hanging="360"/>
      </w:pPr>
      <w:rPr>
        <w:rFonts w:ascii="Courier New" w:hAnsi="Courier New" w:hint="default"/>
      </w:rPr>
    </w:lvl>
    <w:lvl w:ilvl="5" w:tplc="0D4C5E7A" w:tentative="1">
      <w:start w:val="1"/>
      <w:numFmt w:val="bullet"/>
      <w:lvlText w:val=""/>
      <w:lvlJc w:val="left"/>
      <w:pPr>
        <w:tabs>
          <w:tab w:val="num" w:pos="6588"/>
        </w:tabs>
        <w:ind w:left="6588" w:hanging="360"/>
      </w:pPr>
      <w:rPr>
        <w:rFonts w:ascii="Wingdings" w:hAnsi="Wingdings" w:hint="default"/>
      </w:rPr>
    </w:lvl>
    <w:lvl w:ilvl="6" w:tplc="F316587E" w:tentative="1">
      <w:start w:val="1"/>
      <w:numFmt w:val="bullet"/>
      <w:lvlText w:val=""/>
      <w:lvlJc w:val="left"/>
      <w:pPr>
        <w:tabs>
          <w:tab w:val="num" w:pos="7308"/>
        </w:tabs>
        <w:ind w:left="7308" w:hanging="360"/>
      </w:pPr>
      <w:rPr>
        <w:rFonts w:ascii="Symbol" w:hAnsi="Symbol" w:hint="default"/>
      </w:rPr>
    </w:lvl>
    <w:lvl w:ilvl="7" w:tplc="50540E0E" w:tentative="1">
      <w:start w:val="1"/>
      <w:numFmt w:val="bullet"/>
      <w:lvlText w:val="o"/>
      <w:lvlJc w:val="left"/>
      <w:pPr>
        <w:tabs>
          <w:tab w:val="num" w:pos="8028"/>
        </w:tabs>
        <w:ind w:left="8028" w:hanging="360"/>
      </w:pPr>
      <w:rPr>
        <w:rFonts w:ascii="Courier New" w:hAnsi="Courier New" w:hint="default"/>
      </w:rPr>
    </w:lvl>
    <w:lvl w:ilvl="8" w:tplc="B4EA125E" w:tentative="1">
      <w:start w:val="1"/>
      <w:numFmt w:val="bullet"/>
      <w:lvlText w:val=""/>
      <w:lvlJc w:val="left"/>
      <w:pPr>
        <w:tabs>
          <w:tab w:val="num" w:pos="8748"/>
        </w:tabs>
        <w:ind w:left="8748" w:hanging="360"/>
      </w:pPr>
      <w:rPr>
        <w:rFonts w:ascii="Wingdings" w:hAnsi="Wingdings" w:hint="default"/>
      </w:rPr>
    </w:lvl>
  </w:abstractNum>
  <w:abstractNum w:abstractNumId="4" w15:restartNumberingAfterBreak="0">
    <w:nsid w:val="68AD07B2"/>
    <w:multiLevelType w:val="hybridMultilevel"/>
    <w:tmpl w:val="64BC20A4"/>
    <w:lvl w:ilvl="0" w:tplc="DD80F8B8">
      <w:start w:val="1"/>
      <w:numFmt w:val="bullet"/>
      <w:pStyle w:val="Bullet1G"/>
      <w:lvlText w:val="•"/>
      <w:lvlJc w:val="left"/>
      <w:pPr>
        <w:tabs>
          <w:tab w:val="num" w:pos="1701"/>
        </w:tabs>
        <w:ind w:left="1701" w:hanging="170"/>
      </w:pPr>
      <w:rPr>
        <w:rFonts w:ascii="Times New Roman" w:hAnsi="Times New Roman" w:cs="Times New Roman" w:hint="default"/>
      </w:rPr>
    </w:lvl>
    <w:lvl w:ilvl="1" w:tplc="64E2944C" w:tentative="1">
      <w:start w:val="1"/>
      <w:numFmt w:val="bullet"/>
      <w:lvlText w:val="o"/>
      <w:lvlJc w:val="left"/>
      <w:pPr>
        <w:tabs>
          <w:tab w:val="num" w:pos="3141"/>
        </w:tabs>
        <w:ind w:left="3141" w:hanging="360"/>
      </w:pPr>
      <w:rPr>
        <w:rFonts w:ascii="Courier New" w:hAnsi="Courier New" w:hint="default"/>
      </w:rPr>
    </w:lvl>
    <w:lvl w:ilvl="2" w:tplc="D1B827EA" w:tentative="1">
      <w:start w:val="1"/>
      <w:numFmt w:val="bullet"/>
      <w:lvlText w:val=""/>
      <w:lvlJc w:val="left"/>
      <w:pPr>
        <w:tabs>
          <w:tab w:val="num" w:pos="3861"/>
        </w:tabs>
        <w:ind w:left="3861" w:hanging="360"/>
      </w:pPr>
      <w:rPr>
        <w:rFonts w:ascii="Wingdings" w:hAnsi="Wingdings" w:hint="default"/>
      </w:rPr>
    </w:lvl>
    <w:lvl w:ilvl="3" w:tplc="8E76C06C" w:tentative="1">
      <w:start w:val="1"/>
      <w:numFmt w:val="bullet"/>
      <w:lvlText w:val=""/>
      <w:lvlJc w:val="left"/>
      <w:pPr>
        <w:tabs>
          <w:tab w:val="num" w:pos="4581"/>
        </w:tabs>
        <w:ind w:left="4581" w:hanging="360"/>
      </w:pPr>
      <w:rPr>
        <w:rFonts w:ascii="Symbol" w:hAnsi="Symbol" w:hint="default"/>
      </w:rPr>
    </w:lvl>
    <w:lvl w:ilvl="4" w:tplc="61D21D8C" w:tentative="1">
      <w:start w:val="1"/>
      <w:numFmt w:val="bullet"/>
      <w:lvlText w:val="o"/>
      <w:lvlJc w:val="left"/>
      <w:pPr>
        <w:tabs>
          <w:tab w:val="num" w:pos="5301"/>
        </w:tabs>
        <w:ind w:left="5301" w:hanging="360"/>
      </w:pPr>
      <w:rPr>
        <w:rFonts w:ascii="Courier New" w:hAnsi="Courier New" w:hint="default"/>
      </w:rPr>
    </w:lvl>
    <w:lvl w:ilvl="5" w:tplc="03227E86" w:tentative="1">
      <w:start w:val="1"/>
      <w:numFmt w:val="bullet"/>
      <w:lvlText w:val=""/>
      <w:lvlJc w:val="left"/>
      <w:pPr>
        <w:tabs>
          <w:tab w:val="num" w:pos="6021"/>
        </w:tabs>
        <w:ind w:left="6021" w:hanging="360"/>
      </w:pPr>
      <w:rPr>
        <w:rFonts w:ascii="Wingdings" w:hAnsi="Wingdings" w:hint="default"/>
      </w:rPr>
    </w:lvl>
    <w:lvl w:ilvl="6" w:tplc="70CEFD38" w:tentative="1">
      <w:start w:val="1"/>
      <w:numFmt w:val="bullet"/>
      <w:lvlText w:val=""/>
      <w:lvlJc w:val="left"/>
      <w:pPr>
        <w:tabs>
          <w:tab w:val="num" w:pos="6741"/>
        </w:tabs>
        <w:ind w:left="6741" w:hanging="360"/>
      </w:pPr>
      <w:rPr>
        <w:rFonts w:ascii="Symbol" w:hAnsi="Symbol" w:hint="default"/>
      </w:rPr>
    </w:lvl>
    <w:lvl w:ilvl="7" w:tplc="0E264E40" w:tentative="1">
      <w:start w:val="1"/>
      <w:numFmt w:val="bullet"/>
      <w:lvlText w:val="o"/>
      <w:lvlJc w:val="left"/>
      <w:pPr>
        <w:tabs>
          <w:tab w:val="num" w:pos="7461"/>
        </w:tabs>
        <w:ind w:left="7461" w:hanging="360"/>
      </w:pPr>
      <w:rPr>
        <w:rFonts w:ascii="Courier New" w:hAnsi="Courier New" w:hint="default"/>
      </w:rPr>
    </w:lvl>
    <w:lvl w:ilvl="8" w:tplc="8216E9CE" w:tentative="1">
      <w:start w:val="1"/>
      <w:numFmt w:val="bullet"/>
      <w:lvlText w:val=""/>
      <w:lvlJc w:val="left"/>
      <w:pPr>
        <w:tabs>
          <w:tab w:val="num" w:pos="8181"/>
        </w:tabs>
        <w:ind w:left="8181" w:hanging="360"/>
      </w:pPr>
      <w:rPr>
        <w:rFonts w:ascii="Wingdings" w:hAnsi="Wingdings" w:hint="default"/>
      </w:rPr>
    </w:lvl>
  </w:abstractNum>
  <w:num w:numId="1" w16cid:durableId="1904875028">
    <w:abstractNumId w:val="4"/>
  </w:num>
  <w:num w:numId="2" w16cid:durableId="2025013071">
    <w:abstractNumId w:val="3"/>
  </w:num>
  <w:num w:numId="3" w16cid:durableId="600068137">
    <w:abstractNumId w:val="1"/>
  </w:num>
  <w:num w:numId="4" w16cid:durableId="858854102">
    <w:abstractNumId w:val="2"/>
  </w:num>
  <w:num w:numId="5" w16cid:durableId="1252349715">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20C5"/>
    <w:rsid w:val="00004021"/>
    <w:rsid w:val="00017F94"/>
    <w:rsid w:val="00023842"/>
    <w:rsid w:val="000334F9"/>
    <w:rsid w:val="00045057"/>
    <w:rsid w:val="000501BF"/>
    <w:rsid w:val="00060CA5"/>
    <w:rsid w:val="00065CBF"/>
    <w:rsid w:val="000714FD"/>
    <w:rsid w:val="0007796D"/>
    <w:rsid w:val="00077D82"/>
    <w:rsid w:val="00082646"/>
    <w:rsid w:val="000860BB"/>
    <w:rsid w:val="000B08E2"/>
    <w:rsid w:val="000B7790"/>
    <w:rsid w:val="000C1293"/>
    <w:rsid w:val="000C2875"/>
    <w:rsid w:val="000C390E"/>
    <w:rsid w:val="000D6818"/>
    <w:rsid w:val="000E74A9"/>
    <w:rsid w:val="0010045B"/>
    <w:rsid w:val="001067B9"/>
    <w:rsid w:val="00111F2F"/>
    <w:rsid w:val="00115820"/>
    <w:rsid w:val="00122854"/>
    <w:rsid w:val="0012623A"/>
    <w:rsid w:val="00137137"/>
    <w:rsid w:val="0014365E"/>
    <w:rsid w:val="001459C9"/>
    <w:rsid w:val="00150DB2"/>
    <w:rsid w:val="00152A7C"/>
    <w:rsid w:val="00152D71"/>
    <w:rsid w:val="00157BB9"/>
    <w:rsid w:val="001736F4"/>
    <w:rsid w:val="00173C76"/>
    <w:rsid w:val="00176178"/>
    <w:rsid w:val="00176497"/>
    <w:rsid w:val="001938DF"/>
    <w:rsid w:val="00196A1B"/>
    <w:rsid w:val="001A4AC7"/>
    <w:rsid w:val="001A63AC"/>
    <w:rsid w:val="001D3285"/>
    <w:rsid w:val="001D64AF"/>
    <w:rsid w:val="001E498C"/>
    <w:rsid w:val="001E7E9F"/>
    <w:rsid w:val="001F3FED"/>
    <w:rsid w:val="001F525A"/>
    <w:rsid w:val="00214CB3"/>
    <w:rsid w:val="00223272"/>
    <w:rsid w:val="00243B0A"/>
    <w:rsid w:val="00246D0E"/>
    <w:rsid w:val="0024779E"/>
    <w:rsid w:val="00266836"/>
    <w:rsid w:val="00277BBB"/>
    <w:rsid w:val="0029058E"/>
    <w:rsid w:val="00291F1D"/>
    <w:rsid w:val="002975DA"/>
    <w:rsid w:val="002A0540"/>
    <w:rsid w:val="002A0F49"/>
    <w:rsid w:val="002B2EFF"/>
    <w:rsid w:val="002D340A"/>
    <w:rsid w:val="002D4179"/>
    <w:rsid w:val="002E14B8"/>
    <w:rsid w:val="002E3B5A"/>
    <w:rsid w:val="002E436D"/>
    <w:rsid w:val="002F6FD5"/>
    <w:rsid w:val="00300828"/>
    <w:rsid w:val="003024AC"/>
    <w:rsid w:val="00344B74"/>
    <w:rsid w:val="00345656"/>
    <w:rsid w:val="00350C25"/>
    <w:rsid w:val="00353ED5"/>
    <w:rsid w:val="0035495D"/>
    <w:rsid w:val="0037014C"/>
    <w:rsid w:val="00375CA8"/>
    <w:rsid w:val="003840C0"/>
    <w:rsid w:val="0039005B"/>
    <w:rsid w:val="003A1847"/>
    <w:rsid w:val="003A5BBF"/>
    <w:rsid w:val="003B4130"/>
    <w:rsid w:val="003B7493"/>
    <w:rsid w:val="003B74D2"/>
    <w:rsid w:val="003B7726"/>
    <w:rsid w:val="003D1AD0"/>
    <w:rsid w:val="003D5562"/>
    <w:rsid w:val="003E607C"/>
    <w:rsid w:val="003F1369"/>
    <w:rsid w:val="003F7022"/>
    <w:rsid w:val="00404999"/>
    <w:rsid w:val="00411C82"/>
    <w:rsid w:val="00412750"/>
    <w:rsid w:val="0041336D"/>
    <w:rsid w:val="00414E97"/>
    <w:rsid w:val="00437041"/>
    <w:rsid w:val="00442169"/>
    <w:rsid w:val="00442EDC"/>
    <w:rsid w:val="00443F03"/>
    <w:rsid w:val="00446FE5"/>
    <w:rsid w:val="004479CD"/>
    <w:rsid w:val="00452396"/>
    <w:rsid w:val="00464E78"/>
    <w:rsid w:val="004650F5"/>
    <w:rsid w:val="00467C7B"/>
    <w:rsid w:val="00475149"/>
    <w:rsid w:val="00480B7E"/>
    <w:rsid w:val="00484F44"/>
    <w:rsid w:val="0049166A"/>
    <w:rsid w:val="00494BBC"/>
    <w:rsid w:val="004B1054"/>
    <w:rsid w:val="004B4CF9"/>
    <w:rsid w:val="004B54F1"/>
    <w:rsid w:val="004C19A7"/>
    <w:rsid w:val="004C32EE"/>
    <w:rsid w:val="004C6C4D"/>
    <w:rsid w:val="004F5C7F"/>
    <w:rsid w:val="0050150A"/>
    <w:rsid w:val="0052558A"/>
    <w:rsid w:val="005436F9"/>
    <w:rsid w:val="005505B7"/>
    <w:rsid w:val="00555ECF"/>
    <w:rsid w:val="00573BE5"/>
    <w:rsid w:val="00582D63"/>
    <w:rsid w:val="00583EBB"/>
    <w:rsid w:val="00586ED3"/>
    <w:rsid w:val="00592367"/>
    <w:rsid w:val="00596AA9"/>
    <w:rsid w:val="005B2412"/>
    <w:rsid w:val="005B638F"/>
    <w:rsid w:val="005B6BC9"/>
    <w:rsid w:val="005D3459"/>
    <w:rsid w:val="005D5757"/>
    <w:rsid w:val="005E2B17"/>
    <w:rsid w:val="006056E0"/>
    <w:rsid w:val="00613A58"/>
    <w:rsid w:val="006258A8"/>
    <w:rsid w:val="00637F07"/>
    <w:rsid w:val="00640E26"/>
    <w:rsid w:val="006640EF"/>
    <w:rsid w:val="006755C6"/>
    <w:rsid w:val="0067764A"/>
    <w:rsid w:val="006910CE"/>
    <w:rsid w:val="0069262D"/>
    <w:rsid w:val="00694A38"/>
    <w:rsid w:val="00695EFC"/>
    <w:rsid w:val="00696A3B"/>
    <w:rsid w:val="006B637D"/>
    <w:rsid w:val="006C5CCB"/>
    <w:rsid w:val="006D44E0"/>
    <w:rsid w:val="00705BF8"/>
    <w:rsid w:val="00706E82"/>
    <w:rsid w:val="0071601D"/>
    <w:rsid w:val="0071612C"/>
    <w:rsid w:val="0072392D"/>
    <w:rsid w:val="00730299"/>
    <w:rsid w:val="00732523"/>
    <w:rsid w:val="0075175A"/>
    <w:rsid w:val="007615AF"/>
    <w:rsid w:val="00761E92"/>
    <w:rsid w:val="00766CEC"/>
    <w:rsid w:val="0078046A"/>
    <w:rsid w:val="007829BB"/>
    <w:rsid w:val="00782D65"/>
    <w:rsid w:val="00792200"/>
    <w:rsid w:val="00795508"/>
    <w:rsid w:val="007A18B9"/>
    <w:rsid w:val="007A62E6"/>
    <w:rsid w:val="007C0692"/>
    <w:rsid w:val="007D6C0F"/>
    <w:rsid w:val="007E000F"/>
    <w:rsid w:val="007E2FA3"/>
    <w:rsid w:val="007E6833"/>
    <w:rsid w:val="0080684C"/>
    <w:rsid w:val="00815502"/>
    <w:rsid w:val="00823B1D"/>
    <w:rsid w:val="00824D57"/>
    <w:rsid w:val="00827830"/>
    <w:rsid w:val="0083028E"/>
    <w:rsid w:val="008558BE"/>
    <w:rsid w:val="00867D17"/>
    <w:rsid w:val="00871100"/>
    <w:rsid w:val="00871C75"/>
    <w:rsid w:val="008727C9"/>
    <w:rsid w:val="00876CFC"/>
    <w:rsid w:val="008776DC"/>
    <w:rsid w:val="00885465"/>
    <w:rsid w:val="00886554"/>
    <w:rsid w:val="00894B48"/>
    <w:rsid w:val="008A0E26"/>
    <w:rsid w:val="008A1645"/>
    <w:rsid w:val="008A3714"/>
    <w:rsid w:val="008B45BD"/>
    <w:rsid w:val="008C6C1B"/>
    <w:rsid w:val="008C7952"/>
    <w:rsid w:val="008D46D4"/>
    <w:rsid w:val="008E01B5"/>
    <w:rsid w:val="008E095C"/>
    <w:rsid w:val="008F478E"/>
    <w:rsid w:val="008F5D35"/>
    <w:rsid w:val="008F69EF"/>
    <w:rsid w:val="009014DE"/>
    <w:rsid w:val="009306AD"/>
    <w:rsid w:val="0093503A"/>
    <w:rsid w:val="00957790"/>
    <w:rsid w:val="009705C8"/>
    <w:rsid w:val="00981901"/>
    <w:rsid w:val="00981D4F"/>
    <w:rsid w:val="009837C1"/>
    <w:rsid w:val="009A5802"/>
    <w:rsid w:val="009B24A1"/>
    <w:rsid w:val="009B7D19"/>
    <w:rsid w:val="009C4C32"/>
    <w:rsid w:val="009D4CAD"/>
    <w:rsid w:val="009D7EB2"/>
    <w:rsid w:val="009E06AD"/>
    <w:rsid w:val="009F4796"/>
    <w:rsid w:val="009F65C5"/>
    <w:rsid w:val="00A059D4"/>
    <w:rsid w:val="00A2029A"/>
    <w:rsid w:val="00A24480"/>
    <w:rsid w:val="00A3107A"/>
    <w:rsid w:val="00A33316"/>
    <w:rsid w:val="00A36922"/>
    <w:rsid w:val="00A41291"/>
    <w:rsid w:val="00A56BB6"/>
    <w:rsid w:val="00A574BC"/>
    <w:rsid w:val="00A82D05"/>
    <w:rsid w:val="00AA1D79"/>
    <w:rsid w:val="00AA69DF"/>
    <w:rsid w:val="00AA7BDA"/>
    <w:rsid w:val="00AC3823"/>
    <w:rsid w:val="00AC617C"/>
    <w:rsid w:val="00AC681E"/>
    <w:rsid w:val="00AC7C7A"/>
    <w:rsid w:val="00AD3CD8"/>
    <w:rsid w:val="00AE2A62"/>
    <w:rsid w:val="00AE323C"/>
    <w:rsid w:val="00AE60E3"/>
    <w:rsid w:val="00B00181"/>
    <w:rsid w:val="00B00BED"/>
    <w:rsid w:val="00B02774"/>
    <w:rsid w:val="00B0793B"/>
    <w:rsid w:val="00B33DFE"/>
    <w:rsid w:val="00B43C66"/>
    <w:rsid w:val="00B56063"/>
    <w:rsid w:val="00B57840"/>
    <w:rsid w:val="00B7003A"/>
    <w:rsid w:val="00B71014"/>
    <w:rsid w:val="00B765F7"/>
    <w:rsid w:val="00B80BD3"/>
    <w:rsid w:val="00B97D37"/>
    <w:rsid w:val="00BA0CA9"/>
    <w:rsid w:val="00BA20B5"/>
    <w:rsid w:val="00BA7559"/>
    <w:rsid w:val="00BB14F6"/>
    <w:rsid w:val="00BB1FC4"/>
    <w:rsid w:val="00BB3DD7"/>
    <w:rsid w:val="00BC1117"/>
    <w:rsid w:val="00BC4CFE"/>
    <w:rsid w:val="00BC736F"/>
    <w:rsid w:val="00BE4745"/>
    <w:rsid w:val="00BE6298"/>
    <w:rsid w:val="00BF0BA9"/>
    <w:rsid w:val="00BF3C2C"/>
    <w:rsid w:val="00BF4043"/>
    <w:rsid w:val="00C02897"/>
    <w:rsid w:val="00C02B10"/>
    <w:rsid w:val="00C04DBC"/>
    <w:rsid w:val="00C159D2"/>
    <w:rsid w:val="00C21EE9"/>
    <w:rsid w:val="00C454D2"/>
    <w:rsid w:val="00C54ED5"/>
    <w:rsid w:val="00C71AAB"/>
    <w:rsid w:val="00C85445"/>
    <w:rsid w:val="00C92DD4"/>
    <w:rsid w:val="00C94C98"/>
    <w:rsid w:val="00CA295E"/>
    <w:rsid w:val="00CA3912"/>
    <w:rsid w:val="00CA659F"/>
    <w:rsid w:val="00CB6D72"/>
    <w:rsid w:val="00CC1778"/>
    <w:rsid w:val="00CC2887"/>
    <w:rsid w:val="00CD4689"/>
    <w:rsid w:val="00CE165F"/>
    <w:rsid w:val="00D00DEE"/>
    <w:rsid w:val="00D02F73"/>
    <w:rsid w:val="00D327EF"/>
    <w:rsid w:val="00D3439C"/>
    <w:rsid w:val="00D41E80"/>
    <w:rsid w:val="00D44829"/>
    <w:rsid w:val="00D46CCF"/>
    <w:rsid w:val="00D51BFB"/>
    <w:rsid w:val="00D5210C"/>
    <w:rsid w:val="00D67C9B"/>
    <w:rsid w:val="00D8608D"/>
    <w:rsid w:val="00D915FE"/>
    <w:rsid w:val="00DA03C8"/>
    <w:rsid w:val="00DA22F4"/>
    <w:rsid w:val="00DA42E1"/>
    <w:rsid w:val="00DA638F"/>
    <w:rsid w:val="00DA7434"/>
    <w:rsid w:val="00DB1831"/>
    <w:rsid w:val="00DC02BC"/>
    <w:rsid w:val="00DD3BFD"/>
    <w:rsid w:val="00DE6067"/>
    <w:rsid w:val="00DF0775"/>
    <w:rsid w:val="00DF6678"/>
    <w:rsid w:val="00E002E3"/>
    <w:rsid w:val="00E018E1"/>
    <w:rsid w:val="00E079EF"/>
    <w:rsid w:val="00E119F7"/>
    <w:rsid w:val="00E14B58"/>
    <w:rsid w:val="00E22CF2"/>
    <w:rsid w:val="00E2629E"/>
    <w:rsid w:val="00E27334"/>
    <w:rsid w:val="00E40617"/>
    <w:rsid w:val="00E506F1"/>
    <w:rsid w:val="00E52D9F"/>
    <w:rsid w:val="00E5549E"/>
    <w:rsid w:val="00E93AD1"/>
    <w:rsid w:val="00EA0791"/>
    <w:rsid w:val="00EA254C"/>
    <w:rsid w:val="00EA3C17"/>
    <w:rsid w:val="00EA4D06"/>
    <w:rsid w:val="00EE3BE9"/>
    <w:rsid w:val="00F05D7B"/>
    <w:rsid w:val="00F155CB"/>
    <w:rsid w:val="00F164B0"/>
    <w:rsid w:val="00F20468"/>
    <w:rsid w:val="00F375F6"/>
    <w:rsid w:val="00F43810"/>
    <w:rsid w:val="00F660DF"/>
    <w:rsid w:val="00F673E6"/>
    <w:rsid w:val="00F80094"/>
    <w:rsid w:val="00F87B65"/>
    <w:rsid w:val="00F94631"/>
    <w:rsid w:val="00F948E3"/>
    <w:rsid w:val="00F95C08"/>
    <w:rsid w:val="00FA66E5"/>
    <w:rsid w:val="00FB618C"/>
    <w:rsid w:val="00FB695D"/>
    <w:rsid w:val="00FC33EB"/>
    <w:rsid w:val="00FD6D5D"/>
    <w:rsid w:val="00FD7F9A"/>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22DDE0"/>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5BBF"/>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qFormat/>
    <w:rsid w:val="00484F44"/>
    <w:pPr>
      <w:keepNext/>
      <w:keepLines/>
      <w:spacing w:after="0" w:line="240" w:lineRule="auto"/>
      <w:ind w:right="0"/>
      <w:jc w:val="left"/>
      <w:outlineLvl w:val="0"/>
    </w:pPr>
  </w:style>
  <w:style w:type="paragraph" w:styleId="Titre2">
    <w:name w:val="heading 2"/>
    <w:basedOn w:val="Normal"/>
    <w:next w:val="Normal"/>
    <w:link w:val="Titre2Car"/>
    <w:uiPriority w:val="9"/>
    <w:qFormat/>
    <w:rsid w:val="00484F44"/>
    <w:pPr>
      <w:outlineLvl w:val="1"/>
    </w:pPr>
  </w:style>
  <w:style w:type="paragraph" w:styleId="Titre3">
    <w:name w:val="heading 3"/>
    <w:basedOn w:val="Normal"/>
    <w:next w:val="Normal"/>
    <w:link w:val="Titre3Car"/>
    <w:semiHidden/>
    <w:qFormat/>
    <w:rsid w:val="00484F44"/>
    <w:pPr>
      <w:outlineLvl w:val="2"/>
    </w:pPr>
  </w:style>
  <w:style w:type="paragraph" w:styleId="Titre4">
    <w:name w:val="heading 4"/>
    <w:basedOn w:val="Normal"/>
    <w:next w:val="Normal"/>
    <w:link w:val="Titre4Car"/>
    <w:semiHidden/>
    <w:qFormat/>
    <w:rsid w:val="00484F44"/>
    <w:pPr>
      <w:outlineLvl w:val="3"/>
    </w:pPr>
  </w:style>
  <w:style w:type="paragraph" w:styleId="Titre5">
    <w:name w:val="heading 5"/>
    <w:basedOn w:val="Normal"/>
    <w:next w:val="Normal"/>
    <w:link w:val="Titre5Car"/>
    <w:semiHidden/>
    <w:qFormat/>
    <w:rsid w:val="00484F44"/>
    <w:pPr>
      <w:outlineLvl w:val="4"/>
    </w:pPr>
  </w:style>
  <w:style w:type="paragraph" w:styleId="Titre6">
    <w:name w:val="heading 6"/>
    <w:basedOn w:val="Normal"/>
    <w:next w:val="Normal"/>
    <w:link w:val="Titre6Car"/>
    <w:semiHidden/>
    <w:qFormat/>
    <w:rsid w:val="00484F44"/>
    <w:pPr>
      <w:outlineLvl w:val="5"/>
    </w:pPr>
  </w:style>
  <w:style w:type="paragraph" w:styleId="Titre7">
    <w:name w:val="heading 7"/>
    <w:basedOn w:val="Normal"/>
    <w:next w:val="Normal"/>
    <w:link w:val="Titre7Car"/>
    <w:semiHidden/>
    <w:qFormat/>
    <w:rsid w:val="00484F44"/>
    <w:pPr>
      <w:outlineLvl w:val="6"/>
    </w:pPr>
  </w:style>
  <w:style w:type="paragraph" w:styleId="Titre8">
    <w:name w:val="heading 8"/>
    <w:basedOn w:val="Normal"/>
    <w:next w:val="Normal"/>
    <w:link w:val="Titre8Car"/>
    <w:semiHidden/>
    <w:qFormat/>
    <w:rsid w:val="00484F44"/>
    <w:pPr>
      <w:outlineLvl w:val="7"/>
    </w:pPr>
  </w:style>
  <w:style w:type="paragraph" w:styleId="Titre9">
    <w:name w:val="heading 9"/>
    <w:basedOn w:val="Normal"/>
    <w:next w:val="Normal"/>
    <w:link w:val="Titre9Car"/>
    <w:semiHidden/>
    <w:qFormat/>
    <w:rsid w:val="00484F44"/>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484F44"/>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484F44"/>
    <w:rPr>
      <w:rFonts w:ascii="Times New Roman" w:hAnsi="Times New Roman" w:cs="Times New Roman"/>
      <w:b/>
      <w:sz w:val="18"/>
      <w:szCs w:val="20"/>
    </w:rPr>
  </w:style>
  <w:style w:type="paragraph" w:styleId="Pieddepage">
    <w:name w:val="footer"/>
    <w:aliases w:val="3_G"/>
    <w:basedOn w:val="Normal"/>
    <w:next w:val="Normal"/>
    <w:link w:val="PieddepageCar"/>
    <w:uiPriority w:val="99"/>
    <w:qFormat/>
    <w:rsid w:val="00484F44"/>
    <w:pPr>
      <w:spacing w:line="240" w:lineRule="auto"/>
    </w:pPr>
    <w:rPr>
      <w:sz w:val="16"/>
    </w:rPr>
  </w:style>
  <w:style w:type="character" w:customStyle="1" w:styleId="PieddepageCar">
    <w:name w:val="Pied de page Car"/>
    <w:aliases w:val="3_G Car"/>
    <w:basedOn w:val="Policepardfaut"/>
    <w:link w:val="Pieddepage"/>
    <w:uiPriority w:val="99"/>
    <w:rsid w:val="00484F44"/>
    <w:rPr>
      <w:rFonts w:ascii="Times New Roman" w:hAnsi="Times New Roman" w:cs="Times New Roman"/>
      <w:sz w:val="16"/>
      <w:szCs w:val="20"/>
    </w:rPr>
  </w:style>
  <w:style w:type="paragraph" w:customStyle="1" w:styleId="HMG">
    <w:name w:val="_ H __M_G"/>
    <w:basedOn w:val="Normal"/>
    <w:next w:val="Normal"/>
    <w:qFormat/>
    <w:rsid w:val="00DA03C8"/>
    <w:pPr>
      <w:keepNext/>
      <w:keepLines/>
      <w:tabs>
        <w:tab w:val="right" w:pos="851"/>
      </w:tabs>
      <w:spacing w:before="240" w:after="240" w:line="360" w:lineRule="exact"/>
      <w:ind w:left="1134" w:right="1134" w:hanging="1134"/>
      <w:outlineLvl w:val="0"/>
    </w:pPr>
    <w:rPr>
      <w:rFonts w:eastAsiaTheme="minorEastAsia"/>
      <w:b/>
      <w:sz w:val="34"/>
      <w:lang w:eastAsia="zh-CN"/>
    </w:rPr>
  </w:style>
  <w:style w:type="paragraph" w:customStyle="1" w:styleId="HChG">
    <w:name w:val="_ H _Ch_G"/>
    <w:basedOn w:val="Normal"/>
    <w:next w:val="Normal"/>
    <w:link w:val="HChGChar"/>
    <w:qFormat/>
    <w:rsid w:val="00DA03C8"/>
    <w:pPr>
      <w:keepNext/>
      <w:keepLines/>
      <w:tabs>
        <w:tab w:val="right" w:pos="851"/>
      </w:tabs>
      <w:spacing w:before="360" w:after="240" w:line="300" w:lineRule="exact"/>
      <w:ind w:left="1134" w:right="1134" w:hanging="1134"/>
      <w:outlineLvl w:val="1"/>
    </w:pPr>
    <w:rPr>
      <w:rFonts w:eastAsiaTheme="minorEastAsia"/>
      <w:b/>
      <w:sz w:val="28"/>
      <w:lang w:eastAsia="zh-CN"/>
    </w:rPr>
  </w:style>
  <w:style w:type="paragraph" w:customStyle="1" w:styleId="H1G">
    <w:name w:val="_ H_1_G"/>
    <w:basedOn w:val="Normal"/>
    <w:next w:val="Normal"/>
    <w:link w:val="H1GChar"/>
    <w:qFormat/>
    <w:rsid w:val="00DA03C8"/>
    <w:pPr>
      <w:keepNext/>
      <w:keepLines/>
      <w:tabs>
        <w:tab w:val="right" w:pos="851"/>
      </w:tabs>
      <w:spacing w:before="360" w:after="240" w:line="270" w:lineRule="exact"/>
      <w:ind w:left="1134" w:right="1134" w:hanging="1134"/>
      <w:outlineLvl w:val="2"/>
    </w:pPr>
    <w:rPr>
      <w:rFonts w:eastAsiaTheme="minorEastAsia"/>
      <w:b/>
      <w:sz w:val="24"/>
      <w:lang w:eastAsia="zh-CN"/>
    </w:rPr>
  </w:style>
  <w:style w:type="paragraph" w:customStyle="1" w:styleId="H23G">
    <w:name w:val="_ H_2/3_G"/>
    <w:basedOn w:val="Normal"/>
    <w:next w:val="Normal"/>
    <w:link w:val="H23GChar"/>
    <w:qFormat/>
    <w:rsid w:val="00DA03C8"/>
    <w:pPr>
      <w:keepNext/>
      <w:keepLines/>
      <w:tabs>
        <w:tab w:val="right" w:pos="851"/>
      </w:tabs>
      <w:spacing w:before="240" w:after="120" w:line="240" w:lineRule="exact"/>
      <w:ind w:left="1134" w:right="1134" w:hanging="1134"/>
      <w:outlineLvl w:val="3"/>
    </w:pPr>
    <w:rPr>
      <w:rFonts w:eastAsiaTheme="minorEastAsia"/>
      <w:b/>
      <w:lang w:eastAsia="zh-CN"/>
    </w:rPr>
  </w:style>
  <w:style w:type="paragraph" w:customStyle="1" w:styleId="H4G">
    <w:name w:val="_ H_4_G"/>
    <w:basedOn w:val="Normal"/>
    <w:next w:val="Normal"/>
    <w:qFormat/>
    <w:rsid w:val="00DA03C8"/>
    <w:pPr>
      <w:keepNext/>
      <w:keepLines/>
      <w:tabs>
        <w:tab w:val="right" w:pos="851"/>
      </w:tabs>
      <w:spacing w:before="240" w:after="120" w:line="240" w:lineRule="exact"/>
      <w:ind w:left="1134" w:right="1134" w:hanging="1134"/>
      <w:outlineLvl w:val="4"/>
    </w:pPr>
    <w:rPr>
      <w:rFonts w:eastAsiaTheme="minorEastAsia"/>
      <w:i/>
      <w:lang w:eastAsia="zh-CN"/>
    </w:rPr>
  </w:style>
  <w:style w:type="paragraph" w:customStyle="1" w:styleId="H56G">
    <w:name w:val="_ H_5/6_G"/>
    <w:basedOn w:val="Normal"/>
    <w:next w:val="Normal"/>
    <w:qFormat/>
    <w:rsid w:val="00DA03C8"/>
    <w:pPr>
      <w:keepNext/>
      <w:keepLines/>
      <w:tabs>
        <w:tab w:val="right" w:pos="851"/>
      </w:tabs>
      <w:spacing w:before="240" w:after="120" w:line="240" w:lineRule="exact"/>
      <w:ind w:left="1134" w:right="1134" w:hanging="1134"/>
      <w:outlineLvl w:val="5"/>
    </w:pPr>
    <w:rPr>
      <w:rFonts w:eastAsiaTheme="minorEastAsia"/>
      <w:lang w:eastAsia="zh-CN"/>
    </w:rPr>
  </w:style>
  <w:style w:type="paragraph" w:customStyle="1" w:styleId="SingleTxtG">
    <w:name w:val="_ Single Txt_G"/>
    <w:basedOn w:val="Normal"/>
    <w:link w:val="SingleTxtGChar"/>
    <w:qFormat/>
    <w:rsid w:val="00D46CCF"/>
    <w:pPr>
      <w:tabs>
        <w:tab w:val="left" w:pos="1701"/>
        <w:tab w:val="left" w:pos="2268"/>
        <w:tab w:val="left" w:pos="2835"/>
      </w:tabs>
      <w:spacing w:after="120"/>
      <w:ind w:left="1134" w:right="1134"/>
      <w:jc w:val="both"/>
    </w:pPr>
    <w:rPr>
      <w:rFonts w:eastAsiaTheme="minorEastAsia"/>
      <w:lang w:eastAsia="zh-CN"/>
    </w:rPr>
  </w:style>
  <w:style w:type="paragraph" w:customStyle="1" w:styleId="SLG">
    <w:name w:val="__S_L_G"/>
    <w:basedOn w:val="Normal"/>
    <w:next w:val="Normal"/>
    <w:rsid w:val="00484F44"/>
    <w:pPr>
      <w:keepNext/>
      <w:keepLines/>
      <w:spacing w:before="240" w:after="240" w:line="580" w:lineRule="exact"/>
      <w:ind w:left="1134" w:right="1134"/>
    </w:pPr>
    <w:rPr>
      <w:b/>
      <w:sz w:val="56"/>
    </w:rPr>
  </w:style>
  <w:style w:type="paragraph" w:customStyle="1" w:styleId="SMG">
    <w:name w:val="__S_M_G"/>
    <w:basedOn w:val="Normal"/>
    <w:next w:val="Normal"/>
    <w:rsid w:val="00484F44"/>
    <w:pPr>
      <w:keepNext/>
      <w:keepLines/>
      <w:spacing w:before="240" w:after="240" w:line="420" w:lineRule="exact"/>
      <w:ind w:left="1134" w:right="1134"/>
    </w:pPr>
    <w:rPr>
      <w:b/>
      <w:sz w:val="40"/>
    </w:rPr>
  </w:style>
  <w:style w:type="paragraph" w:customStyle="1" w:styleId="SSG">
    <w:name w:val="__S_S_G"/>
    <w:basedOn w:val="Normal"/>
    <w:next w:val="Normal"/>
    <w:rsid w:val="00484F44"/>
    <w:pPr>
      <w:keepNext/>
      <w:keepLines/>
      <w:spacing w:before="240" w:after="240" w:line="300" w:lineRule="exact"/>
      <w:ind w:left="1134" w:right="1134"/>
    </w:pPr>
    <w:rPr>
      <w:b/>
      <w:sz w:val="28"/>
    </w:rPr>
  </w:style>
  <w:style w:type="paragraph" w:customStyle="1" w:styleId="XLargeG">
    <w:name w:val="__XLarge_G"/>
    <w:basedOn w:val="Normal"/>
    <w:next w:val="Normal"/>
    <w:rsid w:val="00484F44"/>
    <w:pPr>
      <w:keepNext/>
      <w:keepLines/>
      <w:spacing w:before="240" w:after="240" w:line="420" w:lineRule="exact"/>
      <w:ind w:left="1134" w:right="1134"/>
    </w:pPr>
    <w:rPr>
      <w:b/>
      <w:sz w:val="40"/>
    </w:rPr>
  </w:style>
  <w:style w:type="paragraph" w:customStyle="1" w:styleId="Bullet1G">
    <w:name w:val="_Bullet 1_G"/>
    <w:basedOn w:val="Normal"/>
    <w:qFormat/>
    <w:rsid w:val="00484F44"/>
    <w:pPr>
      <w:numPr>
        <w:numId w:val="1"/>
      </w:numPr>
      <w:spacing w:after="120"/>
      <w:ind w:right="1134"/>
      <w:jc w:val="both"/>
    </w:pPr>
  </w:style>
  <w:style w:type="paragraph" w:customStyle="1" w:styleId="Bullet2G">
    <w:name w:val="_Bullet 2_G"/>
    <w:basedOn w:val="Normal"/>
    <w:qFormat/>
    <w:rsid w:val="00484F44"/>
    <w:pPr>
      <w:numPr>
        <w:numId w:val="2"/>
      </w:numPr>
      <w:spacing w:after="120"/>
      <w:ind w:right="1134"/>
      <w:jc w:val="both"/>
    </w:pPr>
  </w:style>
  <w:style w:type="paragraph" w:customStyle="1" w:styleId="ParNoG">
    <w:name w:val="_ParNo_G"/>
    <w:basedOn w:val="Normal"/>
    <w:qFormat/>
    <w:rsid w:val="00484F44"/>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uiPriority w:val="99"/>
    <w:qFormat/>
    <w:rsid w:val="00484F44"/>
    <w:rPr>
      <w:rFonts w:ascii="Times New Roman" w:hAnsi="Times New Roman"/>
      <w:sz w:val="18"/>
      <w:vertAlign w:val="superscript"/>
      <w:lang w:val="fr-CH"/>
    </w:rPr>
  </w:style>
  <w:style w:type="character" w:styleId="Appeldenotedefin">
    <w:name w:val="endnote reference"/>
    <w:aliases w:val="1_G"/>
    <w:basedOn w:val="Appelnotedebasdep"/>
    <w:qFormat/>
    <w:rsid w:val="00484F44"/>
    <w:rPr>
      <w:rFonts w:ascii="Times New Roman" w:hAnsi="Times New Roman"/>
      <w:sz w:val="18"/>
      <w:vertAlign w:val="superscript"/>
      <w:lang w:val="fr-CH"/>
    </w:rPr>
  </w:style>
  <w:style w:type="table" w:styleId="Grilledutableau">
    <w:name w:val="Table Grid"/>
    <w:basedOn w:val="TableauNormal"/>
    <w:uiPriority w:val="39"/>
    <w:rsid w:val="00484F44"/>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84F44"/>
    <w:rPr>
      <w:color w:val="0000FF"/>
      <w:u w:val="none"/>
    </w:rPr>
  </w:style>
  <w:style w:type="character" w:styleId="Lienhypertextesuivivisit">
    <w:name w:val="FollowedHyperlink"/>
    <w:basedOn w:val="Policepardfaut"/>
    <w:unhideWhenUsed/>
    <w:rsid w:val="00484F44"/>
    <w:rPr>
      <w:color w:val="0000FF"/>
      <w:u w:val="none"/>
    </w:rPr>
  </w:style>
  <w:style w:type="paragraph" w:styleId="Notedebasdepage">
    <w:name w:val="footnote text"/>
    <w:aliases w:val="5_G"/>
    <w:basedOn w:val="Normal"/>
    <w:link w:val="NotedebasdepageCar"/>
    <w:uiPriority w:val="99"/>
    <w:qFormat/>
    <w:rsid w:val="00484F44"/>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uiPriority w:val="99"/>
    <w:rsid w:val="00484F44"/>
    <w:rPr>
      <w:rFonts w:ascii="Times New Roman" w:hAnsi="Times New Roman" w:cs="Times New Roman"/>
      <w:sz w:val="18"/>
      <w:szCs w:val="20"/>
    </w:rPr>
  </w:style>
  <w:style w:type="paragraph" w:styleId="Notedefin">
    <w:name w:val="endnote text"/>
    <w:aliases w:val="2_G"/>
    <w:basedOn w:val="Notedebasdepage"/>
    <w:link w:val="NotedefinCar"/>
    <w:qFormat/>
    <w:rsid w:val="00484F44"/>
  </w:style>
  <w:style w:type="character" w:customStyle="1" w:styleId="NotedefinCar">
    <w:name w:val="Note de fin Car"/>
    <w:aliases w:val="2_G Car"/>
    <w:basedOn w:val="Policepardfaut"/>
    <w:link w:val="Notedefin"/>
    <w:rsid w:val="00484F44"/>
    <w:rPr>
      <w:rFonts w:ascii="Times New Roman" w:hAnsi="Times New Roman" w:cs="Times New Roman"/>
      <w:sz w:val="18"/>
      <w:szCs w:val="20"/>
    </w:rPr>
  </w:style>
  <w:style w:type="character" w:styleId="Numrodepage">
    <w:name w:val="page number"/>
    <w:aliases w:val="7_G"/>
    <w:basedOn w:val="Policepardfaut"/>
    <w:qFormat/>
    <w:rsid w:val="00484F44"/>
    <w:rPr>
      <w:rFonts w:ascii="Times New Roman" w:hAnsi="Times New Roman"/>
      <w:b/>
      <w:sz w:val="18"/>
      <w:lang w:val="fr-CH"/>
    </w:rPr>
  </w:style>
  <w:style w:type="character" w:customStyle="1" w:styleId="Titre1Car">
    <w:name w:val="Titre 1 Car"/>
    <w:aliases w:val="Table_G Car"/>
    <w:basedOn w:val="Policepardfaut"/>
    <w:link w:val="Titre1"/>
    <w:rsid w:val="00484F44"/>
    <w:rPr>
      <w:rFonts w:ascii="Times New Roman" w:hAnsi="Times New Roman" w:cs="Times New Roman"/>
      <w:sz w:val="20"/>
      <w:szCs w:val="20"/>
    </w:rPr>
  </w:style>
  <w:style w:type="character" w:customStyle="1" w:styleId="Titre2Car">
    <w:name w:val="Titre 2 Car"/>
    <w:basedOn w:val="Policepardfaut"/>
    <w:link w:val="Titre2"/>
    <w:uiPriority w:val="9"/>
    <w:rsid w:val="00484F44"/>
    <w:rPr>
      <w:rFonts w:ascii="Times New Roman" w:hAnsi="Times New Roman" w:cs="Times New Roman"/>
      <w:sz w:val="20"/>
      <w:szCs w:val="20"/>
    </w:rPr>
  </w:style>
  <w:style w:type="character" w:customStyle="1" w:styleId="Titre3Car">
    <w:name w:val="Titre 3 Car"/>
    <w:basedOn w:val="Policepardfaut"/>
    <w:link w:val="Titre3"/>
    <w:semiHidden/>
    <w:rsid w:val="00484F44"/>
    <w:rPr>
      <w:rFonts w:ascii="Times New Roman" w:hAnsi="Times New Roman" w:cs="Times New Roman"/>
      <w:sz w:val="20"/>
      <w:szCs w:val="20"/>
    </w:rPr>
  </w:style>
  <w:style w:type="character" w:customStyle="1" w:styleId="Titre4Car">
    <w:name w:val="Titre 4 Car"/>
    <w:basedOn w:val="Policepardfaut"/>
    <w:link w:val="Titre4"/>
    <w:semiHidden/>
    <w:rsid w:val="00484F44"/>
    <w:rPr>
      <w:rFonts w:ascii="Times New Roman" w:hAnsi="Times New Roman" w:cs="Times New Roman"/>
      <w:sz w:val="20"/>
      <w:szCs w:val="20"/>
    </w:rPr>
  </w:style>
  <w:style w:type="character" w:customStyle="1" w:styleId="Titre5Car">
    <w:name w:val="Titre 5 Car"/>
    <w:basedOn w:val="Policepardfaut"/>
    <w:link w:val="Titre5"/>
    <w:semiHidden/>
    <w:rsid w:val="00484F44"/>
    <w:rPr>
      <w:rFonts w:ascii="Times New Roman" w:hAnsi="Times New Roman" w:cs="Times New Roman"/>
      <w:sz w:val="20"/>
      <w:szCs w:val="20"/>
    </w:rPr>
  </w:style>
  <w:style w:type="character" w:customStyle="1" w:styleId="Titre6Car">
    <w:name w:val="Titre 6 Car"/>
    <w:basedOn w:val="Policepardfaut"/>
    <w:link w:val="Titre6"/>
    <w:semiHidden/>
    <w:rsid w:val="00484F44"/>
    <w:rPr>
      <w:rFonts w:ascii="Times New Roman" w:hAnsi="Times New Roman" w:cs="Times New Roman"/>
      <w:sz w:val="20"/>
      <w:szCs w:val="20"/>
    </w:rPr>
  </w:style>
  <w:style w:type="character" w:customStyle="1" w:styleId="Titre7Car">
    <w:name w:val="Titre 7 Car"/>
    <w:basedOn w:val="Policepardfaut"/>
    <w:link w:val="Titre7"/>
    <w:semiHidden/>
    <w:rsid w:val="00484F44"/>
    <w:rPr>
      <w:rFonts w:ascii="Times New Roman" w:hAnsi="Times New Roman" w:cs="Times New Roman"/>
      <w:sz w:val="20"/>
      <w:szCs w:val="20"/>
    </w:rPr>
  </w:style>
  <w:style w:type="character" w:customStyle="1" w:styleId="Titre8Car">
    <w:name w:val="Titre 8 Car"/>
    <w:basedOn w:val="Policepardfaut"/>
    <w:link w:val="Titre8"/>
    <w:semiHidden/>
    <w:rsid w:val="00484F44"/>
    <w:rPr>
      <w:rFonts w:ascii="Times New Roman" w:hAnsi="Times New Roman" w:cs="Times New Roman"/>
      <w:sz w:val="20"/>
      <w:szCs w:val="20"/>
    </w:rPr>
  </w:style>
  <w:style w:type="character" w:customStyle="1" w:styleId="Titre9Car">
    <w:name w:val="Titre 9 Car"/>
    <w:basedOn w:val="Policepardfaut"/>
    <w:link w:val="Titre9"/>
    <w:semiHidden/>
    <w:rsid w:val="00484F44"/>
    <w:rPr>
      <w:rFonts w:ascii="Times New Roman" w:hAnsi="Times New Roman" w:cs="Times New Roman"/>
      <w:sz w:val="20"/>
      <w:szCs w:val="20"/>
    </w:rPr>
  </w:style>
  <w:style w:type="paragraph" w:styleId="Textedebulles">
    <w:name w:val="Balloon Text"/>
    <w:basedOn w:val="Normal"/>
    <w:link w:val="TextedebullesCar"/>
    <w:uiPriority w:val="99"/>
    <w:semiHidden/>
    <w:unhideWhenUsed/>
    <w:rsid w:val="001E498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E498C"/>
    <w:rPr>
      <w:rFonts w:ascii="Tahoma" w:eastAsia="Times New Roman" w:hAnsi="Tahoma" w:cs="Tahoma"/>
      <w:sz w:val="16"/>
      <w:szCs w:val="16"/>
      <w:lang w:val="en-GB"/>
    </w:rPr>
  </w:style>
  <w:style w:type="character" w:customStyle="1" w:styleId="SingleTxtGChar">
    <w:name w:val="_ Single Txt_G Char"/>
    <w:link w:val="SingleTxtG"/>
    <w:rsid w:val="00C54ED5"/>
    <w:rPr>
      <w:rFonts w:ascii="Times New Roman" w:eastAsiaTheme="minorEastAsia" w:hAnsi="Times New Roman" w:cs="Times New Roman"/>
      <w:sz w:val="20"/>
      <w:szCs w:val="20"/>
      <w:lang w:eastAsia="zh-CN"/>
    </w:rPr>
  </w:style>
  <w:style w:type="character" w:customStyle="1" w:styleId="HChGChar">
    <w:name w:val="_ H _Ch_G Char"/>
    <w:link w:val="HChG"/>
    <w:rsid w:val="0037014C"/>
    <w:rPr>
      <w:rFonts w:ascii="Times New Roman" w:eastAsiaTheme="minorEastAsia" w:hAnsi="Times New Roman" w:cs="Times New Roman"/>
      <w:b/>
      <w:sz w:val="28"/>
      <w:szCs w:val="20"/>
      <w:lang w:eastAsia="zh-CN"/>
    </w:rPr>
  </w:style>
  <w:style w:type="character" w:customStyle="1" w:styleId="H1GChar">
    <w:name w:val="_ H_1_G Char"/>
    <w:link w:val="H1G"/>
    <w:locked/>
    <w:rsid w:val="0037014C"/>
    <w:rPr>
      <w:rFonts w:ascii="Times New Roman" w:eastAsiaTheme="minorEastAsia" w:hAnsi="Times New Roman" w:cs="Times New Roman"/>
      <w:b/>
      <w:sz w:val="24"/>
      <w:szCs w:val="20"/>
      <w:lang w:eastAsia="zh-CN"/>
    </w:rPr>
  </w:style>
  <w:style w:type="character" w:customStyle="1" w:styleId="H23GChar">
    <w:name w:val="_ H_2/3_G Char"/>
    <w:link w:val="H23G"/>
    <w:locked/>
    <w:rsid w:val="0037014C"/>
    <w:rPr>
      <w:rFonts w:ascii="Times New Roman" w:eastAsiaTheme="minorEastAsia" w:hAnsi="Times New Roman" w:cs="Times New Roman"/>
      <w:b/>
      <w:sz w:val="20"/>
      <w:szCs w:val="20"/>
      <w:lang w:eastAsia="zh-CN"/>
    </w:rPr>
  </w:style>
  <w:style w:type="character" w:customStyle="1" w:styleId="fontstyle01">
    <w:name w:val="fontstyle01"/>
    <w:basedOn w:val="Policepardfaut"/>
    <w:rsid w:val="009A5802"/>
    <w:rPr>
      <w:rFonts w:ascii="TimesNewRomanPS-BoldMT" w:hAnsi="TimesNewRomanPS-BoldMT" w:hint="default"/>
      <w:b/>
      <w:bCs/>
      <w:i w:val="0"/>
      <w:iCs w:val="0"/>
      <w:color w:val="000000"/>
      <w:sz w:val="24"/>
      <w:szCs w:val="24"/>
    </w:rPr>
  </w:style>
  <w:style w:type="character" w:customStyle="1" w:styleId="fontstyle21">
    <w:name w:val="fontstyle21"/>
    <w:basedOn w:val="Policepardfaut"/>
    <w:rsid w:val="009A5802"/>
    <w:rPr>
      <w:rFonts w:ascii="TimesNewRomanPSMT" w:hAnsi="TimesNewRomanPSMT" w:hint="default"/>
      <w:b w:val="0"/>
      <w:bCs w:val="0"/>
      <w:i w:val="0"/>
      <w:iCs w:val="0"/>
      <w:color w:val="000000"/>
      <w:sz w:val="20"/>
      <w:szCs w:val="20"/>
    </w:rPr>
  </w:style>
  <w:style w:type="paragraph" w:styleId="Paragraphedeliste">
    <w:name w:val="List Paragraph"/>
    <w:aliases w:val="Bullets,References,Numbered List Paragraph,List Paragraph (numbered (a)),WB List Paragraph,Liste 1,ReferencesCxSpLast,Paragraphe  revu,r2,Paragraphe 2,inspringtekst,Paragraphe de liste1,RM1,List Bullet Mary,List Paragraph1,AFM puc"/>
    <w:basedOn w:val="Normal"/>
    <w:link w:val="ParagraphedelisteCar"/>
    <w:uiPriority w:val="34"/>
    <w:qFormat/>
    <w:rsid w:val="009A5802"/>
    <w:pPr>
      <w:suppressAutoHyphens w:val="0"/>
      <w:kinsoku/>
      <w:overflowPunct/>
      <w:autoSpaceDE/>
      <w:autoSpaceDN/>
      <w:adjustRightInd/>
      <w:snapToGrid/>
      <w:spacing w:after="160" w:line="256" w:lineRule="auto"/>
      <w:ind w:left="720"/>
      <w:contextualSpacing/>
    </w:pPr>
    <w:rPr>
      <w:rFonts w:asciiTheme="minorHAnsi" w:hAnsiTheme="minorHAnsi" w:cstheme="minorBidi"/>
      <w:kern w:val="2"/>
      <w:sz w:val="22"/>
      <w:szCs w:val="22"/>
      <w:lang w:val="fr-FR"/>
      <w14:ligatures w14:val="standardContextual"/>
    </w:rPr>
  </w:style>
  <w:style w:type="paragraph" w:customStyle="1" w:styleId="Default">
    <w:name w:val="Default"/>
    <w:rsid w:val="009A5802"/>
    <w:pPr>
      <w:autoSpaceDE w:val="0"/>
      <w:autoSpaceDN w:val="0"/>
      <w:adjustRightInd w:val="0"/>
      <w:spacing w:after="0" w:line="240" w:lineRule="auto"/>
    </w:pPr>
    <w:rPr>
      <w:rFonts w:ascii="Arial" w:hAnsi="Arial" w:cs="Arial"/>
      <w:color w:val="000000"/>
      <w:sz w:val="24"/>
      <w:szCs w:val="24"/>
      <w:lang w:val="fr-FR"/>
      <w14:ligatures w14:val="standardContextual"/>
    </w:rPr>
  </w:style>
  <w:style w:type="character" w:customStyle="1" w:styleId="normaltextrun">
    <w:name w:val="normaltextrun"/>
    <w:basedOn w:val="Policepardfaut"/>
    <w:rsid w:val="009A5802"/>
  </w:style>
  <w:style w:type="paragraph" w:styleId="Rvision">
    <w:name w:val="Revision"/>
    <w:hidden/>
    <w:uiPriority w:val="99"/>
    <w:semiHidden/>
    <w:rsid w:val="009A5802"/>
    <w:pPr>
      <w:spacing w:after="0" w:line="240" w:lineRule="auto"/>
    </w:pPr>
    <w:rPr>
      <w:kern w:val="2"/>
      <w:lang w:val="fr-FR"/>
      <w14:ligatures w14:val="standardContextual"/>
    </w:rPr>
  </w:style>
  <w:style w:type="character" w:styleId="Marquedecommentaire">
    <w:name w:val="annotation reference"/>
    <w:basedOn w:val="Policepardfaut"/>
    <w:uiPriority w:val="99"/>
    <w:semiHidden/>
    <w:unhideWhenUsed/>
    <w:rsid w:val="009A5802"/>
    <w:rPr>
      <w:sz w:val="16"/>
      <w:szCs w:val="16"/>
    </w:rPr>
  </w:style>
  <w:style w:type="paragraph" w:styleId="Commentaire">
    <w:name w:val="annotation text"/>
    <w:basedOn w:val="Normal"/>
    <w:link w:val="CommentaireCar"/>
    <w:uiPriority w:val="99"/>
    <w:semiHidden/>
    <w:unhideWhenUsed/>
    <w:rsid w:val="009A5802"/>
    <w:pPr>
      <w:suppressAutoHyphens w:val="0"/>
      <w:kinsoku/>
      <w:overflowPunct/>
      <w:autoSpaceDE/>
      <w:autoSpaceDN/>
      <w:adjustRightInd/>
      <w:snapToGrid/>
      <w:spacing w:after="160" w:line="240" w:lineRule="auto"/>
    </w:pPr>
    <w:rPr>
      <w:rFonts w:asciiTheme="minorHAnsi" w:hAnsiTheme="minorHAnsi" w:cstheme="minorBidi"/>
      <w:kern w:val="2"/>
      <w:lang w:val="fr-FR"/>
      <w14:ligatures w14:val="standardContextual"/>
    </w:rPr>
  </w:style>
  <w:style w:type="character" w:customStyle="1" w:styleId="CommentaireCar">
    <w:name w:val="Commentaire Car"/>
    <w:basedOn w:val="Policepardfaut"/>
    <w:link w:val="Commentaire"/>
    <w:uiPriority w:val="99"/>
    <w:semiHidden/>
    <w:rsid w:val="009A5802"/>
    <w:rPr>
      <w:kern w:val="2"/>
      <w:sz w:val="20"/>
      <w:szCs w:val="20"/>
      <w:lang w:val="fr-FR"/>
      <w14:ligatures w14:val="standardContextual"/>
    </w:rPr>
  </w:style>
  <w:style w:type="paragraph" w:styleId="Objetducommentaire">
    <w:name w:val="annotation subject"/>
    <w:basedOn w:val="Commentaire"/>
    <w:next w:val="Commentaire"/>
    <w:link w:val="ObjetducommentaireCar"/>
    <w:uiPriority w:val="99"/>
    <w:semiHidden/>
    <w:unhideWhenUsed/>
    <w:rsid w:val="009A5802"/>
    <w:rPr>
      <w:b/>
      <w:bCs/>
    </w:rPr>
  </w:style>
  <w:style w:type="character" w:customStyle="1" w:styleId="ObjetducommentaireCar">
    <w:name w:val="Objet du commentaire Car"/>
    <w:basedOn w:val="CommentaireCar"/>
    <w:link w:val="Objetducommentaire"/>
    <w:uiPriority w:val="99"/>
    <w:semiHidden/>
    <w:rsid w:val="009A5802"/>
    <w:rPr>
      <w:b/>
      <w:bCs/>
      <w:kern w:val="2"/>
      <w:sz w:val="20"/>
      <w:szCs w:val="20"/>
      <w:lang w:val="fr-FR"/>
      <w14:ligatures w14:val="standardContextual"/>
    </w:rPr>
  </w:style>
  <w:style w:type="character" w:customStyle="1" w:styleId="ParagraphedelisteCar">
    <w:name w:val="Paragraphe de liste Car"/>
    <w:aliases w:val="Bullets Car,References Car,Numbered List Paragraph Car,List Paragraph (numbered (a)) Car,WB List Paragraph Car,Liste 1 Car,ReferencesCxSpLast Car,Paragraphe  revu Car,r2 Car,Paragraphe 2 Car,inspringtekst Car,RM1 Car,AFM puc Car"/>
    <w:link w:val="Paragraphedeliste"/>
    <w:uiPriority w:val="34"/>
    <w:qFormat/>
    <w:locked/>
    <w:rsid w:val="009A5802"/>
    <w:rPr>
      <w:kern w:val="2"/>
      <w:lang w:val="fr-FR"/>
      <w14:ligatures w14:val="standardContextual"/>
    </w:rPr>
  </w:style>
  <w:style w:type="table" w:customStyle="1" w:styleId="TableGrid">
    <w:name w:val="TableGrid"/>
    <w:rsid w:val="009A5802"/>
    <w:pPr>
      <w:spacing w:after="0" w:line="240" w:lineRule="auto"/>
    </w:pPr>
    <w:rPr>
      <w:rFonts w:eastAsiaTheme="minorEastAsia"/>
      <w:lang w:val="fr-FR" w:eastAsia="fr-FR"/>
    </w:rPr>
    <w:tblPr>
      <w:tblCellMar>
        <w:top w:w="0" w:type="dxa"/>
        <w:left w:w="0" w:type="dxa"/>
        <w:bottom w:w="0" w:type="dxa"/>
        <w:right w:w="0" w:type="dxa"/>
      </w:tblCellMar>
    </w:tblPr>
  </w:style>
  <w:style w:type="table" w:customStyle="1" w:styleId="TableGrid1">
    <w:name w:val="Table Grid1"/>
    <w:basedOn w:val="TableauNormal"/>
    <w:next w:val="Grilledutableau"/>
    <w:rsid w:val="00152A7C"/>
    <w:pPr>
      <w:suppressAutoHyphens/>
      <w:spacing w:after="0" w:line="240" w:lineRule="atLeast"/>
    </w:pPr>
    <w:rPr>
      <w:rFonts w:ascii="Times New Roman" w:eastAsiaTheme="minorEastAsia"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13" ma:contentTypeDescription="Create a new document." ma:contentTypeScope="" ma:versionID="c7d16db0bae8271035d7c6b1918d2201">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1a98fe3bd47d1e8851fadf60a1ade966"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20252a6-1c38-4058-b218-07c7ac514064}" ma:internalName="TaxCatchAll" ma:showField="CatchAllData" ma:web="1cc5c2d4-3a9a-4df6-8e99-fae67f9034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1cc5c2d4-3a9a-4df6-8e99-fae67f903462" xsi:nil="true"/>
    <lcf76f155ced4ddcb4097134ff3c332f xmlns="b47b01ec-b686-462f-80b6-238ef07377b0">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EF735C0-06A4-4A86-85C8-5D387BD856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37F167A-1D93-4FC8-96AA-A6A0113B7361}">
  <ds:schemaRefs>
    <ds:schemaRef ds:uri="http://schemas.openxmlformats.org/officeDocument/2006/bibliography"/>
  </ds:schemaRefs>
</ds:datastoreItem>
</file>

<file path=customXml/itemProps3.xml><?xml version="1.0" encoding="utf-8"?>
<ds:datastoreItem xmlns:ds="http://schemas.openxmlformats.org/officeDocument/2006/customXml" ds:itemID="{B24AE0E3-2B28-435B-B848-AAF230C94D9F}">
  <ds:schemaRefs>
    <ds:schemaRef ds:uri="http://schemas.microsoft.com/office/2006/metadata/properties"/>
    <ds:schemaRef ds:uri="http://schemas.microsoft.com/office/infopath/2007/PartnerControls"/>
    <ds:schemaRef ds:uri="1cc5c2d4-3a9a-4df6-8e99-fae67f903462"/>
    <ds:schemaRef ds:uri="b47b01ec-b686-462f-80b6-238ef07377b0"/>
  </ds:schemaRefs>
</ds:datastoreItem>
</file>

<file path=customXml/itemProps4.xml><?xml version="1.0" encoding="utf-8"?>
<ds:datastoreItem xmlns:ds="http://schemas.openxmlformats.org/officeDocument/2006/customXml" ds:itemID="{2E8B01E1-2592-4B58-A360-D2FE0DD9B5D4}">
  <ds:schemaRefs>
    <ds:schemaRef ds:uri="http://schemas.microsoft.com/sharepoint/v3/contenttype/forms"/>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1</TotalTime>
  <Pages>31</Pages>
  <Words>16614</Words>
  <Characters>86940</Characters>
  <Application>Microsoft Office Word</Application>
  <DocSecurity>0</DocSecurity>
  <Lines>1985</Lines>
  <Paragraphs>1011</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CMW/C/NER/2</vt:lpstr>
      <vt:lpstr/>
      <vt:lpstr>a/hthhhh</vt:lpstr>
    </vt:vector>
  </TitlesOfParts>
  <Company>DCM</Company>
  <LinksUpToDate>false</LinksUpToDate>
  <CharactersWithSpaces>102914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CMW/C/NER/2</dc:title>
  <dc:subject/>
  <dc:creator>Gloria de la Rosa</dc:creator>
  <cp:keywords/>
  <cp:lastModifiedBy>Christine Chautagnat</cp:lastModifiedBy>
  <cp:revision>2</cp:revision>
  <cp:lastPrinted>2017-02-27T14:31:00Z</cp:lastPrinted>
  <dcterms:created xsi:type="dcterms:W3CDTF">2025-04-08T12:39:00Z</dcterms:created>
  <dcterms:modified xsi:type="dcterms:W3CDTF">2025-04-08T12:39:00Z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5</vt:lpwstr>
  </property>
  <property fmtid="{D5CDD505-2E9C-101B-9397-08002B2CF9AE}" pid="3" name="atitle">
    <vt:lpwstr>Examen des rapports soumis par les États parties  en application de l’article 73 de la Convention</vt:lpwstr>
  </property>
  <property fmtid="{D5CDD505-2E9C-101B-9397-08002B2CF9AE}" pid="4" name="Author">
    <vt:lpwstr/>
  </property>
  <property fmtid="{D5CDD505-2E9C-101B-9397-08002B2CF9AE}" pid="5" name="bar">
    <vt:lpwstr/>
  </property>
  <property fmtid="{D5CDD505-2E9C-101B-9397-08002B2CF9AE}" pid="6" name="category">
    <vt:lpwstr>CMW</vt:lpwstr>
  </property>
  <property fmtid="{D5CDD505-2E9C-101B-9397-08002B2CF9AE}" pid="7" name="ContentTypeId">
    <vt:lpwstr>0x010100F6C8A26EFEF88B48B35F38778DBC3EF6</vt:lpwstr>
  </property>
  <property fmtid="{D5CDD505-2E9C-101B-9397-08002B2CF9AE}" pid="8" name="count">
    <vt:lpwstr>du Niger</vt:lpwstr>
  </property>
  <property fmtid="{D5CDD505-2E9C-101B-9397-08002B2CF9AE}" pid="9" name="countw">
    <vt:lpwstr>Niger</vt:lpwstr>
  </property>
  <property fmtid="{D5CDD505-2E9C-101B-9397-08002B2CF9AE}" pid="10" name="countwd">
    <vt:lpwstr>le Niger</vt:lpwstr>
  </property>
  <property fmtid="{D5CDD505-2E9C-101B-9397-08002B2CF9AE}" pid="11" name="date">
    <vt:lpwstr>24 mars 2025</vt:lpwstr>
  </property>
  <property fmtid="{D5CDD505-2E9C-101B-9397-08002B2CF9AE}" pid="12" name="Date-Generated">
    <vt:filetime>2025-03-24T08:14:53Z</vt:filetime>
  </property>
  <property fmtid="{D5CDD505-2E9C-101B-9397-08002B2CF9AE}" pid="13" name="dist">
    <vt:lpwstr>générale</vt:lpwstr>
  </property>
  <property fmtid="{D5CDD505-2E9C-101B-9397-08002B2CF9AE}" pid="14" name="doctype">
    <vt:lpwstr>Final</vt:lpwstr>
  </property>
  <property fmtid="{D5CDD505-2E9C-101B-9397-08002B2CF9AE}" pid="15" name="Entity">
    <vt:lpwstr>Country report - Replies list of Issues  prior to reporting</vt:lpwstr>
  </property>
  <property fmtid="{D5CDD505-2E9C-101B-9397-08002B2CF9AE}" pid="16" name="gdoc">
    <vt:lpwstr/>
  </property>
  <property fmtid="{D5CDD505-2E9C-101B-9397-08002B2CF9AE}" pid="17" name="gdocf">
    <vt:lpwstr/>
  </property>
  <property fmtid="{D5CDD505-2E9C-101B-9397-08002B2CF9AE}" pid="18" name="MediaServiceImageTags">
    <vt:lpwstr/>
  </property>
  <property fmtid="{D5CDD505-2E9C-101B-9397-08002B2CF9AE}" pid="19" name="Nmeet">
    <vt:lpwstr>Number</vt:lpwstr>
  </property>
  <property fmtid="{D5CDD505-2E9C-101B-9397-08002B2CF9AE}" pid="20" name="olang">
    <vt:lpwstr>français</vt:lpwstr>
  </property>
  <property fmtid="{D5CDD505-2E9C-101B-9397-08002B2CF9AE}" pid="21" name="Order">
    <vt:r8>208400</vt:r8>
  </property>
  <property fmtid="{D5CDD505-2E9C-101B-9397-08002B2CF9AE}" pid="22" name="Org">
    <vt:lpwstr>OHCHR</vt:lpwstr>
  </property>
  <property fmtid="{D5CDD505-2E9C-101B-9397-08002B2CF9AE}" pid="23" name="prep">
    <vt:lpwstr>deuxième rapport périodique du Niger</vt:lpwstr>
  </property>
  <property fmtid="{D5CDD505-2E9C-101B-9397-08002B2CF9AE}" pid="24" name="preps">
    <vt:lpwstr>deuxième rapport périodique du Niger</vt:lpwstr>
  </property>
  <property fmtid="{D5CDD505-2E9C-101B-9397-08002B2CF9AE}" pid="25" name="prepw">
    <vt:lpwstr>deuxième rapport périodique</vt:lpwstr>
  </property>
  <property fmtid="{D5CDD505-2E9C-101B-9397-08002B2CF9AE}" pid="26" name="prepwc">
    <vt:lpwstr>Deuxième rapport périodique </vt:lpwstr>
  </property>
  <property fmtid="{D5CDD505-2E9C-101B-9397-08002B2CF9AE}" pid="27" name="prepws">
    <vt:lpwstr>deuxième rapport périodique</vt:lpwstr>
  </property>
  <property fmtid="{D5CDD505-2E9C-101B-9397-08002B2CF9AE}" pid="28" name="sdate">
    <vt:lpwstr>7-17 avril 2025</vt:lpwstr>
  </property>
  <property fmtid="{D5CDD505-2E9C-101B-9397-08002B2CF9AE}" pid="29" name="sloca">
    <vt:lpwstr>[Location]</vt:lpwstr>
  </property>
  <property fmtid="{D5CDD505-2E9C-101B-9397-08002B2CF9AE}" pid="30" name="snum">
    <vt:lpwstr>Quarantième</vt:lpwstr>
  </property>
  <property fmtid="{D5CDD505-2E9C-101B-9397-08002B2CF9AE}" pid="31" name="stitle">
    <vt:lpwstr>[Title]</vt:lpwstr>
  </property>
  <property fmtid="{D5CDD505-2E9C-101B-9397-08002B2CF9AE}" pid="32" name="sym1">
    <vt:lpwstr>C/NER/2</vt:lpwstr>
  </property>
  <property fmtid="{D5CDD505-2E9C-101B-9397-08002B2CF9AE}" pid="33" name="symh">
    <vt:lpwstr>CMW/C/NER/2</vt:lpwstr>
  </property>
  <property fmtid="{D5CDD505-2E9C-101B-9397-08002B2CF9AE}" pid="34" name="Title">
    <vt:lpwstr>CMW/C/NER/2</vt:lpwstr>
  </property>
  <property fmtid="{D5CDD505-2E9C-101B-9397-08002B2CF9AE}" pid="35" name="tlang">
    <vt:lpwstr/>
  </property>
  <property fmtid="{D5CDD505-2E9C-101B-9397-08002B2CF9AE}" pid="36" name="virs">
    <vt:lpwstr>Anglais, espagnol et français seulement</vt:lpwstr>
  </property>
</Properties>
</file>