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41A034A" w14:textId="77777777" w:rsidTr="00FB115A">
        <w:trPr>
          <w:cantSplit/>
          <w:trHeight w:hRule="exact" w:val="851"/>
        </w:trPr>
        <w:tc>
          <w:tcPr>
            <w:tcW w:w="1276" w:type="dxa"/>
            <w:tcBorders>
              <w:bottom w:val="single" w:sz="4" w:space="0" w:color="auto"/>
            </w:tcBorders>
            <w:vAlign w:val="bottom"/>
          </w:tcPr>
          <w:p w14:paraId="26FEEBB1" w14:textId="77777777" w:rsidR="00A126AC" w:rsidRDefault="00A126AC" w:rsidP="00FB115A">
            <w:pPr>
              <w:spacing w:after="80"/>
            </w:pPr>
          </w:p>
        </w:tc>
        <w:tc>
          <w:tcPr>
            <w:tcW w:w="2268" w:type="dxa"/>
            <w:tcBorders>
              <w:bottom w:val="single" w:sz="4" w:space="0" w:color="auto"/>
            </w:tcBorders>
            <w:vAlign w:val="bottom"/>
          </w:tcPr>
          <w:p w14:paraId="1CA4B78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62066F0" w14:textId="77777777" w:rsidR="00A126AC" w:rsidRPr="006E4EE9" w:rsidRDefault="00E44145" w:rsidP="00E44145">
            <w:pPr>
              <w:suppressAutoHyphens w:val="0"/>
              <w:spacing w:after="20"/>
              <w:jc w:val="right"/>
            </w:pPr>
            <w:r w:rsidRPr="00E44145">
              <w:rPr>
                <w:sz w:val="40"/>
              </w:rPr>
              <w:t>CED</w:t>
            </w:r>
            <w:r>
              <w:t>/C/26/2</w:t>
            </w:r>
          </w:p>
        </w:tc>
      </w:tr>
      <w:tr w:rsidR="00A126AC" w14:paraId="49D91991" w14:textId="77777777" w:rsidTr="00FB115A">
        <w:trPr>
          <w:cantSplit/>
          <w:trHeight w:hRule="exact" w:val="2835"/>
        </w:trPr>
        <w:tc>
          <w:tcPr>
            <w:tcW w:w="1276" w:type="dxa"/>
            <w:tcBorders>
              <w:top w:val="single" w:sz="4" w:space="0" w:color="auto"/>
              <w:bottom w:val="single" w:sz="12" w:space="0" w:color="auto"/>
            </w:tcBorders>
          </w:tcPr>
          <w:p w14:paraId="04FD22B3" w14:textId="77777777" w:rsidR="00A126AC" w:rsidRDefault="00A126AC" w:rsidP="00FB115A">
            <w:pPr>
              <w:spacing w:before="120"/>
              <w:jc w:val="center"/>
            </w:pPr>
            <w:r>
              <w:rPr>
                <w:noProof/>
                <w:lang w:val="fr-CH" w:eastAsia="fr-CH"/>
              </w:rPr>
              <w:drawing>
                <wp:inline distT="0" distB="0" distL="0" distR="0" wp14:anchorId="1E666855" wp14:editId="59BD395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28E75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23F1AC5" w14:textId="77777777" w:rsidR="00A126AC" w:rsidRDefault="00E44145" w:rsidP="00E44145">
            <w:pPr>
              <w:spacing w:before="240"/>
            </w:pPr>
            <w:r>
              <w:t>Distr.: General</w:t>
            </w:r>
          </w:p>
          <w:p w14:paraId="49F2B349" w14:textId="7FD85EF1" w:rsidR="00E44145" w:rsidRDefault="00E44145" w:rsidP="00E44145">
            <w:pPr>
              <w:suppressAutoHyphens w:val="0"/>
            </w:pPr>
            <w:r>
              <w:t>27 March 2024</w:t>
            </w:r>
          </w:p>
          <w:p w14:paraId="7ED4C871" w14:textId="77777777" w:rsidR="00E44145" w:rsidRDefault="00E44145" w:rsidP="00E44145">
            <w:pPr>
              <w:suppressAutoHyphens w:val="0"/>
            </w:pPr>
          </w:p>
          <w:p w14:paraId="441A8E7D" w14:textId="77777777" w:rsidR="00E44145" w:rsidRDefault="00E44145" w:rsidP="00E44145">
            <w:pPr>
              <w:suppressAutoHyphens w:val="0"/>
            </w:pPr>
            <w:r>
              <w:t>Original: English</w:t>
            </w:r>
          </w:p>
        </w:tc>
      </w:tr>
    </w:tbl>
    <w:p w14:paraId="14F6F31A" w14:textId="77777777" w:rsidR="00E44145" w:rsidRPr="005F4806" w:rsidRDefault="00E44145" w:rsidP="00E44145">
      <w:pPr>
        <w:spacing w:before="120"/>
        <w:rPr>
          <w:b/>
          <w:bCs/>
          <w:color w:val="000000" w:themeColor="text1"/>
          <w:sz w:val="24"/>
        </w:rPr>
      </w:pPr>
      <w:r w:rsidRPr="005F4806">
        <w:rPr>
          <w:b/>
          <w:bCs/>
          <w:color w:val="000000" w:themeColor="text1"/>
          <w:sz w:val="24"/>
        </w:rPr>
        <w:t>Committee on Enforced Disappearances</w:t>
      </w:r>
    </w:p>
    <w:p w14:paraId="60D8F606" w14:textId="77777777" w:rsidR="00E44145" w:rsidRPr="005F4806" w:rsidRDefault="00E44145" w:rsidP="00E44145">
      <w:pPr>
        <w:pStyle w:val="HChG"/>
      </w:pPr>
      <w:r w:rsidRPr="005F4806">
        <w:tab/>
      </w:r>
      <w:r w:rsidRPr="005F4806">
        <w:tab/>
        <w:t xml:space="preserve">Report on requests for </w:t>
      </w:r>
      <w:r>
        <w:t>u</w:t>
      </w:r>
      <w:r w:rsidRPr="005F4806">
        <w:t xml:space="preserve">rgent </w:t>
      </w:r>
      <w:r>
        <w:t>a</w:t>
      </w:r>
      <w:r w:rsidRPr="005F4806">
        <w:t xml:space="preserve">ction submitted under </w:t>
      </w:r>
      <w:r w:rsidRPr="005F4806">
        <w:br/>
        <w:t>article 30 of the Convention</w:t>
      </w:r>
      <w:r w:rsidRPr="005F4806">
        <w:rPr>
          <w:rStyle w:val="FootnoteReference"/>
          <w:b w:val="0"/>
          <w:sz w:val="20"/>
          <w:vertAlign w:val="baseline"/>
        </w:rPr>
        <w:footnoteReference w:customMarkFollows="1" w:id="1"/>
        <w:t>*</w:t>
      </w:r>
    </w:p>
    <w:p w14:paraId="7E632C40" w14:textId="77777777" w:rsidR="00E44145" w:rsidRPr="005F4806" w:rsidRDefault="00E44145" w:rsidP="00E44145">
      <w:pPr>
        <w:pStyle w:val="H1G"/>
      </w:pPr>
      <w:r w:rsidRPr="005F4806">
        <w:tab/>
        <w:t>A.</w:t>
      </w:r>
      <w:r w:rsidRPr="005F4806">
        <w:tab/>
      </w:r>
      <w:r w:rsidRPr="00A473C0">
        <w:t>Introduction</w:t>
      </w:r>
    </w:p>
    <w:p w14:paraId="3DA59EEB" w14:textId="427D52F5" w:rsidR="00E44145" w:rsidRPr="005F4806" w:rsidRDefault="00E44145" w:rsidP="00E44145">
      <w:pPr>
        <w:pStyle w:val="SingleTxtG"/>
      </w:pPr>
      <w:r w:rsidRPr="005F4806">
        <w:t>1.</w:t>
      </w:r>
      <w:r w:rsidRPr="005F4806">
        <w:tab/>
        <w:t>Pursuant to rules 57 and 58 of the Committee</w:t>
      </w:r>
      <w:r w:rsidR="00AE64D9">
        <w:t>’</w:t>
      </w:r>
      <w:r w:rsidRPr="005F4806">
        <w:t xml:space="preserve">s rules of procedure, all requests for </w:t>
      </w:r>
      <w:r>
        <w:t>u</w:t>
      </w:r>
      <w:r w:rsidRPr="005F4806">
        <w:t xml:space="preserve">rgent </w:t>
      </w:r>
      <w:r>
        <w:t>a</w:t>
      </w:r>
      <w:r w:rsidRPr="005F4806">
        <w:t xml:space="preserve">ction submitted for its consideration under article 30 of the Convention should be brought to the attention of the Committee. </w:t>
      </w:r>
      <w:bookmarkStart w:id="0" w:name="_Hlk109051135"/>
      <w:r w:rsidRPr="005F4806">
        <w:t xml:space="preserve">The present report contains a summary of the main issues that have arisen in relation to </w:t>
      </w:r>
      <w:bookmarkStart w:id="1" w:name="_Hlk109051126"/>
      <w:bookmarkEnd w:id="0"/>
      <w:r w:rsidRPr="005F4806">
        <w:t xml:space="preserve">the requests for </w:t>
      </w:r>
      <w:r>
        <w:t>u</w:t>
      </w:r>
      <w:r w:rsidRPr="005F4806">
        <w:t xml:space="preserve">rgent </w:t>
      </w:r>
      <w:r>
        <w:t>a</w:t>
      </w:r>
      <w:r w:rsidRPr="005F4806">
        <w:t xml:space="preserve">ction received by the Committee and in the context of the follow-up to registered </w:t>
      </w:r>
      <w:r>
        <w:t>u</w:t>
      </w:r>
      <w:r w:rsidRPr="005F4806">
        <w:t xml:space="preserve">rgent </w:t>
      </w:r>
      <w:r>
        <w:t>a</w:t>
      </w:r>
      <w:r w:rsidRPr="005F4806">
        <w:t xml:space="preserve">ctions, for the period between </w:t>
      </w:r>
      <w:bookmarkEnd w:id="1"/>
      <w:r w:rsidRPr="005F4806">
        <w:t>1</w:t>
      </w:r>
      <w:r w:rsidR="001C7CD4">
        <w:t> </w:t>
      </w:r>
      <w:r w:rsidRPr="005F4806">
        <w:t>October 2023 and 27 February 2024.</w:t>
      </w:r>
    </w:p>
    <w:p w14:paraId="15CE6707" w14:textId="77777777" w:rsidR="00E44145" w:rsidRPr="005F4806" w:rsidRDefault="00E44145" w:rsidP="00E44145">
      <w:pPr>
        <w:pStyle w:val="SingleTxtG"/>
      </w:pPr>
      <w:r w:rsidRPr="005F4806">
        <w:t>2.</w:t>
      </w:r>
      <w:r w:rsidRPr="005F4806">
        <w:tab/>
        <w:t xml:space="preserve">Since 1 October 2023, the responsibility for </w:t>
      </w:r>
      <w:r>
        <w:t>u</w:t>
      </w:r>
      <w:r w:rsidRPr="005F4806">
        <w:t xml:space="preserve">rgent </w:t>
      </w:r>
      <w:r>
        <w:t>a</w:t>
      </w:r>
      <w:r w:rsidRPr="005F4806">
        <w:t xml:space="preserve">ctions of the Committee on Enforced Disappearances was transferred from </w:t>
      </w:r>
      <w:r>
        <w:t>the</w:t>
      </w:r>
      <w:r w:rsidRPr="005F4806">
        <w:t xml:space="preserve"> Petitions Section </w:t>
      </w:r>
      <w:r>
        <w:t>of the Human Rights Treaties Branch of the</w:t>
      </w:r>
      <w:r w:rsidRPr="005F4806">
        <w:t xml:space="preserve"> </w:t>
      </w:r>
      <w:r w:rsidRPr="004E561B">
        <w:t>Office of the United Nations High Commissioner for Human Rights</w:t>
      </w:r>
      <w:r>
        <w:t xml:space="preserve"> (OHCHR)</w:t>
      </w:r>
      <w:r w:rsidRPr="004E561B">
        <w:t xml:space="preserve"> </w:t>
      </w:r>
      <w:r w:rsidRPr="005F4806">
        <w:t>to the Civil, Political, Economic, Social and Cultural Rights Section</w:t>
      </w:r>
      <w:r>
        <w:t xml:space="preserve"> of the</w:t>
      </w:r>
      <w:r w:rsidRPr="000F4711">
        <w:t xml:space="preserve"> </w:t>
      </w:r>
      <w:r w:rsidRPr="005F4806">
        <w:t>secretariat of the Committee</w:t>
      </w:r>
      <w:r>
        <w:t xml:space="preserve"> on Enforced Disappearances</w:t>
      </w:r>
      <w:r w:rsidRPr="005F4806">
        <w:t xml:space="preserve">. The transfer has required some adjustments in the servicing of the procedure, the implementation of which </w:t>
      </w:r>
      <w:r>
        <w:t>is under way</w:t>
      </w:r>
      <w:r w:rsidRPr="005F4806">
        <w:t xml:space="preserve">. A new email address was created to which all new requests for </w:t>
      </w:r>
      <w:r>
        <w:t>u</w:t>
      </w:r>
      <w:r w:rsidRPr="005F4806">
        <w:t xml:space="preserve">rgent </w:t>
      </w:r>
      <w:r>
        <w:t>a</w:t>
      </w:r>
      <w:r w:rsidRPr="005F4806">
        <w:t xml:space="preserve">ctions and correspondence related to registered </w:t>
      </w:r>
      <w:r>
        <w:t>u</w:t>
      </w:r>
      <w:r w:rsidRPr="005F4806">
        <w:t xml:space="preserve">rgent </w:t>
      </w:r>
      <w:r>
        <w:t>a</w:t>
      </w:r>
      <w:r w:rsidRPr="005F4806">
        <w:t xml:space="preserve">ctions </w:t>
      </w:r>
      <w:r>
        <w:t xml:space="preserve">must </w:t>
      </w:r>
      <w:r w:rsidRPr="005F4806">
        <w:t xml:space="preserve">now be sent: </w:t>
      </w:r>
      <w:hyperlink r:id="rId9" w:history="1">
        <w:r w:rsidRPr="005F4806">
          <w:rPr>
            <w:rStyle w:val="Hyperlink"/>
          </w:rPr>
          <w:t>ohchr-ced-ua@un.org</w:t>
        </w:r>
      </w:hyperlink>
      <w:r w:rsidRPr="005F4806">
        <w:t>. The Committee remains seized of th</w:t>
      </w:r>
      <w:r>
        <w:t>e</w:t>
      </w:r>
      <w:r w:rsidRPr="005F4806">
        <w:t xml:space="preserve"> </w:t>
      </w:r>
      <w:r>
        <w:t>matter</w:t>
      </w:r>
      <w:r w:rsidRPr="005F4806">
        <w:t xml:space="preserve"> and calls for an impact assessment of the transfer to be included in the agenda of its </w:t>
      </w:r>
      <w:r>
        <w:t>twenty-seventh</w:t>
      </w:r>
      <w:r w:rsidRPr="005F4806">
        <w:t xml:space="preserve"> session.</w:t>
      </w:r>
    </w:p>
    <w:p w14:paraId="2A53403A" w14:textId="77777777" w:rsidR="00E44145" w:rsidRPr="005F4806" w:rsidRDefault="00E44145" w:rsidP="009D4DE2">
      <w:pPr>
        <w:pStyle w:val="H1G"/>
      </w:pPr>
      <w:r w:rsidRPr="005F4806">
        <w:tab/>
        <w:t>B.</w:t>
      </w:r>
      <w:r w:rsidRPr="005F4806">
        <w:tab/>
      </w:r>
      <w:r w:rsidRPr="00A473C0">
        <w:t>Requests</w:t>
      </w:r>
      <w:r w:rsidRPr="005F4806">
        <w:t xml:space="preserve"> for </w:t>
      </w:r>
      <w:r w:rsidRPr="009D4DE2">
        <w:t>urgent</w:t>
      </w:r>
      <w:r w:rsidRPr="005F4806">
        <w:t xml:space="preserve"> </w:t>
      </w:r>
      <w:r>
        <w:t>a</w:t>
      </w:r>
      <w:r w:rsidRPr="005F4806">
        <w:t>ction received and registered</w:t>
      </w:r>
    </w:p>
    <w:p w14:paraId="56D3ABE3" w14:textId="77777777" w:rsidR="00E44145" w:rsidRPr="005F4806" w:rsidRDefault="00E44145" w:rsidP="00E44145">
      <w:pPr>
        <w:pStyle w:val="SingleTxtG"/>
      </w:pPr>
      <w:r w:rsidRPr="005F4806">
        <w:t>3.</w:t>
      </w:r>
      <w:r w:rsidRPr="005F4806">
        <w:tab/>
        <w:t xml:space="preserve">In its previous report on requests for </w:t>
      </w:r>
      <w:r>
        <w:t>u</w:t>
      </w:r>
      <w:r w:rsidRPr="005F4806">
        <w:t xml:space="preserve">rgent </w:t>
      </w:r>
      <w:r>
        <w:t>a</w:t>
      </w:r>
      <w:r w:rsidRPr="005F4806">
        <w:t>ction</w:t>
      </w:r>
      <w:r>
        <w:t>,</w:t>
      </w:r>
      <w:r w:rsidRPr="005F4806">
        <w:rPr>
          <w:rStyle w:val="FootnoteReference"/>
        </w:rPr>
        <w:footnoteReference w:id="2"/>
      </w:r>
      <w:r w:rsidRPr="005F4806">
        <w:t xml:space="preserve"> the Committee provided information on the trends observed among the requests concerning disappeared persons that had been registered up to 1 October 2023. Between that date and 27 February 2024, the Committee received 97 new requests for </w:t>
      </w:r>
      <w:r>
        <w:t>u</w:t>
      </w:r>
      <w:r w:rsidRPr="005F4806">
        <w:t xml:space="preserve">rgent </w:t>
      </w:r>
      <w:r>
        <w:t>a</w:t>
      </w:r>
      <w:r w:rsidRPr="005F4806">
        <w:t xml:space="preserve">ction. Of those new requests for </w:t>
      </w:r>
      <w:r>
        <w:t>u</w:t>
      </w:r>
      <w:r w:rsidRPr="005F4806">
        <w:t xml:space="preserve">rgent </w:t>
      </w:r>
      <w:r>
        <w:t>a</w:t>
      </w:r>
      <w:r w:rsidRPr="005F4806">
        <w:t xml:space="preserve">ction, the Committee decided to register 88 requests, concerning 102 disappeared persons. Of the remaining </w:t>
      </w:r>
      <w:r>
        <w:t>nine</w:t>
      </w:r>
      <w:r w:rsidRPr="005F4806">
        <w:t xml:space="preserve"> requests, three did not include sufficient information to establish the facts and six were submitted concerning an event that had occurred in a State that is not a party to the Convention. In accordance with established practice, additional information was requested </w:t>
      </w:r>
      <w:r>
        <w:t>from</w:t>
      </w:r>
      <w:r w:rsidRPr="005F4806">
        <w:t xml:space="preserve"> the authors of the incomplete requests, and those related to States that are not parties to the Convention were forwarded to the Working Group on Enforced or Involuntary Disappearances. The </w:t>
      </w:r>
      <w:r>
        <w:t>88</w:t>
      </w:r>
      <w:r w:rsidRPr="005F4806">
        <w:t xml:space="preserve"> newly registered requests concerned disappearances in Argentina, Burkina Faso, Colombia, Croatia, Ecuador, Gabon, Honduras, Iraq, Mexico and the Sudan. Of th</w:t>
      </w:r>
      <w:r>
        <w:t>o</w:t>
      </w:r>
      <w:r w:rsidRPr="005F4806">
        <w:t xml:space="preserve">se </w:t>
      </w:r>
      <w:r>
        <w:t>u</w:t>
      </w:r>
      <w:r w:rsidRPr="005F4806">
        <w:t xml:space="preserve">rgent </w:t>
      </w:r>
      <w:r>
        <w:t>a</w:t>
      </w:r>
      <w:r w:rsidRPr="005F4806">
        <w:t>ctions, 4</w:t>
      </w:r>
      <w:r>
        <w:t>4</w:t>
      </w:r>
      <w:r w:rsidRPr="005F4806">
        <w:t xml:space="preserve"> were registered for two or more States parties, </w:t>
      </w:r>
      <w:r>
        <w:t>as</w:t>
      </w:r>
      <w:r w:rsidRPr="005F4806">
        <w:t xml:space="preserve"> it was considered necessary to inform them </w:t>
      </w:r>
      <w:r>
        <w:t>on the basis of</w:t>
      </w:r>
      <w:r w:rsidRPr="005F4806">
        <w:t xml:space="preserve"> the obligation </w:t>
      </w:r>
      <w:r>
        <w:t xml:space="preserve">under the Convention of those parties </w:t>
      </w:r>
      <w:r w:rsidRPr="005F4806">
        <w:t xml:space="preserve">to promote international legal </w:t>
      </w:r>
      <w:r w:rsidRPr="001F58DF">
        <w:t xml:space="preserve">assistance (see paras. </w:t>
      </w:r>
      <w:r w:rsidRPr="00E111AB">
        <w:t>56–58</w:t>
      </w:r>
      <w:r w:rsidRPr="001F58DF">
        <w:t xml:space="preserve"> below).</w:t>
      </w:r>
    </w:p>
    <w:p w14:paraId="117613DC" w14:textId="77777777" w:rsidR="00E44145" w:rsidRPr="005F4806" w:rsidRDefault="00E44145" w:rsidP="00E44145">
      <w:pPr>
        <w:pStyle w:val="SingleTxtG"/>
      </w:pPr>
      <w:r w:rsidRPr="005F4806">
        <w:lastRenderedPageBreak/>
        <w:t>4.</w:t>
      </w:r>
      <w:r w:rsidRPr="005F4806">
        <w:tab/>
        <w:t>As at 27 February 2024, the Committee had registered 1</w:t>
      </w:r>
      <w:r>
        <w:t>,</w:t>
      </w:r>
      <w:r w:rsidRPr="005F4806">
        <w:t xml:space="preserve">770 </w:t>
      </w:r>
      <w:r>
        <w:t>requests for u</w:t>
      </w:r>
      <w:r w:rsidRPr="005F4806">
        <w:t xml:space="preserve">rgent </w:t>
      </w:r>
      <w:r>
        <w:t>a</w:t>
      </w:r>
      <w:r w:rsidRPr="005F4806">
        <w:t>ction</w:t>
      </w:r>
      <w:r>
        <w:t>,</w:t>
      </w:r>
      <w:r w:rsidRPr="005F4806">
        <w:t xml:space="preserve"> </w:t>
      </w:r>
      <w:r>
        <w:t>of which</w:t>
      </w:r>
      <w:r w:rsidRPr="005F4806">
        <w:t xml:space="preserve"> 1</w:t>
      </w:r>
      <w:r>
        <w:t>,</w:t>
      </w:r>
      <w:r w:rsidRPr="005F4806">
        <w:t>72</w:t>
      </w:r>
      <w:r>
        <w:t>2</w:t>
      </w:r>
      <w:r w:rsidRPr="005F4806">
        <w:t xml:space="preserve"> </w:t>
      </w:r>
      <w:r>
        <w:t>were original requests and the remainder were parallel registrations</w:t>
      </w:r>
      <w:r w:rsidRPr="005F4806">
        <w:t>, as shown in the table</w:t>
      </w:r>
      <w:r w:rsidRPr="001F58DF">
        <w:t>s</w:t>
      </w:r>
      <w:r w:rsidRPr="005F4806">
        <w:t xml:space="preserve"> below.</w:t>
      </w:r>
    </w:p>
    <w:p w14:paraId="79E4A414" w14:textId="2088B691" w:rsidR="00E44145" w:rsidRPr="001C424C" w:rsidRDefault="001C424C" w:rsidP="001C424C">
      <w:pPr>
        <w:pStyle w:val="H23G"/>
        <w:spacing w:after="0"/>
        <w:rPr>
          <w:b w:val="0"/>
          <w:bCs/>
        </w:rPr>
      </w:pPr>
      <w:r w:rsidRPr="001C424C">
        <w:rPr>
          <w:b w:val="0"/>
          <w:bCs/>
        </w:rPr>
        <w:tab/>
      </w:r>
      <w:r w:rsidRPr="001C424C">
        <w:rPr>
          <w:b w:val="0"/>
          <w:bCs/>
        </w:rPr>
        <w:tab/>
      </w:r>
      <w:r w:rsidR="00E44145" w:rsidRPr="001C424C">
        <w:rPr>
          <w:b w:val="0"/>
          <w:bCs/>
        </w:rPr>
        <w:t>Table 1</w:t>
      </w:r>
    </w:p>
    <w:p w14:paraId="53778634" w14:textId="5863B168" w:rsidR="00E44145" w:rsidRPr="00516336" w:rsidRDefault="001C424C" w:rsidP="001C424C">
      <w:pPr>
        <w:pStyle w:val="H23G"/>
        <w:spacing w:before="0"/>
      </w:pPr>
      <w:r>
        <w:tab/>
      </w:r>
      <w:r>
        <w:tab/>
      </w:r>
      <w:r w:rsidR="00E44145" w:rsidRPr="00516336">
        <w:t xml:space="preserve">Urgent </w:t>
      </w:r>
      <w:r w:rsidR="00E44145">
        <w:t>a</w:t>
      </w:r>
      <w:r w:rsidR="00E44145" w:rsidRPr="00516336">
        <w:t>ction requests registered, as at 27 February 2024</w:t>
      </w:r>
      <w:r w:rsidR="00E44145">
        <w:t>,</w:t>
      </w:r>
      <w:r w:rsidR="00E44145" w:rsidRPr="00516336">
        <w:t xml:space="preserve"> by State party and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9"/>
      </w:tblGrid>
      <w:tr w:rsidR="00B26F98" w:rsidRPr="001C424C" w14:paraId="002901CB" w14:textId="77777777" w:rsidTr="00003B67">
        <w:trPr>
          <w:tblHeader/>
        </w:trPr>
        <w:tc>
          <w:tcPr>
            <w:tcW w:w="1284" w:type="dxa"/>
            <w:tcBorders>
              <w:top w:val="single" w:sz="4" w:space="0" w:color="auto"/>
              <w:bottom w:val="single" w:sz="12" w:space="0" w:color="auto"/>
            </w:tcBorders>
            <w:shd w:val="clear" w:color="auto" w:fill="auto"/>
            <w:vAlign w:val="bottom"/>
            <w:hideMark/>
          </w:tcPr>
          <w:p w14:paraId="2B646B4F" w14:textId="77777777" w:rsidR="00E44145" w:rsidRPr="001C424C" w:rsidRDefault="00E44145" w:rsidP="001C424C">
            <w:pPr>
              <w:suppressAutoHyphens w:val="0"/>
              <w:spacing w:before="80" w:after="80" w:line="200" w:lineRule="exact"/>
              <w:ind w:right="113"/>
              <w:rPr>
                <w:i/>
                <w:sz w:val="16"/>
              </w:rPr>
            </w:pPr>
            <w:bookmarkStart w:id="2" w:name="_Hlk162008302"/>
            <w:r w:rsidRPr="001C424C">
              <w:rPr>
                <w:i/>
                <w:sz w:val="16"/>
              </w:rPr>
              <w:t>State party</w:t>
            </w:r>
          </w:p>
        </w:tc>
        <w:tc>
          <w:tcPr>
            <w:tcW w:w="454" w:type="dxa"/>
            <w:tcBorders>
              <w:top w:val="single" w:sz="4" w:space="0" w:color="auto"/>
              <w:bottom w:val="single" w:sz="12" w:space="0" w:color="auto"/>
            </w:tcBorders>
            <w:shd w:val="clear" w:color="auto" w:fill="auto"/>
            <w:vAlign w:val="bottom"/>
            <w:hideMark/>
          </w:tcPr>
          <w:p w14:paraId="46757730" w14:textId="77777777" w:rsidR="00E44145" w:rsidRPr="001C424C" w:rsidRDefault="00E44145" w:rsidP="001C424C">
            <w:pPr>
              <w:suppressAutoHyphens w:val="0"/>
              <w:spacing w:before="80" w:after="80" w:line="200" w:lineRule="exact"/>
              <w:ind w:right="113"/>
              <w:jc w:val="right"/>
              <w:rPr>
                <w:i/>
                <w:sz w:val="16"/>
              </w:rPr>
            </w:pPr>
            <w:r w:rsidRPr="001C424C">
              <w:rPr>
                <w:i/>
                <w:sz w:val="16"/>
              </w:rPr>
              <w:t>2012</w:t>
            </w:r>
          </w:p>
        </w:tc>
        <w:tc>
          <w:tcPr>
            <w:tcW w:w="454" w:type="dxa"/>
            <w:tcBorders>
              <w:top w:val="single" w:sz="4" w:space="0" w:color="auto"/>
              <w:bottom w:val="single" w:sz="12" w:space="0" w:color="auto"/>
            </w:tcBorders>
            <w:shd w:val="clear" w:color="auto" w:fill="auto"/>
            <w:vAlign w:val="bottom"/>
            <w:hideMark/>
          </w:tcPr>
          <w:p w14:paraId="236A3CD6" w14:textId="77777777" w:rsidR="00E44145" w:rsidRPr="001C424C" w:rsidRDefault="00E44145" w:rsidP="001C424C">
            <w:pPr>
              <w:suppressAutoHyphens w:val="0"/>
              <w:spacing w:before="80" w:after="80" w:line="200" w:lineRule="exact"/>
              <w:ind w:right="113"/>
              <w:jc w:val="right"/>
              <w:rPr>
                <w:i/>
                <w:sz w:val="16"/>
              </w:rPr>
            </w:pPr>
            <w:r w:rsidRPr="001C424C">
              <w:rPr>
                <w:i/>
                <w:sz w:val="16"/>
              </w:rPr>
              <w:t>2013</w:t>
            </w:r>
          </w:p>
        </w:tc>
        <w:tc>
          <w:tcPr>
            <w:tcW w:w="454" w:type="dxa"/>
            <w:tcBorders>
              <w:top w:val="single" w:sz="4" w:space="0" w:color="auto"/>
              <w:bottom w:val="single" w:sz="12" w:space="0" w:color="auto"/>
            </w:tcBorders>
            <w:shd w:val="clear" w:color="auto" w:fill="auto"/>
            <w:vAlign w:val="bottom"/>
            <w:hideMark/>
          </w:tcPr>
          <w:p w14:paraId="3DACB3C3" w14:textId="77777777" w:rsidR="00E44145" w:rsidRPr="001C424C" w:rsidRDefault="00E44145" w:rsidP="001C424C">
            <w:pPr>
              <w:suppressAutoHyphens w:val="0"/>
              <w:spacing w:before="80" w:after="80" w:line="200" w:lineRule="exact"/>
              <w:ind w:right="113"/>
              <w:jc w:val="right"/>
              <w:rPr>
                <w:i/>
                <w:sz w:val="16"/>
              </w:rPr>
            </w:pPr>
            <w:r w:rsidRPr="001C424C">
              <w:rPr>
                <w:i/>
                <w:sz w:val="16"/>
              </w:rPr>
              <w:t>2014</w:t>
            </w:r>
          </w:p>
        </w:tc>
        <w:tc>
          <w:tcPr>
            <w:tcW w:w="454" w:type="dxa"/>
            <w:tcBorders>
              <w:top w:val="single" w:sz="4" w:space="0" w:color="auto"/>
              <w:bottom w:val="single" w:sz="12" w:space="0" w:color="auto"/>
            </w:tcBorders>
            <w:shd w:val="clear" w:color="auto" w:fill="auto"/>
            <w:vAlign w:val="bottom"/>
            <w:hideMark/>
          </w:tcPr>
          <w:p w14:paraId="25790766" w14:textId="77777777" w:rsidR="00E44145" w:rsidRPr="001C424C" w:rsidRDefault="00E44145" w:rsidP="001C424C">
            <w:pPr>
              <w:suppressAutoHyphens w:val="0"/>
              <w:spacing w:before="80" w:after="80" w:line="200" w:lineRule="exact"/>
              <w:ind w:right="113"/>
              <w:jc w:val="right"/>
              <w:rPr>
                <w:i/>
                <w:sz w:val="16"/>
              </w:rPr>
            </w:pPr>
            <w:r w:rsidRPr="001C424C">
              <w:rPr>
                <w:i/>
                <w:sz w:val="16"/>
              </w:rPr>
              <w:t>2015</w:t>
            </w:r>
          </w:p>
        </w:tc>
        <w:tc>
          <w:tcPr>
            <w:tcW w:w="454" w:type="dxa"/>
            <w:tcBorders>
              <w:top w:val="single" w:sz="4" w:space="0" w:color="auto"/>
              <w:bottom w:val="single" w:sz="12" w:space="0" w:color="auto"/>
            </w:tcBorders>
            <w:shd w:val="clear" w:color="auto" w:fill="auto"/>
            <w:vAlign w:val="bottom"/>
            <w:hideMark/>
          </w:tcPr>
          <w:p w14:paraId="2F1D9971" w14:textId="77777777" w:rsidR="00E44145" w:rsidRPr="001C424C" w:rsidRDefault="00E44145" w:rsidP="001C424C">
            <w:pPr>
              <w:suppressAutoHyphens w:val="0"/>
              <w:spacing w:before="80" w:after="80" w:line="200" w:lineRule="exact"/>
              <w:ind w:right="113"/>
              <w:jc w:val="right"/>
              <w:rPr>
                <w:i/>
                <w:sz w:val="16"/>
              </w:rPr>
            </w:pPr>
            <w:r w:rsidRPr="001C424C">
              <w:rPr>
                <w:i/>
                <w:sz w:val="16"/>
              </w:rPr>
              <w:t>2016</w:t>
            </w:r>
          </w:p>
        </w:tc>
        <w:tc>
          <w:tcPr>
            <w:tcW w:w="454" w:type="dxa"/>
            <w:tcBorders>
              <w:top w:val="single" w:sz="4" w:space="0" w:color="auto"/>
              <w:bottom w:val="single" w:sz="12" w:space="0" w:color="auto"/>
            </w:tcBorders>
            <w:shd w:val="clear" w:color="auto" w:fill="auto"/>
            <w:vAlign w:val="bottom"/>
            <w:hideMark/>
          </w:tcPr>
          <w:p w14:paraId="1D943F2C" w14:textId="77777777" w:rsidR="00E44145" w:rsidRPr="001C424C" w:rsidRDefault="00E44145" w:rsidP="001C424C">
            <w:pPr>
              <w:suppressAutoHyphens w:val="0"/>
              <w:spacing w:before="80" w:after="80" w:line="200" w:lineRule="exact"/>
              <w:ind w:right="113"/>
              <w:jc w:val="right"/>
              <w:rPr>
                <w:i/>
                <w:sz w:val="16"/>
              </w:rPr>
            </w:pPr>
            <w:r w:rsidRPr="001C424C">
              <w:rPr>
                <w:i/>
                <w:sz w:val="16"/>
              </w:rPr>
              <w:t>2017</w:t>
            </w:r>
          </w:p>
        </w:tc>
        <w:tc>
          <w:tcPr>
            <w:tcW w:w="454" w:type="dxa"/>
            <w:tcBorders>
              <w:top w:val="single" w:sz="4" w:space="0" w:color="auto"/>
              <w:bottom w:val="single" w:sz="12" w:space="0" w:color="auto"/>
            </w:tcBorders>
            <w:shd w:val="clear" w:color="auto" w:fill="auto"/>
            <w:vAlign w:val="bottom"/>
            <w:hideMark/>
          </w:tcPr>
          <w:p w14:paraId="5B483A86" w14:textId="77777777" w:rsidR="00E44145" w:rsidRPr="001C424C" w:rsidRDefault="00E44145" w:rsidP="001C424C">
            <w:pPr>
              <w:suppressAutoHyphens w:val="0"/>
              <w:spacing w:before="80" w:after="80" w:line="200" w:lineRule="exact"/>
              <w:ind w:right="113"/>
              <w:jc w:val="right"/>
              <w:rPr>
                <w:i/>
                <w:sz w:val="16"/>
              </w:rPr>
            </w:pPr>
            <w:r w:rsidRPr="001C424C">
              <w:rPr>
                <w:i/>
                <w:sz w:val="16"/>
              </w:rPr>
              <w:t>2018</w:t>
            </w:r>
          </w:p>
        </w:tc>
        <w:tc>
          <w:tcPr>
            <w:tcW w:w="454" w:type="dxa"/>
            <w:tcBorders>
              <w:top w:val="single" w:sz="4" w:space="0" w:color="auto"/>
              <w:bottom w:val="single" w:sz="12" w:space="0" w:color="auto"/>
            </w:tcBorders>
            <w:shd w:val="clear" w:color="auto" w:fill="auto"/>
            <w:vAlign w:val="bottom"/>
            <w:hideMark/>
          </w:tcPr>
          <w:p w14:paraId="7CFA01B7" w14:textId="77777777" w:rsidR="00E44145" w:rsidRPr="001C424C" w:rsidRDefault="00E44145" w:rsidP="001C424C">
            <w:pPr>
              <w:suppressAutoHyphens w:val="0"/>
              <w:spacing w:before="80" w:after="80" w:line="200" w:lineRule="exact"/>
              <w:ind w:right="113"/>
              <w:jc w:val="right"/>
              <w:rPr>
                <w:i/>
                <w:sz w:val="16"/>
              </w:rPr>
            </w:pPr>
            <w:r w:rsidRPr="001C424C">
              <w:rPr>
                <w:i/>
                <w:sz w:val="16"/>
              </w:rPr>
              <w:t>2019</w:t>
            </w:r>
          </w:p>
        </w:tc>
        <w:tc>
          <w:tcPr>
            <w:tcW w:w="454" w:type="dxa"/>
            <w:tcBorders>
              <w:top w:val="single" w:sz="4" w:space="0" w:color="auto"/>
              <w:bottom w:val="single" w:sz="12" w:space="0" w:color="auto"/>
            </w:tcBorders>
            <w:shd w:val="clear" w:color="auto" w:fill="auto"/>
            <w:vAlign w:val="bottom"/>
            <w:hideMark/>
          </w:tcPr>
          <w:p w14:paraId="1E20BDEC" w14:textId="77777777" w:rsidR="00E44145" w:rsidRPr="001C424C" w:rsidRDefault="00E44145" w:rsidP="001C424C">
            <w:pPr>
              <w:suppressAutoHyphens w:val="0"/>
              <w:spacing w:before="80" w:after="80" w:line="200" w:lineRule="exact"/>
              <w:ind w:right="113"/>
              <w:jc w:val="right"/>
              <w:rPr>
                <w:i/>
                <w:sz w:val="16"/>
              </w:rPr>
            </w:pPr>
            <w:r w:rsidRPr="001C424C">
              <w:rPr>
                <w:i/>
                <w:sz w:val="16"/>
              </w:rPr>
              <w:t>2020</w:t>
            </w:r>
          </w:p>
        </w:tc>
        <w:tc>
          <w:tcPr>
            <w:tcW w:w="454" w:type="dxa"/>
            <w:tcBorders>
              <w:top w:val="single" w:sz="4" w:space="0" w:color="auto"/>
              <w:bottom w:val="single" w:sz="12" w:space="0" w:color="auto"/>
            </w:tcBorders>
            <w:shd w:val="clear" w:color="auto" w:fill="auto"/>
            <w:vAlign w:val="bottom"/>
            <w:hideMark/>
          </w:tcPr>
          <w:p w14:paraId="6922C4B3" w14:textId="77777777" w:rsidR="00E44145" w:rsidRPr="001C424C" w:rsidRDefault="00E44145" w:rsidP="001C424C">
            <w:pPr>
              <w:suppressAutoHyphens w:val="0"/>
              <w:spacing w:before="80" w:after="80" w:line="200" w:lineRule="exact"/>
              <w:ind w:right="113"/>
              <w:jc w:val="right"/>
              <w:rPr>
                <w:i/>
                <w:sz w:val="16"/>
              </w:rPr>
            </w:pPr>
            <w:r w:rsidRPr="001C424C">
              <w:rPr>
                <w:i/>
                <w:sz w:val="16"/>
              </w:rPr>
              <w:t>2021</w:t>
            </w:r>
          </w:p>
        </w:tc>
        <w:tc>
          <w:tcPr>
            <w:tcW w:w="454" w:type="dxa"/>
            <w:tcBorders>
              <w:top w:val="single" w:sz="4" w:space="0" w:color="auto"/>
              <w:bottom w:val="single" w:sz="12" w:space="0" w:color="auto"/>
            </w:tcBorders>
            <w:shd w:val="clear" w:color="auto" w:fill="auto"/>
            <w:vAlign w:val="bottom"/>
            <w:hideMark/>
          </w:tcPr>
          <w:p w14:paraId="75E0E92E" w14:textId="77777777" w:rsidR="00E44145" w:rsidRPr="001C424C" w:rsidRDefault="00E44145" w:rsidP="001C424C">
            <w:pPr>
              <w:suppressAutoHyphens w:val="0"/>
              <w:spacing w:before="80" w:after="80" w:line="200" w:lineRule="exact"/>
              <w:ind w:right="113"/>
              <w:jc w:val="right"/>
              <w:rPr>
                <w:i/>
                <w:sz w:val="16"/>
              </w:rPr>
            </w:pPr>
            <w:r w:rsidRPr="001C424C">
              <w:rPr>
                <w:i/>
                <w:sz w:val="16"/>
              </w:rPr>
              <w:t>2022</w:t>
            </w:r>
          </w:p>
        </w:tc>
        <w:tc>
          <w:tcPr>
            <w:tcW w:w="454" w:type="dxa"/>
            <w:tcBorders>
              <w:top w:val="single" w:sz="4" w:space="0" w:color="auto"/>
              <w:bottom w:val="single" w:sz="12" w:space="0" w:color="auto"/>
            </w:tcBorders>
            <w:shd w:val="clear" w:color="auto" w:fill="auto"/>
            <w:vAlign w:val="bottom"/>
          </w:tcPr>
          <w:p w14:paraId="505E87F7" w14:textId="77777777" w:rsidR="00E44145" w:rsidRPr="001C424C" w:rsidRDefault="00E44145" w:rsidP="001C424C">
            <w:pPr>
              <w:suppressAutoHyphens w:val="0"/>
              <w:spacing w:before="80" w:after="80" w:line="200" w:lineRule="exact"/>
              <w:ind w:right="113"/>
              <w:jc w:val="right"/>
              <w:rPr>
                <w:i/>
                <w:sz w:val="16"/>
              </w:rPr>
            </w:pPr>
            <w:r w:rsidRPr="001C424C">
              <w:rPr>
                <w:i/>
                <w:sz w:val="16"/>
              </w:rPr>
              <w:t>2023</w:t>
            </w:r>
          </w:p>
        </w:tc>
        <w:tc>
          <w:tcPr>
            <w:tcW w:w="454" w:type="dxa"/>
            <w:tcBorders>
              <w:top w:val="single" w:sz="4" w:space="0" w:color="auto"/>
              <w:bottom w:val="single" w:sz="12" w:space="0" w:color="auto"/>
            </w:tcBorders>
            <w:shd w:val="clear" w:color="auto" w:fill="auto"/>
            <w:vAlign w:val="bottom"/>
          </w:tcPr>
          <w:p w14:paraId="5592EB1E" w14:textId="77777777" w:rsidR="00E44145" w:rsidRPr="001C424C" w:rsidRDefault="00E44145" w:rsidP="001C424C">
            <w:pPr>
              <w:suppressAutoHyphens w:val="0"/>
              <w:spacing w:before="80" w:after="80" w:line="200" w:lineRule="exact"/>
              <w:ind w:right="113"/>
              <w:jc w:val="right"/>
              <w:rPr>
                <w:i/>
                <w:sz w:val="16"/>
              </w:rPr>
            </w:pPr>
            <w:r w:rsidRPr="001C424C">
              <w:rPr>
                <w:i/>
                <w:sz w:val="16"/>
              </w:rPr>
              <w:t>2024</w:t>
            </w:r>
            <w:r w:rsidRPr="001C424C">
              <w:rPr>
                <w:i/>
                <w:sz w:val="16"/>
                <w:vertAlign w:val="superscript"/>
              </w:rPr>
              <w:t>a</w:t>
            </w:r>
          </w:p>
        </w:tc>
        <w:tc>
          <w:tcPr>
            <w:tcW w:w="643" w:type="dxa"/>
            <w:tcBorders>
              <w:top w:val="single" w:sz="4" w:space="0" w:color="auto"/>
              <w:bottom w:val="single" w:sz="12" w:space="0" w:color="auto"/>
            </w:tcBorders>
            <w:shd w:val="clear" w:color="auto" w:fill="auto"/>
            <w:vAlign w:val="bottom"/>
            <w:hideMark/>
          </w:tcPr>
          <w:p w14:paraId="0052B651" w14:textId="77777777" w:rsidR="00E44145" w:rsidRPr="001C424C" w:rsidRDefault="00E44145" w:rsidP="001C424C">
            <w:pPr>
              <w:suppressAutoHyphens w:val="0"/>
              <w:spacing w:before="80" w:after="80" w:line="200" w:lineRule="exact"/>
              <w:ind w:right="113"/>
              <w:jc w:val="right"/>
              <w:rPr>
                <w:i/>
                <w:sz w:val="16"/>
              </w:rPr>
            </w:pPr>
            <w:r w:rsidRPr="001C424C">
              <w:rPr>
                <w:i/>
                <w:sz w:val="16"/>
              </w:rPr>
              <w:t>Total</w:t>
            </w:r>
          </w:p>
        </w:tc>
      </w:tr>
      <w:bookmarkEnd w:id="2"/>
      <w:tr w:rsidR="00B26F98" w:rsidRPr="001C424C" w14:paraId="29D1438B" w14:textId="77777777" w:rsidTr="00003B67">
        <w:tc>
          <w:tcPr>
            <w:tcW w:w="1284" w:type="dxa"/>
            <w:tcBorders>
              <w:top w:val="single" w:sz="12" w:space="0" w:color="auto"/>
            </w:tcBorders>
            <w:shd w:val="clear" w:color="auto" w:fill="auto"/>
            <w:hideMark/>
          </w:tcPr>
          <w:p w14:paraId="40367D59" w14:textId="77777777" w:rsidR="00E44145" w:rsidRPr="001C424C" w:rsidRDefault="00E44145" w:rsidP="001C424C">
            <w:pPr>
              <w:suppressAutoHyphens w:val="0"/>
              <w:spacing w:before="40" w:after="40" w:line="220" w:lineRule="exact"/>
              <w:ind w:right="113"/>
              <w:rPr>
                <w:sz w:val="18"/>
              </w:rPr>
            </w:pPr>
            <w:r w:rsidRPr="001C424C">
              <w:rPr>
                <w:sz w:val="18"/>
              </w:rPr>
              <w:t>Argentina</w:t>
            </w:r>
          </w:p>
        </w:tc>
        <w:tc>
          <w:tcPr>
            <w:tcW w:w="454" w:type="dxa"/>
            <w:tcBorders>
              <w:top w:val="single" w:sz="12" w:space="0" w:color="auto"/>
            </w:tcBorders>
            <w:shd w:val="clear" w:color="auto" w:fill="auto"/>
            <w:vAlign w:val="bottom"/>
            <w:hideMark/>
          </w:tcPr>
          <w:p w14:paraId="057394D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3E20CD7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0B767F1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5BF70FD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30278D9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786E9AB6"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tcBorders>
              <w:top w:val="single" w:sz="12" w:space="0" w:color="auto"/>
            </w:tcBorders>
            <w:shd w:val="clear" w:color="auto" w:fill="auto"/>
            <w:vAlign w:val="bottom"/>
            <w:hideMark/>
          </w:tcPr>
          <w:p w14:paraId="46322A4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0D8DEBA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1895F5B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tcBorders>
              <w:top w:val="single" w:sz="12" w:space="0" w:color="auto"/>
            </w:tcBorders>
            <w:shd w:val="clear" w:color="auto" w:fill="auto"/>
            <w:vAlign w:val="bottom"/>
            <w:hideMark/>
          </w:tcPr>
          <w:p w14:paraId="4BFFCF4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hideMark/>
          </w:tcPr>
          <w:p w14:paraId="2FBFF5A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tcPr>
          <w:p w14:paraId="723F716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top w:val="single" w:sz="12" w:space="0" w:color="auto"/>
            </w:tcBorders>
            <w:shd w:val="clear" w:color="auto" w:fill="auto"/>
            <w:vAlign w:val="bottom"/>
          </w:tcPr>
          <w:p w14:paraId="06EECB60"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643" w:type="dxa"/>
            <w:tcBorders>
              <w:top w:val="single" w:sz="12" w:space="0" w:color="auto"/>
            </w:tcBorders>
            <w:shd w:val="clear" w:color="auto" w:fill="auto"/>
            <w:vAlign w:val="bottom"/>
            <w:hideMark/>
          </w:tcPr>
          <w:p w14:paraId="11FCC9AA"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r>
      <w:tr w:rsidR="00B26F98" w:rsidRPr="001C424C" w14:paraId="61C4842B" w14:textId="77777777" w:rsidTr="00003B67">
        <w:tc>
          <w:tcPr>
            <w:tcW w:w="1284" w:type="dxa"/>
            <w:shd w:val="clear" w:color="auto" w:fill="auto"/>
            <w:hideMark/>
          </w:tcPr>
          <w:p w14:paraId="5C18FB98" w14:textId="77777777" w:rsidR="00E44145" w:rsidRPr="001C424C" w:rsidRDefault="00E44145" w:rsidP="001C424C">
            <w:pPr>
              <w:suppressAutoHyphens w:val="0"/>
              <w:spacing w:before="40" w:after="40" w:line="220" w:lineRule="exact"/>
              <w:ind w:right="113"/>
              <w:rPr>
                <w:sz w:val="18"/>
              </w:rPr>
            </w:pPr>
            <w:r w:rsidRPr="001C424C">
              <w:rPr>
                <w:sz w:val="18"/>
              </w:rPr>
              <w:t>Armenia</w:t>
            </w:r>
          </w:p>
        </w:tc>
        <w:tc>
          <w:tcPr>
            <w:tcW w:w="454" w:type="dxa"/>
            <w:shd w:val="clear" w:color="auto" w:fill="auto"/>
            <w:vAlign w:val="bottom"/>
            <w:hideMark/>
          </w:tcPr>
          <w:p w14:paraId="4578D6B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7D2759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FF6CBE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9F9E5F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2F713D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BC1B96F"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61F3C15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F4D4DF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3B6013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85A2D3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6858FB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CE644A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8E596B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3AD3933E"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5EEB8247" w14:textId="77777777" w:rsidTr="00003B67">
        <w:tc>
          <w:tcPr>
            <w:tcW w:w="1284" w:type="dxa"/>
            <w:shd w:val="clear" w:color="auto" w:fill="auto"/>
            <w:hideMark/>
          </w:tcPr>
          <w:p w14:paraId="4B0F4CDF" w14:textId="77777777" w:rsidR="00E44145" w:rsidRPr="001C424C" w:rsidRDefault="00E44145" w:rsidP="001C424C">
            <w:pPr>
              <w:suppressAutoHyphens w:val="0"/>
              <w:spacing w:before="40" w:after="40" w:line="220" w:lineRule="exact"/>
              <w:ind w:right="113"/>
              <w:rPr>
                <w:sz w:val="18"/>
              </w:rPr>
            </w:pPr>
            <w:r w:rsidRPr="001C424C">
              <w:rPr>
                <w:sz w:val="18"/>
              </w:rPr>
              <w:t>Bolivia (Plurinational State of)</w:t>
            </w:r>
          </w:p>
        </w:tc>
        <w:tc>
          <w:tcPr>
            <w:tcW w:w="454" w:type="dxa"/>
            <w:shd w:val="clear" w:color="auto" w:fill="auto"/>
            <w:vAlign w:val="bottom"/>
            <w:hideMark/>
          </w:tcPr>
          <w:p w14:paraId="2504EC6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8ED88F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BABBD3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6862F1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4C9258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3B0766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3BBB55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327EB8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0D833A4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E5EFA3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CB24D6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7F50231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405EE57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13953A5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71912B8A" w14:textId="77777777" w:rsidTr="00003B67">
        <w:tc>
          <w:tcPr>
            <w:tcW w:w="1284" w:type="dxa"/>
            <w:shd w:val="clear" w:color="auto" w:fill="auto"/>
            <w:hideMark/>
          </w:tcPr>
          <w:p w14:paraId="0BF1CEDD" w14:textId="77777777" w:rsidR="00E44145" w:rsidRPr="001C424C" w:rsidRDefault="00E44145" w:rsidP="001C424C">
            <w:pPr>
              <w:suppressAutoHyphens w:val="0"/>
              <w:spacing w:before="40" w:after="40" w:line="220" w:lineRule="exact"/>
              <w:ind w:right="113"/>
              <w:rPr>
                <w:sz w:val="18"/>
              </w:rPr>
            </w:pPr>
            <w:r w:rsidRPr="001C424C">
              <w:rPr>
                <w:sz w:val="18"/>
              </w:rPr>
              <w:t>Brazil</w:t>
            </w:r>
          </w:p>
        </w:tc>
        <w:tc>
          <w:tcPr>
            <w:tcW w:w="454" w:type="dxa"/>
            <w:shd w:val="clear" w:color="auto" w:fill="auto"/>
            <w:vAlign w:val="bottom"/>
            <w:hideMark/>
          </w:tcPr>
          <w:p w14:paraId="5699AB6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0528F2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A4B809F"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1D92345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CEEF2F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5EC46F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46AA1D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9D036A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3CCCA2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2742A3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D833C1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EA62C1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77F602A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33D0EFED"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20890474" w14:textId="77777777" w:rsidTr="00003B67">
        <w:tc>
          <w:tcPr>
            <w:tcW w:w="1284" w:type="dxa"/>
            <w:shd w:val="clear" w:color="auto" w:fill="auto"/>
            <w:hideMark/>
          </w:tcPr>
          <w:p w14:paraId="6940422B" w14:textId="77777777" w:rsidR="00E44145" w:rsidRPr="001C424C" w:rsidRDefault="00E44145" w:rsidP="001C424C">
            <w:pPr>
              <w:suppressAutoHyphens w:val="0"/>
              <w:spacing w:before="40" w:after="40" w:line="220" w:lineRule="exact"/>
              <w:ind w:right="113"/>
              <w:rPr>
                <w:sz w:val="18"/>
              </w:rPr>
            </w:pPr>
            <w:r w:rsidRPr="001C424C">
              <w:rPr>
                <w:sz w:val="18"/>
              </w:rPr>
              <w:t>Burkina Faso</w:t>
            </w:r>
          </w:p>
        </w:tc>
        <w:tc>
          <w:tcPr>
            <w:tcW w:w="454" w:type="dxa"/>
            <w:shd w:val="clear" w:color="auto" w:fill="auto"/>
            <w:vAlign w:val="bottom"/>
            <w:hideMark/>
          </w:tcPr>
          <w:p w14:paraId="6137615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49DE16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7DE13D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DAC525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6DF734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557248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B20CA1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3F5FB6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EB940A2"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73F1478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A51636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F6029BB"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tcPr>
          <w:p w14:paraId="572DE2AB"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643" w:type="dxa"/>
            <w:shd w:val="clear" w:color="auto" w:fill="auto"/>
            <w:vAlign w:val="bottom"/>
            <w:hideMark/>
          </w:tcPr>
          <w:p w14:paraId="165D9E27"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r>
      <w:tr w:rsidR="00B26F98" w:rsidRPr="001C424C" w14:paraId="21CFFF86" w14:textId="77777777" w:rsidTr="00003B67">
        <w:tc>
          <w:tcPr>
            <w:tcW w:w="1284" w:type="dxa"/>
            <w:shd w:val="clear" w:color="auto" w:fill="auto"/>
            <w:hideMark/>
          </w:tcPr>
          <w:p w14:paraId="437C9827" w14:textId="77777777" w:rsidR="00E44145" w:rsidRPr="001C424C" w:rsidRDefault="00E44145" w:rsidP="001C424C">
            <w:pPr>
              <w:suppressAutoHyphens w:val="0"/>
              <w:spacing w:before="40" w:after="40" w:line="220" w:lineRule="exact"/>
              <w:ind w:right="113"/>
              <w:rPr>
                <w:sz w:val="18"/>
              </w:rPr>
            </w:pPr>
            <w:r w:rsidRPr="001C424C">
              <w:rPr>
                <w:sz w:val="18"/>
              </w:rPr>
              <w:t>Cambodia</w:t>
            </w:r>
          </w:p>
        </w:tc>
        <w:tc>
          <w:tcPr>
            <w:tcW w:w="454" w:type="dxa"/>
            <w:shd w:val="clear" w:color="auto" w:fill="auto"/>
            <w:vAlign w:val="bottom"/>
            <w:hideMark/>
          </w:tcPr>
          <w:p w14:paraId="1DE5EAF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8747EB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82E2306"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2D02704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19A182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F9C76A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080447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3CEC592"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0E7E4B0F"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1E1229D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9DBB0B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C180CC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1AE875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1F8A9056"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r>
      <w:tr w:rsidR="00B26F98" w:rsidRPr="001C424C" w14:paraId="0B962B5A" w14:textId="77777777" w:rsidTr="00003B67">
        <w:tc>
          <w:tcPr>
            <w:tcW w:w="1284" w:type="dxa"/>
            <w:shd w:val="clear" w:color="auto" w:fill="auto"/>
            <w:hideMark/>
          </w:tcPr>
          <w:p w14:paraId="438A7EB6" w14:textId="77777777" w:rsidR="00E44145" w:rsidRPr="001C424C" w:rsidRDefault="00E44145" w:rsidP="001C424C">
            <w:pPr>
              <w:suppressAutoHyphens w:val="0"/>
              <w:spacing w:before="40" w:after="40" w:line="220" w:lineRule="exact"/>
              <w:ind w:right="113"/>
              <w:rPr>
                <w:sz w:val="18"/>
              </w:rPr>
            </w:pPr>
            <w:r w:rsidRPr="001C424C">
              <w:rPr>
                <w:sz w:val="18"/>
              </w:rPr>
              <w:t>Colombia</w:t>
            </w:r>
          </w:p>
        </w:tc>
        <w:tc>
          <w:tcPr>
            <w:tcW w:w="454" w:type="dxa"/>
            <w:shd w:val="clear" w:color="auto" w:fill="auto"/>
            <w:vAlign w:val="bottom"/>
            <w:hideMark/>
          </w:tcPr>
          <w:p w14:paraId="332BED7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7412CBE"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5A5E584D"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706E75A9"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c>
          <w:tcPr>
            <w:tcW w:w="454" w:type="dxa"/>
            <w:shd w:val="clear" w:color="auto" w:fill="auto"/>
            <w:vAlign w:val="bottom"/>
            <w:hideMark/>
          </w:tcPr>
          <w:p w14:paraId="58A4BF9E"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c>
          <w:tcPr>
            <w:tcW w:w="454" w:type="dxa"/>
            <w:shd w:val="clear" w:color="auto" w:fill="auto"/>
            <w:vAlign w:val="bottom"/>
            <w:hideMark/>
          </w:tcPr>
          <w:p w14:paraId="4357E78A"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c>
          <w:tcPr>
            <w:tcW w:w="454" w:type="dxa"/>
            <w:shd w:val="clear" w:color="auto" w:fill="auto"/>
            <w:vAlign w:val="bottom"/>
            <w:hideMark/>
          </w:tcPr>
          <w:p w14:paraId="1E5A7C7D" w14:textId="77777777" w:rsidR="00E44145" w:rsidRPr="001C424C" w:rsidRDefault="00E44145" w:rsidP="001C424C">
            <w:pPr>
              <w:suppressAutoHyphens w:val="0"/>
              <w:spacing w:before="40" w:after="40" w:line="220" w:lineRule="exact"/>
              <w:ind w:right="113"/>
              <w:jc w:val="right"/>
              <w:rPr>
                <w:sz w:val="18"/>
              </w:rPr>
            </w:pPr>
            <w:r w:rsidRPr="001C424C">
              <w:rPr>
                <w:sz w:val="18"/>
              </w:rPr>
              <w:t>9</w:t>
            </w:r>
          </w:p>
        </w:tc>
        <w:tc>
          <w:tcPr>
            <w:tcW w:w="454" w:type="dxa"/>
            <w:shd w:val="clear" w:color="auto" w:fill="auto"/>
            <w:vAlign w:val="bottom"/>
            <w:hideMark/>
          </w:tcPr>
          <w:p w14:paraId="10669BB5"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c>
          <w:tcPr>
            <w:tcW w:w="454" w:type="dxa"/>
            <w:shd w:val="clear" w:color="auto" w:fill="auto"/>
            <w:vAlign w:val="bottom"/>
            <w:hideMark/>
          </w:tcPr>
          <w:p w14:paraId="4B702F7E"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29DACC37" w14:textId="77777777" w:rsidR="00E44145" w:rsidRPr="001C424C" w:rsidRDefault="00E44145" w:rsidP="001C424C">
            <w:pPr>
              <w:suppressAutoHyphens w:val="0"/>
              <w:spacing w:before="40" w:after="40" w:line="220" w:lineRule="exact"/>
              <w:ind w:right="113"/>
              <w:jc w:val="right"/>
              <w:rPr>
                <w:sz w:val="18"/>
              </w:rPr>
            </w:pPr>
            <w:r w:rsidRPr="001C424C">
              <w:rPr>
                <w:sz w:val="18"/>
              </w:rPr>
              <w:t>153</w:t>
            </w:r>
          </w:p>
        </w:tc>
        <w:tc>
          <w:tcPr>
            <w:tcW w:w="454" w:type="dxa"/>
            <w:shd w:val="clear" w:color="auto" w:fill="auto"/>
            <w:vAlign w:val="bottom"/>
            <w:hideMark/>
          </w:tcPr>
          <w:p w14:paraId="49D932D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C8072A5"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c>
          <w:tcPr>
            <w:tcW w:w="454" w:type="dxa"/>
            <w:shd w:val="clear" w:color="auto" w:fill="auto"/>
            <w:vAlign w:val="bottom"/>
          </w:tcPr>
          <w:p w14:paraId="56BAE62D" w14:textId="77777777" w:rsidR="00E44145" w:rsidRPr="001C424C" w:rsidRDefault="00E44145" w:rsidP="001C424C">
            <w:pPr>
              <w:suppressAutoHyphens w:val="0"/>
              <w:spacing w:before="40" w:after="40" w:line="220" w:lineRule="exact"/>
              <w:ind w:right="113"/>
              <w:jc w:val="right"/>
              <w:rPr>
                <w:sz w:val="18"/>
              </w:rPr>
            </w:pPr>
            <w:r w:rsidRPr="001C424C">
              <w:rPr>
                <w:sz w:val="18"/>
              </w:rPr>
              <w:t>38</w:t>
            </w:r>
            <w:r w:rsidRPr="001C424C">
              <w:rPr>
                <w:i/>
                <w:iCs/>
                <w:sz w:val="18"/>
                <w:vertAlign w:val="superscript"/>
              </w:rPr>
              <w:t>b</w:t>
            </w:r>
            <w:r w:rsidRPr="001C424C">
              <w:rPr>
                <w:i/>
                <w:sz w:val="18"/>
                <w:vertAlign w:val="superscript"/>
              </w:rPr>
              <w:t xml:space="preserve"> </w:t>
            </w:r>
          </w:p>
        </w:tc>
        <w:tc>
          <w:tcPr>
            <w:tcW w:w="643" w:type="dxa"/>
            <w:shd w:val="clear" w:color="auto" w:fill="auto"/>
            <w:vAlign w:val="bottom"/>
            <w:hideMark/>
          </w:tcPr>
          <w:p w14:paraId="5B1D3C10" w14:textId="77777777" w:rsidR="00E44145" w:rsidRPr="001C424C" w:rsidRDefault="00E44145" w:rsidP="001C424C">
            <w:pPr>
              <w:suppressAutoHyphens w:val="0"/>
              <w:spacing w:before="40" w:after="40" w:line="220" w:lineRule="exact"/>
              <w:ind w:right="113"/>
              <w:jc w:val="right"/>
              <w:rPr>
                <w:sz w:val="18"/>
              </w:rPr>
            </w:pPr>
            <w:r w:rsidRPr="001C424C">
              <w:rPr>
                <w:sz w:val="18"/>
              </w:rPr>
              <w:t>221</w:t>
            </w:r>
          </w:p>
        </w:tc>
      </w:tr>
      <w:tr w:rsidR="00B26F98" w:rsidRPr="001C424C" w14:paraId="7307A9CF" w14:textId="77777777" w:rsidTr="00003B67">
        <w:tc>
          <w:tcPr>
            <w:tcW w:w="1284" w:type="dxa"/>
            <w:shd w:val="clear" w:color="auto" w:fill="auto"/>
          </w:tcPr>
          <w:p w14:paraId="1B09C0A3" w14:textId="77777777" w:rsidR="00E44145" w:rsidRPr="001C424C" w:rsidRDefault="00E44145" w:rsidP="001C424C">
            <w:pPr>
              <w:suppressAutoHyphens w:val="0"/>
              <w:spacing w:before="40" w:after="40" w:line="220" w:lineRule="exact"/>
              <w:ind w:right="113"/>
              <w:rPr>
                <w:sz w:val="18"/>
              </w:rPr>
            </w:pPr>
            <w:r w:rsidRPr="001C424C">
              <w:rPr>
                <w:sz w:val="18"/>
              </w:rPr>
              <w:t>Croatia</w:t>
            </w:r>
          </w:p>
        </w:tc>
        <w:tc>
          <w:tcPr>
            <w:tcW w:w="454" w:type="dxa"/>
            <w:shd w:val="clear" w:color="auto" w:fill="auto"/>
            <w:vAlign w:val="bottom"/>
          </w:tcPr>
          <w:p w14:paraId="602FF5B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AF373A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8A7E01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B4DF00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7FE5CE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43E659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8CBB4E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9E90A5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C3DA8E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48694B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A03292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64EE216"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tcPr>
          <w:p w14:paraId="3B4437D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tcPr>
          <w:p w14:paraId="431E0DE4"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4B1F4264" w14:textId="77777777" w:rsidTr="00003B67">
        <w:tc>
          <w:tcPr>
            <w:tcW w:w="1284" w:type="dxa"/>
            <w:shd w:val="clear" w:color="auto" w:fill="auto"/>
            <w:hideMark/>
          </w:tcPr>
          <w:p w14:paraId="080A5D11" w14:textId="77777777" w:rsidR="00E44145" w:rsidRPr="001C424C" w:rsidRDefault="00E44145" w:rsidP="001C424C">
            <w:pPr>
              <w:suppressAutoHyphens w:val="0"/>
              <w:spacing w:before="40" w:after="40" w:line="220" w:lineRule="exact"/>
              <w:ind w:right="113"/>
              <w:rPr>
                <w:sz w:val="18"/>
              </w:rPr>
            </w:pPr>
            <w:r w:rsidRPr="001C424C">
              <w:rPr>
                <w:sz w:val="18"/>
              </w:rPr>
              <w:t>Cuba</w:t>
            </w:r>
          </w:p>
        </w:tc>
        <w:tc>
          <w:tcPr>
            <w:tcW w:w="454" w:type="dxa"/>
            <w:shd w:val="clear" w:color="auto" w:fill="auto"/>
            <w:vAlign w:val="bottom"/>
            <w:hideMark/>
          </w:tcPr>
          <w:p w14:paraId="10A11A3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F76621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B9D6D6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17B2E4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DAC6C6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AC6C3C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6521492"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05EBE601"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c>
          <w:tcPr>
            <w:tcW w:w="454" w:type="dxa"/>
            <w:shd w:val="clear" w:color="auto" w:fill="auto"/>
            <w:vAlign w:val="bottom"/>
            <w:hideMark/>
          </w:tcPr>
          <w:p w14:paraId="45E37A5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2D974D5" w14:textId="77777777" w:rsidR="00E44145" w:rsidRPr="001C424C" w:rsidRDefault="00E44145" w:rsidP="001C424C">
            <w:pPr>
              <w:suppressAutoHyphens w:val="0"/>
              <w:spacing w:before="40" w:after="40" w:line="220" w:lineRule="exact"/>
              <w:ind w:right="113"/>
              <w:jc w:val="right"/>
              <w:rPr>
                <w:sz w:val="18"/>
              </w:rPr>
            </w:pPr>
            <w:r w:rsidRPr="001C424C">
              <w:rPr>
                <w:sz w:val="18"/>
              </w:rPr>
              <w:t>188</w:t>
            </w:r>
          </w:p>
        </w:tc>
        <w:tc>
          <w:tcPr>
            <w:tcW w:w="454" w:type="dxa"/>
            <w:shd w:val="clear" w:color="auto" w:fill="auto"/>
            <w:vAlign w:val="bottom"/>
            <w:hideMark/>
          </w:tcPr>
          <w:p w14:paraId="2B63FAA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5949CE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153625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16F188F1" w14:textId="77777777" w:rsidR="00E44145" w:rsidRPr="001C424C" w:rsidRDefault="00E44145" w:rsidP="001C424C">
            <w:pPr>
              <w:suppressAutoHyphens w:val="0"/>
              <w:spacing w:before="40" w:after="40" w:line="220" w:lineRule="exact"/>
              <w:ind w:right="113"/>
              <w:jc w:val="right"/>
              <w:rPr>
                <w:sz w:val="18"/>
              </w:rPr>
            </w:pPr>
            <w:r w:rsidRPr="001C424C">
              <w:rPr>
                <w:sz w:val="18"/>
              </w:rPr>
              <w:t>192</w:t>
            </w:r>
          </w:p>
        </w:tc>
      </w:tr>
      <w:tr w:rsidR="00B26F98" w:rsidRPr="001C424C" w14:paraId="6945F78D" w14:textId="77777777" w:rsidTr="00003B67">
        <w:tc>
          <w:tcPr>
            <w:tcW w:w="1284" w:type="dxa"/>
            <w:shd w:val="clear" w:color="auto" w:fill="auto"/>
          </w:tcPr>
          <w:p w14:paraId="0942E30E" w14:textId="77777777" w:rsidR="00E44145" w:rsidRPr="001C424C" w:rsidRDefault="00E44145" w:rsidP="001C424C">
            <w:pPr>
              <w:suppressAutoHyphens w:val="0"/>
              <w:spacing w:before="40" w:after="40" w:line="220" w:lineRule="exact"/>
              <w:ind w:right="113"/>
              <w:rPr>
                <w:sz w:val="18"/>
              </w:rPr>
            </w:pPr>
            <w:r w:rsidRPr="001C424C">
              <w:rPr>
                <w:sz w:val="18"/>
              </w:rPr>
              <w:t>Ecuador</w:t>
            </w:r>
          </w:p>
        </w:tc>
        <w:tc>
          <w:tcPr>
            <w:tcW w:w="454" w:type="dxa"/>
            <w:shd w:val="clear" w:color="auto" w:fill="auto"/>
            <w:vAlign w:val="bottom"/>
          </w:tcPr>
          <w:p w14:paraId="660D32B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35EFA1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DACD78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AD58FC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DFA1D3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F40735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696BE8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0192C8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0CDC97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1B71B0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894768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2938EC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1D95D8F"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643" w:type="dxa"/>
            <w:shd w:val="clear" w:color="auto" w:fill="auto"/>
            <w:vAlign w:val="bottom"/>
          </w:tcPr>
          <w:p w14:paraId="5AE6F4B0"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4FCD5C1D" w14:textId="77777777" w:rsidTr="00003B67">
        <w:tc>
          <w:tcPr>
            <w:tcW w:w="1284" w:type="dxa"/>
            <w:shd w:val="clear" w:color="auto" w:fill="auto"/>
          </w:tcPr>
          <w:p w14:paraId="3C36C07A" w14:textId="77777777" w:rsidR="00E44145" w:rsidRPr="001C424C" w:rsidRDefault="00E44145" w:rsidP="001C424C">
            <w:pPr>
              <w:suppressAutoHyphens w:val="0"/>
              <w:spacing w:before="40" w:after="40" w:line="220" w:lineRule="exact"/>
              <w:ind w:right="113"/>
              <w:rPr>
                <w:sz w:val="18"/>
              </w:rPr>
            </w:pPr>
            <w:r w:rsidRPr="001C424C">
              <w:rPr>
                <w:sz w:val="18"/>
              </w:rPr>
              <w:t>Gabon</w:t>
            </w:r>
          </w:p>
        </w:tc>
        <w:tc>
          <w:tcPr>
            <w:tcW w:w="454" w:type="dxa"/>
            <w:shd w:val="clear" w:color="auto" w:fill="auto"/>
            <w:vAlign w:val="bottom"/>
          </w:tcPr>
          <w:p w14:paraId="1B82E38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75ECE3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B1AD61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F94520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81C95C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BAC254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61EF10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C118A6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77F6C09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0467B5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AF61AB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E6B7FC1" w14:textId="77777777" w:rsidR="00E44145" w:rsidRPr="001C424C" w:rsidDel="0020703B" w:rsidRDefault="00E44145" w:rsidP="001C424C">
            <w:pPr>
              <w:suppressAutoHyphens w:val="0"/>
              <w:spacing w:before="40" w:after="40" w:line="220" w:lineRule="exact"/>
              <w:ind w:right="113"/>
              <w:jc w:val="right"/>
              <w:rPr>
                <w:sz w:val="18"/>
              </w:rPr>
            </w:pPr>
            <w:r w:rsidRPr="001C424C">
              <w:rPr>
                <w:sz w:val="18"/>
              </w:rPr>
              <w:t>8</w:t>
            </w:r>
          </w:p>
        </w:tc>
        <w:tc>
          <w:tcPr>
            <w:tcW w:w="454" w:type="dxa"/>
            <w:shd w:val="clear" w:color="auto" w:fill="auto"/>
            <w:vAlign w:val="bottom"/>
          </w:tcPr>
          <w:p w14:paraId="4D10B51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tcPr>
          <w:p w14:paraId="150083CF" w14:textId="77777777" w:rsidR="00E44145" w:rsidRPr="001C424C" w:rsidRDefault="00E44145" w:rsidP="001C424C">
            <w:pPr>
              <w:suppressAutoHyphens w:val="0"/>
              <w:spacing w:before="40" w:after="40" w:line="220" w:lineRule="exact"/>
              <w:ind w:right="113"/>
              <w:jc w:val="right"/>
              <w:rPr>
                <w:sz w:val="18"/>
              </w:rPr>
            </w:pPr>
            <w:r w:rsidRPr="001C424C">
              <w:rPr>
                <w:sz w:val="18"/>
              </w:rPr>
              <w:t>8</w:t>
            </w:r>
          </w:p>
        </w:tc>
      </w:tr>
      <w:tr w:rsidR="00B26F98" w:rsidRPr="001C424C" w14:paraId="41E8DD1D" w14:textId="77777777" w:rsidTr="00003B67">
        <w:tc>
          <w:tcPr>
            <w:tcW w:w="1284" w:type="dxa"/>
            <w:shd w:val="clear" w:color="auto" w:fill="auto"/>
            <w:hideMark/>
          </w:tcPr>
          <w:p w14:paraId="14539C0E" w14:textId="77777777" w:rsidR="00E44145" w:rsidRPr="001C424C" w:rsidRDefault="00E44145" w:rsidP="001C424C">
            <w:pPr>
              <w:suppressAutoHyphens w:val="0"/>
              <w:spacing w:before="40" w:after="40" w:line="220" w:lineRule="exact"/>
              <w:ind w:right="113"/>
              <w:rPr>
                <w:sz w:val="18"/>
              </w:rPr>
            </w:pPr>
            <w:r w:rsidRPr="001C424C">
              <w:rPr>
                <w:sz w:val="18"/>
              </w:rPr>
              <w:t>Honduras</w:t>
            </w:r>
          </w:p>
        </w:tc>
        <w:tc>
          <w:tcPr>
            <w:tcW w:w="454" w:type="dxa"/>
            <w:shd w:val="clear" w:color="auto" w:fill="auto"/>
            <w:vAlign w:val="bottom"/>
            <w:hideMark/>
          </w:tcPr>
          <w:p w14:paraId="66967E8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681F3A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26C9D3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BD726A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7F1F9C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9083AD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BC5DAAA" w14:textId="77777777" w:rsidR="00E44145" w:rsidRPr="001C424C" w:rsidRDefault="00E44145" w:rsidP="001C424C">
            <w:pPr>
              <w:suppressAutoHyphens w:val="0"/>
              <w:spacing w:before="40" w:after="40" w:line="220" w:lineRule="exact"/>
              <w:ind w:right="113"/>
              <w:jc w:val="right"/>
              <w:rPr>
                <w:sz w:val="18"/>
              </w:rPr>
            </w:pPr>
            <w:r w:rsidRPr="001C424C">
              <w:rPr>
                <w:sz w:val="18"/>
              </w:rPr>
              <w:t>14</w:t>
            </w:r>
          </w:p>
        </w:tc>
        <w:tc>
          <w:tcPr>
            <w:tcW w:w="454" w:type="dxa"/>
            <w:shd w:val="clear" w:color="auto" w:fill="auto"/>
            <w:vAlign w:val="bottom"/>
            <w:hideMark/>
          </w:tcPr>
          <w:p w14:paraId="00628B2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F80C6AF" w14:textId="77777777" w:rsidR="00E44145" w:rsidRPr="001C424C" w:rsidRDefault="00E44145" w:rsidP="001C424C">
            <w:pPr>
              <w:suppressAutoHyphens w:val="0"/>
              <w:spacing w:before="40" w:after="40" w:line="220" w:lineRule="exact"/>
              <w:ind w:right="113"/>
              <w:jc w:val="right"/>
              <w:rPr>
                <w:sz w:val="18"/>
              </w:rPr>
            </w:pPr>
            <w:r w:rsidRPr="001C424C">
              <w:rPr>
                <w:sz w:val="18"/>
              </w:rPr>
              <w:t>9</w:t>
            </w:r>
          </w:p>
        </w:tc>
        <w:tc>
          <w:tcPr>
            <w:tcW w:w="454" w:type="dxa"/>
            <w:shd w:val="clear" w:color="auto" w:fill="auto"/>
            <w:vAlign w:val="bottom"/>
            <w:hideMark/>
          </w:tcPr>
          <w:p w14:paraId="6A5302E9"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0DA39CF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8CA1815" w14:textId="77777777" w:rsidR="00E44145" w:rsidRPr="001C424C" w:rsidRDefault="00E44145" w:rsidP="001C424C">
            <w:pPr>
              <w:suppressAutoHyphens w:val="0"/>
              <w:spacing w:before="40" w:after="40" w:line="220" w:lineRule="exact"/>
              <w:ind w:right="113"/>
              <w:jc w:val="right"/>
              <w:rPr>
                <w:sz w:val="18"/>
              </w:rPr>
            </w:pPr>
            <w:r w:rsidRPr="001C424C">
              <w:rPr>
                <w:sz w:val="18"/>
              </w:rPr>
              <w:t>7</w:t>
            </w:r>
          </w:p>
        </w:tc>
        <w:tc>
          <w:tcPr>
            <w:tcW w:w="454" w:type="dxa"/>
            <w:shd w:val="clear" w:color="auto" w:fill="auto"/>
            <w:vAlign w:val="bottom"/>
          </w:tcPr>
          <w:p w14:paraId="5C0AC1BB"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643" w:type="dxa"/>
            <w:shd w:val="clear" w:color="auto" w:fill="auto"/>
            <w:vAlign w:val="bottom"/>
            <w:hideMark/>
          </w:tcPr>
          <w:p w14:paraId="23B7168D" w14:textId="77777777" w:rsidR="00E44145" w:rsidRPr="001C424C" w:rsidRDefault="00E44145" w:rsidP="001C424C">
            <w:pPr>
              <w:suppressAutoHyphens w:val="0"/>
              <w:spacing w:before="40" w:after="40" w:line="220" w:lineRule="exact"/>
              <w:ind w:right="113"/>
              <w:jc w:val="right"/>
              <w:rPr>
                <w:sz w:val="18"/>
              </w:rPr>
            </w:pPr>
            <w:r w:rsidRPr="001C424C">
              <w:rPr>
                <w:sz w:val="18"/>
              </w:rPr>
              <w:t>33</w:t>
            </w:r>
          </w:p>
        </w:tc>
      </w:tr>
      <w:tr w:rsidR="00B26F98" w:rsidRPr="001C424C" w14:paraId="51A6B4FD" w14:textId="77777777" w:rsidTr="00003B67">
        <w:tc>
          <w:tcPr>
            <w:tcW w:w="1284" w:type="dxa"/>
            <w:shd w:val="clear" w:color="auto" w:fill="auto"/>
            <w:hideMark/>
          </w:tcPr>
          <w:p w14:paraId="1D777CBA" w14:textId="77777777" w:rsidR="00E44145" w:rsidRPr="001C424C" w:rsidRDefault="00E44145" w:rsidP="001C424C">
            <w:pPr>
              <w:suppressAutoHyphens w:val="0"/>
              <w:spacing w:before="40" w:after="40" w:line="220" w:lineRule="exact"/>
              <w:ind w:right="113"/>
              <w:rPr>
                <w:sz w:val="18"/>
              </w:rPr>
            </w:pPr>
            <w:r w:rsidRPr="001C424C">
              <w:rPr>
                <w:sz w:val="18"/>
              </w:rPr>
              <w:t>Iraq</w:t>
            </w:r>
          </w:p>
        </w:tc>
        <w:tc>
          <w:tcPr>
            <w:tcW w:w="454" w:type="dxa"/>
            <w:shd w:val="clear" w:color="auto" w:fill="auto"/>
            <w:vAlign w:val="bottom"/>
            <w:hideMark/>
          </w:tcPr>
          <w:p w14:paraId="0BF8A13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C4DBD4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D634820" w14:textId="77777777" w:rsidR="00E44145" w:rsidRPr="001C424C" w:rsidRDefault="00E44145" w:rsidP="001C424C">
            <w:pPr>
              <w:suppressAutoHyphens w:val="0"/>
              <w:spacing w:before="40" w:after="40" w:line="220" w:lineRule="exact"/>
              <w:ind w:right="113"/>
              <w:jc w:val="right"/>
              <w:rPr>
                <w:sz w:val="18"/>
              </w:rPr>
            </w:pPr>
            <w:r w:rsidRPr="001C424C">
              <w:rPr>
                <w:sz w:val="18"/>
              </w:rPr>
              <w:t>5</w:t>
            </w:r>
          </w:p>
        </w:tc>
        <w:tc>
          <w:tcPr>
            <w:tcW w:w="454" w:type="dxa"/>
            <w:shd w:val="clear" w:color="auto" w:fill="auto"/>
            <w:vAlign w:val="bottom"/>
            <w:hideMark/>
          </w:tcPr>
          <w:p w14:paraId="54D2CCB7" w14:textId="77777777" w:rsidR="00E44145" w:rsidRPr="001C424C" w:rsidRDefault="00E44145" w:rsidP="001C424C">
            <w:pPr>
              <w:suppressAutoHyphens w:val="0"/>
              <w:spacing w:before="40" w:after="40" w:line="220" w:lineRule="exact"/>
              <w:ind w:right="113"/>
              <w:jc w:val="right"/>
              <w:rPr>
                <w:sz w:val="18"/>
              </w:rPr>
            </w:pPr>
            <w:r w:rsidRPr="001C424C">
              <w:rPr>
                <w:sz w:val="18"/>
              </w:rPr>
              <w:t>42</w:t>
            </w:r>
          </w:p>
        </w:tc>
        <w:tc>
          <w:tcPr>
            <w:tcW w:w="454" w:type="dxa"/>
            <w:shd w:val="clear" w:color="auto" w:fill="auto"/>
            <w:vAlign w:val="bottom"/>
            <w:hideMark/>
          </w:tcPr>
          <w:p w14:paraId="36046132" w14:textId="77777777" w:rsidR="00E44145" w:rsidRPr="001C424C" w:rsidRDefault="00E44145" w:rsidP="001C424C">
            <w:pPr>
              <w:suppressAutoHyphens w:val="0"/>
              <w:spacing w:before="40" w:after="40" w:line="220" w:lineRule="exact"/>
              <w:ind w:right="113"/>
              <w:jc w:val="right"/>
              <w:rPr>
                <w:sz w:val="18"/>
              </w:rPr>
            </w:pPr>
            <w:r w:rsidRPr="001C424C">
              <w:rPr>
                <w:sz w:val="18"/>
              </w:rPr>
              <w:t>22</w:t>
            </w:r>
          </w:p>
        </w:tc>
        <w:tc>
          <w:tcPr>
            <w:tcW w:w="454" w:type="dxa"/>
            <w:shd w:val="clear" w:color="auto" w:fill="auto"/>
            <w:vAlign w:val="bottom"/>
            <w:hideMark/>
          </w:tcPr>
          <w:p w14:paraId="61119766" w14:textId="77777777" w:rsidR="00E44145" w:rsidRPr="001C424C" w:rsidRDefault="00E44145" w:rsidP="001C424C">
            <w:pPr>
              <w:suppressAutoHyphens w:val="0"/>
              <w:spacing w:before="40" w:after="40" w:line="220" w:lineRule="exact"/>
              <w:ind w:right="113"/>
              <w:jc w:val="right"/>
              <w:rPr>
                <w:sz w:val="18"/>
              </w:rPr>
            </w:pPr>
            <w:r w:rsidRPr="001C424C">
              <w:rPr>
                <w:sz w:val="18"/>
              </w:rPr>
              <w:t>43</w:t>
            </w:r>
          </w:p>
        </w:tc>
        <w:tc>
          <w:tcPr>
            <w:tcW w:w="454" w:type="dxa"/>
            <w:shd w:val="clear" w:color="auto" w:fill="auto"/>
            <w:vAlign w:val="bottom"/>
            <w:hideMark/>
          </w:tcPr>
          <w:p w14:paraId="7AEA14E5" w14:textId="77777777" w:rsidR="00E44145" w:rsidRPr="001C424C" w:rsidRDefault="00E44145" w:rsidP="001C424C">
            <w:pPr>
              <w:suppressAutoHyphens w:val="0"/>
              <w:spacing w:before="40" w:after="40" w:line="220" w:lineRule="exact"/>
              <w:ind w:right="113"/>
              <w:jc w:val="right"/>
              <w:rPr>
                <w:sz w:val="18"/>
              </w:rPr>
            </w:pPr>
            <w:r w:rsidRPr="001C424C">
              <w:rPr>
                <w:sz w:val="18"/>
              </w:rPr>
              <w:t>55</w:t>
            </w:r>
          </w:p>
        </w:tc>
        <w:tc>
          <w:tcPr>
            <w:tcW w:w="454" w:type="dxa"/>
            <w:shd w:val="clear" w:color="auto" w:fill="auto"/>
            <w:vAlign w:val="bottom"/>
            <w:hideMark/>
          </w:tcPr>
          <w:p w14:paraId="0130842A" w14:textId="77777777" w:rsidR="00E44145" w:rsidRPr="001C424C" w:rsidRDefault="00E44145" w:rsidP="001C424C">
            <w:pPr>
              <w:suppressAutoHyphens w:val="0"/>
              <w:spacing w:before="40" w:after="40" w:line="220" w:lineRule="exact"/>
              <w:ind w:right="113"/>
              <w:jc w:val="right"/>
              <w:rPr>
                <w:sz w:val="18"/>
              </w:rPr>
            </w:pPr>
            <w:r w:rsidRPr="001C424C">
              <w:rPr>
                <w:sz w:val="18"/>
              </w:rPr>
              <w:t>226</w:t>
            </w:r>
          </w:p>
        </w:tc>
        <w:tc>
          <w:tcPr>
            <w:tcW w:w="454" w:type="dxa"/>
            <w:shd w:val="clear" w:color="auto" w:fill="auto"/>
            <w:vAlign w:val="bottom"/>
            <w:hideMark/>
          </w:tcPr>
          <w:p w14:paraId="3D4AF32F" w14:textId="77777777" w:rsidR="00E44145" w:rsidRPr="001C424C" w:rsidRDefault="00E44145" w:rsidP="001C424C">
            <w:pPr>
              <w:suppressAutoHyphens w:val="0"/>
              <w:spacing w:before="40" w:after="40" w:line="220" w:lineRule="exact"/>
              <w:ind w:right="113"/>
              <w:jc w:val="right"/>
              <w:rPr>
                <w:sz w:val="18"/>
              </w:rPr>
            </w:pPr>
            <w:r w:rsidRPr="001C424C">
              <w:rPr>
                <w:sz w:val="18"/>
              </w:rPr>
              <w:t>103</w:t>
            </w:r>
          </w:p>
        </w:tc>
        <w:tc>
          <w:tcPr>
            <w:tcW w:w="454" w:type="dxa"/>
            <w:shd w:val="clear" w:color="auto" w:fill="auto"/>
            <w:vAlign w:val="bottom"/>
            <w:hideMark/>
          </w:tcPr>
          <w:p w14:paraId="7F602731" w14:textId="77777777" w:rsidR="00E44145" w:rsidRPr="001C424C" w:rsidRDefault="00E44145" w:rsidP="001C424C">
            <w:pPr>
              <w:suppressAutoHyphens w:val="0"/>
              <w:spacing w:before="40" w:after="40" w:line="220" w:lineRule="exact"/>
              <w:ind w:right="113"/>
              <w:jc w:val="right"/>
              <w:rPr>
                <w:sz w:val="18"/>
              </w:rPr>
            </w:pPr>
            <w:r w:rsidRPr="001C424C">
              <w:rPr>
                <w:sz w:val="18"/>
              </w:rPr>
              <w:t>41</w:t>
            </w:r>
          </w:p>
        </w:tc>
        <w:tc>
          <w:tcPr>
            <w:tcW w:w="454" w:type="dxa"/>
            <w:shd w:val="clear" w:color="auto" w:fill="auto"/>
            <w:vAlign w:val="bottom"/>
            <w:hideMark/>
          </w:tcPr>
          <w:p w14:paraId="26CC754B" w14:textId="77777777" w:rsidR="00E44145" w:rsidRPr="001C424C" w:rsidRDefault="00E44145" w:rsidP="001C424C">
            <w:pPr>
              <w:suppressAutoHyphens w:val="0"/>
              <w:spacing w:before="40" w:after="40" w:line="220" w:lineRule="exact"/>
              <w:ind w:right="113"/>
              <w:jc w:val="right"/>
              <w:rPr>
                <w:sz w:val="18"/>
              </w:rPr>
            </w:pPr>
            <w:r w:rsidRPr="001C424C">
              <w:rPr>
                <w:sz w:val="18"/>
              </w:rPr>
              <w:t>42</w:t>
            </w:r>
          </w:p>
        </w:tc>
        <w:tc>
          <w:tcPr>
            <w:tcW w:w="454" w:type="dxa"/>
            <w:shd w:val="clear" w:color="auto" w:fill="auto"/>
            <w:vAlign w:val="bottom"/>
          </w:tcPr>
          <w:p w14:paraId="0CBC86B5" w14:textId="77777777" w:rsidR="00E44145" w:rsidRPr="001C424C" w:rsidRDefault="00E44145" w:rsidP="001C424C">
            <w:pPr>
              <w:suppressAutoHyphens w:val="0"/>
              <w:spacing w:before="40" w:after="40" w:line="220" w:lineRule="exact"/>
              <w:ind w:right="113"/>
              <w:jc w:val="right"/>
              <w:rPr>
                <w:sz w:val="18"/>
              </w:rPr>
            </w:pPr>
            <w:r w:rsidRPr="001C424C">
              <w:rPr>
                <w:sz w:val="18"/>
              </w:rPr>
              <w:t>8</w:t>
            </w:r>
          </w:p>
        </w:tc>
        <w:tc>
          <w:tcPr>
            <w:tcW w:w="454" w:type="dxa"/>
            <w:shd w:val="clear" w:color="auto" w:fill="auto"/>
            <w:vAlign w:val="bottom"/>
          </w:tcPr>
          <w:p w14:paraId="378873AB"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c>
          <w:tcPr>
            <w:tcW w:w="643" w:type="dxa"/>
            <w:shd w:val="clear" w:color="auto" w:fill="auto"/>
            <w:vAlign w:val="bottom"/>
            <w:hideMark/>
          </w:tcPr>
          <w:p w14:paraId="08CA3D84" w14:textId="77777777" w:rsidR="00E44145" w:rsidRPr="001C424C" w:rsidRDefault="00E44145" w:rsidP="001C424C">
            <w:pPr>
              <w:suppressAutoHyphens w:val="0"/>
              <w:spacing w:before="40" w:after="40" w:line="220" w:lineRule="exact"/>
              <w:ind w:right="113"/>
              <w:jc w:val="right"/>
              <w:rPr>
                <w:sz w:val="18"/>
              </w:rPr>
            </w:pPr>
            <w:r w:rsidRPr="001C424C">
              <w:rPr>
                <w:sz w:val="18"/>
              </w:rPr>
              <w:t>591</w:t>
            </w:r>
          </w:p>
        </w:tc>
      </w:tr>
      <w:tr w:rsidR="00B26F98" w:rsidRPr="001C424C" w14:paraId="082C4DE8" w14:textId="77777777" w:rsidTr="00003B67">
        <w:tc>
          <w:tcPr>
            <w:tcW w:w="1284" w:type="dxa"/>
            <w:shd w:val="clear" w:color="auto" w:fill="auto"/>
          </w:tcPr>
          <w:p w14:paraId="037A250E" w14:textId="77777777" w:rsidR="00E44145" w:rsidRPr="001C424C" w:rsidRDefault="00E44145" w:rsidP="001C424C">
            <w:pPr>
              <w:suppressAutoHyphens w:val="0"/>
              <w:spacing w:before="40" w:after="40" w:line="220" w:lineRule="exact"/>
              <w:ind w:right="113"/>
              <w:rPr>
                <w:sz w:val="18"/>
              </w:rPr>
            </w:pPr>
            <w:r w:rsidRPr="001C424C">
              <w:rPr>
                <w:sz w:val="18"/>
              </w:rPr>
              <w:t>Japan</w:t>
            </w:r>
          </w:p>
        </w:tc>
        <w:tc>
          <w:tcPr>
            <w:tcW w:w="454" w:type="dxa"/>
            <w:shd w:val="clear" w:color="auto" w:fill="auto"/>
            <w:vAlign w:val="bottom"/>
          </w:tcPr>
          <w:p w14:paraId="7FEC471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66F9E9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322BB2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671990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4F08C30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E2E34A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DA6364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C7DB65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DC9BC7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F50014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B4E487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53F4CEF" w14:textId="77777777" w:rsidR="00E44145" w:rsidRPr="001C424C" w:rsidRDefault="00E44145" w:rsidP="001C424C">
            <w:pPr>
              <w:suppressAutoHyphens w:val="0"/>
              <w:spacing w:before="40" w:after="40" w:line="220" w:lineRule="exact"/>
              <w:ind w:right="113"/>
              <w:jc w:val="right"/>
              <w:rPr>
                <w:sz w:val="18"/>
              </w:rPr>
            </w:pPr>
            <w:r w:rsidRPr="001C424C">
              <w:rPr>
                <w:sz w:val="18"/>
              </w:rPr>
              <w:t>1</w:t>
            </w:r>
            <w:r w:rsidRPr="001C424C">
              <w:rPr>
                <w:i/>
                <w:iCs/>
                <w:sz w:val="18"/>
                <w:vertAlign w:val="superscript"/>
              </w:rPr>
              <w:t>b</w:t>
            </w:r>
          </w:p>
        </w:tc>
        <w:tc>
          <w:tcPr>
            <w:tcW w:w="454" w:type="dxa"/>
            <w:shd w:val="clear" w:color="auto" w:fill="auto"/>
            <w:vAlign w:val="bottom"/>
          </w:tcPr>
          <w:p w14:paraId="087733C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tcPr>
          <w:p w14:paraId="600A5A0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5D8C3DF1" w14:textId="77777777" w:rsidTr="00003B67">
        <w:tc>
          <w:tcPr>
            <w:tcW w:w="1284" w:type="dxa"/>
            <w:shd w:val="clear" w:color="auto" w:fill="auto"/>
            <w:hideMark/>
          </w:tcPr>
          <w:p w14:paraId="26B579D3" w14:textId="77777777" w:rsidR="00E44145" w:rsidRPr="001C424C" w:rsidRDefault="00E44145" w:rsidP="001C424C">
            <w:pPr>
              <w:suppressAutoHyphens w:val="0"/>
              <w:spacing w:before="40" w:after="40" w:line="220" w:lineRule="exact"/>
              <w:ind w:right="113"/>
              <w:rPr>
                <w:sz w:val="18"/>
              </w:rPr>
            </w:pPr>
            <w:r w:rsidRPr="001C424C">
              <w:rPr>
                <w:sz w:val="18"/>
              </w:rPr>
              <w:t>Kazakhstan</w:t>
            </w:r>
          </w:p>
        </w:tc>
        <w:tc>
          <w:tcPr>
            <w:tcW w:w="454" w:type="dxa"/>
            <w:shd w:val="clear" w:color="auto" w:fill="auto"/>
            <w:vAlign w:val="bottom"/>
            <w:hideMark/>
          </w:tcPr>
          <w:p w14:paraId="1B0F648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88F5BF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EC7E7E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61936B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055704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8C17DE2"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7207070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2A4FBF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E6338E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F8BC22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FA414C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4BE027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8725A5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060088C9"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r>
      <w:tr w:rsidR="00B26F98" w:rsidRPr="001C424C" w14:paraId="0369479C" w14:textId="77777777" w:rsidTr="00003B67">
        <w:tc>
          <w:tcPr>
            <w:tcW w:w="1284" w:type="dxa"/>
            <w:shd w:val="clear" w:color="auto" w:fill="auto"/>
            <w:hideMark/>
          </w:tcPr>
          <w:p w14:paraId="683125DC" w14:textId="77777777" w:rsidR="00E44145" w:rsidRPr="001C424C" w:rsidRDefault="00E44145" w:rsidP="001C424C">
            <w:pPr>
              <w:suppressAutoHyphens w:val="0"/>
              <w:spacing w:before="40" w:after="40" w:line="220" w:lineRule="exact"/>
              <w:ind w:right="113"/>
              <w:rPr>
                <w:sz w:val="18"/>
              </w:rPr>
            </w:pPr>
            <w:r w:rsidRPr="001C424C">
              <w:rPr>
                <w:sz w:val="18"/>
              </w:rPr>
              <w:t>Lithuania</w:t>
            </w:r>
          </w:p>
        </w:tc>
        <w:tc>
          <w:tcPr>
            <w:tcW w:w="454" w:type="dxa"/>
            <w:shd w:val="clear" w:color="auto" w:fill="auto"/>
            <w:vAlign w:val="bottom"/>
            <w:hideMark/>
          </w:tcPr>
          <w:p w14:paraId="4086448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A01016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39FDC5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6D5665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3C4559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E15A72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FBB514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029C1CC"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1CFC810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DEDF1A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C5CA24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8C98AD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6E0B4F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758B7DE2"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r>
      <w:tr w:rsidR="00B26F98" w:rsidRPr="001C424C" w14:paraId="354D4904" w14:textId="77777777" w:rsidTr="00003B67">
        <w:tc>
          <w:tcPr>
            <w:tcW w:w="1284" w:type="dxa"/>
            <w:shd w:val="clear" w:color="auto" w:fill="auto"/>
            <w:hideMark/>
          </w:tcPr>
          <w:p w14:paraId="78ECCC90" w14:textId="77777777" w:rsidR="00E44145" w:rsidRPr="001C424C" w:rsidRDefault="00E44145" w:rsidP="001C424C">
            <w:pPr>
              <w:suppressAutoHyphens w:val="0"/>
              <w:spacing w:before="40" w:after="40" w:line="220" w:lineRule="exact"/>
              <w:ind w:right="113"/>
              <w:rPr>
                <w:sz w:val="18"/>
              </w:rPr>
            </w:pPr>
            <w:r w:rsidRPr="001C424C">
              <w:rPr>
                <w:sz w:val="18"/>
              </w:rPr>
              <w:t>Mali</w:t>
            </w:r>
          </w:p>
        </w:tc>
        <w:tc>
          <w:tcPr>
            <w:tcW w:w="454" w:type="dxa"/>
            <w:shd w:val="clear" w:color="auto" w:fill="auto"/>
            <w:vAlign w:val="bottom"/>
            <w:hideMark/>
          </w:tcPr>
          <w:p w14:paraId="2F70A68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FB23AF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38D54C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FFAF6F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9E242C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8293B6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0D8367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1AEEDB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EE267F1"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1EBA2F97" w14:textId="77777777" w:rsidR="00E44145" w:rsidRPr="001C424C" w:rsidRDefault="00E44145" w:rsidP="001C424C">
            <w:pPr>
              <w:suppressAutoHyphens w:val="0"/>
              <w:spacing w:before="40" w:after="40" w:line="220" w:lineRule="exact"/>
              <w:ind w:right="113"/>
              <w:jc w:val="right"/>
              <w:rPr>
                <w:sz w:val="18"/>
              </w:rPr>
            </w:pPr>
            <w:r w:rsidRPr="001C424C">
              <w:rPr>
                <w:sz w:val="18"/>
              </w:rPr>
              <w:t>11</w:t>
            </w:r>
          </w:p>
        </w:tc>
        <w:tc>
          <w:tcPr>
            <w:tcW w:w="454" w:type="dxa"/>
            <w:shd w:val="clear" w:color="auto" w:fill="auto"/>
            <w:vAlign w:val="bottom"/>
            <w:hideMark/>
          </w:tcPr>
          <w:p w14:paraId="67C07FA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EEF2F8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8FEDE1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049A7A2A" w14:textId="77777777" w:rsidR="00E44145" w:rsidRPr="001C424C" w:rsidRDefault="00E44145" w:rsidP="001C424C">
            <w:pPr>
              <w:suppressAutoHyphens w:val="0"/>
              <w:spacing w:before="40" w:after="40" w:line="220" w:lineRule="exact"/>
              <w:ind w:right="113"/>
              <w:jc w:val="right"/>
              <w:rPr>
                <w:sz w:val="18"/>
              </w:rPr>
            </w:pPr>
            <w:r w:rsidRPr="001C424C">
              <w:rPr>
                <w:sz w:val="18"/>
              </w:rPr>
              <w:t>12</w:t>
            </w:r>
          </w:p>
        </w:tc>
      </w:tr>
      <w:tr w:rsidR="00B26F98" w:rsidRPr="001C424C" w14:paraId="669310E9" w14:textId="77777777" w:rsidTr="00003B67">
        <w:tc>
          <w:tcPr>
            <w:tcW w:w="1284" w:type="dxa"/>
            <w:shd w:val="clear" w:color="auto" w:fill="auto"/>
            <w:hideMark/>
          </w:tcPr>
          <w:p w14:paraId="70F6FB49" w14:textId="77777777" w:rsidR="00E44145" w:rsidRPr="001C424C" w:rsidRDefault="00E44145" w:rsidP="001C424C">
            <w:pPr>
              <w:suppressAutoHyphens w:val="0"/>
              <w:spacing w:before="40" w:after="40" w:line="220" w:lineRule="exact"/>
              <w:ind w:right="113"/>
              <w:rPr>
                <w:sz w:val="18"/>
              </w:rPr>
            </w:pPr>
            <w:r w:rsidRPr="001C424C">
              <w:rPr>
                <w:sz w:val="18"/>
              </w:rPr>
              <w:t>Mauritania</w:t>
            </w:r>
          </w:p>
        </w:tc>
        <w:tc>
          <w:tcPr>
            <w:tcW w:w="454" w:type="dxa"/>
            <w:shd w:val="clear" w:color="auto" w:fill="auto"/>
            <w:vAlign w:val="bottom"/>
            <w:hideMark/>
          </w:tcPr>
          <w:p w14:paraId="4E1321B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F026A8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ABDF4E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469AB7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4E3FB1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924EC7C"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48913B5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69F7BB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F58D00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D3256A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F32BC3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86ADCA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69FAA4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5653C400"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61EEC2B4" w14:textId="77777777" w:rsidTr="00003B67">
        <w:tc>
          <w:tcPr>
            <w:tcW w:w="1284" w:type="dxa"/>
            <w:shd w:val="clear" w:color="auto" w:fill="auto"/>
            <w:hideMark/>
          </w:tcPr>
          <w:p w14:paraId="32FC9D7A" w14:textId="77777777" w:rsidR="00E44145" w:rsidRPr="001C424C" w:rsidRDefault="00E44145" w:rsidP="001C424C">
            <w:pPr>
              <w:suppressAutoHyphens w:val="0"/>
              <w:spacing w:before="40" w:after="40" w:line="220" w:lineRule="exact"/>
              <w:ind w:right="113"/>
              <w:rPr>
                <w:sz w:val="18"/>
              </w:rPr>
            </w:pPr>
            <w:r w:rsidRPr="001C424C">
              <w:rPr>
                <w:sz w:val="18"/>
              </w:rPr>
              <w:t>Mexico</w:t>
            </w:r>
          </w:p>
        </w:tc>
        <w:tc>
          <w:tcPr>
            <w:tcW w:w="454" w:type="dxa"/>
            <w:shd w:val="clear" w:color="auto" w:fill="auto"/>
            <w:vAlign w:val="bottom"/>
            <w:hideMark/>
          </w:tcPr>
          <w:p w14:paraId="20321B34" w14:textId="77777777" w:rsidR="00E44145" w:rsidRPr="001C424C" w:rsidRDefault="00E44145" w:rsidP="001C424C">
            <w:pPr>
              <w:suppressAutoHyphens w:val="0"/>
              <w:spacing w:before="40" w:after="40" w:line="220" w:lineRule="exact"/>
              <w:ind w:right="113"/>
              <w:jc w:val="right"/>
              <w:rPr>
                <w:sz w:val="18"/>
              </w:rPr>
            </w:pPr>
            <w:r w:rsidRPr="001C424C">
              <w:rPr>
                <w:sz w:val="18"/>
              </w:rPr>
              <w:t>5</w:t>
            </w:r>
          </w:p>
        </w:tc>
        <w:tc>
          <w:tcPr>
            <w:tcW w:w="454" w:type="dxa"/>
            <w:shd w:val="clear" w:color="auto" w:fill="auto"/>
            <w:vAlign w:val="bottom"/>
            <w:hideMark/>
          </w:tcPr>
          <w:p w14:paraId="3D4A511D" w14:textId="77777777" w:rsidR="00E44145" w:rsidRPr="001C424C" w:rsidRDefault="00E44145" w:rsidP="001C424C">
            <w:pPr>
              <w:suppressAutoHyphens w:val="0"/>
              <w:spacing w:before="40" w:after="40" w:line="220" w:lineRule="exact"/>
              <w:ind w:right="113"/>
              <w:jc w:val="right"/>
              <w:rPr>
                <w:sz w:val="18"/>
              </w:rPr>
            </w:pPr>
            <w:r w:rsidRPr="001C424C">
              <w:rPr>
                <w:sz w:val="18"/>
              </w:rPr>
              <w:t>4</w:t>
            </w:r>
          </w:p>
        </w:tc>
        <w:tc>
          <w:tcPr>
            <w:tcW w:w="454" w:type="dxa"/>
            <w:shd w:val="clear" w:color="auto" w:fill="auto"/>
            <w:vAlign w:val="bottom"/>
            <w:hideMark/>
          </w:tcPr>
          <w:p w14:paraId="67169A5A" w14:textId="77777777" w:rsidR="00E44145" w:rsidRPr="001C424C" w:rsidRDefault="00E44145" w:rsidP="001C424C">
            <w:pPr>
              <w:suppressAutoHyphens w:val="0"/>
              <w:spacing w:before="40" w:after="40" w:line="220" w:lineRule="exact"/>
              <w:ind w:right="113"/>
              <w:jc w:val="right"/>
              <w:rPr>
                <w:sz w:val="18"/>
              </w:rPr>
            </w:pPr>
            <w:r w:rsidRPr="001C424C">
              <w:rPr>
                <w:sz w:val="18"/>
              </w:rPr>
              <w:t>43</w:t>
            </w:r>
          </w:p>
        </w:tc>
        <w:tc>
          <w:tcPr>
            <w:tcW w:w="454" w:type="dxa"/>
            <w:shd w:val="clear" w:color="auto" w:fill="auto"/>
            <w:vAlign w:val="bottom"/>
            <w:hideMark/>
          </w:tcPr>
          <w:p w14:paraId="692C6036" w14:textId="77777777" w:rsidR="00E44145" w:rsidRPr="001C424C" w:rsidRDefault="00E44145" w:rsidP="001C424C">
            <w:pPr>
              <w:suppressAutoHyphens w:val="0"/>
              <w:spacing w:before="40" w:after="40" w:line="220" w:lineRule="exact"/>
              <w:ind w:right="113"/>
              <w:jc w:val="right"/>
              <w:rPr>
                <w:sz w:val="18"/>
              </w:rPr>
            </w:pPr>
            <w:r w:rsidRPr="001C424C">
              <w:rPr>
                <w:sz w:val="18"/>
              </w:rPr>
              <w:t>166</w:t>
            </w:r>
          </w:p>
        </w:tc>
        <w:tc>
          <w:tcPr>
            <w:tcW w:w="454" w:type="dxa"/>
            <w:shd w:val="clear" w:color="auto" w:fill="auto"/>
            <w:vAlign w:val="bottom"/>
            <w:hideMark/>
          </w:tcPr>
          <w:p w14:paraId="6673D893" w14:textId="77777777" w:rsidR="00E44145" w:rsidRPr="001C424C" w:rsidRDefault="00E44145" w:rsidP="001C424C">
            <w:pPr>
              <w:suppressAutoHyphens w:val="0"/>
              <w:spacing w:before="40" w:after="40" w:line="220" w:lineRule="exact"/>
              <w:ind w:right="113"/>
              <w:jc w:val="right"/>
              <w:rPr>
                <w:sz w:val="18"/>
              </w:rPr>
            </w:pPr>
            <w:r w:rsidRPr="001C424C">
              <w:rPr>
                <w:sz w:val="18"/>
              </w:rPr>
              <w:t>58</w:t>
            </w:r>
          </w:p>
        </w:tc>
        <w:tc>
          <w:tcPr>
            <w:tcW w:w="454" w:type="dxa"/>
            <w:shd w:val="clear" w:color="auto" w:fill="auto"/>
            <w:vAlign w:val="bottom"/>
            <w:hideMark/>
          </w:tcPr>
          <w:p w14:paraId="05485AE5" w14:textId="77777777" w:rsidR="00E44145" w:rsidRPr="001C424C" w:rsidRDefault="00E44145" w:rsidP="001C424C">
            <w:pPr>
              <w:suppressAutoHyphens w:val="0"/>
              <w:spacing w:before="40" w:after="40" w:line="220" w:lineRule="exact"/>
              <w:ind w:right="113"/>
              <w:jc w:val="right"/>
              <w:rPr>
                <w:sz w:val="18"/>
              </w:rPr>
            </w:pPr>
            <w:r w:rsidRPr="001C424C">
              <w:rPr>
                <w:sz w:val="18"/>
              </w:rPr>
              <w:t>31</w:t>
            </w:r>
          </w:p>
        </w:tc>
        <w:tc>
          <w:tcPr>
            <w:tcW w:w="454" w:type="dxa"/>
            <w:shd w:val="clear" w:color="auto" w:fill="auto"/>
            <w:vAlign w:val="bottom"/>
            <w:hideMark/>
          </w:tcPr>
          <w:p w14:paraId="43D3AE5A" w14:textId="77777777" w:rsidR="00E44145" w:rsidRPr="001C424C" w:rsidRDefault="00E44145" w:rsidP="001C424C">
            <w:pPr>
              <w:suppressAutoHyphens w:val="0"/>
              <w:spacing w:before="40" w:after="40" w:line="220" w:lineRule="exact"/>
              <w:ind w:right="113"/>
              <w:jc w:val="right"/>
              <w:rPr>
                <w:sz w:val="18"/>
              </w:rPr>
            </w:pPr>
            <w:r w:rsidRPr="001C424C">
              <w:rPr>
                <w:sz w:val="18"/>
              </w:rPr>
              <w:t>42</w:t>
            </w:r>
          </w:p>
        </w:tc>
        <w:tc>
          <w:tcPr>
            <w:tcW w:w="454" w:type="dxa"/>
            <w:shd w:val="clear" w:color="auto" w:fill="auto"/>
            <w:vAlign w:val="bottom"/>
            <w:hideMark/>
          </w:tcPr>
          <w:p w14:paraId="2AD47E26" w14:textId="77777777" w:rsidR="00E44145" w:rsidRPr="001C424C" w:rsidRDefault="00E44145" w:rsidP="001C424C">
            <w:pPr>
              <w:suppressAutoHyphens w:val="0"/>
              <w:spacing w:before="40" w:after="40" w:line="220" w:lineRule="exact"/>
              <w:ind w:right="113"/>
              <w:jc w:val="right"/>
              <w:rPr>
                <w:sz w:val="18"/>
              </w:rPr>
            </w:pPr>
            <w:r w:rsidRPr="001C424C">
              <w:rPr>
                <w:sz w:val="18"/>
              </w:rPr>
              <w:t>10</w:t>
            </w:r>
          </w:p>
        </w:tc>
        <w:tc>
          <w:tcPr>
            <w:tcW w:w="454" w:type="dxa"/>
            <w:shd w:val="clear" w:color="auto" w:fill="auto"/>
            <w:vAlign w:val="bottom"/>
            <w:hideMark/>
          </w:tcPr>
          <w:p w14:paraId="34F84E46" w14:textId="77777777" w:rsidR="00E44145" w:rsidRPr="001C424C" w:rsidRDefault="00E44145" w:rsidP="001C424C">
            <w:pPr>
              <w:suppressAutoHyphens w:val="0"/>
              <w:spacing w:before="40" w:after="40" w:line="220" w:lineRule="exact"/>
              <w:ind w:right="113"/>
              <w:jc w:val="right"/>
              <w:rPr>
                <w:sz w:val="18"/>
              </w:rPr>
            </w:pPr>
            <w:r w:rsidRPr="001C424C">
              <w:rPr>
                <w:sz w:val="18"/>
              </w:rPr>
              <w:t>57</w:t>
            </w:r>
          </w:p>
        </w:tc>
        <w:tc>
          <w:tcPr>
            <w:tcW w:w="454" w:type="dxa"/>
            <w:shd w:val="clear" w:color="auto" w:fill="auto"/>
            <w:vAlign w:val="bottom"/>
            <w:hideMark/>
          </w:tcPr>
          <w:p w14:paraId="34DF9E6F" w14:textId="77777777" w:rsidR="00E44145" w:rsidRPr="001C424C" w:rsidRDefault="00E44145" w:rsidP="001C424C">
            <w:pPr>
              <w:suppressAutoHyphens w:val="0"/>
              <w:spacing w:before="40" w:after="40" w:line="220" w:lineRule="exact"/>
              <w:ind w:right="113"/>
              <w:jc w:val="right"/>
              <w:rPr>
                <w:sz w:val="18"/>
              </w:rPr>
            </w:pPr>
            <w:r w:rsidRPr="001C424C">
              <w:rPr>
                <w:sz w:val="18"/>
              </w:rPr>
              <w:t>60</w:t>
            </w:r>
          </w:p>
        </w:tc>
        <w:tc>
          <w:tcPr>
            <w:tcW w:w="454" w:type="dxa"/>
            <w:shd w:val="clear" w:color="auto" w:fill="auto"/>
            <w:vAlign w:val="bottom"/>
            <w:hideMark/>
          </w:tcPr>
          <w:p w14:paraId="01CDDB59" w14:textId="77777777" w:rsidR="00E44145" w:rsidRPr="001C424C" w:rsidRDefault="00E44145" w:rsidP="001C424C">
            <w:pPr>
              <w:suppressAutoHyphens w:val="0"/>
              <w:spacing w:before="40" w:after="40" w:line="220" w:lineRule="exact"/>
              <w:ind w:right="113"/>
              <w:jc w:val="right"/>
              <w:rPr>
                <w:sz w:val="18"/>
              </w:rPr>
            </w:pPr>
            <w:r w:rsidRPr="001C424C">
              <w:rPr>
                <w:sz w:val="18"/>
              </w:rPr>
              <w:t>52</w:t>
            </w:r>
          </w:p>
        </w:tc>
        <w:tc>
          <w:tcPr>
            <w:tcW w:w="454" w:type="dxa"/>
            <w:shd w:val="clear" w:color="auto" w:fill="auto"/>
            <w:vAlign w:val="bottom"/>
          </w:tcPr>
          <w:p w14:paraId="5164A2B3" w14:textId="77777777" w:rsidR="00E44145" w:rsidRPr="001C424C" w:rsidRDefault="00E44145" w:rsidP="001C424C">
            <w:pPr>
              <w:suppressAutoHyphens w:val="0"/>
              <w:spacing w:before="40" w:after="40" w:line="220" w:lineRule="exact"/>
              <w:ind w:right="113"/>
              <w:jc w:val="right"/>
              <w:rPr>
                <w:sz w:val="18"/>
              </w:rPr>
            </w:pPr>
            <w:r w:rsidRPr="001C424C">
              <w:rPr>
                <w:sz w:val="18"/>
              </w:rPr>
              <w:t>71</w:t>
            </w:r>
            <w:r w:rsidRPr="001C424C">
              <w:rPr>
                <w:i/>
                <w:iCs/>
                <w:sz w:val="18"/>
                <w:vertAlign w:val="superscript"/>
              </w:rPr>
              <w:t>b</w:t>
            </w:r>
          </w:p>
        </w:tc>
        <w:tc>
          <w:tcPr>
            <w:tcW w:w="454" w:type="dxa"/>
            <w:shd w:val="clear" w:color="auto" w:fill="auto"/>
            <w:vAlign w:val="bottom"/>
          </w:tcPr>
          <w:p w14:paraId="1CC27DCE" w14:textId="77777777" w:rsidR="00E44145" w:rsidRPr="001C424C" w:rsidRDefault="00E44145" w:rsidP="001C424C">
            <w:pPr>
              <w:suppressAutoHyphens w:val="0"/>
              <w:spacing w:before="40" w:after="40" w:line="220" w:lineRule="exact"/>
              <w:ind w:right="113"/>
              <w:jc w:val="right"/>
              <w:rPr>
                <w:sz w:val="18"/>
              </w:rPr>
            </w:pPr>
            <w:r w:rsidRPr="001C424C">
              <w:rPr>
                <w:sz w:val="18"/>
              </w:rPr>
              <w:t>9</w:t>
            </w:r>
          </w:p>
        </w:tc>
        <w:tc>
          <w:tcPr>
            <w:tcW w:w="643" w:type="dxa"/>
            <w:shd w:val="clear" w:color="auto" w:fill="auto"/>
            <w:vAlign w:val="bottom"/>
            <w:hideMark/>
          </w:tcPr>
          <w:p w14:paraId="6C610AF8" w14:textId="77777777" w:rsidR="00E44145" w:rsidRPr="001C424C" w:rsidRDefault="00E44145" w:rsidP="001C424C">
            <w:pPr>
              <w:suppressAutoHyphens w:val="0"/>
              <w:spacing w:before="40" w:after="40" w:line="220" w:lineRule="exact"/>
              <w:ind w:right="113"/>
              <w:jc w:val="right"/>
              <w:rPr>
                <w:sz w:val="18"/>
              </w:rPr>
            </w:pPr>
            <w:r w:rsidRPr="001C424C">
              <w:rPr>
                <w:sz w:val="18"/>
              </w:rPr>
              <w:t>608</w:t>
            </w:r>
          </w:p>
        </w:tc>
      </w:tr>
      <w:tr w:rsidR="00B26F98" w:rsidRPr="001C424C" w14:paraId="6C4C557A" w14:textId="77777777" w:rsidTr="00003B67">
        <w:tc>
          <w:tcPr>
            <w:tcW w:w="1284" w:type="dxa"/>
            <w:shd w:val="clear" w:color="auto" w:fill="auto"/>
            <w:hideMark/>
          </w:tcPr>
          <w:p w14:paraId="1FB061EA" w14:textId="77777777" w:rsidR="00E44145" w:rsidRPr="001C424C" w:rsidRDefault="00E44145" w:rsidP="001C424C">
            <w:pPr>
              <w:suppressAutoHyphens w:val="0"/>
              <w:spacing w:before="40" w:after="40" w:line="220" w:lineRule="exact"/>
              <w:ind w:right="113"/>
              <w:rPr>
                <w:sz w:val="18"/>
              </w:rPr>
            </w:pPr>
            <w:r w:rsidRPr="001C424C">
              <w:rPr>
                <w:sz w:val="18"/>
              </w:rPr>
              <w:t>Morocco</w:t>
            </w:r>
          </w:p>
        </w:tc>
        <w:tc>
          <w:tcPr>
            <w:tcW w:w="454" w:type="dxa"/>
            <w:shd w:val="clear" w:color="auto" w:fill="auto"/>
            <w:vAlign w:val="bottom"/>
            <w:hideMark/>
          </w:tcPr>
          <w:p w14:paraId="4CA8FE6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A34E90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ADC4DB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09E4AB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3A4EACE"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58D0ADA3"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58A2270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FBFDEB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ED085B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0A5EEBC"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78C45971" w14:textId="77777777" w:rsidR="00E44145" w:rsidRPr="001C424C" w:rsidRDefault="00E44145" w:rsidP="001C424C">
            <w:pPr>
              <w:suppressAutoHyphens w:val="0"/>
              <w:spacing w:before="40" w:after="40" w:line="220" w:lineRule="exact"/>
              <w:ind w:right="113"/>
              <w:jc w:val="right"/>
              <w:rPr>
                <w:sz w:val="18"/>
              </w:rPr>
            </w:pPr>
            <w:r w:rsidRPr="001C424C">
              <w:rPr>
                <w:sz w:val="18"/>
              </w:rPr>
              <w:t>2</w:t>
            </w:r>
            <w:r w:rsidRPr="001C424C">
              <w:rPr>
                <w:i/>
                <w:iCs/>
                <w:sz w:val="18"/>
                <w:vertAlign w:val="superscript"/>
              </w:rPr>
              <w:t>b</w:t>
            </w:r>
            <w:r w:rsidRPr="001C424C">
              <w:rPr>
                <w:i/>
                <w:sz w:val="18"/>
                <w:vertAlign w:val="superscript"/>
              </w:rPr>
              <w:t xml:space="preserve"> </w:t>
            </w:r>
          </w:p>
        </w:tc>
        <w:tc>
          <w:tcPr>
            <w:tcW w:w="454" w:type="dxa"/>
            <w:shd w:val="clear" w:color="auto" w:fill="auto"/>
            <w:vAlign w:val="bottom"/>
          </w:tcPr>
          <w:p w14:paraId="1FA8384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1383639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32907E5C" w14:textId="77777777" w:rsidR="00E44145" w:rsidRPr="001C424C" w:rsidRDefault="00E44145" w:rsidP="001C424C">
            <w:pPr>
              <w:suppressAutoHyphens w:val="0"/>
              <w:spacing w:before="40" w:after="40" w:line="220" w:lineRule="exact"/>
              <w:ind w:right="113"/>
              <w:jc w:val="right"/>
              <w:rPr>
                <w:sz w:val="18"/>
              </w:rPr>
            </w:pPr>
            <w:r w:rsidRPr="001C424C">
              <w:rPr>
                <w:sz w:val="18"/>
              </w:rPr>
              <w:t>7</w:t>
            </w:r>
          </w:p>
        </w:tc>
      </w:tr>
      <w:tr w:rsidR="00B26F98" w:rsidRPr="001C424C" w14:paraId="252744CB" w14:textId="77777777" w:rsidTr="00003B67">
        <w:tc>
          <w:tcPr>
            <w:tcW w:w="1284" w:type="dxa"/>
            <w:shd w:val="clear" w:color="auto" w:fill="auto"/>
            <w:hideMark/>
          </w:tcPr>
          <w:p w14:paraId="47782327" w14:textId="77777777" w:rsidR="00E44145" w:rsidRPr="001C424C" w:rsidRDefault="00E44145" w:rsidP="001C424C">
            <w:pPr>
              <w:suppressAutoHyphens w:val="0"/>
              <w:spacing w:before="40" w:after="40" w:line="220" w:lineRule="exact"/>
              <w:ind w:right="113"/>
              <w:rPr>
                <w:sz w:val="18"/>
              </w:rPr>
            </w:pPr>
            <w:r w:rsidRPr="001C424C">
              <w:rPr>
                <w:sz w:val="18"/>
              </w:rPr>
              <w:t>Niger</w:t>
            </w:r>
          </w:p>
        </w:tc>
        <w:tc>
          <w:tcPr>
            <w:tcW w:w="454" w:type="dxa"/>
            <w:shd w:val="clear" w:color="auto" w:fill="auto"/>
            <w:vAlign w:val="bottom"/>
            <w:hideMark/>
          </w:tcPr>
          <w:p w14:paraId="66E9767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573AC1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19EEDC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9143D2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87A45C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5D2AF0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E91053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C82FEB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873124A"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7191904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859B7B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4E97D9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C83AD7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52A1D2F8"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424D13DD" w14:textId="77777777" w:rsidTr="00003B67">
        <w:tc>
          <w:tcPr>
            <w:tcW w:w="1284" w:type="dxa"/>
            <w:shd w:val="clear" w:color="auto" w:fill="auto"/>
            <w:hideMark/>
          </w:tcPr>
          <w:p w14:paraId="6E86EB45" w14:textId="77777777" w:rsidR="00E44145" w:rsidRPr="001C424C" w:rsidRDefault="00E44145" w:rsidP="001C424C">
            <w:pPr>
              <w:suppressAutoHyphens w:val="0"/>
              <w:spacing w:before="40" w:after="40" w:line="220" w:lineRule="exact"/>
              <w:ind w:right="113"/>
              <w:rPr>
                <w:sz w:val="18"/>
              </w:rPr>
            </w:pPr>
            <w:r w:rsidRPr="001C424C">
              <w:rPr>
                <w:sz w:val="18"/>
              </w:rPr>
              <w:t>Oman</w:t>
            </w:r>
          </w:p>
        </w:tc>
        <w:tc>
          <w:tcPr>
            <w:tcW w:w="454" w:type="dxa"/>
            <w:shd w:val="clear" w:color="auto" w:fill="auto"/>
            <w:vAlign w:val="bottom"/>
            <w:hideMark/>
          </w:tcPr>
          <w:p w14:paraId="48FCB9D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273409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A8254A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4F7269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88F91F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6DEC1C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ABC2F4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06F988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43B610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50688FD" w14:textId="77777777" w:rsidR="00E44145" w:rsidRPr="001C424C" w:rsidRDefault="00E44145" w:rsidP="001C424C">
            <w:pPr>
              <w:suppressAutoHyphens w:val="0"/>
              <w:spacing w:before="40" w:after="40" w:line="220" w:lineRule="exact"/>
              <w:ind w:right="113"/>
              <w:jc w:val="right"/>
              <w:rPr>
                <w:sz w:val="18"/>
              </w:rPr>
            </w:pPr>
            <w:r w:rsidRPr="001C424C">
              <w:rPr>
                <w:sz w:val="18"/>
              </w:rPr>
              <w:t>1</w:t>
            </w:r>
            <w:r w:rsidRPr="001C424C">
              <w:rPr>
                <w:i/>
                <w:iCs/>
                <w:sz w:val="18"/>
                <w:vertAlign w:val="superscript"/>
              </w:rPr>
              <w:t>b</w:t>
            </w:r>
          </w:p>
        </w:tc>
        <w:tc>
          <w:tcPr>
            <w:tcW w:w="454" w:type="dxa"/>
            <w:shd w:val="clear" w:color="auto" w:fill="auto"/>
            <w:vAlign w:val="bottom"/>
            <w:hideMark/>
          </w:tcPr>
          <w:p w14:paraId="36C208E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4CDC928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44EF4F7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2BC86811"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0DA42996" w14:textId="77777777" w:rsidTr="00003B67">
        <w:tc>
          <w:tcPr>
            <w:tcW w:w="1284" w:type="dxa"/>
            <w:shd w:val="clear" w:color="auto" w:fill="auto"/>
            <w:hideMark/>
          </w:tcPr>
          <w:p w14:paraId="21FFEE43" w14:textId="77777777" w:rsidR="00E44145" w:rsidRPr="001C424C" w:rsidRDefault="00E44145" w:rsidP="001C424C">
            <w:pPr>
              <w:suppressAutoHyphens w:val="0"/>
              <w:spacing w:before="40" w:after="40" w:line="220" w:lineRule="exact"/>
              <w:ind w:right="113"/>
              <w:rPr>
                <w:sz w:val="18"/>
              </w:rPr>
            </w:pPr>
            <w:r w:rsidRPr="001C424C">
              <w:rPr>
                <w:sz w:val="18"/>
              </w:rPr>
              <w:t>Paraguay</w:t>
            </w:r>
          </w:p>
        </w:tc>
        <w:tc>
          <w:tcPr>
            <w:tcW w:w="454" w:type="dxa"/>
            <w:shd w:val="clear" w:color="auto" w:fill="auto"/>
            <w:vAlign w:val="bottom"/>
            <w:hideMark/>
          </w:tcPr>
          <w:p w14:paraId="7264462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BE4EAE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814E04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3EC283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5D03AA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065C1C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AC7A4D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80CADB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9703F5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23B8104"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2FD1531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C6C7A2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389644B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77D6FC90"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59221E15" w14:textId="77777777" w:rsidTr="00003B67">
        <w:tc>
          <w:tcPr>
            <w:tcW w:w="1284" w:type="dxa"/>
            <w:shd w:val="clear" w:color="auto" w:fill="auto"/>
            <w:hideMark/>
          </w:tcPr>
          <w:p w14:paraId="6DDC09F9" w14:textId="77777777" w:rsidR="00E44145" w:rsidRPr="001C424C" w:rsidRDefault="00E44145" w:rsidP="001C424C">
            <w:pPr>
              <w:suppressAutoHyphens w:val="0"/>
              <w:spacing w:before="40" w:after="40" w:line="220" w:lineRule="exact"/>
              <w:ind w:right="113"/>
              <w:rPr>
                <w:sz w:val="18"/>
              </w:rPr>
            </w:pPr>
            <w:r w:rsidRPr="001C424C">
              <w:rPr>
                <w:sz w:val="18"/>
              </w:rPr>
              <w:t>Peru</w:t>
            </w:r>
          </w:p>
        </w:tc>
        <w:tc>
          <w:tcPr>
            <w:tcW w:w="454" w:type="dxa"/>
            <w:shd w:val="clear" w:color="auto" w:fill="auto"/>
            <w:vAlign w:val="bottom"/>
            <w:hideMark/>
          </w:tcPr>
          <w:p w14:paraId="2D77954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FA6E6D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0F381D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8C972A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340E83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C19FEA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C4BBAC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049BAF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7965892" w14:textId="77777777" w:rsidR="00E44145" w:rsidRPr="001C424C" w:rsidRDefault="00E44145" w:rsidP="001C424C">
            <w:pPr>
              <w:suppressAutoHyphens w:val="0"/>
              <w:spacing w:before="40" w:after="40" w:line="220" w:lineRule="exact"/>
              <w:ind w:right="113"/>
              <w:jc w:val="right"/>
              <w:rPr>
                <w:sz w:val="18"/>
              </w:rPr>
            </w:pPr>
            <w:r w:rsidRPr="001C424C">
              <w:rPr>
                <w:sz w:val="18"/>
              </w:rPr>
              <w:t>14</w:t>
            </w:r>
          </w:p>
        </w:tc>
        <w:tc>
          <w:tcPr>
            <w:tcW w:w="454" w:type="dxa"/>
            <w:shd w:val="clear" w:color="auto" w:fill="auto"/>
            <w:vAlign w:val="bottom"/>
            <w:hideMark/>
          </w:tcPr>
          <w:p w14:paraId="2DD08D6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4CDF413"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tcPr>
          <w:p w14:paraId="5C194B3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5166DC9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722A3AE3" w14:textId="77777777" w:rsidR="00E44145" w:rsidRPr="001C424C" w:rsidRDefault="00E44145" w:rsidP="001C424C">
            <w:pPr>
              <w:suppressAutoHyphens w:val="0"/>
              <w:spacing w:before="40" w:after="40" w:line="220" w:lineRule="exact"/>
              <w:ind w:right="113"/>
              <w:jc w:val="right"/>
              <w:rPr>
                <w:sz w:val="18"/>
              </w:rPr>
            </w:pPr>
            <w:r w:rsidRPr="001C424C">
              <w:rPr>
                <w:sz w:val="18"/>
              </w:rPr>
              <w:t>15</w:t>
            </w:r>
          </w:p>
        </w:tc>
      </w:tr>
      <w:tr w:rsidR="00B26F98" w:rsidRPr="001C424C" w14:paraId="0E369DC8" w14:textId="77777777" w:rsidTr="00003B67">
        <w:tc>
          <w:tcPr>
            <w:tcW w:w="1284" w:type="dxa"/>
            <w:shd w:val="clear" w:color="auto" w:fill="auto"/>
            <w:hideMark/>
          </w:tcPr>
          <w:p w14:paraId="0CE90325" w14:textId="77777777" w:rsidR="00E44145" w:rsidRPr="001C424C" w:rsidRDefault="00E44145" w:rsidP="001C424C">
            <w:pPr>
              <w:suppressAutoHyphens w:val="0"/>
              <w:spacing w:before="40" w:after="40" w:line="220" w:lineRule="exact"/>
              <w:ind w:right="113"/>
              <w:rPr>
                <w:sz w:val="18"/>
              </w:rPr>
            </w:pPr>
            <w:r w:rsidRPr="001C424C">
              <w:rPr>
                <w:sz w:val="18"/>
              </w:rPr>
              <w:t>Sri Lanka</w:t>
            </w:r>
          </w:p>
        </w:tc>
        <w:tc>
          <w:tcPr>
            <w:tcW w:w="454" w:type="dxa"/>
            <w:shd w:val="clear" w:color="auto" w:fill="auto"/>
            <w:vAlign w:val="bottom"/>
            <w:hideMark/>
          </w:tcPr>
          <w:p w14:paraId="622A4B0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B8E1CC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5F3873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A9813C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73C040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4742E21"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581A85C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C8BCCD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A3DEC8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4A7FF7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C012F5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7481B04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2E55BE2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2A6C0CDF"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12DDF5DC" w14:textId="77777777" w:rsidTr="00003B67">
        <w:tc>
          <w:tcPr>
            <w:tcW w:w="1284" w:type="dxa"/>
            <w:shd w:val="clear" w:color="auto" w:fill="auto"/>
            <w:hideMark/>
          </w:tcPr>
          <w:p w14:paraId="604FC22B" w14:textId="77777777" w:rsidR="00E44145" w:rsidRPr="001C424C" w:rsidRDefault="00E44145" w:rsidP="001C424C">
            <w:pPr>
              <w:suppressAutoHyphens w:val="0"/>
              <w:spacing w:before="40" w:after="40" w:line="220" w:lineRule="exact"/>
              <w:ind w:right="113"/>
              <w:rPr>
                <w:sz w:val="18"/>
              </w:rPr>
            </w:pPr>
            <w:r w:rsidRPr="001C424C">
              <w:rPr>
                <w:sz w:val="18"/>
              </w:rPr>
              <w:t>Slovakia</w:t>
            </w:r>
          </w:p>
        </w:tc>
        <w:tc>
          <w:tcPr>
            <w:tcW w:w="454" w:type="dxa"/>
            <w:shd w:val="clear" w:color="auto" w:fill="auto"/>
            <w:vAlign w:val="bottom"/>
            <w:hideMark/>
          </w:tcPr>
          <w:p w14:paraId="6ED8D48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F5DD78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E22D89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9DD1F8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30F811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4D843A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7A7E72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F5CD28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705B128"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506A07C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EB9124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CFEA4A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7FFF6E5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0539BB9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469D8674" w14:textId="77777777" w:rsidTr="00003B67">
        <w:tc>
          <w:tcPr>
            <w:tcW w:w="1284" w:type="dxa"/>
            <w:shd w:val="clear" w:color="auto" w:fill="auto"/>
            <w:hideMark/>
          </w:tcPr>
          <w:p w14:paraId="682DAB46" w14:textId="77777777" w:rsidR="00E44145" w:rsidRPr="001C424C" w:rsidRDefault="00E44145" w:rsidP="001C424C">
            <w:pPr>
              <w:suppressAutoHyphens w:val="0"/>
              <w:spacing w:before="40" w:after="40" w:line="220" w:lineRule="exact"/>
              <w:ind w:right="113"/>
              <w:rPr>
                <w:sz w:val="18"/>
              </w:rPr>
            </w:pPr>
            <w:r w:rsidRPr="001C424C">
              <w:rPr>
                <w:sz w:val="18"/>
              </w:rPr>
              <w:t>Sudan</w:t>
            </w:r>
          </w:p>
        </w:tc>
        <w:tc>
          <w:tcPr>
            <w:tcW w:w="454" w:type="dxa"/>
            <w:shd w:val="clear" w:color="auto" w:fill="auto"/>
            <w:vAlign w:val="bottom"/>
            <w:hideMark/>
          </w:tcPr>
          <w:p w14:paraId="3B1078A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1F2029B"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C5A968D"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A4E796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F95A2D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A94F45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F6E661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94FCBA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7543FE0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C758698" w14:textId="77777777" w:rsidR="00E44145" w:rsidRPr="001C424C" w:rsidRDefault="00E44145" w:rsidP="001C424C">
            <w:pPr>
              <w:suppressAutoHyphens w:val="0"/>
              <w:spacing w:before="40" w:after="40" w:line="220" w:lineRule="exact"/>
              <w:ind w:right="113"/>
              <w:jc w:val="right"/>
              <w:rPr>
                <w:sz w:val="18"/>
              </w:rPr>
            </w:pPr>
            <w:r w:rsidRPr="001C424C">
              <w:rPr>
                <w:sz w:val="18"/>
              </w:rPr>
              <w:t xml:space="preserve">– </w:t>
            </w:r>
          </w:p>
        </w:tc>
        <w:tc>
          <w:tcPr>
            <w:tcW w:w="454" w:type="dxa"/>
            <w:shd w:val="clear" w:color="auto" w:fill="auto"/>
            <w:vAlign w:val="bottom"/>
            <w:hideMark/>
          </w:tcPr>
          <w:p w14:paraId="53B961A4"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tcPr>
          <w:p w14:paraId="09E3A40D"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tcPr>
          <w:p w14:paraId="7D19478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4DDA312E"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r>
      <w:tr w:rsidR="00B26F98" w:rsidRPr="001C424C" w14:paraId="094554FB" w14:textId="77777777" w:rsidTr="00003B67">
        <w:tc>
          <w:tcPr>
            <w:tcW w:w="1284" w:type="dxa"/>
            <w:shd w:val="clear" w:color="auto" w:fill="auto"/>
            <w:hideMark/>
          </w:tcPr>
          <w:p w14:paraId="243BFAB1" w14:textId="77777777" w:rsidR="00E44145" w:rsidRPr="001C424C" w:rsidRDefault="00E44145" w:rsidP="001C424C">
            <w:pPr>
              <w:suppressAutoHyphens w:val="0"/>
              <w:spacing w:before="40" w:after="40" w:line="220" w:lineRule="exact"/>
              <w:ind w:right="113"/>
              <w:rPr>
                <w:sz w:val="18"/>
              </w:rPr>
            </w:pPr>
            <w:r w:rsidRPr="001C424C">
              <w:rPr>
                <w:sz w:val="18"/>
              </w:rPr>
              <w:t>Togo</w:t>
            </w:r>
          </w:p>
        </w:tc>
        <w:tc>
          <w:tcPr>
            <w:tcW w:w="454" w:type="dxa"/>
            <w:shd w:val="clear" w:color="auto" w:fill="auto"/>
            <w:vAlign w:val="bottom"/>
            <w:hideMark/>
          </w:tcPr>
          <w:p w14:paraId="2C0D170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D38CF9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77FC2B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B5DECE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D562E8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E43343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33675D9" w14:textId="77777777" w:rsidR="00E44145" w:rsidRPr="001C424C" w:rsidRDefault="00E44145" w:rsidP="001C424C">
            <w:pPr>
              <w:suppressAutoHyphens w:val="0"/>
              <w:spacing w:before="40" w:after="40" w:line="220" w:lineRule="exact"/>
              <w:ind w:right="113"/>
              <w:jc w:val="right"/>
              <w:rPr>
                <w:sz w:val="18"/>
              </w:rPr>
            </w:pPr>
            <w:r w:rsidRPr="001C424C">
              <w:rPr>
                <w:sz w:val="18"/>
              </w:rPr>
              <w:t>2</w:t>
            </w:r>
          </w:p>
        </w:tc>
        <w:tc>
          <w:tcPr>
            <w:tcW w:w="454" w:type="dxa"/>
            <w:shd w:val="clear" w:color="auto" w:fill="auto"/>
            <w:vAlign w:val="bottom"/>
            <w:hideMark/>
          </w:tcPr>
          <w:p w14:paraId="3B53E03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BCCBA41"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18120C2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7692B62"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68B201B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FF82B9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3EACE120"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r>
      <w:tr w:rsidR="00B26F98" w:rsidRPr="001C424C" w14:paraId="110F0BB3" w14:textId="77777777" w:rsidTr="00003B67">
        <w:tc>
          <w:tcPr>
            <w:tcW w:w="1284" w:type="dxa"/>
            <w:shd w:val="clear" w:color="auto" w:fill="auto"/>
            <w:hideMark/>
          </w:tcPr>
          <w:p w14:paraId="43D9D82E" w14:textId="77777777" w:rsidR="00E44145" w:rsidRPr="001C424C" w:rsidRDefault="00E44145" w:rsidP="001C424C">
            <w:pPr>
              <w:suppressAutoHyphens w:val="0"/>
              <w:spacing w:before="40" w:after="40" w:line="220" w:lineRule="exact"/>
              <w:ind w:right="113"/>
              <w:rPr>
                <w:sz w:val="18"/>
              </w:rPr>
            </w:pPr>
            <w:r w:rsidRPr="001C424C">
              <w:rPr>
                <w:sz w:val="18"/>
              </w:rPr>
              <w:t>Tunisia</w:t>
            </w:r>
          </w:p>
        </w:tc>
        <w:tc>
          <w:tcPr>
            <w:tcW w:w="454" w:type="dxa"/>
            <w:shd w:val="clear" w:color="auto" w:fill="auto"/>
            <w:vAlign w:val="bottom"/>
            <w:hideMark/>
          </w:tcPr>
          <w:p w14:paraId="174742F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3E1BB6E"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5E0246F"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22E27604"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64D63A1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097E640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50CF85A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44474B35"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c>
          <w:tcPr>
            <w:tcW w:w="454" w:type="dxa"/>
            <w:shd w:val="clear" w:color="auto" w:fill="auto"/>
            <w:vAlign w:val="bottom"/>
            <w:hideMark/>
          </w:tcPr>
          <w:p w14:paraId="7E1D0D8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3B9D467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hideMark/>
          </w:tcPr>
          <w:p w14:paraId="1BA438B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61F976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shd w:val="clear" w:color="auto" w:fill="auto"/>
            <w:vAlign w:val="bottom"/>
          </w:tcPr>
          <w:p w14:paraId="04FFE74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shd w:val="clear" w:color="auto" w:fill="auto"/>
            <w:vAlign w:val="bottom"/>
            <w:hideMark/>
          </w:tcPr>
          <w:p w14:paraId="6857F2EB" w14:textId="77777777" w:rsidR="00E44145" w:rsidRPr="001C424C" w:rsidRDefault="00E44145" w:rsidP="001C424C">
            <w:pPr>
              <w:suppressAutoHyphens w:val="0"/>
              <w:spacing w:before="40" w:after="40" w:line="220" w:lineRule="exact"/>
              <w:ind w:right="113"/>
              <w:jc w:val="right"/>
              <w:rPr>
                <w:sz w:val="18"/>
              </w:rPr>
            </w:pPr>
            <w:r w:rsidRPr="001C424C">
              <w:rPr>
                <w:sz w:val="18"/>
              </w:rPr>
              <w:t>1</w:t>
            </w:r>
          </w:p>
        </w:tc>
      </w:tr>
      <w:tr w:rsidR="00B26F98" w:rsidRPr="001C424C" w14:paraId="2DCB1404" w14:textId="77777777" w:rsidTr="00003B67">
        <w:tc>
          <w:tcPr>
            <w:tcW w:w="1284" w:type="dxa"/>
            <w:tcBorders>
              <w:bottom w:val="single" w:sz="4" w:space="0" w:color="auto"/>
            </w:tcBorders>
            <w:shd w:val="clear" w:color="auto" w:fill="auto"/>
          </w:tcPr>
          <w:p w14:paraId="09407BD7" w14:textId="77777777" w:rsidR="00E44145" w:rsidRPr="001C424C" w:rsidRDefault="00E44145" w:rsidP="001C424C">
            <w:pPr>
              <w:suppressAutoHyphens w:val="0"/>
              <w:spacing w:before="40" w:after="40" w:line="220" w:lineRule="exact"/>
              <w:ind w:right="113"/>
              <w:rPr>
                <w:sz w:val="18"/>
              </w:rPr>
            </w:pPr>
            <w:r w:rsidRPr="001C424C">
              <w:rPr>
                <w:sz w:val="18"/>
              </w:rPr>
              <w:t>Ukraine</w:t>
            </w:r>
          </w:p>
        </w:tc>
        <w:tc>
          <w:tcPr>
            <w:tcW w:w="454" w:type="dxa"/>
            <w:tcBorders>
              <w:bottom w:val="single" w:sz="4" w:space="0" w:color="auto"/>
            </w:tcBorders>
            <w:shd w:val="clear" w:color="auto" w:fill="auto"/>
            <w:vAlign w:val="bottom"/>
          </w:tcPr>
          <w:p w14:paraId="09DBA83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4AD14043"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589B34F6"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554BAD6A"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53489280"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22290DEC"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1C07CCE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724CC6A1"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066D1357"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218BA608"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056D47F1"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c>
          <w:tcPr>
            <w:tcW w:w="454" w:type="dxa"/>
            <w:tcBorders>
              <w:bottom w:val="single" w:sz="4" w:space="0" w:color="auto"/>
            </w:tcBorders>
            <w:shd w:val="clear" w:color="auto" w:fill="auto"/>
            <w:vAlign w:val="bottom"/>
          </w:tcPr>
          <w:p w14:paraId="4C6DA385"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454" w:type="dxa"/>
            <w:tcBorders>
              <w:bottom w:val="single" w:sz="4" w:space="0" w:color="auto"/>
            </w:tcBorders>
            <w:shd w:val="clear" w:color="auto" w:fill="auto"/>
            <w:vAlign w:val="bottom"/>
          </w:tcPr>
          <w:p w14:paraId="2526FD49" w14:textId="77777777" w:rsidR="00E44145" w:rsidRPr="001C424C" w:rsidRDefault="00E44145" w:rsidP="001C424C">
            <w:pPr>
              <w:suppressAutoHyphens w:val="0"/>
              <w:spacing w:before="40" w:after="40" w:line="220" w:lineRule="exact"/>
              <w:ind w:right="113"/>
              <w:jc w:val="right"/>
              <w:rPr>
                <w:sz w:val="18"/>
              </w:rPr>
            </w:pPr>
            <w:r w:rsidRPr="001C424C">
              <w:rPr>
                <w:sz w:val="18"/>
              </w:rPr>
              <w:t>–</w:t>
            </w:r>
          </w:p>
        </w:tc>
        <w:tc>
          <w:tcPr>
            <w:tcW w:w="643" w:type="dxa"/>
            <w:tcBorders>
              <w:bottom w:val="single" w:sz="4" w:space="0" w:color="auto"/>
            </w:tcBorders>
            <w:shd w:val="clear" w:color="auto" w:fill="auto"/>
            <w:vAlign w:val="bottom"/>
          </w:tcPr>
          <w:p w14:paraId="63CF966F" w14:textId="77777777" w:rsidR="00E44145" w:rsidRPr="001C424C" w:rsidRDefault="00E44145" w:rsidP="001C424C">
            <w:pPr>
              <w:suppressAutoHyphens w:val="0"/>
              <w:spacing w:before="40" w:after="40" w:line="220" w:lineRule="exact"/>
              <w:ind w:right="113"/>
              <w:jc w:val="right"/>
              <w:rPr>
                <w:sz w:val="18"/>
              </w:rPr>
            </w:pPr>
            <w:r w:rsidRPr="001C424C">
              <w:rPr>
                <w:sz w:val="18"/>
              </w:rPr>
              <w:t>3</w:t>
            </w:r>
          </w:p>
        </w:tc>
      </w:tr>
      <w:tr w:rsidR="00B26F98" w:rsidRPr="001C424C" w14:paraId="6397148C" w14:textId="77777777" w:rsidTr="00003B67">
        <w:trPr>
          <w:trHeight w:val="360"/>
        </w:trPr>
        <w:tc>
          <w:tcPr>
            <w:tcW w:w="1284" w:type="dxa"/>
            <w:tcBorders>
              <w:top w:val="single" w:sz="4" w:space="0" w:color="auto"/>
              <w:bottom w:val="single" w:sz="12" w:space="0" w:color="auto"/>
            </w:tcBorders>
            <w:shd w:val="clear" w:color="auto" w:fill="auto"/>
          </w:tcPr>
          <w:p w14:paraId="62CBA24F" w14:textId="77777777" w:rsidR="00E44145" w:rsidRPr="00201077" w:rsidRDefault="00E44145" w:rsidP="00201077">
            <w:pPr>
              <w:suppressAutoHyphens w:val="0"/>
              <w:spacing w:before="80" w:after="80" w:line="220" w:lineRule="exact"/>
              <w:ind w:left="284" w:right="113"/>
              <w:rPr>
                <w:b/>
                <w:sz w:val="18"/>
              </w:rPr>
            </w:pPr>
            <w:bookmarkStart w:id="3" w:name="_Hlk162008352"/>
            <w:r w:rsidRPr="00201077">
              <w:rPr>
                <w:b/>
                <w:sz w:val="18"/>
              </w:rPr>
              <w:t>Total</w:t>
            </w:r>
          </w:p>
        </w:tc>
        <w:tc>
          <w:tcPr>
            <w:tcW w:w="454" w:type="dxa"/>
            <w:tcBorders>
              <w:top w:val="single" w:sz="4" w:space="0" w:color="auto"/>
              <w:bottom w:val="single" w:sz="12" w:space="0" w:color="auto"/>
            </w:tcBorders>
            <w:shd w:val="clear" w:color="auto" w:fill="auto"/>
            <w:vAlign w:val="bottom"/>
          </w:tcPr>
          <w:p w14:paraId="391EAE21" w14:textId="77777777" w:rsidR="00E44145" w:rsidRPr="00201077" w:rsidRDefault="00E44145" w:rsidP="00201077">
            <w:pPr>
              <w:suppressAutoHyphens w:val="0"/>
              <w:spacing w:before="80" w:after="80" w:line="220" w:lineRule="exact"/>
              <w:ind w:right="113"/>
              <w:jc w:val="right"/>
              <w:rPr>
                <w:b/>
                <w:sz w:val="18"/>
              </w:rPr>
            </w:pPr>
            <w:r w:rsidRPr="00201077">
              <w:rPr>
                <w:b/>
                <w:sz w:val="18"/>
              </w:rPr>
              <w:t>5</w:t>
            </w:r>
          </w:p>
        </w:tc>
        <w:tc>
          <w:tcPr>
            <w:tcW w:w="454" w:type="dxa"/>
            <w:tcBorders>
              <w:top w:val="single" w:sz="4" w:space="0" w:color="auto"/>
              <w:bottom w:val="single" w:sz="12" w:space="0" w:color="auto"/>
            </w:tcBorders>
            <w:shd w:val="clear" w:color="auto" w:fill="auto"/>
            <w:vAlign w:val="bottom"/>
          </w:tcPr>
          <w:p w14:paraId="690B045F" w14:textId="77777777" w:rsidR="00E44145" w:rsidRPr="00201077" w:rsidRDefault="00E44145" w:rsidP="00201077">
            <w:pPr>
              <w:suppressAutoHyphens w:val="0"/>
              <w:spacing w:before="80" w:after="80" w:line="220" w:lineRule="exact"/>
              <w:ind w:right="113"/>
              <w:jc w:val="right"/>
              <w:rPr>
                <w:b/>
                <w:sz w:val="18"/>
              </w:rPr>
            </w:pPr>
            <w:r w:rsidRPr="00201077">
              <w:rPr>
                <w:b/>
                <w:sz w:val="18"/>
              </w:rPr>
              <w:t>5</w:t>
            </w:r>
          </w:p>
        </w:tc>
        <w:tc>
          <w:tcPr>
            <w:tcW w:w="454" w:type="dxa"/>
            <w:tcBorders>
              <w:top w:val="single" w:sz="4" w:space="0" w:color="auto"/>
              <w:bottom w:val="single" w:sz="12" w:space="0" w:color="auto"/>
            </w:tcBorders>
            <w:shd w:val="clear" w:color="auto" w:fill="auto"/>
            <w:vAlign w:val="bottom"/>
          </w:tcPr>
          <w:p w14:paraId="66B3AF4A" w14:textId="77777777" w:rsidR="00E44145" w:rsidRPr="00201077" w:rsidRDefault="00E44145" w:rsidP="00201077">
            <w:pPr>
              <w:suppressAutoHyphens w:val="0"/>
              <w:spacing w:before="80" w:after="80" w:line="220" w:lineRule="exact"/>
              <w:ind w:right="113"/>
              <w:jc w:val="right"/>
              <w:rPr>
                <w:b/>
                <w:sz w:val="18"/>
              </w:rPr>
            </w:pPr>
            <w:r w:rsidRPr="00201077">
              <w:rPr>
                <w:b/>
                <w:sz w:val="18"/>
              </w:rPr>
              <w:t>51</w:t>
            </w:r>
          </w:p>
        </w:tc>
        <w:tc>
          <w:tcPr>
            <w:tcW w:w="454" w:type="dxa"/>
            <w:tcBorders>
              <w:top w:val="single" w:sz="4" w:space="0" w:color="auto"/>
              <w:bottom w:val="single" w:sz="12" w:space="0" w:color="auto"/>
            </w:tcBorders>
            <w:shd w:val="clear" w:color="auto" w:fill="auto"/>
            <w:vAlign w:val="bottom"/>
          </w:tcPr>
          <w:p w14:paraId="1658909D" w14:textId="77777777" w:rsidR="00E44145" w:rsidRPr="00201077" w:rsidRDefault="00E44145" w:rsidP="00201077">
            <w:pPr>
              <w:suppressAutoHyphens w:val="0"/>
              <w:spacing w:before="80" w:after="80" w:line="220" w:lineRule="exact"/>
              <w:ind w:right="113"/>
              <w:jc w:val="right"/>
              <w:rPr>
                <w:b/>
                <w:sz w:val="18"/>
              </w:rPr>
            </w:pPr>
            <w:r w:rsidRPr="00201077">
              <w:rPr>
                <w:b/>
                <w:sz w:val="18"/>
              </w:rPr>
              <w:t>211</w:t>
            </w:r>
          </w:p>
        </w:tc>
        <w:tc>
          <w:tcPr>
            <w:tcW w:w="454" w:type="dxa"/>
            <w:tcBorders>
              <w:top w:val="single" w:sz="4" w:space="0" w:color="auto"/>
              <w:bottom w:val="single" w:sz="12" w:space="0" w:color="auto"/>
            </w:tcBorders>
            <w:shd w:val="clear" w:color="auto" w:fill="auto"/>
            <w:vAlign w:val="bottom"/>
          </w:tcPr>
          <w:p w14:paraId="5EB08BA2" w14:textId="77777777" w:rsidR="00E44145" w:rsidRPr="00201077" w:rsidRDefault="00E44145" w:rsidP="00201077">
            <w:pPr>
              <w:suppressAutoHyphens w:val="0"/>
              <w:spacing w:before="80" w:after="80" w:line="220" w:lineRule="exact"/>
              <w:ind w:right="113"/>
              <w:jc w:val="right"/>
              <w:rPr>
                <w:b/>
                <w:sz w:val="18"/>
              </w:rPr>
            </w:pPr>
            <w:r w:rsidRPr="00201077">
              <w:rPr>
                <w:b/>
                <w:sz w:val="18"/>
              </w:rPr>
              <w:t>85</w:t>
            </w:r>
          </w:p>
        </w:tc>
        <w:tc>
          <w:tcPr>
            <w:tcW w:w="454" w:type="dxa"/>
            <w:tcBorders>
              <w:top w:val="single" w:sz="4" w:space="0" w:color="auto"/>
              <w:bottom w:val="single" w:sz="12" w:space="0" w:color="auto"/>
            </w:tcBorders>
            <w:shd w:val="clear" w:color="auto" w:fill="auto"/>
            <w:vAlign w:val="bottom"/>
          </w:tcPr>
          <w:p w14:paraId="35E9B353" w14:textId="77777777" w:rsidR="00E44145" w:rsidRPr="00201077" w:rsidRDefault="00E44145" w:rsidP="00201077">
            <w:pPr>
              <w:suppressAutoHyphens w:val="0"/>
              <w:spacing w:before="80" w:after="80" w:line="220" w:lineRule="exact"/>
              <w:ind w:right="113"/>
              <w:jc w:val="right"/>
              <w:rPr>
                <w:b/>
                <w:sz w:val="18"/>
              </w:rPr>
            </w:pPr>
            <w:r w:rsidRPr="00201077">
              <w:rPr>
                <w:b/>
                <w:sz w:val="18"/>
              </w:rPr>
              <w:t>86</w:t>
            </w:r>
          </w:p>
        </w:tc>
        <w:tc>
          <w:tcPr>
            <w:tcW w:w="454" w:type="dxa"/>
            <w:tcBorders>
              <w:top w:val="single" w:sz="4" w:space="0" w:color="auto"/>
              <w:bottom w:val="single" w:sz="12" w:space="0" w:color="auto"/>
            </w:tcBorders>
            <w:shd w:val="clear" w:color="auto" w:fill="auto"/>
            <w:vAlign w:val="bottom"/>
          </w:tcPr>
          <w:p w14:paraId="61913916" w14:textId="77777777" w:rsidR="00E44145" w:rsidRPr="00201077" w:rsidRDefault="00E44145" w:rsidP="00201077">
            <w:pPr>
              <w:suppressAutoHyphens w:val="0"/>
              <w:spacing w:before="80" w:after="80" w:line="220" w:lineRule="exact"/>
              <w:ind w:right="113"/>
              <w:jc w:val="right"/>
              <w:rPr>
                <w:b/>
                <w:sz w:val="18"/>
              </w:rPr>
            </w:pPr>
            <w:r w:rsidRPr="00201077">
              <w:rPr>
                <w:b/>
                <w:sz w:val="18"/>
              </w:rPr>
              <w:t>123</w:t>
            </w:r>
          </w:p>
        </w:tc>
        <w:tc>
          <w:tcPr>
            <w:tcW w:w="454" w:type="dxa"/>
            <w:tcBorders>
              <w:top w:val="single" w:sz="4" w:space="0" w:color="auto"/>
              <w:bottom w:val="single" w:sz="12" w:space="0" w:color="auto"/>
            </w:tcBorders>
            <w:shd w:val="clear" w:color="auto" w:fill="auto"/>
            <w:vAlign w:val="bottom"/>
          </w:tcPr>
          <w:p w14:paraId="1B47FB34" w14:textId="77777777" w:rsidR="00E44145" w:rsidRPr="00201077" w:rsidRDefault="00E44145" w:rsidP="00201077">
            <w:pPr>
              <w:suppressAutoHyphens w:val="0"/>
              <w:spacing w:before="80" w:after="80" w:line="220" w:lineRule="exact"/>
              <w:ind w:right="113"/>
              <w:jc w:val="right"/>
              <w:rPr>
                <w:b/>
                <w:sz w:val="18"/>
              </w:rPr>
            </w:pPr>
            <w:r w:rsidRPr="00201077">
              <w:rPr>
                <w:b/>
                <w:sz w:val="18"/>
              </w:rPr>
              <w:t>248</w:t>
            </w:r>
          </w:p>
        </w:tc>
        <w:tc>
          <w:tcPr>
            <w:tcW w:w="454" w:type="dxa"/>
            <w:tcBorders>
              <w:top w:val="single" w:sz="4" w:space="0" w:color="auto"/>
              <w:bottom w:val="single" w:sz="12" w:space="0" w:color="auto"/>
            </w:tcBorders>
            <w:shd w:val="clear" w:color="auto" w:fill="auto"/>
            <w:vAlign w:val="bottom"/>
          </w:tcPr>
          <w:p w14:paraId="337CB72F" w14:textId="77777777" w:rsidR="00E44145" w:rsidRPr="00201077" w:rsidRDefault="00E44145" w:rsidP="00201077">
            <w:pPr>
              <w:suppressAutoHyphens w:val="0"/>
              <w:spacing w:before="80" w:after="80" w:line="220" w:lineRule="exact"/>
              <w:ind w:right="113"/>
              <w:jc w:val="right"/>
              <w:rPr>
                <w:b/>
                <w:sz w:val="18"/>
              </w:rPr>
            </w:pPr>
            <w:r w:rsidRPr="00201077">
              <w:rPr>
                <w:b/>
                <w:sz w:val="18"/>
              </w:rPr>
              <w:t>192</w:t>
            </w:r>
          </w:p>
        </w:tc>
        <w:tc>
          <w:tcPr>
            <w:tcW w:w="454" w:type="dxa"/>
            <w:tcBorders>
              <w:top w:val="single" w:sz="4" w:space="0" w:color="auto"/>
              <w:bottom w:val="single" w:sz="12" w:space="0" w:color="auto"/>
            </w:tcBorders>
            <w:shd w:val="clear" w:color="auto" w:fill="auto"/>
            <w:vAlign w:val="bottom"/>
          </w:tcPr>
          <w:p w14:paraId="528C4FE1" w14:textId="77777777" w:rsidR="00E44145" w:rsidRPr="00201077" w:rsidRDefault="00E44145" w:rsidP="00201077">
            <w:pPr>
              <w:suppressAutoHyphens w:val="0"/>
              <w:spacing w:before="80" w:after="80" w:line="220" w:lineRule="exact"/>
              <w:ind w:right="113"/>
              <w:jc w:val="right"/>
              <w:rPr>
                <w:b/>
                <w:sz w:val="18"/>
              </w:rPr>
            </w:pPr>
            <w:r w:rsidRPr="00201077">
              <w:rPr>
                <w:b/>
                <w:sz w:val="18"/>
              </w:rPr>
              <w:t>459</w:t>
            </w:r>
          </w:p>
        </w:tc>
        <w:tc>
          <w:tcPr>
            <w:tcW w:w="454" w:type="dxa"/>
            <w:tcBorders>
              <w:top w:val="single" w:sz="4" w:space="0" w:color="auto"/>
              <w:bottom w:val="single" w:sz="12" w:space="0" w:color="auto"/>
            </w:tcBorders>
            <w:shd w:val="clear" w:color="auto" w:fill="auto"/>
            <w:vAlign w:val="bottom"/>
          </w:tcPr>
          <w:p w14:paraId="6BE1415A" w14:textId="77777777" w:rsidR="00E44145" w:rsidRPr="00201077" w:rsidRDefault="00E44145" w:rsidP="00201077">
            <w:pPr>
              <w:suppressAutoHyphens w:val="0"/>
              <w:spacing w:before="80" w:after="80" w:line="220" w:lineRule="exact"/>
              <w:ind w:right="113"/>
              <w:jc w:val="right"/>
              <w:rPr>
                <w:b/>
                <w:sz w:val="18"/>
              </w:rPr>
            </w:pPr>
            <w:r w:rsidRPr="00201077">
              <w:rPr>
                <w:b/>
                <w:sz w:val="18"/>
              </w:rPr>
              <w:t>101</w:t>
            </w:r>
          </w:p>
        </w:tc>
        <w:tc>
          <w:tcPr>
            <w:tcW w:w="454" w:type="dxa"/>
            <w:tcBorders>
              <w:top w:val="single" w:sz="4" w:space="0" w:color="auto"/>
              <w:bottom w:val="single" w:sz="12" w:space="0" w:color="auto"/>
            </w:tcBorders>
            <w:shd w:val="clear" w:color="auto" w:fill="auto"/>
            <w:vAlign w:val="bottom"/>
          </w:tcPr>
          <w:p w14:paraId="3B951900" w14:textId="77777777" w:rsidR="00E44145" w:rsidRPr="00201077" w:rsidRDefault="00E44145" w:rsidP="00201077">
            <w:pPr>
              <w:suppressAutoHyphens w:val="0"/>
              <w:spacing w:before="80" w:after="80" w:line="220" w:lineRule="exact"/>
              <w:ind w:right="113"/>
              <w:jc w:val="right"/>
              <w:rPr>
                <w:b/>
                <w:sz w:val="18"/>
              </w:rPr>
            </w:pPr>
            <w:r w:rsidRPr="00201077">
              <w:rPr>
                <w:b/>
                <w:sz w:val="18"/>
              </w:rPr>
              <w:t>101</w:t>
            </w:r>
          </w:p>
        </w:tc>
        <w:tc>
          <w:tcPr>
            <w:tcW w:w="454" w:type="dxa"/>
            <w:tcBorders>
              <w:top w:val="single" w:sz="4" w:space="0" w:color="auto"/>
              <w:bottom w:val="single" w:sz="12" w:space="0" w:color="auto"/>
            </w:tcBorders>
            <w:shd w:val="clear" w:color="auto" w:fill="auto"/>
            <w:vAlign w:val="bottom"/>
          </w:tcPr>
          <w:p w14:paraId="61ECDFDA" w14:textId="77777777" w:rsidR="00E44145" w:rsidRPr="00201077" w:rsidRDefault="00E44145" w:rsidP="00201077">
            <w:pPr>
              <w:suppressAutoHyphens w:val="0"/>
              <w:spacing w:before="80" w:after="80" w:line="220" w:lineRule="exact"/>
              <w:ind w:right="113"/>
              <w:jc w:val="right"/>
              <w:rPr>
                <w:b/>
                <w:sz w:val="18"/>
              </w:rPr>
            </w:pPr>
            <w:r w:rsidRPr="00201077">
              <w:rPr>
                <w:b/>
                <w:sz w:val="18"/>
              </w:rPr>
              <w:t>55</w:t>
            </w:r>
          </w:p>
        </w:tc>
        <w:tc>
          <w:tcPr>
            <w:tcW w:w="643" w:type="dxa"/>
            <w:tcBorders>
              <w:top w:val="single" w:sz="4" w:space="0" w:color="auto"/>
              <w:bottom w:val="single" w:sz="12" w:space="0" w:color="auto"/>
            </w:tcBorders>
            <w:shd w:val="clear" w:color="auto" w:fill="auto"/>
            <w:vAlign w:val="bottom"/>
          </w:tcPr>
          <w:p w14:paraId="575499A4" w14:textId="77777777" w:rsidR="00E44145" w:rsidRPr="00201077" w:rsidRDefault="00E44145" w:rsidP="00201077">
            <w:pPr>
              <w:suppressAutoHyphens w:val="0"/>
              <w:spacing w:before="80" w:after="80" w:line="220" w:lineRule="exact"/>
              <w:ind w:right="113"/>
              <w:jc w:val="right"/>
              <w:rPr>
                <w:b/>
                <w:sz w:val="18"/>
              </w:rPr>
            </w:pPr>
            <w:r w:rsidRPr="00201077">
              <w:rPr>
                <w:b/>
                <w:sz w:val="18"/>
              </w:rPr>
              <w:t>1 722</w:t>
            </w:r>
          </w:p>
        </w:tc>
      </w:tr>
    </w:tbl>
    <w:p w14:paraId="55211659" w14:textId="77777777" w:rsidR="004B4C6D" w:rsidRPr="00201077" w:rsidRDefault="004B4C6D" w:rsidP="00201077">
      <w:pPr>
        <w:spacing w:before="120"/>
        <w:ind w:left="1134" w:right="1134" w:firstLine="170"/>
        <w:rPr>
          <w:sz w:val="18"/>
        </w:rPr>
      </w:pPr>
      <w:r w:rsidRPr="00201077">
        <w:rPr>
          <w:i/>
          <w:iCs/>
          <w:sz w:val="18"/>
          <w:vertAlign w:val="superscript"/>
        </w:rPr>
        <w:t>a</w:t>
      </w:r>
      <w:r w:rsidRPr="00201077">
        <w:rPr>
          <w:sz w:val="18"/>
        </w:rPr>
        <w:t xml:space="preserve"> As at 27 February 2024.</w:t>
      </w:r>
    </w:p>
    <w:p w14:paraId="716331B1" w14:textId="77777777" w:rsidR="004B4C6D" w:rsidRPr="00201077" w:rsidRDefault="004B4C6D" w:rsidP="00357191">
      <w:pPr>
        <w:spacing w:before="120"/>
        <w:ind w:left="1134" w:right="567" w:firstLine="170"/>
        <w:rPr>
          <w:sz w:val="18"/>
        </w:rPr>
      </w:pPr>
      <w:r w:rsidRPr="00201077">
        <w:rPr>
          <w:i/>
          <w:iCs/>
          <w:sz w:val="18"/>
          <w:vertAlign w:val="superscript"/>
        </w:rPr>
        <w:t>b</w:t>
      </w:r>
      <w:r w:rsidRPr="00201077">
        <w:rPr>
          <w:sz w:val="18"/>
        </w:rPr>
        <w:t xml:space="preserve"> Urgent actions subject to parallel registration on the basis of the principle of international legal assistance. </w:t>
      </w:r>
    </w:p>
    <w:p w14:paraId="2F95CBD9" w14:textId="420226FC" w:rsidR="0003234E" w:rsidRPr="00357191" w:rsidRDefault="00357191" w:rsidP="00357191">
      <w:pPr>
        <w:pStyle w:val="H23G"/>
        <w:spacing w:after="0"/>
        <w:rPr>
          <w:b w:val="0"/>
          <w:bCs/>
          <w:w w:val="103"/>
        </w:rPr>
      </w:pPr>
      <w:r w:rsidRPr="00357191">
        <w:rPr>
          <w:b w:val="0"/>
          <w:bCs/>
          <w:w w:val="103"/>
        </w:rPr>
        <w:lastRenderedPageBreak/>
        <w:tab/>
      </w:r>
      <w:r w:rsidRPr="00357191">
        <w:rPr>
          <w:b w:val="0"/>
          <w:bCs/>
          <w:w w:val="103"/>
        </w:rPr>
        <w:tab/>
      </w:r>
      <w:r w:rsidR="004B4C6D" w:rsidRPr="00357191">
        <w:rPr>
          <w:b w:val="0"/>
          <w:bCs/>
          <w:w w:val="103"/>
        </w:rPr>
        <w:t>Table 2</w:t>
      </w:r>
    </w:p>
    <w:p w14:paraId="66E8E62A" w14:textId="43036CB7" w:rsidR="00E93017" w:rsidRDefault="00357191" w:rsidP="00357191">
      <w:pPr>
        <w:pStyle w:val="H23G"/>
        <w:spacing w:before="0"/>
        <w:rPr>
          <w:w w:val="103"/>
        </w:rPr>
      </w:pPr>
      <w:r>
        <w:rPr>
          <w:w w:val="103"/>
        </w:rPr>
        <w:tab/>
      </w:r>
      <w:r>
        <w:rPr>
          <w:w w:val="103"/>
        </w:rPr>
        <w:tab/>
      </w:r>
      <w:r w:rsidR="004B4C6D" w:rsidRPr="00D46F4A">
        <w:rPr>
          <w:w w:val="103"/>
        </w:rPr>
        <w:t>Parallel registrations on the basis of the principle of international legal assistance (arts. 14 and 15 of the Convention), by State party and by</w:t>
      </w:r>
      <w:r w:rsidR="00E93017" w:rsidRPr="00E93017">
        <w:rPr>
          <w:w w:val="103"/>
        </w:rPr>
        <w:t xml:space="preserve"> </w:t>
      </w:r>
      <w:r w:rsidR="00E93017" w:rsidRPr="00D46F4A">
        <w:rPr>
          <w:w w:val="103"/>
        </w:rPr>
        <w:t>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5"/>
        <w:gridCol w:w="493"/>
        <w:gridCol w:w="494"/>
        <w:gridCol w:w="495"/>
        <w:gridCol w:w="493"/>
        <w:gridCol w:w="493"/>
        <w:gridCol w:w="494"/>
        <w:gridCol w:w="493"/>
        <w:gridCol w:w="494"/>
        <w:gridCol w:w="493"/>
        <w:gridCol w:w="493"/>
        <w:gridCol w:w="494"/>
        <w:gridCol w:w="493"/>
        <w:gridCol w:w="494"/>
        <w:gridCol w:w="494"/>
      </w:tblGrid>
      <w:tr w:rsidR="00B26F98" w:rsidRPr="00B26F98" w14:paraId="213C0AD9" w14:textId="77777777" w:rsidTr="00357191">
        <w:trPr>
          <w:tblHeader/>
        </w:trPr>
        <w:tc>
          <w:tcPr>
            <w:tcW w:w="1595" w:type="dxa"/>
            <w:tcBorders>
              <w:top w:val="single" w:sz="4" w:space="0" w:color="auto"/>
              <w:bottom w:val="single" w:sz="12" w:space="0" w:color="auto"/>
            </w:tcBorders>
            <w:shd w:val="clear" w:color="auto" w:fill="auto"/>
            <w:vAlign w:val="bottom"/>
            <w:hideMark/>
          </w:tcPr>
          <w:bookmarkEnd w:id="3"/>
          <w:p w14:paraId="35E661A5" w14:textId="77777777" w:rsidR="001C424C" w:rsidRPr="00B26F98" w:rsidRDefault="001C424C" w:rsidP="00B26F98">
            <w:pPr>
              <w:suppressAutoHyphens w:val="0"/>
              <w:spacing w:before="80" w:after="80" w:line="200" w:lineRule="exact"/>
              <w:ind w:right="113"/>
              <w:rPr>
                <w:i/>
                <w:sz w:val="16"/>
              </w:rPr>
            </w:pPr>
            <w:r w:rsidRPr="00B26F98">
              <w:rPr>
                <w:i/>
                <w:sz w:val="16"/>
              </w:rPr>
              <w:t>State party</w:t>
            </w:r>
          </w:p>
        </w:tc>
        <w:tc>
          <w:tcPr>
            <w:tcW w:w="493" w:type="dxa"/>
            <w:tcBorders>
              <w:top w:val="single" w:sz="4" w:space="0" w:color="auto"/>
              <w:bottom w:val="single" w:sz="12" w:space="0" w:color="auto"/>
            </w:tcBorders>
            <w:shd w:val="clear" w:color="auto" w:fill="auto"/>
            <w:vAlign w:val="bottom"/>
            <w:hideMark/>
          </w:tcPr>
          <w:p w14:paraId="623CD31A" w14:textId="77777777" w:rsidR="001C424C" w:rsidRPr="00B26F98" w:rsidRDefault="001C424C" w:rsidP="00B26F98">
            <w:pPr>
              <w:suppressAutoHyphens w:val="0"/>
              <w:spacing w:before="80" w:after="80" w:line="200" w:lineRule="exact"/>
              <w:ind w:right="113"/>
              <w:jc w:val="right"/>
              <w:rPr>
                <w:i/>
                <w:sz w:val="16"/>
              </w:rPr>
            </w:pPr>
            <w:r w:rsidRPr="00B26F98">
              <w:rPr>
                <w:i/>
                <w:sz w:val="16"/>
              </w:rPr>
              <w:t>2012</w:t>
            </w:r>
          </w:p>
        </w:tc>
        <w:tc>
          <w:tcPr>
            <w:tcW w:w="494" w:type="dxa"/>
            <w:tcBorders>
              <w:top w:val="single" w:sz="4" w:space="0" w:color="auto"/>
              <w:bottom w:val="single" w:sz="12" w:space="0" w:color="auto"/>
            </w:tcBorders>
            <w:shd w:val="clear" w:color="auto" w:fill="auto"/>
            <w:vAlign w:val="bottom"/>
            <w:hideMark/>
          </w:tcPr>
          <w:p w14:paraId="527B7651" w14:textId="77777777" w:rsidR="001C424C" w:rsidRPr="00B26F98" w:rsidRDefault="001C424C" w:rsidP="00B26F98">
            <w:pPr>
              <w:suppressAutoHyphens w:val="0"/>
              <w:spacing w:before="80" w:after="80" w:line="200" w:lineRule="exact"/>
              <w:ind w:right="113"/>
              <w:jc w:val="right"/>
              <w:rPr>
                <w:i/>
                <w:sz w:val="16"/>
              </w:rPr>
            </w:pPr>
            <w:r w:rsidRPr="00B26F98">
              <w:rPr>
                <w:i/>
                <w:sz w:val="16"/>
              </w:rPr>
              <w:t>2013</w:t>
            </w:r>
          </w:p>
        </w:tc>
        <w:tc>
          <w:tcPr>
            <w:tcW w:w="495" w:type="dxa"/>
            <w:tcBorders>
              <w:top w:val="single" w:sz="4" w:space="0" w:color="auto"/>
              <w:bottom w:val="single" w:sz="12" w:space="0" w:color="auto"/>
            </w:tcBorders>
            <w:shd w:val="clear" w:color="auto" w:fill="auto"/>
            <w:vAlign w:val="bottom"/>
            <w:hideMark/>
          </w:tcPr>
          <w:p w14:paraId="6576F484" w14:textId="77777777" w:rsidR="001C424C" w:rsidRPr="00B26F98" w:rsidRDefault="001C424C" w:rsidP="00B26F98">
            <w:pPr>
              <w:suppressAutoHyphens w:val="0"/>
              <w:spacing w:before="80" w:after="80" w:line="200" w:lineRule="exact"/>
              <w:ind w:right="113"/>
              <w:jc w:val="right"/>
              <w:rPr>
                <w:i/>
                <w:sz w:val="16"/>
              </w:rPr>
            </w:pPr>
            <w:r w:rsidRPr="00B26F98">
              <w:rPr>
                <w:i/>
                <w:sz w:val="16"/>
              </w:rPr>
              <w:t>2014</w:t>
            </w:r>
          </w:p>
        </w:tc>
        <w:tc>
          <w:tcPr>
            <w:tcW w:w="493" w:type="dxa"/>
            <w:tcBorders>
              <w:top w:val="single" w:sz="4" w:space="0" w:color="auto"/>
              <w:bottom w:val="single" w:sz="12" w:space="0" w:color="auto"/>
            </w:tcBorders>
            <w:shd w:val="clear" w:color="auto" w:fill="auto"/>
            <w:vAlign w:val="bottom"/>
            <w:hideMark/>
          </w:tcPr>
          <w:p w14:paraId="1F8F45CB" w14:textId="77777777" w:rsidR="001C424C" w:rsidRPr="00B26F98" w:rsidRDefault="001C424C" w:rsidP="00B26F98">
            <w:pPr>
              <w:suppressAutoHyphens w:val="0"/>
              <w:spacing w:before="80" w:after="80" w:line="200" w:lineRule="exact"/>
              <w:ind w:right="113"/>
              <w:jc w:val="right"/>
              <w:rPr>
                <w:i/>
                <w:sz w:val="16"/>
              </w:rPr>
            </w:pPr>
            <w:r w:rsidRPr="00B26F98">
              <w:rPr>
                <w:i/>
                <w:sz w:val="16"/>
              </w:rPr>
              <w:t>2015</w:t>
            </w:r>
          </w:p>
        </w:tc>
        <w:tc>
          <w:tcPr>
            <w:tcW w:w="493" w:type="dxa"/>
            <w:tcBorders>
              <w:top w:val="single" w:sz="4" w:space="0" w:color="auto"/>
              <w:bottom w:val="single" w:sz="12" w:space="0" w:color="auto"/>
            </w:tcBorders>
            <w:shd w:val="clear" w:color="auto" w:fill="auto"/>
            <w:vAlign w:val="bottom"/>
            <w:hideMark/>
          </w:tcPr>
          <w:p w14:paraId="56754E6B" w14:textId="77777777" w:rsidR="001C424C" w:rsidRPr="00B26F98" w:rsidRDefault="001C424C" w:rsidP="00B26F98">
            <w:pPr>
              <w:suppressAutoHyphens w:val="0"/>
              <w:spacing w:before="80" w:after="80" w:line="200" w:lineRule="exact"/>
              <w:ind w:right="113"/>
              <w:jc w:val="right"/>
              <w:rPr>
                <w:i/>
                <w:sz w:val="16"/>
              </w:rPr>
            </w:pPr>
            <w:r w:rsidRPr="00B26F98">
              <w:rPr>
                <w:i/>
                <w:sz w:val="16"/>
              </w:rPr>
              <w:t>2016</w:t>
            </w:r>
          </w:p>
        </w:tc>
        <w:tc>
          <w:tcPr>
            <w:tcW w:w="494" w:type="dxa"/>
            <w:tcBorders>
              <w:top w:val="single" w:sz="4" w:space="0" w:color="auto"/>
              <w:bottom w:val="single" w:sz="12" w:space="0" w:color="auto"/>
            </w:tcBorders>
            <w:shd w:val="clear" w:color="auto" w:fill="auto"/>
            <w:vAlign w:val="bottom"/>
            <w:hideMark/>
          </w:tcPr>
          <w:p w14:paraId="6D4E3842" w14:textId="77777777" w:rsidR="001C424C" w:rsidRPr="00B26F98" w:rsidRDefault="001C424C" w:rsidP="00B26F98">
            <w:pPr>
              <w:suppressAutoHyphens w:val="0"/>
              <w:spacing w:before="80" w:after="80" w:line="200" w:lineRule="exact"/>
              <w:ind w:right="113"/>
              <w:jc w:val="right"/>
              <w:rPr>
                <w:i/>
                <w:sz w:val="16"/>
              </w:rPr>
            </w:pPr>
            <w:r w:rsidRPr="00B26F98">
              <w:rPr>
                <w:i/>
                <w:sz w:val="16"/>
              </w:rPr>
              <w:t>2017</w:t>
            </w:r>
          </w:p>
        </w:tc>
        <w:tc>
          <w:tcPr>
            <w:tcW w:w="493" w:type="dxa"/>
            <w:tcBorders>
              <w:top w:val="single" w:sz="4" w:space="0" w:color="auto"/>
              <w:bottom w:val="single" w:sz="12" w:space="0" w:color="auto"/>
            </w:tcBorders>
            <w:shd w:val="clear" w:color="auto" w:fill="auto"/>
            <w:vAlign w:val="bottom"/>
            <w:hideMark/>
          </w:tcPr>
          <w:p w14:paraId="6CD13090" w14:textId="77777777" w:rsidR="001C424C" w:rsidRPr="00B26F98" w:rsidRDefault="001C424C" w:rsidP="00B26F98">
            <w:pPr>
              <w:suppressAutoHyphens w:val="0"/>
              <w:spacing w:before="80" w:after="80" w:line="200" w:lineRule="exact"/>
              <w:ind w:right="113"/>
              <w:jc w:val="right"/>
              <w:rPr>
                <w:i/>
                <w:sz w:val="16"/>
              </w:rPr>
            </w:pPr>
            <w:r w:rsidRPr="00B26F98">
              <w:rPr>
                <w:i/>
                <w:sz w:val="16"/>
              </w:rPr>
              <w:t>2018</w:t>
            </w:r>
          </w:p>
        </w:tc>
        <w:tc>
          <w:tcPr>
            <w:tcW w:w="494" w:type="dxa"/>
            <w:tcBorders>
              <w:top w:val="single" w:sz="4" w:space="0" w:color="auto"/>
              <w:bottom w:val="single" w:sz="12" w:space="0" w:color="auto"/>
            </w:tcBorders>
            <w:shd w:val="clear" w:color="auto" w:fill="auto"/>
            <w:vAlign w:val="bottom"/>
            <w:hideMark/>
          </w:tcPr>
          <w:p w14:paraId="3040F66E" w14:textId="77777777" w:rsidR="001C424C" w:rsidRPr="00B26F98" w:rsidRDefault="001C424C" w:rsidP="00B26F98">
            <w:pPr>
              <w:suppressAutoHyphens w:val="0"/>
              <w:spacing w:before="80" w:after="80" w:line="200" w:lineRule="exact"/>
              <w:ind w:right="113"/>
              <w:jc w:val="right"/>
              <w:rPr>
                <w:i/>
                <w:sz w:val="16"/>
              </w:rPr>
            </w:pPr>
            <w:r w:rsidRPr="00B26F98">
              <w:rPr>
                <w:i/>
                <w:sz w:val="16"/>
              </w:rPr>
              <w:t>2019</w:t>
            </w:r>
          </w:p>
        </w:tc>
        <w:tc>
          <w:tcPr>
            <w:tcW w:w="493" w:type="dxa"/>
            <w:tcBorders>
              <w:top w:val="single" w:sz="4" w:space="0" w:color="auto"/>
              <w:bottom w:val="single" w:sz="12" w:space="0" w:color="auto"/>
            </w:tcBorders>
            <w:shd w:val="clear" w:color="auto" w:fill="auto"/>
            <w:vAlign w:val="bottom"/>
            <w:hideMark/>
          </w:tcPr>
          <w:p w14:paraId="473AA603" w14:textId="77777777" w:rsidR="001C424C" w:rsidRPr="00B26F98" w:rsidRDefault="001C424C" w:rsidP="00B26F98">
            <w:pPr>
              <w:suppressAutoHyphens w:val="0"/>
              <w:spacing w:before="80" w:after="80" w:line="200" w:lineRule="exact"/>
              <w:ind w:right="113"/>
              <w:jc w:val="right"/>
              <w:rPr>
                <w:i/>
                <w:sz w:val="16"/>
              </w:rPr>
            </w:pPr>
            <w:r w:rsidRPr="00B26F98">
              <w:rPr>
                <w:i/>
                <w:sz w:val="16"/>
              </w:rPr>
              <w:t>2020</w:t>
            </w:r>
          </w:p>
        </w:tc>
        <w:tc>
          <w:tcPr>
            <w:tcW w:w="493" w:type="dxa"/>
            <w:tcBorders>
              <w:top w:val="single" w:sz="4" w:space="0" w:color="auto"/>
              <w:bottom w:val="single" w:sz="12" w:space="0" w:color="auto"/>
            </w:tcBorders>
            <w:shd w:val="clear" w:color="auto" w:fill="auto"/>
            <w:vAlign w:val="bottom"/>
            <w:hideMark/>
          </w:tcPr>
          <w:p w14:paraId="2FFFA8F1" w14:textId="77777777" w:rsidR="001C424C" w:rsidRPr="00B26F98" w:rsidRDefault="001C424C" w:rsidP="00B26F98">
            <w:pPr>
              <w:suppressAutoHyphens w:val="0"/>
              <w:spacing w:before="80" w:after="80" w:line="200" w:lineRule="exact"/>
              <w:ind w:right="113"/>
              <w:jc w:val="right"/>
              <w:rPr>
                <w:i/>
                <w:sz w:val="16"/>
              </w:rPr>
            </w:pPr>
            <w:r w:rsidRPr="00B26F98">
              <w:rPr>
                <w:i/>
                <w:sz w:val="16"/>
              </w:rPr>
              <w:t>2021</w:t>
            </w:r>
          </w:p>
        </w:tc>
        <w:tc>
          <w:tcPr>
            <w:tcW w:w="494" w:type="dxa"/>
            <w:tcBorders>
              <w:top w:val="single" w:sz="4" w:space="0" w:color="auto"/>
              <w:bottom w:val="single" w:sz="12" w:space="0" w:color="auto"/>
            </w:tcBorders>
            <w:shd w:val="clear" w:color="auto" w:fill="auto"/>
            <w:vAlign w:val="bottom"/>
            <w:hideMark/>
          </w:tcPr>
          <w:p w14:paraId="7E00F5F2" w14:textId="77777777" w:rsidR="001C424C" w:rsidRPr="00B26F98" w:rsidRDefault="001C424C" w:rsidP="00B26F98">
            <w:pPr>
              <w:suppressAutoHyphens w:val="0"/>
              <w:spacing w:before="80" w:after="80" w:line="200" w:lineRule="exact"/>
              <w:ind w:right="113"/>
              <w:jc w:val="right"/>
              <w:rPr>
                <w:i/>
                <w:sz w:val="16"/>
              </w:rPr>
            </w:pPr>
            <w:r w:rsidRPr="00B26F98">
              <w:rPr>
                <w:i/>
                <w:sz w:val="16"/>
              </w:rPr>
              <w:t>2022</w:t>
            </w:r>
          </w:p>
        </w:tc>
        <w:tc>
          <w:tcPr>
            <w:tcW w:w="493" w:type="dxa"/>
            <w:tcBorders>
              <w:top w:val="single" w:sz="4" w:space="0" w:color="auto"/>
              <w:bottom w:val="single" w:sz="12" w:space="0" w:color="auto"/>
            </w:tcBorders>
            <w:shd w:val="clear" w:color="auto" w:fill="auto"/>
            <w:vAlign w:val="bottom"/>
          </w:tcPr>
          <w:p w14:paraId="05E8414D" w14:textId="77777777" w:rsidR="001C424C" w:rsidRPr="00B26F98" w:rsidRDefault="001C424C" w:rsidP="00B26F98">
            <w:pPr>
              <w:suppressAutoHyphens w:val="0"/>
              <w:spacing w:before="80" w:after="80" w:line="200" w:lineRule="exact"/>
              <w:ind w:right="113"/>
              <w:jc w:val="right"/>
              <w:rPr>
                <w:i/>
                <w:sz w:val="16"/>
              </w:rPr>
            </w:pPr>
            <w:r w:rsidRPr="00B26F98">
              <w:rPr>
                <w:i/>
                <w:sz w:val="16"/>
              </w:rPr>
              <w:t>2023</w:t>
            </w:r>
          </w:p>
        </w:tc>
        <w:tc>
          <w:tcPr>
            <w:tcW w:w="494" w:type="dxa"/>
            <w:tcBorders>
              <w:top w:val="single" w:sz="4" w:space="0" w:color="auto"/>
              <w:bottom w:val="single" w:sz="12" w:space="0" w:color="auto"/>
            </w:tcBorders>
            <w:shd w:val="clear" w:color="auto" w:fill="auto"/>
            <w:vAlign w:val="bottom"/>
          </w:tcPr>
          <w:p w14:paraId="3A1DC82B" w14:textId="77777777" w:rsidR="001C424C" w:rsidRPr="00B26F98" w:rsidRDefault="001C424C" w:rsidP="00B26F98">
            <w:pPr>
              <w:suppressAutoHyphens w:val="0"/>
              <w:spacing w:before="80" w:after="80" w:line="200" w:lineRule="exact"/>
              <w:ind w:right="113"/>
              <w:jc w:val="right"/>
              <w:rPr>
                <w:i/>
                <w:sz w:val="16"/>
              </w:rPr>
            </w:pPr>
            <w:r w:rsidRPr="00B26F98">
              <w:rPr>
                <w:i/>
                <w:sz w:val="16"/>
              </w:rPr>
              <w:t>2024</w:t>
            </w:r>
            <w:r w:rsidRPr="00B26F98">
              <w:rPr>
                <w:i/>
                <w:sz w:val="16"/>
                <w:vertAlign w:val="superscript"/>
              </w:rPr>
              <w:t>a</w:t>
            </w:r>
          </w:p>
        </w:tc>
        <w:tc>
          <w:tcPr>
            <w:tcW w:w="494" w:type="dxa"/>
            <w:tcBorders>
              <w:top w:val="single" w:sz="4" w:space="0" w:color="auto"/>
              <w:bottom w:val="single" w:sz="12" w:space="0" w:color="auto"/>
            </w:tcBorders>
            <w:shd w:val="clear" w:color="auto" w:fill="auto"/>
            <w:vAlign w:val="bottom"/>
            <w:hideMark/>
          </w:tcPr>
          <w:p w14:paraId="2394DF02" w14:textId="77777777" w:rsidR="001C424C" w:rsidRPr="00B26F98" w:rsidRDefault="001C424C" w:rsidP="00B26F98">
            <w:pPr>
              <w:suppressAutoHyphens w:val="0"/>
              <w:spacing w:before="80" w:after="80" w:line="200" w:lineRule="exact"/>
              <w:ind w:right="113"/>
              <w:jc w:val="right"/>
              <w:rPr>
                <w:i/>
                <w:sz w:val="16"/>
              </w:rPr>
            </w:pPr>
            <w:r w:rsidRPr="00B26F98">
              <w:rPr>
                <w:i/>
                <w:sz w:val="16"/>
              </w:rPr>
              <w:t>Total</w:t>
            </w:r>
          </w:p>
        </w:tc>
      </w:tr>
      <w:tr w:rsidR="00E44145" w:rsidRPr="00B26F98" w14:paraId="51ECB1F8" w14:textId="77777777" w:rsidTr="00357191">
        <w:tc>
          <w:tcPr>
            <w:tcW w:w="1595" w:type="dxa"/>
            <w:tcBorders>
              <w:top w:val="single" w:sz="12" w:space="0" w:color="auto"/>
            </w:tcBorders>
            <w:shd w:val="clear" w:color="auto" w:fill="auto"/>
          </w:tcPr>
          <w:p w14:paraId="1BF015CA" w14:textId="77777777" w:rsidR="00E44145" w:rsidRPr="00B26F98" w:rsidRDefault="00E44145" w:rsidP="00B26F98">
            <w:pPr>
              <w:suppressAutoHyphens w:val="0"/>
              <w:spacing w:before="40" w:after="40" w:line="220" w:lineRule="exact"/>
              <w:ind w:right="113"/>
              <w:rPr>
                <w:sz w:val="18"/>
              </w:rPr>
            </w:pPr>
            <w:r w:rsidRPr="00B26F98">
              <w:rPr>
                <w:sz w:val="18"/>
              </w:rPr>
              <w:t>Costa Rica</w:t>
            </w:r>
          </w:p>
        </w:tc>
        <w:tc>
          <w:tcPr>
            <w:tcW w:w="493" w:type="dxa"/>
            <w:tcBorders>
              <w:top w:val="single" w:sz="12" w:space="0" w:color="auto"/>
            </w:tcBorders>
            <w:shd w:val="clear" w:color="auto" w:fill="auto"/>
            <w:vAlign w:val="bottom"/>
          </w:tcPr>
          <w:p w14:paraId="6480B0DC"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top w:val="single" w:sz="12" w:space="0" w:color="auto"/>
            </w:tcBorders>
            <w:shd w:val="clear" w:color="auto" w:fill="auto"/>
            <w:vAlign w:val="bottom"/>
          </w:tcPr>
          <w:p w14:paraId="380DD6E4"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tcBorders>
              <w:top w:val="single" w:sz="12" w:space="0" w:color="auto"/>
            </w:tcBorders>
            <w:shd w:val="clear" w:color="auto" w:fill="auto"/>
            <w:vAlign w:val="bottom"/>
          </w:tcPr>
          <w:p w14:paraId="05F9C30C"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59BC4B2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279BB597"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top w:val="single" w:sz="12" w:space="0" w:color="auto"/>
            </w:tcBorders>
            <w:shd w:val="clear" w:color="auto" w:fill="auto"/>
            <w:vAlign w:val="bottom"/>
          </w:tcPr>
          <w:p w14:paraId="1B9231F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52933E2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top w:val="single" w:sz="12" w:space="0" w:color="auto"/>
            </w:tcBorders>
            <w:shd w:val="clear" w:color="auto" w:fill="auto"/>
            <w:vAlign w:val="bottom"/>
          </w:tcPr>
          <w:p w14:paraId="75C40FD8"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7DA0BBB7"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1A4E4B34"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top w:val="single" w:sz="12" w:space="0" w:color="auto"/>
            </w:tcBorders>
            <w:shd w:val="clear" w:color="auto" w:fill="auto"/>
            <w:vAlign w:val="bottom"/>
          </w:tcPr>
          <w:p w14:paraId="48A7B6C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top w:val="single" w:sz="12" w:space="0" w:color="auto"/>
            </w:tcBorders>
            <w:shd w:val="clear" w:color="auto" w:fill="auto"/>
            <w:vAlign w:val="bottom"/>
          </w:tcPr>
          <w:p w14:paraId="651B9C3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top w:val="single" w:sz="12" w:space="0" w:color="auto"/>
            </w:tcBorders>
            <w:shd w:val="clear" w:color="auto" w:fill="auto"/>
            <w:vAlign w:val="bottom"/>
          </w:tcPr>
          <w:p w14:paraId="6F443B4C" w14:textId="77777777" w:rsidR="00E44145" w:rsidRPr="00B26F98" w:rsidRDefault="00E44145" w:rsidP="00B26F98">
            <w:pPr>
              <w:suppressAutoHyphens w:val="0"/>
              <w:spacing w:before="40" w:after="40" w:line="220" w:lineRule="exact"/>
              <w:ind w:right="113"/>
              <w:jc w:val="right"/>
              <w:rPr>
                <w:sz w:val="18"/>
                <w:vertAlign w:val="superscript"/>
              </w:rPr>
            </w:pPr>
            <w:r w:rsidRPr="00B26F98">
              <w:rPr>
                <w:sz w:val="18"/>
              </w:rPr>
              <w:t>38</w:t>
            </w:r>
          </w:p>
        </w:tc>
        <w:tc>
          <w:tcPr>
            <w:tcW w:w="494" w:type="dxa"/>
            <w:tcBorders>
              <w:top w:val="single" w:sz="12" w:space="0" w:color="auto"/>
            </w:tcBorders>
            <w:shd w:val="clear" w:color="auto" w:fill="auto"/>
            <w:vAlign w:val="bottom"/>
          </w:tcPr>
          <w:p w14:paraId="27A3CC98" w14:textId="77777777" w:rsidR="00E44145" w:rsidRPr="00B26F98" w:rsidRDefault="00E44145" w:rsidP="00B26F98">
            <w:pPr>
              <w:suppressAutoHyphens w:val="0"/>
              <w:spacing w:before="40" w:after="40" w:line="220" w:lineRule="exact"/>
              <w:ind w:right="113"/>
              <w:jc w:val="right"/>
              <w:rPr>
                <w:sz w:val="18"/>
              </w:rPr>
            </w:pPr>
            <w:r w:rsidRPr="00B26F98">
              <w:rPr>
                <w:sz w:val="18"/>
              </w:rPr>
              <w:t>38</w:t>
            </w:r>
          </w:p>
        </w:tc>
      </w:tr>
      <w:tr w:rsidR="00E44145" w:rsidRPr="00B26F98" w14:paraId="648F699F" w14:textId="77777777" w:rsidTr="00357191">
        <w:tc>
          <w:tcPr>
            <w:tcW w:w="1595" w:type="dxa"/>
            <w:shd w:val="clear" w:color="auto" w:fill="auto"/>
          </w:tcPr>
          <w:p w14:paraId="00744D44" w14:textId="77777777" w:rsidR="00E44145" w:rsidRPr="00B26F98" w:rsidRDefault="00E44145" w:rsidP="00B26F98">
            <w:pPr>
              <w:suppressAutoHyphens w:val="0"/>
              <w:spacing w:before="40" w:after="40" w:line="220" w:lineRule="exact"/>
              <w:ind w:right="113"/>
              <w:rPr>
                <w:sz w:val="18"/>
              </w:rPr>
            </w:pPr>
            <w:r w:rsidRPr="00B26F98">
              <w:rPr>
                <w:sz w:val="18"/>
              </w:rPr>
              <w:t>Ecuador</w:t>
            </w:r>
          </w:p>
        </w:tc>
        <w:tc>
          <w:tcPr>
            <w:tcW w:w="493" w:type="dxa"/>
            <w:shd w:val="clear" w:color="auto" w:fill="auto"/>
            <w:vAlign w:val="bottom"/>
          </w:tcPr>
          <w:p w14:paraId="08C4D8D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02BF46E4"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shd w:val="clear" w:color="auto" w:fill="auto"/>
            <w:vAlign w:val="bottom"/>
          </w:tcPr>
          <w:p w14:paraId="7F0F39D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062A8DE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29922D2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67DC373E"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0640373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68921B54"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482F5F20"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5C6120E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1537DBF8"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1AFE665A"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CA95972" w14:textId="77777777" w:rsidR="00E44145" w:rsidRPr="00B26F98" w:rsidRDefault="00E44145" w:rsidP="00B26F98">
            <w:pPr>
              <w:suppressAutoHyphens w:val="0"/>
              <w:spacing w:before="40" w:after="40" w:line="220" w:lineRule="exact"/>
              <w:ind w:right="113"/>
              <w:jc w:val="right"/>
              <w:rPr>
                <w:sz w:val="18"/>
              </w:rPr>
            </w:pPr>
            <w:r w:rsidRPr="00B26F98">
              <w:rPr>
                <w:sz w:val="18"/>
              </w:rPr>
              <w:t>3</w:t>
            </w:r>
            <w:r w:rsidRPr="00B26F98">
              <w:rPr>
                <w:i/>
                <w:sz w:val="18"/>
                <w:vertAlign w:val="superscript"/>
              </w:rPr>
              <w:t xml:space="preserve"> </w:t>
            </w:r>
          </w:p>
        </w:tc>
        <w:tc>
          <w:tcPr>
            <w:tcW w:w="494" w:type="dxa"/>
            <w:shd w:val="clear" w:color="auto" w:fill="auto"/>
            <w:vAlign w:val="bottom"/>
          </w:tcPr>
          <w:p w14:paraId="77D94094" w14:textId="77777777" w:rsidR="00E44145" w:rsidRPr="00B26F98" w:rsidRDefault="00E44145" w:rsidP="00B26F98">
            <w:pPr>
              <w:suppressAutoHyphens w:val="0"/>
              <w:spacing w:before="40" w:after="40" w:line="220" w:lineRule="exact"/>
              <w:ind w:right="113"/>
              <w:jc w:val="right"/>
              <w:rPr>
                <w:sz w:val="18"/>
              </w:rPr>
            </w:pPr>
            <w:r w:rsidRPr="00B26F98">
              <w:rPr>
                <w:sz w:val="18"/>
              </w:rPr>
              <w:t>3</w:t>
            </w:r>
          </w:p>
        </w:tc>
      </w:tr>
      <w:tr w:rsidR="00E44145" w:rsidRPr="00B26F98" w14:paraId="5B9F620A" w14:textId="77777777" w:rsidTr="00357191">
        <w:tc>
          <w:tcPr>
            <w:tcW w:w="1595" w:type="dxa"/>
            <w:shd w:val="clear" w:color="auto" w:fill="auto"/>
          </w:tcPr>
          <w:p w14:paraId="6CD3DC57" w14:textId="77777777" w:rsidR="00E44145" w:rsidRPr="00B26F98" w:rsidRDefault="00E44145" w:rsidP="00B26F98">
            <w:pPr>
              <w:suppressAutoHyphens w:val="0"/>
              <w:spacing w:before="40" w:after="40" w:line="220" w:lineRule="exact"/>
              <w:ind w:right="113"/>
              <w:rPr>
                <w:sz w:val="18"/>
              </w:rPr>
            </w:pPr>
            <w:r w:rsidRPr="00B26F98">
              <w:rPr>
                <w:sz w:val="18"/>
              </w:rPr>
              <w:t>France</w:t>
            </w:r>
          </w:p>
        </w:tc>
        <w:tc>
          <w:tcPr>
            <w:tcW w:w="493" w:type="dxa"/>
            <w:shd w:val="clear" w:color="auto" w:fill="auto"/>
            <w:vAlign w:val="bottom"/>
          </w:tcPr>
          <w:p w14:paraId="16B8DEC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4D485F9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shd w:val="clear" w:color="auto" w:fill="auto"/>
            <w:vAlign w:val="bottom"/>
          </w:tcPr>
          <w:p w14:paraId="6C8762F7"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20EC926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2EB8FF7D"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0A2E2D3D"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288A33E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58F7293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1CF4470C"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62564FB4"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43C9D0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44602FCA" w14:textId="77777777" w:rsidR="00E44145" w:rsidRPr="00B26F98" w:rsidRDefault="00E44145" w:rsidP="00B26F98">
            <w:pPr>
              <w:suppressAutoHyphens w:val="0"/>
              <w:spacing w:before="40" w:after="40" w:line="220" w:lineRule="exact"/>
              <w:ind w:right="113"/>
              <w:jc w:val="right"/>
              <w:rPr>
                <w:sz w:val="18"/>
              </w:rPr>
            </w:pPr>
            <w:r w:rsidRPr="00B26F98">
              <w:rPr>
                <w:sz w:val="18"/>
              </w:rPr>
              <w:t>1</w:t>
            </w:r>
          </w:p>
        </w:tc>
        <w:tc>
          <w:tcPr>
            <w:tcW w:w="494" w:type="dxa"/>
            <w:shd w:val="clear" w:color="auto" w:fill="auto"/>
            <w:vAlign w:val="bottom"/>
          </w:tcPr>
          <w:p w14:paraId="39163EF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57A3065" w14:textId="77777777" w:rsidR="00E44145" w:rsidRPr="00B26F98" w:rsidRDefault="00E44145" w:rsidP="00B26F98">
            <w:pPr>
              <w:suppressAutoHyphens w:val="0"/>
              <w:spacing w:before="40" w:after="40" w:line="220" w:lineRule="exact"/>
              <w:ind w:right="113"/>
              <w:jc w:val="right"/>
              <w:rPr>
                <w:sz w:val="18"/>
              </w:rPr>
            </w:pPr>
            <w:r w:rsidRPr="00B26F98">
              <w:rPr>
                <w:sz w:val="18"/>
              </w:rPr>
              <w:t>1</w:t>
            </w:r>
          </w:p>
        </w:tc>
      </w:tr>
      <w:tr w:rsidR="00E44145" w:rsidRPr="00B26F98" w14:paraId="2BE95676" w14:textId="77777777" w:rsidTr="00357191">
        <w:tc>
          <w:tcPr>
            <w:tcW w:w="1595" w:type="dxa"/>
            <w:shd w:val="clear" w:color="auto" w:fill="auto"/>
            <w:hideMark/>
          </w:tcPr>
          <w:p w14:paraId="0C810130" w14:textId="77777777" w:rsidR="00E44145" w:rsidRPr="00B26F98" w:rsidRDefault="00E44145" w:rsidP="00B26F98">
            <w:pPr>
              <w:suppressAutoHyphens w:val="0"/>
              <w:spacing w:before="40" w:after="40" w:line="220" w:lineRule="exact"/>
              <w:ind w:right="113"/>
              <w:rPr>
                <w:sz w:val="18"/>
              </w:rPr>
            </w:pPr>
            <w:r w:rsidRPr="00B26F98">
              <w:rPr>
                <w:sz w:val="18"/>
              </w:rPr>
              <w:t>Peru</w:t>
            </w:r>
          </w:p>
        </w:tc>
        <w:tc>
          <w:tcPr>
            <w:tcW w:w="493" w:type="dxa"/>
            <w:shd w:val="clear" w:color="auto" w:fill="auto"/>
            <w:vAlign w:val="bottom"/>
            <w:hideMark/>
          </w:tcPr>
          <w:p w14:paraId="4C1742F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hideMark/>
          </w:tcPr>
          <w:p w14:paraId="3370BDD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shd w:val="clear" w:color="auto" w:fill="auto"/>
            <w:vAlign w:val="bottom"/>
            <w:hideMark/>
          </w:tcPr>
          <w:p w14:paraId="0730DA1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hideMark/>
          </w:tcPr>
          <w:p w14:paraId="782AB80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hideMark/>
          </w:tcPr>
          <w:p w14:paraId="19E20BE8"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hideMark/>
          </w:tcPr>
          <w:p w14:paraId="0FEF7B68"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hideMark/>
          </w:tcPr>
          <w:p w14:paraId="715DFA21"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hideMark/>
          </w:tcPr>
          <w:p w14:paraId="3D51AA6A"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hideMark/>
          </w:tcPr>
          <w:p w14:paraId="01038A0A"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hideMark/>
          </w:tcPr>
          <w:p w14:paraId="7FD359D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hideMark/>
          </w:tcPr>
          <w:p w14:paraId="6A29FCB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67D0269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37650DE0" w14:textId="77777777" w:rsidR="00E44145" w:rsidRPr="00B26F98" w:rsidRDefault="00E44145" w:rsidP="00B26F98">
            <w:pPr>
              <w:suppressAutoHyphens w:val="0"/>
              <w:spacing w:before="40" w:after="40" w:line="220" w:lineRule="exact"/>
              <w:ind w:right="113"/>
              <w:jc w:val="right"/>
              <w:rPr>
                <w:sz w:val="18"/>
              </w:rPr>
            </w:pPr>
            <w:r w:rsidRPr="00B26F98">
              <w:rPr>
                <w:sz w:val="18"/>
              </w:rPr>
              <w:t>2</w:t>
            </w:r>
          </w:p>
        </w:tc>
        <w:tc>
          <w:tcPr>
            <w:tcW w:w="494" w:type="dxa"/>
            <w:shd w:val="clear" w:color="auto" w:fill="auto"/>
            <w:vAlign w:val="bottom"/>
            <w:hideMark/>
          </w:tcPr>
          <w:p w14:paraId="3AD22BDB" w14:textId="77777777" w:rsidR="00E44145" w:rsidRPr="00B26F98" w:rsidRDefault="00E44145" w:rsidP="00B26F98">
            <w:pPr>
              <w:suppressAutoHyphens w:val="0"/>
              <w:spacing w:before="40" w:after="40" w:line="220" w:lineRule="exact"/>
              <w:ind w:right="113"/>
              <w:jc w:val="right"/>
              <w:rPr>
                <w:sz w:val="18"/>
              </w:rPr>
            </w:pPr>
            <w:r w:rsidRPr="00B26F98">
              <w:rPr>
                <w:sz w:val="18"/>
              </w:rPr>
              <w:t>2</w:t>
            </w:r>
          </w:p>
        </w:tc>
      </w:tr>
      <w:tr w:rsidR="00E44145" w:rsidRPr="00B26F98" w14:paraId="7A35D80B" w14:textId="77777777" w:rsidTr="00357191">
        <w:tc>
          <w:tcPr>
            <w:tcW w:w="1595" w:type="dxa"/>
            <w:shd w:val="clear" w:color="auto" w:fill="auto"/>
          </w:tcPr>
          <w:p w14:paraId="31A6C7E8" w14:textId="77777777" w:rsidR="00E44145" w:rsidRPr="00B26F98" w:rsidRDefault="00E44145" w:rsidP="00B26F98">
            <w:pPr>
              <w:suppressAutoHyphens w:val="0"/>
              <w:spacing w:before="40" w:after="40" w:line="220" w:lineRule="exact"/>
              <w:ind w:right="113"/>
              <w:rPr>
                <w:sz w:val="18"/>
              </w:rPr>
            </w:pPr>
            <w:r w:rsidRPr="00B26F98">
              <w:rPr>
                <w:sz w:val="18"/>
              </w:rPr>
              <w:t>Spain</w:t>
            </w:r>
          </w:p>
        </w:tc>
        <w:tc>
          <w:tcPr>
            <w:tcW w:w="493" w:type="dxa"/>
            <w:shd w:val="clear" w:color="auto" w:fill="auto"/>
            <w:vAlign w:val="bottom"/>
          </w:tcPr>
          <w:p w14:paraId="664FDD5B"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0EBD03D"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shd w:val="clear" w:color="auto" w:fill="auto"/>
            <w:vAlign w:val="bottom"/>
          </w:tcPr>
          <w:p w14:paraId="11A0886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569CD15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5919051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FE4826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6C6B240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6551D10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0ECC9ABD"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shd w:val="clear" w:color="auto" w:fill="auto"/>
            <w:vAlign w:val="bottom"/>
          </w:tcPr>
          <w:p w14:paraId="5A590A0B"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24E3297B" w14:textId="77777777" w:rsidR="00E44145" w:rsidRPr="00B26F98" w:rsidRDefault="00E44145" w:rsidP="00B26F98">
            <w:pPr>
              <w:suppressAutoHyphens w:val="0"/>
              <w:spacing w:before="40" w:after="40" w:line="220" w:lineRule="exact"/>
              <w:ind w:right="113"/>
              <w:jc w:val="right"/>
              <w:rPr>
                <w:sz w:val="18"/>
              </w:rPr>
            </w:pPr>
            <w:r w:rsidRPr="00B26F98">
              <w:rPr>
                <w:sz w:val="18"/>
              </w:rPr>
              <w:t>2</w:t>
            </w:r>
          </w:p>
        </w:tc>
        <w:tc>
          <w:tcPr>
            <w:tcW w:w="493" w:type="dxa"/>
            <w:shd w:val="clear" w:color="auto" w:fill="auto"/>
            <w:vAlign w:val="bottom"/>
          </w:tcPr>
          <w:p w14:paraId="39BB1339"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shd w:val="clear" w:color="auto" w:fill="auto"/>
            <w:vAlign w:val="bottom"/>
          </w:tcPr>
          <w:p w14:paraId="58DD4CBE" w14:textId="77777777" w:rsidR="00E44145" w:rsidRPr="00B26F98" w:rsidRDefault="00E44145" w:rsidP="00B26F98">
            <w:pPr>
              <w:suppressAutoHyphens w:val="0"/>
              <w:spacing w:before="40" w:after="40" w:line="220" w:lineRule="exact"/>
              <w:ind w:right="113"/>
              <w:jc w:val="right"/>
              <w:rPr>
                <w:sz w:val="18"/>
              </w:rPr>
            </w:pPr>
            <w:r w:rsidRPr="00B26F98">
              <w:rPr>
                <w:sz w:val="18"/>
              </w:rPr>
              <w:t>1</w:t>
            </w:r>
          </w:p>
        </w:tc>
        <w:tc>
          <w:tcPr>
            <w:tcW w:w="494" w:type="dxa"/>
            <w:shd w:val="clear" w:color="auto" w:fill="auto"/>
            <w:vAlign w:val="bottom"/>
          </w:tcPr>
          <w:p w14:paraId="3CD60976" w14:textId="320C994E" w:rsidR="00E44145" w:rsidRPr="00B26F98" w:rsidRDefault="00480082" w:rsidP="00B26F98">
            <w:pPr>
              <w:suppressAutoHyphens w:val="0"/>
              <w:spacing w:before="40" w:after="40" w:line="220" w:lineRule="exact"/>
              <w:ind w:right="113"/>
              <w:jc w:val="right"/>
              <w:rPr>
                <w:sz w:val="18"/>
              </w:rPr>
            </w:pPr>
            <w:r>
              <w:rPr>
                <w:sz w:val="18"/>
              </w:rPr>
              <w:t>3</w:t>
            </w:r>
          </w:p>
        </w:tc>
      </w:tr>
      <w:tr w:rsidR="00E44145" w:rsidRPr="00B26F98" w14:paraId="0A379E15" w14:textId="77777777" w:rsidTr="00603D8E">
        <w:tc>
          <w:tcPr>
            <w:tcW w:w="1595" w:type="dxa"/>
            <w:tcBorders>
              <w:bottom w:val="single" w:sz="4" w:space="0" w:color="auto"/>
            </w:tcBorders>
            <w:shd w:val="clear" w:color="auto" w:fill="auto"/>
          </w:tcPr>
          <w:p w14:paraId="7EAE1893" w14:textId="77777777" w:rsidR="00E44145" w:rsidRPr="00B26F98" w:rsidRDefault="00E44145" w:rsidP="00B26F98">
            <w:pPr>
              <w:suppressAutoHyphens w:val="0"/>
              <w:spacing w:before="40" w:after="40" w:line="220" w:lineRule="exact"/>
              <w:ind w:right="113"/>
              <w:rPr>
                <w:sz w:val="18"/>
              </w:rPr>
            </w:pPr>
            <w:r w:rsidRPr="00B26F98">
              <w:rPr>
                <w:sz w:val="18"/>
              </w:rPr>
              <w:t>Sri Lanka</w:t>
            </w:r>
          </w:p>
        </w:tc>
        <w:tc>
          <w:tcPr>
            <w:tcW w:w="493" w:type="dxa"/>
            <w:tcBorders>
              <w:bottom w:val="single" w:sz="4" w:space="0" w:color="auto"/>
            </w:tcBorders>
            <w:shd w:val="clear" w:color="auto" w:fill="auto"/>
            <w:vAlign w:val="bottom"/>
          </w:tcPr>
          <w:p w14:paraId="77F1C5E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bottom w:val="single" w:sz="4" w:space="0" w:color="auto"/>
            </w:tcBorders>
            <w:shd w:val="clear" w:color="auto" w:fill="auto"/>
            <w:vAlign w:val="bottom"/>
          </w:tcPr>
          <w:p w14:paraId="1141E43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5" w:type="dxa"/>
            <w:tcBorders>
              <w:bottom w:val="single" w:sz="4" w:space="0" w:color="auto"/>
            </w:tcBorders>
            <w:shd w:val="clear" w:color="auto" w:fill="auto"/>
            <w:vAlign w:val="bottom"/>
          </w:tcPr>
          <w:p w14:paraId="27DC0B5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3FABAC6C"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38027E55"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bottom w:val="single" w:sz="4" w:space="0" w:color="auto"/>
            </w:tcBorders>
            <w:shd w:val="clear" w:color="auto" w:fill="auto"/>
            <w:vAlign w:val="bottom"/>
          </w:tcPr>
          <w:p w14:paraId="52B54736"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0F79D5A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bottom w:val="single" w:sz="4" w:space="0" w:color="auto"/>
            </w:tcBorders>
            <w:shd w:val="clear" w:color="auto" w:fill="auto"/>
            <w:vAlign w:val="bottom"/>
          </w:tcPr>
          <w:p w14:paraId="50057AB9"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7D41E0FF"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63619603" w14:textId="77777777" w:rsidR="00E44145" w:rsidRPr="00B26F98" w:rsidRDefault="00E44145" w:rsidP="00B26F98">
            <w:pPr>
              <w:suppressAutoHyphens w:val="0"/>
              <w:spacing w:before="40" w:after="40" w:line="220" w:lineRule="exact"/>
              <w:ind w:right="113"/>
              <w:jc w:val="right"/>
              <w:rPr>
                <w:sz w:val="18"/>
              </w:rPr>
            </w:pPr>
            <w:r w:rsidRPr="00B26F98">
              <w:rPr>
                <w:sz w:val="18"/>
              </w:rPr>
              <w:t>1</w:t>
            </w:r>
          </w:p>
        </w:tc>
        <w:tc>
          <w:tcPr>
            <w:tcW w:w="494" w:type="dxa"/>
            <w:tcBorders>
              <w:bottom w:val="single" w:sz="4" w:space="0" w:color="auto"/>
            </w:tcBorders>
            <w:shd w:val="clear" w:color="auto" w:fill="auto"/>
            <w:vAlign w:val="bottom"/>
          </w:tcPr>
          <w:p w14:paraId="31C4E933"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3" w:type="dxa"/>
            <w:tcBorders>
              <w:bottom w:val="single" w:sz="4" w:space="0" w:color="auto"/>
            </w:tcBorders>
            <w:shd w:val="clear" w:color="auto" w:fill="auto"/>
            <w:vAlign w:val="bottom"/>
          </w:tcPr>
          <w:p w14:paraId="6A3329E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bottom w:val="single" w:sz="4" w:space="0" w:color="auto"/>
            </w:tcBorders>
            <w:shd w:val="clear" w:color="auto" w:fill="auto"/>
            <w:vAlign w:val="bottom"/>
          </w:tcPr>
          <w:p w14:paraId="47DAB392" w14:textId="77777777" w:rsidR="00E44145" w:rsidRPr="00B26F98" w:rsidRDefault="00E44145" w:rsidP="00B26F98">
            <w:pPr>
              <w:suppressAutoHyphens w:val="0"/>
              <w:spacing w:before="40" w:after="40" w:line="220" w:lineRule="exact"/>
              <w:ind w:right="113"/>
              <w:jc w:val="right"/>
              <w:rPr>
                <w:sz w:val="18"/>
              </w:rPr>
            </w:pPr>
            <w:r w:rsidRPr="00B26F98">
              <w:rPr>
                <w:sz w:val="18"/>
              </w:rPr>
              <w:t>–</w:t>
            </w:r>
          </w:p>
        </w:tc>
        <w:tc>
          <w:tcPr>
            <w:tcW w:w="494" w:type="dxa"/>
            <w:tcBorders>
              <w:bottom w:val="single" w:sz="4" w:space="0" w:color="auto"/>
            </w:tcBorders>
            <w:shd w:val="clear" w:color="auto" w:fill="auto"/>
            <w:vAlign w:val="bottom"/>
          </w:tcPr>
          <w:p w14:paraId="2C27B42B" w14:textId="77777777" w:rsidR="00E44145" w:rsidRPr="00B26F98" w:rsidRDefault="00E44145" w:rsidP="00B26F98">
            <w:pPr>
              <w:suppressAutoHyphens w:val="0"/>
              <w:spacing w:before="40" w:after="40" w:line="220" w:lineRule="exact"/>
              <w:ind w:right="113"/>
              <w:jc w:val="right"/>
              <w:rPr>
                <w:sz w:val="18"/>
              </w:rPr>
            </w:pPr>
            <w:r w:rsidRPr="00B26F98">
              <w:rPr>
                <w:sz w:val="18"/>
              </w:rPr>
              <w:t>1</w:t>
            </w:r>
          </w:p>
        </w:tc>
      </w:tr>
      <w:tr w:rsidR="008C0A06" w:rsidRPr="00603D8E" w14:paraId="3BA02A61" w14:textId="77777777" w:rsidTr="00603D8E">
        <w:tc>
          <w:tcPr>
            <w:tcW w:w="1595" w:type="dxa"/>
            <w:tcBorders>
              <w:top w:val="single" w:sz="4" w:space="0" w:color="auto"/>
              <w:bottom w:val="single" w:sz="12" w:space="0" w:color="auto"/>
            </w:tcBorders>
            <w:shd w:val="clear" w:color="auto" w:fill="auto"/>
          </w:tcPr>
          <w:p w14:paraId="12B8318C" w14:textId="77777777" w:rsidR="00E44145" w:rsidRPr="00603D8E" w:rsidRDefault="00E44145" w:rsidP="00603D8E">
            <w:pPr>
              <w:suppressAutoHyphens w:val="0"/>
              <w:spacing w:before="80" w:after="80" w:line="220" w:lineRule="exact"/>
              <w:ind w:left="282" w:right="113"/>
              <w:rPr>
                <w:b/>
                <w:sz w:val="18"/>
              </w:rPr>
            </w:pPr>
            <w:r w:rsidRPr="00603D8E">
              <w:rPr>
                <w:b/>
                <w:sz w:val="18"/>
              </w:rPr>
              <w:t>Total</w:t>
            </w:r>
          </w:p>
        </w:tc>
        <w:tc>
          <w:tcPr>
            <w:tcW w:w="493" w:type="dxa"/>
            <w:tcBorders>
              <w:top w:val="single" w:sz="4" w:space="0" w:color="auto"/>
              <w:bottom w:val="single" w:sz="12" w:space="0" w:color="auto"/>
            </w:tcBorders>
            <w:shd w:val="clear" w:color="auto" w:fill="auto"/>
            <w:vAlign w:val="bottom"/>
          </w:tcPr>
          <w:p w14:paraId="3F5177E4"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4" w:type="dxa"/>
            <w:tcBorders>
              <w:top w:val="single" w:sz="4" w:space="0" w:color="auto"/>
              <w:bottom w:val="single" w:sz="12" w:space="0" w:color="auto"/>
            </w:tcBorders>
            <w:shd w:val="clear" w:color="auto" w:fill="auto"/>
            <w:vAlign w:val="bottom"/>
          </w:tcPr>
          <w:p w14:paraId="337129DD"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5" w:type="dxa"/>
            <w:tcBorders>
              <w:top w:val="single" w:sz="4" w:space="0" w:color="auto"/>
              <w:bottom w:val="single" w:sz="12" w:space="0" w:color="auto"/>
            </w:tcBorders>
            <w:shd w:val="clear" w:color="auto" w:fill="auto"/>
            <w:vAlign w:val="bottom"/>
          </w:tcPr>
          <w:p w14:paraId="175FDA6E"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3" w:type="dxa"/>
            <w:tcBorders>
              <w:top w:val="single" w:sz="4" w:space="0" w:color="auto"/>
              <w:bottom w:val="single" w:sz="12" w:space="0" w:color="auto"/>
            </w:tcBorders>
            <w:shd w:val="clear" w:color="auto" w:fill="auto"/>
            <w:vAlign w:val="bottom"/>
          </w:tcPr>
          <w:p w14:paraId="534B6AF4"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3" w:type="dxa"/>
            <w:tcBorders>
              <w:top w:val="single" w:sz="4" w:space="0" w:color="auto"/>
              <w:bottom w:val="single" w:sz="12" w:space="0" w:color="auto"/>
            </w:tcBorders>
            <w:shd w:val="clear" w:color="auto" w:fill="auto"/>
            <w:vAlign w:val="bottom"/>
          </w:tcPr>
          <w:p w14:paraId="0F52E6F0"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4" w:type="dxa"/>
            <w:tcBorders>
              <w:top w:val="single" w:sz="4" w:space="0" w:color="auto"/>
              <w:bottom w:val="single" w:sz="12" w:space="0" w:color="auto"/>
            </w:tcBorders>
            <w:shd w:val="clear" w:color="auto" w:fill="auto"/>
            <w:vAlign w:val="bottom"/>
          </w:tcPr>
          <w:p w14:paraId="7A7245EC"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3" w:type="dxa"/>
            <w:tcBorders>
              <w:top w:val="single" w:sz="4" w:space="0" w:color="auto"/>
              <w:bottom w:val="single" w:sz="12" w:space="0" w:color="auto"/>
            </w:tcBorders>
            <w:shd w:val="clear" w:color="auto" w:fill="auto"/>
            <w:vAlign w:val="bottom"/>
          </w:tcPr>
          <w:p w14:paraId="0CF16C8B"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4" w:type="dxa"/>
            <w:tcBorders>
              <w:top w:val="single" w:sz="4" w:space="0" w:color="auto"/>
              <w:bottom w:val="single" w:sz="12" w:space="0" w:color="auto"/>
            </w:tcBorders>
            <w:shd w:val="clear" w:color="auto" w:fill="auto"/>
            <w:vAlign w:val="bottom"/>
          </w:tcPr>
          <w:p w14:paraId="24DDC313"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3" w:type="dxa"/>
            <w:tcBorders>
              <w:top w:val="single" w:sz="4" w:space="0" w:color="auto"/>
              <w:bottom w:val="single" w:sz="12" w:space="0" w:color="auto"/>
            </w:tcBorders>
            <w:shd w:val="clear" w:color="auto" w:fill="auto"/>
            <w:vAlign w:val="bottom"/>
          </w:tcPr>
          <w:p w14:paraId="6A917AAE" w14:textId="77777777" w:rsidR="00E44145" w:rsidRPr="00603D8E" w:rsidRDefault="00E44145" w:rsidP="00603D8E">
            <w:pPr>
              <w:suppressAutoHyphens w:val="0"/>
              <w:spacing w:before="80" w:after="80" w:line="220" w:lineRule="exact"/>
              <w:ind w:right="113"/>
              <w:jc w:val="right"/>
              <w:rPr>
                <w:b/>
                <w:sz w:val="18"/>
              </w:rPr>
            </w:pPr>
            <w:r w:rsidRPr="00603D8E">
              <w:rPr>
                <w:b/>
                <w:sz w:val="18"/>
              </w:rPr>
              <w:t>–</w:t>
            </w:r>
          </w:p>
        </w:tc>
        <w:tc>
          <w:tcPr>
            <w:tcW w:w="493" w:type="dxa"/>
            <w:tcBorders>
              <w:top w:val="single" w:sz="4" w:space="0" w:color="auto"/>
              <w:bottom w:val="single" w:sz="12" w:space="0" w:color="auto"/>
            </w:tcBorders>
            <w:shd w:val="clear" w:color="auto" w:fill="auto"/>
            <w:vAlign w:val="bottom"/>
          </w:tcPr>
          <w:p w14:paraId="6A1C49B0" w14:textId="77777777" w:rsidR="00E44145" w:rsidRPr="00603D8E" w:rsidRDefault="00E44145" w:rsidP="00603D8E">
            <w:pPr>
              <w:suppressAutoHyphens w:val="0"/>
              <w:spacing w:before="80" w:after="80" w:line="220" w:lineRule="exact"/>
              <w:ind w:right="113"/>
              <w:jc w:val="right"/>
              <w:rPr>
                <w:b/>
                <w:sz w:val="18"/>
              </w:rPr>
            </w:pPr>
            <w:r w:rsidRPr="00603D8E">
              <w:rPr>
                <w:b/>
                <w:sz w:val="18"/>
              </w:rPr>
              <w:t>1</w:t>
            </w:r>
          </w:p>
        </w:tc>
        <w:tc>
          <w:tcPr>
            <w:tcW w:w="494" w:type="dxa"/>
            <w:tcBorders>
              <w:top w:val="single" w:sz="4" w:space="0" w:color="auto"/>
              <w:bottom w:val="single" w:sz="12" w:space="0" w:color="auto"/>
            </w:tcBorders>
            <w:shd w:val="clear" w:color="auto" w:fill="auto"/>
            <w:vAlign w:val="bottom"/>
          </w:tcPr>
          <w:p w14:paraId="5A43D507" w14:textId="77777777" w:rsidR="00E44145" w:rsidRPr="00603D8E" w:rsidRDefault="00E44145" w:rsidP="00603D8E">
            <w:pPr>
              <w:suppressAutoHyphens w:val="0"/>
              <w:spacing w:before="80" w:after="80" w:line="220" w:lineRule="exact"/>
              <w:ind w:right="113"/>
              <w:jc w:val="right"/>
              <w:rPr>
                <w:b/>
                <w:sz w:val="18"/>
              </w:rPr>
            </w:pPr>
            <w:r w:rsidRPr="00603D8E">
              <w:rPr>
                <w:b/>
                <w:sz w:val="18"/>
              </w:rPr>
              <w:t>2</w:t>
            </w:r>
          </w:p>
        </w:tc>
        <w:tc>
          <w:tcPr>
            <w:tcW w:w="493" w:type="dxa"/>
            <w:tcBorders>
              <w:top w:val="single" w:sz="4" w:space="0" w:color="auto"/>
              <w:bottom w:val="single" w:sz="12" w:space="0" w:color="auto"/>
            </w:tcBorders>
            <w:shd w:val="clear" w:color="auto" w:fill="auto"/>
            <w:vAlign w:val="bottom"/>
          </w:tcPr>
          <w:p w14:paraId="7750638D" w14:textId="77777777" w:rsidR="00E44145" w:rsidRPr="00603D8E" w:rsidRDefault="00E44145" w:rsidP="00603D8E">
            <w:pPr>
              <w:suppressAutoHyphens w:val="0"/>
              <w:spacing w:before="80" w:after="80" w:line="220" w:lineRule="exact"/>
              <w:ind w:right="113"/>
              <w:jc w:val="right"/>
              <w:rPr>
                <w:b/>
                <w:sz w:val="18"/>
              </w:rPr>
            </w:pPr>
            <w:r w:rsidRPr="00603D8E">
              <w:rPr>
                <w:b/>
                <w:sz w:val="18"/>
              </w:rPr>
              <w:t>1</w:t>
            </w:r>
          </w:p>
        </w:tc>
        <w:tc>
          <w:tcPr>
            <w:tcW w:w="494" w:type="dxa"/>
            <w:tcBorders>
              <w:top w:val="single" w:sz="4" w:space="0" w:color="auto"/>
              <w:bottom w:val="single" w:sz="12" w:space="0" w:color="auto"/>
            </w:tcBorders>
            <w:shd w:val="clear" w:color="auto" w:fill="auto"/>
            <w:vAlign w:val="bottom"/>
          </w:tcPr>
          <w:p w14:paraId="6C1979DB" w14:textId="77777777" w:rsidR="00E44145" w:rsidRPr="00603D8E" w:rsidRDefault="00E44145" w:rsidP="00603D8E">
            <w:pPr>
              <w:suppressAutoHyphens w:val="0"/>
              <w:spacing w:before="80" w:after="80" w:line="220" w:lineRule="exact"/>
              <w:ind w:right="113"/>
              <w:jc w:val="right"/>
              <w:rPr>
                <w:b/>
                <w:sz w:val="18"/>
              </w:rPr>
            </w:pPr>
            <w:r w:rsidRPr="00603D8E">
              <w:rPr>
                <w:b/>
                <w:sz w:val="18"/>
              </w:rPr>
              <w:t>44</w:t>
            </w:r>
          </w:p>
        </w:tc>
        <w:tc>
          <w:tcPr>
            <w:tcW w:w="494" w:type="dxa"/>
            <w:tcBorders>
              <w:top w:val="single" w:sz="4" w:space="0" w:color="auto"/>
              <w:bottom w:val="single" w:sz="12" w:space="0" w:color="auto"/>
            </w:tcBorders>
            <w:shd w:val="clear" w:color="auto" w:fill="auto"/>
            <w:vAlign w:val="bottom"/>
          </w:tcPr>
          <w:p w14:paraId="2864BC7F" w14:textId="77777777" w:rsidR="00E44145" w:rsidRPr="00603D8E" w:rsidRDefault="00E44145" w:rsidP="00603D8E">
            <w:pPr>
              <w:suppressAutoHyphens w:val="0"/>
              <w:spacing w:before="80" w:after="80" w:line="220" w:lineRule="exact"/>
              <w:ind w:right="113"/>
              <w:jc w:val="right"/>
              <w:rPr>
                <w:b/>
                <w:sz w:val="18"/>
              </w:rPr>
            </w:pPr>
            <w:r w:rsidRPr="00603D8E">
              <w:rPr>
                <w:b/>
                <w:sz w:val="18"/>
              </w:rPr>
              <w:t>48</w:t>
            </w:r>
          </w:p>
        </w:tc>
      </w:tr>
    </w:tbl>
    <w:p w14:paraId="081F35CB" w14:textId="77777777" w:rsidR="00E44145" w:rsidRPr="00603D8E" w:rsidDel="00346B06" w:rsidRDefault="00E44145" w:rsidP="00603D8E">
      <w:pPr>
        <w:spacing w:before="120"/>
        <w:ind w:left="1134" w:right="1134" w:firstLine="170"/>
        <w:rPr>
          <w:sz w:val="18"/>
        </w:rPr>
      </w:pPr>
      <w:r w:rsidRPr="00603D8E" w:rsidDel="00346B06">
        <w:rPr>
          <w:i/>
          <w:iCs/>
          <w:sz w:val="18"/>
          <w:vertAlign w:val="superscript"/>
        </w:rPr>
        <w:t>a</w:t>
      </w:r>
      <w:r w:rsidRPr="00603D8E" w:rsidDel="00346B06">
        <w:rPr>
          <w:sz w:val="18"/>
        </w:rPr>
        <w:t xml:space="preserve"> As at 27 February 2024.</w:t>
      </w:r>
    </w:p>
    <w:p w14:paraId="541E1D59" w14:textId="5594385A" w:rsidR="00E44145" w:rsidRPr="008C0A06" w:rsidRDefault="00603D8E" w:rsidP="008C0A06">
      <w:pPr>
        <w:pStyle w:val="H23G"/>
        <w:spacing w:after="0"/>
        <w:rPr>
          <w:b w:val="0"/>
          <w:bCs/>
        </w:rPr>
      </w:pPr>
      <w:r w:rsidRPr="008C0A06">
        <w:rPr>
          <w:b w:val="0"/>
          <w:bCs/>
        </w:rPr>
        <w:tab/>
      </w:r>
      <w:r w:rsidRPr="008C0A06">
        <w:rPr>
          <w:b w:val="0"/>
          <w:bCs/>
        </w:rPr>
        <w:tab/>
      </w:r>
      <w:r w:rsidR="00E44145" w:rsidRPr="008C0A06">
        <w:rPr>
          <w:b w:val="0"/>
          <w:bCs/>
        </w:rPr>
        <w:t>Table 3</w:t>
      </w:r>
    </w:p>
    <w:p w14:paraId="2258C0EE" w14:textId="42067CC3" w:rsidR="00E44145" w:rsidRDefault="00603D8E" w:rsidP="008C0A06">
      <w:pPr>
        <w:pStyle w:val="H23G"/>
        <w:spacing w:before="0"/>
      </w:pPr>
      <w:r>
        <w:tab/>
      </w:r>
      <w:r>
        <w:tab/>
      </w:r>
      <w:r w:rsidR="00E44145" w:rsidRPr="00E111AB">
        <w:t>Urgent action requests registered and parallel registrations, as at 27 February 2024,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14"/>
        <w:gridCol w:w="509"/>
        <w:gridCol w:w="509"/>
        <w:gridCol w:w="509"/>
        <w:gridCol w:w="510"/>
        <w:gridCol w:w="510"/>
        <w:gridCol w:w="510"/>
        <w:gridCol w:w="510"/>
        <w:gridCol w:w="510"/>
        <w:gridCol w:w="510"/>
        <w:gridCol w:w="510"/>
        <w:gridCol w:w="510"/>
        <w:gridCol w:w="510"/>
        <w:gridCol w:w="637"/>
        <w:gridCol w:w="637"/>
      </w:tblGrid>
      <w:tr w:rsidR="00D6514F" w:rsidRPr="008C0A06" w14:paraId="5F29214F" w14:textId="77777777" w:rsidTr="00D6514F">
        <w:trPr>
          <w:tblHeader/>
        </w:trPr>
        <w:tc>
          <w:tcPr>
            <w:tcW w:w="993" w:type="dxa"/>
            <w:tcBorders>
              <w:top w:val="single" w:sz="4" w:space="0" w:color="auto"/>
              <w:bottom w:val="single" w:sz="12" w:space="0" w:color="auto"/>
            </w:tcBorders>
            <w:shd w:val="clear" w:color="auto" w:fill="auto"/>
            <w:vAlign w:val="bottom"/>
            <w:hideMark/>
          </w:tcPr>
          <w:p w14:paraId="41EE214F" w14:textId="77777777" w:rsidR="00E44145" w:rsidRPr="008C0A06" w:rsidRDefault="00E44145" w:rsidP="008C0A06">
            <w:pPr>
              <w:suppressAutoHyphens w:val="0"/>
              <w:spacing w:before="80" w:after="80" w:line="200" w:lineRule="exact"/>
              <w:ind w:right="113"/>
              <w:rPr>
                <w:i/>
                <w:sz w:val="16"/>
              </w:rPr>
            </w:pPr>
            <w:r w:rsidRPr="008C0A06">
              <w:rPr>
                <w:i/>
                <w:sz w:val="16"/>
              </w:rPr>
              <w:t>Request type</w:t>
            </w:r>
          </w:p>
        </w:tc>
        <w:tc>
          <w:tcPr>
            <w:tcW w:w="454" w:type="dxa"/>
            <w:tcBorders>
              <w:top w:val="single" w:sz="4" w:space="0" w:color="auto"/>
              <w:bottom w:val="single" w:sz="12" w:space="0" w:color="auto"/>
            </w:tcBorders>
            <w:shd w:val="clear" w:color="auto" w:fill="auto"/>
            <w:vAlign w:val="bottom"/>
            <w:hideMark/>
          </w:tcPr>
          <w:p w14:paraId="6780AC0A" w14:textId="77777777" w:rsidR="00E44145" w:rsidRPr="008C0A06" w:rsidRDefault="00E44145" w:rsidP="008C0A06">
            <w:pPr>
              <w:suppressAutoHyphens w:val="0"/>
              <w:spacing w:before="80" w:after="80" w:line="200" w:lineRule="exact"/>
              <w:ind w:right="113"/>
              <w:jc w:val="right"/>
              <w:rPr>
                <w:i/>
                <w:sz w:val="16"/>
              </w:rPr>
            </w:pPr>
            <w:r w:rsidRPr="008C0A06">
              <w:rPr>
                <w:i/>
                <w:sz w:val="16"/>
              </w:rPr>
              <w:t>2012</w:t>
            </w:r>
          </w:p>
        </w:tc>
        <w:tc>
          <w:tcPr>
            <w:tcW w:w="454" w:type="dxa"/>
            <w:tcBorders>
              <w:top w:val="single" w:sz="4" w:space="0" w:color="auto"/>
              <w:bottom w:val="single" w:sz="12" w:space="0" w:color="auto"/>
            </w:tcBorders>
            <w:shd w:val="clear" w:color="auto" w:fill="auto"/>
            <w:vAlign w:val="bottom"/>
            <w:hideMark/>
          </w:tcPr>
          <w:p w14:paraId="4E54DB64" w14:textId="77777777" w:rsidR="00E44145" w:rsidRPr="008C0A06" w:rsidRDefault="00E44145" w:rsidP="008C0A06">
            <w:pPr>
              <w:suppressAutoHyphens w:val="0"/>
              <w:spacing w:before="80" w:after="80" w:line="200" w:lineRule="exact"/>
              <w:ind w:right="113"/>
              <w:jc w:val="right"/>
              <w:rPr>
                <w:i/>
                <w:sz w:val="16"/>
              </w:rPr>
            </w:pPr>
            <w:r w:rsidRPr="008C0A06">
              <w:rPr>
                <w:i/>
                <w:sz w:val="16"/>
              </w:rPr>
              <w:t>2013</w:t>
            </w:r>
          </w:p>
        </w:tc>
        <w:tc>
          <w:tcPr>
            <w:tcW w:w="454" w:type="dxa"/>
            <w:tcBorders>
              <w:top w:val="single" w:sz="4" w:space="0" w:color="auto"/>
              <w:bottom w:val="single" w:sz="12" w:space="0" w:color="auto"/>
            </w:tcBorders>
            <w:shd w:val="clear" w:color="auto" w:fill="auto"/>
            <w:vAlign w:val="bottom"/>
            <w:hideMark/>
          </w:tcPr>
          <w:p w14:paraId="28716A6A" w14:textId="77777777" w:rsidR="00E44145" w:rsidRPr="008C0A06" w:rsidRDefault="00E44145" w:rsidP="008C0A06">
            <w:pPr>
              <w:suppressAutoHyphens w:val="0"/>
              <w:spacing w:before="80" w:after="80" w:line="200" w:lineRule="exact"/>
              <w:ind w:right="113"/>
              <w:jc w:val="right"/>
              <w:rPr>
                <w:i/>
                <w:sz w:val="16"/>
              </w:rPr>
            </w:pPr>
            <w:r w:rsidRPr="008C0A06">
              <w:rPr>
                <w:i/>
                <w:sz w:val="16"/>
              </w:rPr>
              <w:t>2014</w:t>
            </w:r>
          </w:p>
        </w:tc>
        <w:tc>
          <w:tcPr>
            <w:tcW w:w="454" w:type="dxa"/>
            <w:tcBorders>
              <w:top w:val="single" w:sz="4" w:space="0" w:color="auto"/>
              <w:bottom w:val="single" w:sz="12" w:space="0" w:color="auto"/>
            </w:tcBorders>
            <w:shd w:val="clear" w:color="auto" w:fill="auto"/>
            <w:vAlign w:val="bottom"/>
            <w:hideMark/>
          </w:tcPr>
          <w:p w14:paraId="220C2B3E" w14:textId="77777777" w:rsidR="00E44145" w:rsidRPr="008C0A06" w:rsidRDefault="00E44145" w:rsidP="008C0A06">
            <w:pPr>
              <w:suppressAutoHyphens w:val="0"/>
              <w:spacing w:before="80" w:after="80" w:line="200" w:lineRule="exact"/>
              <w:ind w:right="113"/>
              <w:jc w:val="right"/>
              <w:rPr>
                <w:i/>
                <w:sz w:val="16"/>
              </w:rPr>
            </w:pPr>
            <w:r w:rsidRPr="008C0A06">
              <w:rPr>
                <w:i/>
                <w:sz w:val="16"/>
              </w:rPr>
              <w:t>2015</w:t>
            </w:r>
          </w:p>
        </w:tc>
        <w:tc>
          <w:tcPr>
            <w:tcW w:w="454" w:type="dxa"/>
            <w:tcBorders>
              <w:top w:val="single" w:sz="4" w:space="0" w:color="auto"/>
              <w:bottom w:val="single" w:sz="12" w:space="0" w:color="auto"/>
            </w:tcBorders>
            <w:shd w:val="clear" w:color="auto" w:fill="auto"/>
            <w:vAlign w:val="bottom"/>
            <w:hideMark/>
          </w:tcPr>
          <w:p w14:paraId="47E3AEFB" w14:textId="77777777" w:rsidR="00E44145" w:rsidRPr="008C0A06" w:rsidRDefault="00E44145" w:rsidP="008C0A06">
            <w:pPr>
              <w:suppressAutoHyphens w:val="0"/>
              <w:spacing w:before="80" w:after="80" w:line="200" w:lineRule="exact"/>
              <w:ind w:right="113"/>
              <w:jc w:val="right"/>
              <w:rPr>
                <w:i/>
                <w:sz w:val="16"/>
              </w:rPr>
            </w:pPr>
            <w:r w:rsidRPr="008C0A06">
              <w:rPr>
                <w:i/>
                <w:sz w:val="16"/>
              </w:rPr>
              <w:t>2016</w:t>
            </w:r>
          </w:p>
        </w:tc>
        <w:tc>
          <w:tcPr>
            <w:tcW w:w="454" w:type="dxa"/>
            <w:tcBorders>
              <w:top w:val="single" w:sz="4" w:space="0" w:color="auto"/>
              <w:bottom w:val="single" w:sz="12" w:space="0" w:color="auto"/>
            </w:tcBorders>
            <w:shd w:val="clear" w:color="auto" w:fill="auto"/>
            <w:vAlign w:val="bottom"/>
            <w:hideMark/>
          </w:tcPr>
          <w:p w14:paraId="04BCBBA3" w14:textId="77777777" w:rsidR="00E44145" w:rsidRPr="008C0A06" w:rsidRDefault="00E44145" w:rsidP="008C0A06">
            <w:pPr>
              <w:suppressAutoHyphens w:val="0"/>
              <w:spacing w:before="80" w:after="80" w:line="200" w:lineRule="exact"/>
              <w:ind w:right="113"/>
              <w:jc w:val="right"/>
              <w:rPr>
                <w:i/>
                <w:sz w:val="16"/>
              </w:rPr>
            </w:pPr>
            <w:r w:rsidRPr="008C0A06">
              <w:rPr>
                <w:i/>
                <w:sz w:val="16"/>
              </w:rPr>
              <w:t>2017</w:t>
            </w:r>
          </w:p>
        </w:tc>
        <w:tc>
          <w:tcPr>
            <w:tcW w:w="454" w:type="dxa"/>
            <w:tcBorders>
              <w:top w:val="single" w:sz="4" w:space="0" w:color="auto"/>
              <w:bottom w:val="single" w:sz="12" w:space="0" w:color="auto"/>
            </w:tcBorders>
            <w:shd w:val="clear" w:color="auto" w:fill="auto"/>
            <w:vAlign w:val="bottom"/>
            <w:hideMark/>
          </w:tcPr>
          <w:p w14:paraId="577717A2" w14:textId="77777777" w:rsidR="00E44145" w:rsidRPr="008C0A06" w:rsidRDefault="00E44145" w:rsidP="008C0A06">
            <w:pPr>
              <w:suppressAutoHyphens w:val="0"/>
              <w:spacing w:before="80" w:after="80" w:line="200" w:lineRule="exact"/>
              <w:ind w:right="113"/>
              <w:jc w:val="right"/>
              <w:rPr>
                <w:i/>
                <w:sz w:val="16"/>
              </w:rPr>
            </w:pPr>
            <w:r w:rsidRPr="008C0A06">
              <w:rPr>
                <w:i/>
                <w:sz w:val="16"/>
              </w:rPr>
              <w:t>2018</w:t>
            </w:r>
          </w:p>
        </w:tc>
        <w:tc>
          <w:tcPr>
            <w:tcW w:w="454" w:type="dxa"/>
            <w:tcBorders>
              <w:top w:val="single" w:sz="4" w:space="0" w:color="auto"/>
              <w:bottom w:val="single" w:sz="12" w:space="0" w:color="auto"/>
            </w:tcBorders>
            <w:shd w:val="clear" w:color="auto" w:fill="auto"/>
            <w:vAlign w:val="bottom"/>
            <w:hideMark/>
          </w:tcPr>
          <w:p w14:paraId="0ED27D44" w14:textId="77777777" w:rsidR="00E44145" w:rsidRPr="008C0A06" w:rsidRDefault="00E44145" w:rsidP="008C0A06">
            <w:pPr>
              <w:suppressAutoHyphens w:val="0"/>
              <w:spacing w:before="80" w:after="80" w:line="200" w:lineRule="exact"/>
              <w:ind w:right="113"/>
              <w:jc w:val="right"/>
              <w:rPr>
                <w:i/>
                <w:sz w:val="16"/>
              </w:rPr>
            </w:pPr>
            <w:r w:rsidRPr="008C0A06">
              <w:rPr>
                <w:i/>
                <w:sz w:val="16"/>
              </w:rPr>
              <w:t>2019</w:t>
            </w:r>
          </w:p>
        </w:tc>
        <w:tc>
          <w:tcPr>
            <w:tcW w:w="454" w:type="dxa"/>
            <w:tcBorders>
              <w:top w:val="single" w:sz="4" w:space="0" w:color="auto"/>
              <w:bottom w:val="single" w:sz="12" w:space="0" w:color="auto"/>
            </w:tcBorders>
            <w:shd w:val="clear" w:color="auto" w:fill="auto"/>
            <w:vAlign w:val="bottom"/>
            <w:hideMark/>
          </w:tcPr>
          <w:p w14:paraId="3C1C6442" w14:textId="77777777" w:rsidR="00E44145" w:rsidRPr="008C0A06" w:rsidRDefault="00E44145" w:rsidP="008C0A06">
            <w:pPr>
              <w:suppressAutoHyphens w:val="0"/>
              <w:spacing w:before="80" w:after="80" w:line="200" w:lineRule="exact"/>
              <w:ind w:right="113"/>
              <w:jc w:val="right"/>
              <w:rPr>
                <w:i/>
                <w:sz w:val="16"/>
              </w:rPr>
            </w:pPr>
            <w:r w:rsidRPr="008C0A06">
              <w:rPr>
                <w:i/>
                <w:sz w:val="16"/>
              </w:rPr>
              <w:t>2020</w:t>
            </w:r>
          </w:p>
        </w:tc>
        <w:tc>
          <w:tcPr>
            <w:tcW w:w="454" w:type="dxa"/>
            <w:tcBorders>
              <w:top w:val="single" w:sz="4" w:space="0" w:color="auto"/>
              <w:bottom w:val="single" w:sz="12" w:space="0" w:color="auto"/>
            </w:tcBorders>
            <w:shd w:val="clear" w:color="auto" w:fill="auto"/>
            <w:vAlign w:val="bottom"/>
            <w:hideMark/>
          </w:tcPr>
          <w:p w14:paraId="283F078D" w14:textId="77777777" w:rsidR="00E44145" w:rsidRPr="008C0A06" w:rsidRDefault="00E44145" w:rsidP="008C0A06">
            <w:pPr>
              <w:suppressAutoHyphens w:val="0"/>
              <w:spacing w:before="80" w:after="80" w:line="200" w:lineRule="exact"/>
              <w:ind w:right="113"/>
              <w:jc w:val="right"/>
              <w:rPr>
                <w:i/>
                <w:sz w:val="16"/>
              </w:rPr>
            </w:pPr>
            <w:r w:rsidRPr="008C0A06">
              <w:rPr>
                <w:i/>
                <w:sz w:val="16"/>
              </w:rPr>
              <w:t>2021</w:t>
            </w:r>
          </w:p>
        </w:tc>
        <w:tc>
          <w:tcPr>
            <w:tcW w:w="454" w:type="dxa"/>
            <w:tcBorders>
              <w:top w:val="single" w:sz="4" w:space="0" w:color="auto"/>
              <w:bottom w:val="single" w:sz="12" w:space="0" w:color="auto"/>
            </w:tcBorders>
            <w:shd w:val="clear" w:color="auto" w:fill="auto"/>
            <w:vAlign w:val="bottom"/>
            <w:hideMark/>
          </w:tcPr>
          <w:p w14:paraId="15118251" w14:textId="77777777" w:rsidR="00E44145" w:rsidRPr="008C0A06" w:rsidRDefault="00E44145" w:rsidP="008C0A06">
            <w:pPr>
              <w:suppressAutoHyphens w:val="0"/>
              <w:spacing w:before="80" w:after="80" w:line="200" w:lineRule="exact"/>
              <w:ind w:right="113"/>
              <w:jc w:val="right"/>
              <w:rPr>
                <w:i/>
                <w:sz w:val="16"/>
              </w:rPr>
            </w:pPr>
            <w:r w:rsidRPr="008C0A06">
              <w:rPr>
                <w:i/>
                <w:sz w:val="16"/>
              </w:rPr>
              <w:t>2022</w:t>
            </w:r>
          </w:p>
        </w:tc>
        <w:tc>
          <w:tcPr>
            <w:tcW w:w="454" w:type="dxa"/>
            <w:tcBorders>
              <w:top w:val="single" w:sz="4" w:space="0" w:color="auto"/>
              <w:bottom w:val="single" w:sz="12" w:space="0" w:color="auto"/>
            </w:tcBorders>
            <w:shd w:val="clear" w:color="auto" w:fill="auto"/>
            <w:vAlign w:val="bottom"/>
          </w:tcPr>
          <w:p w14:paraId="5BC12BF3" w14:textId="77777777" w:rsidR="00E44145" w:rsidRPr="008C0A06" w:rsidRDefault="00E44145" w:rsidP="008C0A06">
            <w:pPr>
              <w:suppressAutoHyphens w:val="0"/>
              <w:spacing w:before="80" w:after="80" w:line="200" w:lineRule="exact"/>
              <w:ind w:right="113"/>
              <w:jc w:val="right"/>
              <w:rPr>
                <w:i/>
                <w:sz w:val="16"/>
              </w:rPr>
            </w:pPr>
            <w:r w:rsidRPr="008C0A06">
              <w:rPr>
                <w:i/>
                <w:sz w:val="16"/>
              </w:rPr>
              <w:t>2023</w:t>
            </w:r>
          </w:p>
        </w:tc>
        <w:tc>
          <w:tcPr>
            <w:tcW w:w="567" w:type="dxa"/>
            <w:tcBorders>
              <w:top w:val="single" w:sz="4" w:space="0" w:color="auto"/>
              <w:bottom w:val="single" w:sz="12" w:space="0" w:color="auto"/>
            </w:tcBorders>
            <w:shd w:val="clear" w:color="auto" w:fill="auto"/>
            <w:vAlign w:val="bottom"/>
          </w:tcPr>
          <w:p w14:paraId="1CBFF0E8" w14:textId="77777777" w:rsidR="00E44145" w:rsidRPr="008C0A06" w:rsidRDefault="00E44145" w:rsidP="008C0A06">
            <w:pPr>
              <w:suppressAutoHyphens w:val="0"/>
              <w:spacing w:before="80" w:after="80" w:line="200" w:lineRule="exact"/>
              <w:ind w:right="113"/>
              <w:jc w:val="right"/>
              <w:rPr>
                <w:i/>
                <w:sz w:val="16"/>
              </w:rPr>
            </w:pPr>
            <w:r w:rsidRPr="008C0A06">
              <w:rPr>
                <w:i/>
                <w:sz w:val="16"/>
              </w:rPr>
              <w:t>2024</w:t>
            </w:r>
            <w:r w:rsidRPr="008C0A06">
              <w:rPr>
                <w:i/>
                <w:sz w:val="16"/>
                <w:vertAlign w:val="superscript"/>
              </w:rPr>
              <w:t>a</w:t>
            </w:r>
          </w:p>
        </w:tc>
        <w:tc>
          <w:tcPr>
            <w:tcW w:w="567" w:type="dxa"/>
            <w:tcBorders>
              <w:top w:val="single" w:sz="4" w:space="0" w:color="auto"/>
              <w:bottom w:val="single" w:sz="12" w:space="0" w:color="auto"/>
            </w:tcBorders>
            <w:shd w:val="clear" w:color="auto" w:fill="auto"/>
            <w:vAlign w:val="bottom"/>
            <w:hideMark/>
          </w:tcPr>
          <w:p w14:paraId="0A89AFC7" w14:textId="77777777" w:rsidR="00E44145" w:rsidRPr="008C0A06" w:rsidRDefault="00E44145" w:rsidP="008C0A06">
            <w:pPr>
              <w:suppressAutoHyphens w:val="0"/>
              <w:spacing w:before="80" w:after="80" w:line="200" w:lineRule="exact"/>
              <w:ind w:right="113"/>
              <w:jc w:val="right"/>
              <w:rPr>
                <w:i/>
                <w:sz w:val="16"/>
              </w:rPr>
            </w:pPr>
            <w:r w:rsidRPr="008C0A06">
              <w:rPr>
                <w:i/>
                <w:sz w:val="16"/>
              </w:rPr>
              <w:t>Total</w:t>
            </w:r>
          </w:p>
        </w:tc>
      </w:tr>
      <w:tr w:rsidR="00D6514F" w:rsidRPr="008C0A06" w14:paraId="31047809" w14:textId="77777777" w:rsidTr="00D6514F">
        <w:trPr>
          <w:trHeight w:val="360"/>
        </w:trPr>
        <w:tc>
          <w:tcPr>
            <w:tcW w:w="993" w:type="dxa"/>
            <w:tcBorders>
              <w:top w:val="single" w:sz="12" w:space="0" w:color="auto"/>
            </w:tcBorders>
            <w:shd w:val="clear" w:color="auto" w:fill="auto"/>
          </w:tcPr>
          <w:p w14:paraId="47EFC07F" w14:textId="77777777" w:rsidR="00E44145" w:rsidRPr="00D6514F" w:rsidRDefault="00E44145" w:rsidP="008C0A06">
            <w:pPr>
              <w:suppressAutoHyphens w:val="0"/>
              <w:spacing w:before="40" w:after="40" w:line="220" w:lineRule="exact"/>
              <w:ind w:right="113"/>
              <w:rPr>
                <w:sz w:val="18"/>
              </w:rPr>
            </w:pPr>
            <w:r w:rsidRPr="00D6514F">
              <w:rPr>
                <w:sz w:val="18"/>
              </w:rPr>
              <w:t>Urgent action</w:t>
            </w:r>
          </w:p>
        </w:tc>
        <w:tc>
          <w:tcPr>
            <w:tcW w:w="454" w:type="dxa"/>
            <w:tcBorders>
              <w:top w:val="single" w:sz="12" w:space="0" w:color="auto"/>
            </w:tcBorders>
            <w:shd w:val="clear" w:color="auto" w:fill="auto"/>
            <w:vAlign w:val="bottom"/>
          </w:tcPr>
          <w:p w14:paraId="53B89816" w14:textId="77777777" w:rsidR="00E44145" w:rsidRPr="00932343" w:rsidRDefault="00E44145" w:rsidP="008C0A06">
            <w:pPr>
              <w:suppressAutoHyphens w:val="0"/>
              <w:spacing w:before="40" w:after="40" w:line="220" w:lineRule="exact"/>
              <w:ind w:right="113"/>
              <w:jc w:val="right"/>
              <w:rPr>
                <w:sz w:val="18"/>
              </w:rPr>
            </w:pPr>
            <w:r w:rsidRPr="00932343">
              <w:rPr>
                <w:sz w:val="18"/>
              </w:rPr>
              <w:t>5</w:t>
            </w:r>
          </w:p>
        </w:tc>
        <w:tc>
          <w:tcPr>
            <w:tcW w:w="454" w:type="dxa"/>
            <w:tcBorders>
              <w:top w:val="single" w:sz="12" w:space="0" w:color="auto"/>
            </w:tcBorders>
            <w:shd w:val="clear" w:color="auto" w:fill="auto"/>
            <w:vAlign w:val="bottom"/>
          </w:tcPr>
          <w:p w14:paraId="6BAF5690" w14:textId="77777777" w:rsidR="00E44145" w:rsidRPr="00932343" w:rsidRDefault="00E44145" w:rsidP="008C0A06">
            <w:pPr>
              <w:suppressAutoHyphens w:val="0"/>
              <w:spacing w:before="40" w:after="40" w:line="220" w:lineRule="exact"/>
              <w:ind w:right="113"/>
              <w:jc w:val="right"/>
              <w:rPr>
                <w:sz w:val="18"/>
              </w:rPr>
            </w:pPr>
            <w:r w:rsidRPr="00932343">
              <w:rPr>
                <w:sz w:val="18"/>
              </w:rPr>
              <w:t>5</w:t>
            </w:r>
          </w:p>
        </w:tc>
        <w:tc>
          <w:tcPr>
            <w:tcW w:w="454" w:type="dxa"/>
            <w:tcBorders>
              <w:top w:val="single" w:sz="12" w:space="0" w:color="auto"/>
            </w:tcBorders>
            <w:shd w:val="clear" w:color="auto" w:fill="auto"/>
            <w:vAlign w:val="bottom"/>
          </w:tcPr>
          <w:p w14:paraId="4098B298" w14:textId="77777777" w:rsidR="00E44145" w:rsidRPr="00932343" w:rsidRDefault="00E44145" w:rsidP="008C0A06">
            <w:pPr>
              <w:suppressAutoHyphens w:val="0"/>
              <w:spacing w:before="40" w:after="40" w:line="220" w:lineRule="exact"/>
              <w:ind w:right="113"/>
              <w:jc w:val="right"/>
              <w:rPr>
                <w:sz w:val="18"/>
              </w:rPr>
            </w:pPr>
            <w:r w:rsidRPr="00932343">
              <w:rPr>
                <w:sz w:val="18"/>
              </w:rPr>
              <w:t>51</w:t>
            </w:r>
          </w:p>
        </w:tc>
        <w:tc>
          <w:tcPr>
            <w:tcW w:w="454" w:type="dxa"/>
            <w:tcBorders>
              <w:top w:val="single" w:sz="12" w:space="0" w:color="auto"/>
            </w:tcBorders>
            <w:shd w:val="clear" w:color="auto" w:fill="auto"/>
            <w:vAlign w:val="bottom"/>
          </w:tcPr>
          <w:p w14:paraId="3D085ACB" w14:textId="77777777" w:rsidR="00E44145" w:rsidRPr="00932343" w:rsidRDefault="00E44145" w:rsidP="008C0A06">
            <w:pPr>
              <w:suppressAutoHyphens w:val="0"/>
              <w:spacing w:before="40" w:after="40" w:line="220" w:lineRule="exact"/>
              <w:ind w:right="113"/>
              <w:jc w:val="right"/>
              <w:rPr>
                <w:sz w:val="18"/>
              </w:rPr>
            </w:pPr>
            <w:r w:rsidRPr="00932343">
              <w:rPr>
                <w:sz w:val="18"/>
              </w:rPr>
              <w:t>211</w:t>
            </w:r>
          </w:p>
        </w:tc>
        <w:tc>
          <w:tcPr>
            <w:tcW w:w="454" w:type="dxa"/>
            <w:tcBorders>
              <w:top w:val="single" w:sz="12" w:space="0" w:color="auto"/>
            </w:tcBorders>
            <w:shd w:val="clear" w:color="auto" w:fill="auto"/>
            <w:vAlign w:val="bottom"/>
          </w:tcPr>
          <w:p w14:paraId="048FF4F7" w14:textId="77777777" w:rsidR="00E44145" w:rsidRPr="00932343" w:rsidRDefault="00E44145" w:rsidP="008C0A06">
            <w:pPr>
              <w:suppressAutoHyphens w:val="0"/>
              <w:spacing w:before="40" w:after="40" w:line="220" w:lineRule="exact"/>
              <w:ind w:right="113"/>
              <w:jc w:val="right"/>
              <w:rPr>
                <w:sz w:val="18"/>
              </w:rPr>
            </w:pPr>
            <w:r w:rsidRPr="00932343">
              <w:rPr>
                <w:sz w:val="18"/>
              </w:rPr>
              <w:t>85</w:t>
            </w:r>
          </w:p>
        </w:tc>
        <w:tc>
          <w:tcPr>
            <w:tcW w:w="454" w:type="dxa"/>
            <w:tcBorders>
              <w:top w:val="single" w:sz="12" w:space="0" w:color="auto"/>
            </w:tcBorders>
            <w:shd w:val="clear" w:color="auto" w:fill="auto"/>
            <w:vAlign w:val="bottom"/>
          </w:tcPr>
          <w:p w14:paraId="21B56BB1" w14:textId="77777777" w:rsidR="00E44145" w:rsidRPr="00932343" w:rsidRDefault="00E44145" w:rsidP="008C0A06">
            <w:pPr>
              <w:suppressAutoHyphens w:val="0"/>
              <w:spacing w:before="40" w:after="40" w:line="220" w:lineRule="exact"/>
              <w:ind w:right="113"/>
              <w:jc w:val="right"/>
              <w:rPr>
                <w:sz w:val="18"/>
              </w:rPr>
            </w:pPr>
            <w:r w:rsidRPr="00932343">
              <w:rPr>
                <w:sz w:val="18"/>
              </w:rPr>
              <w:t>86</w:t>
            </w:r>
          </w:p>
        </w:tc>
        <w:tc>
          <w:tcPr>
            <w:tcW w:w="454" w:type="dxa"/>
            <w:tcBorders>
              <w:top w:val="single" w:sz="12" w:space="0" w:color="auto"/>
            </w:tcBorders>
            <w:shd w:val="clear" w:color="auto" w:fill="auto"/>
            <w:vAlign w:val="bottom"/>
          </w:tcPr>
          <w:p w14:paraId="47F13579" w14:textId="77777777" w:rsidR="00E44145" w:rsidRPr="00932343" w:rsidRDefault="00E44145" w:rsidP="008C0A06">
            <w:pPr>
              <w:suppressAutoHyphens w:val="0"/>
              <w:spacing w:before="40" w:after="40" w:line="220" w:lineRule="exact"/>
              <w:ind w:right="113"/>
              <w:jc w:val="right"/>
              <w:rPr>
                <w:sz w:val="18"/>
              </w:rPr>
            </w:pPr>
            <w:r w:rsidRPr="00932343">
              <w:rPr>
                <w:sz w:val="18"/>
              </w:rPr>
              <w:t>123</w:t>
            </w:r>
          </w:p>
        </w:tc>
        <w:tc>
          <w:tcPr>
            <w:tcW w:w="454" w:type="dxa"/>
            <w:tcBorders>
              <w:top w:val="single" w:sz="12" w:space="0" w:color="auto"/>
            </w:tcBorders>
            <w:shd w:val="clear" w:color="auto" w:fill="auto"/>
            <w:vAlign w:val="bottom"/>
          </w:tcPr>
          <w:p w14:paraId="0B9D4A70" w14:textId="77777777" w:rsidR="00E44145" w:rsidRPr="00932343" w:rsidRDefault="00E44145" w:rsidP="008C0A06">
            <w:pPr>
              <w:suppressAutoHyphens w:val="0"/>
              <w:spacing w:before="40" w:after="40" w:line="220" w:lineRule="exact"/>
              <w:ind w:right="113"/>
              <w:jc w:val="right"/>
              <w:rPr>
                <w:sz w:val="18"/>
              </w:rPr>
            </w:pPr>
            <w:r w:rsidRPr="00932343">
              <w:rPr>
                <w:sz w:val="18"/>
              </w:rPr>
              <w:t>248</w:t>
            </w:r>
          </w:p>
        </w:tc>
        <w:tc>
          <w:tcPr>
            <w:tcW w:w="454" w:type="dxa"/>
            <w:tcBorders>
              <w:top w:val="single" w:sz="12" w:space="0" w:color="auto"/>
            </w:tcBorders>
            <w:shd w:val="clear" w:color="auto" w:fill="auto"/>
            <w:vAlign w:val="bottom"/>
          </w:tcPr>
          <w:p w14:paraId="2C3D583F" w14:textId="77777777" w:rsidR="00E44145" w:rsidRPr="00932343" w:rsidRDefault="00E44145" w:rsidP="008C0A06">
            <w:pPr>
              <w:suppressAutoHyphens w:val="0"/>
              <w:spacing w:before="40" w:after="40" w:line="220" w:lineRule="exact"/>
              <w:ind w:right="113"/>
              <w:jc w:val="right"/>
              <w:rPr>
                <w:sz w:val="18"/>
              </w:rPr>
            </w:pPr>
            <w:r w:rsidRPr="00932343">
              <w:rPr>
                <w:sz w:val="18"/>
              </w:rPr>
              <w:t>192</w:t>
            </w:r>
          </w:p>
        </w:tc>
        <w:tc>
          <w:tcPr>
            <w:tcW w:w="454" w:type="dxa"/>
            <w:tcBorders>
              <w:top w:val="single" w:sz="12" w:space="0" w:color="auto"/>
            </w:tcBorders>
            <w:shd w:val="clear" w:color="auto" w:fill="auto"/>
            <w:vAlign w:val="bottom"/>
          </w:tcPr>
          <w:p w14:paraId="486F2D25" w14:textId="77777777" w:rsidR="00E44145" w:rsidRPr="00932343" w:rsidRDefault="00E44145" w:rsidP="008C0A06">
            <w:pPr>
              <w:suppressAutoHyphens w:val="0"/>
              <w:spacing w:before="40" w:after="40" w:line="220" w:lineRule="exact"/>
              <w:ind w:right="113"/>
              <w:jc w:val="right"/>
              <w:rPr>
                <w:sz w:val="18"/>
              </w:rPr>
            </w:pPr>
            <w:r w:rsidRPr="00932343">
              <w:rPr>
                <w:sz w:val="18"/>
              </w:rPr>
              <w:t>459</w:t>
            </w:r>
          </w:p>
        </w:tc>
        <w:tc>
          <w:tcPr>
            <w:tcW w:w="454" w:type="dxa"/>
            <w:tcBorders>
              <w:top w:val="single" w:sz="12" w:space="0" w:color="auto"/>
            </w:tcBorders>
            <w:shd w:val="clear" w:color="auto" w:fill="auto"/>
            <w:vAlign w:val="bottom"/>
          </w:tcPr>
          <w:p w14:paraId="6C23D07C" w14:textId="77777777" w:rsidR="00E44145" w:rsidRPr="00932343" w:rsidRDefault="00E44145" w:rsidP="008C0A06">
            <w:pPr>
              <w:suppressAutoHyphens w:val="0"/>
              <w:spacing w:before="40" w:after="40" w:line="220" w:lineRule="exact"/>
              <w:ind w:right="113"/>
              <w:jc w:val="right"/>
              <w:rPr>
                <w:sz w:val="18"/>
              </w:rPr>
            </w:pPr>
            <w:r w:rsidRPr="00932343">
              <w:rPr>
                <w:sz w:val="18"/>
              </w:rPr>
              <w:t>101</w:t>
            </w:r>
          </w:p>
        </w:tc>
        <w:tc>
          <w:tcPr>
            <w:tcW w:w="454" w:type="dxa"/>
            <w:tcBorders>
              <w:top w:val="single" w:sz="12" w:space="0" w:color="auto"/>
            </w:tcBorders>
            <w:shd w:val="clear" w:color="auto" w:fill="auto"/>
            <w:vAlign w:val="bottom"/>
          </w:tcPr>
          <w:p w14:paraId="35022267" w14:textId="77777777" w:rsidR="00E44145" w:rsidRPr="00932343" w:rsidRDefault="00E44145" w:rsidP="008C0A06">
            <w:pPr>
              <w:suppressAutoHyphens w:val="0"/>
              <w:spacing w:before="40" w:after="40" w:line="220" w:lineRule="exact"/>
              <w:ind w:right="113"/>
              <w:jc w:val="right"/>
              <w:rPr>
                <w:sz w:val="18"/>
              </w:rPr>
            </w:pPr>
            <w:r w:rsidRPr="00932343">
              <w:rPr>
                <w:sz w:val="18"/>
              </w:rPr>
              <w:t>101</w:t>
            </w:r>
          </w:p>
        </w:tc>
        <w:tc>
          <w:tcPr>
            <w:tcW w:w="567" w:type="dxa"/>
            <w:tcBorders>
              <w:top w:val="single" w:sz="12" w:space="0" w:color="auto"/>
            </w:tcBorders>
            <w:shd w:val="clear" w:color="auto" w:fill="auto"/>
            <w:vAlign w:val="bottom"/>
          </w:tcPr>
          <w:p w14:paraId="2DEE9EEA" w14:textId="77777777" w:rsidR="00E44145" w:rsidRPr="00932343" w:rsidRDefault="00E44145" w:rsidP="008C0A06">
            <w:pPr>
              <w:suppressAutoHyphens w:val="0"/>
              <w:spacing w:before="40" w:after="40" w:line="220" w:lineRule="exact"/>
              <w:ind w:right="113"/>
              <w:jc w:val="right"/>
              <w:rPr>
                <w:sz w:val="18"/>
              </w:rPr>
            </w:pPr>
            <w:r w:rsidRPr="00932343">
              <w:rPr>
                <w:sz w:val="18"/>
              </w:rPr>
              <w:t>55</w:t>
            </w:r>
          </w:p>
        </w:tc>
        <w:tc>
          <w:tcPr>
            <w:tcW w:w="567" w:type="dxa"/>
            <w:tcBorders>
              <w:top w:val="single" w:sz="12" w:space="0" w:color="auto"/>
            </w:tcBorders>
            <w:shd w:val="clear" w:color="auto" w:fill="auto"/>
            <w:vAlign w:val="bottom"/>
          </w:tcPr>
          <w:p w14:paraId="36533426" w14:textId="77777777" w:rsidR="00E44145" w:rsidRPr="00932343" w:rsidRDefault="00E44145" w:rsidP="008C0A06">
            <w:pPr>
              <w:suppressAutoHyphens w:val="0"/>
              <w:spacing w:before="40" w:after="40" w:line="220" w:lineRule="exact"/>
              <w:ind w:right="113"/>
              <w:jc w:val="right"/>
              <w:rPr>
                <w:sz w:val="18"/>
              </w:rPr>
            </w:pPr>
            <w:r w:rsidRPr="00932343">
              <w:rPr>
                <w:sz w:val="18"/>
              </w:rPr>
              <w:t>1 722</w:t>
            </w:r>
          </w:p>
        </w:tc>
      </w:tr>
      <w:tr w:rsidR="00D6514F" w:rsidRPr="008C0A06" w14:paraId="21175390" w14:textId="77777777" w:rsidTr="00D6514F">
        <w:tc>
          <w:tcPr>
            <w:tcW w:w="993" w:type="dxa"/>
            <w:tcBorders>
              <w:bottom w:val="single" w:sz="4" w:space="0" w:color="auto"/>
            </w:tcBorders>
            <w:shd w:val="clear" w:color="auto" w:fill="auto"/>
          </w:tcPr>
          <w:p w14:paraId="137DD022" w14:textId="77777777" w:rsidR="00E44145" w:rsidRPr="00D6514F" w:rsidRDefault="00E44145" w:rsidP="008C0A06">
            <w:pPr>
              <w:suppressAutoHyphens w:val="0"/>
              <w:spacing w:before="40" w:after="40" w:line="220" w:lineRule="exact"/>
              <w:ind w:right="113"/>
              <w:rPr>
                <w:sz w:val="18"/>
              </w:rPr>
            </w:pPr>
            <w:r w:rsidRPr="00D6514F">
              <w:rPr>
                <w:sz w:val="18"/>
              </w:rPr>
              <w:t>Parallel registration</w:t>
            </w:r>
          </w:p>
        </w:tc>
        <w:tc>
          <w:tcPr>
            <w:tcW w:w="454" w:type="dxa"/>
            <w:tcBorders>
              <w:bottom w:val="single" w:sz="4" w:space="0" w:color="auto"/>
            </w:tcBorders>
            <w:shd w:val="clear" w:color="auto" w:fill="auto"/>
            <w:vAlign w:val="bottom"/>
          </w:tcPr>
          <w:p w14:paraId="5CA65A2D"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74DE6888"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135D10BC"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7457C25A"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65C7F087"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4263525F"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775BCC7E"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17C0F0A4"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5FDC8896" w14:textId="77777777" w:rsidR="00E44145" w:rsidRPr="00932343" w:rsidRDefault="00E44145" w:rsidP="008C0A06">
            <w:pPr>
              <w:suppressAutoHyphens w:val="0"/>
              <w:spacing w:before="40" w:after="40" w:line="220" w:lineRule="exact"/>
              <w:ind w:right="113"/>
              <w:jc w:val="right"/>
              <w:rPr>
                <w:sz w:val="18"/>
              </w:rPr>
            </w:pPr>
            <w:r w:rsidRPr="00932343">
              <w:rPr>
                <w:sz w:val="18"/>
              </w:rPr>
              <w:t>–</w:t>
            </w:r>
          </w:p>
        </w:tc>
        <w:tc>
          <w:tcPr>
            <w:tcW w:w="454" w:type="dxa"/>
            <w:tcBorders>
              <w:bottom w:val="single" w:sz="4" w:space="0" w:color="auto"/>
            </w:tcBorders>
            <w:shd w:val="clear" w:color="auto" w:fill="auto"/>
            <w:vAlign w:val="bottom"/>
          </w:tcPr>
          <w:p w14:paraId="2A70C77F" w14:textId="77777777" w:rsidR="00E44145" w:rsidRPr="00932343" w:rsidRDefault="00E44145" w:rsidP="008C0A06">
            <w:pPr>
              <w:suppressAutoHyphens w:val="0"/>
              <w:spacing w:before="40" w:after="40" w:line="220" w:lineRule="exact"/>
              <w:ind w:right="113"/>
              <w:jc w:val="right"/>
              <w:rPr>
                <w:sz w:val="18"/>
              </w:rPr>
            </w:pPr>
            <w:r w:rsidRPr="00932343">
              <w:rPr>
                <w:sz w:val="18"/>
              </w:rPr>
              <w:t>1</w:t>
            </w:r>
          </w:p>
        </w:tc>
        <w:tc>
          <w:tcPr>
            <w:tcW w:w="454" w:type="dxa"/>
            <w:tcBorders>
              <w:bottom w:val="single" w:sz="4" w:space="0" w:color="auto"/>
            </w:tcBorders>
            <w:shd w:val="clear" w:color="auto" w:fill="auto"/>
            <w:vAlign w:val="bottom"/>
          </w:tcPr>
          <w:p w14:paraId="43A22748" w14:textId="77777777" w:rsidR="00E44145" w:rsidRPr="00932343" w:rsidRDefault="00E44145" w:rsidP="008C0A06">
            <w:pPr>
              <w:suppressAutoHyphens w:val="0"/>
              <w:spacing w:before="40" w:after="40" w:line="220" w:lineRule="exact"/>
              <w:ind w:right="113"/>
              <w:jc w:val="right"/>
              <w:rPr>
                <w:sz w:val="18"/>
              </w:rPr>
            </w:pPr>
            <w:r w:rsidRPr="00932343">
              <w:rPr>
                <w:sz w:val="18"/>
              </w:rPr>
              <w:t>2</w:t>
            </w:r>
          </w:p>
        </w:tc>
        <w:tc>
          <w:tcPr>
            <w:tcW w:w="454" w:type="dxa"/>
            <w:tcBorders>
              <w:bottom w:val="single" w:sz="4" w:space="0" w:color="auto"/>
            </w:tcBorders>
            <w:shd w:val="clear" w:color="auto" w:fill="auto"/>
            <w:vAlign w:val="bottom"/>
          </w:tcPr>
          <w:p w14:paraId="3EC9CE52" w14:textId="77777777" w:rsidR="00E44145" w:rsidRPr="00932343" w:rsidRDefault="00E44145" w:rsidP="008C0A06">
            <w:pPr>
              <w:suppressAutoHyphens w:val="0"/>
              <w:spacing w:before="40" w:after="40" w:line="220" w:lineRule="exact"/>
              <w:ind w:right="113"/>
              <w:jc w:val="right"/>
              <w:rPr>
                <w:sz w:val="18"/>
              </w:rPr>
            </w:pPr>
            <w:r w:rsidRPr="00932343">
              <w:rPr>
                <w:sz w:val="18"/>
              </w:rPr>
              <w:t>1</w:t>
            </w:r>
          </w:p>
        </w:tc>
        <w:tc>
          <w:tcPr>
            <w:tcW w:w="567" w:type="dxa"/>
            <w:tcBorders>
              <w:bottom w:val="single" w:sz="4" w:space="0" w:color="auto"/>
            </w:tcBorders>
            <w:shd w:val="clear" w:color="auto" w:fill="auto"/>
            <w:vAlign w:val="bottom"/>
          </w:tcPr>
          <w:p w14:paraId="2AE19D13" w14:textId="77777777" w:rsidR="00E44145" w:rsidRPr="00932343" w:rsidRDefault="00E44145" w:rsidP="008C0A06">
            <w:pPr>
              <w:suppressAutoHyphens w:val="0"/>
              <w:spacing w:before="40" w:after="40" w:line="220" w:lineRule="exact"/>
              <w:ind w:right="113"/>
              <w:jc w:val="right"/>
              <w:rPr>
                <w:sz w:val="18"/>
              </w:rPr>
            </w:pPr>
            <w:r w:rsidRPr="00932343">
              <w:rPr>
                <w:sz w:val="18"/>
              </w:rPr>
              <w:t>44</w:t>
            </w:r>
          </w:p>
        </w:tc>
        <w:tc>
          <w:tcPr>
            <w:tcW w:w="567" w:type="dxa"/>
            <w:tcBorders>
              <w:bottom w:val="single" w:sz="4" w:space="0" w:color="auto"/>
            </w:tcBorders>
            <w:shd w:val="clear" w:color="auto" w:fill="auto"/>
            <w:vAlign w:val="bottom"/>
          </w:tcPr>
          <w:p w14:paraId="2C53ACC2" w14:textId="77777777" w:rsidR="00E44145" w:rsidRPr="00932343" w:rsidRDefault="00E44145" w:rsidP="008C0A06">
            <w:pPr>
              <w:suppressAutoHyphens w:val="0"/>
              <w:spacing w:before="40" w:after="40" w:line="220" w:lineRule="exact"/>
              <w:ind w:right="113"/>
              <w:jc w:val="right"/>
              <w:rPr>
                <w:sz w:val="18"/>
              </w:rPr>
            </w:pPr>
            <w:r w:rsidRPr="00932343">
              <w:rPr>
                <w:sz w:val="18"/>
              </w:rPr>
              <w:t>48</w:t>
            </w:r>
          </w:p>
        </w:tc>
      </w:tr>
      <w:tr w:rsidR="00D6514F" w:rsidRPr="008C0A06" w14:paraId="0930145B" w14:textId="77777777" w:rsidTr="00D6514F">
        <w:tc>
          <w:tcPr>
            <w:tcW w:w="993" w:type="dxa"/>
            <w:tcBorders>
              <w:top w:val="single" w:sz="4" w:space="0" w:color="auto"/>
              <w:bottom w:val="single" w:sz="12" w:space="0" w:color="auto"/>
            </w:tcBorders>
            <w:shd w:val="clear" w:color="auto" w:fill="auto"/>
            <w:hideMark/>
          </w:tcPr>
          <w:p w14:paraId="16ED80EC" w14:textId="77777777" w:rsidR="00E44145" w:rsidRPr="00932343" w:rsidRDefault="00E44145" w:rsidP="00932343">
            <w:pPr>
              <w:suppressAutoHyphens w:val="0"/>
              <w:spacing w:before="80" w:after="80" w:line="220" w:lineRule="exact"/>
              <w:ind w:left="140" w:right="113"/>
              <w:rPr>
                <w:b/>
                <w:bCs/>
                <w:sz w:val="18"/>
              </w:rPr>
            </w:pPr>
            <w:r w:rsidRPr="00932343">
              <w:rPr>
                <w:b/>
                <w:bCs/>
                <w:sz w:val="18"/>
              </w:rPr>
              <w:t>Total</w:t>
            </w:r>
          </w:p>
        </w:tc>
        <w:tc>
          <w:tcPr>
            <w:tcW w:w="454" w:type="dxa"/>
            <w:tcBorders>
              <w:top w:val="single" w:sz="4" w:space="0" w:color="auto"/>
              <w:bottom w:val="single" w:sz="12" w:space="0" w:color="auto"/>
            </w:tcBorders>
            <w:shd w:val="clear" w:color="auto" w:fill="auto"/>
            <w:vAlign w:val="bottom"/>
            <w:hideMark/>
          </w:tcPr>
          <w:p w14:paraId="3077ADC2"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5</w:t>
            </w:r>
          </w:p>
        </w:tc>
        <w:tc>
          <w:tcPr>
            <w:tcW w:w="454" w:type="dxa"/>
            <w:tcBorders>
              <w:top w:val="single" w:sz="4" w:space="0" w:color="auto"/>
              <w:bottom w:val="single" w:sz="12" w:space="0" w:color="auto"/>
            </w:tcBorders>
            <w:shd w:val="clear" w:color="auto" w:fill="auto"/>
            <w:vAlign w:val="bottom"/>
            <w:hideMark/>
          </w:tcPr>
          <w:p w14:paraId="7A51C503"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5</w:t>
            </w:r>
          </w:p>
        </w:tc>
        <w:tc>
          <w:tcPr>
            <w:tcW w:w="454" w:type="dxa"/>
            <w:tcBorders>
              <w:top w:val="single" w:sz="4" w:space="0" w:color="auto"/>
              <w:bottom w:val="single" w:sz="12" w:space="0" w:color="auto"/>
            </w:tcBorders>
            <w:shd w:val="clear" w:color="auto" w:fill="auto"/>
            <w:vAlign w:val="bottom"/>
            <w:hideMark/>
          </w:tcPr>
          <w:p w14:paraId="2E00069E"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51</w:t>
            </w:r>
          </w:p>
        </w:tc>
        <w:tc>
          <w:tcPr>
            <w:tcW w:w="454" w:type="dxa"/>
            <w:tcBorders>
              <w:top w:val="single" w:sz="4" w:space="0" w:color="auto"/>
              <w:bottom w:val="single" w:sz="12" w:space="0" w:color="auto"/>
            </w:tcBorders>
            <w:shd w:val="clear" w:color="auto" w:fill="auto"/>
            <w:vAlign w:val="bottom"/>
            <w:hideMark/>
          </w:tcPr>
          <w:p w14:paraId="520A9F0F"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211</w:t>
            </w:r>
          </w:p>
        </w:tc>
        <w:tc>
          <w:tcPr>
            <w:tcW w:w="454" w:type="dxa"/>
            <w:tcBorders>
              <w:top w:val="single" w:sz="4" w:space="0" w:color="auto"/>
              <w:bottom w:val="single" w:sz="12" w:space="0" w:color="auto"/>
            </w:tcBorders>
            <w:shd w:val="clear" w:color="auto" w:fill="auto"/>
            <w:vAlign w:val="bottom"/>
            <w:hideMark/>
          </w:tcPr>
          <w:p w14:paraId="7C84DD1C"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85</w:t>
            </w:r>
          </w:p>
        </w:tc>
        <w:tc>
          <w:tcPr>
            <w:tcW w:w="454" w:type="dxa"/>
            <w:tcBorders>
              <w:top w:val="single" w:sz="4" w:space="0" w:color="auto"/>
              <w:bottom w:val="single" w:sz="12" w:space="0" w:color="auto"/>
            </w:tcBorders>
            <w:shd w:val="clear" w:color="auto" w:fill="auto"/>
            <w:vAlign w:val="bottom"/>
            <w:hideMark/>
          </w:tcPr>
          <w:p w14:paraId="10237323"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86</w:t>
            </w:r>
          </w:p>
        </w:tc>
        <w:tc>
          <w:tcPr>
            <w:tcW w:w="454" w:type="dxa"/>
            <w:tcBorders>
              <w:top w:val="single" w:sz="4" w:space="0" w:color="auto"/>
              <w:bottom w:val="single" w:sz="12" w:space="0" w:color="auto"/>
            </w:tcBorders>
            <w:shd w:val="clear" w:color="auto" w:fill="auto"/>
            <w:vAlign w:val="bottom"/>
            <w:hideMark/>
          </w:tcPr>
          <w:p w14:paraId="3B04B1D9"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123</w:t>
            </w:r>
          </w:p>
        </w:tc>
        <w:tc>
          <w:tcPr>
            <w:tcW w:w="454" w:type="dxa"/>
            <w:tcBorders>
              <w:top w:val="single" w:sz="4" w:space="0" w:color="auto"/>
              <w:bottom w:val="single" w:sz="12" w:space="0" w:color="auto"/>
            </w:tcBorders>
            <w:shd w:val="clear" w:color="auto" w:fill="auto"/>
            <w:vAlign w:val="bottom"/>
            <w:hideMark/>
          </w:tcPr>
          <w:p w14:paraId="3E27AB26"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248</w:t>
            </w:r>
          </w:p>
        </w:tc>
        <w:tc>
          <w:tcPr>
            <w:tcW w:w="454" w:type="dxa"/>
            <w:tcBorders>
              <w:top w:val="single" w:sz="4" w:space="0" w:color="auto"/>
              <w:bottom w:val="single" w:sz="12" w:space="0" w:color="auto"/>
            </w:tcBorders>
            <w:shd w:val="clear" w:color="auto" w:fill="auto"/>
            <w:vAlign w:val="bottom"/>
            <w:hideMark/>
          </w:tcPr>
          <w:p w14:paraId="12DD9811"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192</w:t>
            </w:r>
          </w:p>
        </w:tc>
        <w:tc>
          <w:tcPr>
            <w:tcW w:w="454" w:type="dxa"/>
            <w:tcBorders>
              <w:top w:val="single" w:sz="4" w:space="0" w:color="auto"/>
              <w:bottom w:val="single" w:sz="12" w:space="0" w:color="auto"/>
            </w:tcBorders>
            <w:shd w:val="clear" w:color="auto" w:fill="auto"/>
            <w:vAlign w:val="bottom"/>
            <w:hideMark/>
          </w:tcPr>
          <w:p w14:paraId="5A1F6DAF"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460</w:t>
            </w:r>
          </w:p>
        </w:tc>
        <w:tc>
          <w:tcPr>
            <w:tcW w:w="454" w:type="dxa"/>
            <w:tcBorders>
              <w:top w:val="single" w:sz="4" w:space="0" w:color="auto"/>
              <w:bottom w:val="single" w:sz="12" w:space="0" w:color="auto"/>
            </w:tcBorders>
            <w:shd w:val="clear" w:color="auto" w:fill="auto"/>
            <w:vAlign w:val="bottom"/>
            <w:hideMark/>
          </w:tcPr>
          <w:p w14:paraId="02BFC48B"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103</w:t>
            </w:r>
          </w:p>
        </w:tc>
        <w:tc>
          <w:tcPr>
            <w:tcW w:w="454" w:type="dxa"/>
            <w:tcBorders>
              <w:top w:val="single" w:sz="4" w:space="0" w:color="auto"/>
              <w:bottom w:val="single" w:sz="12" w:space="0" w:color="auto"/>
            </w:tcBorders>
            <w:shd w:val="clear" w:color="auto" w:fill="auto"/>
            <w:vAlign w:val="bottom"/>
          </w:tcPr>
          <w:p w14:paraId="11E3C68A"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102</w:t>
            </w:r>
          </w:p>
        </w:tc>
        <w:tc>
          <w:tcPr>
            <w:tcW w:w="567" w:type="dxa"/>
            <w:tcBorders>
              <w:top w:val="single" w:sz="4" w:space="0" w:color="auto"/>
              <w:bottom w:val="single" w:sz="12" w:space="0" w:color="auto"/>
            </w:tcBorders>
            <w:shd w:val="clear" w:color="auto" w:fill="auto"/>
            <w:vAlign w:val="bottom"/>
          </w:tcPr>
          <w:p w14:paraId="6A445EE5"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99</w:t>
            </w:r>
          </w:p>
        </w:tc>
        <w:tc>
          <w:tcPr>
            <w:tcW w:w="567" w:type="dxa"/>
            <w:tcBorders>
              <w:top w:val="single" w:sz="4" w:space="0" w:color="auto"/>
              <w:bottom w:val="single" w:sz="12" w:space="0" w:color="auto"/>
            </w:tcBorders>
            <w:shd w:val="clear" w:color="auto" w:fill="auto"/>
            <w:vAlign w:val="bottom"/>
            <w:hideMark/>
          </w:tcPr>
          <w:p w14:paraId="5BF961F6" w14:textId="77777777" w:rsidR="00E44145" w:rsidRPr="00932343" w:rsidRDefault="00E44145" w:rsidP="00C93FBF">
            <w:pPr>
              <w:suppressAutoHyphens w:val="0"/>
              <w:spacing w:before="80" w:after="80" w:line="220" w:lineRule="exact"/>
              <w:ind w:right="113"/>
              <w:jc w:val="right"/>
              <w:rPr>
                <w:b/>
                <w:bCs/>
                <w:sz w:val="18"/>
              </w:rPr>
            </w:pPr>
            <w:r w:rsidRPr="00932343">
              <w:rPr>
                <w:b/>
                <w:bCs/>
                <w:sz w:val="18"/>
              </w:rPr>
              <w:t>1 770</w:t>
            </w:r>
          </w:p>
        </w:tc>
      </w:tr>
    </w:tbl>
    <w:p w14:paraId="14898F73" w14:textId="4602318B" w:rsidR="00E44145" w:rsidRPr="008C0A06" w:rsidRDefault="00E44145" w:rsidP="008C0A06">
      <w:pPr>
        <w:spacing w:before="120"/>
        <w:ind w:left="1134" w:right="1134" w:firstLine="170"/>
        <w:rPr>
          <w:sz w:val="18"/>
        </w:rPr>
      </w:pPr>
      <w:r w:rsidRPr="00932343">
        <w:rPr>
          <w:i/>
          <w:iCs/>
          <w:sz w:val="18"/>
          <w:vertAlign w:val="superscript"/>
        </w:rPr>
        <w:t>a</w:t>
      </w:r>
      <w:r w:rsidRPr="008C0A06">
        <w:rPr>
          <w:sz w:val="18"/>
        </w:rPr>
        <w:t xml:space="preserve"> As at 27 February 2024</w:t>
      </w:r>
      <w:r w:rsidR="001C7CD4">
        <w:rPr>
          <w:sz w:val="18"/>
        </w:rPr>
        <w:t>.</w:t>
      </w:r>
    </w:p>
    <w:p w14:paraId="4577CF9F" w14:textId="77777777" w:rsidR="00E44145" w:rsidRPr="005F4806" w:rsidRDefault="00E44145" w:rsidP="008C0A06">
      <w:pPr>
        <w:pStyle w:val="SingleTxtG"/>
        <w:spacing w:before="240"/>
      </w:pPr>
      <w:r w:rsidRPr="005F4806">
        <w:t>5.</w:t>
      </w:r>
      <w:r w:rsidRPr="005F4806">
        <w:tab/>
        <w:t xml:space="preserve">Between 1 October 2023 and 27 February 2024, the Committee sent 45 notes relating to registered requests for </w:t>
      </w:r>
      <w:r>
        <w:t>u</w:t>
      </w:r>
      <w:r w:rsidRPr="005F4806">
        <w:t xml:space="preserve">rgent </w:t>
      </w:r>
      <w:r>
        <w:t>a</w:t>
      </w:r>
      <w:r w:rsidRPr="005F4806">
        <w:t xml:space="preserve">ction to follow up on the implementation of its recommendations and to make new recommendations to States parties concerned on the basis of available information. As at 27 February 2024, the Committee had a backlog of 362 </w:t>
      </w:r>
      <w:r>
        <w:t>u</w:t>
      </w:r>
      <w:r w:rsidRPr="005F4806">
        <w:t xml:space="preserve">rgent </w:t>
      </w:r>
      <w:r>
        <w:t>a</w:t>
      </w:r>
      <w:r w:rsidRPr="005F4806">
        <w:t>ctions</w:t>
      </w:r>
      <w:r>
        <w:t xml:space="preserve"> for which</w:t>
      </w:r>
      <w:r w:rsidRPr="005F4806">
        <w:t xml:space="preserve"> follow-up note</w:t>
      </w:r>
      <w:r>
        <w:t>s needed to be prepared and sent</w:t>
      </w:r>
      <w:r w:rsidRPr="005F4806">
        <w:t xml:space="preserve"> to the State party and authors.</w:t>
      </w:r>
    </w:p>
    <w:p w14:paraId="2064EA58" w14:textId="77777777" w:rsidR="00E44145" w:rsidRPr="005F4806" w:rsidRDefault="00E44145" w:rsidP="00E44145">
      <w:pPr>
        <w:pStyle w:val="H1G"/>
      </w:pPr>
      <w:r w:rsidRPr="005F4806">
        <w:tab/>
        <w:t>C.</w:t>
      </w:r>
      <w:r w:rsidRPr="005F4806">
        <w:tab/>
        <w:t xml:space="preserve">Requests for </w:t>
      </w:r>
      <w:r>
        <w:t>u</w:t>
      </w:r>
      <w:r w:rsidRPr="005F4806">
        <w:t xml:space="preserve">rgent </w:t>
      </w:r>
      <w:r>
        <w:t>a</w:t>
      </w:r>
      <w:r w:rsidRPr="005F4806">
        <w:t xml:space="preserve">ction that have been </w:t>
      </w:r>
      <w:bookmarkStart w:id="4" w:name="_Hlk157455625"/>
      <w:r w:rsidRPr="005F4806">
        <w:t>discontinued, closed or suspended</w:t>
      </w:r>
      <w:bookmarkEnd w:id="4"/>
    </w:p>
    <w:p w14:paraId="5A7EF4CE" w14:textId="77777777" w:rsidR="00E44145" w:rsidRPr="005F4806" w:rsidRDefault="00E44145" w:rsidP="00E44145">
      <w:pPr>
        <w:pStyle w:val="SingleTxtG"/>
      </w:pPr>
      <w:r>
        <w:t>6</w:t>
      </w:r>
      <w:r w:rsidRPr="005F4806">
        <w:t>.</w:t>
      </w:r>
      <w:r w:rsidRPr="005F4806">
        <w:tab/>
        <w:t>In accordance with the criteria adopted by the Committee at its eighth, twentieth, twenty-third and twenty-fourth sessions:</w:t>
      </w:r>
    </w:p>
    <w:p w14:paraId="53825D93" w14:textId="77777777" w:rsidR="00E44145" w:rsidRPr="005F4806" w:rsidRDefault="00E44145" w:rsidP="00E44145">
      <w:pPr>
        <w:pStyle w:val="SingleTxtG"/>
      </w:pPr>
      <w:r w:rsidRPr="005F4806">
        <w:tab/>
        <w:t>(a)</w:t>
      </w:r>
      <w:r w:rsidRPr="005F4806">
        <w:tab/>
        <w:t xml:space="preserve">An </w:t>
      </w:r>
      <w:r>
        <w:t>u</w:t>
      </w:r>
      <w:r w:rsidRPr="005F4806">
        <w:t xml:space="preserve">rgent </w:t>
      </w:r>
      <w:r>
        <w:t>a</w:t>
      </w:r>
      <w:r w:rsidRPr="005F4806">
        <w:t>ction request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4B4CA8F8" w14:textId="77777777" w:rsidR="00E44145" w:rsidRPr="005F4806" w:rsidRDefault="00E44145" w:rsidP="00E44145">
      <w:pPr>
        <w:pStyle w:val="SingleTxtG"/>
      </w:pPr>
      <w:r w:rsidRPr="005F4806">
        <w:tab/>
        <w:t>(b)</w:t>
      </w:r>
      <w:r w:rsidRPr="005F4806">
        <w:tab/>
        <w:t xml:space="preserve">An </w:t>
      </w:r>
      <w:r>
        <w:t>u</w:t>
      </w:r>
      <w:r w:rsidRPr="005F4806">
        <w:t xml:space="preserve">rgent </w:t>
      </w:r>
      <w:r>
        <w:t>a</w:t>
      </w:r>
      <w:r w:rsidRPr="005F4806">
        <w:t>ction request is closed when the disappeared person has been found at liberty, found and released or found dead, provided that his or her family members and/or the authors do not contest those facts;</w:t>
      </w:r>
    </w:p>
    <w:p w14:paraId="56FB0065" w14:textId="678414E7" w:rsidR="00E44145" w:rsidRPr="005F4806" w:rsidRDefault="00E44145" w:rsidP="00E44145">
      <w:pPr>
        <w:pStyle w:val="SingleTxtG"/>
      </w:pPr>
      <w:r w:rsidRPr="005F4806">
        <w:tab/>
        <w:t>(c)</w:t>
      </w:r>
      <w:r w:rsidRPr="005F4806">
        <w:tab/>
        <w:t xml:space="preserve">An </w:t>
      </w:r>
      <w:r>
        <w:t>u</w:t>
      </w:r>
      <w:r w:rsidRPr="005F4806">
        <w:t xml:space="preserve">rgent </w:t>
      </w:r>
      <w:r>
        <w:t>a</w:t>
      </w:r>
      <w:r w:rsidRPr="005F4806">
        <w:t>ction request, and the Committee</w:t>
      </w:r>
      <w:r w:rsidR="00AE64D9">
        <w:t>’</w:t>
      </w:r>
      <w:r w:rsidRPr="005F4806">
        <w:t xml:space="preserve">s follow-up to it, is suspended when the author of the request </w:t>
      </w:r>
      <w:r w:rsidRPr="00544C62">
        <w:t>does not provide follow-up information, even</w:t>
      </w:r>
      <w:r w:rsidRPr="005F4806">
        <w:t xml:space="preserve"> after three reminders. A suspended </w:t>
      </w:r>
      <w:r>
        <w:t>u</w:t>
      </w:r>
      <w:r w:rsidRPr="005F4806">
        <w:t xml:space="preserve">rgent </w:t>
      </w:r>
      <w:r>
        <w:t>ac</w:t>
      </w:r>
      <w:r w:rsidRPr="005F4806">
        <w:t xml:space="preserve">tion request may be </w:t>
      </w:r>
      <w:r w:rsidRPr="002243B3">
        <w:t>reopened whenever the</w:t>
      </w:r>
      <w:r w:rsidRPr="005F4806">
        <w:t xml:space="preserve"> author provides new information.</w:t>
      </w:r>
    </w:p>
    <w:p w14:paraId="764AF569" w14:textId="77777777" w:rsidR="00E44145" w:rsidRDefault="00E44145" w:rsidP="00E44145">
      <w:pPr>
        <w:pStyle w:val="SingleTxtG"/>
      </w:pPr>
      <w:r>
        <w:t>7</w:t>
      </w:r>
      <w:r w:rsidRPr="005F4806">
        <w:t>.</w:t>
      </w:r>
      <w:r w:rsidRPr="005F4806">
        <w:tab/>
      </w:r>
      <w:bookmarkStart w:id="5" w:name="_Hlk159190752"/>
      <w:r w:rsidRPr="005F4806">
        <w:t xml:space="preserve">As at 27 February 2024, the Committee had closed </w:t>
      </w:r>
      <w:r>
        <w:t>u</w:t>
      </w:r>
      <w:r w:rsidRPr="005F4806">
        <w:t xml:space="preserve">rgent </w:t>
      </w:r>
      <w:r>
        <w:t>a</w:t>
      </w:r>
      <w:r w:rsidRPr="005F4806">
        <w:t xml:space="preserve">ction cases concerning 484 persons, discontinued cases concerning 41 persons and suspended cases concerning 207 persons. </w:t>
      </w:r>
      <w:bookmarkEnd w:id="5"/>
    </w:p>
    <w:p w14:paraId="34B5AB5D" w14:textId="0480C1D1" w:rsidR="00E44145" w:rsidRPr="009B3D66" w:rsidRDefault="00C34719" w:rsidP="009B3D66">
      <w:pPr>
        <w:pStyle w:val="H23G"/>
        <w:spacing w:after="0"/>
        <w:rPr>
          <w:b w:val="0"/>
          <w:bCs/>
        </w:rPr>
      </w:pPr>
      <w:r w:rsidRPr="009B3D66">
        <w:rPr>
          <w:b w:val="0"/>
          <w:bCs/>
        </w:rPr>
        <w:lastRenderedPageBreak/>
        <w:tab/>
      </w:r>
      <w:r w:rsidRPr="009B3D66">
        <w:rPr>
          <w:b w:val="0"/>
          <w:bCs/>
        </w:rPr>
        <w:tab/>
      </w:r>
      <w:r w:rsidR="00E44145" w:rsidRPr="009B3D66">
        <w:rPr>
          <w:b w:val="0"/>
          <w:bCs/>
        </w:rPr>
        <w:t>Table 4</w:t>
      </w:r>
    </w:p>
    <w:p w14:paraId="387BF01E" w14:textId="1BDC5F07" w:rsidR="00E44145" w:rsidRPr="00E111AB" w:rsidRDefault="00C34719" w:rsidP="009B3D66">
      <w:pPr>
        <w:pStyle w:val="H23G"/>
        <w:spacing w:before="0"/>
        <w:rPr>
          <w:bCs/>
        </w:rPr>
      </w:pPr>
      <w:r>
        <w:rPr>
          <w:bCs/>
        </w:rPr>
        <w:tab/>
      </w:r>
      <w:r>
        <w:rPr>
          <w:bCs/>
        </w:rPr>
        <w:tab/>
      </w:r>
      <w:r w:rsidR="00E44145" w:rsidRPr="00E111AB">
        <w:rPr>
          <w:bCs/>
        </w:rPr>
        <w:t>Status of requests for urgent action that are no longer open, as at 27 February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558"/>
        <w:gridCol w:w="1340"/>
        <w:gridCol w:w="1497"/>
        <w:gridCol w:w="1133"/>
      </w:tblGrid>
      <w:tr w:rsidR="009B3D66" w:rsidRPr="009B3D66" w14:paraId="4C29CF51" w14:textId="77777777" w:rsidTr="009B3D66">
        <w:trPr>
          <w:tblHeader/>
        </w:trPr>
        <w:tc>
          <w:tcPr>
            <w:tcW w:w="1842" w:type="dxa"/>
            <w:tcBorders>
              <w:top w:val="single" w:sz="4" w:space="0" w:color="auto"/>
              <w:bottom w:val="single" w:sz="12" w:space="0" w:color="auto"/>
            </w:tcBorders>
            <w:shd w:val="clear" w:color="auto" w:fill="auto"/>
            <w:vAlign w:val="bottom"/>
          </w:tcPr>
          <w:p w14:paraId="05B786DE" w14:textId="77777777" w:rsidR="00E44145" w:rsidRPr="009B3D66" w:rsidRDefault="00E44145" w:rsidP="009B3D66">
            <w:pPr>
              <w:suppressAutoHyphens w:val="0"/>
              <w:spacing w:before="80" w:after="80" w:line="200" w:lineRule="exact"/>
              <w:ind w:right="113"/>
              <w:rPr>
                <w:i/>
                <w:sz w:val="16"/>
              </w:rPr>
            </w:pPr>
          </w:p>
        </w:tc>
        <w:tc>
          <w:tcPr>
            <w:tcW w:w="1558" w:type="dxa"/>
            <w:tcBorders>
              <w:top w:val="single" w:sz="4" w:space="0" w:color="auto"/>
              <w:bottom w:val="single" w:sz="12" w:space="0" w:color="auto"/>
            </w:tcBorders>
            <w:shd w:val="clear" w:color="auto" w:fill="auto"/>
            <w:vAlign w:val="bottom"/>
          </w:tcPr>
          <w:p w14:paraId="6CBDAF90" w14:textId="77777777" w:rsidR="00E44145" w:rsidRPr="009B3D66" w:rsidRDefault="00E44145" w:rsidP="009B3D66">
            <w:pPr>
              <w:suppressAutoHyphens w:val="0"/>
              <w:spacing w:before="80" w:after="80" w:line="200" w:lineRule="exact"/>
              <w:ind w:right="113"/>
              <w:jc w:val="right"/>
              <w:rPr>
                <w:i/>
                <w:sz w:val="16"/>
              </w:rPr>
            </w:pPr>
            <w:r w:rsidRPr="009B3D66">
              <w:rPr>
                <w:i/>
                <w:sz w:val="16"/>
              </w:rPr>
              <w:t>Closed</w:t>
            </w:r>
          </w:p>
        </w:tc>
        <w:tc>
          <w:tcPr>
            <w:tcW w:w="1340" w:type="dxa"/>
            <w:tcBorders>
              <w:top w:val="single" w:sz="4" w:space="0" w:color="auto"/>
              <w:bottom w:val="single" w:sz="12" w:space="0" w:color="auto"/>
            </w:tcBorders>
            <w:shd w:val="clear" w:color="auto" w:fill="auto"/>
            <w:vAlign w:val="bottom"/>
          </w:tcPr>
          <w:p w14:paraId="44051B00" w14:textId="77777777" w:rsidR="00E44145" w:rsidRPr="009B3D66" w:rsidRDefault="00E44145" w:rsidP="009B3D66">
            <w:pPr>
              <w:suppressAutoHyphens w:val="0"/>
              <w:spacing w:before="80" w:after="80" w:line="200" w:lineRule="exact"/>
              <w:ind w:right="113"/>
              <w:jc w:val="right"/>
              <w:rPr>
                <w:i/>
                <w:sz w:val="16"/>
              </w:rPr>
            </w:pPr>
            <w:r w:rsidRPr="009B3D66">
              <w:rPr>
                <w:i/>
                <w:sz w:val="16"/>
              </w:rPr>
              <w:t>Discontinued</w:t>
            </w:r>
          </w:p>
        </w:tc>
        <w:tc>
          <w:tcPr>
            <w:tcW w:w="1497" w:type="dxa"/>
            <w:tcBorders>
              <w:top w:val="single" w:sz="4" w:space="0" w:color="auto"/>
              <w:bottom w:val="single" w:sz="12" w:space="0" w:color="auto"/>
            </w:tcBorders>
            <w:shd w:val="clear" w:color="auto" w:fill="auto"/>
            <w:vAlign w:val="bottom"/>
          </w:tcPr>
          <w:p w14:paraId="12E9BA3A" w14:textId="77777777" w:rsidR="00E44145" w:rsidRPr="009B3D66" w:rsidRDefault="00E44145" w:rsidP="009B3D66">
            <w:pPr>
              <w:suppressAutoHyphens w:val="0"/>
              <w:spacing w:before="80" w:after="80" w:line="200" w:lineRule="exact"/>
              <w:ind w:right="113"/>
              <w:jc w:val="right"/>
              <w:rPr>
                <w:i/>
                <w:sz w:val="16"/>
              </w:rPr>
            </w:pPr>
            <w:r w:rsidRPr="009B3D66">
              <w:rPr>
                <w:i/>
                <w:sz w:val="16"/>
              </w:rPr>
              <w:t>Suspended*</w:t>
            </w:r>
          </w:p>
        </w:tc>
        <w:tc>
          <w:tcPr>
            <w:tcW w:w="1133" w:type="dxa"/>
            <w:tcBorders>
              <w:top w:val="single" w:sz="4" w:space="0" w:color="auto"/>
              <w:bottom w:val="single" w:sz="12" w:space="0" w:color="auto"/>
            </w:tcBorders>
            <w:shd w:val="clear" w:color="auto" w:fill="auto"/>
            <w:vAlign w:val="bottom"/>
          </w:tcPr>
          <w:p w14:paraId="2B99F3C6" w14:textId="77777777" w:rsidR="00E44145" w:rsidRPr="009B3D66" w:rsidRDefault="00E44145" w:rsidP="009B3D66">
            <w:pPr>
              <w:suppressAutoHyphens w:val="0"/>
              <w:spacing w:before="80" w:after="80" w:line="200" w:lineRule="exact"/>
              <w:ind w:right="113"/>
              <w:jc w:val="right"/>
              <w:rPr>
                <w:i/>
                <w:sz w:val="16"/>
              </w:rPr>
            </w:pPr>
            <w:r w:rsidRPr="009B3D66">
              <w:rPr>
                <w:i/>
                <w:sz w:val="16"/>
              </w:rPr>
              <w:t>Total</w:t>
            </w:r>
          </w:p>
        </w:tc>
      </w:tr>
      <w:tr w:rsidR="009B3D66" w:rsidRPr="009B3D66" w14:paraId="4CB4ACC1" w14:textId="77777777" w:rsidTr="009B3D66">
        <w:tc>
          <w:tcPr>
            <w:tcW w:w="1842" w:type="dxa"/>
            <w:tcBorders>
              <w:top w:val="single" w:sz="12" w:space="0" w:color="auto"/>
            </w:tcBorders>
            <w:shd w:val="clear" w:color="auto" w:fill="auto"/>
          </w:tcPr>
          <w:p w14:paraId="7B032ED6" w14:textId="77777777" w:rsidR="00E44145" w:rsidRPr="009B3D66" w:rsidRDefault="00E44145" w:rsidP="009B3D66">
            <w:pPr>
              <w:suppressAutoHyphens w:val="0"/>
              <w:spacing w:before="40" w:after="40" w:line="220" w:lineRule="exact"/>
              <w:ind w:right="113"/>
              <w:rPr>
                <w:sz w:val="18"/>
              </w:rPr>
            </w:pPr>
            <w:r w:rsidRPr="009B3D66">
              <w:rPr>
                <w:sz w:val="18"/>
              </w:rPr>
              <w:t>Argentina</w:t>
            </w:r>
          </w:p>
        </w:tc>
        <w:tc>
          <w:tcPr>
            <w:tcW w:w="1558" w:type="dxa"/>
            <w:tcBorders>
              <w:top w:val="single" w:sz="12" w:space="0" w:color="auto"/>
            </w:tcBorders>
            <w:shd w:val="clear" w:color="auto" w:fill="auto"/>
            <w:vAlign w:val="bottom"/>
          </w:tcPr>
          <w:p w14:paraId="4428D4D5"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c>
          <w:tcPr>
            <w:tcW w:w="1340" w:type="dxa"/>
            <w:tcBorders>
              <w:top w:val="single" w:sz="12" w:space="0" w:color="auto"/>
            </w:tcBorders>
            <w:shd w:val="clear" w:color="auto" w:fill="auto"/>
            <w:vAlign w:val="bottom"/>
          </w:tcPr>
          <w:p w14:paraId="6D79CA6A"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tcBorders>
              <w:top w:val="single" w:sz="12" w:space="0" w:color="auto"/>
            </w:tcBorders>
            <w:shd w:val="clear" w:color="auto" w:fill="auto"/>
            <w:vAlign w:val="bottom"/>
          </w:tcPr>
          <w:p w14:paraId="745738F2"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tcBorders>
              <w:top w:val="single" w:sz="12" w:space="0" w:color="auto"/>
            </w:tcBorders>
            <w:shd w:val="clear" w:color="auto" w:fill="auto"/>
            <w:vAlign w:val="bottom"/>
          </w:tcPr>
          <w:p w14:paraId="5130803E"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r>
      <w:tr w:rsidR="009B3D66" w:rsidRPr="009B3D66" w14:paraId="4867B6A0" w14:textId="77777777" w:rsidTr="009B3D66">
        <w:tc>
          <w:tcPr>
            <w:tcW w:w="1842" w:type="dxa"/>
            <w:shd w:val="clear" w:color="auto" w:fill="auto"/>
          </w:tcPr>
          <w:p w14:paraId="4A5446F9" w14:textId="77777777" w:rsidR="00E44145" w:rsidRPr="009B3D66" w:rsidRDefault="00E44145" w:rsidP="009B3D66">
            <w:pPr>
              <w:suppressAutoHyphens w:val="0"/>
              <w:spacing w:before="40" w:after="40" w:line="220" w:lineRule="exact"/>
              <w:ind w:right="113"/>
              <w:rPr>
                <w:sz w:val="18"/>
              </w:rPr>
            </w:pPr>
            <w:r w:rsidRPr="009B3D66">
              <w:rPr>
                <w:sz w:val="18"/>
              </w:rPr>
              <w:t>Bolivia (Plurinational State of)</w:t>
            </w:r>
          </w:p>
        </w:tc>
        <w:tc>
          <w:tcPr>
            <w:tcW w:w="1558" w:type="dxa"/>
            <w:shd w:val="clear" w:color="auto" w:fill="auto"/>
            <w:vAlign w:val="bottom"/>
          </w:tcPr>
          <w:p w14:paraId="1E3396A6"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340" w:type="dxa"/>
            <w:shd w:val="clear" w:color="auto" w:fill="auto"/>
            <w:vAlign w:val="bottom"/>
          </w:tcPr>
          <w:p w14:paraId="3C273020"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466E22F3"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0A3FB0A1"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1C133FE0" w14:textId="77777777" w:rsidTr="009B3D66">
        <w:tc>
          <w:tcPr>
            <w:tcW w:w="1842" w:type="dxa"/>
            <w:shd w:val="clear" w:color="auto" w:fill="auto"/>
          </w:tcPr>
          <w:p w14:paraId="4DD6036C" w14:textId="77777777" w:rsidR="00E44145" w:rsidRPr="009B3D66" w:rsidRDefault="00E44145" w:rsidP="009B3D66">
            <w:pPr>
              <w:suppressAutoHyphens w:val="0"/>
              <w:spacing w:before="40" w:after="40" w:line="220" w:lineRule="exact"/>
              <w:ind w:right="113"/>
              <w:rPr>
                <w:sz w:val="18"/>
              </w:rPr>
            </w:pPr>
            <w:r w:rsidRPr="009B3D66">
              <w:rPr>
                <w:sz w:val="18"/>
              </w:rPr>
              <w:t>Burkina Faso</w:t>
            </w:r>
          </w:p>
        </w:tc>
        <w:tc>
          <w:tcPr>
            <w:tcW w:w="1558" w:type="dxa"/>
            <w:shd w:val="clear" w:color="auto" w:fill="auto"/>
            <w:vAlign w:val="bottom"/>
          </w:tcPr>
          <w:p w14:paraId="264E2445"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340" w:type="dxa"/>
            <w:shd w:val="clear" w:color="auto" w:fill="auto"/>
            <w:vAlign w:val="bottom"/>
          </w:tcPr>
          <w:p w14:paraId="1ED24356"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036DECAC"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2B1D3F54"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6EA3F3F9" w14:textId="77777777" w:rsidTr="009B3D66">
        <w:tc>
          <w:tcPr>
            <w:tcW w:w="1842" w:type="dxa"/>
            <w:shd w:val="clear" w:color="auto" w:fill="auto"/>
          </w:tcPr>
          <w:p w14:paraId="29863D5B" w14:textId="77777777" w:rsidR="00E44145" w:rsidRPr="009B3D66" w:rsidRDefault="00E44145" w:rsidP="009B3D66">
            <w:pPr>
              <w:suppressAutoHyphens w:val="0"/>
              <w:spacing w:before="40" w:after="40" w:line="220" w:lineRule="exact"/>
              <w:ind w:right="113"/>
              <w:rPr>
                <w:sz w:val="18"/>
              </w:rPr>
            </w:pPr>
            <w:r w:rsidRPr="009B3D66">
              <w:rPr>
                <w:sz w:val="18"/>
              </w:rPr>
              <w:t>Cambodia</w:t>
            </w:r>
          </w:p>
        </w:tc>
        <w:tc>
          <w:tcPr>
            <w:tcW w:w="1558" w:type="dxa"/>
            <w:shd w:val="clear" w:color="auto" w:fill="auto"/>
            <w:vAlign w:val="bottom"/>
          </w:tcPr>
          <w:p w14:paraId="1DECA2C1"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c>
          <w:tcPr>
            <w:tcW w:w="1340" w:type="dxa"/>
            <w:shd w:val="clear" w:color="auto" w:fill="auto"/>
            <w:vAlign w:val="bottom"/>
          </w:tcPr>
          <w:p w14:paraId="1A2C7FA9"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382A3D0D"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47750093"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r>
      <w:tr w:rsidR="009B3D66" w:rsidRPr="009B3D66" w14:paraId="40500DEA" w14:textId="77777777" w:rsidTr="009B3D66">
        <w:tc>
          <w:tcPr>
            <w:tcW w:w="1842" w:type="dxa"/>
            <w:shd w:val="clear" w:color="auto" w:fill="auto"/>
          </w:tcPr>
          <w:p w14:paraId="22D378DE" w14:textId="77777777" w:rsidR="00E44145" w:rsidRPr="009B3D66" w:rsidRDefault="00E44145" w:rsidP="009B3D66">
            <w:pPr>
              <w:suppressAutoHyphens w:val="0"/>
              <w:spacing w:before="40" w:after="40" w:line="220" w:lineRule="exact"/>
              <w:ind w:right="113"/>
              <w:rPr>
                <w:sz w:val="18"/>
              </w:rPr>
            </w:pPr>
            <w:r w:rsidRPr="009B3D66">
              <w:rPr>
                <w:sz w:val="18"/>
              </w:rPr>
              <w:t>Colombia</w:t>
            </w:r>
          </w:p>
        </w:tc>
        <w:tc>
          <w:tcPr>
            <w:tcW w:w="1558" w:type="dxa"/>
            <w:shd w:val="clear" w:color="auto" w:fill="auto"/>
            <w:vAlign w:val="bottom"/>
          </w:tcPr>
          <w:p w14:paraId="25D09539" w14:textId="77777777" w:rsidR="00E44145" w:rsidRPr="009B3D66" w:rsidRDefault="00E44145" w:rsidP="009B3D66">
            <w:pPr>
              <w:suppressAutoHyphens w:val="0"/>
              <w:spacing w:before="40" w:after="40" w:line="220" w:lineRule="exact"/>
              <w:ind w:right="113"/>
              <w:jc w:val="right"/>
              <w:rPr>
                <w:sz w:val="18"/>
              </w:rPr>
            </w:pPr>
            <w:r w:rsidRPr="009B3D66">
              <w:rPr>
                <w:sz w:val="18"/>
              </w:rPr>
              <w:t>158</w:t>
            </w:r>
          </w:p>
        </w:tc>
        <w:tc>
          <w:tcPr>
            <w:tcW w:w="1340" w:type="dxa"/>
            <w:shd w:val="clear" w:color="auto" w:fill="auto"/>
            <w:vAlign w:val="bottom"/>
          </w:tcPr>
          <w:p w14:paraId="4DF96481"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73917690" w14:textId="77777777" w:rsidR="00E44145" w:rsidRPr="009B3D66" w:rsidRDefault="00E44145" w:rsidP="009B3D66">
            <w:pPr>
              <w:suppressAutoHyphens w:val="0"/>
              <w:spacing w:before="40" w:after="40" w:line="220" w:lineRule="exact"/>
              <w:ind w:right="113"/>
              <w:jc w:val="right"/>
              <w:rPr>
                <w:sz w:val="18"/>
              </w:rPr>
            </w:pPr>
            <w:r w:rsidRPr="009B3D66">
              <w:rPr>
                <w:sz w:val="18"/>
              </w:rPr>
              <w:t>11</w:t>
            </w:r>
          </w:p>
        </w:tc>
        <w:tc>
          <w:tcPr>
            <w:tcW w:w="1133" w:type="dxa"/>
            <w:shd w:val="clear" w:color="auto" w:fill="auto"/>
            <w:vAlign w:val="bottom"/>
          </w:tcPr>
          <w:p w14:paraId="2E7E5A04" w14:textId="77777777" w:rsidR="00E44145" w:rsidRPr="009B3D66" w:rsidRDefault="00E44145" w:rsidP="009B3D66">
            <w:pPr>
              <w:suppressAutoHyphens w:val="0"/>
              <w:spacing w:before="40" w:after="40" w:line="220" w:lineRule="exact"/>
              <w:ind w:right="113"/>
              <w:jc w:val="right"/>
              <w:rPr>
                <w:sz w:val="18"/>
              </w:rPr>
            </w:pPr>
            <w:r w:rsidRPr="009B3D66">
              <w:rPr>
                <w:sz w:val="18"/>
              </w:rPr>
              <w:t>169</w:t>
            </w:r>
          </w:p>
        </w:tc>
      </w:tr>
      <w:tr w:rsidR="009B3D66" w:rsidRPr="009B3D66" w14:paraId="34A34C40" w14:textId="77777777" w:rsidTr="009B3D66">
        <w:tc>
          <w:tcPr>
            <w:tcW w:w="1842" w:type="dxa"/>
            <w:shd w:val="clear" w:color="auto" w:fill="auto"/>
          </w:tcPr>
          <w:p w14:paraId="5A32A844" w14:textId="77777777" w:rsidR="00E44145" w:rsidRPr="009B3D66" w:rsidRDefault="00E44145" w:rsidP="009B3D66">
            <w:pPr>
              <w:suppressAutoHyphens w:val="0"/>
              <w:spacing w:before="40" w:after="40" w:line="220" w:lineRule="exact"/>
              <w:ind w:right="113"/>
              <w:rPr>
                <w:sz w:val="18"/>
              </w:rPr>
            </w:pPr>
            <w:r w:rsidRPr="009B3D66">
              <w:rPr>
                <w:sz w:val="18"/>
              </w:rPr>
              <w:t>Cuba</w:t>
            </w:r>
          </w:p>
        </w:tc>
        <w:tc>
          <w:tcPr>
            <w:tcW w:w="1558" w:type="dxa"/>
            <w:shd w:val="clear" w:color="auto" w:fill="auto"/>
            <w:vAlign w:val="bottom"/>
          </w:tcPr>
          <w:p w14:paraId="646E25DF" w14:textId="77777777" w:rsidR="00E44145" w:rsidRPr="009B3D66" w:rsidRDefault="00E44145" w:rsidP="009B3D66">
            <w:pPr>
              <w:suppressAutoHyphens w:val="0"/>
              <w:spacing w:before="40" w:after="40" w:line="220" w:lineRule="exact"/>
              <w:ind w:right="113"/>
              <w:jc w:val="right"/>
              <w:rPr>
                <w:sz w:val="18"/>
              </w:rPr>
            </w:pPr>
            <w:r w:rsidRPr="009B3D66">
              <w:rPr>
                <w:sz w:val="18"/>
              </w:rPr>
              <w:t>167</w:t>
            </w:r>
          </w:p>
        </w:tc>
        <w:tc>
          <w:tcPr>
            <w:tcW w:w="1340" w:type="dxa"/>
            <w:shd w:val="clear" w:color="auto" w:fill="auto"/>
            <w:vAlign w:val="bottom"/>
          </w:tcPr>
          <w:p w14:paraId="70AFCECD" w14:textId="77777777" w:rsidR="00E44145" w:rsidRPr="009B3D66" w:rsidRDefault="00E44145" w:rsidP="009B3D66">
            <w:pPr>
              <w:suppressAutoHyphens w:val="0"/>
              <w:spacing w:before="40" w:after="40" w:line="220" w:lineRule="exact"/>
              <w:ind w:right="113"/>
              <w:jc w:val="right"/>
              <w:rPr>
                <w:sz w:val="18"/>
              </w:rPr>
            </w:pPr>
            <w:r w:rsidRPr="009B3D66">
              <w:rPr>
                <w:sz w:val="18"/>
              </w:rPr>
              <w:t>25</w:t>
            </w:r>
          </w:p>
        </w:tc>
        <w:tc>
          <w:tcPr>
            <w:tcW w:w="1497" w:type="dxa"/>
            <w:shd w:val="clear" w:color="auto" w:fill="auto"/>
            <w:vAlign w:val="bottom"/>
          </w:tcPr>
          <w:p w14:paraId="239D72CE"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6A4A04B4" w14:textId="77777777" w:rsidR="00E44145" w:rsidRPr="009B3D66" w:rsidRDefault="00E44145" w:rsidP="009B3D66">
            <w:pPr>
              <w:suppressAutoHyphens w:val="0"/>
              <w:spacing w:before="40" w:after="40" w:line="220" w:lineRule="exact"/>
              <w:ind w:right="113"/>
              <w:jc w:val="right"/>
              <w:rPr>
                <w:sz w:val="18"/>
              </w:rPr>
            </w:pPr>
            <w:r w:rsidRPr="009B3D66">
              <w:rPr>
                <w:sz w:val="18"/>
              </w:rPr>
              <w:t>192</w:t>
            </w:r>
          </w:p>
        </w:tc>
      </w:tr>
      <w:tr w:rsidR="009B3D66" w:rsidRPr="009B3D66" w14:paraId="35BA375B" w14:textId="77777777" w:rsidTr="009B3D66">
        <w:tc>
          <w:tcPr>
            <w:tcW w:w="1842" w:type="dxa"/>
            <w:shd w:val="clear" w:color="auto" w:fill="auto"/>
          </w:tcPr>
          <w:p w14:paraId="77B10B70" w14:textId="77777777" w:rsidR="00E44145" w:rsidRPr="009B3D66" w:rsidRDefault="00E44145" w:rsidP="009B3D66">
            <w:pPr>
              <w:suppressAutoHyphens w:val="0"/>
              <w:spacing w:before="40" w:after="40" w:line="220" w:lineRule="exact"/>
              <w:ind w:right="113"/>
              <w:rPr>
                <w:sz w:val="18"/>
              </w:rPr>
            </w:pPr>
            <w:r w:rsidRPr="009B3D66">
              <w:rPr>
                <w:sz w:val="18"/>
              </w:rPr>
              <w:t>Honduras</w:t>
            </w:r>
          </w:p>
        </w:tc>
        <w:tc>
          <w:tcPr>
            <w:tcW w:w="1558" w:type="dxa"/>
            <w:shd w:val="clear" w:color="auto" w:fill="auto"/>
            <w:vAlign w:val="bottom"/>
          </w:tcPr>
          <w:p w14:paraId="5E10BFDF" w14:textId="77777777" w:rsidR="00E44145" w:rsidRPr="009B3D66" w:rsidRDefault="00E44145" w:rsidP="009B3D66">
            <w:pPr>
              <w:suppressAutoHyphens w:val="0"/>
              <w:spacing w:before="40" w:after="40" w:line="220" w:lineRule="exact"/>
              <w:ind w:right="113"/>
              <w:jc w:val="right"/>
              <w:rPr>
                <w:sz w:val="18"/>
              </w:rPr>
            </w:pPr>
            <w:r w:rsidRPr="009B3D66">
              <w:rPr>
                <w:sz w:val="18"/>
              </w:rPr>
              <w:t>13</w:t>
            </w:r>
          </w:p>
        </w:tc>
        <w:tc>
          <w:tcPr>
            <w:tcW w:w="1340" w:type="dxa"/>
            <w:shd w:val="clear" w:color="auto" w:fill="auto"/>
            <w:vAlign w:val="bottom"/>
          </w:tcPr>
          <w:p w14:paraId="439DB557"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14429097"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133" w:type="dxa"/>
            <w:shd w:val="clear" w:color="auto" w:fill="auto"/>
            <w:vAlign w:val="bottom"/>
          </w:tcPr>
          <w:p w14:paraId="58B1BD5B" w14:textId="77777777" w:rsidR="00E44145" w:rsidRPr="009B3D66" w:rsidRDefault="00E44145" w:rsidP="009B3D66">
            <w:pPr>
              <w:suppressAutoHyphens w:val="0"/>
              <w:spacing w:before="40" w:after="40" w:line="220" w:lineRule="exact"/>
              <w:ind w:right="113"/>
              <w:jc w:val="right"/>
              <w:rPr>
                <w:sz w:val="18"/>
              </w:rPr>
            </w:pPr>
            <w:r w:rsidRPr="009B3D66">
              <w:rPr>
                <w:sz w:val="18"/>
              </w:rPr>
              <w:t>14</w:t>
            </w:r>
          </w:p>
        </w:tc>
      </w:tr>
      <w:tr w:rsidR="009B3D66" w:rsidRPr="009B3D66" w14:paraId="282C7FB2" w14:textId="77777777" w:rsidTr="009B3D66">
        <w:tc>
          <w:tcPr>
            <w:tcW w:w="1842" w:type="dxa"/>
            <w:shd w:val="clear" w:color="auto" w:fill="auto"/>
          </w:tcPr>
          <w:p w14:paraId="43EA7C18" w14:textId="77777777" w:rsidR="00E44145" w:rsidRPr="009B3D66" w:rsidRDefault="00E44145" w:rsidP="009B3D66">
            <w:pPr>
              <w:suppressAutoHyphens w:val="0"/>
              <w:spacing w:before="40" w:after="40" w:line="220" w:lineRule="exact"/>
              <w:ind w:right="113"/>
              <w:rPr>
                <w:sz w:val="18"/>
              </w:rPr>
            </w:pPr>
            <w:r w:rsidRPr="009B3D66">
              <w:rPr>
                <w:sz w:val="18"/>
              </w:rPr>
              <w:t>Iraq</w:t>
            </w:r>
          </w:p>
        </w:tc>
        <w:tc>
          <w:tcPr>
            <w:tcW w:w="1558" w:type="dxa"/>
            <w:shd w:val="clear" w:color="auto" w:fill="auto"/>
            <w:vAlign w:val="bottom"/>
          </w:tcPr>
          <w:p w14:paraId="15A77CFD" w14:textId="77777777" w:rsidR="00E44145" w:rsidRPr="009B3D66" w:rsidRDefault="00E44145" w:rsidP="009B3D66">
            <w:pPr>
              <w:suppressAutoHyphens w:val="0"/>
              <w:spacing w:before="40" w:after="40" w:line="220" w:lineRule="exact"/>
              <w:ind w:right="113"/>
              <w:jc w:val="right"/>
              <w:rPr>
                <w:sz w:val="18"/>
              </w:rPr>
            </w:pPr>
            <w:r w:rsidRPr="009B3D66">
              <w:rPr>
                <w:sz w:val="18"/>
              </w:rPr>
              <w:t>29</w:t>
            </w:r>
          </w:p>
        </w:tc>
        <w:tc>
          <w:tcPr>
            <w:tcW w:w="1340" w:type="dxa"/>
            <w:shd w:val="clear" w:color="auto" w:fill="auto"/>
            <w:vAlign w:val="bottom"/>
          </w:tcPr>
          <w:p w14:paraId="5572A856" w14:textId="77777777" w:rsidR="00E44145" w:rsidRPr="009B3D66" w:rsidRDefault="00E44145" w:rsidP="009B3D66">
            <w:pPr>
              <w:suppressAutoHyphens w:val="0"/>
              <w:spacing w:before="40" w:after="40" w:line="220" w:lineRule="exact"/>
              <w:ind w:right="113"/>
              <w:jc w:val="right"/>
              <w:rPr>
                <w:sz w:val="18"/>
              </w:rPr>
            </w:pPr>
            <w:r w:rsidRPr="009B3D66">
              <w:rPr>
                <w:sz w:val="18"/>
              </w:rPr>
              <w:t>11</w:t>
            </w:r>
          </w:p>
        </w:tc>
        <w:tc>
          <w:tcPr>
            <w:tcW w:w="1497" w:type="dxa"/>
            <w:shd w:val="clear" w:color="auto" w:fill="auto"/>
            <w:vAlign w:val="bottom"/>
          </w:tcPr>
          <w:p w14:paraId="2AB0CE73" w14:textId="77777777" w:rsidR="00E44145" w:rsidRPr="009B3D66" w:rsidRDefault="00E44145" w:rsidP="009B3D66">
            <w:pPr>
              <w:suppressAutoHyphens w:val="0"/>
              <w:spacing w:before="40" w:after="40" w:line="220" w:lineRule="exact"/>
              <w:ind w:right="113"/>
              <w:jc w:val="right"/>
              <w:rPr>
                <w:sz w:val="18"/>
              </w:rPr>
            </w:pPr>
            <w:r w:rsidRPr="009B3D66">
              <w:rPr>
                <w:sz w:val="18"/>
              </w:rPr>
              <w:t>5</w:t>
            </w:r>
          </w:p>
        </w:tc>
        <w:tc>
          <w:tcPr>
            <w:tcW w:w="1133" w:type="dxa"/>
            <w:shd w:val="clear" w:color="auto" w:fill="auto"/>
            <w:vAlign w:val="bottom"/>
          </w:tcPr>
          <w:p w14:paraId="5BECD822" w14:textId="77777777" w:rsidR="00E44145" w:rsidRPr="009B3D66" w:rsidRDefault="00E44145" w:rsidP="009B3D66">
            <w:pPr>
              <w:suppressAutoHyphens w:val="0"/>
              <w:spacing w:before="40" w:after="40" w:line="220" w:lineRule="exact"/>
              <w:ind w:right="113"/>
              <w:jc w:val="right"/>
              <w:rPr>
                <w:sz w:val="18"/>
              </w:rPr>
            </w:pPr>
            <w:r w:rsidRPr="009B3D66">
              <w:rPr>
                <w:sz w:val="18"/>
              </w:rPr>
              <w:t>45</w:t>
            </w:r>
          </w:p>
        </w:tc>
      </w:tr>
      <w:tr w:rsidR="009B3D66" w:rsidRPr="009B3D66" w14:paraId="50700D40" w14:textId="77777777" w:rsidTr="009B3D66">
        <w:tc>
          <w:tcPr>
            <w:tcW w:w="1842" w:type="dxa"/>
            <w:shd w:val="clear" w:color="auto" w:fill="auto"/>
          </w:tcPr>
          <w:p w14:paraId="4E2BA65B" w14:textId="77777777" w:rsidR="00E44145" w:rsidRPr="009B3D66" w:rsidRDefault="00E44145" w:rsidP="009B3D66">
            <w:pPr>
              <w:suppressAutoHyphens w:val="0"/>
              <w:spacing w:before="40" w:after="40" w:line="220" w:lineRule="exact"/>
              <w:ind w:right="113"/>
              <w:rPr>
                <w:sz w:val="18"/>
              </w:rPr>
            </w:pPr>
            <w:r w:rsidRPr="009B3D66">
              <w:rPr>
                <w:sz w:val="18"/>
              </w:rPr>
              <w:t>Kazakhstan</w:t>
            </w:r>
          </w:p>
        </w:tc>
        <w:tc>
          <w:tcPr>
            <w:tcW w:w="1558" w:type="dxa"/>
            <w:shd w:val="clear" w:color="auto" w:fill="auto"/>
            <w:vAlign w:val="bottom"/>
          </w:tcPr>
          <w:p w14:paraId="7B99D0F7"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c>
          <w:tcPr>
            <w:tcW w:w="1340" w:type="dxa"/>
            <w:shd w:val="clear" w:color="auto" w:fill="auto"/>
            <w:vAlign w:val="bottom"/>
          </w:tcPr>
          <w:p w14:paraId="56F280C0"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30422AAE"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756C2262"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r>
      <w:tr w:rsidR="009B3D66" w:rsidRPr="009B3D66" w14:paraId="34E22760" w14:textId="77777777" w:rsidTr="009B3D66">
        <w:tc>
          <w:tcPr>
            <w:tcW w:w="1842" w:type="dxa"/>
            <w:shd w:val="clear" w:color="auto" w:fill="auto"/>
          </w:tcPr>
          <w:p w14:paraId="75B92FA1" w14:textId="77777777" w:rsidR="00E44145" w:rsidRPr="009B3D66" w:rsidRDefault="00E44145" w:rsidP="009B3D66">
            <w:pPr>
              <w:suppressAutoHyphens w:val="0"/>
              <w:spacing w:before="40" w:after="40" w:line="220" w:lineRule="exact"/>
              <w:ind w:right="113"/>
              <w:rPr>
                <w:sz w:val="18"/>
              </w:rPr>
            </w:pPr>
            <w:r w:rsidRPr="009B3D66">
              <w:rPr>
                <w:sz w:val="18"/>
              </w:rPr>
              <w:t>Lithuania</w:t>
            </w:r>
          </w:p>
        </w:tc>
        <w:tc>
          <w:tcPr>
            <w:tcW w:w="1558" w:type="dxa"/>
            <w:shd w:val="clear" w:color="auto" w:fill="auto"/>
            <w:vAlign w:val="bottom"/>
          </w:tcPr>
          <w:p w14:paraId="5C653C75"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c>
          <w:tcPr>
            <w:tcW w:w="1340" w:type="dxa"/>
            <w:shd w:val="clear" w:color="auto" w:fill="auto"/>
            <w:vAlign w:val="bottom"/>
          </w:tcPr>
          <w:p w14:paraId="32CD2FD8"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04B1350F"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1D4D2DC9"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r>
      <w:tr w:rsidR="009B3D66" w:rsidRPr="009B3D66" w14:paraId="74C62F3A" w14:textId="77777777" w:rsidTr="009B3D66">
        <w:tc>
          <w:tcPr>
            <w:tcW w:w="1842" w:type="dxa"/>
            <w:shd w:val="clear" w:color="auto" w:fill="auto"/>
          </w:tcPr>
          <w:p w14:paraId="630D5FEB" w14:textId="77777777" w:rsidR="00E44145" w:rsidRPr="009B3D66" w:rsidRDefault="00E44145" w:rsidP="009B3D66">
            <w:pPr>
              <w:suppressAutoHyphens w:val="0"/>
              <w:spacing w:before="40" w:after="40" w:line="220" w:lineRule="exact"/>
              <w:ind w:right="113"/>
              <w:rPr>
                <w:sz w:val="18"/>
              </w:rPr>
            </w:pPr>
            <w:r w:rsidRPr="009B3D66">
              <w:rPr>
                <w:sz w:val="18"/>
              </w:rPr>
              <w:t>Mauritania</w:t>
            </w:r>
          </w:p>
        </w:tc>
        <w:tc>
          <w:tcPr>
            <w:tcW w:w="1558" w:type="dxa"/>
            <w:shd w:val="clear" w:color="auto" w:fill="auto"/>
            <w:vAlign w:val="bottom"/>
          </w:tcPr>
          <w:p w14:paraId="1325B69B"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340" w:type="dxa"/>
            <w:shd w:val="clear" w:color="auto" w:fill="auto"/>
            <w:vAlign w:val="bottom"/>
          </w:tcPr>
          <w:p w14:paraId="28DB11EE"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497" w:type="dxa"/>
            <w:shd w:val="clear" w:color="auto" w:fill="auto"/>
            <w:vAlign w:val="bottom"/>
          </w:tcPr>
          <w:p w14:paraId="774BA515"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2C091DBA"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517FABE6" w14:textId="77777777" w:rsidTr="009B3D66">
        <w:tc>
          <w:tcPr>
            <w:tcW w:w="1842" w:type="dxa"/>
            <w:shd w:val="clear" w:color="auto" w:fill="auto"/>
          </w:tcPr>
          <w:p w14:paraId="720EA8EC" w14:textId="77777777" w:rsidR="00E44145" w:rsidRPr="009B3D66" w:rsidRDefault="00E44145" w:rsidP="009B3D66">
            <w:pPr>
              <w:suppressAutoHyphens w:val="0"/>
              <w:spacing w:before="40" w:after="40" w:line="220" w:lineRule="exact"/>
              <w:ind w:right="113"/>
              <w:rPr>
                <w:sz w:val="18"/>
              </w:rPr>
            </w:pPr>
            <w:r w:rsidRPr="009B3D66">
              <w:rPr>
                <w:sz w:val="18"/>
              </w:rPr>
              <w:t>Mexico</w:t>
            </w:r>
          </w:p>
        </w:tc>
        <w:tc>
          <w:tcPr>
            <w:tcW w:w="1558" w:type="dxa"/>
            <w:shd w:val="clear" w:color="auto" w:fill="auto"/>
            <w:vAlign w:val="bottom"/>
          </w:tcPr>
          <w:p w14:paraId="37735275" w14:textId="77777777" w:rsidR="00E44145" w:rsidRPr="009B3D66" w:rsidRDefault="00E44145" w:rsidP="009B3D66">
            <w:pPr>
              <w:suppressAutoHyphens w:val="0"/>
              <w:spacing w:before="40" w:after="40" w:line="220" w:lineRule="exact"/>
              <w:ind w:right="113"/>
              <w:jc w:val="right"/>
              <w:rPr>
                <w:sz w:val="18"/>
              </w:rPr>
            </w:pPr>
            <w:r w:rsidRPr="009B3D66">
              <w:rPr>
                <w:sz w:val="18"/>
              </w:rPr>
              <w:t>88</w:t>
            </w:r>
          </w:p>
        </w:tc>
        <w:tc>
          <w:tcPr>
            <w:tcW w:w="1340" w:type="dxa"/>
            <w:shd w:val="clear" w:color="auto" w:fill="auto"/>
            <w:vAlign w:val="bottom"/>
          </w:tcPr>
          <w:p w14:paraId="5E2F1B8F"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497" w:type="dxa"/>
            <w:shd w:val="clear" w:color="auto" w:fill="auto"/>
            <w:vAlign w:val="bottom"/>
          </w:tcPr>
          <w:p w14:paraId="50411A9C" w14:textId="77777777" w:rsidR="00E44145" w:rsidRPr="009B3D66" w:rsidRDefault="00E44145" w:rsidP="009B3D66">
            <w:pPr>
              <w:suppressAutoHyphens w:val="0"/>
              <w:spacing w:before="40" w:after="40" w:line="220" w:lineRule="exact"/>
              <w:ind w:right="113"/>
              <w:jc w:val="right"/>
              <w:rPr>
                <w:sz w:val="18"/>
              </w:rPr>
            </w:pPr>
            <w:r w:rsidRPr="009B3D66">
              <w:rPr>
                <w:sz w:val="18"/>
              </w:rPr>
              <w:t>188</w:t>
            </w:r>
          </w:p>
        </w:tc>
        <w:tc>
          <w:tcPr>
            <w:tcW w:w="1133" w:type="dxa"/>
            <w:shd w:val="clear" w:color="auto" w:fill="auto"/>
            <w:vAlign w:val="bottom"/>
          </w:tcPr>
          <w:p w14:paraId="6CA6AE75" w14:textId="77777777" w:rsidR="00E44145" w:rsidRPr="009B3D66" w:rsidRDefault="00E44145" w:rsidP="009B3D66">
            <w:pPr>
              <w:suppressAutoHyphens w:val="0"/>
              <w:spacing w:before="40" w:after="40" w:line="220" w:lineRule="exact"/>
              <w:ind w:right="113"/>
              <w:jc w:val="right"/>
              <w:rPr>
                <w:sz w:val="18"/>
              </w:rPr>
            </w:pPr>
            <w:r w:rsidRPr="009B3D66">
              <w:rPr>
                <w:sz w:val="18"/>
              </w:rPr>
              <w:t>277</w:t>
            </w:r>
          </w:p>
        </w:tc>
      </w:tr>
      <w:tr w:rsidR="009B3D66" w:rsidRPr="009B3D66" w14:paraId="0EF05128" w14:textId="77777777" w:rsidTr="009B3D66">
        <w:tc>
          <w:tcPr>
            <w:tcW w:w="1842" w:type="dxa"/>
            <w:shd w:val="clear" w:color="auto" w:fill="auto"/>
          </w:tcPr>
          <w:p w14:paraId="29F277E3" w14:textId="77777777" w:rsidR="00E44145" w:rsidRPr="009B3D66" w:rsidRDefault="00E44145" w:rsidP="009B3D66">
            <w:pPr>
              <w:suppressAutoHyphens w:val="0"/>
              <w:spacing w:before="40" w:after="40" w:line="220" w:lineRule="exact"/>
              <w:ind w:right="113"/>
              <w:rPr>
                <w:sz w:val="18"/>
              </w:rPr>
            </w:pPr>
            <w:r w:rsidRPr="009B3D66">
              <w:rPr>
                <w:sz w:val="18"/>
              </w:rPr>
              <w:t>Morocco</w:t>
            </w:r>
          </w:p>
        </w:tc>
        <w:tc>
          <w:tcPr>
            <w:tcW w:w="1558" w:type="dxa"/>
            <w:shd w:val="clear" w:color="auto" w:fill="auto"/>
            <w:vAlign w:val="bottom"/>
          </w:tcPr>
          <w:p w14:paraId="55EE176E"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340" w:type="dxa"/>
            <w:shd w:val="clear" w:color="auto" w:fill="auto"/>
            <w:vAlign w:val="bottom"/>
          </w:tcPr>
          <w:p w14:paraId="2A05BA3E" w14:textId="77777777" w:rsidR="00E44145" w:rsidRPr="009B3D66" w:rsidRDefault="00E44145" w:rsidP="009B3D66">
            <w:pPr>
              <w:suppressAutoHyphens w:val="0"/>
              <w:spacing w:before="40" w:after="40" w:line="220" w:lineRule="exact"/>
              <w:ind w:right="113"/>
              <w:jc w:val="right"/>
              <w:rPr>
                <w:sz w:val="18"/>
              </w:rPr>
            </w:pPr>
            <w:r w:rsidRPr="009B3D66">
              <w:rPr>
                <w:sz w:val="18"/>
              </w:rPr>
              <w:t>3</w:t>
            </w:r>
          </w:p>
        </w:tc>
        <w:tc>
          <w:tcPr>
            <w:tcW w:w="1497" w:type="dxa"/>
            <w:shd w:val="clear" w:color="auto" w:fill="auto"/>
            <w:vAlign w:val="bottom"/>
          </w:tcPr>
          <w:p w14:paraId="38C6A9DA"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386ED50E" w14:textId="77777777" w:rsidR="00E44145" w:rsidRPr="009B3D66" w:rsidRDefault="00E44145" w:rsidP="009B3D66">
            <w:pPr>
              <w:suppressAutoHyphens w:val="0"/>
              <w:spacing w:before="40" w:after="40" w:line="220" w:lineRule="exact"/>
              <w:ind w:right="113"/>
              <w:jc w:val="right"/>
              <w:rPr>
                <w:sz w:val="18"/>
              </w:rPr>
            </w:pPr>
            <w:r w:rsidRPr="009B3D66">
              <w:rPr>
                <w:sz w:val="18"/>
              </w:rPr>
              <w:t>4</w:t>
            </w:r>
          </w:p>
        </w:tc>
      </w:tr>
      <w:tr w:rsidR="009B3D66" w:rsidRPr="009B3D66" w14:paraId="119D04AE" w14:textId="77777777" w:rsidTr="009B3D66">
        <w:tc>
          <w:tcPr>
            <w:tcW w:w="1842" w:type="dxa"/>
            <w:shd w:val="clear" w:color="auto" w:fill="auto"/>
          </w:tcPr>
          <w:p w14:paraId="3466218E" w14:textId="77777777" w:rsidR="00E44145" w:rsidRPr="009B3D66" w:rsidRDefault="00E44145" w:rsidP="009B3D66">
            <w:pPr>
              <w:suppressAutoHyphens w:val="0"/>
              <w:spacing w:before="40" w:after="40" w:line="220" w:lineRule="exact"/>
              <w:ind w:right="113"/>
              <w:rPr>
                <w:sz w:val="18"/>
              </w:rPr>
            </w:pPr>
            <w:r w:rsidRPr="009B3D66">
              <w:rPr>
                <w:sz w:val="18"/>
              </w:rPr>
              <w:t>Peru</w:t>
            </w:r>
          </w:p>
        </w:tc>
        <w:tc>
          <w:tcPr>
            <w:tcW w:w="1558" w:type="dxa"/>
            <w:shd w:val="clear" w:color="auto" w:fill="auto"/>
            <w:vAlign w:val="bottom"/>
          </w:tcPr>
          <w:p w14:paraId="4D221D00" w14:textId="77777777" w:rsidR="00E44145" w:rsidRPr="009B3D66" w:rsidRDefault="00E44145" w:rsidP="009B3D66">
            <w:pPr>
              <w:suppressAutoHyphens w:val="0"/>
              <w:spacing w:before="40" w:after="40" w:line="220" w:lineRule="exact"/>
              <w:ind w:right="113"/>
              <w:jc w:val="right"/>
              <w:rPr>
                <w:sz w:val="18"/>
              </w:rPr>
            </w:pPr>
            <w:r w:rsidRPr="009B3D66">
              <w:rPr>
                <w:sz w:val="18"/>
              </w:rPr>
              <w:t>14</w:t>
            </w:r>
          </w:p>
        </w:tc>
        <w:tc>
          <w:tcPr>
            <w:tcW w:w="1340" w:type="dxa"/>
            <w:shd w:val="clear" w:color="auto" w:fill="auto"/>
            <w:vAlign w:val="bottom"/>
          </w:tcPr>
          <w:p w14:paraId="30BF6FBA"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3B2E0D89"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70CA07E0" w14:textId="77777777" w:rsidR="00E44145" w:rsidRPr="009B3D66" w:rsidRDefault="00E44145" w:rsidP="009B3D66">
            <w:pPr>
              <w:suppressAutoHyphens w:val="0"/>
              <w:spacing w:before="40" w:after="40" w:line="220" w:lineRule="exact"/>
              <w:ind w:right="113"/>
              <w:jc w:val="right"/>
              <w:rPr>
                <w:sz w:val="18"/>
              </w:rPr>
            </w:pPr>
            <w:r w:rsidRPr="009B3D66">
              <w:rPr>
                <w:sz w:val="18"/>
              </w:rPr>
              <w:t>14</w:t>
            </w:r>
          </w:p>
        </w:tc>
      </w:tr>
      <w:tr w:rsidR="009B3D66" w:rsidRPr="009B3D66" w14:paraId="63B20B51" w14:textId="77777777" w:rsidTr="009B3D66">
        <w:tc>
          <w:tcPr>
            <w:tcW w:w="1842" w:type="dxa"/>
            <w:shd w:val="clear" w:color="auto" w:fill="auto"/>
          </w:tcPr>
          <w:p w14:paraId="4FC934B1" w14:textId="77777777" w:rsidR="00E44145" w:rsidRPr="009B3D66" w:rsidRDefault="00E44145" w:rsidP="009B3D66">
            <w:pPr>
              <w:suppressAutoHyphens w:val="0"/>
              <w:spacing w:before="40" w:after="40" w:line="220" w:lineRule="exact"/>
              <w:ind w:right="113"/>
              <w:rPr>
                <w:sz w:val="18"/>
              </w:rPr>
            </w:pPr>
            <w:r w:rsidRPr="009B3D66">
              <w:rPr>
                <w:sz w:val="18"/>
              </w:rPr>
              <w:t>Slovakia</w:t>
            </w:r>
          </w:p>
        </w:tc>
        <w:tc>
          <w:tcPr>
            <w:tcW w:w="1558" w:type="dxa"/>
            <w:shd w:val="clear" w:color="auto" w:fill="auto"/>
            <w:vAlign w:val="bottom"/>
          </w:tcPr>
          <w:p w14:paraId="74F74DF4"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340" w:type="dxa"/>
            <w:shd w:val="clear" w:color="auto" w:fill="auto"/>
            <w:vAlign w:val="bottom"/>
          </w:tcPr>
          <w:p w14:paraId="4E7679CF"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322BD0E4"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133" w:type="dxa"/>
            <w:shd w:val="clear" w:color="auto" w:fill="auto"/>
            <w:vAlign w:val="bottom"/>
          </w:tcPr>
          <w:p w14:paraId="55F99ABC"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64BFDB34" w14:textId="77777777" w:rsidTr="009B3D66">
        <w:tc>
          <w:tcPr>
            <w:tcW w:w="1842" w:type="dxa"/>
            <w:shd w:val="clear" w:color="auto" w:fill="auto"/>
          </w:tcPr>
          <w:p w14:paraId="40690748" w14:textId="77777777" w:rsidR="00E44145" w:rsidRPr="009B3D66" w:rsidRDefault="00E44145" w:rsidP="009B3D66">
            <w:pPr>
              <w:suppressAutoHyphens w:val="0"/>
              <w:spacing w:before="40" w:after="40" w:line="220" w:lineRule="exact"/>
              <w:ind w:right="113"/>
              <w:rPr>
                <w:sz w:val="18"/>
              </w:rPr>
            </w:pPr>
            <w:r w:rsidRPr="009B3D66">
              <w:rPr>
                <w:sz w:val="18"/>
              </w:rPr>
              <w:t>Sri Lanka</w:t>
            </w:r>
          </w:p>
        </w:tc>
        <w:tc>
          <w:tcPr>
            <w:tcW w:w="1558" w:type="dxa"/>
            <w:shd w:val="clear" w:color="auto" w:fill="auto"/>
            <w:vAlign w:val="bottom"/>
          </w:tcPr>
          <w:p w14:paraId="18491B5E"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340" w:type="dxa"/>
            <w:shd w:val="clear" w:color="auto" w:fill="auto"/>
            <w:vAlign w:val="bottom"/>
          </w:tcPr>
          <w:p w14:paraId="47ABA031"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1E2D56BD"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4C654975"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5C2166B0" w14:textId="77777777" w:rsidTr="009B3D66">
        <w:tc>
          <w:tcPr>
            <w:tcW w:w="1842" w:type="dxa"/>
            <w:shd w:val="clear" w:color="auto" w:fill="auto"/>
          </w:tcPr>
          <w:p w14:paraId="2F494198" w14:textId="77777777" w:rsidR="00E44145" w:rsidRPr="009B3D66" w:rsidRDefault="00E44145" w:rsidP="009B3D66">
            <w:pPr>
              <w:suppressAutoHyphens w:val="0"/>
              <w:spacing w:before="40" w:after="40" w:line="220" w:lineRule="exact"/>
              <w:ind w:right="113"/>
              <w:rPr>
                <w:sz w:val="18"/>
              </w:rPr>
            </w:pPr>
            <w:r w:rsidRPr="009B3D66">
              <w:rPr>
                <w:sz w:val="18"/>
              </w:rPr>
              <w:t>Sudan</w:t>
            </w:r>
          </w:p>
        </w:tc>
        <w:tc>
          <w:tcPr>
            <w:tcW w:w="1558" w:type="dxa"/>
            <w:shd w:val="clear" w:color="auto" w:fill="auto"/>
            <w:vAlign w:val="bottom"/>
          </w:tcPr>
          <w:p w14:paraId="286626AF"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340" w:type="dxa"/>
            <w:shd w:val="clear" w:color="auto" w:fill="auto"/>
            <w:vAlign w:val="bottom"/>
          </w:tcPr>
          <w:p w14:paraId="71E6BF78"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3C4C4BC4"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56036AB4"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11DE2F00" w14:textId="77777777" w:rsidTr="009B3D66">
        <w:tc>
          <w:tcPr>
            <w:tcW w:w="1842" w:type="dxa"/>
            <w:shd w:val="clear" w:color="auto" w:fill="auto"/>
          </w:tcPr>
          <w:p w14:paraId="086D4BFA" w14:textId="77777777" w:rsidR="00E44145" w:rsidRPr="009B3D66" w:rsidRDefault="00E44145" w:rsidP="009B3D66">
            <w:pPr>
              <w:suppressAutoHyphens w:val="0"/>
              <w:spacing w:before="40" w:after="40" w:line="220" w:lineRule="exact"/>
              <w:ind w:right="113"/>
              <w:rPr>
                <w:sz w:val="18"/>
              </w:rPr>
            </w:pPr>
            <w:r w:rsidRPr="009B3D66">
              <w:rPr>
                <w:sz w:val="18"/>
              </w:rPr>
              <w:t>Togo</w:t>
            </w:r>
          </w:p>
        </w:tc>
        <w:tc>
          <w:tcPr>
            <w:tcW w:w="1558" w:type="dxa"/>
            <w:shd w:val="clear" w:color="auto" w:fill="auto"/>
            <w:vAlign w:val="bottom"/>
          </w:tcPr>
          <w:p w14:paraId="640867B8"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c>
          <w:tcPr>
            <w:tcW w:w="1340" w:type="dxa"/>
            <w:shd w:val="clear" w:color="auto" w:fill="auto"/>
            <w:vAlign w:val="bottom"/>
          </w:tcPr>
          <w:p w14:paraId="317FFD00"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shd w:val="clear" w:color="auto" w:fill="auto"/>
            <w:vAlign w:val="bottom"/>
          </w:tcPr>
          <w:p w14:paraId="1619A5D8"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133" w:type="dxa"/>
            <w:shd w:val="clear" w:color="auto" w:fill="auto"/>
            <w:vAlign w:val="bottom"/>
          </w:tcPr>
          <w:p w14:paraId="70FC15D3" w14:textId="77777777" w:rsidR="00E44145" w:rsidRPr="009B3D66" w:rsidRDefault="00E44145" w:rsidP="009B3D66">
            <w:pPr>
              <w:suppressAutoHyphens w:val="0"/>
              <w:spacing w:before="40" w:after="40" w:line="220" w:lineRule="exact"/>
              <w:ind w:right="113"/>
              <w:jc w:val="right"/>
              <w:rPr>
                <w:sz w:val="18"/>
              </w:rPr>
            </w:pPr>
            <w:r w:rsidRPr="009B3D66">
              <w:rPr>
                <w:sz w:val="18"/>
              </w:rPr>
              <w:t>2</w:t>
            </w:r>
          </w:p>
        </w:tc>
      </w:tr>
      <w:tr w:rsidR="009B3D66" w:rsidRPr="009B3D66" w14:paraId="01064196" w14:textId="77777777" w:rsidTr="009B3D66">
        <w:tc>
          <w:tcPr>
            <w:tcW w:w="1842" w:type="dxa"/>
            <w:tcBorders>
              <w:bottom w:val="single" w:sz="4" w:space="0" w:color="auto"/>
            </w:tcBorders>
            <w:shd w:val="clear" w:color="auto" w:fill="auto"/>
          </w:tcPr>
          <w:p w14:paraId="13BDC37B" w14:textId="77777777" w:rsidR="00E44145" w:rsidRPr="009B3D66" w:rsidRDefault="00E44145" w:rsidP="009B3D66">
            <w:pPr>
              <w:suppressAutoHyphens w:val="0"/>
              <w:spacing w:before="40" w:after="40" w:line="220" w:lineRule="exact"/>
              <w:ind w:right="113"/>
              <w:rPr>
                <w:sz w:val="18"/>
              </w:rPr>
            </w:pPr>
            <w:r w:rsidRPr="009B3D66">
              <w:rPr>
                <w:sz w:val="18"/>
              </w:rPr>
              <w:t>Ukraine</w:t>
            </w:r>
          </w:p>
        </w:tc>
        <w:tc>
          <w:tcPr>
            <w:tcW w:w="1558" w:type="dxa"/>
            <w:tcBorders>
              <w:bottom w:val="single" w:sz="4" w:space="0" w:color="auto"/>
            </w:tcBorders>
            <w:shd w:val="clear" w:color="auto" w:fill="auto"/>
            <w:vAlign w:val="bottom"/>
          </w:tcPr>
          <w:p w14:paraId="72010D2A"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340" w:type="dxa"/>
            <w:tcBorders>
              <w:bottom w:val="single" w:sz="4" w:space="0" w:color="auto"/>
            </w:tcBorders>
            <w:shd w:val="clear" w:color="auto" w:fill="auto"/>
            <w:vAlign w:val="bottom"/>
          </w:tcPr>
          <w:p w14:paraId="2D62E90A" w14:textId="77777777" w:rsidR="00E44145" w:rsidRPr="009B3D66" w:rsidRDefault="00E44145" w:rsidP="009B3D66">
            <w:pPr>
              <w:suppressAutoHyphens w:val="0"/>
              <w:spacing w:before="40" w:after="40" w:line="220" w:lineRule="exact"/>
              <w:ind w:right="113"/>
              <w:jc w:val="right"/>
              <w:rPr>
                <w:sz w:val="18"/>
              </w:rPr>
            </w:pPr>
            <w:r w:rsidRPr="009B3D66">
              <w:rPr>
                <w:sz w:val="18"/>
              </w:rPr>
              <w:t>–</w:t>
            </w:r>
          </w:p>
        </w:tc>
        <w:tc>
          <w:tcPr>
            <w:tcW w:w="1497" w:type="dxa"/>
            <w:tcBorders>
              <w:bottom w:val="single" w:sz="4" w:space="0" w:color="auto"/>
            </w:tcBorders>
            <w:shd w:val="clear" w:color="auto" w:fill="auto"/>
            <w:vAlign w:val="bottom"/>
          </w:tcPr>
          <w:p w14:paraId="4692E3F2"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c>
          <w:tcPr>
            <w:tcW w:w="1133" w:type="dxa"/>
            <w:tcBorders>
              <w:bottom w:val="single" w:sz="4" w:space="0" w:color="auto"/>
            </w:tcBorders>
            <w:shd w:val="clear" w:color="auto" w:fill="auto"/>
            <w:vAlign w:val="bottom"/>
          </w:tcPr>
          <w:p w14:paraId="0C3FA76A" w14:textId="77777777" w:rsidR="00E44145" w:rsidRPr="009B3D66" w:rsidRDefault="00E44145" w:rsidP="009B3D66">
            <w:pPr>
              <w:suppressAutoHyphens w:val="0"/>
              <w:spacing w:before="40" w:after="40" w:line="220" w:lineRule="exact"/>
              <w:ind w:right="113"/>
              <w:jc w:val="right"/>
              <w:rPr>
                <w:sz w:val="18"/>
              </w:rPr>
            </w:pPr>
            <w:r w:rsidRPr="009B3D66">
              <w:rPr>
                <w:sz w:val="18"/>
              </w:rPr>
              <w:t>1</w:t>
            </w:r>
          </w:p>
        </w:tc>
      </w:tr>
      <w:tr w:rsidR="009B3D66" w:rsidRPr="009B3D66" w14:paraId="3E6A1130" w14:textId="77777777" w:rsidTr="009B3D66">
        <w:tc>
          <w:tcPr>
            <w:tcW w:w="1842" w:type="dxa"/>
            <w:tcBorders>
              <w:top w:val="single" w:sz="4" w:space="0" w:color="auto"/>
              <w:bottom w:val="single" w:sz="12" w:space="0" w:color="auto"/>
            </w:tcBorders>
            <w:shd w:val="clear" w:color="auto" w:fill="auto"/>
          </w:tcPr>
          <w:p w14:paraId="680ED42F" w14:textId="77777777" w:rsidR="00E44145" w:rsidRPr="009B3D66" w:rsidRDefault="00E44145" w:rsidP="009B3D66">
            <w:pPr>
              <w:suppressAutoHyphens w:val="0"/>
              <w:spacing w:before="80" w:after="80" w:line="220" w:lineRule="exact"/>
              <w:ind w:left="282" w:right="113"/>
              <w:rPr>
                <w:b/>
                <w:sz w:val="18"/>
              </w:rPr>
            </w:pPr>
            <w:r w:rsidRPr="009B3D66">
              <w:rPr>
                <w:b/>
                <w:sz w:val="18"/>
              </w:rPr>
              <w:t>Total</w:t>
            </w:r>
          </w:p>
        </w:tc>
        <w:tc>
          <w:tcPr>
            <w:tcW w:w="1558" w:type="dxa"/>
            <w:tcBorders>
              <w:top w:val="single" w:sz="4" w:space="0" w:color="auto"/>
              <w:bottom w:val="single" w:sz="12" w:space="0" w:color="auto"/>
            </w:tcBorders>
            <w:shd w:val="clear" w:color="auto" w:fill="auto"/>
            <w:vAlign w:val="bottom"/>
          </w:tcPr>
          <w:p w14:paraId="1BEEEDDD" w14:textId="77777777" w:rsidR="00E44145" w:rsidRPr="009B3D66" w:rsidRDefault="00E44145" w:rsidP="009B3D66">
            <w:pPr>
              <w:suppressAutoHyphens w:val="0"/>
              <w:spacing w:before="80" w:after="80" w:line="220" w:lineRule="exact"/>
              <w:ind w:right="113"/>
              <w:jc w:val="right"/>
              <w:rPr>
                <w:b/>
                <w:bCs/>
                <w:sz w:val="18"/>
              </w:rPr>
            </w:pPr>
            <w:r w:rsidRPr="009B3D66">
              <w:rPr>
                <w:b/>
                <w:bCs/>
                <w:sz w:val="18"/>
              </w:rPr>
              <w:t>484</w:t>
            </w:r>
          </w:p>
        </w:tc>
        <w:tc>
          <w:tcPr>
            <w:tcW w:w="1340" w:type="dxa"/>
            <w:tcBorders>
              <w:top w:val="single" w:sz="4" w:space="0" w:color="auto"/>
              <w:bottom w:val="single" w:sz="12" w:space="0" w:color="auto"/>
            </w:tcBorders>
            <w:shd w:val="clear" w:color="auto" w:fill="auto"/>
            <w:vAlign w:val="bottom"/>
          </w:tcPr>
          <w:p w14:paraId="3827ED9C" w14:textId="77777777" w:rsidR="00E44145" w:rsidRPr="009B3D66" w:rsidRDefault="00E44145" w:rsidP="009B3D66">
            <w:pPr>
              <w:suppressAutoHyphens w:val="0"/>
              <w:spacing w:before="80" w:after="80" w:line="220" w:lineRule="exact"/>
              <w:ind w:right="113"/>
              <w:jc w:val="right"/>
              <w:rPr>
                <w:b/>
                <w:bCs/>
                <w:sz w:val="18"/>
              </w:rPr>
            </w:pPr>
            <w:r w:rsidRPr="009B3D66">
              <w:rPr>
                <w:b/>
                <w:bCs/>
                <w:sz w:val="18"/>
              </w:rPr>
              <w:t>41</w:t>
            </w:r>
          </w:p>
        </w:tc>
        <w:tc>
          <w:tcPr>
            <w:tcW w:w="1497" w:type="dxa"/>
            <w:tcBorders>
              <w:top w:val="single" w:sz="4" w:space="0" w:color="auto"/>
              <w:bottom w:val="single" w:sz="12" w:space="0" w:color="auto"/>
            </w:tcBorders>
            <w:shd w:val="clear" w:color="auto" w:fill="auto"/>
            <w:vAlign w:val="bottom"/>
          </w:tcPr>
          <w:p w14:paraId="6ED34798" w14:textId="77777777" w:rsidR="00E44145" w:rsidRPr="009B3D66" w:rsidRDefault="00E44145" w:rsidP="009B3D66">
            <w:pPr>
              <w:suppressAutoHyphens w:val="0"/>
              <w:spacing w:before="80" w:after="80" w:line="220" w:lineRule="exact"/>
              <w:ind w:right="113"/>
              <w:jc w:val="right"/>
              <w:rPr>
                <w:b/>
                <w:bCs/>
                <w:sz w:val="18"/>
              </w:rPr>
            </w:pPr>
            <w:r w:rsidRPr="009B3D66">
              <w:rPr>
                <w:b/>
                <w:bCs/>
                <w:sz w:val="18"/>
              </w:rPr>
              <w:t>207</w:t>
            </w:r>
          </w:p>
        </w:tc>
        <w:tc>
          <w:tcPr>
            <w:tcW w:w="1133" w:type="dxa"/>
            <w:tcBorders>
              <w:top w:val="single" w:sz="4" w:space="0" w:color="auto"/>
              <w:bottom w:val="single" w:sz="12" w:space="0" w:color="auto"/>
            </w:tcBorders>
            <w:shd w:val="clear" w:color="auto" w:fill="auto"/>
            <w:vAlign w:val="bottom"/>
          </w:tcPr>
          <w:p w14:paraId="3A6E8ED3" w14:textId="77777777" w:rsidR="00E44145" w:rsidRPr="009B3D66" w:rsidRDefault="00E44145" w:rsidP="009B3D66">
            <w:pPr>
              <w:suppressAutoHyphens w:val="0"/>
              <w:spacing w:before="80" w:after="80" w:line="220" w:lineRule="exact"/>
              <w:ind w:right="113"/>
              <w:jc w:val="right"/>
              <w:rPr>
                <w:b/>
                <w:bCs/>
                <w:sz w:val="18"/>
              </w:rPr>
            </w:pPr>
            <w:r w:rsidRPr="009B3D66">
              <w:rPr>
                <w:b/>
                <w:bCs/>
                <w:sz w:val="18"/>
              </w:rPr>
              <w:t>732</w:t>
            </w:r>
          </w:p>
        </w:tc>
      </w:tr>
    </w:tbl>
    <w:p w14:paraId="062244CB" w14:textId="77777777" w:rsidR="00E44145" w:rsidRPr="009B3D66" w:rsidRDefault="00E44145" w:rsidP="009B3D66">
      <w:pPr>
        <w:suppressAutoHyphens w:val="0"/>
        <w:spacing w:before="120"/>
        <w:ind w:left="1134" w:right="1134" w:firstLine="170"/>
        <w:rPr>
          <w:i/>
          <w:iCs/>
          <w:sz w:val="18"/>
        </w:rPr>
      </w:pPr>
      <w:r w:rsidRPr="009B3D66">
        <w:rPr>
          <w:sz w:val="18"/>
        </w:rPr>
        <w:t xml:space="preserve">* </w:t>
      </w:r>
      <w:r w:rsidRPr="009B3D66">
        <w:rPr>
          <w:i/>
          <w:iCs/>
          <w:sz w:val="18"/>
        </w:rPr>
        <w:t>Suspended cases can be reactivated immediately upon the receipt of overdue information from the authors of the request for urgent action.</w:t>
      </w:r>
    </w:p>
    <w:p w14:paraId="6BB5D7DD" w14:textId="77777777" w:rsidR="00E44145" w:rsidRPr="005F4806" w:rsidRDefault="00E44145" w:rsidP="009B3D66">
      <w:pPr>
        <w:pStyle w:val="SingleTxtG"/>
        <w:spacing w:before="240"/>
      </w:pPr>
      <w:r>
        <w:t>8</w:t>
      </w:r>
      <w:r w:rsidRPr="005F4806">
        <w:t>.</w:t>
      </w:r>
      <w:r w:rsidRPr="005F4806">
        <w:tab/>
        <w:t xml:space="preserve">The Committee welcomes </w:t>
      </w:r>
      <w:r>
        <w:t xml:space="preserve">the fact </w:t>
      </w:r>
      <w:r w:rsidRPr="005F4806">
        <w:t xml:space="preserve">that 494 disappeared persons on whose behalf an </w:t>
      </w:r>
      <w:r>
        <w:t>u</w:t>
      </w:r>
      <w:r w:rsidRPr="005F4806">
        <w:t xml:space="preserve">rgent </w:t>
      </w:r>
      <w:r>
        <w:t>a</w:t>
      </w:r>
      <w:r w:rsidRPr="005F4806">
        <w:t xml:space="preserve">ction was </w:t>
      </w:r>
      <w:r>
        <w:t>opened</w:t>
      </w:r>
      <w:r w:rsidRPr="005F4806">
        <w:t xml:space="preserve"> have been located to date, including 61 from 1 January 2023 to date. The Committee welcomes in particular </w:t>
      </w:r>
      <w:r>
        <w:t xml:space="preserve">the fact </w:t>
      </w:r>
      <w:r w:rsidRPr="005F4806">
        <w:t xml:space="preserve">that </w:t>
      </w:r>
      <w:bookmarkStart w:id="6" w:name="_Hlk127358588"/>
      <w:r w:rsidRPr="005F4806">
        <w:t>438 of those persons were located alive</w:t>
      </w:r>
      <w:bookmarkEnd w:id="6"/>
      <w:r w:rsidRPr="005F4806">
        <w:t>, including 37 from 1 January 2023 to date.</w:t>
      </w:r>
    </w:p>
    <w:p w14:paraId="3A273B5D" w14:textId="77777777" w:rsidR="00E44145" w:rsidRPr="005F4806" w:rsidRDefault="00E44145" w:rsidP="00E44145">
      <w:pPr>
        <w:pStyle w:val="H1G"/>
      </w:pPr>
      <w:r w:rsidRPr="005F4806">
        <w:tab/>
        <w:t>D.</w:t>
      </w:r>
      <w:r w:rsidRPr="005F4806">
        <w:tab/>
        <w:t>Developments since the end of the twenty-fifth session</w:t>
      </w:r>
    </w:p>
    <w:p w14:paraId="0E1D1EDA" w14:textId="77777777" w:rsidR="00E44145" w:rsidRPr="005F4806" w:rsidRDefault="00E44145" w:rsidP="00E44145">
      <w:pPr>
        <w:pStyle w:val="SingleTxtG"/>
      </w:pPr>
      <w:r>
        <w:t>9</w:t>
      </w:r>
      <w:r w:rsidRPr="005F4806">
        <w:t>.</w:t>
      </w:r>
      <w:r w:rsidRPr="005F4806">
        <w:tab/>
        <w:t xml:space="preserve">As in previous periods, the Committee has maintained continual contact with States parties through their permanent missions and with the authors of requests for </w:t>
      </w:r>
      <w:r>
        <w:t>u</w:t>
      </w:r>
      <w:r w:rsidRPr="005F4806">
        <w:t xml:space="preserve">rgent </w:t>
      </w:r>
      <w:r>
        <w:t>a</w:t>
      </w:r>
      <w:r w:rsidRPr="005F4806">
        <w:t>ction, and has worked in cooperation with various partners, including O</w:t>
      </w:r>
      <w:r>
        <w:t>HCHR</w:t>
      </w:r>
      <w:r w:rsidRPr="005F4806">
        <w:t xml:space="preserve"> and United Nations field presences, to clarify situations, verify some submitted information and seek additional data of relevance for the cases at stake.</w:t>
      </w:r>
    </w:p>
    <w:p w14:paraId="0E35504A" w14:textId="77777777" w:rsidR="00E44145" w:rsidRPr="005F4806" w:rsidRDefault="00E44145" w:rsidP="00E44145">
      <w:pPr>
        <w:pStyle w:val="SingleTxtG"/>
      </w:pPr>
      <w:r>
        <w:t>10</w:t>
      </w:r>
      <w:r w:rsidRPr="005F4806">
        <w:t>.</w:t>
      </w:r>
      <w:r w:rsidRPr="005F4806">
        <w:tab/>
        <w:t xml:space="preserve">While not intended to be an exhaustive analysis of </w:t>
      </w:r>
      <w:r>
        <w:t xml:space="preserve">all </w:t>
      </w:r>
      <w:r w:rsidRPr="005F4806">
        <w:t xml:space="preserve">the information received under the </w:t>
      </w:r>
      <w:r>
        <w:t>u</w:t>
      </w:r>
      <w:r w:rsidRPr="005F4806">
        <w:t xml:space="preserve">rgent </w:t>
      </w:r>
      <w:r>
        <w:t>a</w:t>
      </w:r>
      <w:r w:rsidRPr="005F4806">
        <w:t>ction procedure, the following paragraphs contain a description of general and specific issues, trends and developments related to the procedure during the reporting period.</w:t>
      </w:r>
    </w:p>
    <w:p w14:paraId="2E55D81D" w14:textId="3E79DD39" w:rsidR="00E44145" w:rsidRPr="005F4806" w:rsidRDefault="00E44145" w:rsidP="007E34B2">
      <w:pPr>
        <w:pStyle w:val="SingleTxtG"/>
      </w:pPr>
      <w:r w:rsidRPr="005F4806">
        <w:t>1</w:t>
      </w:r>
      <w:r>
        <w:t>1</w:t>
      </w:r>
      <w:r w:rsidRPr="005F4806">
        <w:t>.</w:t>
      </w:r>
      <w:r w:rsidRPr="005F4806">
        <w:tab/>
        <w:t xml:space="preserve">The information received in the context of the </w:t>
      </w:r>
      <w:r>
        <w:t>u</w:t>
      </w:r>
      <w:r w:rsidRPr="005F4806">
        <w:t xml:space="preserve">rgent </w:t>
      </w:r>
      <w:r>
        <w:t>a</w:t>
      </w:r>
      <w:r w:rsidRPr="005F4806">
        <w:t>ction procedure both confirms trends previously identified in the reports adopted by the Committee at its eleventh to twenty</w:t>
      </w:r>
      <w:r w:rsidR="007E34B2">
        <w:noBreakHyphen/>
      </w:r>
      <w:r w:rsidRPr="005F4806">
        <w:t>fifth sessions</w:t>
      </w:r>
      <w:r w:rsidRPr="005F4806">
        <w:rPr>
          <w:rStyle w:val="FootnoteReference"/>
        </w:rPr>
        <w:footnoteReference w:id="3"/>
      </w:r>
      <w:r w:rsidRPr="005F4806">
        <w:t xml:space="preserve"> and illustrates new trends.</w:t>
      </w:r>
    </w:p>
    <w:p w14:paraId="2E5090FA" w14:textId="77777777" w:rsidR="00E44145" w:rsidRPr="005F4806" w:rsidRDefault="00E44145" w:rsidP="00E44145">
      <w:pPr>
        <w:pStyle w:val="H23G"/>
      </w:pPr>
      <w:r w:rsidRPr="005F4806">
        <w:lastRenderedPageBreak/>
        <w:tab/>
        <w:t>1.</w:t>
      </w:r>
      <w:r w:rsidRPr="005F4806">
        <w:tab/>
        <w:t xml:space="preserve">Cooperation of authors of </w:t>
      </w:r>
      <w:r>
        <w:t>u</w:t>
      </w:r>
      <w:r w:rsidRPr="005F4806">
        <w:t xml:space="preserve">rgent </w:t>
      </w:r>
      <w:r>
        <w:t>a</w:t>
      </w:r>
      <w:r w:rsidRPr="005F4806">
        <w:t>ctions with the Committee</w:t>
      </w:r>
    </w:p>
    <w:p w14:paraId="63D68263" w14:textId="77777777" w:rsidR="00E44145" w:rsidRPr="005F4806" w:rsidRDefault="00E44145" w:rsidP="00E44145">
      <w:pPr>
        <w:pStyle w:val="SingleTxtG"/>
      </w:pPr>
      <w:r w:rsidRPr="005F4806">
        <w:t>1</w:t>
      </w:r>
      <w:r>
        <w:t>2</w:t>
      </w:r>
      <w:r w:rsidRPr="005F4806">
        <w:t>.</w:t>
      </w:r>
      <w:r w:rsidRPr="005F4806">
        <w:tab/>
        <w:t xml:space="preserve">The Committee </w:t>
      </w:r>
      <w:r>
        <w:t>notes</w:t>
      </w:r>
      <w:r w:rsidRPr="005F4806">
        <w:t xml:space="preserve"> th</w:t>
      </w:r>
      <w:r>
        <w:t>at</w:t>
      </w:r>
      <w:r w:rsidRPr="005F4806">
        <w:t xml:space="preserve"> </w:t>
      </w:r>
      <w:r>
        <w:t xml:space="preserve">it is </w:t>
      </w:r>
      <w:r w:rsidRPr="005F4806">
        <w:t>importan</w:t>
      </w:r>
      <w:r>
        <w:t>t</w:t>
      </w:r>
      <w:r w:rsidRPr="005F4806">
        <w:t xml:space="preserve"> </w:t>
      </w:r>
      <w:r>
        <w:t>that authors,</w:t>
      </w:r>
      <w:r w:rsidRPr="005F4806">
        <w:t xml:space="preserve"> when they submit a request for </w:t>
      </w:r>
      <w:r>
        <w:t>u</w:t>
      </w:r>
      <w:r w:rsidRPr="005F4806">
        <w:t xml:space="preserve">rgent </w:t>
      </w:r>
      <w:r>
        <w:t>a</w:t>
      </w:r>
      <w:r w:rsidRPr="005F4806">
        <w:t xml:space="preserve">ction, provide as much detail as possible, ensuring that the full name and </w:t>
      </w:r>
      <w:r>
        <w:t xml:space="preserve">other </w:t>
      </w:r>
      <w:r w:rsidRPr="005F4806">
        <w:t xml:space="preserve">information that facilitates the identification of the disappeared person and the circumstances of the disappearance are duly provided. In that regard, the Committee </w:t>
      </w:r>
      <w:r>
        <w:t>notes</w:t>
      </w:r>
      <w:r w:rsidRPr="005F4806">
        <w:t xml:space="preserve"> that</w:t>
      </w:r>
      <w:r>
        <w:t>,</w:t>
      </w:r>
      <w:r w:rsidRPr="005F4806">
        <w:t xml:space="preserve"> when the original name is not in </w:t>
      </w:r>
      <w:r>
        <w:t xml:space="preserve">the </w:t>
      </w:r>
      <w:r w:rsidRPr="005F4806">
        <w:t>Latin alphabet, it should be provided both in the original language and in its transl</w:t>
      </w:r>
      <w:r>
        <w:t>iterated</w:t>
      </w:r>
      <w:r w:rsidRPr="005F4806">
        <w:t xml:space="preserve"> </w:t>
      </w:r>
      <w:r>
        <w:t>form</w:t>
      </w:r>
      <w:r w:rsidRPr="005F4806">
        <w:t xml:space="preserve">. Over the </w:t>
      </w:r>
      <w:r>
        <w:t>reporting</w:t>
      </w:r>
      <w:r w:rsidRPr="005F4806">
        <w:t xml:space="preserve"> period, </w:t>
      </w:r>
      <w:r>
        <w:t xml:space="preserve">it was necessary for </w:t>
      </w:r>
      <w:r w:rsidRPr="005F4806">
        <w:t>the Committee to contact the authors to requ</w:t>
      </w:r>
      <w:r>
        <w:t>est</w:t>
      </w:r>
      <w:r w:rsidRPr="005F4806">
        <w:t xml:space="preserve"> clarifications and additional information in more than 15 cases, postponing the processing of the requests. Whenever necessary, the Committee also uses other confidential sources of information to verify the information</w:t>
      </w:r>
      <w:r>
        <w:t xml:space="preserve"> provided</w:t>
      </w:r>
      <w:r w:rsidRPr="005F4806">
        <w:t>.</w:t>
      </w:r>
    </w:p>
    <w:p w14:paraId="3754F951" w14:textId="77777777" w:rsidR="00E44145" w:rsidRPr="005F4806" w:rsidRDefault="00E44145" w:rsidP="00E44145">
      <w:pPr>
        <w:pStyle w:val="SingleTxtG"/>
      </w:pPr>
      <w:r w:rsidRPr="005F4806">
        <w:t>1</w:t>
      </w:r>
      <w:r>
        <w:t>3</w:t>
      </w:r>
      <w:r w:rsidRPr="005F4806">
        <w:t>.</w:t>
      </w:r>
      <w:r w:rsidRPr="005F4806">
        <w:tab/>
        <w:t xml:space="preserve">The Committee further underscores the central role of the authors of </w:t>
      </w:r>
      <w:r>
        <w:t>u</w:t>
      </w:r>
      <w:r w:rsidRPr="005F4806">
        <w:t xml:space="preserve">rgent </w:t>
      </w:r>
      <w:r>
        <w:t>a</w:t>
      </w:r>
      <w:r w:rsidRPr="005F4806">
        <w:t xml:space="preserve">ctions </w:t>
      </w:r>
      <w:r>
        <w:t>in ensuring</w:t>
      </w:r>
      <w:r w:rsidRPr="005F4806">
        <w:t xml:space="preserve"> the efficiency of the procedure. All the information they provide is duly analysed and taken into account by the Committee, with the aim of providing detailed recommendations to the State party. The Committee re</w:t>
      </w:r>
      <w:r>
        <w:t>minds</w:t>
      </w:r>
      <w:r w:rsidRPr="005F4806">
        <w:t xml:space="preserve"> all authors of </w:t>
      </w:r>
      <w:r>
        <w:t>u</w:t>
      </w:r>
      <w:r w:rsidRPr="005F4806">
        <w:t xml:space="preserve">rgent </w:t>
      </w:r>
      <w:r>
        <w:t>a</w:t>
      </w:r>
      <w:r w:rsidRPr="005F4806">
        <w:t>ctions that they should not hesitate to share with the Committee all updates that they consider of relevance relat</w:t>
      </w:r>
      <w:r>
        <w:t>ing</w:t>
      </w:r>
      <w:r w:rsidRPr="005F4806">
        <w:t xml:space="preserve"> to the search and investigation process, the protection and processing of pieces of evidence, and the situation of the relatives and representatives of the disappeared persons on whose behalf an </w:t>
      </w:r>
      <w:r>
        <w:t>u</w:t>
      </w:r>
      <w:r w:rsidRPr="005F4806">
        <w:t xml:space="preserve">rgent </w:t>
      </w:r>
      <w:r>
        <w:t>a</w:t>
      </w:r>
      <w:r w:rsidRPr="005F4806">
        <w:t>ction was registered.</w:t>
      </w:r>
    </w:p>
    <w:p w14:paraId="51ED5ABD" w14:textId="77777777" w:rsidR="00E44145" w:rsidRPr="005F4806" w:rsidRDefault="00E44145" w:rsidP="00E44145">
      <w:pPr>
        <w:pStyle w:val="SingleTxtG"/>
      </w:pPr>
      <w:r w:rsidRPr="005F4806">
        <w:t>1</w:t>
      </w:r>
      <w:r>
        <w:t>4</w:t>
      </w:r>
      <w:r w:rsidRPr="005F4806">
        <w:t>.</w:t>
      </w:r>
      <w:r w:rsidRPr="005F4806">
        <w:tab/>
        <w:t xml:space="preserve">If at some point the authors of the </w:t>
      </w:r>
      <w:r>
        <w:t>u</w:t>
      </w:r>
      <w:r w:rsidRPr="005F4806">
        <w:t xml:space="preserve">rgent </w:t>
      </w:r>
      <w:r>
        <w:t>a</w:t>
      </w:r>
      <w:r w:rsidRPr="005F4806">
        <w:t>ction request are no</w:t>
      </w:r>
      <w:r>
        <w:t xml:space="preserve"> longer</w:t>
      </w:r>
      <w:r w:rsidRPr="005F4806">
        <w:t xml:space="preserve"> in </w:t>
      </w:r>
      <w:r>
        <w:t>a position</w:t>
      </w:r>
      <w:r w:rsidRPr="005F4806">
        <w:t xml:space="preserve"> to reply, they should inform the Committee, so that the different available options can be </w:t>
      </w:r>
      <w:r>
        <w:t>considered</w:t>
      </w:r>
      <w:r w:rsidRPr="005F4806">
        <w:t xml:space="preserve"> as regards the follow-up of their case. Whenever the authors of the request fail to reply after three reminders, the </w:t>
      </w:r>
      <w:r>
        <w:t>u</w:t>
      </w:r>
      <w:r w:rsidRPr="005F4806">
        <w:t xml:space="preserve">rgent </w:t>
      </w:r>
      <w:r>
        <w:t>a</w:t>
      </w:r>
      <w:r w:rsidRPr="005F4806">
        <w:t>ction is suspended (see paras. 5</w:t>
      </w:r>
      <w:r>
        <w:t xml:space="preserve"> and </w:t>
      </w:r>
      <w:r w:rsidRPr="005F4806">
        <w:t xml:space="preserve">6 above). Over the reporting period, three of the </w:t>
      </w:r>
      <w:r>
        <w:t>u</w:t>
      </w:r>
      <w:r w:rsidRPr="005F4806">
        <w:t xml:space="preserve">rgent </w:t>
      </w:r>
      <w:r>
        <w:t>a</w:t>
      </w:r>
      <w:r w:rsidRPr="005F4806">
        <w:t>ctions that had been suspended for lack of reply from the authors were reactivated after they submitted information, and follow-up notes were sent to the States concerned.</w:t>
      </w:r>
    </w:p>
    <w:p w14:paraId="19BED4FC" w14:textId="77777777" w:rsidR="00E44145" w:rsidRPr="005F4806" w:rsidRDefault="00E44145" w:rsidP="00E44145">
      <w:pPr>
        <w:pStyle w:val="H23G"/>
      </w:pPr>
      <w:r>
        <w:tab/>
      </w:r>
      <w:r w:rsidRPr="005F4806">
        <w:t>2.</w:t>
      </w:r>
      <w:r w:rsidRPr="005F4806">
        <w:tab/>
        <w:t>Cooperation of States parties with the Committee</w:t>
      </w:r>
    </w:p>
    <w:p w14:paraId="48FD9699" w14:textId="77777777" w:rsidR="00E44145" w:rsidRPr="005F4806" w:rsidRDefault="00E44145" w:rsidP="00E44145">
      <w:pPr>
        <w:pStyle w:val="SingleTxtG"/>
      </w:pPr>
      <w:r w:rsidRPr="005F4806">
        <w:t>1</w:t>
      </w:r>
      <w:r>
        <w:t>5</w:t>
      </w:r>
      <w:r w:rsidRPr="005F4806">
        <w:t>.</w:t>
      </w:r>
      <w:r w:rsidRPr="005F4806">
        <w:tab/>
        <w:t xml:space="preserve">In compliance with article 30 (3) of the Convention, States parties have the obligation to inform the Committee, within a specified period of time, of measures taken to locate and protect the person on whose behalf an </w:t>
      </w:r>
      <w:r>
        <w:t>u</w:t>
      </w:r>
      <w:r w:rsidRPr="005F4806">
        <w:t xml:space="preserve">rgent </w:t>
      </w:r>
      <w:r>
        <w:t>a</w:t>
      </w:r>
      <w:r w:rsidRPr="005F4806">
        <w:t xml:space="preserve">ction </w:t>
      </w:r>
      <w:r>
        <w:t>has been</w:t>
      </w:r>
      <w:r w:rsidRPr="005F4806">
        <w:t xml:space="preserve"> registered and, under article 26 (9), to cooperate with the Committee and assist its members. The Committee notes that over the reporting period most States parties have replied to its requests for </w:t>
      </w:r>
      <w:r>
        <w:t>u</w:t>
      </w:r>
      <w:r w:rsidRPr="005F4806">
        <w:t xml:space="preserve">rgent </w:t>
      </w:r>
      <w:r>
        <w:t>a</w:t>
      </w:r>
      <w:r w:rsidRPr="005F4806">
        <w:t xml:space="preserve">ction but that it usually </w:t>
      </w:r>
      <w:r>
        <w:t>needs</w:t>
      </w:r>
      <w:r w:rsidRPr="005F4806">
        <w:t xml:space="preserve"> to send reminders before such replies are received, and that the quality and relevance of the information </w:t>
      </w:r>
      <w:r>
        <w:t xml:space="preserve">provided </w:t>
      </w:r>
      <w:r w:rsidRPr="005F4806">
        <w:t>is highly variable.</w:t>
      </w:r>
    </w:p>
    <w:p w14:paraId="43873742" w14:textId="77777777" w:rsidR="00E44145" w:rsidRPr="005F4806" w:rsidRDefault="00E44145" w:rsidP="00E44145">
      <w:pPr>
        <w:pStyle w:val="SingleTxtG"/>
      </w:pPr>
      <w:r w:rsidRPr="005F4806">
        <w:t>1</w:t>
      </w:r>
      <w:r>
        <w:t>6</w:t>
      </w:r>
      <w:r w:rsidRPr="005F4806">
        <w:t>.</w:t>
      </w:r>
      <w:r w:rsidRPr="005F4806">
        <w:tab/>
        <w:t xml:space="preserve">Whenever the States parties concerned do not provide follow-up information by the deadlines set by the Committee, the Committee sends up to four reminders. Where a fourth and final reminder is necessary, the Committee </w:t>
      </w:r>
      <w:r>
        <w:t xml:space="preserve">will </w:t>
      </w:r>
      <w:r w:rsidRPr="005F4806">
        <w:t xml:space="preserve">indicate that it may decide to make the lack of cooperation of the State party public in its subsequent report on requests for </w:t>
      </w:r>
      <w:r>
        <w:t>u</w:t>
      </w:r>
      <w:r w:rsidRPr="005F4806">
        <w:t xml:space="preserve">rgent </w:t>
      </w:r>
      <w:r>
        <w:t>a</w:t>
      </w:r>
      <w:r w:rsidRPr="005F4806">
        <w:t>ction and in its subsequent annual report to the General Assembly.</w:t>
      </w:r>
    </w:p>
    <w:p w14:paraId="355FCA5A" w14:textId="77777777" w:rsidR="00E44145" w:rsidRPr="005F4806" w:rsidRDefault="00E44145" w:rsidP="00E44145">
      <w:pPr>
        <w:pStyle w:val="SingleTxtG"/>
      </w:pPr>
      <w:r w:rsidRPr="005F4806">
        <w:t>1</w:t>
      </w:r>
      <w:r>
        <w:t>7</w:t>
      </w:r>
      <w:r w:rsidRPr="005F4806">
        <w:t>.</w:t>
      </w:r>
      <w:r w:rsidRPr="005F4806">
        <w:tab/>
      </w:r>
      <w:bookmarkStart w:id="7" w:name="_Hlk127360819"/>
      <w:r w:rsidRPr="005F4806">
        <w:t xml:space="preserve">The Committee welcomes </w:t>
      </w:r>
      <w:r>
        <w:t xml:space="preserve">the fact </w:t>
      </w:r>
      <w:r w:rsidRPr="005F4806">
        <w:t xml:space="preserve">that, as at 15 February 2024, States parties had submitted replies </w:t>
      </w:r>
      <w:r>
        <w:t>regarding</w:t>
      </w:r>
      <w:r w:rsidRPr="005F4806">
        <w:t xml:space="preserve"> 170 of the </w:t>
      </w:r>
      <w:r>
        <w:t>u</w:t>
      </w:r>
      <w:r w:rsidRPr="005F4806">
        <w:t xml:space="preserve">rgent </w:t>
      </w:r>
      <w:r>
        <w:t>a</w:t>
      </w:r>
      <w:r w:rsidRPr="005F4806">
        <w:t xml:space="preserve">ctions </w:t>
      </w:r>
      <w:r>
        <w:t>for</w:t>
      </w:r>
      <w:r w:rsidRPr="005F4806">
        <w:t xml:space="preserve"> which a final reminder had been sent. Nonetheless, the Committee was still awaiting a response from the States parties concerned regarding 218 requests for </w:t>
      </w:r>
      <w:r>
        <w:t>u</w:t>
      </w:r>
      <w:r w:rsidRPr="005F4806">
        <w:t xml:space="preserve">rgent </w:t>
      </w:r>
      <w:r>
        <w:t>a</w:t>
      </w:r>
      <w:r w:rsidRPr="005F4806">
        <w:t>ction, including 198 related to Iraq.</w:t>
      </w:r>
      <w:bookmarkEnd w:id="7"/>
    </w:p>
    <w:p w14:paraId="36E29D56" w14:textId="2B2998F9" w:rsidR="00E44145" w:rsidRPr="00600A73" w:rsidRDefault="00600A73" w:rsidP="00600A73">
      <w:pPr>
        <w:pStyle w:val="H23G"/>
        <w:spacing w:after="0"/>
        <w:rPr>
          <w:b w:val="0"/>
          <w:bCs/>
        </w:rPr>
      </w:pPr>
      <w:r>
        <w:tab/>
      </w:r>
      <w:r w:rsidRPr="00600A73">
        <w:rPr>
          <w:b w:val="0"/>
          <w:bCs/>
        </w:rPr>
        <w:tab/>
      </w:r>
      <w:r w:rsidR="00E44145" w:rsidRPr="00600A73">
        <w:rPr>
          <w:b w:val="0"/>
          <w:bCs/>
        </w:rPr>
        <w:t>Table 5</w:t>
      </w:r>
    </w:p>
    <w:p w14:paraId="2EBAC063" w14:textId="6A9CA6C2" w:rsidR="00E44145" w:rsidRPr="005F4806" w:rsidRDefault="00600A73" w:rsidP="00600A73">
      <w:pPr>
        <w:pStyle w:val="H23G"/>
        <w:spacing w:before="0"/>
        <w:rPr>
          <w:bCs/>
        </w:rPr>
      </w:pPr>
      <w:r>
        <w:rPr>
          <w:bCs/>
        </w:rPr>
        <w:tab/>
      </w:r>
      <w:r>
        <w:rPr>
          <w:bCs/>
        </w:rPr>
        <w:tab/>
      </w:r>
      <w:r w:rsidR="00E44145" w:rsidRPr="00516336">
        <w:rPr>
          <w:bCs/>
        </w:rPr>
        <w:t xml:space="preserve">Number of </w:t>
      </w:r>
      <w:r w:rsidR="00E44145">
        <w:rPr>
          <w:bCs/>
        </w:rPr>
        <w:t>u</w:t>
      </w:r>
      <w:r w:rsidR="00E44145" w:rsidRPr="00516336">
        <w:rPr>
          <w:bCs/>
        </w:rPr>
        <w:t xml:space="preserve">rgent </w:t>
      </w:r>
      <w:r w:rsidR="00E44145">
        <w:rPr>
          <w:bCs/>
        </w:rPr>
        <w:t>a</w:t>
      </w:r>
      <w:r w:rsidR="00E44145" w:rsidRPr="00516336">
        <w:rPr>
          <w:bCs/>
        </w:rPr>
        <w:t xml:space="preserve">ctions </w:t>
      </w:r>
      <w:r w:rsidR="00E44145">
        <w:rPr>
          <w:bCs/>
        </w:rPr>
        <w:t>for</w:t>
      </w:r>
      <w:r w:rsidR="00E44145" w:rsidRPr="00516336">
        <w:rPr>
          <w:bCs/>
        </w:rPr>
        <w:t xml:space="preserve"> which the final reminder sent to the concerned States party has expired</w:t>
      </w:r>
      <w:r w:rsidR="00E44145">
        <w:rPr>
          <w:bCs/>
        </w:rPr>
        <w:t>,</w:t>
      </w:r>
      <w:r w:rsidR="00E44145" w:rsidRPr="00516336">
        <w:rPr>
          <w:bCs/>
        </w:rPr>
        <w:t xml:space="preserve"> as at 15 February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77"/>
        <w:gridCol w:w="3893"/>
      </w:tblGrid>
      <w:tr w:rsidR="00727938" w:rsidRPr="00727938" w14:paraId="6F3AB299" w14:textId="77777777" w:rsidTr="00727938">
        <w:trPr>
          <w:tblHeader/>
        </w:trPr>
        <w:tc>
          <w:tcPr>
            <w:tcW w:w="3477" w:type="dxa"/>
            <w:tcBorders>
              <w:top w:val="single" w:sz="4" w:space="0" w:color="auto"/>
              <w:bottom w:val="single" w:sz="12" w:space="0" w:color="auto"/>
            </w:tcBorders>
            <w:shd w:val="clear" w:color="auto" w:fill="auto"/>
            <w:vAlign w:val="bottom"/>
          </w:tcPr>
          <w:p w14:paraId="4D736F21" w14:textId="77777777" w:rsidR="00E44145" w:rsidRPr="00727938" w:rsidRDefault="00E44145" w:rsidP="00727938">
            <w:pPr>
              <w:pStyle w:val="SingleTxtG"/>
              <w:tabs>
                <w:tab w:val="clear" w:pos="1701"/>
                <w:tab w:val="clear" w:pos="2268"/>
              </w:tabs>
              <w:suppressAutoHyphens w:val="0"/>
              <w:spacing w:before="80" w:after="80" w:line="200" w:lineRule="exact"/>
              <w:ind w:left="0" w:right="113"/>
              <w:jc w:val="left"/>
              <w:rPr>
                <w:i/>
                <w:sz w:val="16"/>
              </w:rPr>
            </w:pPr>
            <w:r w:rsidRPr="00727938">
              <w:rPr>
                <w:i/>
                <w:sz w:val="16"/>
              </w:rPr>
              <w:t>State party</w:t>
            </w:r>
          </w:p>
        </w:tc>
        <w:tc>
          <w:tcPr>
            <w:tcW w:w="3893" w:type="dxa"/>
            <w:tcBorders>
              <w:top w:val="single" w:sz="4" w:space="0" w:color="auto"/>
              <w:bottom w:val="single" w:sz="12" w:space="0" w:color="auto"/>
            </w:tcBorders>
            <w:shd w:val="clear" w:color="auto" w:fill="auto"/>
            <w:vAlign w:val="bottom"/>
          </w:tcPr>
          <w:p w14:paraId="607B24AC" w14:textId="67A2F589" w:rsidR="00E44145" w:rsidRPr="00727938" w:rsidRDefault="00727938" w:rsidP="00727938">
            <w:pPr>
              <w:pStyle w:val="SingleTxtG"/>
              <w:tabs>
                <w:tab w:val="clear" w:pos="1701"/>
                <w:tab w:val="clear" w:pos="2268"/>
              </w:tabs>
              <w:suppressAutoHyphens w:val="0"/>
              <w:spacing w:before="80" w:after="80" w:line="200" w:lineRule="exact"/>
              <w:ind w:left="0" w:right="113"/>
              <w:jc w:val="right"/>
              <w:rPr>
                <w:i/>
                <w:sz w:val="16"/>
              </w:rPr>
            </w:pPr>
            <w:r>
              <w:rPr>
                <w:i/>
                <w:sz w:val="16"/>
              </w:rPr>
              <w:t>N</w:t>
            </w:r>
            <w:r w:rsidR="00E44145" w:rsidRPr="00727938">
              <w:rPr>
                <w:i/>
                <w:sz w:val="16"/>
              </w:rPr>
              <w:t>umber</w:t>
            </w:r>
          </w:p>
        </w:tc>
      </w:tr>
      <w:tr w:rsidR="00727938" w:rsidRPr="00727938" w14:paraId="17C4446E" w14:textId="77777777" w:rsidTr="00727938">
        <w:tc>
          <w:tcPr>
            <w:tcW w:w="3477" w:type="dxa"/>
            <w:tcBorders>
              <w:top w:val="single" w:sz="12" w:space="0" w:color="auto"/>
            </w:tcBorders>
            <w:shd w:val="clear" w:color="auto" w:fill="auto"/>
          </w:tcPr>
          <w:p w14:paraId="39E288CD"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left"/>
              <w:rPr>
                <w:sz w:val="18"/>
              </w:rPr>
            </w:pPr>
            <w:r w:rsidRPr="00727938">
              <w:rPr>
                <w:sz w:val="18"/>
              </w:rPr>
              <w:t>Cambodia</w:t>
            </w:r>
          </w:p>
        </w:tc>
        <w:tc>
          <w:tcPr>
            <w:tcW w:w="3893" w:type="dxa"/>
            <w:tcBorders>
              <w:top w:val="single" w:sz="12" w:space="0" w:color="auto"/>
            </w:tcBorders>
            <w:shd w:val="clear" w:color="auto" w:fill="auto"/>
            <w:vAlign w:val="bottom"/>
          </w:tcPr>
          <w:p w14:paraId="42A6E5A2"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right"/>
              <w:rPr>
                <w:sz w:val="18"/>
              </w:rPr>
            </w:pPr>
            <w:r w:rsidRPr="00727938">
              <w:rPr>
                <w:sz w:val="18"/>
              </w:rPr>
              <w:t>1</w:t>
            </w:r>
          </w:p>
        </w:tc>
      </w:tr>
      <w:tr w:rsidR="00727938" w:rsidRPr="00727938" w14:paraId="05F4A82C" w14:textId="77777777" w:rsidTr="00727938">
        <w:tc>
          <w:tcPr>
            <w:tcW w:w="3477" w:type="dxa"/>
            <w:shd w:val="clear" w:color="auto" w:fill="auto"/>
          </w:tcPr>
          <w:p w14:paraId="5F81FBDD"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left"/>
              <w:rPr>
                <w:sz w:val="18"/>
              </w:rPr>
            </w:pPr>
            <w:r w:rsidRPr="00727938">
              <w:rPr>
                <w:sz w:val="18"/>
              </w:rPr>
              <w:t>Iraq</w:t>
            </w:r>
          </w:p>
        </w:tc>
        <w:tc>
          <w:tcPr>
            <w:tcW w:w="3893" w:type="dxa"/>
            <w:shd w:val="clear" w:color="auto" w:fill="auto"/>
            <w:vAlign w:val="bottom"/>
          </w:tcPr>
          <w:p w14:paraId="18A82734"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right"/>
              <w:rPr>
                <w:sz w:val="18"/>
              </w:rPr>
            </w:pPr>
            <w:r w:rsidRPr="00727938">
              <w:rPr>
                <w:sz w:val="18"/>
              </w:rPr>
              <w:t>198</w:t>
            </w:r>
          </w:p>
        </w:tc>
      </w:tr>
      <w:tr w:rsidR="00727938" w:rsidRPr="00727938" w14:paraId="63FAF731" w14:textId="77777777" w:rsidTr="00727938">
        <w:tc>
          <w:tcPr>
            <w:tcW w:w="3477" w:type="dxa"/>
            <w:shd w:val="clear" w:color="auto" w:fill="auto"/>
          </w:tcPr>
          <w:p w14:paraId="15E44EE4"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left"/>
              <w:rPr>
                <w:sz w:val="18"/>
              </w:rPr>
            </w:pPr>
            <w:r w:rsidRPr="00727938">
              <w:rPr>
                <w:sz w:val="18"/>
              </w:rPr>
              <w:t>Mexico</w:t>
            </w:r>
          </w:p>
        </w:tc>
        <w:tc>
          <w:tcPr>
            <w:tcW w:w="3893" w:type="dxa"/>
            <w:shd w:val="clear" w:color="auto" w:fill="auto"/>
            <w:vAlign w:val="bottom"/>
          </w:tcPr>
          <w:p w14:paraId="72B34F6D"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right"/>
              <w:rPr>
                <w:sz w:val="18"/>
              </w:rPr>
            </w:pPr>
            <w:r w:rsidRPr="00727938">
              <w:rPr>
                <w:sz w:val="18"/>
              </w:rPr>
              <w:t>18</w:t>
            </w:r>
          </w:p>
        </w:tc>
      </w:tr>
      <w:tr w:rsidR="00727938" w:rsidRPr="00727938" w14:paraId="3EDDEFF4" w14:textId="77777777" w:rsidTr="00727938">
        <w:tc>
          <w:tcPr>
            <w:tcW w:w="3477" w:type="dxa"/>
            <w:tcBorders>
              <w:bottom w:val="single" w:sz="4" w:space="0" w:color="auto"/>
            </w:tcBorders>
            <w:shd w:val="clear" w:color="auto" w:fill="auto"/>
          </w:tcPr>
          <w:p w14:paraId="2DE9F08A"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left"/>
              <w:rPr>
                <w:sz w:val="18"/>
              </w:rPr>
            </w:pPr>
            <w:r w:rsidRPr="00727938">
              <w:rPr>
                <w:sz w:val="18"/>
              </w:rPr>
              <w:t>Sudan</w:t>
            </w:r>
          </w:p>
        </w:tc>
        <w:tc>
          <w:tcPr>
            <w:tcW w:w="3893" w:type="dxa"/>
            <w:tcBorders>
              <w:bottom w:val="single" w:sz="4" w:space="0" w:color="auto"/>
            </w:tcBorders>
            <w:shd w:val="clear" w:color="auto" w:fill="auto"/>
            <w:vAlign w:val="bottom"/>
          </w:tcPr>
          <w:p w14:paraId="02BD9A87" w14:textId="77777777" w:rsidR="00E44145" w:rsidRPr="00727938" w:rsidRDefault="00E44145" w:rsidP="00727938">
            <w:pPr>
              <w:pStyle w:val="SingleTxtG"/>
              <w:tabs>
                <w:tab w:val="clear" w:pos="1701"/>
                <w:tab w:val="clear" w:pos="2268"/>
              </w:tabs>
              <w:suppressAutoHyphens w:val="0"/>
              <w:spacing w:before="40" w:after="40" w:line="220" w:lineRule="exact"/>
              <w:ind w:left="0" w:right="113"/>
              <w:jc w:val="right"/>
              <w:rPr>
                <w:sz w:val="18"/>
              </w:rPr>
            </w:pPr>
            <w:r w:rsidRPr="00727938">
              <w:rPr>
                <w:sz w:val="18"/>
              </w:rPr>
              <w:t>1</w:t>
            </w:r>
          </w:p>
        </w:tc>
      </w:tr>
      <w:tr w:rsidR="00727938" w:rsidRPr="00727938" w14:paraId="5C648843" w14:textId="77777777" w:rsidTr="00727938">
        <w:tc>
          <w:tcPr>
            <w:tcW w:w="3477" w:type="dxa"/>
            <w:tcBorders>
              <w:top w:val="single" w:sz="4" w:space="0" w:color="auto"/>
              <w:bottom w:val="single" w:sz="12" w:space="0" w:color="auto"/>
            </w:tcBorders>
            <w:shd w:val="clear" w:color="auto" w:fill="auto"/>
          </w:tcPr>
          <w:p w14:paraId="634B4559" w14:textId="77777777" w:rsidR="00E44145" w:rsidRPr="00727938" w:rsidRDefault="00E44145" w:rsidP="00727938">
            <w:pPr>
              <w:pStyle w:val="SingleTxtG"/>
              <w:tabs>
                <w:tab w:val="clear" w:pos="1701"/>
                <w:tab w:val="clear" w:pos="2268"/>
              </w:tabs>
              <w:suppressAutoHyphens w:val="0"/>
              <w:spacing w:before="80" w:after="80" w:line="220" w:lineRule="exact"/>
              <w:ind w:left="282" w:right="113"/>
              <w:jc w:val="left"/>
              <w:rPr>
                <w:b/>
                <w:sz w:val="18"/>
              </w:rPr>
            </w:pPr>
            <w:r w:rsidRPr="00727938">
              <w:rPr>
                <w:b/>
                <w:sz w:val="18"/>
              </w:rPr>
              <w:t>Total</w:t>
            </w:r>
          </w:p>
        </w:tc>
        <w:tc>
          <w:tcPr>
            <w:tcW w:w="3893" w:type="dxa"/>
            <w:tcBorders>
              <w:top w:val="single" w:sz="4" w:space="0" w:color="auto"/>
              <w:bottom w:val="single" w:sz="12" w:space="0" w:color="auto"/>
            </w:tcBorders>
            <w:shd w:val="clear" w:color="auto" w:fill="auto"/>
            <w:vAlign w:val="bottom"/>
          </w:tcPr>
          <w:p w14:paraId="59B052C7" w14:textId="77777777" w:rsidR="00E44145" w:rsidRPr="00727938" w:rsidRDefault="00E44145" w:rsidP="00727938">
            <w:pPr>
              <w:pStyle w:val="SingleTxtG"/>
              <w:tabs>
                <w:tab w:val="clear" w:pos="1701"/>
                <w:tab w:val="clear" w:pos="2268"/>
              </w:tabs>
              <w:suppressAutoHyphens w:val="0"/>
              <w:spacing w:before="80" w:after="80" w:line="220" w:lineRule="exact"/>
              <w:ind w:left="0" w:right="113"/>
              <w:jc w:val="right"/>
              <w:rPr>
                <w:b/>
                <w:bCs/>
                <w:sz w:val="18"/>
              </w:rPr>
            </w:pPr>
            <w:r w:rsidRPr="00727938">
              <w:rPr>
                <w:b/>
                <w:bCs/>
                <w:sz w:val="18"/>
              </w:rPr>
              <w:t>218</w:t>
            </w:r>
          </w:p>
        </w:tc>
      </w:tr>
    </w:tbl>
    <w:p w14:paraId="17CC68BB" w14:textId="41F9148E" w:rsidR="00E44145" w:rsidRPr="005F4806" w:rsidRDefault="00E44145" w:rsidP="00E44145">
      <w:pPr>
        <w:pStyle w:val="SingleTxtG"/>
        <w:spacing w:before="240"/>
      </w:pPr>
      <w:r w:rsidRPr="005F4806">
        <w:lastRenderedPageBreak/>
        <w:t>1</w:t>
      </w:r>
      <w:r>
        <w:t>8</w:t>
      </w:r>
      <w:r w:rsidRPr="005F4806">
        <w:t>.</w:t>
      </w:r>
      <w:r w:rsidRPr="005F4806">
        <w:tab/>
      </w:r>
      <w:r>
        <w:t>In</w:t>
      </w:r>
      <w:r w:rsidRPr="005F4806">
        <w:t xml:space="preserve"> relat</w:t>
      </w:r>
      <w:r>
        <w:t>ion</w:t>
      </w:r>
      <w:r w:rsidRPr="005F4806">
        <w:t xml:space="preserve"> to the </w:t>
      </w:r>
      <w:r>
        <w:t>u</w:t>
      </w:r>
      <w:r w:rsidRPr="005F4806">
        <w:t xml:space="preserve">rgent </w:t>
      </w:r>
      <w:r>
        <w:t>a</w:t>
      </w:r>
      <w:r w:rsidRPr="005F4806">
        <w:t xml:space="preserve">ctions to which States parties still have not submitted their replies, the Committee is particularly concerned when such practice relates to cases in which the State </w:t>
      </w:r>
      <w:r>
        <w:t>has not</w:t>
      </w:r>
      <w:r w:rsidRPr="005F4806">
        <w:t xml:space="preserve"> provided </w:t>
      </w:r>
      <w:r>
        <w:t xml:space="preserve">any </w:t>
      </w:r>
      <w:r w:rsidRPr="005F4806">
        <w:t xml:space="preserve">information since the registration of the </w:t>
      </w:r>
      <w:r>
        <w:t>u</w:t>
      </w:r>
      <w:r w:rsidRPr="005F4806">
        <w:t xml:space="preserve">rgent </w:t>
      </w:r>
      <w:r>
        <w:t>a</w:t>
      </w:r>
      <w:r w:rsidRPr="005F4806">
        <w:t xml:space="preserve">ction concerned. This </w:t>
      </w:r>
      <w:r>
        <w:t>significantly</w:t>
      </w:r>
      <w:r w:rsidRPr="005F4806">
        <w:t xml:space="preserve"> affects the efficiency of the procedure and constitutes a violation of States parties</w:t>
      </w:r>
      <w:r w:rsidR="00AE64D9">
        <w:t>’</w:t>
      </w:r>
      <w:r w:rsidRPr="005F4806">
        <w:t xml:space="preserve"> obligations under article 30 of the Convention. </w:t>
      </w:r>
    </w:p>
    <w:p w14:paraId="17DA811D" w14:textId="77777777" w:rsidR="00E44145" w:rsidRPr="005F4806" w:rsidRDefault="00E44145" w:rsidP="00E44145">
      <w:pPr>
        <w:pStyle w:val="SingleTxtG"/>
      </w:pPr>
      <w:r w:rsidRPr="005F4806">
        <w:t>1</w:t>
      </w:r>
      <w:r>
        <w:t>9</w:t>
      </w:r>
      <w:r w:rsidRPr="005F4806">
        <w:t>.</w:t>
      </w:r>
      <w:r w:rsidRPr="005F4806">
        <w:tab/>
        <w:t>In that connection, the Committee notes with concern that</w:t>
      </w:r>
      <w:r>
        <w:t>,</w:t>
      </w:r>
      <w:r w:rsidRPr="005F4806">
        <w:t xml:space="preserve"> over the reporting period, </w:t>
      </w:r>
      <w:r>
        <w:t xml:space="preserve">the </w:t>
      </w:r>
      <w:r w:rsidRPr="005F4806">
        <w:t xml:space="preserve">Sudan did not provide any reply to the </w:t>
      </w:r>
      <w:r>
        <w:t>u</w:t>
      </w:r>
      <w:r w:rsidRPr="005F4806">
        <w:t xml:space="preserve">rgent </w:t>
      </w:r>
      <w:r>
        <w:t>a</w:t>
      </w:r>
      <w:r w:rsidRPr="005F4806">
        <w:t xml:space="preserve">ction request that was registered in the name of </w:t>
      </w:r>
      <w:hyperlink r:id="rId10" w:history="1">
        <w:r w:rsidRPr="005F4806">
          <w:t>Mohamed Ali Abdalla Elgozuli</w:t>
        </w:r>
      </w:hyperlink>
      <w:r w:rsidRPr="005F4806">
        <w:t xml:space="preserve"> (</w:t>
      </w:r>
      <w:r>
        <w:t>urgent action</w:t>
      </w:r>
      <w:r w:rsidRPr="005F4806">
        <w:t xml:space="preserve"> 1604/2023), who was allegedly taken from his house in May 2023 by members of the Rapid Support Forces. The authors of the request for </w:t>
      </w:r>
      <w:r>
        <w:t>u</w:t>
      </w:r>
      <w:r w:rsidRPr="005F4806">
        <w:t xml:space="preserve">rgent </w:t>
      </w:r>
      <w:r>
        <w:t>a</w:t>
      </w:r>
      <w:r w:rsidRPr="005F4806">
        <w:t xml:space="preserve">ction noted that, in the light of the ongoing conflict, there were no functioning law enforcement institutions that could investigate cases of disappearance. In its fourth reminder to the State party, the Committee provided a final deadline </w:t>
      </w:r>
      <w:r>
        <w:t>of</w:t>
      </w:r>
      <w:r w:rsidRPr="005F4806">
        <w:t xml:space="preserve"> 19 February 2024, </w:t>
      </w:r>
      <w:r>
        <w:t xml:space="preserve">namely the </w:t>
      </w:r>
      <w:r w:rsidRPr="005F4806">
        <w:t xml:space="preserve">first day of its </w:t>
      </w:r>
      <w:r>
        <w:t>twenty-sixth</w:t>
      </w:r>
      <w:r w:rsidRPr="005F4806">
        <w:t xml:space="preserve"> session. The Committee further informed the authors of the </w:t>
      </w:r>
      <w:r>
        <w:t>u</w:t>
      </w:r>
      <w:r w:rsidRPr="005F4806">
        <w:t xml:space="preserve">rgent </w:t>
      </w:r>
      <w:r>
        <w:t>a</w:t>
      </w:r>
      <w:r w:rsidRPr="005F4806">
        <w:t>ction request of the situation and told them that, i</w:t>
      </w:r>
      <w:r>
        <w:t>f</w:t>
      </w:r>
      <w:r w:rsidRPr="005F4806">
        <w:t xml:space="preserve"> no reply </w:t>
      </w:r>
      <w:r>
        <w:t>from</w:t>
      </w:r>
      <w:r w:rsidRPr="005F4806">
        <w:t xml:space="preserve"> the State party </w:t>
      </w:r>
      <w:r>
        <w:t>wa</w:t>
      </w:r>
      <w:r w:rsidRPr="005F4806">
        <w:t>s received by the indicated deadline, they would be invited to provide updates to the Committee</w:t>
      </w:r>
      <w:r>
        <w:t>,</w:t>
      </w:r>
      <w:r w:rsidRPr="005F4806">
        <w:t xml:space="preserve"> on the basis of which the Committee w</w:t>
      </w:r>
      <w:r>
        <w:t>ould</w:t>
      </w:r>
      <w:r w:rsidRPr="005F4806">
        <w:t xml:space="preserve"> fulfil its mandate to work with the State party concerned for as long as the fate of the person sought remain</w:t>
      </w:r>
      <w:r>
        <w:t>ed</w:t>
      </w:r>
      <w:r w:rsidRPr="005F4806">
        <w:t xml:space="preserve"> unresolved (article 30</w:t>
      </w:r>
      <w:r>
        <w:t xml:space="preserve"> </w:t>
      </w:r>
      <w:r w:rsidRPr="005F4806">
        <w:t>(4) of the Convention).</w:t>
      </w:r>
    </w:p>
    <w:p w14:paraId="3497EB56" w14:textId="77777777" w:rsidR="00E44145" w:rsidRPr="005F4806" w:rsidRDefault="00E44145" w:rsidP="00E44145">
      <w:pPr>
        <w:pStyle w:val="H23G"/>
      </w:pPr>
      <w:r>
        <w:tab/>
      </w:r>
      <w:r w:rsidRPr="005F4806">
        <w:t>3.</w:t>
      </w:r>
      <w:r w:rsidRPr="005F4806">
        <w:tab/>
        <w:t>Lessons learned and established jurisprudence over the reporting period</w:t>
      </w:r>
    </w:p>
    <w:p w14:paraId="432C05C1" w14:textId="77777777" w:rsidR="00E44145" w:rsidRPr="005F4806" w:rsidRDefault="00E44145" w:rsidP="00E44145">
      <w:pPr>
        <w:pStyle w:val="SingleTxtG"/>
      </w:pPr>
      <w:r>
        <w:t>20</w:t>
      </w:r>
      <w:r w:rsidRPr="005F4806">
        <w:t>.</w:t>
      </w:r>
      <w:r w:rsidRPr="005F4806">
        <w:tab/>
        <w:t xml:space="preserve">The analysis of the replies received from States parties over the reporting period reveals some trends that have been maintained through the years. The Committee wishes to bring its related lessons learned and recommendations to the attention of States parties, civil society actors and other stakeholders, with the aim </w:t>
      </w:r>
      <w:r>
        <w:t>of</w:t>
      </w:r>
      <w:r w:rsidRPr="005F4806">
        <w:t xml:space="preserve"> improv</w:t>
      </w:r>
      <w:r>
        <w:t>ing</w:t>
      </w:r>
      <w:r w:rsidRPr="005F4806">
        <w:t xml:space="preserve"> the efficiency, effectiveness and relevance of the </w:t>
      </w:r>
      <w:r>
        <w:t>u</w:t>
      </w:r>
      <w:r w:rsidRPr="005F4806">
        <w:t xml:space="preserve">rgent </w:t>
      </w:r>
      <w:r>
        <w:t>a</w:t>
      </w:r>
      <w:r w:rsidRPr="005F4806">
        <w:t>ction procedure.</w:t>
      </w:r>
    </w:p>
    <w:p w14:paraId="0AE589D8" w14:textId="77777777" w:rsidR="00E44145" w:rsidRPr="00E111AB" w:rsidRDefault="00E44145" w:rsidP="00E44145">
      <w:pPr>
        <w:pStyle w:val="H4G"/>
        <w:rPr>
          <w:b/>
          <w:bCs/>
          <w:i w:val="0"/>
          <w:iCs/>
        </w:rPr>
      </w:pPr>
      <w:r>
        <w:tab/>
      </w:r>
      <w:r w:rsidRPr="00E111AB">
        <w:rPr>
          <w:b/>
          <w:bCs/>
          <w:i w:val="0"/>
          <w:iCs/>
        </w:rPr>
        <w:t>(a</w:t>
      </w:r>
      <w:r>
        <w:rPr>
          <w:b/>
          <w:bCs/>
          <w:i w:val="0"/>
          <w:iCs/>
        </w:rPr>
        <w:t>)</w:t>
      </w:r>
      <w:r w:rsidRPr="00E111AB">
        <w:rPr>
          <w:b/>
          <w:bCs/>
          <w:i w:val="0"/>
          <w:iCs/>
        </w:rPr>
        <w:tab/>
        <w:t>Need for detailed information from States parties as to actions taken</w:t>
      </w:r>
    </w:p>
    <w:p w14:paraId="22E5D6F2" w14:textId="77777777" w:rsidR="00E44145" w:rsidRPr="005F4806" w:rsidRDefault="00E44145" w:rsidP="00E44145">
      <w:pPr>
        <w:pStyle w:val="SingleTxtG"/>
      </w:pPr>
      <w:r w:rsidRPr="005F4806">
        <w:t>2</w:t>
      </w:r>
      <w:r>
        <w:t>1</w:t>
      </w:r>
      <w:r w:rsidRPr="005F4806">
        <w:t>.</w:t>
      </w:r>
      <w:r w:rsidRPr="005F4806">
        <w:tab/>
      </w:r>
      <w:r>
        <w:t>In</w:t>
      </w:r>
      <w:r w:rsidRPr="005F4806">
        <w:t xml:space="preserve"> relat</w:t>
      </w:r>
      <w:r>
        <w:t>ion</w:t>
      </w:r>
      <w:r w:rsidRPr="005F4806">
        <w:t xml:space="preserve"> to the substance of the replies received from States parties, the Committee re</w:t>
      </w:r>
      <w:r>
        <w:t>minds authorities of the</w:t>
      </w:r>
      <w:r w:rsidRPr="005F4806">
        <w:t xml:space="preserve"> importance </w:t>
      </w:r>
      <w:r>
        <w:t>of</w:t>
      </w:r>
      <w:r w:rsidRPr="005F4806">
        <w:t xml:space="preserve"> provid</w:t>
      </w:r>
      <w:r>
        <w:t>ing</w:t>
      </w:r>
      <w:r w:rsidRPr="005F4806">
        <w:t xml:space="preserve"> detailed information on each of the points raised in the registration and follow-up notes. The Committee bases its concerns and recommendations on a wide range of confidential sources, with the aim </w:t>
      </w:r>
      <w:r>
        <w:t>of</w:t>
      </w:r>
      <w:r w:rsidRPr="005F4806">
        <w:t xml:space="preserve"> provid</w:t>
      </w:r>
      <w:r>
        <w:t>ing</w:t>
      </w:r>
      <w:r w:rsidRPr="005F4806">
        <w:t xml:space="preserve"> </w:t>
      </w:r>
      <w:r>
        <w:t>specific</w:t>
      </w:r>
      <w:r w:rsidRPr="005F4806">
        <w:t xml:space="preserve"> information to support the States parties concerned in their effort to search for disappeared persons, to investigate the alleged disappearance</w:t>
      </w:r>
      <w:r>
        <w:t xml:space="preserve"> of such persons</w:t>
      </w:r>
      <w:r w:rsidRPr="005F4806">
        <w:t>,</w:t>
      </w:r>
      <w:r>
        <w:t xml:space="preserve"> and</w:t>
      </w:r>
      <w:r w:rsidRPr="005F4806">
        <w:t xml:space="preserve"> to facilitate the participation of the relatives</w:t>
      </w:r>
      <w:r>
        <w:t>, keeping them informed and</w:t>
      </w:r>
      <w:r w:rsidRPr="005F4806">
        <w:t xml:space="preserve"> protect</w:t>
      </w:r>
      <w:r>
        <w:t>ed</w:t>
      </w:r>
      <w:r w:rsidRPr="005F4806">
        <w:t xml:space="preserve"> </w:t>
      </w:r>
      <w:r>
        <w:t>from</w:t>
      </w:r>
      <w:r w:rsidRPr="005F4806">
        <w:t xml:space="preserve"> threats and reprisals.</w:t>
      </w:r>
    </w:p>
    <w:p w14:paraId="6673D395" w14:textId="77777777" w:rsidR="00E44145" w:rsidRDefault="00E44145" w:rsidP="00E44145">
      <w:pPr>
        <w:pStyle w:val="SingleTxtG"/>
      </w:pPr>
      <w:r w:rsidRPr="005F4806">
        <w:t>2</w:t>
      </w:r>
      <w:r>
        <w:t>2</w:t>
      </w:r>
      <w:r w:rsidRPr="005F4806">
        <w:t>.</w:t>
      </w:r>
      <w:r w:rsidRPr="005F4806">
        <w:tab/>
        <w:t xml:space="preserve">Replies </w:t>
      </w:r>
      <w:r>
        <w:t>from</w:t>
      </w:r>
      <w:r w:rsidRPr="005F4806">
        <w:t xml:space="preserve"> States parties that do not provide information </w:t>
      </w:r>
      <w:r>
        <w:t xml:space="preserve">lead the Committee to </w:t>
      </w:r>
      <w:r w:rsidRPr="005F4806">
        <w:t xml:space="preserve">question the willingness </w:t>
      </w:r>
      <w:r>
        <w:t xml:space="preserve">of the States parties </w:t>
      </w:r>
      <w:r w:rsidRPr="005F4806">
        <w:t xml:space="preserve">to contribute to the procedure and to actually engage in the related search and investigation process. </w:t>
      </w:r>
    </w:p>
    <w:p w14:paraId="0488FAE3" w14:textId="77777777" w:rsidR="00E44145" w:rsidRPr="005F4806" w:rsidRDefault="00E44145" w:rsidP="00E44145">
      <w:pPr>
        <w:pStyle w:val="SingleTxtG"/>
      </w:pPr>
      <w:r>
        <w:t>23.</w:t>
      </w:r>
      <w:r>
        <w:tab/>
      </w:r>
      <w:r w:rsidRPr="005F4806">
        <w:t>In that regard, the Committee remains particularly concerned with the replies received from Iraq</w:t>
      </w:r>
      <w:r>
        <w:t>;</w:t>
      </w:r>
      <w:r w:rsidRPr="005F4806">
        <w:t xml:space="preserve"> all reproduce one or </w:t>
      </w:r>
      <w:r>
        <w:t>a combination</w:t>
      </w:r>
      <w:r w:rsidRPr="005F4806">
        <w:t xml:space="preserve"> of the following points, without providing information about the steps taken to search for the disappeared person and investigate </w:t>
      </w:r>
      <w:r>
        <w:t>the</w:t>
      </w:r>
      <w:r w:rsidRPr="005F4806">
        <w:t xml:space="preserve"> alleged disappearance:</w:t>
      </w:r>
    </w:p>
    <w:p w14:paraId="160D7E54" w14:textId="77777777" w:rsidR="00E44145" w:rsidRPr="005F4806" w:rsidRDefault="00E44145" w:rsidP="00E44145">
      <w:pPr>
        <w:pStyle w:val="SingleTxtG"/>
      </w:pPr>
      <w:r>
        <w:tab/>
      </w:r>
      <w:r w:rsidRPr="005F4806">
        <w:t>(</w:t>
      </w:r>
      <w:r>
        <w:t>a</w:t>
      </w:r>
      <w:r w:rsidRPr="005F4806">
        <w:t>)</w:t>
      </w:r>
      <w:r>
        <w:tab/>
      </w:r>
      <w:r w:rsidRPr="005F4806">
        <w:t>Request for clarification related to the name of the disappeared person, when</w:t>
      </w:r>
      <w:r>
        <w:t>,</w:t>
      </w:r>
      <w:r w:rsidRPr="005F4806">
        <w:t xml:space="preserve"> for example</w:t>
      </w:r>
      <w:r>
        <w:t>,</w:t>
      </w:r>
      <w:r w:rsidRPr="005F4806">
        <w:t xml:space="preserve"> only three of the five names indicated in the </w:t>
      </w:r>
      <w:r>
        <w:t>u</w:t>
      </w:r>
      <w:r w:rsidRPr="005F4806">
        <w:t xml:space="preserve">rgent </w:t>
      </w:r>
      <w:r>
        <w:t>a</w:t>
      </w:r>
      <w:r w:rsidRPr="005F4806">
        <w:t xml:space="preserve">ction request appear on </w:t>
      </w:r>
      <w:r>
        <w:t>an</w:t>
      </w:r>
      <w:r w:rsidRPr="005F4806">
        <w:t xml:space="preserve"> </w:t>
      </w:r>
      <w:r>
        <w:t>identity</w:t>
      </w:r>
      <w:r w:rsidRPr="005F4806">
        <w:t xml:space="preserve"> document (</w:t>
      </w:r>
      <w:r>
        <w:t xml:space="preserve">for </w:t>
      </w:r>
      <w:r w:rsidRPr="005F4806">
        <w:t>example</w:t>
      </w:r>
      <w:r>
        <w:t>,</w:t>
      </w:r>
      <w:r w:rsidRPr="005F4806">
        <w:t xml:space="preserve"> the name of the father or grandfather </w:t>
      </w:r>
      <w:r>
        <w:t>is</w:t>
      </w:r>
      <w:r w:rsidRPr="005F4806">
        <w:t xml:space="preserve"> not included);</w:t>
      </w:r>
    </w:p>
    <w:p w14:paraId="1EB42845" w14:textId="4FEB2659" w:rsidR="00E44145" w:rsidRPr="005F4806" w:rsidRDefault="00E44145" w:rsidP="00E44145">
      <w:pPr>
        <w:pStyle w:val="SingleTxtG"/>
      </w:pPr>
      <w:r>
        <w:tab/>
      </w:r>
      <w:r w:rsidRPr="005F4806">
        <w:t>(</w:t>
      </w:r>
      <w:r>
        <w:t>b</w:t>
      </w:r>
      <w:r w:rsidRPr="005F4806">
        <w:t>)</w:t>
      </w:r>
      <w:r>
        <w:tab/>
      </w:r>
      <w:r w:rsidRPr="005F4806">
        <w:t xml:space="preserve">Request for </w:t>
      </w:r>
      <w:r>
        <w:t>an identity</w:t>
      </w:r>
      <w:r w:rsidRPr="005F4806">
        <w:t xml:space="preserve"> document </w:t>
      </w:r>
      <w:r w:rsidR="00AE64D9">
        <w:t>“</w:t>
      </w:r>
      <w:r w:rsidRPr="005F4806">
        <w:t>of better quality</w:t>
      </w:r>
      <w:r w:rsidR="00AE64D9">
        <w:t>”</w:t>
      </w:r>
      <w:r w:rsidRPr="005F4806">
        <w:t xml:space="preserve"> than the one provided by the Committee;</w:t>
      </w:r>
    </w:p>
    <w:p w14:paraId="0079AB0C" w14:textId="77777777" w:rsidR="00E44145" w:rsidRPr="005F4806" w:rsidRDefault="00E44145" w:rsidP="00E44145">
      <w:pPr>
        <w:pStyle w:val="SingleTxtG"/>
      </w:pPr>
      <w:r>
        <w:tab/>
      </w:r>
      <w:r w:rsidRPr="005F4806">
        <w:t>(</w:t>
      </w:r>
      <w:r>
        <w:t>c</w:t>
      </w:r>
      <w:r w:rsidRPr="005F4806">
        <w:t>)</w:t>
      </w:r>
      <w:r>
        <w:tab/>
      </w:r>
      <w:r w:rsidRPr="005F4806">
        <w:t xml:space="preserve">Indication that an arrest warrant has been issued against the disappeared person under the Anti-Terrorism Act, without </w:t>
      </w:r>
      <w:r>
        <w:t xml:space="preserve">the </w:t>
      </w:r>
      <w:r w:rsidRPr="005F4806">
        <w:t>provi</w:t>
      </w:r>
      <w:r>
        <w:t>sion of</w:t>
      </w:r>
      <w:r w:rsidRPr="005F4806">
        <w:t xml:space="preserve"> any additional information;</w:t>
      </w:r>
    </w:p>
    <w:p w14:paraId="56A3A5E1" w14:textId="77777777" w:rsidR="00E44145" w:rsidRPr="005F4806" w:rsidRDefault="00E44145" w:rsidP="00E44145">
      <w:pPr>
        <w:pStyle w:val="SingleTxtG"/>
      </w:pPr>
      <w:r>
        <w:tab/>
      </w:r>
      <w:r w:rsidRPr="005F4806">
        <w:t>(</w:t>
      </w:r>
      <w:r>
        <w:t>d</w:t>
      </w:r>
      <w:r w:rsidRPr="005F4806">
        <w:t>)</w:t>
      </w:r>
      <w:r>
        <w:tab/>
      </w:r>
      <w:r w:rsidRPr="005F4806">
        <w:t xml:space="preserve">Statement that the disappeared person has been declared </w:t>
      </w:r>
      <w:r>
        <w:t>to be</w:t>
      </w:r>
      <w:r w:rsidRPr="005F4806">
        <w:t xml:space="preserve"> displaced;</w:t>
      </w:r>
    </w:p>
    <w:p w14:paraId="5F1F7D42" w14:textId="77777777" w:rsidR="00E44145" w:rsidRPr="005F4806" w:rsidRDefault="00E44145" w:rsidP="00E44145">
      <w:pPr>
        <w:pStyle w:val="SingleTxtG"/>
      </w:pPr>
      <w:r>
        <w:tab/>
      </w:r>
      <w:r w:rsidRPr="005F4806">
        <w:t>(</w:t>
      </w:r>
      <w:r>
        <w:t>e</w:t>
      </w:r>
      <w:r w:rsidRPr="005F4806">
        <w:t>)</w:t>
      </w:r>
      <w:r>
        <w:tab/>
      </w:r>
      <w:r w:rsidRPr="005F4806">
        <w:t>Assertion that the victim ha</w:t>
      </w:r>
      <w:r>
        <w:t>s</w:t>
      </w:r>
      <w:r w:rsidRPr="005F4806">
        <w:t xml:space="preserve"> not provided </w:t>
      </w:r>
      <w:r>
        <w:t>proof</w:t>
      </w:r>
      <w:r w:rsidRPr="005F4806">
        <w:t xml:space="preserve"> </w:t>
      </w:r>
      <w:r>
        <w:t>of having</w:t>
      </w:r>
      <w:r w:rsidRPr="005F4806">
        <w:t xml:space="preserve"> reported the disappearance to the competent national authorities.</w:t>
      </w:r>
    </w:p>
    <w:p w14:paraId="56152E15" w14:textId="77777777" w:rsidR="00E44145" w:rsidRPr="005F4806" w:rsidRDefault="00E44145" w:rsidP="00E44145">
      <w:pPr>
        <w:pStyle w:val="SingleTxtG"/>
      </w:pPr>
      <w:r w:rsidRPr="005F4806">
        <w:t>2</w:t>
      </w:r>
      <w:r>
        <w:t>4</w:t>
      </w:r>
      <w:r w:rsidRPr="005F4806">
        <w:t>.</w:t>
      </w:r>
      <w:r w:rsidRPr="005F4806">
        <w:tab/>
        <w:t>In those cases, the Committee reminded the State party that its failure to take action and to provide specific information is not in compliance with article</w:t>
      </w:r>
      <w:r>
        <w:t>s</w:t>
      </w:r>
      <w:r w:rsidRPr="005F4806">
        <w:t xml:space="preserve"> 12 and 30</w:t>
      </w:r>
      <w:r>
        <w:t xml:space="preserve"> </w:t>
      </w:r>
      <w:r w:rsidRPr="005F4806">
        <w:t xml:space="preserve">(2) and (3) of the Convention, under which States parties are required to examine the allegation promptly </w:t>
      </w:r>
      <w:r w:rsidRPr="005F4806">
        <w:lastRenderedPageBreak/>
        <w:t>and impartially; to undertake without delay a thorough and impartial investigation; to take the measures necessary to prevent and sanction acts that hindered the conduct of an investigation; and to provide information on the specific actions taken in that regard by the competent State authorities. The Committee further requested the State party to provide information on specific issues related to each of the registered urgent actions concerned.</w:t>
      </w:r>
      <w:r>
        <w:t xml:space="preserve"> </w:t>
      </w:r>
      <w:r w:rsidRPr="005F4806">
        <w:t>As regards the queries of the State party, the Committee took the following actions and informed the State party accordingly, depending on the circumstances of the case:</w:t>
      </w:r>
    </w:p>
    <w:p w14:paraId="0595C50F" w14:textId="77777777" w:rsidR="00E44145" w:rsidRPr="005F4806" w:rsidRDefault="00E44145" w:rsidP="00E44145">
      <w:pPr>
        <w:pStyle w:val="SingleTxtG"/>
      </w:pPr>
      <w:r>
        <w:tab/>
      </w:r>
      <w:r w:rsidRPr="005F4806">
        <w:t>(</w:t>
      </w:r>
      <w:r>
        <w:t>a</w:t>
      </w:r>
      <w:r w:rsidRPr="005F4806">
        <w:t>)</w:t>
      </w:r>
      <w:r>
        <w:tab/>
      </w:r>
      <w:r w:rsidRPr="005F4806">
        <w:t xml:space="preserve">Verification and confirmation that the </w:t>
      </w:r>
      <w:r>
        <w:t>u</w:t>
      </w:r>
      <w:r w:rsidRPr="005F4806">
        <w:t xml:space="preserve">rgent </w:t>
      </w:r>
      <w:r>
        <w:t>a</w:t>
      </w:r>
      <w:r w:rsidRPr="005F4806">
        <w:t xml:space="preserve">ction was registered under the official </w:t>
      </w:r>
      <w:r>
        <w:t>or</w:t>
      </w:r>
      <w:r w:rsidRPr="005F4806">
        <w:t xml:space="preserve"> full name of the victim;</w:t>
      </w:r>
    </w:p>
    <w:p w14:paraId="5DB5735D" w14:textId="77777777" w:rsidR="00E44145" w:rsidRPr="005F4806" w:rsidRDefault="00E44145" w:rsidP="00E44145">
      <w:pPr>
        <w:pStyle w:val="SingleTxtG"/>
      </w:pPr>
      <w:r>
        <w:tab/>
      </w:r>
      <w:r w:rsidRPr="005F4806">
        <w:t>(</w:t>
      </w:r>
      <w:r>
        <w:t>b</w:t>
      </w:r>
      <w:r w:rsidRPr="005F4806">
        <w:t>)</w:t>
      </w:r>
      <w:r>
        <w:tab/>
      </w:r>
      <w:r w:rsidRPr="005F4806">
        <w:t xml:space="preserve">Clarification of any difference </w:t>
      </w:r>
      <w:r>
        <w:t>in</w:t>
      </w:r>
      <w:r w:rsidRPr="005F4806">
        <w:t xml:space="preserve"> the identification document shared with the State, and confirmation of the name in Arabic whenever available;</w:t>
      </w:r>
    </w:p>
    <w:p w14:paraId="1517A95A" w14:textId="77777777" w:rsidR="00E44145" w:rsidRPr="005F4806" w:rsidRDefault="00E44145" w:rsidP="00E44145">
      <w:pPr>
        <w:pStyle w:val="SingleTxtG"/>
      </w:pPr>
      <w:r>
        <w:tab/>
      </w:r>
      <w:r w:rsidRPr="005F4806">
        <w:t>(</w:t>
      </w:r>
      <w:r>
        <w:t>c</w:t>
      </w:r>
      <w:r w:rsidRPr="005F4806">
        <w:t>)</w:t>
      </w:r>
      <w:r>
        <w:tab/>
      </w:r>
      <w:r w:rsidRPr="005F4806">
        <w:t xml:space="preserve">After carrying out all relevant verifications, confirmation whenever possible that the name contained in the </w:t>
      </w:r>
      <w:r>
        <w:t>identity</w:t>
      </w:r>
      <w:r w:rsidRPr="005F4806">
        <w:t xml:space="preserve"> document attached to the request for </w:t>
      </w:r>
      <w:r>
        <w:t>u</w:t>
      </w:r>
      <w:r w:rsidRPr="005F4806">
        <w:t xml:space="preserve">rgent </w:t>
      </w:r>
      <w:r>
        <w:t>a</w:t>
      </w:r>
      <w:r w:rsidRPr="005F4806">
        <w:t xml:space="preserve">ction </w:t>
      </w:r>
      <w:r>
        <w:t>wa</w:t>
      </w:r>
      <w:r w:rsidRPr="005F4806">
        <w:t>s sufficient to allow for the identification of the victim in Iraq, or clarification of that name.</w:t>
      </w:r>
    </w:p>
    <w:p w14:paraId="47C8B11F" w14:textId="23B81888" w:rsidR="00E44145" w:rsidRPr="005F4806" w:rsidRDefault="00E44145" w:rsidP="00E44145">
      <w:pPr>
        <w:pStyle w:val="SingleTxtG"/>
      </w:pPr>
      <w:r w:rsidRPr="005F4806">
        <w:t>2</w:t>
      </w:r>
      <w:r>
        <w:t>5</w:t>
      </w:r>
      <w:r w:rsidRPr="005F4806">
        <w:t>.</w:t>
      </w:r>
      <w:r w:rsidRPr="005F4806">
        <w:tab/>
        <w:t>Regarding the State party</w:t>
      </w:r>
      <w:r w:rsidR="00AE64D9">
        <w:t>’</w:t>
      </w:r>
      <w:r w:rsidRPr="005F4806">
        <w:t xml:space="preserve">s request for clearer copies of official documents of disappeared persons, the Committee contacts their relatives or representatives to </w:t>
      </w:r>
      <w:r>
        <w:t>obtain a</w:t>
      </w:r>
      <w:r w:rsidRPr="005F4806">
        <w:t xml:space="preserve"> copy of such documents. In case</w:t>
      </w:r>
      <w:r>
        <w:t>s where</w:t>
      </w:r>
      <w:r w:rsidRPr="005F4806">
        <w:t xml:space="preserve"> </w:t>
      </w:r>
      <w:r>
        <w:t>a</w:t>
      </w:r>
      <w:r w:rsidRPr="005F4806">
        <w:t xml:space="preserve"> copy is available, it is transmitted to the State party. Whenever the family, relatives or representatives of the disappeared person do not have </w:t>
      </w:r>
      <w:r>
        <w:t>a</w:t>
      </w:r>
      <w:r w:rsidRPr="005F4806">
        <w:t xml:space="preserve"> copy </w:t>
      </w:r>
      <w:r>
        <w:t>available</w:t>
      </w:r>
      <w:r w:rsidRPr="005F4806">
        <w:t xml:space="preserve">, the Committee </w:t>
      </w:r>
      <w:r>
        <w:t>reminds the State party</w:t>
      </w:r>
      <w:r w:rsidRPr="005F4806">
        <w:t xml:space="preserve"> that</w:t>
      </w:r>
      <w:r>
        <w:t>,</w:t>
      </w:r>
      <w:r w:rsidRPr="005F4806">
        <w:t xml:space="preserve"> frequently, victims of disappearances are disappeared in possession of their </w:t>
      </w:r>
      <w:r>
        <w:t>identity</w:t>
      </w:r>
      <w:r w:rsidRPr="005F4806">
        <w:t xml:space="preserve"> documents, which makes it impossible to share them, and that the State party </w:t>
      </w:r>
      <w:r>
        <w:t xml:space="preserve">has obligations under the Convention </w:t>
      </w:r>
      <w:r w:rsidRPr="005F4806">
        <w:t>to search for the disappeared person and investigate the alleged disappearance without delay on the basis of the information available.</w:t>
      </w:r>
    </w:p>
    <w:p w14:paraId="793FBA6A" w14:textId="77777777" w:rsidR="00E44145" w:rsidRPr="00E111AB" w:rsidRDefault="00E44145" w:rsidP="00E44145">
      <w:pPr>
        <w:pStyle w:val="H4G"/>
        <w:rPr>
          <w:b/>
          <w:bCs/>
          <w:i w:val="0"/>
          <w:iCs/>
        </w:rPr>
      </w:pPr>
      <w:r>
        <w:tab/>
      </w:r>
      <w:r w:rsidRPr="00E111AB">
        <w:rPr>
          <w:b/>
          <w:bCs/>
          <w:i w:val="0"/>
          <w:iCs/>
        </w:rPr>
        <w:t>(b</w:t>
      </w:r>
      <w:r w:rsidRPr="000A0597">
        <w:rPr>
          <w:b/>
          <w:bCs/>
          <w:i w:val="0"/>
          <w:iCs/>
        </w:rPr>
        <w:t>)</w:t>
      </w:r>
      <w:r w:rsidRPr="00E111AB">
        <w:rPr>
          <w:b/>
          <w:bCs/>
          <w:i w:val="0"/>
          <w:iCs/>
        </w:rPr>
        <w:tab/>
        <w:t>Need to adopt strategies suited to each case</w:t>
      </w:r>
      <w:r>
        <w:rPr>
          <w:b/>
          <w:bCs/>
          <w:i w:val="0"/>
          <w:iCs/>
        </w:rPr>
        <w:t>,</w:t>
      </w:r>
      <w:r w:rsidRPr="00E111AB">
        <w:rPr>
          <w:b/>
          <w:bCs/>
          <w:i w:val="0"/>
          <w:iCs/>
        </w:rPr>
        <w:t xml:space="preserve"> and promotion of systematic coordination between institutions in charge of search and investigation</w:t>
      </w:r>
    </w:p>
    <w:p w14:paraId="1CDF71A4" w14:textId="77777777" w:rsidR="00E44145" w:rsidRPr="005F4806" w:rsidRDefault="00E44145" w:rsidP="00E44145">
      <w:pPr>
        <w:pStyle w:val="SingleTxtG"/>
      </w:pPr>
      <w:r w:rsidRPr="005F4806">
        <w:t>2</w:t>
      </w:r>
      <w:r>
        <w:t>6</w:t>
      </w:r>
      <w:r w:rsidRPr="005F4806">
        <w:t>.</w:t>
      </w:r>
      <w:r w:rsidRPr="005F4806">
        <w:tab/>
        <w:t xml:space="preserve">In all </w:t>
      </w:r>
      <w:r>
        <w:t xml:space="preserve">notes on </w:t>
      </w:r>
      <w:r w:rsidRPr="005F4806">
        <w:t>registration, the Committee invit</w:t>
      </w:r>
      <w:r>
        <w:t>es</w:t>
      </w:r>
      <w:r w:rsidRPr="005F4806">
        <w:t xml:space="preserve"> the States parties concerned to establish without delay a comprehensive strategy </w:t>
      </w:r>
      <w:r>
        <w:t>that</w:t>
      </w:r>
      <w:r w:rsidRPr="005F4806">
        <w:t xml:space="preserve"> includes an action plan and a timeline for the immediate search for the disappeared persons and for the exhaustive and impartial investigation of their alleged disappearance. This strategy must take into account all the available information, including the context in which the disappearance took place, and must be established by the competent State authorities in full compliance with their </w:t>
      </w:r>
      <w:r>
        <w:t>obligations under the C</w:t>
      </w:r>
      <w:r w:rsidRPr="005F4806">
        <w:t>onvention</w:t>
      </w:r>
      <w:bookmarkStart w:id="8" w:name="_Hlk154596825"/>
      <w:r w:rsidRPr="005F4806">
        <w:t xml:space="preserve"> (notably articles 11</w:t>
      </w:r>
      <w:r>
        <w:t>,</w:t>
      </w:r>
      <w:r w:rsidRPr="005F4806">
        <w:t xml:space="preserve"> 12 and 24)</w:t>
      </w:r>
      <w:bookmarkEnd w:id="8"/>
      <w:r w:rsidRPr="005F4806">
        <w:t xml:space="preserve">, and in the light of the </w:t>
      </w:r>
      <w:hyperlink r:id="rId11" w:history="1">
        <w:r w:rsidRPr="005F4806">
          <w:t>Guiding Principles for the Search for Disappeared Persons</w:t>
        </w:r>
      </w:hyperlink>
      <w:r w:rsidRPr="005F4806">
        <w:t xml:space="preserve">. The Committee then provides specific recommendations as to the characteristics of such strategies and action plans. Nonetheless, the Committee remains concerned about the failure by States parties to take action in this </w:t>
      </w:r>
      <w:r>
        <w:t>regard</w:t>
      </w:r>
      <w:r w:rsidRPr="005F4806">
        <w:t>.</w:t>
      </w:r>
    </w:p>
    <w:p w14:paraId="4317613E" w14:textId="77777777" w:rsidR="00E44145" w:rsidRPr="005F4806" w:rsidRDefault="00E44145" w:rsidP="00E44145">
      <w:pPr>
        <w:pStyle w:val="SingleTxtG"/>
      </w:pPr>
      <w:r w:rsidRPr="005F4806">
        <w:t>2</w:t>
      </w:r>
      <w:r>
        <w:t>7</w:t>
      </w:r>
      <w:r w:rsidRPr="005F4806">
        <w:t>.</w:t>
      </w:r>
      <w:r w:rsidRPr="005F4806">
        <w:tab/>
        <w:t xml:space="preserve">Such </w:t>
      </w:r>
      <w:r>
        <w:t xml:space="preserve">a </w:t>
      </w:r>
      <w:r w:rsidRPr="005F4806">
        <w:t xml:space="preserve">trend is illustrated by two common </w:t>
      </w:r>
      <w:r>
        <w:t>characteristics of</w:t>
      </w:r>
      <w:r w:rsidRPr="005F4806">
        <w:t xml:space="preserve"> most of the replies of the States parties:</w:t>
      </w:r>
    </w:p>
    <w:p w14:paraId="72FA57FE" w14:textId="77777777" w:rsidR="00E44145" w:rsidRPr="005F4806" w:rsidRDefault="00E44145" w:rsidP="00E44145">
      <w:pPr>
        <w:pStyle w:val="SingleTxtG"/>
      </w:pPr>
      <w:r>
        <w:tab/>
      </w:r>
      <w:r w:rsidRPr="005F4806">
        <w:t>(</w:t>
      </w:r>
      <w:r>
        <w:t>a</w:t>
      </w:r>
      <w:r w:rsidRPr="005F4806">
        <w:t>)</w:t>
      </w:r>
      <w:r>
        <w:tab/>
      </w:r>
      <w:r w:rsidRPr="005F4806">
        <w:t xml:space="preserve">The competent authorities usually report on isolated and uncoordinated action for search and investigation, without referring </w:t>
      </w:r>
      <w:r>
        <w:t xml:space="preserve">to </w:t>
      </w:r>
      <w:r w:rsidRPr="005F4806">
        <w:t>any action to promote inter</w:t>
      </w:r>
      <w:r>
        <w:t>-</w:t>
      </w:r>
      <w:r w:rsidRPr="005F4806">
        <w:t>institutional cooperation and sharing of information;</w:t>
      </w:r>
    </w:p>
    <w:p w14:paraId="090EAEA0" w14:textId="77777777" w:rsidR="00E44145" w:rsidRPr="005F4806" w:rsidRDefault="00E44145" w:rsidP="00E44145">
      <w:pPr>
        <w:pStyle w:val="SingleTxtG"/>
      </w:pPr>
      <w:r>
        <w:tab/>
      </w:r>
      <w:r w:rsidRPr="005F4806">
        <w:t>(</w:t>
      </w:r>
      <w:r>
        <w:t>b</w:t>
      </w:r>
      <w:r w:rsidRPr="005F4806">
        <w:t>)</w:t>
      </w:r>
      <w:r>
        <w:tab/>
      </w:r>
      <w:r w:rsidRPr="005F4806">
        <w:t>The information available often reveals failures by the same authorities to share the information and evidence that they had obtained in fulfilling their respective mandates.</w:t>
      </w:r>
    </w:p>
    <w:p w14:paraId="134DF3A3" w14:textId="77777777" w:rsidR="00E44145" w:rsidRPr="005F4806" w:rsidRDefault="00E44145" w:rsidP="00E44145">
      <w:pPr>
        <w:pStyle w:val="SingleTxtG"/>
      </w:pPr>
      <w:r w:rsidRPr="005F4806">
        <w:t>2</w:t>
      </w:r>
      <w:r>
        <w:t>8</w:t>
      </w:r>
      <w:r w:rsidRPr="005F4806">
        <w:t>.</w:t>
      </w:r>
      <w:r w:rsidRPr="005F4806">
        <w:tab/>
        <w:t>These practices lead in some instances to a duplication of activities and information gaps that result in the stagnation of the search and investigation processes or in unnecessary delays in the location of the disappeared persons and identification of perpetrators.</w:t>
      </w:r>
    </w:p>
    <w:p w14:paraId="308880F1" w14:textId="77777777" w:rsidR="00E44145" w:rsidRPr="005F4806" w:rsidRDefault="00E44145" w:rsidP="00E44145">
      <w:pPr>
        <w:pStyle w:val="SingleTxtG"/>
      </w:pPr>
      <w:r w:rsidRPr="005F4806">
        <w:t>2</w:t>
      </w:r>
      <w:r>
        <w:t>9</w:t>
      </w:r>
      <w:r w:rsidRPr="005F4806">
        <w:t>.</w:t>
      </w:r>
      <w:r w:rsidRPr="005F4806">
        <w:tab/>
        <w:t>In such instances, the Committee cons</w:t>
      </w:r>
      <w:r>
        <w:t>istently</w:t>
      </w:r>
      <w:r w:rsidRPr="005F4806">
        <w:t xml:space="preserve"> re</w:t>
      </w:r>
      <w:r>
        <w:t>minds</w:t>
      </w:r>
      <w:r w:rsidRPr="005F4806">
        <w:t xml:space="preserve"> the States concerned </w:t>
      </w:r>
      <w:r>
        <w:t xml:space="preserve">of </w:t>
      </w:r>
      <w:r w:rsidRPr="005F4806">
        <w:t>their obligation to promote inter</w:t>
      </w:r>
      <w:r>
        <w:t>-</w:t>
      </w:r>
      <w:r w:rsidRPr="005F4806">
        <w:t>institutional coordination as one of the components of their obligation to search for disappeared pe</w:t>
      </w:r>
      <w:r>
        <w:t>rsons</w:t>
      </w:r>
      <w:r w:rsidRPr="005F4806">
        <w:t xml:space="preserve"> and investigate their disappearance, in compliance with articles 12 and 24 of the Convention, and in the light of the Guiding Principles for the Search for Disappeared Persons (in particular, principles 10</w:t>
      </w:r>
      <w:r>
        <w:t>–</w:t>
      </w:r>
      <w:r w:rsidRPr="005F4806">
        <w:t>13).</w:t>
      </w:r>
    </w:p>
    <w:p w14:paraId="7FC77763" w14:textId="77777777" w:rsidR="00E44145" w:rsidRPr="005F4806" w:rsidRDefault="00E44145" w:rsidP="00E44145">
      <w:pPr>
        <w:pStyle w:val="SingleTxtG"/>
      </w:pPr>
      <w:r>
        <w:lastRenderedPageBreak/>
        <w:t>30</w:t>
      </w:r>
      <w:r w:rsidRPr="005F4806">
        <w:t>.</w:t>
      </w:r>
      <w:r w:rsidRPr="005F4806">
        <w:tab/>
        <w:t xml:space="preserve">The Committee also </w:t>
      </w:r>
      <w:r>
        <w:t>often</w:t>
      </w:r>
      <w:r w:rsidRPr="005F4806">
        <w:t xml:space="preserve"> has to reiterate its concern about the </w:t>
      </w:r>
      <w:r>
        <w:t>lack</w:t>
      </w:r>
      <w:r w:rsidRPr="005F4806">
        <w:t xml:space="preserve"> of search and investigation strategies. It has therefore requested the authorities of all States concerned by the </w:t>
      </w:r>
      <w:r>
        <w:t>u</w:t>
      </w:r>
      <w:r w:rsidRPr="005F4806">
        <w:t xml:space="preserve">rgent </w:t>
      </w:r>
      <w:r>
        <w:t>a</w:t>
      </w:r>
      <w:r w:rsidRPr="005F4806">
        <w:t xml:space="preserve">ction procedure to establish and implement a comprehensive inter-institutional strategy that includes a plan of action and a timetable for the exhaustive search for the disappeared persons, in accordance with </w:t>
      </w:r>
      <w:r>
        <w:t>a</w:t>
      </w:r>
      <w:r w:rsidRPr="005F4806">
        <w:t xml:space="preserve">rticles 3, 12 and 24 of the Convention. </w:t>
      </w:r>
      <w:r>
        <w:t>With regard</w:t>
      </w:r>
      <w:r w:rsidRPr="005F4806">
        <w:t xml:space="preserve"> to Mexico, the Committee also recalled the recommendations contained in the </w:t>
      </w:r>
      <w:r>
        <w:t>r</w:t>
      </w:r>
      <w:r w:rsidRPr="005F4806">
        <w:t xml:space="preserve">eport of </w:t>
      </w:r>
      <w:r>
        <w:t>its</w:t>
      </w:r>
      <w:r w:rsidRPr="005F4806">
        <w:t xml:space="preserve"> visit to Mexico,</w:t>
      </w:r>
      <w:r>
        <w:rPr>
          <w:rStyle w:val="FootnoteReference"/>
        </w:rPr>
        <w:footnoteReference w:id="4"/>
      </w:r>
      <w:r w:rsidRPr="005F4806">
        <w:t xml:space="preserve"> stating that the strategy established </w:t>
      </w:r>
      <w:r>
        <w:t xml:space="preserve">should </w:t>
      </w:r>
      <w:r w:rsidRPr="005F4806">
        <w:t xml:space="preserve">include the effective implementation of the principles contained in the protocols approved at </w:t>
      </w:r>
      <w:r>
        <w:t xml:space="preserve">the </w:t>
      </w:r>
      <w:r w:rsidRPr="005F4806">
        <w:t>national level for the search and investigation in terms of intrainstitutional and inter-institutional coordination. This requires</w:t>
      </w:r>
      <w:r>
        <w:t xml:space="preserve"> </w:t>
      </w:r>
      <w:r w:rsidRPr="005F4806">
        <w:t>establish</w:t>
      </w:r>
      <w:r>
        <w:t>ing</w:t>
      </w:r>
      <w:r w:rsidRPr="005F4806">
        <w:t xml:space="preserve"> intrainstitutional and inter-institutional communication mechanisms and channels that allow for systematic, instantaneous and flexible exchanges of information depending on the needs of the case; mak</w:t>
      </w:r>
      <w:r>
        <w:t>ing</w:t>
      </w:r>
      <w:r w:rsidRPr="005F4806">
        <w:t xml:space="preserve"> available and managing information appropriately; ensur</w:t>
      </w:r>
      <w:r>
        <w:t>ing</w:t>
      </w:r>
      <w:r w:rsidRPr="005F4806">
        <w:t xml:space="preserve"> the involvement of all primary, transmitting, informing and disseminating institutions identified in the protocols.</w:t>
      </w:r>
    </w:p>
    <w:p w14:paraId="223C0901" w14:textId="77777777" w:rsidR="00E44145" w:rsidRPr="005F4806" w:rsidRDefault="00E44145" w:rsidP="00E44145">
      <w:pPr>
        <w:pStyle w:val="SingleTxtG"/>
      </w:pPr>
      <w:r w:rsidRPr="005F4806">
        <w:t>3</w:t>
      </w:r>
      <w:r>
        <w:t>1</w:t>
      </w:r>
      <w:r w:rsidRPr="005F4806">
        <w:t>.</w:t>
      </w:r>
      <w:r w:rsidRPr="005F4806">
        <w:tab/>
        <w:t xml:space="preserve">The Committee does not expect to have access to the details of the search and investigation strategies but </w:t>
      </w:r>
      <w:r>
        <w:t xml:space="preserve">expects </w:t>
      </w:r>
      <w:r w:rsidRPr="005F4806">
        <w:t xml:space="preserve">at least </w:t>
      </w:r>
      <w:r>
        <w:t>a</w:t>
      </w:r>
      <w:r w:rsidRPr="005F4806">
        <w:t xml:space="preserve"> confirmation that steps have been taken to establish and implement them, and clear information about the </w:t>
      </w:r>
      <w:r>
        <w:t xml:space="preserve">coordination </w:t>
      </w:r>
      <w:r w:rsidRPr="005F4806">
        <w:t>mechanisms that have been set up in th</w:t>
      </w:r>
      <w:r>
        <w:t>at</w:t>
      </w:r>
      <w:r w:rsidRPr="005F4806">
        <w:t xml:space="preserve"> </w:t>
      </w:r>
      <w:r>
        <w:t>regard</w:t>
      </w:r>
      <w:r w:rsidRPr="005F4806">
        <w:t xml:space="preserve"> between the authorities in charge of the search and investigation.</w:t>
      </w:r>
    </w:p>
    <w:p w14:paraId="74321E89" w14:textId="77777777" w:rsidR="00E44145" w:rsidRPr="00E111AB" w:rsidRDefault="00E44145" w:rsidP="00E44145">
      <w:pPr>
        <w:pStyle w:val="H4G"/>
        <w:rPr>
          <w:b/>
          <w:bCs/>
          <w:i w:val="0"/>
          <w:iCs/>
        </w:rPr>
      </w:pPr>
      <w:r>
        <w:tab/>
      </w:r>
      <w:r w:rsidRPr="00E111AB">
        <w:rPr>
          <w:b/>
          <w:bCs/>
          <w:i w:val="0"/>
          <w:iCs/>
        </w:rPr>
        <w:t>(c)</w:t>
      </w:r>
      <w:r w:rsidRPr="00E111AB">
        <w:rPr>
          <w:b/>
          <w:bCs/>
          <w:i w:val="0"/>
          <w:iCs/>
        </w:rPr>
        <w:tab/>
        <w:t>Need to take into account all hypotheses of investigation</w:t>
      </w:r>
    </w:p>
    <w:p w14:paraId="41CA704B" w14:textId="77777777" w:rsidR="00E44145" w:rsidRPr="005F4806" w:rsidRDefault="00E44145" w:rsidP="00E44145">
      <w:pPr>
        <w:pStyle w:val="SingleTxtG"/>
      </w:pPr>
      <w:r w:rsidRPr="005F4806">
        <w:t>3</w:t>
      </w:r>
      <w:r>
        <w:t>2</w:t>
      </w:r>
      <w:r w:rsidRPr="005F4806">
        <w:t>.</w:t>
      </w:r>
      <w:r w:rsidRPr="005F4806">
        <w:tab/>
        <w:t>The Committee also raised concern</w:t>
      </w:r>
      <w:r>
        <w:t>s</w:t>
      </w:r>
      <w:r w:rsidRPr="005F4806">
        <w:t xml:space="preserve"> that </w:t>
      </w:r>
      <w:r>
        <w:t>some</w:t>
      </w:r>
      <w:r w:rsidRPr="005F4806">
        <w:t xml:space="preserve"> of the disappearances brought to its attention were not being investigated as possible enforced disappearances. </w:t>
      </w:r>
      <w:r>
        <w:t>For</w:t>
      </w:r>
      <w:r w:rsidRPr="005F4806">
        <w:t xml:space="preserve"> most of the </w:t>
      </w:r>
      <w:r>
        <w:t>u</w:t>
      </w:r>
      <w:r w:rsidRPr="005F4806">
        <w:t xml:space="preserve">rgent </w:t>
      </w:r>
      <w:r>
        <w:t>a</w:t>
      </w:r>
      <w:r w:rsidRPr="005F4806">
        <w:t>ction</w:t>
      </w:r>
      <w:r>
        <w:t>s</w:t>
      </w:r>
      <w:r w:rsidRPr="005F4806">
        <w:t>, the information provided does not demonstrate that all hypothes</w:t>
      </w:r>
      <w:r>
        <w:t>e</w:t>
      </w:r>
      <w:r w:rsidRPr="005F4806">
        <w:t xml:space="preserve">s </w:t>
      </w:r>
      <w:r>
        <w:t>have been</w:t>
      </w:r>
      <w:r w:rsidRPr="005F4806">
        <w:t xml:space="preserve"> taken into account in the development of the search and investigation strategy.</w:t>
      </w:r>
    </w:p>
    <w:p w14:paraId="0E42D746" w14:textId="3D98BE53" w:rsidR="00E44145" w:rsidRPr="005F4806" w:rsidRDefault="00E44145" w:rsidP="00E44145">
      <w:pPr>
        <w:pStyle w:val="SingleTxtG"/>
        <w:rPr>
          <w:b/>
          <w:bCs/>
        </w:rPr>
      </w:pPr>
      <w:r w:rsidRPr="005F4806">
        <w:t>3</w:t>
      </w:r>
      <w:r>
        <w:t>3</w:t>
      </w:r>
      <w:r w:rsidRPr="005F4806">
        <w:t>.</w:t>
      </w:r>
      <w:r w:rsidRPr="005F4806">
        <w:tab/>
        <w:t xml:space="preserve">In that regard, whenever the Committee registers a new </w:t>
      </w:r>
      <w:r>
        <w:t>u</w:t>
      </w:r>
      <w:r w:rsidRPr="005F4806">
        <w:t xml:space="preserve">rgent </w:t>
      </w:r>
      <w:r>
        <w:t>a</w:t>
      </w:r>
      <w:r w:rsidRPr="005F4806">
        <w:t xml:space="preserve">ction request, it clarifies the </w:t>
      </w:r>
      <w:r>
        <w:t>specific</w:t>
      </w:r>
      <w:r w:rsidRPr="005F4806">
        <w:t xml:space="preserve"> nature of </w:t>
      </w:r>
      <w:r>
        <w:t xml:space="preserve">a </w:t>
      </w:r>
      <w:r w:rsidRPr="005F4806">
        <w:t>State</w:t>
      </w:r>
      <w:r w:rsidR="00AE64D9">
        <w:t>’</w:t>
      </w:r>
      <w:r w:rsidRPr="005F4806">
        <w:t xml:space="preserve">s responsibilities, depending on the facts under review. Nonetheless, the nature of the crime usually means that hardly any information is available as to the perpetrators and their potential links with State agents. All the information </w:t>
      </w:r>
      <w:r>
        <w:t xml:space="preserve">provided </w:t>
      </w:r>
      <w:r w:rsidRPr="005F4806">
        <w:t xml:space="preserve">must be taken into account by the authorities in charge of the search and investigation as hypothesis, and be thoroughly explored through </w:t>
      </w:r>
      <w:r>
        <w:t>specific</w:t>
      </w:r>
      <w:r w:rsidRPr="005F4806">
        <w:t xml:space="preserve"> investigative actions.</w:t>
      </w:r>
    </w:p>
    <w:p w14:paraId="35494CBB" w14:textId="77777777" w:rsidR="00E44145" w:rsidRPr="005F4806" w:rsidRDefault="00E44145" w:rsidP="00E44145">
      <w:pPr>
        <w:pStyle w:val="SingleTxtG"/>
      </w:pPr>
      <w:r w:rsidRPr="005F4806">
        <w:t>3</w:t>
      </w:r>
      <w:r>
        <w:t>4</w:t>
      </w:r>
      <w:r w:rsidRPr="005F4806">
        <w:t>.</w:t>
      </w:r>
      <w:r w:rsidRPr="005F4806">
        <w:tab/>
      </w:r>
      <w:r>
        <w:t>T</w:t>
      </w:r>
      <w:r w:rsidRPr="005F4806">
        <w:t xml:space="preserve">he Committee </w:t>
      </w:r>
      <w:r>
        <w:t xml:space="preserve">therefore expresses </w:t>
      </w:r>
      <w:r w:rsidRPr="005F4806">
        <w:t xml:space="preserve">concern </w:t>
      </w:r>
      <w:r>
        <w:t>regarding</w:t>
      </w:r>
      <w:r w:rsidRPr="005F4806">
        <w:t xml:space="preserve"> allegations received that</w:t>
      </w:r>
      <w:r>
        <w:t>,</w:t>
      </w:r>
      <w:r w:rsidRPr="005F4806">
        <w:t xml:space="preserve"> in many instances, the hypothesis of enforced disappearance is </w:t>
      </w:r>
      <w:r>
        <w:t>discounted</w:t>
      </w:r>
      <w:r w:rsidRPr="005F4806">
        <w:t xml:space="preserve">, even when the relatives of the victims request the prosecution of the crime as such, </w:t>
      </w:r>
      <w:r>
        <w:t xml:space="preserve">with authorities </w:t>
      </w:r>
      <w:r w:rsidRPr="005F4806">
        <w:t xml:space="preserve">choosing to use </w:t>
      </w:r>
      <w:r>
        <w:t>an</w:t>
      </w:r>
      <w:r w:rsidRPr="005F4806">
        <w:t xml:space="preserve">other criminal offence. Another trend observed has been not </w:t>
      </w:r>
      <w:r>
        <w:t>to</w:t>
      </w:r>
      <w:r w:rsidRPr="005F4806">
        <w:t xml:space="preserve"> assign the case to the investigative authorities that are in charge of the investigation of disappearances, thereby limiting the capacity of the authorities to search and investigate in compliance with national and international standards.</w:t>
      </w:r>
    </w:p>
    <w:p w14:paraId="58117388" w14:textId="4BF3C880" w:rsidR="00E44145" w:rsidRPr="005F4806" w:rsidRDefault="00E44145" w:rsidP="00E44145">
      <w:pPr>
        <w:pStyle w:val="SingleTxtG"/>
      </w:pPr>
      <w:r w:rsidRPr="005F4806">
        <w:t>3</w:t>
      </w:r>
      <w:r>
        <w:t>5</w:t>
      </w:r>
      <w:r w:rsidRPr="005F4806">
        <w:t>.</w:t>
      </w:r>
      <w:r w:rsidRPr="005F4806">
        <w:tab/>
        <w:t xml:space="preserve">Over the reporting period, such patterns have been observed in Colombia, </w:t>
      </w:r>
      <w:r>
        <w:t xml:space="preserve">Iraq, </w:t>
      </w:r>
      <w:r w:rsidRPr="005F4806">
        <w:t xml:space="preserve">Japan </w:t>
      </w:r>
      <w:r>
        <w:t xml:space="preserve">and </w:t>
      </w:r>
      <w:r w:rsidRPr="005F4806">
        <w:t xml:space="preserve">Mexico. In such cases, the Committee recommended </w:t>
      </w:r>
      <w:r>
        <w:t xml:space="preserve">that </w:t>
      </w:r>
      <w:r w:rsidRPr="005F4806">
        <w:t>the State party concerned ensure that the established strategies and action plans take into account all the available information and hypothes</w:t>
      </w:r>
      <w:r>
        <w:t>e</w:t>
      </w:r>
      <w:r w:rsidRPr="005F4806">
        <w:t xml:space="preserve">s, including the alleged involvement of State agents identified in the context of the </w:t>
      </w:r>
      <w:r>
        <w:t>u</w:t>
      </w:r>
      <w:r w:rsidRPr="005F4806">
        <w:t xml:space="preserve">rgent </w:t>
      </w:r>
      <w:r>
        <w:t>a</w:t>
      </w:r>
      <w:r w:rsidRPr="005F4806">
        <w:t xml:space="preserve">ction. In </w:t>
      </w:r>
      <w:r>
        <w:t>urgent action</w:t>
      </w:r>
      <w:r w:rsidRPr="005F4806">
        <w:t xml:space="preserve"> 1576/2023</w:t>
      </w:r>
      <w:r>
        <w:t>,</w:t>
      </w:r>
      <w:r w:rsidRPr="005F4806">
        <w:t xml:space="preserve"> registered with regard to the disappearance of Tiphaine Veron in Japan, the Committee took note of the State party</w:t>
      </w:r>
      <w:r w:rsidR="00AE64D9">
        <w:t>’</w:t>
      </w:r>
      <w:r w:rsidRPr="005F4806">
        <w:t>s statement that the case d</w:t>
      </w:r>
      <w:r>
        <w:t>id</w:t>
      </w:r>
      <w:r w:rsidRPr="005F4806">
        <w:t xml:space="preserve"> not constitute an enforced disappearance within the meaning of article 2 of the Convention. In that context, </w:t>
      </w:r>
      <w:r>
        <w:t>the Committee</w:t>
      </w:r>
      <w:r w:rsidRPr="005F4806">
        <w:t xml:space="preserve"> reiterated its recommendation to the State party t</w:t>
      </w:r>
      <w:r>
        <w:t>hat it</w:t>
      </w:r>
      <w:r w:rsidRPr="005F4806">
        <w:t xml:space="preserve"> consider the allegation of a possible enforced disappearance as a hypothesis of investigation, </w:t>
      </w:r>
      <w:r>
        <w:t>taking into account</w:t>
      </w:r>
      <w:r w:rsidRPr="005F4806">
        <w:t xml:space="preserve"> all the circumstances of the case, until such hypothesis ha</w:t>
      </w:r>
      <w:r>
        <w:t>d</w:t>
      </w:r>
      <w:r w:rsidRPr="005F4806">
        <w:t xml:space="preserve"> been discarded after a full, impartial and independent investigation into the victim</w:t>
      </w:r>
      <w:r w:rsidR="00AE64D9">
        <w:t>’</w:t>
      </w:r>
      <w:r w:rsidRPr="005F4806">
        <w:t>s disappearance.</w:t>
      </w:r>
    </w:p>
    <w:p w14:paraId="3089FAD4" w14:textId="77777777" w:rsidR="00E44145" w:rsidRPr="00E111AB" w:rsidRDefault="00E44145" w:rsidP="00E44145">
      <w:pPr>
        <w:pStyle w:val="H4G"/>
        <w:rPr>
          <w:b/>
          <w:bCs/>
          <w:i w:val="0"/>
          <w:iCs/>
        </w:rPr>
      </w:pPr>
      <w:r>
        <w:lastRenderedPageBreak/>
        <w:tab/>
      </w:r>
      <w:r w:rsidRPr="00E111AB">
        <w:rPr>
          <w:b/>
          <w:bCs/>
          <w:i w:val="0"/>
          <w:iCs/>
        </w:rPr>
        <w:t>(d</w:t>
      </w:r>
      <w:r w:rsidRPr="000A0597">
        <w:rPr>
          <w:b/>
          <w:bCs/>
          <w:i w:val="0"/>
          <w:iCs/>
        </w:rPr>
        <w:t>)</w:t>
      </w:r>
      <w:r w:rsidRPr="00E111AB">
        <w:rPr>
          <w:b/>
          <w:bCs/>
          <w:i w:val="0"/>
          <w:iCs/>
        </w:rPr>
        <w:tab/>
        <w:t>Request to carry out specific actions for search and investigation, including the collection and analysis of genetic samples</w:t>
      </w:r>
    </w:p>
    <w:p w14:paraId="3868695D" w14:textId="77777777" w:rsidR="00E44145" w:rsidRPr="005F4806" w:rsidRDefault="00E44145" w:rsidP="00E44145">
      <w:pPr>
        <w:pStyle w:val="SingleTxtG"/>
      </w:pPr>
      <w:r w:rsidRPr="005F4806">
        <w:t>3</w:t>
      </w:r>
      <w:r>
        <w:t>6</w:t>
      </w:r>
      <w:r w:rsidRPr="005F4806">
        <w:t>.</w:t>
      </w:r>
      <w:r w:rsidRPr="005F4806">
        <w:tab/>
      </w:r>
      <w:r w:rsidRPr="00586051">
        <w:t>Whenever the Committee has received reliable</w:t>
      </w:r>
      <w:r w:rsidRPr="005F4806">
        <w:t xml:space="preserve"> information relevant for </w:t>
      </w:r>
      <w:r>
        <w:t>a</w:t>
      </w:r>
      <w:r w:rsidRPr="005F4806">
        <w:t xml:space="preserve"> search and investigation, </w:t>
      </w:r>
      <w:r>
        <w:t>it</w:t>
      </w:r>
      <w:r w:rsidRPr="005F4806">
        <w:t xml:space="preserve"> has shared it with the States parties concerned and invited them to ensure that the strategy and plan of action for the search and investigation include specific investigative steps in that regard, such as:</w:t>
      </w:r>
    </w:p>
    <w:p w14:paraId="189EE02A" w14:textId="77777777" w:rsidR="00E44145" w:rsidRPr="005F4806" w:rsidRDefault="00E44145" w:rsidP="00E44145">
      <w:pPr>
        <w:pStyle w:val="SingleTxtG"/>
      </w:pPr>
      <w:r>
        <w:tab/>
      </w:r>
      <w:r w:rsidRPr="005F4806">
        <w:t>(</w:t>
      </w:r>
      <w:r>
        <w:t>a</w:t>
      </w:r>
      <w:r w:rsidRPr="005F4806">
        <w:t>)</w:t>
      </w:r>
      <w:r>
        <w:tab/>
        <w:t>V</w:t>
      </w:r>
      <w:r w:rsidRPr="005F4806">
        <w:t>isit</w:t>
      </w:r>
      <w:r>
        <w:t>ing</w:t>
      </w:r>
      <w:r w:rsidRPr="005F4806">
        <w:t xml:space="preserve"> specific places of deprivation of liberty;</w:t>
      </w:r>
    </w:p>
    <w:p w14:paraId="220A7AC2" w14:textId="77777777" w:rsidR="00E44145" w:rsidRPr="005F4806" w:rsidRDefault="00E44145" w:rsidP="00E44145">
      <w:pPr>
        <w:pStyle w:val="SingleTxtG"/>
      </w:pPr>
      <w:r>
        <w:tab/>
      </w:r>
      <w:r w:rsidRPr="005F4806">
        <w:t>(</w:t>
      </w:r>
      <w:r>
        <w:t>b</w:t>
      </w:r>
      <w:r w:rsidRPr="005F4806">
        <w:t>)</w:t>
      </w:r>
      <w:r>
        <w:tab/>
        <w:t>P</w:t>
      </w:r>
      <w:r w:rsidRPr="005F4806">
        <w:t>rotect</w:t>
      </w:r>
      <w:r>
        <w:t>ing</w:t>
      </w:r>
      <w:r w:rsidRPr="005F4806">
        <w:t xml:space="preserve"> and analys</w:t>
      </w:r>
      <w:r>
        <w:t>ing</w:t>
      </w:r>
      <w:r w:rsidRPr="005F4806">
        <w:t xml:space="preserve"> pieces of evidence;</w:t>
      </w:r>
    </w:p>
    <w:p w14:paraId="0714339B" w14:textId="77777777" w:rsidR="00E44145" w:rsidRPr="005F4806" w:rsidRDefault="00E44145" w:rsidP="00E44145">
      <w:pPr>
        <w:pStyle w:val="SingleTxtG"/>
      </w:pPr>
      <w:r>
        <w:tab/>
      </w:r>
      <w:r w:rsidRPr="005F4806">
        <w:t>(</w:t>
      </w:r>
      <w:r>
        <w:t>c</w:t>
      </w:r>
      <w:r w:rsidRPr="005F4806">
        <w:t>)</w:t>
      </w:r>
      <w:r>
        <w:tab/>
        <w:t>I</w:t>
      </w:r>
      <w:r w:rsidRPr="005F4806">
        <w:t>nterview</w:t>
      </w:r>
      <w:r>
        <w:t>ing</w:t>
      </w:r>
      <w:r w:rsidRPr="005F4806">
        <w:t xml:space="preserve"> witnesses and potential perpetrators.</w:t>
      </w:r>
    </w:p>
    <w:p w14:paraId="2D0C6D98" w14:textId="77777777" w:rsidR="00E44145" w:rsidRPr="005F4806" w:rsidRDefault="00E44145" w:rsidP="00E44145">
      <w:pPr>
        <w:pStyle w:val="SingleTxtG"/>
      </w:pPr>
      <w:r w:rsidRPr="005F4806">
        <w:t>3</w:t>
      </w:r>
      <w:r>
        <w:t>7</w:t>
      </w:r>
      <w:r w:rsidRPr="005F4806">
        <w:t>.</w:t>
      </w:r>
      <w:r w:rsidRPr="005F4806">
        <w:tab/>
        <w:t>The replies of States parties hardly ever provide information related to the work carried out by forensic authorities. The Committee is aware that such authorities are not always consulted when the replies of States parties are being prepared and encourages their systematic integration in the process carried out to gather the information to reply to the Committee.</w:t>
      </w:r>
    </w:p>
    <w:p w14:paraId="50D5211B" w14:textId="77777777" w:rsidR="00E44145" w:rsidRPr="005F4806" w:rsidRDefault="00E44145" w:rsidP="00E44145">
      <w:pPr>
        <w:pStyle w:val="SingleTxtG"/>
      </w:pPr>
      <w:r w:rsidRPr="005F4806">
        <w:t>3</w:t>
      </w:r>
      <w:r>
        <w:t>8</w:t>
      </w:r>
      <w:r w:rsidRPr="005F4806">
        <w:t>.</w:t>
      </w:r>
      <w:r w:rsidRPr="005F4806">
        <w:tab/>
      </w:r>
      <w:r>
        <w:t>T</w:t>
      </w:r>
      <w:r w:rsidRPr="005F4806">
        <w:t xml:space="preserve">he Committee </w:t>
      </w:r>
      <w:r>
        <w:t xml:space="preserve">also </w:t>
      </w:r>
      <w:r w:rsidRPr="005F4806">
        <w:t xml:space="preserve">frequently receives allegations from the author of </w:t>
      </w:r>
      <w:r>
        <w:t>an</w:t>
      </w:r>
      <w:r w:rsidRPr="005F4806">
        <w:t xml:space="preserve"> </w:t>
      </w:r>
      <w:r>
        <w:t>u</w:t>
      </w:r>
      <w:r w:rsidRPr="005F4806">
        <w:t xml:space="preserve">rgent </w:t>
      </w:r>
      <w:r>
        <w:t>a</w:t>
      </w:r>
      <w:r w:rsidRPr="005F4806">
        <w:t>ction request that the competent national authorities d</w:t>
      </w:r>
      <w:r>
        <w:t>id</w:t>
      </w:r>
      <w:r w:rsidRPr="005F4806">
        <w:t xml:space="preserve"> not proceed with the forensic analysis of available genetic samples and d</w:t>
      </w:r>
      <w:r>
        <w:t>id</w:t>
      </w:r>
      <w:r w:rsidRPr="005F4806">
        <w:t xml:space="preserve"> not take the relevant DNA samples that could be of relevance to identify the disappeared person. In such cases, the Committee invites the States concerned to protect available genetic samples, collect related DNA and carry out cross</w:t>
      </w:r>
      <w:r>
        <w:t>-</w:t>
      </w:r>
      <w:r w:rsidRPr="005F4806">
        <w:t>check</w:t>
      </w:r>
      <w:r>
        <w:t>s</w:t>
      </w:r>
      <w:r w:rsidRPr="005F4806">
        <w:t xml:space="preserve"> with relevant databases of national authorities, such as places of deprivation of liberty, hospitals and forensic services, including when the family of the disappeared person is located abroad. Such recommendations have been made to Argentina, Brazil, Cambodia, Colombia, Honduras, Japan, Mexico, Morocco and Peru.</w:t>
      </w:r>
    </w:p>
    <w:p w14:paraId="1B63EE30" w14:textId="77777777" w:rsidR="00E44145" w:rsidRPr="005F4806" w:rsidRDefault="00E44145" w:rsidP="00E44145">
      <w:pPr>
        <w:pStyle w:val="SingleTxtG"/>
      </w:pPr>
      <w:r w:rsidRPr="005F4806">
        <w:t>3</w:t>
      </w:r>
      <w:r>
        <w:t>9</w:t>
      </w:r>
      <w:r w:rsidRPr="005F4806">
        <w:t>.</w:t>
      </w:r>
      <w:r w:rsidRPr="005F4806">
        <w:tab/>
        <w:t xml:space="preserve">This issue </w:t>
      </w:r>
      <w:r>
        <w:t>occurs</w:t>
      </w:r>
      <w:r w:rsidRPr="005F4806">
        <w:t xml:space="preserve"> </w:t>
      </w:r>
      <w:r w:rsidRPr="00ED4FE1">
        <w:t>particularly frequent</w:t>
      </w:r>
      <w:r>
        <w:t>ly</w:t>
      </w:r>
      <w:r w:rsidRPr="005F4806">
        <w:t xml:space="preserve"> for </w:t>
      </w:r>
      <w:r>
        <w:t xml:space="preserve">requests addressed to </w:t>
      </w:r>
      <w:r w:rsidRPr="005F4806">
        <w:t>Mexico. In that connection, the Committee has reiterated its concern related to the ongoing forensic crisis</w:t>
      </w:r>
      <w:r>
        <w:t xml:space="preserve"> in the country</w:t>
      </w:r>
      <w:r w:rsidRPr="005F4806">
        <w:t xml:space="preserve">, reminding the State party of </w:t>
      </w:r>
      <w:r>
        <w:t>the</w:t>
      </w:r>
      <w:r w:rsidRPr="005F4806">
        <w:t xml:space="preserve"> recommendations contained in its visit report and in its latest concluding observations, </w:t>
      </w:r>
      <w:r>
        <w:t>which</w:t>
      </w:r>
      <w:r w:rsidRPr="005F4806">
        <w:t xml:space="preserve"> call on the State party to urgently strengthen the capacity of the forensic services for human identification and safeguarding, including that of the National Centre for Human Identification.</w:t>
      </w:r>
      <w:r w:rsidRPr="005F4806">
        <w:rPr>
          <w:rStyle w:val="FootnoteReference"/>
        </w:rPr>
        <w:footnoteReference w:id="5"/>
      </w:r>
    </w:p>
    <w:p w14:paraId="63B5780F" w14:textId="77777777" w:rsidR="00E44145" w:rsidRPr="00E111AB" w:rsidRDefault="00E44145" w:rsidP="00E44145">
      <w:pPr>
        <w:pStyle w:val="H4G"/>
        <w:rPr>
          <w:b/>
          <w:bCs/>
          <w:i w:val="0"/>
          <w:iCs/>
        </w:rPr>
      </w:pPr>
      <w:r w:rsidRPr="00E111AB">
        <w:rPr>
          <w:b/>
          <w:bCs/>
          <w:i w:val="0"/>
          <w:iCs/>
        </w:rPr>
        <w:tab/>
      </w:r>
      <w:r>
        <w:rPr>
          <w:b/>
          <w:bCs/>
          <w:i w:val="0"/>
          <w:iCs/>
        </w:rPr>
        <w:t>(</w:t>
      </w:r>
      <w:r w:rsidRPr="00E111AB">
        <w:rPr>
          <w:b/>
          <w:bCs/>
          <w:i w:val="0"/>
          <w:iCs/>
        </w:rPr>
        <w:t>e</w:t>
      </w:r>
      <w:r>
        <w:rPr>
          <w:b/>
          <w:bCs/>
          <w:i w:val="0"/>
          <w:iCs/>
        </w:rPr>
        <w:t>)</w:t>
      </w:r>
      <w:r w:rsidRPr="00E111AB">
        <w:rPr>
          <w:b/>
          <w:bCs/>
          <w:i w:val="0"/>
          <w:iCs/>
        </w:rPr>
        <w:tab/>
        <w:t>Need to search and investigate, whatever the circumstances and profile of the victim</w:t>
      </w:r>
    </w:p>
    <w:p w14:paraId="43CBC25F" w14:textId="0D7DF9F3" w:rsidR="00E44145" w:rsidRPr="005F4806" w:rsidRDefault="00E44145" w:rsidP="00E44145">
      <w:pPr>
        <w:pStyle w:val="SingleTxtG"/>
      </w:pPr>
      <w:r>
        <w:t>40</w:t>
      </w:r>
      <w:r w:rsidRPr="005F4806">
        <w:t>.</w:t>
      </w:r>
      <w:r w:rsidRPr="005F4806">
        <w:tab/>
        <w:t xml:space="preserve">As stated in article 1 of the Convention, no exceptional circumstances whatsoever, whether a state of war or a threat of war, internal political instability or any other public emergency, may be invoked as a justification for enforced disappearance. Under this principle, the Committee has recalled </w:t>
      </w:r>
      <w:r>
        <w:t xml:space="preserve">the obligation of </w:t>
      </w:r>
      <w:r w:rsidRPr="005F4806">
        <w:t xml:space="preserve">States parties to search for the disappeared person and investigate </w:t>
      </w:r>
      <w:r>
        <w:t>the</w:t>
      </w:r>
      <w:r w:rsidRPr="005F4806">
        <w:t xml:space="preserve"> disappearance, regardless of </w:t>
      </w:r>
      <w:bookmarkStart w:id="9" w:name="_Hlk126925793"/>
      <w:r>
        <w:t>the person</w:t>
      </w:r>
      <w:r w:rsidR="00AE64D9">
        <w:t>’</w:t>
      </w:r>
      <w:r>
        <w:t xml:space="preserve">s </w:t>
      </w:r>
      <w:r w:rsidRPr="005F4806">
        <w:t>ethnic, religious or national origin, the profile and national origin of the alleged perpetrators, and the location and circumstances of the disappearance</w:t>
      </w:r>
      <w:bookmarkEnd w:id="9"/>
      <w:r w:rsidRPr="005F4806">
        <w:t>s.</w:t>
      </w:r>
    </w:p>
    <w:p w14:paraId="7AEC9811" w14:textId="77777777" w:rsidR="00E44145" w:rsidRPr="005F4806" w:rsidRDefault="00E44145" w:rsidP="00E44145">
      <w:pPr>
        <w:pStyle w:val="SingleTxtG"/>
      </w:pPr>
      <w:r w:rsidRPr="005F4806">
        <w:t>4</w:t>
      </w:r>
      <w:r>
        <w:t>1</w:t>
      </w:r>
      <w:r w:rsidRPr="005F4806">
        <w:t>.</w:t>
      </w:r>
      <w:r w:rsidRPr="005F4806">
        <w:tab/>
        <w:t>In that connection, the Committee re</w:t>
      </w:r>
      <w:r>
        <w:t>minds</w:t>
      </w:r>
      <w:r w:rsidRPr="005F4806">
        <w:t xml:space="preserve"> States parties </w:t>
      </w:r>
      <w:r>
        <w:t>of</w:t>
      </w:r>
      <w:r w:rsidRPr="005F4806">
        <w:t xml:space="preserve"> their obligations as applied in relation to disappearances, including enforced disappearances, under articles 2,</w:t>
      </w:r>
      <w:r>
        <w:t xml:space="preserve"> </w:t>
      </w:r>
      <w:r w:rsidRPr="005F4806">
        <w:t xml:space="preserve">3 and 30 of the Convention. While </w:t>
      </w:r>
      <w:r>
        <w:t>the Committee</w:t>
      </w:r>
      <w:r w:rsidRPr="005F4806">
        <w:t xml:space="preserve"> acknowledges the difficult situation faced by the authorities of countries currently in a state of war or internal conflict, such as Burkina Faso or Ukraine, </w:t>
      </w:r>
      <w:r>
        <w:t>it</w:t>
      </w:r>
      <w:r w:rsidRPr="005F4806">
        <w:t xml:space="preserve"> recalls the obligations of the States parties concerned to search for the disappeared individuals, to investigate their disappearance and </w:t>
      </w:r>
      <w:r>
        <w:t xml:space="preserve">to </w:t>
      </w:r>
      <w:r w:rsidRPr="005F4806">
        <w:t>bring the perpetrators to justice.</w:t>
      </w:r>
    </w:p>
    <w:p w14:paraId="6192B10B" w14:textId="77777777" w:rsidR="00E44145" w:rsidRPr="005F4806" w:rsidRDefault="00E44145" w:rsidP="00E44145">
      <w:pPr>
        <w:pStyle w:val="SingleTxtG"/>
      </w:pPr>
      <w:r w:rsidRPr="005F4806">
        <w:t>4</w:t>
      </w:r>
      <w:r>
        <w:t>2</w:t>
      </w:r>
      <w:r w:rsidRPr="005F4806">
        <w:t>.</w:t>
      </w:r>
      <w:r w:rsidRPr="005F4806">
        <w:tab/>
        <w:t xml:space="preserve">The Committee is particularly concerned with various of the trends observed in </w:t>
      </w:r>
      <w:r>
        <w:t>u</w:t>
      </w:r>
      <w:r w:rsidRPr="005F4806">
        <w:t xml:space="preserve">rgent </w:t>
      </w:r>
      <w:r>
        <w:t>a</w:t>
      </w:r>
      <w:r w:rsidRPr="005F4806">
        <w:t xml:space="preserve">ctions related to Iraq that seem to justify the non-development of search and investigation activities on the basis of the existence of an arrest warrant under the </w:t>
      </w:r>
      <w:r>
        <w:t>A</w:t>
      </w:r>
      <w:r w:rsidRPr="005F4806">
        <w:t>nti-</w:t>
      </w:r>
      <w:r>
        <w:t>T</w:t>
      </w:r>
      <w:r w:rsidRPr="005F4806">
        <w:t xml:space="preserve">errorism </w:t>
      </w:r>
      <w:r>
        <w:t>L</w:t>
      </w:r>
      <w:r w:rsidRPr="005F4806">
        <w:t xml:space="preserve">aw; on the fact that the person is condemned to </w:t>
      </w:r>
      <w:r>
        <w:t xml:space="preserve">the </w:t>
      </w:r>
      <w:r w:rsidRPr="005F4806">
        <w:t xml:space="preserve">death penalty; under the argument that the </w:t>
      </w:r>
      <w:r w:rsidRPr="005F4806">
        <w:lastRenderedPageBreak/>
        <w:t xml:space="preserve">relatives of the disappeared person have not reported the case to all the authorities of the State party; or that the </w:t>
      </w:r>
      <w:r>
        <w:t>identity</w:t>
      </w:r>
      <w:r w:rsidRPr="005F4806">
        <w:t xml:space="preserve"> document provided is not of sufficient quality.</w:t>
      </w:r>
    </w:p>
    <w:p w14:paraId="539EF05A" w14:textId="77777777" w:rsidR="00E44145" w:rsidRPr="005F4806" w:rsidRDefault="00E44145" w:rsidP="00E44145">
      <w:pPr>
        <w:pStyle w:val="SingleTxtG"/>
      </w:pPr>
      <w:r w:rsidRPr="005F4806">
        <w:t>4</w:t>
      </w:r>
      <w:r>
        <w:t>3</w:t>
      </w:r>
      <w:r w:rsidRPr="005F4806">
        <w:t>.</w:t>
      </w:r>
      <w:r w:rsidRPr="005F4806">
        <w:tab/>
        <w:t xml:space="preserve">In most of the cases where the State party has replied that an arrest warrant has been released </w:t>
      </w:r>
      <w:r>
        <w:t>for</w:t>
      </w:r>
      <w:r w:rsidRPr="005F4806">
        <w:t xml:space="preserve"> the disappeared person, the trend observed in previous reporting periods is maintained: the warrants are dated after the disappearance of the person and do not include specific charges. In </w:t>
      </w:r>
      <w:r>
        <w:t>such</w:t>
      </w:r>
      <w:r w:rsidRPr="005F4806">
        <w:t xml:space="preserve"> cases, the Committee has requested the State party:</w:t>
      </w:r>
    </w:p>
    <w:p w14:paraId="1377821E" w14:textId="77777777" w:rsidR="00E44145" w:rsidRPr="005F4806" w:rsidRDefault="00E44145" w:rsidP="00E44145">
      <w:pPr>
        <w:pStyle w:val="Bullet1G"/>
      </w:pPr>
      <w:r w:rsidRPr="005F4806">
        <w:t xml:space="preserve">To specify the criminal charges and proceedings that have been brought against the disappeared person, and the results thereof, and to inform </w:t>
      </w:r>
      <w:r>
        <w:t xml:space="preserve">the Committee </w:t>
      </w:r>
      <w:r w:rsidRPr="005F4806">
        <w:t xml:space="preserve">without delay </w:t>
      </w:r>
      <w:r>
        <w:t>of</w:t>
      </w:r>
      <w:r w:rsidRPr="005F4806">
        <w:t xml:space="preserve"> the legal situation of the disappeared person;</w:t>
      </w:r>
    </w:p>
    <w:p w14:paraId="6AC76F12" w14:textId="77777777" w:rsidR="00E44145" w:rsidRPr="005F4806" w:rsidRDefault="00E44145" w:rsidP="00E44145">
      <w:pPr>
        <w:pStyle w:val="Bullet1G"/>
      </w:pPr>
      <w:r w:rsidRPr="005F4806">
        <w:t>In case</w:t>
      </w:r>
      <w:r>
        <w:t>s where</w:t>
      </w:r>
      <w:r w:rsidRPr="005F4806">
        <w:t xml:space="preserve"> the disappeared person</w:t>
      </w:r>
      <w:r>
        <w:t>s</w:t>
      </w:r>
      <w:r w:rsidRPr="005F4806">
        <w:t xml:space="preserve"> </w:t>
      </w:r>
      <w:r>
        <w:t>are</w:t>
      </w:r>
      <w:r w:rsidRPr="005F4806">
        <w:t xml:space="preserve"> deprived of </w:t>
      </w:r>
      <w:r>
        <w:t>their</w:t>
      </w:r>
      <w:r w:rsidRPr="005F4806">
        <w:t xml:space="preserve"> liberty and no specific criminal charges exist against </w:t>
      </w:r>
      <w:r>
        <w:t>them</w:t>
      </w:r>
      <w:r w:rsidRPr="005F4806">
        <w:t>, to review their case immediately, and put them under the protection of the law;</w:t>
      </w:r>
    </w:p>
    <w:p w14:paraId="7FFCEBE3" w14:textId="77777777" w:rsidR="00E44145" w:rsidRPr="005F4806" w:rsidRDefault="00E44145" w:rsidP="00E44145">
      <w:pPr>
        <w:pStyle w:val="Bullet1G"/>
      </w:pPr>
      <w:r w:rsidRPr="005F4806">
        <w:rPr>
          <w:rFonts w:eastAsia="Calibri"/>
        </w:rPr>
        <w:t xml:space="preserve">To confirm whether </w:t>
      </w:r>
      <w:r w:rsidRPr="005F4806">
        <w:rPr>
          <w:rFonts w:eastAsia="Calibri"/>
          <w:lang w:eastAsia="en-US"/>
        </w:rPr>
        <w:t>the victims</w:t>
      </w:r>
      <w:r w:rsidRPr="005F4806">
        <w:rPr>
          <w:rFonts w:eastAsia="Calibri"/>
        </w:rPr>
        <w:t xml:space="preserve"> would be or would have been at </w:t>
      </w:r>
      <w:r>
        <w:rPr>
          <w:rFonts w:eastAsia="Calibri"/>
        </w:rPr>
        <w:t>any</w:t>
      </w:r>
      <w:r w:rsidRPr="005F4806">
        <w:rPr>
          <w:rFonts w:eastAsia="Calibri"/>
        </w:rPr>
        <w:t xml:space="preserve"> point detained in any </w:t>
      </w:r>
      <w:r w:rsidRPr="005F4806">
        <w:t>official or unofficial place of deprivation of liberty;</w:t>
      </w:r>
    </w:p>
    <w:p w14:paraId="24F26877" w14:textId="77777777" w:rsidR="00E44145" w:rsidRPr="005F4806" w:rsidRDefault="00E44145" w:rsidP="00E44145">
      <w:pPr>
        <w:pStyle w:val="Bullet1G"/>
      </w:pPr>
      <w:r w:rsidRPr="005F4806">
        <w:t xml:space="preserve">To check on the potential detention through the immediate establishment of an independent task force in charge of cross-checking the registers of all places of deprivation of liberty (see </w:t>
      </w:r>
      <w:r w:rsidRPr="00E17D24">
        <w:t>para. 54 below</w:t>
      </w:r>
      <w:r w:rsidRPr="005F4806">
        <w:t>);</w:t>
      </w:r>
    </w:p>
    <w:p w14:paraId="029E6098" w14:textId="77777777" w:rsidR="00E44145" w:rsidRPr="005F4806" w:rsidRDefault="00E44145" w:rsidP="00E44145">
      <w:pPr>
        <w:pStyle w:val="Bullet1G"/>
      </w:pPr>
      <w:r w:rsidRPr="005F4806">
        <w:t>In case</w:t>
      </w:r>
      <w:r>
        <w:t>s where</w:t>
      </w:r>
      <w:r w:rsidRPr="005F4806">
        <w:t xml:space="preserve"> such detention is confirmed, </w:t>
      </w:r>
      <w:r>
        <w:t xml:space="preserve">to </w:t>
      </w:r>
      <w:r w:rsidRPr="005F4806">
        <w:t>guarantee that th</w:t>
      </w:r>
      <w:r>
        <w:t>e</w:t>
      </w:r>
      <w:r w:rsidRPr="005F4806">
        <w:t xml:space="preserve"> information is immediately brought to the attention of the families </w:t>
      </w:r>
      <w:r>
        <w:t xml:space="preserve">of the disappeared persons </w:t>
      </w:r>
      <w:r w:rsidRPr="005F4806">
        <w:t xml:space="preserve">and that they are authorized to communicate with and be visited by their family, counsel or any other person of their choice, in compliance with article 17, paragraph 2 </w:t>
      </w:r>
      <w:r>
        <w:t>(</w:t>
      </w:r>
      <w:r w:rsidRPr="005F4806">
        <w:t>d) of the Convention.</w:t>
      </w:r>
    </w:p>
    <w:p w14:paraId="10EC6603" w14:textId="77777777" w:rsidR="00E44145" w:rsidRPr="005F4806" w:rsidRDefault="00E44145" w:rsidP="00E44145">
      <w:pPr>
        <w:pStyle w:val="SingleTxtG"/>
      </w:pPr>
      <w:r w:rsidRPr="005F4806">
        <w:t>4</w:t>
      </w:r>
      <w:r>
        <w:t>4</w:t>
      </w:r>
      <w:r w:rsidRPr="005F4806">
        <w:t>.</w:t>
      </w:r>
      <w:r w:rsidRPr="005F4806">
        <w:tab/>
        <w:t xml:space="preserve">Similar recommendations have been made in cases where the State </w:t>
      </w:r>
      <w:r>
        <w:t>informed the Committee</w:t>
      </w:r>
      <w:r w:rsidRPr="005F4806">
        <w:t xml:space="preserve"> that the disappeared person </w:t>
      </w:r>
      <w:r>
        <w:t>had been</w:t>
      </w:r>
      <w:r w:rsidRPr="005F4806">
        <w:t xml:space="preserve"> condemned to death.</w:t>
      </w:r>
    </w:p>
    <w:p w14:paraId="58123CCF" w14:textId="39B95D02" w:rsidR="00E44145" w:rsidRPr="005F4806" w:rsidRDefault="00E44145" w:rsidP="00E44145">
      <w:pPr>
        <w:pStyle w:val="SingleTxtG"/>
      </w:pPr>
      <w:r w:rsidRPr="005F4806">
        <w:t>4</w:t>
      </w:r>
      <w:r>
        <w:t>5</w:t>
      </w:r>
      <w:r w:rsidRPr="005F4806">
        <w:t>.</w:t>
      </w:r>
      <w:r w:rsidRPr="005F4806">
        <w:tab/>
        <w:t xml:space="preserve">In all </w:t>
      </w:r>
      <w:r>
        <w:t>such</w:t>
      </w:r>
      <w:r w:rsidRPr="005F4806">
        <w:t xml:space="preserve"> cases, the Committee has further recalled that the Convention does not provide for any exception to </w:t>
      </w:r>
      <w:r>
        <w:t>a</w:t>
      </w:r>
      <w:r w:rsidRPr="005F4806">
        <w:t xml:space="preserve"> State</w:t>
      </w:r>
      <w:r w:rsidR="00AE64D9">
        <w:t>’</w:t>
      </w:r>
      <w:r w:rsidRPr="005F4806">
        <w:t xml:space="preserve">s obligation to search for and investigate enforced disappearances, whatever the profile of the disappeared person, or the suspicions that may exist against him or her. </w:t>
      </w:r>
      <w:r w:rsidRPr="00572C3B">
        <w:t>In th</w:t>
      </w:r>
      <w:r w:rsidRPr="00E111AB">
        <w:t>at regard</w:t>
      </w:r>
      <w:r w:rsidRPr="00572C3B">
        <w:t>,</w:t>
      </w:r>
      <w:r w:rsidRPr="005F4806">
        <w:t xml:space="preserve"> the Committee has underlined that judicial access and remedies must be available to all persons, including those affected by </w:t>
      </w:r>
      <w:r w:rsidRPr="00572C3B">
        <w:t>terrorism sanctions regimes.</w:t>
      </w:r>
      <w:r>
        <w:rPr>
          <w:rStyle w:val="FootnoteReference"/>
        </w:rPr>
        <w:footnoteReference w:id="6"/>
      </w:r>
    </w:p>
    <w:p w14:paraId="4EB3B920" w14:textId="77777777" w:rsidR="00E44145" w:rsidRPr="005F4806" w:rsidRDefault="00E44145" w:rsidP="00E44145">
      <w:pPr>
        <w:pStyle w:val="SingleTxtG"/>
      </w:pPr>
      <w:r w:rsidRPr="005F4806">
        <w:t>4</w:t>
      </w:r>
      <w:r>
        <w:t>6</w:t>
      </w:r>
      <w:r w:rsidRPr="005F4806">
        <w:t>.</w:t>
      </w:r>
      <w:r w:rsidRPr="005F4806">
        <w:tab/>
        <w:t xml:space="preserve">When the State questions the legitimacy of the </w:t>
      </w:r>
      <w:r>
        <w:t>u</w:t>
      </w:r>
      <w:r w:rsidRPr="005F4806">
        <w:t xml:space="preserve">rgent </w:t>
      </w:r>
      <w:r>
        <w:t>a</w:t>
      </w:r>
      <w:r w:rsidRPr="005F4806">
        <w:t xml:space="preserve">ction request by asserting that the victims have not provided </w:t>
      </w:r>
      <w:r>
        <w:t>proof</w:t>
      </w:r>
      <w:r w:rsidRPr="005F4806">
        <w:t xml:space="preserve"> that they reported the disappearance to the competent national authorities, the Committee recalls that the Convention does not impose any specific requirements as to which authority a complaint alleging an enforced disappearance</w:t>
      </w:r>
      <w:r>
        <w:t xml:space="preserve"> should be directed</w:t>
      </w:r>
      <w:r w:rsidRPr="005F4806">
        <w:t xml:space="preserve">. On the contrary, </w:t>
      </w:r>
      <w:r>
        <w:t xml:space="preserve">under </w:t>
      </w:r>
      <w:r w:rsidRPr="005F4806">
        <w:t>article 12 of the Convention the competent authorities of the State party</w:t>
      </w:r>
      <w:r>
        <w:t>,</w:t>
      </w:r>
      <w:r w:rsidRPr="005F4806">
        <w:t xml:space="preserve"> whe</w:t>
      </w:r>
      <w:r>
        <w:t>re there are</w:t>
      </w:r>
      <w:r w:rsidRPr="005F4806">
        <w:t xml:space="preserve"> reasonable grounds for believing that a person has been subjected to enforced disappearance</w:t>
      </w:r>
      <w:r>
        <w:t>,</w:t>
      </w:r>
      <w:r w:rsidRPr="005F4806">
        <w:t xml:space="preserve"> </w:t>
      </w:r>
      <w:r>
        <w:t>should</w:t>
      </w:r>
      <w:r w:rsidRPr="005F4806">
        <w:t xml:space="preserve"> undertake an investigation even if there has been no formal complaint. The Committee also notes that victims do not bear the burden </w:t>
      </w:r>
      <w:r>
        <w:t>of</w:t>
      </w:r>
      <w:r w:rsidRPr="005F4806">
        <w:t xml:space="preserve"> proof </w:t>
      </w:r>
      <w:r>
        <w:t>for</w:t>
      </w:r>
      <w:r w:rsidRPr="005F4806">
        <w:t xml:space="preserve"> </w:t>
      </w:r>
      <w:r>
        <w:t>any</w:t>
      </w:r>
      <w:r w:rsidRPr="005F4806">
        <w:t xml:space="preserve"> complaint submitted, much less </w:t>
      </w:r>
      <w:r>
        <w:t xml:space="preserve">should they be required </w:t>
      </w:r>
      <w:r w:rsidRPr="005F4806">
        <w:t xml:space="preserve">to provide certified copies of such submissions, as </w:t>
      </w:r>
      <w:r>
        <w:t>such</w:t>
      </w:r>
      <w:r w:rsidRPr="005F4806">
        <w:t xml:space="preserve"> evidence is often solely in the hands of State authorities.</w:t>
      </w:r>
    </w:p>
    <w:p w14:paraId="5FD1D7FD" w14:textId="77777777" w:rsidR="00E44145" w:rsidRPr="00E111AB" w:rsidRDefault="00E44145" w:rsidP="00E44145">
      <w:pPr>
        <w:pStyle w:val="H4G"/>
        <w:rPr>
          <w:b/>
          <w:bCs/>
          <w:i w:val="0"/>
          <w:iCs/>
        </w:rPr>
      </w:pPr>
      <w:r w:rsidRPr="005F4806">
        <w:tab/>
      </w:r>
      <w:r w:rsidRPr="00E111AB">
        <w:rPr>
          <w:b/>
          <w:bCs/>
          <w:i w:val="0"/>
          <w:iCs/>
        </w:rPr>
        <w:t>(f</w:t>
      </w:r>
      <w:r w:rsidRPr="00C7479F">
        <w:rPr>
          <w:b/>
          <w:bCs/>
          <w:i w:val="0"/>
          <w:iCs/>
        </w:rPr>
        <w:t>)</w:t>
      </w:r>
      <w:r w:rsidRPr="00E111AB">
        <w:rPr>
          <w:b/>
          <w:bCs/>
          <w:i w:val="0"/>
          <w:iCs/>
        </w:rPr>
        <w:tab/>
        <w:t>Need to promote a differential approach in all search and investigation processes and to take into account the work of human rights defenders and political activists when carrying out contextual analyses and designing search strategies</w:t>
      </w:r>
    </w:p>
    <w:p w14:paraId="1057FD2C" w14:textId="7311AA35" w:rsidR="00E44145" w:rsidRPr="005F4806" w:rsidRDefault="00E44145" w:rsidP="00E44145">
      <w:pPr>
        <w:pStyle w:val="SingleTxtG"/>
      </w:pPr>
      <w:r w:rsidRPr="005F4806">
        <w:t>4</w:t>
      </w:r>
      <w:r>
        <w:t>7</w:t>
      </w:r>
      <w:r w:rsidRPr="005F4806">
        <w:t>.</w:t>
      </w:r>
      <w:r w:rsidRPr="005F4806">
        <w:tab/>
        <w:t>In all cases involving women, children, pe</w:t>
      </w:r>
      <w:r>
        <w:t>rsons</w:t>
      </w:r>
      <w:r w:rsidRPr="005F4806">
        <w:t xml:space="preserve"> with disabilit</w:t>
      </w:r>
      <w:r>
        <w:t>ies</w:t>
      </w:r>
      <w:r w:rsidRPr="005F4806">
        <w:t xml:space="preserve">, members of </w:t>
      </w:r>
      <w:r>
        <w:t>I</w:t>
      </w:r>
      <w:r w:rsidRPr="005F4806">
        <w:t xml:space="preserve">ndigenous </w:t>
      </w:r>
      <w:r>
        <w:t>P</w:t>
      </w:r>
      <w:r w:rsidRPr="005F4806">
        <w:t xml:space="preserve">eoples or other ethnic or cultural groups, </w:t>
      </w:r>
      <w:r>
        <w:t xml:space="preserve">and </w:t>
      </w:r>
      <w:r w:rsidRPr="005F4806">
        <w:t xml:space="preserve">LGBTIQ+ persons, the Committee recalls the importance </w:t>
      </w:r>
      <w:r>
        <w:t xml:space="preserve">for </w:t>
      </w:r>
      <w:r w:rsidRPr="00D7362C">
        <w:t>State</w:t>
      </w:r>
      <w:r w:rsidR="00AA02F0">
        <w:t>s</w:t>
      </w:r>
      <w:r w:rsidRPr="00D7362C">
        <w:t xml:space="preserve"> parties</w:t>
      </w:r>
      <w:r w:rsidR="00AE64D9">
        <w:t>’</w:t>
      </w:r>
      <w:r w:rsidRPr="00D7362C">
        <w:t xml:space="preserve"> authorities </w:t>
      </w:r>
      <w:r>
        <w:t>of adopting</w:t>
      </w:r>
      <w:r w:rsidRPr="005F4806">
        <w:t xml:space="preserve"> a differential approach whenever carrying out search and investigation </w:t>
      </w:r>
      <w:r>
        <w:t xml:space="preserve">activities </w:t>
      </w:r>
      <w:r w:rsidRPr="005F4806">
        <w:t>and a</w:t>
      </w:r>
      <w:r>
        <w:t>ssisting</w:t>
      </w:r>
      <w:r w:rsidRPr="005F4806">
        <w:t xml:space="preserve"> victims, in accordance with principle 4 of the Guiding Principles for the Search of Disappeared Persons.</w:t>
      </w:r>
    </w:p>
    <w:p w14:paraId="1A9848EB" w14:textId="77777777" w:rsidR="00E44145" w:rsidRPr="005F4806" w:rsidRDefault="00E44145" w:rsidP="00E44145">
      <w:pPr>
        <w:pStyle w:val="SingleTxtG"/>
      </w:pPr>
      <w:r w:rsidRPr="005F4806">
        <w:t>4</w:t>
      </w:r>
      <w:r>
        <w:t>8</w:t>
      </w:r>
      <w:r w:rsidRPr="005F4806">
        <w:t>.</w:t>
      </w:r>
      <w:r w:rsidRPr="005F4806">
        <w:tab/>
        <w:t xml:space="preserve">Over the reporting period, </w:t>
      </w:r>
      <w:r>
        <w:t>u</w:t>
      </w:r>
      <w:r w:rsidRPr="005F4806">
        <w:t xml:space="preserve">rgent </w:t>
      </w:r>
      <w:r>
        <w:t>a</w:t>
      </w:r>
      <w:r w:rsidRPr="005F4806">
        <w:t>ctions have been registered on behalf of 35 women and 13 children or adolescents.</w:t>
      </w:r>
    </w:p>
    <w:p w14:paraId="5F32213B" w14:textId="77777777" w:rsidR="00E44145" w:rsidRPr="005F4806" w:rsidRDefault="00E44145" w:rsidP="00E44145">
      <w:pPr>
        <w:pStyle w:val="SingleTxtG"/>
        <w:rPr>
          <w:rFonts w:eastAsia="Times New Roman"/>
        </w:rPr>
      </w:pPr>
      <w:r w:rsidRPr="005F4806">
        <w:lastRenderedPageBreak/>
        <w:t>4</w:t>
      </w:r>
      <w:r>
        <w:t>9</w:t>
      </w:r>
      <w:r w:rsidRPr="005F4806">
        <w:t>.</w:t>
      </w:r>
      <w:r w:rsidRPr="005F4806">
        <w:tab/>
      </w:r>
      <w:r>
        <w:t>An</w:t>
      </w:r>
      <w:r w:rsidRPr="005F4806">
        <w:t xml:space="preserve"> </w:t>
      </w:r>
      <w:r>
        <w:t>u</w:t>
      </w:r>
      <w:r w:rsidRPr="005F4806">
        <w:t xml:space="preserve">rgent </w:t>
      </w:r>
      <w:r>
        <w:t>a</w:t>
      </w:r>
      <w:r w:rsidRPr="005F4806">
        <w:t xml:space="preserve">ction was registered on behalf of </w:t>
      </w:r>
      <w:r>
        <w:t xml:space="preserve">Cristina Portillo, born </w:t>
      </w:r>
      <w:hyperlink r:id="rId12" w:history="1">
        <w:r w:rsidRPr="005F4806">
          <w:t>Jairo Portillo Castro</w:t>
        </w:r>
      </w:hyperlink>
      <w:r>
        <w:rPr>
          <w:rFonts w:eastAsia="Times New Roman"/>
        </w:rPr>
        <w:t>,</w:t>
      </w:r>
      <w:r w:rsidRPr="005F4806">
        <w:rPr>
          <w:rFonts w:eastAsia="Times New Roman"/>
        </w:rPr>
        <w:t xml:space="preserve"> (Honduras, </w:t>
      </w:r>
      <w:r>
        <w:rPr>
          <w:rFonts w:eastAsia="Times New Roman"/>
        </w:rPr>
        <w:t>urgent action</w:t>
      </w:r>
      <w:r w:rsidRPr="005F4806">
        <w:rPr>
          <w:rFonts w:eastAsia="Times New Roman"/>
        </w:rPr>
        <w:t xml:space="preserve"> 1666/2023) who has been disappeared since 24 November 2023 following </w:t>
      </w:r>
      <w:r w:rsidRPr="00C93B15">
        <w:rPr>
          <w:rFonts w:eastAsia="Times New Roman"/>
        </w:rPr>
        <w:t>h</w:t>
      </w:r>
      <w:r w:rsidRPr="00E111AB">
        <w:rPr>
          <w:rFonts w:eastAsia="Times New Roman"/>
        </w:rPr>
        <w:t>er</w:t>
      </w:r>
      <w:r w:rsidRPr="005F4806">
        <w:rPr>
          <w:rFonts w:eastAsia="Times New Roman"/>
        </w:rPr>
        <w:t xml:space="preserve"> detention by agents of the </w:t>
      </w:r>
      <w:r>
        <w:rPr>
          <w:rFonts w:eastAsia="Times New Roman"/>
        </w:rPr>
        <w:t>p</w:t>
      </w:r>
      <w:r w:rsidRPr="005F4806">
        <w:rPr>
          <w:rFonts w:eastAsia="Times New Roman"/>
        </w:rPr>
        <w:t>olice force (</w:t>
      </w:r>
      <w:r>
        <w:rPr>
          <w:rFonts w:eastAsia="Times New Roman"/>
        </w:rPr>
        <w:t>anti-gang and organized crime police directorate</w:t>
      </w:r>
      <w:r w:rsidRPr="005F4806">
        <w:rPr>
          <w:rFonts w:eastAsia="Times New Roman"/>
        </w:rPr>
        <w:t>). According to the information submitted to the Committee, it is alleged that the disappearance w</w:t>
      </w:r>
      <w:r>
        <w:rPr>
          <w:rFonts w:eastAsia="Times New Roman"/>
        </w:rPr>
        <w:t>as</w:t>
      </w:r>
      <w:r w:rsidRPr="005F4806">
        <w:rPr>
          <w:rFonts w:eastAsia="Times New Roman"/>
        </w:rPr>
        <w:t xml:space="preserve"> linked to </w:t>
      </w:r>
      <w:r w:rsidRPr="00C93B15">
        <w:rPr>
          <w:rFonts w:eastAsia="Times New Roman"/>
        </w:rPr>
        <w:t>her activism</w:t>
      </w:r>
      <w:r w:rsidRPr="005F4806">
        <w:rPr>
          <w:rFonts w:eastAsia="Times New Roman"/>
        </w:rPr>
        <w:t xml:space="preserve"> as member of </w:t>
      </w:r>
      <w:r w:rsidRPr="005F4806">
        <w:t xml:space="preserve">the LGBTIQ+ community and as </w:t>
      </w:r>
      <w:r>
        <w:t xml:space="preserve">a </w:t>
      </w:r>
      <w:r w:rsidRPr="005F4806">
        <w:t xml:space="preserve">militant </w:t>
      </w:r>
      <w:r>
        <w:t xml:space="preserve">member </w:t>
      </w:r>
      <w:r w:rsidRPr="005F4806">
        <w:t>of the National Party of Honduras. In this case, the Committee re</w:t>
      </w:r>
      <w:r>
        <w:t>minded</w:t>
      </w:r>
      <w:r w:rsidRPr="005F4806">
        <w:t xml:space="preserve"> the State party </w:t>
      </w:r>
      <w:r>
        <w:t xml:space="preserve">of </w:t>
      </w:r>
      <w:r w:rsidRPr="005F4806">
        <w:t xml:space="preserve">the importance </w:t>
      </w:r>
      <w:r>
        <w:t>of</w:t>
      </w:r>
      <w:r w:rsidRPr="005F4806">
        <w:t xml:space="preserve"> tak</w:t>
      </w:r>
      <w:r>
        <w:t>ing</w:t>
      </w:r>
      <w:r w:rsidRPr="005F4806">
        <w:t xml:space="preserve"> into account th</w:t>
      </w:r>
      <w:r>
        <w:t>o</w:t>
      </w:r>
      <w:r w:rsidRPr="005F4806">
        <w:t>se activities as a possible motive for the disappearance in order to strengthen the prosecutorial hypotheses and search activities.</w:t>
      </w:r>
    </w:p>
    <w:p w14:paraId="2131C7AD" w14:textId="0C997AAC" w:rsidR="00E44145" w:rsidRPr="005F4806" w:rsidRDefault="00E44145" w:rsidP="00E44145">
      <w:pPr>
        <w:pStyle w:val="SingleTxtG"/>
      </w:pPr>
      <w:r>
        <w:t>50</w:t>
      </w:r>
      <w:r w:rsidRPr="005F4806">
        <w:t>.</w:t>
      </w:r>
      <w:r w:rsidRPr="005F4806">
        <w:tab/>
        <w:t xml:space="preserve">The need to ensure a differential approach was also </w:t>
      </w:r>
      <w:r>
        <w:t>underscored</w:t>
      </w:r>
      <w:r w:rsidRPr="005F4806">
        <w:t xml:space="preserve"> in the case of </w:t>
      </w:r>
      <w:bookmarkStart w:id="10" w:name="_Hlk158974189"/>
      <w:r w:rsidRPr="005F4806">
        <w:t>Daouda Diallo of Burkina Faso (</w:t>
      </w:r>
      <w:r>
        <w:t>urgent action</w:t>
      </w:r>
      <w:r w:rsidRPr="005F4806">
        <w:t xml:space="preserve"> 1659/2023)</w:t>
      </w:r>
      <w:bookmarkEnd w:id="10"/>
      <w:r w:rsidRPr="005F4806">
        <w:t xml:space="preserve">, </w:t>
      </w:r>
      <w:r w:rsidRPr="00383621">
        <w:t>founder and Executive Secretary of the Collectif contre l</w:t>
      </w:r>
      <w:r w:rsidR="00AE64D9">
        <w:t>’</w:t>
      </w:r>
      <w:r w:rsidRPr="00383621">
        <w:t>Impunité et la Stigmatisation des Communautés, member of the Confédération générale du travail du Burkina</w:t>
      </w:r>
      <w:r w:rsidRPr="00E111AB">
        <w:t>, a</w:t>
      </w:r>
      <w:r w:rsidRPr="00383621">
        <w:t xml:space="preserve"> trade union collective, and laureate of the Martin Ennals Award for Human Rights Defenders in 2022. Mr. Diallo was allegedly disappeared by members of the military on 1 December 2023. The Committee requested that the State party authorities</w:t>
      </w:r>
      <w:r w:rsidRPr="005F4806">
        <w:t xml:space="preserve"> in charge of the search and investigation consider his activities as </w:t>
      </w:r>
      <w:r>
        <w:t xml:space="preserve">a </w:t>
      </w:r>
      <w:r w:rsidRPr="005F4806">
        <w:t xml:space="preserve">human rights defender when establishing their strategies of search and investigation, and </w:t>
      </w:r>
      <w:r>
        <w:t>that they</w:t>
      </w:r>
      <w:r w:rsidRPr="005F4806">
        <w:t xml:space="preserve"> provide information on the measures taken to locate Mr. Diallo by 20 December 2023. As no reply was received, a first reminder was sent to the State party, extending th</w:t>
      </w:r>
      <w:r>
        <w:t>e</w:t>
      </w:r>
      <w:r w:rsidRPr="005F4806">
        <w:t xml:space="preserve"> deadline to 14 February 2024. During the dialogue with the State party on 20</w:t>
      </w:r>
      <w:r>
        <w:t xml:space="preserve"> and </w:t>
      </w:r>
      <w:r w:rsidRPr="005F4806">
        <w:t>21 February 2024</w:t>
      </w:r>
      <w:r>
        <w:t>,</w:t>
      </w:r>
      <w:r w:rsidRPr="005F4806">
        <w:t xml:space="preserve"> </w:t>
      </w:r>
      <w:r>
        <w:t xml:space="preserve">as part of the </w:t>
      </w:r>
      <w:r w:rsidRPr="005F4806">
        <w:t>review of the State party</w:t>
      </w:r>
      <w:r w:rsidR="00AE64D9">
        <w:t>’</w:t>
      </w:r>
      <w:r w:rsidRPr="005F4806">
        <w:t>s additional information under article 29</w:t>
      </w:r>
      <w:r>
        <w:t xml:space="preserve"> </w:t>
      </w:r>
      <w:r w:rsidRPr="005F4806">
        <w:t xml:space="preserve">(4) of the Convention, the </w:t>
      </w:r>
      <w:r>
        <w:t>d</w:t>
      </w:r>
      <w:r w:rsidRPr="005F4806">
        <w:t xml:space="preserve">elegation of Burkina Faso informed the Committee that Mr. Diallo </w:t>
      </w:r>
      <w:r>
        <w:t>was due to</w:t>
      </w:r>
      <w:r w:rsidRPr="005F4806">
        <w:t xml:space="preserve"> be released on 7 March 2024. The Committee </w:t>
      </w:r>
      <w:r>
        <w:t>a</w:t>
      </w:r>
      <w:r w:rsidRPr="005F4806">
        <w:t xml:space="preserve">waits official confirmation of </w:t>
      </w:r>
      <w:r>
        <w:t>the</w:t>
      </w:r>
      <w:r w:rsidRPr="005F4806">
        <w:t xml:space="preserve"> release.</w:t>
      </w:r>
    </w:p>
    <w:p w14:paraId="0DC5F943" w14:textId="77777777" w:rsidR="00E44145" w:rsidRPr="005F4806" w:rsidRDefault="00E44145" w:rsidP="00E44145">
      <w:pPr>
        <w:pStyle w:val="SingleTxtG"/>
      </w:pPr>
      <w:r w:rsidRPr="005F4806">
        <w:t>5</w:t>
      </w:r>
      <w:r>
        <w:t>1</w:t>
      </w:r>
      <w:r w:rsidRPr="005F4806">
        <w:t>.</w:t>
      </w:r>
      <w:r w:rsidRPr="005F4806">
        <w:tab/>
        <w:t>The Committee also re</w:t>
      </w:r>
      <w:r>
        <w:t>minded</w:t>
      </w:r>
      <w:r w:rsidRPr="005F4806">
        <w:t xml:space="preserve"> States parties </w:t>
      </w:r>
      <w:r>
        <w:t>of</w:t>
      </w:r>
      <w:r w:rsidRPr="005F4806">
        <w:t xml:space="preserve"> the need to take into account the political activities of the disappeared person whenever of relevance. This was the case </w:t>
      </w:r>
      <w:r>
        <w:t>with</w:t>
      </w:r>
      <w:r w:rsidRPr="005F4806">
        <w:t xml:space="preserve"> the </w:t>
      </w:r>
      <w:r>
        <w:t>u</w:t>
      </w:r>
      <w:r w:rsidRPr="005F4806">
        <w:t xml:space="preserve">rgent </w:t>
      </w:r>
      <w:r>
        <w:t>a</w:t>
      </w:r>
      <w:r w:rsidRPr="005F4806">
        <w:t xml:space="preserve">ctions registered by the Committee </w:t>
      </w:r>
      <w:r>
        <w:t>in</w:t>
      </w:r>
      <w:r w:rsidRPr="005F4806">
        <w:t xml:space="preserve"> relat</w:t>
      </w:r>
      <w:r>
        <w:t>ion</w:t>
      </w:r>
      <w:r w:rsidRPr="005F4806">
        <w:t xml:space="preserve"> to the disappearance of eight members of the </w:t>
      </w:r>
      <w:r>
        <w:t xml:space="preserve">Bongo </w:t>
      </w:r>
      <w:r w:rsidRPr="005F4806">
        <w:t xml:space="preserve">family on 1 September 2023, in Gabon, committed in the context of the coup against the </w:t>
      </w:r>
      <w:r>
        <w:t>former P</w:t>
      </w:r>
      <w:r w:rsidRPr="005F4806">
        <w:t>resident</w:t>
      </w:r>
      <w:r>
        <w:t>,</w:t>
      </w:r>
      <w:r w:rsidRPr="005F4806">
        <w:t xml:space="preserve"> Ali Bongo Ondimba.</w:t>
      </w:r>
    </w:p>
    <w:p w14:paraId="7EF848C4" w14:textId="6AADBA05" w:rsidR="00E44145" w:rsidRPr="005F4806" w:rsidRDefault="00E44145" w:rsidP="00E44145">
      <w:pPr>
        <w:pStyle w:val="SingleTxtG"/>
      </w:pPr>
      <w:r w:rsidRPr="005F4806">
        <w:t>5</w:t>
      </w:r>
      <w:r>
        <w:t>2</w:t>
      </w:r>
      <w:r w:rsidRPr="005F4806">
        <w:t>.</w:t>
      </w:r>
      <w:r w:rsidRPr="005F4806">
        <w:tab/>
        <w:t>When human rights defenders, their representatives or the victims</w:t>
      </w:r>
      <w:r w:rsidR="00AE64D9">
        <w:t>’</w:t>
      </w:r>
      <w:r w:rsidRPr="005F4806">
        <w:t xml:space="preserve"> counsel requested protection measures in </w:t>
      </w:r>
      <w:r>
        <w:t>such</w:t>
      </w:r>
      <w:r w:rsidRPr="005F4806">
        <w:t xml:space="preserve"> cases, the Committee requested the States parties concerned to ensure that the beneficiaries</w:t>
      </w:r>
      <w:r w:rsidR="00AE64D9">
        <w:t>’</w:t>
      </w:r>
      <w:r w:rsidRPr="005F4806">
        <w:t xml:space="preserve"> work and activities w</w:t>
      </w:r>
      <w:r>
        <w:t>ere</w:t>
      </w:r>
      <w:r w:rsidRPr="005F4806">
        <w:t xml:space="preserve"> taken into account in the risk assessment and identification of appropriate protection measures.</w:t>
      </w:r>
    </w:p>
    <w:p w14:paraId="160C87B5" w14:textId="77777777" w:rsidR="00E44145" w:rsidRPr="00E111AB" w:rsidRDefault="00E44145" w:rsidP="00E44145">
      <w:pPr>
        <w:pStyle w:val="H4G"/>
        <w:rPr>
          <w:b/>
          <w:bCs/>
          <w:i w:val="0"/>
          <w:iCs/>
        </w:rPr>
      </w:pPr>
      <w:r w:rsidRPr="005F4806">
        <w:tab/>
      </w:r>
      <w:r w:rsidRPr="00E111AB">
        <w:rPr>
          <w:b/>
          <w:bCs/>
          <w:i w:val="0"/>
          <w:iCs/>
        </w:rPr>
        <w:t>(g</w:t>
      </w:r>
      <w:r w:rsidRPr="00C7479F">
        <w:rPr>
          <w:b/>
          <w:bCs/>
          <w:i w:val="0"/>
          <w:iCs/>
        </w:rPr>
        <w:t>)</w:t>
      </w:r>
      <w:r w:rsidRPr="00E111AB">
        <w:rPr>
          <w:b/>
          <w:bCs/>
          <w:i w:val="0"/>
          <w:iCs/>
        </w:rPr>
        <w:tab/>
        <w:t>Need to ensure an immediate visit to places of deprivation of liberty and check relevant databases</w:t>
      </w:r>
    </w:p>
    <w:p w14:paraId="79BEF202" w14:textId="77777777" w:rsidR="00E44145" w:rsidRPr="005F4806" w:rsidRDefault="00E44145" w:rsidP="00E44145">
      <w:pPr>
        <w:pStyle w:val="SingleTxtG"/>
      </w:pPr>
      <w:r w:rsidRPr="005F4806">
        <w:t>5</w:t>
      </w:r>
      <w:r>
        <w:t>3</w:t>
      </w:r>
      <w:r w:rsidRPr="005F4806">
        <w:t>.</w:t>
      </w:r>
      <w:r w:rsidRPr="005F4806">
        <w:tab/>
        <w:t xml:space="preserve">The authors of </w:t>
      </w:r>
      <w:r>
        <w:t>u</w:t>
      </w:r>
      <w:r w:rsidRPr="005F4806">
        <w:t xml:space="preserve">rgent </w:t>
      </w:r>
      <w:r>
        <w:t>a</w:t>
      </w:r>
      <w:r w:rsidRPr="005F4806">
        <w:t>ction requests frequently share allegations indicating that the disappeared person might be detained in specific places of deprivation of liberty. In such cases, the Committee shares all the available information with the State party, requesting th</w:t>
      </w:r>
      <w:r>
        <w:t>at a State representative</w:t>
      </w:r>
      <w:r w:rsidRPr="005F4806">
        <w:t xml:space="preserve"> visit the indicated place of deprivation of liberty </w:t>
      </w:r>
      <w:r w:rsidRPr="00E17D24">
        <w:t>(see para. 35 above).</w:t>
      </w:r>
    </w:p>
    <w:p w14:paraId="2D572CF7" w14:textId="77777777" w:rsidR="00E44145" w:rsidRPr="005F4806" w:rsidRDefault="00E44145" w:rsidP="00E44145">
      <w:pPr>
        <w:pStyle w:val="SingleTxtG"/>
      </w:pPr>
      <w:r w:rsidRPr="005F4806">
        <w:t>5</w:t>
      </w:r>
      <w:r>
        <w:t>4</w:t>
      </w:r>
      <w:r w:rsidRPr="005F4806">
        <w:t>.</w:t>
      </w:r>
      <w:r w:rsidRPr="005F4806">
        <w:tab/>
        <w:t xml:space="preserve">When no details are available regarding the name of the place of deprivation of liberty, the Committee recommends </w:t>
      </w:r>
      <w:r>
        <w:t xml:space="preserve">that </w:t>
      </w:r>
      <w:r w:rsidRPr="005F4806">
        <w:t>the State check whether the disappeared person is in one of the places of deprivation of liberty where, depending on the circumstances of the case, he</w:t>
      </w:r>
      <w:r>
        <w:t xml:space="preserve"> or </w:t>
      </w:r>
      <w:r w:rsidRPr="005F4806">
        <w:t xml:space="preserve">she could be. Particular attention is paid in that regard for disappearances </w:t>
      </w:r>
      <w:r>
        <w:t xml:space="preserve">that have </w:t>
      </w:r>
      <w:r w:rsidRPr="005F4806">
        <w:t xml:space="preserve">occurred in the context of migration. For example, in </w:t>
      </w:r>
      <w:r>
        <w:t>urgent action</w:t>
      </w:r>
      <w:r w:rsidRPr="005F4806">
        <w:t xml:space="preserve"> 1664/2023 registered on behalf of Adnan Nazir, a national of Pakistan who was disappeared on 23 October 2023 in Croatia, the Committee requested the State party:</w:t>
      </w:r>
    </w:p>
    <w:p w14:paraId="0464CB7D" w14:textId="77777777" w:rsidR="00E44145" w:rsidRPr="005F4806" w:rsidRDefault="00E44145" w:rsidP="00E44145">
      <w:pPr>
        <w:pStyle w:val="SingleTxtG"/>
      </w:pPr>
      <w:r>
        <w:tab/>
      </w:r>
      <w:r w:rsidRPr="005F4806">
        <w:t>(</w:t>
      </w:r>
      <w:r>
        <w:t>a</w:t>
      </w:r>
      <w:r w:rsidRPr="005F4806">
        <w:t>)</w:t>
      </w:r>
      <w:r>
        <w:tab/>
      </w:r>
      <w:r w:rsidRPr="005F4806">
        <w:t>To provide information about all measures taken to verify whether Mr. Nazir ha</w:t>
      </w:r>
      <w:r>
        <w:t>d</w:t>
      </w:r>
      <w:r w:rsidRPr="005F4806">
        <w:t xml:space="preserve"> been detained in any place</w:t>
      </w:r>
      <w:r>
        <w:t>s</w:t>
      </w:r>
      <w:r w:rsidRPr="005F4806">
        <w:t xml:space="preserve"> of deprivation of liberty, including temporary detention centres for migrants, police cells</w:t>
      </w:r>
      <w:r>
        <w:t xml:space="preserve"> or</w:t>
      </w:r>
      <w:r w:rsidRPr="005F4806">
        <w:t xml:space="preserve"> prisons, or whether he ha</w:t>
      </w:r>
      <w:r>
        <w:t>d</w:t>
      </w:r>
      <w:r w:rsidRPr="005F4806">
        <w:t xml:space="preserve"> been treated in or admitted to a hospital or emergency room in its territory</w:t>
      </w:r>
      <w:r>
        <w:t>;</w:t>
      </w:r>
    </w:p>
    <w:p w14:paraId="29DF2007" w14:textId="77777777" w:rsidR="00E44145" w:rsidRPr="005F4806" w:rsidRDefault="00E44145" w:rsidP="00E44145">
      <w:pPr>
        <w:pStyle w:val="SingleTxtG"/>
      </w:pPr>
      <w:r>
        <w:tab/>
      </w:r>
      <w:r w:rsidRPr="005F4806">
        <w:t>(</w:t>
      </w:r>
      <w:r>
        <w:t>b</w:t>
      </w:r>
      <w:r w:rsidRPr="005F4806">
        <w:t>)</w:t>
      </w:r>
      <w:r>
        <w:tab/>
      </w:r>
      <w:r w:rsidRPr="005F4806">
        <w:t>To inform the Committee about steps taken by the national authorities to verify the national database for migrants, including the records of asylum</w:t>
      </w:r>
      <w:r>
        <w:t>-</w:t>
      </w:r>
      <w:r w:rsidRPr="005F4806">
        <w:t>seekers a</w:t>
      </w:r>
      <w:r>
        <w:t>nd</w:t>
      </w:r>
      <w:r w:rsidRPr="005F4806">
        <w:t xml:space="preserve"> individuals crossing the national borders without necessary </w:t>
      </w:r>
      <w:r w:rsidRPr="00BC16E6">
        <w:t>authorization, as well as Eurodac, the database of the European Union that stores fingerprints</w:t>
      </w:r>
      <w:r w:rsidRPr="005F4806">
        <w:t xml:space="preserve"> of international protection applicants or people who have crossed a border illegally</w:t>
      </w:r>
      <w:r>
        <w:t>;</w:t>
      </w:r>
    </w:p>
    <w:p w14:paraId="6FDC670F" w14:textId="77777777" w:rsidR="00E44145" w:rsidRPr="005F4806" w:rsidRDefault="00E44145" w:rsidP="00E44145">
      <w:pPr>
        <w:pStyle w:val="SingleTxtG"/>
      </w:pPr>
      <w:r>
        <w:lastRenderedPageBreak/>
        <w:tab/>
      </w:r>
      <w:r w:rsidRPr="005F4806">
        <w:t>(</w:t>
      </w:r>
      <w:r>
        <w:t>c</w:t>
      </w:r>
      <w:r w:rsidRPr="005F4806">
        <w:t>)</w:t>
      </w:r>
      <w:r>
        <w:tab/>
      </w:r>
      <w:r w:rsidRPr="005F4806">
        <w:t>To clarify whether any steps ha</w:t>
      </w:r>
      <w:r>
        <w:t>d</w:t>
      </w:r>
      <w:r w:rsidRPr="005F4806">
        <w:t xml:space="preserve"> been taken by the State authorities to contact </w:t>
      </w:r>
      <w:r>
        <w:t>their</w:t>
      </w:r>
      <w:r w:rsidRPr="005F4806">
        <w:t xml:space="preserve"> counterparts</w:t>
      </w:r>
      <w:r>
        <w:t xml:space="preserve">, </w:t>
      </w:r>
      <w:r w:rsidRPr="005F4806">
        <w:t>including the border police and migration offices</w:t>
      </w:r>
      <w:r>
        <w:t>,</w:t>
      </w:r>
      <w:r w:rsidRPr="005F4806">
        <w:t xml:space="preserve"> in neighbouring countries, from which Mr. Nazir might have departed or </w:t>
      </w:r>
      <w:r>
        <w:t xml:space="preserve">through which he might have </w:t>
      </w:r>
      <w:r w:rsidRPr="005F4806">
        <w:t>transited before entering the State party</w:t>
      </w:r>
      <w:r>
        <w:t>;</w:t>
      </w:r>
    </w:p>
    <w:p w14:paraId="756AA554" w14:textId="427F2FEC" w:rsidR="00E44145" w:rsidRPr="005F4806" w:rsidRDefault="00E44145" w:rsidP="00E44145">
      <w:pPr>
        <w:pStyle w:val="SingleTxtG"/>
      </w:pPr>
      <w:r>
        <w:tab/>
      </w:r>
      <w:r w:rsidRPr="005F4806">
        <w:t>(</w:t>
      </w:r>
      <w:r>
        <w:t>d</w:t>
      </w:r>
      <w:r w:rsidRPr="005F4806">
        <w:t>)</w:t>
      </w:r>
      <w:r>
        <w:tab/>
      </w:r>
      <w:r w:rsidRPr="005F4806">
        <w:t xml:space="preserve">To take into account for further guidance the </w:t>
      </w:r>
      <w:hyperlink r:id="rId13" w:history="1">
        <w:r w:rsidRPr="005F4806">
          <w:t>Committee</w:t>
        </w:r>
        <w:r w:rsidR="00AE64D9">
          <w:t>’</w:t>
        </w:r>
        <w:r w:rsidRPr="005F4806">
          <w:t xml:space="preserve">s </w:t>
        </w:r>
        <w:r>
          <w:t>g</w:t>
        </w:r>
        <w:r w:rsidRPr="005F4806">
          <w:t>eneral comment No. 1 (2023) on enforced disappearance in the context of migration</w:t>
        </w:r>
      </w:hyperlink>
      <w:r w:rsidRPr="005F4806">
        <w:t>, notably chapter IV concerning the obligations to search and investigate alleged disappearances.</w:t>
      </w:r>
    </w:p>
    <w:p w14:paraId="17558386" w14:textId="0649D0A5" w:rsidR="00E44145" w:rsidRPr="005F4806" w:rsidRDefault="00E44145" w:rsidP="00E44145">
      <w:pPr>
        <w:pStyle w:val="SingleTxtG"/>
      </w:pPr>
      <w:r w:rsidRPr="005F4806">
        <w:t>5</w:t>
      </w:r>
      <w:r>
        <w:t>5</w:t>
      </w:r>
      <w:r w:rsidRPr="005F4806">
        <w:t>.</w:t>
      </w:r>
      <w:r w:rsidRPr="005F4806">
        <w:tab/>
        <w:t xml:space="preserve">In cases related to Iraq, the Committee reiterated its recommendation contained in its visit </w:t>
      </w:r>
      <w:r w:rsidRPr="0002444A">
        <w:t>report that the State party check</w:t>
      </w:r>
      <w:r w:rsidRPr="005F4806">
        <w:t xml:space="preserve"> on the potential detention through the immediate establishment of an independent task force in charge of cross-checking </w:t>
      </w:r>
      <w:r>
        <w:t xml:space="preserve">systematically </w:t>
      </w:r>
      <w:r w:rsidRPr="005F4806">
        <w:t>the registers of all places of deprivation of liberty, regardless of the institution to which they belong, with the names of all detainees</w:t>
      </w:r>
      <w:r w:rsidRPr="005F4806">
        <w:rPr>
          <w:vertAlign w:val="superscript"/>
        </w:rPr>
        <w:footnoteReference w:id="7"/>
      </w:r>
      <w:r w:rsidRPr="005F4806">
        <w:t xml:space="preserve"> and of disappeared people, including that of the disappeared person on whose behalf the </w:t>
      </w:r>
      <w:r>
        <w:t>u</w:t>
      </w:r>
      <w:r w:rsidRPr="005F4806">
        <w:t xml:space="preserve">rgent </w:t>
      </w:r>
      <w:r>
        <w:t>a</w:t>
      </w:r>
      <w:r w:rsidRPr="005F4806">
        <w:t xml:space="preserve">ction </w:t>
      </w:r>
      <w:r>
        <w:t>has been</w:t>
      </w:r>
      <w:r w:rsidRPr="005F4806">
        <w:t xml:space="preserve"> registered.</w:t>
      </w:r>
      <w:r w:rsidRPr="005F4806">
        <w:rPr>
          <w:vertAlign w:val="superscript"/>
        </w:rPr>
        <w:t xml:space="preserve"> </w:t>
      </w:r>
    </w:p>
    <w:p w14:paraId="46A376D5" w14:textId="77777777" w:rsidR="00E44145" w:rsidRPr="00E111AB" w:rsidRDefault="00E44145" w:rsidP="00E44145">
      <w:pPr>
        <w:pStyle w:val="H4G"/>
        <w:rPr>
          <w:b/>
          <w:bCs/>
          <w:i w:val="0"/>
          <w:iCs/>
        </w:rPr>
      </w:pPr>
      <w:r w:rsidRPr="005F4806">
        <w:tab/>
      </w:r>
      <w:r w:rsidRPr="00E111AB">
        <w:rPr>
          <w:i w:val="0"/>
          <w:iCs/>
        </w:rPr>
        <w:t>(</w:t>
      </w:r>
      <w:r w:rsidRPr="00E111AB">
        <w:rPr>
          <w:b/>
          <w:bCs/>
          <w:i w:val="0"/>
          <w:iCs/>
        </w:rPr>
        <w:t>h</w:t>
      </w:r>
      <w:r w:rsidRPr="00C7479F">
        <w:rPr>
          <w:b/>
          <w:bCs/>
          <w:i w:val="0"/>
          <w:iCs/>
        </w:rPr>
        <w:t>)</w:t>
      </w:r>
      <w:r w:rsidRPr="00E111AB">
        <w:rPr>
          <w:b/>
          <w:bCs/>
          <w:i w:val="0"/>
          <w:iCs/>
        </w:rPr>
        <w:tab/>
        <w:t>Need to promote international mutual legal assistance</w:t>
      </w:r>
    </w:p>
    <w:p w14:paraId="0812AA57" w14:textId="77777777" w:rsidR="00E44145" w:rsidRPr="005F4806" w:rsidRDefault="00E44145" w:rsidP="00E44145">
      <w:pPr>
        <w:pStyle w:val="SingleTxtG"/>
      </w:pPr>
      <w:r w:rsidRPr="005F4806">
        <w:t>5</w:t>
      </w:r>
      <w:r>
        <w:t>6</w:t>
      </w:r>
      <w:r w:rsidRPr="005F4806">
        <w:t>.</w:t>
      </w:r>
      <w:r w:rsidRPr="005F4806">
        <w:tab/>
        <w:t xml:space="preserve">The need to promote international mutual legal assistance between States concerned by a disappearance has been highlighted on various occasions by the Committee. In this </w:t>
      </w:r>
      <w:r>
        <w:t>regard</w:t>
      </w:r>
      <w:r w:rsidRPr="005F4806">
        <w:t xml:space="preserve">, since </w:t>
      </w:r>
      <w:r w:rsidRPr="005266F5">
        <w:t>2012, 4</w:t>
      </w:r>
      <w:r w:rsidRPr="00E111AB">
        <w:t>8</w:t>
      </w:r>
      <w:r w:rsidRPr="005266F5">
        <w:t xml:space="preserve"> of the urgent actions have been</w:t>
      </w:r>
      <w:r w:rsidRPr="005F4806">
        <w:t xml:space="preserve"> </w:t>
      </w:r>
      <w:r w:rsidRPr="001A3FC8">
        <w:t>registered for</w:t>
      </w:r>
      <w:r w:rsidRPr="005F4806">
        <w:t xml:space="preserve"> </w:t>
      </w:r>
      <w:r>
        <w:t>more than one</w:t>
      </w:r>
      <w:r w:rsidRPr="005F4806">
        <w:t xml:space="preserve"> State part</w:t>
      </w:r>
      <w:r>
        <w:t>y</w:t>
      </w:r>
      <w:r w:rsidRPr="005F4806">
        <w:t xml:space="preserve"> whenever the Committee has considered that </w:t>
      </w:r>
      <w:r>
        <w:t>a</w:t>
      </w:r>
      <w:r w:rsidRPr="005F4806">
        <w:t xml:space="preserve"> State party to the Convention </w:t>
      </w:r>
      <w:r w:rsidRPr="003C386C">
        <w:t xml:space="preserve">can </w:t>
      </w:r>
      <w:r>
        <w:t>be supported by</w:t>
      </w:r>
      <w:r w:rsidRPr="005F4806">
        <w:t xml:space="preserve"> relevant </w:t>
      </w:r>
      <w:r>
        <w:t>authorities in other States</w:t>
      </w:r>
      <w:r w:rsidRPr="005F4806">
        <w:t xml:space="preserve"> </w:t>
      </w:r>
      <w:r>
        <w:t>in</w:t>
      </w:r>
      <w:r w:rsidRPr="005F4806">
        <w:t xml:space="preserve"> the search and location of disappeared persons on whose behalf an </w:t>
      </w:r>
      <w:r>
        <w:t>u</w:t>
      </w:r>
      <w:r w:rsidRPr="005F4806">
        <w:t xml:space="preserve">rgent </w:t>
      </w:r>
      <w:r>
        <w:t>a</w:t>
      </w:r>
      <w:r w:rsidRPr="005F4806">
        <w:t xml:space="preserve">ction has been registered, </w:t>
      </w:r>
      <w:r>
        <w:t>whether</w:t>
      </w:r>
      <w:r w:rsidRPr="005F4806">
        <w:t xml:space="preserve"> on the basis of the nationality of the disappeared person </w:t>
      </w:r>
      <w:r>
        <w:t xml:space="preserve">or </w:t>
      </w:r>
      <w:r w:rsidRPr="005F4806">
        <w:t>the place where the alleged disappearance started, or because of the location of related pieces of evidence on the national territory of a State party.</w:t>
      </w:r>
    </w:p>
    <w:p w14:paraId="4F1D80BB" w14:textId="50263DA9" w:rsidR="00E44145" w:rsidRDefault="00E44145" w:rsidP="00E44145">
      <w:pPr>
        <w:pStyle w:val="SingleTxtG"/>
      </w:pPr>
      <w:r w:rsidRPr="005F4806">
        <w:t>5</w:t>
      </w:r>
      <w:r>
        <w:t>7</w:t>
      </w:r>
      <w:r w:rsidRPr="005F4806">
        <w:t>.</w:t>
      </w:r>
      <w:r w:rsidRPr="005F4806">
        <w:tab/>
      </w:r>
      <w:r>
        <w:t xml:space="preserve">A total </w:t>
      </w:r>
      <w:r w:rsidRPr="005266F5">
        <w:t>of 4</w:t>
      </w:r>
      <w:r w:rsidRPr="00E111AB">
        <w:t>4</w:t>
      </w:r>
      <w:r w:rsidRPr="005266F5">
        <w:t xml:space="preserve"> such cases were registered</w:t>
      </w:r>
      <w:r w:rsidRPr="005F4806">
        <w:t xml:space="preserve"> over the reporting period. Two relate to the disappearance of nationals of Spain and Peru from Mexico. </w:t>
      </w:r>
      <w:r>
        <w:t xml:space="preserve">A total of </w:t>
      </w:r>
      <w:r w:rsidRPr="005F4806">
        <w:t>38 relate to the disappearance of nationals of Ecuador (3</w:t>
      </w:r>
      <w:r>
        <w:t xml:space="preserve"> cases</w:t>
      </w:r>
      <w:r w:rsidRPr="005F4806">
        <w:t xml:space="preserve">), and </w:t>
      </w:r>
      <w:r>
        <w:t xml:space="preserve">the Bolivarian Republic of </w:t>
      </w:r>
      <w:r w:rsidRPr="005F4806">
        <w:t>Venezuela (35</w:t>
      </w:r>
      <w:r>
        <w:t xml:space="preserve"> cases</w:t>
      </w:r>
      <w:r w:rsidRPr="005F4806">
        <w:t xml:space="preserve">) who disappeared in 2022 and 2023 after having left Santa Marta, Colombia, on </w:t>
      </w:r>
      <w:r>
        <w:t>boats</w:t>
      </w:r>
      <w:r w:rsidRPr="005F4806">
        <w:t xml:space="preserve"> with the aim of reaching Nicaragua and the United States</w:t>
      </w:r>
      <w:r>
        <w:t xml:space="preserve"> of America</w:t>
      </w:r>
      <w:r w:rsidRPr="005F4806">
        <w:t xml:space="preserve">. The information received presented allegations of a direct link </w:t>
      </w:r>
      <w:r>
        <w:t>with</w:t>
      </w:r>
      <w:r w:rsidRPr="005F4806">
        <w:t xml:space="preserve"> various </w:t>
      </w:r>
      <w:r w:rsidRPr="00A12A23">
        <w:t>Colombian militaries in</w:t>
      </w:r>
      <w:r w:rsidRPr="005F4806">
        <w:t xml:space="preserve"> the network of smugglers, and made reference to pieces of evidence that were located on the national territory of Costa Rica, such as the passports and belongings of the victims. The Committee therefore registered the </w:t>
      </w:r>
      <w:r>
        <w:t>u</w:t>
      </w:r>
      <w:r w:rsidRPr="005F4806">
        <w:t xml:space="preserve">rgent </w:t>
      </w:r>
      <w:r>
        <w:t>a</w:t>
      </w:r>
      <w:r w:rsidRPr="005F4806">
        <w:t>ctions for the countries concerned that are part</w:t>
      </w:r>
      <w:r>
        <w:t>ies</w:t>
      </w:r>
      <w:r w:rsidRPr="005F4806">
        <w:t xml:space="preserve"> to the Convention (Colombia, Costa Rica and Ecuador), underlining </w:t>
      </w:r>
      <w:r>
        <w:t xml:space="preserve">the </w:t>
      </w:r>
      <w:r w:rsidRPr="005F4806">
        <w:t>States</w:t>
      </w:r>
      <w:r w:rsidR="00AE64D9">
        <w:t>’</w:t>
      </w:r>
      <w:r w:rsidRPr="005F4806">
        <w:t xml:space="preserve"> obligation to promote the implementation of all possible mechanisms of mutual legal assistance in compliance with articles 14 and 15 of the Convention, so that the authorities in charge of the search and investigation multiply the possibilities to clarify the fate and whereabouts of the disappeared persons. The same registration note was shared with all States parties concerned, making specific recommendations corresponding to each of the countries in </w:t>
      </w:r>
      <w:r>
        <w:t>line</w:t>
      </w:r>
      <w:r w:rsidRPr="005F4806">
        <w:t xml:space="preserve"> with their respective obligations </w:t>
      </w:r>
      <w:r>
        <w:t xml:space="preserve">under the Convention, </w:t>
      </w:r>
      <w:r w:rsidRPr="005F4806">
        <w:t>depending on the specific circumstances of the cases, on the basis of the elements</w:t>
      </w:r>
      <w:r>
        <w:t xml:space="preserve"> presented in the table below.</w:t>
      </w:r>
    </w:p>
    <w:p w14:paraId="39E05775" w14:textId="029A3737" w:rsidR="00E44145" w:rsidRPr="00D93E44" w:rsidRDefault="00D93E44" w:rsidP="00D93E44">
      <w:pPr>
        <w:pStyle w:val="H23G"/>
        <w:spacing w:after="0"/>
        <w:rPr>
          <w:b w:val="0"/>
          <w:bCs/>
        </w:rPr>
      </w:pPr>
      <w:r>
        <w:rPr>
          <w:b w:val="0"/>
          <w:bCs/>
        </w:rPr>
        <w:tab/>
      </w:r>
      <w:r>
        <w:rPr>
          <w:b w:val="0"/>
          <w:bCs/>
        </w:rPr>
        <w:tab/>
      </w:r>
      <w:r w:rsidR="00E44145" w:rsidRPr="00D93E44">
        <w:rPr>
          <w:b w:val="0"/>
          <w:bCs/>
        </w:rPr>
        <w:t>Table 6</w:t>
      </w:r>
    </w:p>
    <w:p w14:paraId="6E87EEF4" w14:textId="3F5FC2FC" w:rsidR="00E44145" w:rsidRPr="00E111AB" w:rsidRDefault="00D93E44" w:rsidP="00D93E44">
      <w:pPr>
        <w:pStyle w:val="H23G"/>
        <w:spacing w:before="0"/>
      </w:pPr>
      <w:r>
        <w:tab/>
      </w:r>
      <w:r>
        <w:tab/>
      </w:r>
      <w:r w:rsidR="00E44145" w:rsidRPr="00E111AB">
        <w:t>Parallel registrations</w:t>
      </w:r>
      <w:r w:rsidR="00E44145">
        <w:t xml:space="preserve"> during the reporting period</w:t>
      </w:r>
    </w:p>
    <w:tbl>
      <w:tblPr>
        <w:tblW w:w="7370" w:type="dxa"/>
        <w:tblInd w:w="1134" w:type="dxa"/>
        <w:tblLayout w:type="fixed"/>
        <w:tblCellMar>
          <w:left w:w="0" w:type="dxa"/>
          <w:right w:w="0" w:type="dxa"/>
        </w:tblCellMar>
        <w:tblLook w:val="04A0" w:firstRow="1" w:lastRow="0" w:firstColumn="1" w:lastColumn="0" w:noHBand="0" w:noVBand="1"/>
      </w:tblPr>
      <w:tblGrid>
        <w:gridCol w:w="2152"/>
        <w:gridCol w:w="2354"/>
        <w:gridCol w:w="2864"/>
      </w:tblGrid>
      <w:tr w:rsidR="00E44145" w:rsidRPr="00516336" w14:paraId="0F36B85A" w14:textId="77777777" w:rsidTr="00747C0C">
        <w:trPr>
          <w:tblHeader/>
        </w:trPr>
        <w:tc>
          <w:tcPr>
            <w:tcW w:w="2152" w:type="dxa"/>
            <w:tcBorders>
              <w:top w:val="single" w:sz="4" w:space="0" w:color="auto"/>
              <w:bottom w:val="single" w:sz="12" w:space="0" w:color="auto"/>
            </w:tcBorders>
            <w:shd w:val="clear" w:color="auto" w:fill="auto"/>
            <w:vAlign w:val="bottom"/>
          </w:tcPr>
          <w:p w14:paraId="6FE70378" w14:textId="77777777" w:rsidR="00E44145" w:rsidRPr="00516336" w:rsidRDefault="00E44145" w:rsidP="00747C0C">
            <w:pPr>
              <w:spacing w:before="80" w:after="80" w:line="200" w:lineRule="exact"/>
              <w:ind w:right="113"/>
              <w:rPr>
                <w:b/>
                <w:i/>
                <w:sz w:val="16"/>
              </w:rPr>
            </w:pPr>
            <w:r w:rsidRPr="00516336">
              <w:rPr>
                <w:i/>
                <w:sz w:val="16"/>
              </w:rPr>
              <w:t>U</w:t>
            </w:r>
            <w:r>
              <w:rPr>
                <w:i/>
                <w:sz w:val="16"/>
              </w:rPr>
              <w:t>rgent action</w:t>
            </w:r>
            <w:r w:rsidRPr="00516336">
              <w:rPr>
                <w:i/>
                <w:sz w:val="16"/>
              </w:rPr>
              <w:t xml:space="preserve"> reference number</w:t>
            </w:r>
            <w:r>
              <w:rPr>
                <w:i/>
                <w:sz w:val="16"/>
              </w:rPr>
              <w:t>(s)</w:t>
            </w:r>
          </w:p>
        </w:tc>
        <w:tc>
          <w:tcPr>
            <w:tcW w:w="2354" w:type="dxa"/>
            <w:tcBorders>
              <w:top w:val="single" w:sz="4" w:space="0" w:color="auto"/>
              <w:bottom w:val="single" w:sz="12" w:space="0" w:color="auto"/>
            </w:tcBorders>
            <w:shd w:val="clear" w:color="auto" w:fill="auto"/>
            <w:vAlign w:val="bottom"/>
          </w:tcPr>
          <w:p w14:paraId="0C7D041D" w14:textId="77777777" w:rsidR="00E44145" w:rsidRPr="00D93E44" w:rsidRDefault="00E44145" w:rsidP="00747C0C">
            <w:pPr>
              <w:spacing w:before="80" w:after="80" w:line="200" w:lineRule="exact"/>
              <w:ind w:right="113"/>
              <w:rPr>
                <w:b/>
                <w:i/>
                <w:sz w:val="16"/>
              </w:rPr>
            </w:pPr>
            <w:r w:rsidRPr="00D93E44">
              <w:rPr>
                <w:i/>
                <w:sz w:val="16"/>
              </w:rPr>
              <w:t>State party concerned</w:t>
            </w:r>
          </w:p>
        </w:tc>
        <w:tc>
          <w:tcPr>
            <w:tcW w:w="2864" w:type="dxa"/>
            <w:tcBorders>
              <w:top w:val="single" w:sz="4" w:space="0" w:color="auto"/>
              <w:bottom w:val="single" w:sz="12" w:space="0" w:color="auto"/>
            </w:tcBorders>
            <w:shd w:val="clear" w:color="auto" w:fill="auto"/>
            <w:vAlign w:val="bottom"/>
          </w:tcPr>
          <w:p w14:paraId="33138735" w14:textId="77777777" w:rsidR="00E44145" w:rsidRPr="00516336" w:rsidRDefault="00E44145" w:rsidP="00747C0C">
            <w:pPr>
              <w:spacing w:before="80" w:after="80" w:line="200" w:lineRule="exact"/>
              <w:ind w:right="113"/>
              <w:rPr>
                <w:b/>
                <w:i/>
                <w:sz w:val="16"/>
              </w:rPr>
            </w:pPr>
            <w:r w:rsidRPr="00516336">
              <w:rPr>
                <w:i/>
                <w:sz w:val="16"/>
              </w:rPr>
              <w:t>Criteria for parallel registration</w:t>
            </w:r>
          </w:p>
        </w:tc>
      </w:tr>
      <w:tr w:rsidR="00E44145" w:rsidRPr="00516336" w14:paraId="63CEC2E0" w14:textId="77777777" w:rsidTr="00747C0C">
        <w:trPr>
          <w:trHeight w:hRule="exact" w:val="113"/>
        </w:trPr>
        <w:tc>
          <w:tcPr>
            <w:tcW w:w="2152" w:type="dxa"/>
            <w:tcBorders>
              <w:top w:val="single" w:sz="12" w:space="0" w:color="auto"/>
            </w:tcBorders>
            <w:shd w:val="clear" w:color="auto" w:fill="auto"/>
          </w:tcPr>
          <w:p w14:paraId="414AFBBC" w14:textId="77777777" w:rsidR="00E44145" w:rsidRPr="00516336" w:rsidRDefault="00E44145" w:rsidP="00747C0C">
            <w:pPr>
              <w:spacing w:before="40" w:after="120"/>
              <w:ind w:right="113"/>
            </w:pPr>
          </w:p>
        </w:tc>
        <w:tc>
          <w:tcPr>
            <w:tcW w:w="2354" w:type="dxa"/>
            <w:tcBorders>
              <w:top w:val="single" w:sz="12" w:space="0" w:color="auto"/>
            </w:tcBorders>
            <w:shd w:val="clear" w:color="auto" w:fill="auto"/>
          </w:tcPr>
          <w:p w14:paraId="74A8271F" w14:textId="77777777" w:rsidR="00E44145" w:rsidRPr="00D93E44" w:rsidRDefault="00E44145" w:rsidP="00747C0C">
            <w:pPr>
              <w:spacing w:before="40" w:after="120"/>
              <w:ind w:right="113"/>
            </w:pPr>
          </w:p>
        </w:tc>
        <w:tc>
          <w:tcPr>
            <w:tcW w:w="2864" w:type="dxa"/>
            <w:tcBorders>
              <w:top w:val="single" w:sz="12" w:space="0" w:color="auto"/>
            </w:tcBorders>
            <w:shd w:val="clear" w:color="auto" w:fill="auto"/>
          </w:tcPr>
          <w:p w14:paraId="71F1C991" w14:textId="77777777" w:rsidR="00E44145" w:rsidRPr="00516336" w:rsidRDefault="00E44145" w:rsidP="00747C0C">
            <w:pPr>
              <w:spacing w:before="40" w:after="120"/>
              <w:ind w:right="113"/>
            </w:pPr>
          </w:p>
        </w:tc>
      </w:tr>
      <w:tr w:rsidR="00E44145" w:rsidRPr="00516336" w14:paraId="6673DE4D" w14:textId="77777777" w:rsidTr="00747C0C">
        <w:tc>
          <w:tcPr>
            <w:tcW w:w="2152" w:type="dxa"/>
            <w:vMerge w:val="restart"/>
            <w:shd w:val="clear" w:color="auto" w:fill="auto"/>
          </w:tcPr>
          <w:p w14:paraId="73C4B4FE" w14:textId="2A82AD14" w:rsidR="00E44145" w:rsidRPr="00D37F22" w:rsidRDefault="00E44145" w:rsidP="00D93E44">
            <w:pPr>
              <w:spacing w:before="40" w:after="120"/>
              <w:ind w:right="113"/>
              <w:rPr>
                <w:b/>
                <w:bCs/>
              </w:rPr>
            </w:pPr>
            <w:r w:rsidRPr="00D37F22">
              <w:t>1651/2023</w:t>
            </w:r>
          </w:p>
        </w:tc>
        <w:tc>
          <w:tcPr>
            <w:tcW w:w="2354" w:type="dxa"/>
            <w:shd w:val="clear" w:color="auto" w:fill="auto"/>
          </w:tcPr>
          <w:p w14:paraId="5C60735A" w14:textId="23AE7E05" w:rsidR="00E44145" w:rsidRPr="00D93E44" w:rsidRDefault="00E44145" w:rsidP="00747C0C">
            <w:pPr>
              <w:spacing w:before="40" w:after="120"/>
              <w:ind w:right="113"/>
            </w:pPr>
            <w:r w:rsidRPr="00D93E44">
              <w:t>Mexico</w:t>
            </w:r>
          </w:p>
        </w:tc>
        <w:tc>
          <w:tcPr>
            <w:tcW w:w="2864" w:type="dxa"/>
            <w:shd w:val="clear" w:color="auto" w:fill="auto"/>
          </w:tcPr>
          <w:p w14:paraId="7B361FEE" w14:textId="77777777" w:rsidR="00E44145" w:rsidRPr="002E304B" w:rsidRDefault="00E44145" w:rsidP="00747C0C">
            <w:pPr>
              <w:spacing w:before="40" w:after="120"/>
              <w:ind w:right="113"/>
            </w:pPr>
            <w:r w:rsidRPr="002E304B">
              <w:t>Place of occurrence of the disappearance</w:t>
            </w:r>
          </w:p>
        </w:tc>
      </w:tr>
      <w:tr w:rsidR="00E44145" w:rsidRPr="00516336" w14:paraId="1BA4E640" w14:textId="77777777" w:rsidTr="00747C0C">
        <w:tc>
          <w:tcPr>
            <w:tcW w:w="2152" w:type="dxa"/>
            <w:vMerge/>
            <w:shd w:val="clear" w:color="auto" w:fill="auto"/>
          </w:tcPr>
          <w:p w14:paraId="06241F18" w14:textId="77777777" w:rsidR="00E44145" w:rsidRPr="00D37F22" w:rsidRDefault="00E44145" w:rsidP="00747C0C">
            <w:pPr>
              <w:spacing w:before="40" w:after="120"/>
              <w:ind w:right="113"/>
              <w:rPr>
                <w:b/>
                <w:bCs/>
              </w:rPr>
            </w:pPr>
          </w:p>
        </w:tc>
        <w:tc>
          <w:tcPr>
            <w:tcW w:w="2354" w:type="dxa"/>
            <w:shd w:val="clear" w:color="auto" w:fill="auto"/>
          </w:tcPr>
          <w:p w14:paraId="32C99D82" w14:textId="77777777" w:rsidR="00E44145" w:rsidRPr="00E111AB" w:rsidRDefault="00E44145" w:rsidP="00747C0C">
            <w:pPr>
              <w:spacing w:before="40" w:after="120"/>
              <w:ind w:right="113"/>
            </w:pPr>
            <w:r w:rsidRPr="00E111AB">
              <w:t>Peru</w:t>
            </w:r>
          </w:p>
        </w:tc>
        <w:tc>
          <w:tcPr>
            <w:tcW w:w="2864" w:type="dxa"/>
            <w:shd w:val="clear" w:color="auto" w:fill="auto"/>
          </w:tcPr>
          <w:p w14:paraId="7BAC4A22" w14:textId="77777777" w:rsidR="00E44145" w:rsidRPr="00E111AB" w:rsidRDefault="00E44145" w:rsidP="00747C0C">
            <w:pPr>
              <w:spacing w:before="40" w:after="120"/>
              <w:ind w:right="113"/>
            </w:pPr>
            <w:r w:rsidRPr="00E111AB">
              <w:t>Nationality of the disappeared</w:t>
            </w:r>
          </w:p>
        </w:tc>
      </w:tr>
      <w:tr w:rsidR="00E44145" w:rsidRPr="00516336" w14:paraId="535B5ED2" w14:textId="77777777" w:rsidTr="00747C0C">
        <w:tc>
          <w:tcPr>
            <w:tcW w:w="2152" w:type="dxa"/>
            <w:vMerge w:val="restart"/>
            <w:shd w:val="clear" w:color="auto" w:fill="auto"/>
          </w:tcPr>
          <w:p w14:paraId="50C003FF" w14:textId="3A0900B2" w:rsidR="00E44145" w:rsidRPr="00D37F22" w:rsidRDefault="00E44145" w:rsidP="00D93E44">
            <w:pPr>
              <w:spacing w:before="40" w:after="120"/>
              <w:ind w:right="113"/>
              <w:rPr>
                <w:b/>
                <w:bCs/>
              </w:rPr>
            </w:pPr>
            <w:r w:rsidRPr="00D37F22">
              <w:t>1692/2024</w:t>
            </w:r>
          </w:p>
        </w:tc>
        <w:tc>
          <w:tcPr>
            <w:tcW w:w="2354" w:type="dxa"/>
            <w:shd w:val="clear" w:color="auto" w:fill="auto"/>
          </w:tcPr>
          <w:p w14:paraId="7166296C" w14:textId="78255C0E" w:rsidR="00E44145" w:rsidRPr="00E111AB" w:rsidRDefault="00E44145" w:rsidP="00747C0C">
            <w:pPr>
              <w:spacing w:before="40" w:after="120"/>
              <w:ind w:right="113"/>
            </w:pPr>
            <w:r w:rsidRPr="00E111AB">
              <w:t>Mexico</w:t>
            </w:r>
          </w:p>
        </w:tc>
        <w:tc>
          <w:tcPr>
            <w:tcW w:w="2864" w:type="dxa"/>
            <w:shd w:val="clear" w:color="auto" w:fill="auto"/>
          </w:tcPr>
          <w:p w14:paraId="775001A0" w14:textId="77777777" w:rsidR="00E44145" w:rsidRPr="002E304B" w:rsidRDefault="00E44145" w:rsidP="00747C0C">
            <w:pPr>
              <w:spacing w:before="40" w:after="120"/>
              <w:ind w:right="113"/>
            </w:pPr>
            <w:r w:rsidRPr="002E304B">
              <w:t>Place of occurrence of the disappearance</w:t>
            </w:r>
          </w:p>
        </w:tc>
      </w:tr>
      <w:tr w:rsidR="00E44145" w:rsidRPr="00516336" w14:paraId="7CAF971E" w14:textId="77777777" w:rsidTr="00747C0C">
        <w:tc>
          <w:tcPr>
            <w:tcW w:w="2152" w:type="dxa"/>
            <w:vMerge/>
            <w:shd w:val="clear" w:color="auto" w:fill="auto"/>
          </w:tcPr>
          <w:p w14:paraId="73517654" w14:textId="77777777" w:rsidR="00E44145" w:rsidRPr="00D37F22" w:rsidRDefault="00E44145" w:rsidP="00747C0C">
            <w:pPr>
              <w:spacing w:before="40" w:after="120"/>
              <w:ind w:right="113"/>
              <w:rPr>
                <w:b/>
                <w:bCs/>
              </w:rPr>
            </w:pPr>
          </w:p>
        </w:tc>
        <w:tc>
          <w:tcPr>
            <w:tcW w:w="2354" w:type="dxa"/>
            <w:shd w:val="clear" w:color="auto" w:fill="auto"/>
          </w:tcPr>
          <w:p w14:paraId="17355EC4" w14:textId="77777777" w:rsidR="00E44145" w:rsidRPr="00E111AB" w:rsidRDefault="00E44145" w:rsidP="00747C0C">
            <w:pPr>
              <w:spacing w:before="40" w:after="120"/>
              <w:ind w:right="113"/>
            </w:pPr>
            <w:r w:rsidRPr="00E111AB">
              <w:t>Spain</w:t>
            </w:r>
          </w:p>
        </w:tc>
        <w:tc>
          <w:tcPr>
            <w:tcW w:w="2864" w:type="dxa"/>
            <w:shd w:val="clear" w:color="auto" w:fill="auto"/>
          </w:tcPr>
          <w:p w14:paraId="75814E8E" w14:textId="77777777" w:rsidR="00E44145" w:rsidRPr="00E111AB" w:rsidRDefault="00E44145" w:rsidP="00747C0C">
            <w:pPr>
              <w:spacing w:before="40" w:after="120"/>
              <w:ind w:right="113"/>
            </w:pPr>
            <w:r w:rsidRPr="00E111AB">
              <w:t>Nationality of the disappeared</w:t>
            </w:r>
          </w:p>
        </w:tc>
      </w:tr>
      <w:tr w:rsidR="00E44145" w:rsidRPr="00516336" w14:paraId="2064872C" w14:textId="77777777" w:rsidTr="00747C0C">
        <w:tc>
          <w:tcPr>
            <w:tcW w:w="2152" w:type="dxa"/>
            <w:vMerge w:val="restart"/>
            <w:shd w:val="clear" w:color="auto" w:fill="auto"/>
          </w:tcPr>
          <w:p w14:paraId="77454BB6" w14:textId="77777777" w:rsidR="00E44145" w:rsidRPr="002E304B" w:rsidRDefault="00E44145" w:rsidP="00747C0C">
            <w:pPr>
              <w:spacing w:before="40" w:after="120"/>
              <w:ind w:right="113"/>
              <w:rPr>
                <w:b/>
                <w:bCs/>
              </w:rPr>
            </w:pPr>
            <w:r w:rsidRPr="002E304B">
              <w:lastRenderedPageBreak/>
              <w:t>1695–1699/2024</w:t>
            </w:r>
          </w:p>
          <w:p w14:paraId="38768206" w14:textId="77777777" w:rsidR="00E44145" w:rsidRPr="002E304B" w:rsidRDefault="00E44145" w:rsidP="00747C0C">
            <w:pPr>
              <w:spacing w:before="40" w:after="120"/>
              <w:ind w:right="113"/>
              <w:rPr>
                <w:b/>
                <w:bCs/>
              </w:rPr>
            </w:pPr>
            <w:r w:rsidRPr="002E304B">
              <w:t>1701–1714/2024</w:t>
            </w:r>
          </w:p>
        </w:tc>
        <w:tc>
          <w:tcPr>
            <w:tcW w:w="2354" w:type="dxa"/>
            <w:shd w:val="clear" w:color="auto" w:fill="auto"/>
          </w:tcPr>
          <w:p w14:paraId="3566F23A" w14:textId="4C4987E9" w:rsidR="00E44145" w:rsidRPr="002E304B" w:rsidRDefault="00E44145" w:rsidP="00747C0C">
            <w:pPr>
              <w:spacing w:before="40" w:after="120"/>
              <w:ind w:right="113"/>
            </w:pPr>
            <w:r w:rsidRPr="002E304B">
              <w:t>Colombia</w:t>
            </w:r>
          </w:p>
        </w:tc>
        <w:tc>
          <w:tcPr>
            <w:tcW w:w="2864" w:type="dxa"/>
            <w:shd w:val="clear" w:color="auto" w:fill="auto"/>
          </w:tcPr>
          <w:p w14:paraId="496770F0" w14:textId="77777777" w:rsidR="00E44145" w:rsidRPr="002E304B" w:rsidRDefault="00E44145" w:rsidP="00747C0C">
            <w:pPr>
              <w:spacing w:before="40" w:after="120"/>
              <w:ind w:right="113"/>
            </w:pPr>
            <w:r w:rsidRPr="002E304B">
              <w:t>Place of departure of the boat and allegations of involvement of network including militaries of Colombia</w:t>
            </w:r>
          </w:p>
        </w:tc>
      </w:tr>
      <w:tr w:rsidR="00E44145" w:rsidRPr="00516336" w14:paraId="6E3072AB" w14:textId="77777777" w:rsidTr="00747C0C">
        <w:tc>
          <w:tcPr>
            <w:tcW w:w="2152" w:type="dxa"/>
            <w:vMerge/>
            <w:shd w:val="clear" w:color="auto" w:fill="auto"/>
          </w:tcPr>
          <w:p w14:paraId="4BA2709C" w14:textId="77777777" w:rsidR="00E44145" w:rsidRPr="002E304B" w:rsidRDefault="00E44145" w:rsidP="00747C0C">
            <w:pPr>
              <w:spacing w:before="40" w:after="120"/>
              <w:ind w:right="113"/>
              <w:rPr>
                <w:b/>
                <w:bCs/>
              </w:rPr>
            </w:pPr>
          </w:p>
        </w:tc>
        <w:tc>
          <w:tcPr>
            <w:tcW w:w="2354" w:type="dxa"/>
            <w:shd w:val="clear" w:color="auto" w:fill="auto"/>
          </w:tcPr>
          <w:p w14:paraId="31C6F168" w14:textId="77777777" w:rsidR="00E44145" w:rsidRPr="002E304B" w:rsidRDefault="00E44145" w:rsidP="00747C0C">
            <w:pPr>
              <w:spacing w:before="40" w:after="120"/>
              <w:ind w:right="113"/>
            </w:pPr>
            <w:r w:rsidRPr="002E304B">
              <w:t>Costa Rica</w:t>
            </w:r>
          </w:p>
        </w:tc>
        <w:tc>
          <w:tcPr>
            <w:tcW w:w="2864" w:type="dxa"/>
            <w:shd w:val="clear" w:color="auto" w:fill="auto"/>
          </w:tcPr>
          <w:p w14:paraId="3827E95D" w14:textId="77777777" w:rsidR="00E44145" w:rsidRPr="002E304B" w:rsidRDefault="00E44145" w:rsidP="00747C0C">
            <w:pPr>
              <w:spacing w:before="40" w:after="120"/>
              <w:ind w:right="113"/>
            </w:pPr>
            <w:r w:rsidRPr="002E304B">
              <w:t>Location of some belongings of the disappeared, including passports</w:t>
            </w:r>
          </w:p>
        </w:tc>
      </w:tr>
      <w:tr w:rsidR="00335FFD" w:rsidRPr="00516336" w14:paraId="3FC3579C" w14:textId="77777777" w:rsidTr="00335FFD">
        <w:trPr>
          <w:trHeight w:val="652"/>
        </w:trPr>
        <w:tc>
          <w:tcPr>
            <w:tcW w:w="2152" w:type="dxa"/>
            <w:vMerge w:val="restart"/>
            <w:shd w:val="clear" w:color="auto" w:fill="auto"/>
          </w:tcPr>
          <w:p w14:paraId="33854FAD" w14:textId="08B0BFBC" w:rsidR="00335FFD" w:rsidRPr="002E304B" w:rsidRDefault="00335FFD" w:rsidP="00D93E44">
            <w:pPr>
              <w:spacing w:before="40" w:after="120"/>
              <w:ind w:right="113"/>
              <w:rPr>
                <w:b/>
                <w:bCs/>
              </w:rPr>
            </w:pPr>
            <w:r w:rsidRPr="002E304B">
              <w:t>1718–1732/2024</w:t>
            </w:r>
          </w:p>
        </w:tc>
        <w:tc>
          <w:tcPr>
            <w:tcW w:w="2354" w:type="dxa"/>
            <w:shd w:val="clear" w:color="auto" w:fill="auto"/>
          </w:tcPr>
          <w:p w14:paraId="110FD023" w14:textId="12C63FA4" w:rsidR="00335FFD" w:rsidRPr="00E111AB" w:rsidRDefault="00335FFD" w:rsidP="00335FFD">
            <w:pPr>
              <w:spacing w:before="40" w:after="120"/>
              <w:ind w:right="113"/>
            </w:pPr>
            <w:r w:rsidRPr="00E111AB">
              <w:t>Colombia</w:t>
            </w:r>
          </w:p>
        </w:tc>
        <w:tc>
          <w:tcPr>
            <w:tcW w:w="2864" w:type="dxa"/>
            <w:shd w:val="clear" w:color="auto" w:fill="auto"/>
          </w:tcPr>
          <w:p w14:paraId="5B5750CB" w14:textId="5A841EF7" w:rsidR="00335FFD" w:rsidRPr="00E111AB" w:rsidRDefault="00335FFD" w:rsidP="00335FFD">
            <w:pPr>
              <w:spacing w:before="40" w:after="120"/>
              <w:ind w:right="113"/>
            </w:pPr>
            <w:r w:rsidRPr="00E111AB">
              <w:t>Place of departure of the boat and allegations of involvement of network including militaries of Colombia</w:t>
            </w:r>
          </w:p>
        </w:tc>
      </w:tr>
      <w:tr w:rsidR="00335FFD" w:rsidRPr="00516336" w14:paraId="180D333C" w14:textId="77777777" w:rsidTr="00747C0C">
        <w:trPr>
          <w:trHeight w:val="652"/>
        </w:trPr>
        <w:tc>
          <w:tcPr>
            <w:tcW w:w="2152" w:type="dxa"/>
            <w:vMerge/>
            <w:shd w:val="clear" w:color="auto" w:fill="auto"/>
          </w:tcPr>
          <w:p w14:paraId="1D3EC73A" w14:textId="77777777" w:rsidR="00335FFD" w:rsidRPr="002E304B" w:rsidRDefault="00335FFD" w:rsidP="00D93E44">
            <w:pPr>
              <w:spacing w:before="40" w:after="120"/>
              <w:ind w:right="113"/>
            </w:pPr>
          </w:p>
        </w:tc>
        <w:tc>
          <w:tcPr>
            <w:tcW w:w="2354" w:type="dxa"/>
            <w:shd w:val="clear" w:color="auto" w:fill="auto"/>
          </w:tcPr>
          <w:p w14:paraId="0C6DCB59" w14:textId="4BFFC6AE" w:rsidR="00335FFD" w:rsidRPr="00E111AB" w:rsidRDefault="00335FFD" w:rsidP="00747C0C">
            <w:pPr>
              <w:spacing w:before="40" w:after="120"/>
              <w:ind w:right="113"/>
            </w:pPr>
            <w:r w:rsidRPr="00E111AB">
              <w:t>Costa Rica</w:t>
            </w:r>
          </w:p>
        </w:tc>
        <w:tc>
          <w:tcPr>
            <w:tcW w:w="2864" w:type="dxa"/>
            <w:shd w:val="clear" w:color="auto" w:fill="auto"/>
          </w:tcPr>
          <w:p w14:paraId="6B1ECF8D" w14:textId="79F351A5" w:rsidR="00335FFD" w:rsidRPr="00E111AB" w:rsidRDefault="00335FFD" w:rsidP="00747C0C">
            <w:pPr>
              <w:spacing w:before="40" w:after="120"/>
              <w:ind w:right="113"/>
            </w:pPr>
            <w:r w:rsidRPr="00E111AB">
              <w:t>Location of some belongings of the disappeared, including passports</w:t>
            </w:r>
          </w:p>
        </w:tc>
      </w:tr>
      <w:tr w:rsidR="00335FFD" w:rsidRPr="00516336" w14:paraId="06F33F20" w14:textId="77777777" w:rsidTr="00747C0C">
        <w:tc>
          <w:tcPr>
            <w:tcW w:w="2152" w:type="dxa"/>
            <w:vMerge/>
            <w:tcBorders>
              <w:bottom w:val="single" w:sz="12" w:space="0" w:color="auto"/>
            </w:tcBorders>
            <w:shd w:val="clear" w:color="auto" w:fill="auto"/>
          </w:tcPr>
          <w:p w14:paraId="4404C9AC" w14:textId="77777777" w:rsidR="00335FFD" w:rsidRPr="002E304B" w:rsidRDefault="00335FFD" w:rsidP="00747C0C">
            <w:pPr>
              <w:spacing w:before="40" w:after="120"/>
              <w:ind w:right="113"/>
              <w:rPr>
                <w:b/>
                <w:bCs/>
              </w:rPr>
            </w:pPr>
          </w:p>
        </w:tc>
        <w:tc>
          <w:tcPr>
            <w:tcW w:w="2354" w:type="dxa"/>
            <w:tcBorders>
              <w:bottom w:val="single" w:sz="12" w:space="0" w:color="auto"/>
            </w:tcBorders>
            <w:shd w:val="clear" w:color="auto" w:fill="auto"/>
          </w:tcPr>
          <w:p w14:paraId="06B9A8B3" w14:textId="77777777" w:rsidR="00335FFD" w:rsidRPr="00E111AB" w:rsidRDefault="00335FFD" w:rsidP="00747C0C">
            <w:pPr>
              <w:spacing w:before="40" w:after="120"/>
              <w:ind w:right="113"/>
            </w:pPr>
            <w:r w:rsidRPr="00E111AB">
              <w:t>Ecuador</w:t>
            </w:r>
          </w:p>
        </w:tc>
        <w:tc>
          <w:tcPr>
            <w:tcW w:w="2864" w:type="dxa"/>
            <w:tcBorders>
              <w:bottom w:val="single" w:sz="12" w:space="0" w:color="auto"/>
            </w:tcBorders>
            <w:shd w:val="clear" w:color="auto" w:fill="auto"/>
          </w:tcPr>
          <w:p w14:paraId="1B898D02" w14:textId="77777777" w:rsidR="00335FFD" w:rsidRPr="002E304B" w:rsidRDefault="00335FFD" w:rsidP="00747C0C">
            <w:pPr>
              <w:spacing w:before="40" w:after="120"/>
              <w:ind w:right="113"/>
            </w:pPr>
            <w:r w:rsidRPr="002E304B">
              <w:t>Nationality of three of the disappeared persons</w:t>
            </w:r>
          </w:p>
        </w:tc>
      </w:tr>
    </w:tbl>
    <w:p w14:paraId="3CC96759" w14:textId="77777777" w:rsidR="00E44145" w:rsidRPr="005F4806" w:rsidRDefault="00E44145" w:rsidP="00E44145">
      <w:pPr>
        <w:pStyle w:val="SingleTxtG"/>
        <w:spacing w:before="240"/>
      </w:pPr>
      <w:r w:rsidRPr="005F4806">
        <w:t>58.</w:t>
      </w:r>
      <w:r w:rsidRPr="005F4806">
        <w:tab/>
      </w:r>
      <w:r>
        <w:t>Where</w:t>
      </w:r>
      <w:r w:rsidRPr="005F4806">
        <w:t xml:space="preserve"> a</w:t>
      </w:r>
      <w:r>
        <w:t>n</w:t>
      </w:r>
      <w:r w:rsidRPr="005F4806">
        <w:t xml:space="preserve"> </w:t>
      </w:r>
      <w:r>
        <w:t>u</w:t>
      </w:r>
      <w:r w:rsidRPr="005F4806">
        <w:t xml:space="preserve">rgent </w:t>
      </w:r>
      <w:r>
        <w:t>a</w:t>
      </w:r>
      <w:r w:rsidRPr="005F4806">
        <w:t>ction request refers to various countries</w:t>
      </w:r>
      <w:r>
        <w:t>,</w:t>
      </w:r>
      <w:r w:rsidRPr="005F4806">
        <w:t xml:space="preserve"> including some that are not parties to the Convention, the Committee has invited the States parties concerned to consider the possibility </w:t>
      </w:r>
      <w:r>
        <w:t>of</w:t>
      </w:r>
      <w:r w:rsidRPr="005F4806">
        <w:t xml:space="preserve"> develop</w:t>
      </w:r>
      <w:r>
        <w:t>ing</w:t>
      </w:r>
      <w:r w:rsidRPr="005F4806">
        <w:t xml:space="preserve"> mechanisms of mutual assistance with th</w:t>
      </w:r>
      <w:r>
        <w:t>ose countries</w:t>
      </w:r>
      <w:r w:rsidRPr="005F4806">
        <w:t xml:space="preserve">. </w:t>
      </w:r>
      <w:r>
        <w:t>In that regard</w:t>
      </w:r>
      <w:r w:rsidRPr="005F4806">
        <w:t xml:space="preserve">, in the </w:t>
      </w:r>
      <w:r>
        <w:t>u</w:t>
      </w:r>
      <w:r w:rsidRPr="005F4806">
        <w:t xml:space="preserve">rgent </w:t>
      </w:r>
      <w:r>
        <w:t>a</w:t>
      </w:r>
      <w:r w:rsidRPr="005F4806">
        <w:t xml:space="preserve">ctions related to the disappearance of 38 migrants, the Committee invited Colombia, Costa Rica and Ecuador to establish such mechanisms with Nicaragua and </w:t>
      </w:r>
      <w:r>
        <w:t xml:space="preserve">the Bolivarian Republic of </w:t>
      </w:r>
      <w:r w:rsidRPr="005F4806">
        <w:t>Venezuela.</w:t>
      </w:r>
    </w:p>
    <w:p w14:paraId="158E8811" w14:textId="77777777" w:rsidR="00E44145" w:rsidRPr="00E111AB" w:rsidRDefault="00E44145" w:rsidP="00E44145">
      <w:pPr>
        <w:pStyle w:val="H4G"/>
        <w:rPr>
          <w:b/>
          <w:bCs/>
          <w:i w:val="0"/>
          <w:iCs/>
        </w:rPr>
      </w:pPr>
      <w:r w:rsidRPr="005F4806">
        <w:tab/>
      </w:r>
      <w:r w:rsidRPr="00E111AB">
        <w:rPr>
          <w:b/>
          <w:bCs/>
          <w:i w:val="0"/>
          <w:iCs/>
        </w:rPr>
        <w:t>(i</w:t>
      </w:r>
      <w:r w:rsidRPr="00C7479F">
        <w:rPr>
          <w:b/>
          <w:bCs/>
          <w:i w:val="0"/>
          <w:iCs/>
        </w:rPr>
        <w:t>)</w:t>
      </w:r>
      <w:r w:rsidRPr="00E111AB">
        <w:rPr>
          <w:b/>
          <w:bCs/>
          <w:i w:val="0"/>
          <w:iCs/>
        </w:rPr>
        <w:tab/>
        <w:t>Participation of the relatives of disappeared persons and access to information</w:t>
      </w:r>
    </w:p>
    <w:p w14:paraId="1806B9A3" w14:textId="77777777" w:rsidR="00E44145" w:rsidRPr="005F4806" w:rsidRDefault="00E44145" w:rsidP="00E44145">
      <w:pPr>
        <w:pStyle w:val="SingleTxtG"/>
      </w:pPr>
      <w:r w:rsidRPr="005F4806">
        <w:t>59.</w:t>
      </w:r>
      <w:r w:rsidRPr="005F4806">
        <w:tab/>
        <w:t xml:space="preserve">In all notes of registration of </w:t>
      </w:r>
      <w:r>
        <w:t>u</w:t>
      </w:r>
      <w:r w:rsidRPr="005F4806">
        <w:t xml:space="preserve">rgent </w:t>
      </w:r>
      <w:r>
        <w:t>a</w:t>
      </w:r>
      <w:r w:rsidRPr="005F4806">
        <w:t>ctions, the Committee requests the State party concerned:</w:t>
      </w:r>
    </w:p>
    <w:p w14:paraId="550C644D" w14:textId="77777777" w:rsidR="00E44145" w:rsidRPr="005F4806" w:rsidRDefault="00E44145" w:rsidP="00E44145">
      <w:pPr>
        <w:pStyle w:val="SingleTxtG"/>
      </w:pPr>
      <w:r>
        <w:tab/>
      </w:r>
      <w:r w:rsidRPr="005F4806">
        <w:t>(</w:t>
      </w:r>
      <w:r>
        <w:t>a</w:t>
      </w:r>
      <w:r w:rsidRPr="005F4806">
        <w:t>)</w:t>
      </w:r>
      <w:r>
        <w:tab/>
      </w:r>
      <w:r w:rsidRPr="005F4806">
        <w:t>To establish and implement a clear and official mechanism to inform the relatives and representatives of disappeared persons about the actions taken to search for them and investigate their alleged disappearance, the progress made and the challenges faced</w:t>
      </w:r>
      <w:r>
        <w:t>;</w:t>
      </w:r>
    </w:p>
    <w:p w14:paraId="5770BFC1" w14:textId="77777777" w:rsidR="00E44145" w:rsidRPr="005F4806" w:rsidRDefault="00E44145" w:rsidP="00E44145">
      <w:pPr>
        <w:pStyle w:val="SingleTxtG"/>
      </w:pPr>
      <w:r>
        <w:tab/>
      </w:r>
      <w:r w:rsidRPr="005F4806">
        <w:t>(</w:t>
      </w:r>
      <w:r>
        <w:t>b</w:t>
      </w:r>
      <w:r w:rsidRPr="005F4806">
        <w:t>)</w:t>
      </w:r>
      <w:r>
        <w:tab/>
      </w:r>
      <w:r w:rsidRPr="005F4806">
        <w:t>To allow the full participation of the relatives and representatives of disappeared persons in the search process and in the investigation of the alleged disappearance, and to provide them with direct access to the information available on the evolution and results of the ongoing investigation</w:t>
      </w:r>
      <w:r>
        <w:t>;</w:t>
      </w:r>
    </w:p>
    <w:p w14:paraId="1B792A87" w14:textId="77777777" w:rsidR="00E44145" w:rsidRPr="005F4806" w:rsidRDefault="00E44145" w:rsidP="00E44145">
      <w:pPr>
        <w:pStyle w:val="SingleTxtG"/>
      </w:pPr>
      <w:r>
        <w:tab/>
      </w:r>
      <w:r w:rsidRPr="005F4806">
        <w:t>(</w:t>
      </w:r>
      <w:r>
        <w:t>c</w:t>
      </w:r>
      <w:r w:rsidRPr="005F4806">
        <w:t>)</w:t>
      </w:r>
      <w:r>
        <w:tab/>
      </w:r>
      <w:r w:rsidRPr="005F4806">
        <w:t xml:space="preserve">To provide the Committee with up-to-date information as to the measures taken to implement each of the </w:t>
      </w:r>
      <w:r>
        <w:t xml:space="preserve">above-mentioned </w:t>
      </w:r>
      <w:r w:rsidRPr="005F4806">
        <w:t>recommendations, and about the results of th</w:t>
      </w:r>
      <w:r>
        <w:t>o</w:t>
      </w:r>
      <w:r w:rsidRPr="005F4806">
        <w:t>se actions.</w:t>
      </w:r>
    </w:p>
    <w:p w14:paraId="1261479A" w14:textId="77777777" w:rsidR="00E44145" w:rsidRPr="005F4806" w:rsidRDefault="00E44145" w:rsidP="00E44145">
      <w:pPr>
        <w:pStyle w:val="SingleTxtG"/>
      </w:pPr>
      <w:r w:rsidRPr="005F4806">
        <w:t>60.</w:t>
      </w:r>
      <w:r w:rsidRPr="005F4806">
        <w:tab/>
        <w:t xml:space="preserve">When the relatives of the disappeared persons live in a country </w:t>
      </w:r>
      <w:r>
        <w:t xml:space="preserve">other </w:t>
      </w:r>
      <w:r w:rsidRPr="005F4806">
        <w:t xml:space="preserve">than the one </w:t>
      </w:r>
      <w:r>
        <w:t>in which</w:t>
      </w:r>
      <w:r w:rsidRPr="005F4806">
        <w:t xml:space="preserve"> the disappearance allegedly occurred, the Committee has requested the State party concerned to ensure that such mechanisms are </w:t>
      </w:r>
      <w:r>
        <w:t xml:space="preserve">also </w:t>
      </w:r>
      <w:r w:rsidRPr="005F4806">
        <w:t xml:space="preserve">accessible </w:t>
      </w:r>
      <w:r>
        <w:t>to</w:t>
      </w:r>
      <w:r w:rsidRPr="005F4806">
        <w:t xml:space="preserve"> th</w:t>
      </w:r>
      <w:r>
        <w:t>ose relatives</w:t>
      </w:r>
      <w:r w:rsidRPr="005F4806">
        <w:t>.</w:t>
      </w:r>
    </w:p>
    <w:p w14:paraId="39048828" w14:textId="77777777" w:rsidR="00E44145" w:rsidRPr="00E111AB" w:rsidRDefault="00E44145" w:rsidP="00E44145">
      <w:pPr>
        <w:pStyle w:val="H4G"/>
        <w:rPr>
          <w:b/>
          <w:bCs/>
          <w:i w:val="0"/>
          <w:iCs/>
        </w:rPr>
      </w:pPr>
      <w:r w:rsidRPr="005F4806">
        <w:tab/>
      </w:r>
      <w:r w:rsidRPr="00E111AB">
        <w:rPr>
          <w:b/>
          <w:bCs/>
          <w:i w:val="0"/>
          <w:iCs/>
        </w:rPr>
        <w:t>(j</w:t>
      </w:r>
      <w:r>
        <w:rPr>
          <w:b/>
          <w:bCs/>
          <w:i w:val="0"/>
          <w:iCs/>
        </w:rPr>
        <w:t>)</w:t>
      </w:r>
      <w:r w:rsidRPr="00E111AB">
        <w:rPr>
          <w:b/>
          <w:bCs/>
          <w:i w:val="0"/>
          <w:iCs/>
        </w:rPr>
        <w:tab/>
        <w:t>Reprisals and interim measures</w:t>
      </w:r>
    </w:p>
    <w:p w14:paraId="7DE83C9F" w14:textId="4F7A446A" w:rsidR="00E44145" w:rsidRPr="005F4806" w:rsidRDefault="00E44145" w:rsidP="00E44145">
      <w:pPr>
        <w:pStyle w:val="SingleTxtG"/>
      </w:pPr>
      <w:r w:rsidRPr="005F4806">
        <w:t>61.</w:t>
      </w:r>
      <w:r w:rsidRPr="005F4806">
        <w:tab/>
      </w:r>
      <w:bookmarkStart w:id="11" w:name="_Hlk125036548"/>
      <w:r w:rsidRPr="005F4806">
        <w:t xml:space="preserve">The Committee is concerned at allegations received from the authors of requests for </w:t>
      </w:r>
      <w:r>
        <w:t>u</w:t>
      </w:r>
      <w:r w:rsidRPr="005F4806">
        <w:t xml:space="preserve">rgent </w:t>
      </w:r>
      <w:r>
        <w:t>a</w:t>
      </w:r>
      <w:r w:rsidRPr="005F4806">
        <w:t xml:space="preserve">ction </w:t>
      </w:r>
      <w:r>
        <w:t>regarding</w:t>
      </w:r>
      <w:r w:rsidRPr="005F4806">
        <w:t xml:space="preserve"> reprisals, usually involving threats and retaliation against the relatives of disappeared persons or their representatives, aimed at dissuading them from participating in or promoting search and investigation processes. </w:t>
      </w:r>
      <w:bookmarkStart w:id="12" w:name="_Hlk127361252"/>
      <w:r w:rsidRPr="005F4806">
        <w:t>In cases currently open, concerning 268 disappeared persons</w:t>
      </w:r>
      <w:r>
        <w:t xml:space="preserve"> and</w:t>
      </w:r>
      <w:r w:rsidRPr="005F4806">
        <w:t xml:space="preserve"> representing 27 per cent of </w:t>
      </w:r>
      <w:r>
        <w:t xml:space="preserve">all </w:t>
      </w:r>
      <w:r w:rsidRPr="005F4806">
        <w:t xml:space="preserve">open cases, the Committee </w:t>
      </w:r>
      <w:bookmarkEnd w:id="12"/>
      <w:r w:rsidRPr="005F4806">
        <w:t xml:space="preserve">requested the States parties concerned to take protection measures to preserve the lives and integrity of the individuals concerned and allow them to pursue their search activities without being subjected to violence, intimidation or harassment, in conformity with </w:t>
      </w:r>
      <w:r w:rsidRPr="005F4806">
        <w:lastRenderedPageBreak/>
        <w:t>States parties</w:t>
      </w:r>
      <w:r w:rsidR="00AE64D9">
        <w:t>’</w:t>
      </w:r>
      <w:r w:rsidRPr="005F4806">
        <w:t xml:space="preserve"> obligations under article 24 of the Convention and in the light of principle 14 of the Guiding Principles for the Search for Disappeared Persons. The Committee also requested the States parties concerned to ensure that such measures were taken in consultation with the persons requiring protection and were subject to review at their request. Protection measures were also requested for the protection of pieces of evidence.</w:t>
      </w:r>
      <w:bookmarkStart w:id="13" w:name="_Hlk127361855"/>
    </w:p>
    <w:p w14:paraId="516A94A6" w14:textId="77777777" w:rsidR="00E44145" w:rsidRPr="005F4806" w:rsidRDefault="00E44145" w:rsidP="00E44145">
      <w:pPr>
        <w:pStyle w:val="SingleTxtG"/>
      </w:pPr>
      <w:r w:rsidRPr="005F4806">
        <w:t>62.</w:t>
      </w:r>
      <w:r w:rsidRPr="005F4806">
        <w:tab/>
        <w:t>Of the 268</w:t>
      </w:r>
      <w:r>
        <w:t xml:space="preserve"> </w:t>
      </w:r>
      <w:r w:rsidRPr="005F4806">
        <w:t xml:space="preserve">disappeared persons concerned in requests for </w:t>
      </w:r>
      <w:r>
        <w:t>u</w:t>
      </w:r>
      <w:r w:rsidRPr="005F4806">
        <w:t xml:space="preserve">rgent </w:t>
      </w:r>
      <w:r>
        <w:t>a</w:t>
      </w:r>
      <w:r w:rsidRPr="005F4806">
        <w:t>ction in which the Committee requested protection measures, 222 had disappeared in Mexico, 20 in Iraq</w:t>
      </w:r>
      <w:bookmarkEnd w:id="13"/>
      <w:r w:rsidRPr="005F4806">
        <w:t>, 13 in Honduras, 8 in Gabon, 6 in Colombia, 1 in Argentina, 1 in Armenia, 1 in Brazil, 1 in Burkina Faso, 1 in Cambodia, 1 in Croatia, 1 in Morocco, 1 in Paraguay and 1 in Spain</w:t>
      </w:r>
      <w:bookmarkEnd w:id="11"/>
      <w:r w:rsidRPr="005F4806">
        <w:t>.</w:t>
      </w:r>
    </w:p>
    <w:p w14:paraId="00D58BEF" w14:textId="77777777" w:rsidR="00E44145" w:rsidRPr="00E111AB" w:rsidRDefault="00E44145" w:rsidP="00E44145">
      <w:pPr>
        <w:pStyle w:val="H4G"/>
        <w:rPr>
          <w:b/>
          <w:bCs/>
          <w:i w:val="0"/>
          <w:iCs/>
        </w:rPr>
      </w:pPr>
      <w:r>
        <w:tab/>
      </w:r>
      <w:r w:rsidRPr="00E111AB">
        <w:rPr>
          <w:b/>
          <w:bCs/>
          <w:i w:val="0"/>
          <w:iCs/>
        </w:rPr>
        <w:t>(k</w:t>
      </w:r>
      <w:r>
        <w:rPr>
          <w:b/>
          <w:bCs/>
          <w:i w:val="0"/>
          <w:iCs/>
        </w:rPr>
        <w:t>)</w:t>
      </w:r>
      <w:r w:rsidRPr="00E111AB">
        <w:rPr>
          <w:b/>
          <w:bCs/>
          <w:i w:val="0"/>
          <w:iCs/>
        </w:rPr>
        <w:tab/>
        <w:t>Specific requests by States parties related to the closure of an urgent action</w:t>
      </w:r>
    </w:p>
    <w:p w14:paraId="1B660B52" w14:textId="3BEFD52E" w:rsidR="00E44145" w:rsidRPr="00111524" w:rsidRDefault="00E44145" w:rsidP="00E44145">
      <w:pPr>
        <w:pStyle w:val="SingleTxtG"/>
      </w:pPr>
      <w:r w:rsidRPr="005F4806">
        <w:t>63.</w:t>
      </w:r>
      <w:r w:rsidRPr="005F4806">
        <w:tab/>
        <w:t xml:space="preserve">Over the reporting period, the Committee has received a request from Mexico to close </w:t>
      </w:r>
      <w:r>
        <w:t xml:space="preserve">urgent action request </w:t>
      </w:r>
      <w:r w:rsidRPr="005F4806">
        <w:t>U</w:t>
      </w:r>
      <w:r>
        <w:t>A</w:t>
      </w:r>
      <w:r w:rsidRPr="005F4806">
        <w:t xml:space="preserve"> 225/2015</w:t>
      </w:r>
      <w:r>
        <w:t>,</w:t>
      </w:r>
      <w:r w:rsidRPr="005F4806">
        <w:t xml:space="preserve"> as the case of Ivette Melissa Flores Román </w:t>
      </w:r>
      <w:r>
        <w:t>had</w:t>
      </w:r>
      <w:r w:rsidRPr="005F4806">
        <w:t xml:space="preserve"> also </w:t>
      </w:r>
      <w:r>
        <w:t xml:space="preserve">been </w:t>
      </w:r>
      <w:r w:rsidRPr="005F4806">
        <w:t xml:space="preserve">examined by the Committee </w:t>
      </w:r>
      <w:r>
        <w:t>on</w:t>
      </w:r>
      <w:r w:rsidRPr="005F4806">
        <w:t xml:space="preserve"> the Elimination of Discrimination against Women</w:t>
      </w:r>
      <w:r>
        <w:t>.</w:t>
      </w:r>
      <w:r>
        <w:rPr>
          <w:rStyle w:val="FootnoteReference"/>
        </w:rPr>
        <w:footnoteReference w:id="8"/>
      </w:r>
      <w:r w:rsidRPr="005F4806">
        <w:t xml:space="preserve"> The Committee re</w:t>
      </w:r>
      <w:r>
        <w:t>minded</w:t>
      </w:r>
      <w:r w:rsidRPr="005F4806">
        <w:t xml:space="preserve"> the State party that individual complaints and </w:t>
      </w:r>
      <w:r>
        <w:t>u</w:t>
      </w:r>
      <w:r w:rsidRPr="005F4806">
        <w:t xml:space="preserve">rgent </w:t>
      </w:r>
      <w:r>
        <w:t>a</w:t>
      </w:r>
      <w:r w:rsidRPr="005F4806">
        <w:t xml:space="preserve">ctions </w:t>
      </w:r>
      <w:r>
        <w:t>we</w:t>
      </w:r>
      <w:r w:rsidRPr="005F4806">
        <w:t xml:space="preserve">re not procedures of international investigation or settlement of the same nature, and that the adoption of a decision by </w:t>
      </w:r>
      <w:r>
        <w:t xml:space="preserve">the </w:t>
      </w:r>
      <w:r w:rsidRPr="00636F23">
        <w:t xml:space="preserve">Committee </w:t>
      </w:r>
      <w:r>
        <w:t>on</w:t>
      </w:r>
      <w:r w:rsidRPr="00636F23">
        <w:t xml:space="preserve"> the Elimination of Discrimination against Women</w:t>
      </w:r>
      <w:r w:rsidRPr="005F4806">
        <w:t xml:space="preserve"> </w:t>
      </w:r>
      <w:r>
        <w:t>wa</w:t>
      </w:r>
      <w:r w:rsidRPr="005F4806">
        <w:t>s therefore not a criteri</w:t>
      </w:r>
      <w:r>
        <w:t>on</w:t>
      </w:r>
      <w:r w:rsidRPr="005F4806">
        <w:t xml:space="preserve"> </w:t>
      </w:r>
      <w:r>
        <w:t>for</w:t>
      </w:r>
      <w:r w:rsidRPr="005F4806">
        <w:t xml:space="preserve"> clos</w:t>
      </w:r>
      <w:r>
        <w:t>ing</w:t>
      </w:r>
      <w:r w:rsidRPr="005F4806">
        <w:t xml:space="preserve"> or suspend</w:t>
      </w:r>
      <w:r>
        <w:t>ing</w:t>
      </w:r>
      <w:r w:rsidRPr="005F4806">
        <w:t xml:space="preserve"> </w:t>
      </w:r>
      <w:r>
        <w:t>an</w:t>
      </w:r>
      <w:r w:rsidRPr="005F4806">
        <w:t xml:space="preserve"> </w:t>
      </w:r>
      <w:r>
        <w:t>u</w:t>
      </w:r>
      <w:r w:rsidRPr="005F4806">
        <w:t xml:space="preserve">rgent </w:t>
      </w:r>
      <w:r>
        <w:t>a</w:t>
      </w:r>
      <w:r w:rsidRPr="005F4806">
        <w:t xml:space="preserve">ction </w:t>
      </w:r>
      <w:r w:rsidRPr="00033AF8">
        <w:t>request</w:t>
      </w:r>
      <w:r w:rsidRPr="005F4806">
        <w:t>. The Committee further recalled that</w:t>
      </w:r>
      <w:r>
        <w:t>,</w:t>
      </w:r>
      <w:r w:rsidRPr="005F4806">
        <w:t xml:space="preserve"> under art</w:t>
      </w:r>
      <w:r>
        <w:t>icle</w:t>
      </w:r>
      <w:r w:rsidRPr="005F4806">
        <w:t xml:space="preserve"> 30</w:t>
      </w:r>
      <w:r>
        <w:t xml:space="preserve"> </w:t>
      </w:r>
      <w:r w:rsidRPr="005F4806">
        <w:t>(4)</w:t>
      </w:r>
      <w:r>
        <w:t xml:space="preserve"> of the</w:t>
      </w:r>
      <w:r w:rsidRPr="00115FAE">
        <w:t xml:space="preserve"> </w:t>
      </w:r>
      <w:r>
        <w:t xml:space="preserve">International Convention for the Protection of All Persons from Enforced Disappearance, </w:t>
      </w:r>
      <w:r w:rsidRPr="005F4806">
        <w:t>the Committee sh</w:t>
      </w:r>
      <w:r>
        <w:t>ould</w:t>
      </w:r>
      <w:r w:rsidRPr="005F4806">
        <w:t xml:space="preserve"> continue its efforts to work with the </w:t>
      </w:r>
      <w:r w:rsidRPr="00033AF8">
        <w:t xml:space="preserve">State </w:t>
      </w:r>
      <w:r w:rsidRPr="00E111AB">
        <w:t>p</w:t>
      </w:r>
      <w:r w:rsidRPr="00033AF8">
        <w:t>arty</w:t>
      </w:r>
      <w:r w:rsidRPr="005F4806">
        <w:t xml:space="preserve"> concerned for as long as the fate of the person sought remain</w:t>
      </w:r>
      <w:r>
        <w:t>ed</w:t>
      </w:r>
      <w:r w:rsidRPr="005F4806">
        <w:t xml:space="preserve"> unresolved.</w:t>
      </w:r>
    </w:p>
    <w:p w14:paraId="36C0D2DE" w14:textId="02C3B6FC" w:rsidR="007268F9" w:rsidRPr="00342AC8" w:rsidRDefault="00E44145" w:rsidP="00E44145">
      <w:pPr>
        <w:spacing w:before="240"/>
        <w:jc w:val="center"/>
      </w:pPr>
      <w:r w:rsidRPr="007C06E0">
        <w:rPr>
          <w:u w:val="single"/>
        </w:rPr>
        <w:tab/>
      </w:r>
      <w:r w:rsidRPr="007C06E0">
        <w:rPr>
          <w:u w:val="single"/>
        </w:rPr>
        <w:tab/>
      </w:r>
      <w:r w:rsidRPr="007C06E0">
        <w:rPr>
          <w:u w:val="single"/>
        </w:rPr>
        <w:tab/>
      </w:r>
    </w:p>
    <w:sectPr w:rsidR="007268F9" w:rsidRPr="00342AC8" w:rsidSect="00170237">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667C2" w14:textId="77777777" w:rsidR="009E409F" w:rsidRPr="00557A78" w:rsidRDefault="009E409F" w:rsidP="00557A78">
      <w:pPr>
        <w:pStyle w:val="Footer"/>
      </w:pPr>
    </w:p>
  </w:endnote>
  <w:endnote w:type="continuationSeparator" w:id="0">
    <w:p w14:paraId="473AF09E" w14:textId="77777777" w:rsidR="009E409F" w:rsidRPr="00557A78" w:rsidRDefault="009E409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altName w:val="Calibri"/>
    <w:charset w:val="01"/>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1E771" w14:textId="77777777" w:rsidR="00E44145" w:rsidRDefault="00E44145" w:rsidP="00E44145">
    <w:pPr>
      <w:pStyle w:val="Footer"/>
      <w:tabs>
        <w:tab w:val="right" w:pos="9638"/>
      </w:tabs>
    </w:pPr>
    <w:r w:rsidRPr="00E44145">
      <w:rPr>
        <w:b/>
        <w:bCs/>
        <w:sz w:val="18"/>
      </w:rPr>
      <w:fldChar w:fldCharType="begin"/>
    </w:r>
    <w:r w:rsidRPr="00E44145">
      <w:rPr>
        <w:b/>
        <w:bCs/>
        <w:sz w:val="18"/>
      </w:rPr>
      <w:instrText xml:space="preserve"> PAGE  \* MERGEFORMAT </w:instrText>
    </w:r>
    <w:r w:rsidRPr="00E44145">
      <w:rPr>
        <w:b/>
        <w:bCs/>
        <w:sz w:val="18"/>
      </w:rPr>
      <w:fldChar w:fldCharType="separate"/>
    </w:r>
    <w:r w:rsidRPr="00E44145">
      <w:rPr>
        <w:b/>
        <w:bCs/>
        <w:noProof/>
        <w:sz w:val="18"/>
      </w:rPr>
      <w:t>2</w:t>
    </w:r>
    <w:r w:rsidRPr="00E44145">
      <w:rPr>
        <w:b/>
        <w:bCs/>
        <w:sz w:val="18"/>
      </w:rPr>
      <w:fldChar w:fldCharType="end"/>
    </w:r>
    <w:r>
      <w:tab/>
      <w:t>GE.24-04235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2D907" w14:textId="77777777" w:rsidR="00E44145" w:rsidRDefault="00E44145" w:rsidP="00E44145">
    <w:pPr>
      <w:pStyle w:val="Footer"/>
      <w:tabs>
        <w:tab w:val="right" w:pos="9638"/>
      </w:tabs>
    </w:pPr>
    <w:r>
      <w:t>GE.24-04235</w:t>
    </w:r>
    <w:r>
      <w:tab/>
    </w:r>
    <w:r w:rsidRPr="00E44145">
      <w:rPr>
        <w:b/>
        <w:bCs/>
        <w:sz w:val="18"/>
      </w:rPr>
      <w:fldChar w:fldCharType="begin"/>
    </w:r>
    <w:r w:rsidRPr="00E44145">
      <w:rPr>
        <w:b/>
        <w:bCs/>
        <w:sz w:val="18"/>
      </w:rPr>
      <w:instrText xml:space="preserve"> PAGE  \* MERGEFORMAT </w:instrText>
    </w:r>
    <w:r w:rsidRPr="00E44145">
      <w:rPr>
        <w:b/>
        <w:bCs/>
        <w:sz w:val="18"/>
      </w:rPr>
      <w:fldChar w:fldCharType="separate"/>
    </w:r>
    <w:r w:rsidRPr="00E44145">
      <w:rPr>
        <w:b/>
        <w:bCs/>
        <w:noProof/>
        <w:sz w:val="18"/>
      </w:rPr>
      <w:t>3</w:t>
    </w:r>
    <w:r w:rsidRPr="00E441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3F7B" w14:textId="77777777" w:rsidR="00E44145" w:rsidRDefault="00E44145">
    <w:pPr>
      <w:pStyle w:val="Footer"/>
      <w:rPr>
        <w:sz w:val="20"/>
      </w:rPr>
    </w:pPr>
    <w:bookmarkStart w:id="14" w:name="_GoBack"/>
    <w:bookmarkEnd w:id="14"/>
    <w:r>
      <w:rPr>
        <w:noProof/>
        <w:lang w:val="en-US"/>
      </w:rPr>
      <w:drawing>
        <wp:anchor distT="0" distB="0" distL="114300" distR="114300" simplePos="0" relativeHeight="251659264" behindDoc="1" locked="1" layoutInCell="1" allowOverlap="1" wp14:anchorId="08C001E2" wp14:editId="4914FC8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7540CBA" w14:textId="7EE8FEF5" w:rsidR="00E44145" w:rsidRPr="00E44145" w:rsidRDefault="00E44145" w:rsidP="00E44145">
    <w:pPr>
      <w:pStyle w:val="Footer"/>
      <w:tabs>
        <w:tab w:val="right" w:pos="7370"/>
      </w:tabs>
      <w:rPr>
        <w:sz w:val="20"/>
      </w:rPr>
    </w:pPr>
    <w:r>
      <w:rPr>
        <w:sz w:val="20"/>
      </w:rPr>
      <w:t>GE.24-04235  (E)</w:t>
    </w:r>
    <w:r>
      <w:rPr>
        <w:noProof/>
        <w:sz w:val="20"/>
      </w:rPr>
      <w:drawing>
        <wp:anchor distT="0" distB="0" distL="114300" distR="114300" simplePos="0" relativeHeight="251660288" behindDoc="0" locked="0" layoutInCell="1" allowOverlap="1" wp14:anchorId="45281D62" wp14:editId="2EFC12B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7161">
      <w:rPr>
        <w:sz w:val="20"/>
      </w:rPr>
      <w:t xml:space="preserve">    260324    270324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744F1" w14:textId="77777777" w:rsidR="009E409F" w:rsidRPr="00557A78" w:rsidRDefault="009E409F" w:rsidP="00557A78">
      <w:pPr>
        <w:tabs>
          <w:tab w:val="right" w:pos="2155"/>
        </w:tabs>
        <w:spacing w:after="80" w:line="240" w:lineRule="auto"/>
        <w:ind w:left="680"/>
      </w:pPr>
      <w:r>
        <w:rPr>
          <w:u w:val="single"/>
        </w:rPr>
        <w:tab/>
      </w:r>
    </w:p>
  </w:footnote>
  <w:footnote w:type="continuationSeparator" w:id="0">
    <w:p w14:paraId="4086481A" w14:textId="77777777" w:rsidR="009E409F" w:rsidRPr="00557A78" w:rsidRDefault="009E409F" w:rsidP="00557A78">
      <w:pPr>
        <w:tabs>
          <w:tab w:val="right" w:pos="2155"/>
        </w:tabs>
        <w:spacing w:after="80" w:line="240" w:lineRule="auto"/>
        <w:ind w:left="680"/>
      </w:pPr>
      <w:r>
        <w:rPr>
          <w:u w:val="single"/>
        </w:rPr>
        <w:tab/>
      </w:r>
    </w:p>
  </w:footnote>
  <w:footnote w:id="1">
    <w:p w14:paraId="1A57C2E3" w14:textId="77777777" w:rsidR="00E44145" w:rsidRPr="008F7D50" w:rsidRDefault="00E44145" w:rsidP="00E44145">
      <w:pPr>
        <w:pStyle w:val="FootnoteText"/>
      </w:pPr>
      <w:r w:rsidRPr="00FB66F0">
        <w:rPr>
          <w:rStyle w:val="FootnoteReference"/>
          <w:vertAlign w:val="baseline"/>
        </w:rPr>
        <w:tab/>
      </w:r>
      <w:r w:rsidRPr="005E3A13">
        <w:rPr>
          <w:rStyle w:val="FootnoteReference"/>
          <w:sz w:val="20"/>
          <w:szCs w:val="22"/>
          <w:vertAlign w:val="baseline"/>
        </w:rPr>
        <w:t>*</w:t>
      </w:r>
      <w:r w:rsidRPr="00FB66F0">
        <w:rPr>
          <w:rStyle w:val="FootnoteReference"/>
          <w:vertAlign w:val="baseline"/>
        </w:rPr>
        <w:tab/>
      </w:r>
      <w:r w:rsidRPr="00FB66F0">
        <w:t>Adopted by the Committee at its twenty-</w:t>
      </w:r>
      <w:r>
        <w:t>sixth</w:t>
      </w:r>
      <w:r w:rsidRPr="00FB66F0">
        <w:t xml:space="preserve"> session (</w:t>
      </w:r>
      <w:r>
        <w:t>19 February–1 March 2024</w:t>
      </w:r>
      <w:r w:rsidRPr="00FB66F0">
        <w:t>).</w:t>
      </w:r>
    </w:p>
  </w:footnote>
  <w:footnote w:id="2">
    <w:p w14:paraId="33DC3F6E" w14:textId="628AC9BD" w:rsidR="00E44145" w:rsidRPr="008F7D50" w:rsidRDefault="00E44145" w:rsidP="00E44145">
      <w:pPr>
        <w:pStyle w:val="FootnoteText"/>
      </w:pPr>
      <w:r w:rsidRPr="008F7D50">
        <w:tab/>
      </w:r>
      <w:r w:rsidRPr="008F7D50">
        <w:rPr>
          <w:rStyle w:val="FootnoteReference"/>
        </w:rPr>
        <w:footnoteRef/>
      </w:r>
      <w:r w:rsidRPr="008F7D50">
        <w:tab/>
      </w:r>
      <w:hyperlink r:id="rId1" w:history="1">
        <w:r w:rsidRPr="009D4DE2">
          <w:rPr>
            <w:rStyle w:val="Hyperlink"/>
          </w:rPr>
          <w:t>CED/C/25/2</w:t>
        </w:r>
      </w:hyperlink>
      <w:r w:rsidRPr="008F7D50">
        <w:t>.</w:t>
      </w:r>
    </w:p>
  </w:footnote>
  <w:footnote w:id="3">
    <w:p w14:paraId="237A24F2" w14:textId="366893EB" w:rsidR="00E44145" w:rsidRPr="008F7D50" w:rsidRDefault="00E44145" w:rsidP="00E44145">
      <w:pPr>
        <w:pStyle w:val="FootnoteText"/>
      </w:pPr>
      <w:r w:rsidRPr="008F7D50">
        <w:tab/>
      </w:r>
      <w:r w:rsidRPr="008F7D50">
        <w:rPr>
          <w:rStyle w:val="FootnoteReference"/>
        </w:rPr>
        <w:footnoteRef/>
      </w:r>
      <w:r w:rsidRPr="008F7D50">
        <w:tab/>
      </w:r>
      <w:hyperlink r:id="rId2" w:history="1">
        <w:r w:rsidRPr="0036452E">
          <w:rPr>
            <w:rStyle w:val="Hyperlink"/>
          </w:rPr>
          <w:t>CED/C/11/3</w:t>
        </w:r>
      </w:hyperlink>
      <w:r w:rsidRPr="00645C21">
        <w:t xml:space="preserve">, </w:t>
      </w:r>
      <w:hyperlink r:id="rId3" w:history="1">
        <w:r w:rsidRPr="0036452E">
          <w:rPr>
            <w:rStyle w:val="Hyperlink"/>
          </w:rPr>
          <w:t>CED/C/12/2</w:t>
        </w:r>
      </w:hyperlink>
      <w:r w:rsidRPr="00645C21">
        <w:t xml:space="preserve">, </w:t>
      </w:r>
      <w:hyperlink r:id="rId4" w:history="1">
        <w:r w:rsidRPr="0036452E">
          <w:rPr>
            <w:rStyle w:val="Hyperlink"/>
          </w:rPr>
          <w:t>CED/C/13/3</w:t>
        </w:r>
      </w:hyperlink>
      <w:r w:rsidRPr="00645C21">
        <w:t xml:space="preserve">, </w:t>
      </w:r>
      <w:hyperlink r:id="rId5" w:history="1">
        <w:r w:rsidRPr="0036452E">
          <w:rPr>
            <w:rStyle w:val="Hyperlink"/>
          </w:rPr>
          <w:t>CED/C/14/2</w:t>
        </w:r>
      </w:hyperlink>
      <w:r w:rsidRPr="00645C21">
        <w:t xml:space="preserve">, </w:t>
      </w:r>
      <w:hyperlink r:id="rId6" w:history="1">
        <w:r w:rsidRPr="0036452E">
          <w:rPr>
            <w:rStyle w:val="Hyperlink"/>
          </w:rPr>
          <w:t>CED/C/15/3</w:t>
        </w:r>
      </w:hyperlink>
      <w:r w:rsidRPr="00645C21">
        <w:t xml:space="preserve">, </w:t>
      </w:r>
      <w:hyperlink r:id="rId7" w:history="1">
        <w:r w:rsidRPr="0036452E">
          <w:rPr>
            <w:rStyle w:val="Hyperlink"/>
          </w:rPr>
          <w:t>CED/C/16/2</w:t>
        </w:r>
      </w:hyperlink>
      <w:r w:rsidRPr="00645C21">
        <w:t xml:space="preserve">, </w:t>
      </w:r>
      <w:hyperlink r:id="rId8" w:history="1">
        <w:r w:rsidRPr="0036452E">
          <w:rPr>
            <w:rStyle w:val="Hyperlink"/>
          </w:rPr>
          <w:t>CED/C/17/2</w:t>
        </w:r>
      </w:hyperlink>
      <w:r w:rsidRPr="00645C21">
        <w:t xml:space="preserve">, </w:t>
      </w:r>
      <w:hyperlink r:id="rId9" w:history="1">
        <w:r w:rsidRPr="0036452E">
          <w:rPr>
            <w:rStyle w:val="Hyperlink"/>
          </w:rPr>
          <w:t>CED/C/19/2</w:t>
        </w:r>
      </w:hyperlink>
      <w:r w:rsidRPr="00645C21">
        <w:t xml:space="preserve">, </w:t>
      </w:r>
      <w:hyperlink r:id="rId10" w:history="1">
        <w:r w:rsidRPr="0036452E">
          <w:rPr>
            <w:rStyle w:val="Hyperlink"/>
          </w:rPr>
          <w:t>CED/C/20/2</w:t>
        </w:r>
      </w:hyperlink>
      <w:r w:rsidRPr="00645C21">
        <w:t xml:space="preserve">, </w:t>
      </w:r>
      <w:hyperlink r:id="rId11" w:history="1">
        <w:r w:rsidRPr="0036452E">
          <w:rPr>
            <w:rStyle w:val="Hyperlink"/>
          </w:rPr>
          <w:t>CED/C/21/2</w:t>
        </w:r>
      </w:hyperlink>
      <w:r w:rsidRPr="00645C21">
        <w:t xml:space="preserve">, </w:t>
      </w:r>
      <w:hyperlink r:id="rId12" w:history="1">
        <w:r w:rsidRPr="0036452E">
          <w:rPr>
            <w:rStyle w:val="Hyperlink"/>
          </w:rPr>
          <w:t>CED/C/22/2</w:t>
        </w:r>
      </w:hyperlink>
      <w:r w:rsidRPr="00645C21">
        <w:t xml:space="preserve">, </w:t>
      </w:r>
      <w:hyperlink r:id="rId13" w:history="1">
        <w:r w:rsidRPr="0036452E">
          <w:rPr>
            <w:rStyle w:val="Hyperlink"/>
          </w:rPr>
          <w:t>CED/C/23/2</w:t>
        </w:r>
      </w:hyperlink>
      <w:r>
        <w:rPr>
          <w:rStyle w:val="Hyperlink"/>
        </w:rPr>
        <w:t xml:space="preserve">, </w:t>
      </w:r>
      <w:hyperlink r:id="rId14" w:history="1">
        <w:r w:rsidRPr="000E45C1">
          <w:rPr>
            <w:rStyle w:val="Hyperlink"/>
          </w:rPr>
          <w:t>CED/C/24/3</w:t>
        </w:r>
      </w:hyperlink>
      <w:r w:rsidRPr="000E45C1">
        <w:rPr>
          <w:rStyle w:val="Hyperlink"/>
        </w:rPr>
        <w:t xml:space="preserve"> </w:t>
      </w:r>
      <w:r w:rsidRPr="00600A73">
        <w:rPr>
          <w:rStyle w:val="Hyperlink"/>
          <w:color w:val="auto"/>
        </w:rPr>
        <w:t>and</w:t>
      </w:r>
      <w:r w:rsidRPr="000E45C1">
        <w:rPr>
          <w:rStyle w:val="Hyperlink"/>
        </w:rPr>
        <w:t xml:space="preserve"> </w:t>
      </w:r>
      <w:hyperlink r:id="rId15" w:history="1">
        <w:r w:rsidRPr="009D4DE2">
          <w:rPr>
            <w:rStyle w:val="Hyperlink"/>
          </w:rPr>
          <w:t>CED/C/25/2</w:t>
        </w:r>
      </w:hyperlink>
      <w:r w:rsidRPr="000E45C1">
        <w:t>.</w:t>
      </w:r>
    </w:p>
  </w:footnote>
  <w:footnote w:id="4">
    <w:p w14:paraId="1FE8246B" w14:textId="296B3EE8" w:rsidR="00E44145" w:rsidRDefault="00E44145" w:rsidP="00E44145">
      <w:pPr>
        <w:pStyle w:val="FootnoteText"/>
      </w:pPr>
      <w:r>
        <w:tab/>
      </w:r>
      <w:r>
        <w:rPr>
          <w:rStyle w:val="FootnoteReference"/>
        </w:rPr>
        <w:footnoteRef/>
      </w:r>
      <w:r>
        <w:tab/>
      </w:r>
      <w:hyperlink r:id="rId16" w:history="1">
        <w:r w:rsidRPr="009D4DE2">
          <w:rPr>
            <w:rStyle w:val="Hyperlink"/>
          </w:rPr>
          <w:t>CED/C/MEX/VR/1</w:t>
        </w:r>
      </w:hyperlink>
      <w:r>
        <w:t xml:space="preserve"> (Recommendations).</w:t>
      </w:r>
    </w:p>
  </w:footnote>
  <w:footnote w:id="5">
    <w:p w14:paraId="27C9E1CF" w14:textId="4A9F7215" w:rsidR="00E44145" w:rsidRPr="00E111AB" w:rsidRDefault="00E44145" w:rsidP="00E44145">
      <w:pPr>
        <w:pStyle w:val="FootnoteText"/>
        <w:rPr>
          <w:lang w:val="en-US"/>
        </w:rPr>
      </w:pPr>
      <w:r>
        <w:tab/>
      </w:r>
      <w:r>
        <w:rPr>
          <w:rStyle w:val="FootnoteReference"/>
        </w:rPr>
        <w:footnoteRef/>
      </w:r>
      <w:r w:rsidR="0074319F">
        <w:tab/>
      </w:r>
      <w:hyperlink r:id="rId17" w:history="1">
        <w:r w:rsidRPr="009D4DE2">
          <w:rPr>
            <w:rStyle w:val="Hyperlink"/>
          </w:rPr>
          <w:t>CED/C/MEX/VR/1</w:t>
        </w:r>
      </w:hyperlink>
      <w:r w:rsidRPr="00981654">
        <w:t xml:space="preserve"> (Findings), par</w:t>
      </w:r>
      <w:r>
        <w:t>as</w:t>
      </w:r>
      <w:r w:rsidRPr="00981654">
        <w:t xml:space="preserve">. </w:t>
      </w:r>
      <w:r w:rsidRPr="00E111AB">
        <w:rPr>
          <w:lang w:val="en-US"/>
        </w:rPr>
        <w:t xml:space="preserve">28 and 29; </w:t>
      </w:r>
      <w:hyperlink r:id="rId18" w:history="1">
        <w:r w:rsidRPr="009D4DE2">
          <w:rPr>
            <w:rStyle w:val="Hyperlink"/>
            <w:lang w:val="en-US"/>
          </w:rPr>
          <w:t>CED/C/MEX/VR/1</w:t>
        </w:r>
      </w:hyperlink>
      <w:r w:rsidRPr="00E111AB">
        <w:rPr>
          <w:lang w:val="en-US"/>
        </w:rPr>
        <w:t xml:space="preserve"> (Recommendations),</w:t>
      </w:r>
      <w:r w:rsidR="0074319F">
        <w:rPr>
          <w:lang w:val="en-US"/>
        </w:rPr>
        <w:br/>
      </w:r>
      <w:r w:rsidRPr="00E111AB">
        <w:rPr>
          <w:lang w:val="en-US"/>
        </w:rPr>
        <w:t xml:space="preserve">paras. 57–71; and </w:t>
      </w:r>
      <w:hyperlink r:id="rId19" w:history="1">
        <w:r w:rsidRPr="009D4DE2">
          <w:rPr>
            <w:rStyle w:val="Hyperlink"/>
            <w:lang w:val="en-US"/>
          </w:rPr>
          <w:t>CED/C/MEX/OAI/2</w:t>
        </w:r>
      </w:hyperlink>
      <w:r w:rsidRPr="00E111AB">
        <w:rPr>
          <w:lang w:val="en-US"/>
        </w:rPr>
        <w:t>, paras. 47 and 48.</w:t>
      </w:r>
    </w:p>
  </w:footnote>
  <w:footnote w:id="6">
    <w:p w14:paraId="06E879E0" w14:textId="06817745" w:rsidR="00E44145" w:rsidRDefault="00E44145" w:rsidP="00E44145">
      <w:pPr>
        <w:pStyle w:val="FootnoteText"/>
      </w:pPr>
      <w:r>
        <w:tab/>
      </w:r>
      <w:r>
        <w:rPr>
          <w:rStyle w:val="FootnoteReference"/>
        </w:rPr>
        <w:footnoteRef/>
      </w:r>
      <w:r>
        <w:tab/>
      </w:r>
      <w:hyperlink r:id="rId20" w:history="1">
        <w:r w:rsidRPr="009D4DE2">
          <w:rPr>
            <w:rStyle w:val="Hyperlink"/>
          </w:rPr>
          <w:t>A/HRC/40/52</w:t>
        </w:r>
      </w:hyperlink>
      <w:r>
        <w:t>, para. 75 (g).</w:t>
      </w:r>
    </w:p>
  </w:footnote>
  <w:footnote w:id="7">
    <w:p w14:paraId="1F983848" w14:textId="0275BF27" w:rsidR="00E44145" w:rsidRPr="005B1ED0" w:rsidRDefault="00E44145" w:rsidP="00E44145">
      <w:pPr>
        <w:pStyle w:val="FootnoteText"/>
        <w:rPr>
          <w:lang w:val="fr-FR"/>
        </w:rPr>
      </w:pPr>
      <w:r w:rsidRPr="00E111AB">
        <w:rPr>
          <w:szCs w:val="18"/>
        </w:rPr>
        <w:tab/>
      </w:r>
      <w:r w:rsidRPr="00665A10">
        <w:rPr>
          <w:rStyle w:val="FootnoteReference"/>
        </w:rPr>
        <w:footnoteRef/>
      </w:r>
      <w:r w:rsidRPr="009D4DE2">
        <w:rPr>
          <w:szCs w:val="18"/>
          <w:lang w:val="fr-CH"/>
        </w:rPr>
        <w:tab/>
      </w:r>
      <w:hyperlink r:id="rId21" w:history="1">
        <w:r w:rsidRPr="009D4DE2">
          <w:rPr>
            <w:rStyle w:val="Hyperlink"/>
            <w:szCs w:val="18"/>
            <w:lang w:val="fr-CH"/>
          </w:rPr>
          <w:t>CED/C/IRQ/VR/1</w:t>
        </w:r>
      </w:hyperlink>
      <w:r w:rsidRPr="009D4DE2">
        <w:rPr>
          <w:szCs w:val="18"/>
          <w:lang w:val="fr-CH"/>
        </w:rPr>
        <w:t xml:space="preserve"> (Recommendations), para. </w:t>
      </w:r>
      <w:r w:rsidRPr="00E111AB">
        <w:rPr>
          <w:szCs w:val="18"/>
          <w:lang w:val="fr-FR"/>
        </w:rPr>
        <w:t>67.</w:t>
      </w:r>
    </w:p>
  </w:footnote>
  <w:footnote w:id="8">
    <w:p w14:paraId="2DB3D496" w14:textId="765B0C65" w:rsidR="00E44145" w:rsidRDefault="00FE3E2C" w:rsidP="00E44145">
      <w:pPr>
        <w:pStyle w:val="FootnoteText"/>
      </w:pPr>
      <w:r>
        <w:tab/>
      </w:r>
      <w:r w:rsidR="00E44145">
        <w:rPr>
          <w:rStyle w:val="FootnoteReference"/>
        </w:rPr>
        <w:footnoteRef/>
      </w:r>
      <w:r w:rsidR="00E44145">
        <w:t xml:space="preserve"> </w:t>
      </w:r>
      <w:r>
        <w:tab/>
      </w:r>
      <w:hyperlink r:id="rId22" w:history="1">
        <w:r w:rsidR="00E44145" w:rsidRPr="009D4DE2">
          <w:rPr>
            <w:rStyle w:val="Hyperlink"/>
          </w:rPr>
          <w:t>CEDAW/C/83/D/153/2020</w:t>
        </w:r>
      </w:hyperlink>
      <w:r w:rsidR="00E441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F138C" w14:textId="77777777" w:rsidR="00E44145" w:rsidRDefault="00E44145" w:rsidP="00E44145">
    <w:pPr>
      <w:pStyle w:val="Header"/>
    </w:pPr>
    <w:r>
      <w:t>CED/C/26/2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E388" w14:textId="77777777" w:rsidR="00E44145" w:rsidRDefault="00E44145" w:rsidP="00E44145">
    <w:pPr>
      <w:pStyle w:val="Header"/>
      <w:jc w:val="right"/>
    </w:pPr>
    <w:r>
      <w:t>CED/C/26/2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B6949"/>
    <w:multiLevelType w:val="hybridMultilevel"/>
    <w:tmpl w:val="08563652"/>
    <w:lvl w:ilvl="0" w:tplc="7F0210A6">
      <w:start w:val="4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F24086"/>
    <w:multiLevelType w:val="hybridMultilevel"/>
    <w:tmpl w:val="E94A6AC2"/>
    <w:lvl w:ilvl="0" w:tplc="F25EACA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88800F7"/>
    <w:multiLevelType w:val="hybridMultilevel"/>
    <w:tmpl w:val="23329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03ACF"/>
    <w:multiLevelType w:val="hybridMultilevel"/>
    <w:tmpl w:val="9DA098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5E534F5"/>
    <w:multiLevelType w:val="hybridMultilevel"/>
    <w:tmpl w:val="600E895A"/>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1BE14EBE"/>
    <w:multiLevelType w:val="hybridMultilevel"/>
    <w:tmpl w:val="CDDE3CA6"/>
    <w:lvl w:ilvl="0" w:tplc="0809000B">
      <w:start w:val="1"/>
      <w:numFmt w:val="bullet"/>
      <w:lvlText w:val=""/>
      <w:lvlJc w:val="left"/>
      <w:pPr>
        <w:ind w:left="720" w:hanging="360"/>
      </w:pPr>
      <w:rPr>
        <w:rFonts w:ascii="Wingdings" w:hAnsi="Wingdings" w:hint="default"/>
      </w:rPr>
    </w:lvl>
    <w:lvl w:ilvl="1" w:tplc="9FC262E2">
      <w:start w:val="1"/>
      <w:numFmt w:val="lowerRoman"/>
      <w:lvlText w:val="(%2)"/>
      <w:lvlJc w:val="left"/>
      <w:pPr>
        <w:ind w:left="1440" w:hanging="360"/>
      </w:pPr>
      <w:rPr>
        <w:rFonts w:hint="default"/>
      </w:rPr>
    </w:lvl>
    <w:lvl w:ilvl="2" w:tplc="9FC262E2">
      <w:start w:val="1"/>
      <w:numFmt w:val="lowerRoman"/>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07452B"/>
    <w:multiLevelType w:val="hybridMultilevel"/>
    <w:tmpl w:val="95B82470"/>
    <w:lvl w:ilvl="0" w:tplc="417224D6">
      <w:start w:val="1"/>
      <w:numFmt w:val="decimal"/>
      <w:lvlText w:val="%1."/>
      <w:lvlJc w:val="left"/>
      <w:pPr>
        <w:ind w:left="1020" w:hanging="360"/>
      </w:pPr>
    </w:lvl>
    <w:lvl w:ilvl="1" w:tplc="A78C28AC">
      <w:start w:val="1"/>
      <w:numFmt w:val="decimal"/>
      <w:lvlText w:val="%2."/>
      <w:lvlJc w:val="left"/>
      <w:pPr>
        <w:ind w:left="1020" w:hanging="360"/>
      </w:pPr>
    </w:lvl>
    <w:lvl w:ilvl="2" w:tplc="DA50CF82">
      <w:start w:val="1"/>
      <w:numFmt w:val="decimal"/>
      <w:lvlText w:val="%3."/>
      <w:lvlJc w:val="left"/>
      <w:pPr>
        <w:ind w:left="1020" w:hanging="360"/>
      </w:pPr>
    </w:lvl>
    <w:lvl w:ilvl="3" w:tplc="6A7E0132">
      <w:start w:val="1"/>
      <w:numFmt w:val="decimal"/>
      <w:lvlText w:val="%4."/>
      <w:lvlJc w:val="left"/>
      <w:pPr>
        <w:ind w:left="1020" w:hanging="360"/>
      </w:pPr>
    </w:lvl>
    <w:lvl w:ilvl="4" w:tplc="260E6886">
      <w:start w:val="1"/>
      <w:numFmt w:val="decimal"/>
      <w:lvlText w:val="%5."/>
      <w:lvlJc w:val="left"/>
      <w:pPr>
        <w:ind w:left="1020" w:hanging="360"/>
      </w:pPr>
    </w:lvl>
    <w:lvl w:ilvl="5" w:tplc="7618D528">
      <w:start w:val="1"/>
      <w:numFmt w:val="decimal"/>
      <w:lvlText w:val="%6."/>
      <w:lvlJc w:val="left"/>
      <w:pPr>
        <w:ind w:left="1020" w:hanging="360"/>
      </w:pPr>
    </w:lvl>
    <w:lvl w:ilvl="6" w:tplc="EF0AD388">
      <w:start w:val="1"/>
      <w:numFmt w:val="decimal"/>
      <w:lvlText w:val="%7."/>
      <w:lvlJc w:val="left"/>
      <w:pPr>
        <w:ind w:left="1020" w:hanging="360"/>
      </w:pPr>
    </w:lvl>
    <w:lvl w:ilvl="7" w:tplc="C5E44944">
      <w:start w:val="1"/>
      <w:numFmt w:val="decimal"/>
      <w:lvlText w:val="%8."/>
      <w:lvlJc w:val="left"/>
      <w:pPr>
        <w:ind w:left="1020" w:hanging="360"/>
      </w:pPr>
    </w:lvl>
    <w:lvl w:ilvl="8" w:tplc="1BC6FE48">
      <w:start w:val="1"/>
      <w:numFmt w:val="decimal"/>
      <w:lvlText w:val="%9."/>
      <w:lvlJc w:val="left"/>
      <w:pPr>
        <w:ind w:left="102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704442"/>
    <w:multiLevelType w:val="multilevel"/>
    <w:tmpl w:val="A9F4822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B22B55"/>
    <w:multiLevelType w:val="hybridMultilevel"/>
    <w:tmpl w:val="8E48EE30"/>
    <w:lvl w:ilvl="0" w:tplc="E23CB31A">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0B597F"/>
    <w:multiLevelType w:val="multilevel"/>
    <w:tmpl w:val="6C149BAA"/>
    <w:lvl w:ilvl="0">
      <w:start w:val="4"/>
      <w:numFmt w:val="bullet"/>
      <w:lvlText w:val="-"/>
      <w:lvlJc w:val="left"/>
      <w:pPr>
        <w:ind w:left="1080" w:hanging="360"/>
      </w:pPr>
      <w:rPr>
        <w:rFonts w:ascii="Times New Roman" w:hAnsi="Times New Roman" w:cs="Times New Roman"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Noto Sans Symbols" w:hAnsi="Noto Sans Symbols" w:cs="Noto Sans Symbols" w:hint="default"/>
      </w:rPr>
    </w:lvl>
    <w:lvl w:ilvl="3">
      <w:start w:val="1"/>
      <w:numFmt w:val="bullet"/>
      <w:lvlText w:val="●"/>
      <w:lvlJc w:val="left"/>
      <w:pPr>
        <w:ind w:left="3240" w:hanging="360"/>
      </w:pPr>
      <w:rPr>
        <w:rFonts w:ascii="Noto Sans Symbols" w:hAnsi="Noto Sans Symbols" w:cs="Noto Sans Symbols"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Noto Sans Symbols" w:hAnsi="Noto Sans Symbols" w:cs="Noto Sans Symbols" w:hint="default"/>
      </w:rPr>
    </w:lvl>
    <w:lvl w:ilvl="6">
      <w:start w:val="1"/>
      <w:numFmt w:val="bullet"/>
      <w:lvlText w:val="●"/>
      <w:lvlJc w:val="left"/>
      <w:pPr>
        <w:ind w:left="5400" w:hanging="360"/>
      </w:pPr>
      <w:rPr>
        <w:rFonts w:ascii="Noto Sans Symbols" w:hAnsi="Noto Sans Symbols" w:cs="Noto Sans Symbols"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Noto Sans Symbols" w:hAnsi="Noto Sans Symbols" w:cs="Noto Sans Symbols" w:hint="default"/>
      </w:rPr>
    </w:lvl>
  </w:abstractNum>
  <w:abstractNum w:abstractNumId="25"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E395657"/>
    <w:multiLevelType w:val="hybridMultilevel"/>
    <w:tmpl w:val="026072DC"/>
    <w:lvl w:ilvl="0" w:tplc="DE5AB7F0">
      <w:start w:val="5"/>
      <w:numFmt w:val="bullet"/>
      <w:lvlText w:val=""/>
      <w:lvlJc w:val="left"/>
      <w:pPr>
        <w:ind w:left="1494" w:hanging="360"/>
      </w:pPr>
      <w:rPr>
        <w:rFonts w:ascii="Symbol" w:eastAsia="SimSu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7" w15:restartNumberingAfterBreak="0">
    <w:nsid w:val="420E627B"/>
    <w:multiLevelType w:val="hybridMultilevel"/>
    <w:tmpl w:val="315044BC"/>
    <w:lvl w:ilvl="0" w:tplc="C1B4A70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2284886"/>
    <w:multiLevelType w:val="hybridMultilevel"/>
    <w:tmpl w:val="28967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5641653"/>
    <w:multiLevelType w:val="hybridMultilevel"/>
    <w:tmpl w:val="507610B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1" w15:restartNumberingAfterBreak="0">
    <w:nsid w:val="5D374B84"/>
    <w:multiLevelType w:val="hybridMultilevel"/>
    <w:tmpl w:val="21FAE284"/>
    <w:lvl w:ilvl="0" w:tplc="EC6CAEB6">
      <w:start w:val="17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3760C2"/>
    <w:multiLevelType w:val="hybridMultilevel"/>
    <w:tmpl w:val="41F003A4"/>
    <w:lvl w:ilvl="0" w:tplc="B6207D24">
      <w:start w:val="4"/>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80090A"/>
    <w:multiLevelType w:val="hybridMultilevel"/>
    <w:tmpl w:val="8EB088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1B516DD"/>
    <w:multiLevelType w:val="hybridMultilevel"/>
    <w:tmpl w:val="0C685A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06751F"/>
    <w:multiLevelType w:val="hybridMultilevel"/>
    <w:tmpl w:val="1FCACB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B65457"/>
    <w:multiLevelType w:val="hybridMultilevel"/>
    <w:tmpl w:val="A43ACC9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5F21F90"/>
    <w:multiLevelType w:val="hybridMultilevel"/>
    <w:tmpl w:val="FBAED8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45416709">
    <w:abstractNumId w:val="22"/>
  </w:num>
  <w:num w:numId="2" w16cid:durableId="1338583666">
    <w:abstractNumId w:val="19"/>
  </w:num>
  <w:num w:numId="3" w16cid:durableId="1062102126">
    <w:abstractNumId w:val="11"/>
  </w:num>
  <w:num w:numId="4" w16cid:durableId="617221629">
    <w:abstractNumId w:val="33"/>
  </w:num>
  <w:num w:numId="5" w16cid:durableId="1246459032">
    <w:abstractNumId w:val="35"/>
  </w:num>
  <w:num w:numId="6" w16cid:durableId="1913731474">
    <w:abstractNumId w:val="40"/>
  </w:num>
  <w:num w:numId="7" w16cid:durableId="904022689">
    <w:abstractNumId w:val="15"/>
  </w:num>
  <w:num w:numId="8" w16cid:durableId="1745683939">
    <w:abstractNumId w:val="20"/>
  </w:num>
  <w:num w:numId="9" w16cid:durableId="7371084">
    <w:abstractNumId w:val="29"/>
  </w:num>
  <w:num w:numId="10" w16cid:durableId="990524711">
    <w:abstractNumId w:val="25"/>
  </w:num>
  <w:num w:numId="11" w16cid:durableId="1336037010">
    <w:abstractNumId w:val="9"/>
  </w:num>
  <w:num w:numId="12" w16cid:durableId="264656268">
    <w:abstractNumId w:val="7"/>
  </w:num>
  <w:num w:numId="13" w16cid:durableId="848524764">
    <w:abstractNumId w:val="6"/>
  </w:num>
  <w:num w:numId="14" w16cid:durableId="993097438">
    <w:abstractNumId w:val="5"/>
  </w:num>
  <w:num w:numId="15" w16cid:durableId="2032141637">
    <w:abstractNumId w:val="4"/>
  </w:num>
  <w:num w:numId="16" w16cid:durableId="1641035464">
    <w:abstractNumId w:val="8"/>
  </w:num>
  <w:num w:numId="17" w16cid:durableId="1116825931">
    <w:abstractNumId w:val="3"/>
  </w:num>
  <w:num w:numId="18" w16cid:durableId="1123770566">
    <w:abstractNumId w:val="2"/>
  </w:num>
  <w:num w:numId="19" w16cid:durableId="1290093233">
    <w:abstractNumId w:val="1"/>
  </w:num>
  <w:num w:numId="20" w16cid:durableId="923881272">
    <w:abstractNumId w:val="0"/>
  </w:num>
  <w:num w:numId="21" w16cid:durableId="1561138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2656785">
    <w:abstractNumId w:val="27"/>
  </w:num>
  <w:num w:numId="23" w16cid:durableId="760377705">
    <w:abstractNumId w:val="24"/>
  </w:num>
  <w:num w:numId="24" w16cid:durableId="233861720">
    <w:abstractNumId w:val="17"/>
  </w:num>
  <w:num w:numId="25" w16cid:durableId="2091392744">
    <w:abstractNumId w:val="21"/>
  </w:num>
  <w:num w:numId="26" w16cid:durableId="1384452084">
    <w:abstractNumId w:val="13"/>
  </w:num>
  <w:num w:numId="27" w16cid:durableId="789590805">
    <w:abstractNumId w:val="10"/>
  </w:num>
  <w:num w:numId="28" w16cid:durableId="1725056280">
    <w:abstractNumId w:val="37"/>
  </w:num>
  <w:num w:numId="29" w16cid:durableId="2035038775">
    <w:abstractNumId w:val="39"/>
  </w:num>
  <w:num w:numId="30" w16cid:durableId="117651426">
    <w:abstractNumId w:val="14"/>
  </w:num>
  <w:num w:numId="31" w16cid:durableId="718434304">
    <w:abstractNumId w:val="36"/>
  </w:num>
  <w:num w:numId="32" w16cid:durableId="1331351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2383185">
    <w:abstractNumId w:val="23"/>
  </w:num>
  <w:num w:numId="34" w16cid:durableId="1397973443">
    <w:abstractNumId w:val="32"/>
  </w:num>
  <w:num w:numId="35" w16cid:durableId="961962078">
    <w:abstractNumId w:val="26"/>
  </w:num>
  <w:num w:numId="36" w16cid:durableId="1015376294">
    <w:abstractNumId w:val="31"/>
  </w:num>
  <w:num w:numId="37" w16cid:durableId="1612514200">
    <w:abstractNumId w:val="34"/>
  </w:num>
  <w:num w:numId="38" w16cid:durableId="374502409">
    <w:abstractNumId w:val="16"/>
  </w:num>
  <w:num w:numId="39" w16cid:durableId="1284532807">
    <w:abstractNumId w:val="12"/>
  </w:num>
  <w:num w:numId="40" w16cid:durableId="1899314229">
    <w:abstractNumId w:val="30"/>
  </w:num>
  <w:num w:numId="41" w16cid:durableId="54475870">
    <w:abstractNumId w:val="28"/>
  </w:num>
  <w:num w:numId="42" w16cid:durableId="501434042">
    <w:abstractNumId w:val="18"/>
  </w:num>
  <w:num w:numId="43" w16cid:durableId="322466238">
    <w:abstractNumId w:val="22"/>
  </w:num>
  <w:num w:numId="44" w16cid:durableId="1716154164">
    <w:abstractNumId w:val="19"/>
  </w:num>
  <w:num w:numId="45" w16cid:durableId="1566720469">
    <w:abstractNumId w:val="11"/>
  </w:num>
  <w:num w:numId="46" w16cid:durableId="1141658166">
    <w:abstractNumId w:val="35"/>
  </w:num>
  <w:num w:numId="47" w16cid:durableId="4018797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09F"/>
    <w:rsid w:val="00003B67"/>
    <w:rsid w:val="00030C37"/>
    <w:rsid w:val="0003234E"/>
    <w:rsid w:val="00046E92"/>
    <w:rsid w:val="00170237"/>
    <w:rsid w:val="001C424C"/>
    <w:rsid w:val="001C7CD4"/>
    <w:rsid w:val="00201077"/>
    <w:rsid w:val="00227161"/>
    <w:rsid w:val="00235203"/>
    <w:rsid w:val="00247E2C"/>
    <w:rsid w:val="002A5263"/>
    <w:rsid w:val="002D6C53"/>
    <w:rsid w:val="002F5595"/>
    <w:rsid w:val="00334F6A"/>
    <w:rsid w:val="00335FFD"/>
    <w:rsid w:val="00342AC8"/>
    <w:rsid w:val="00357191"/>
    <w:rsid w:val="003B4550"/>
    <w:rsid w:val="003F5B30"/>
    <w:rsid w:val="00461253"/>
    <w:rsid w:val="00480082"/>
    <w:rsid w:val="004B4C6D"/>
    <w:rsid w:val="005042C2"/>
    <w:rsid w:val="00557A78"/>
    <w:rsid w:val="00600A73"/>
    <w:rsid w:val="00603D8E"/>
    <w:rsid w:val="00671529"/>
    <w:rsid w:val="006729DE"/>
    <w:rsid w:val="007268F9"/>
    <w:rsid w:val="00727938"/>
    <w:rsid w:val="0074319F"/>
    <w:rsid w:val="007C52B0"/>
    <w:rsid w:val="007E34B2"/>
    <w:rsid w:val="008359DD"/>
    <w:rsid w:val="008C0A06"/>
    <w:rsid w:val="008C49F2"/>
    <w:rsid w:val="00932343"/>
    <w:rsid w:val="0093541C"/>
    <w:rsid w:val="009411B4"/>
    <w:rsid w:val="009723F0"/>
    <w:rsid w:val="009B3D66"/>
    <w:rsid w:val="009D0139"/>
    <w:rsid w:val="009D4DE2"/>
    <w:rsid w:val="009E409F"/>
    <w:rsid w:val="009F5CDC"/>
    <w:rsid w:val="00A126AC"/>
    <w:rsid w:val="00A775CF"/>
    <w:rsid w:val="00A83B78"/>
    <w:rsid w:val="00AA02F0"/>
    <w:rsid w:val="00AE64D9"/>
    <w:rsid w:val="00B06045"/>
    <w:rsid w:val="00B26F98"/>
    <w:rsid w:val="00C34719"/>
    <w:rsid w:val="00C35A27"/>
    <w:rsid w:val="00C93FBF"/>
    <w:rsid w:val="00CF0089"/>
    <w:rsid w:val="00D6514F"/>
    <w:rsid w:val="00D65FAC"/>
    <w:rsid w:val="00D83274"/>
    <w:rsid w:val="00D93E44"/>
    <w:rsid w:val="00DF2F5D"/>
    <w:rsid w:val="00E02C2B"/>
    <w:rsid w:val="00E44145"/>
    <w:rsid w:val="00E93017"/>
    <w:rsid w:val="00E94B77"/>
    <w:rsid w:val="00EA6B59"/>
    <w:rsid w:val="00ED6C48"/>
    <w:rsid w:val="00EF0C90"/>
    <w:rsid w:val="00F16859"/>
    <w:rsid w:val="00F364B5"/>
    <w:rsid w:val="00F65F5D"/>
    <w:rsid w:val="00F80F76"/>
    <w:rsid w:val="00F86A3A"/>
    <w:rsid w:val="00FB115A"/>
    <w:rsid w:val="00FD1002"/>
    <w:rsid w:val="00FE3E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51C2A"/>
  <w15:docId w15:val="{A040B763-FA2C-496B-8205-5CE0A48C0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64B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F364B5"/>
    <w:pPr>
      <w:spacing w:after="0" w:line="240" w:lineRule="auto"/>
      <w:ind w:right="0"/>
      <w:jc w:val="left"/>
      <w:outlineLvl w:val="0"/>
    </w:pPr>
  </w:style>
  <w:style w:type="paragraph" w:styleId="Heading2">
    <w:name w:val="heading 2"/>
    <w:basedOn w:val="Normal"/>
    <w:next w:val="Normal"/>
    <w:link w:val="Heading2Char"/>
    <w:semiHidden/>
    <w:rsid w:val="00F364B5"/>
    <w:pPr>
      <w:spacing w:line="240" w:lineRule="auto"/>
      <w:outlineLvl w:val="1"/>
    </w:pPr>
  </w:style>
  <w:style w:type="paragraph" w:styleId="Heading3">
    <w:name w:val="heading 3"/>
    <w:basedOn w:val="Normal"/>
    <w:next w:val="Normal"/>
    <w:link w:val="Heading3Char"/>
    <w:semiHidden/>
    <w:rsid w:val="00F364B5"/>
    <w:pPr>
      <w:spacing w:line="240" w:lineRule="auto"/>
      <w:outlineLvl w:val="2"/>
    </w:pPr>
  </w:style>
  <w:style w:type="paragraph" w:styleId="Heading4">
    <w:name w:val="heading 4"/>
    <w:basedOn w:val="Normal"/>
    <w:next w:val="Normal"/>
    <w:link w:val="Heading4Char"/>
    <w:semiHidden/>
    <w:rsid w:val="00F364B5"/>
    <w:pPr>
      <w:spacing w:line="240" w:lineRule="auto"/>
      <w:outlineLvl w:val="3"/>
    </w:pPr>
  </w:style>
  <w:style w:type="paragraph" w:styleId="Heading5">
    <w:name w:val="heading 5"/>
    <w:basedOn w:val="Normal"/>
    <w:next w:val="Normal"/>
    <w:link w:val="Heading5Char"/>
    <w:semiHidden/>
    <w:rsid w:val="00F364B5"/>
    <w:pPr>
      <w:spacing w:line="240" w:lineRule="auto"/>
      <w:outlineLvl w:val="4"/>
    </w:pPr>
  </w:style>
  <w:style w:type="paragraph" w:styleId="Heading6">
    <w:name w:val="heading 6"/>
    <w:basedOn w:val="Normal"/>
    <w:next w:val="Normal"/>
    <w:link w:val="Heading6Char"/>
    <w:semiHidden/>
    <w:rsid w:val="00F364B5"/>
    <w:pPr>
      <w:spacing w:line="240" w:lineRule="auto"/>
      <w:outlineLvl w:val="5"/>
    </w:pPr>
  </w:style>
  <w:style w:type="paragraph" w:styleId="Heading7">
    <w:name w:val="heading 7"/>
    <w:basedOn w:val="Normal"/>
    <w:next w:val="Normal"/>
    <w:link w:val="Heading7Char"/>
    <w:semiHidden/>
    <w:rsid w:val="00F364B5"/>
    <w:pPr>
      <w:spacing w:line="240" w:lineRule="auto"/>
      <w:outlineLvl w:val="6"/>
    </w:pPr>
  </w:style>
  <w:style w:type="paragraph" w:styleId="Heading8">
    <w:name w:val="heading 8"/>
    <w:basedOn w:val="Normal"/>
    <w:next w:val="Normal"/>
    <w:link w:val="Heading8Char"/>
    <w:semiHidden/>
    <w:rsid w:val="00F364B5"/>
    <w:pPr>
      <w:spacing w:line="240" w:lineRule="auto"/>
      <w:outlineLvl w:val="7"/>
    </w:pPr>
  </w:style>
  <w:style w:type="paragraph" w:styleId="Heading9">
    <w:name w:val="heading 9"/>
    <w:basedOn w:val="Normal"/>
    <w:next w:val="Normal"/>
    <w:link w:val="Heading9Char"/>
    <w:semiHidden/>
    <w:rsid w:val="00F364B5"/>
    <w:pPr>
      <w:spacing w:line="240" w:lineRule="auto"/>
      <w:outlineLvl w:val="8"/>
    </w:pPr>
  </w:style>
  <w:style w:type="character" w:default="1" w:styleId="DefaultParagraphFont">
    <w:name w:val="Default Paragraph Font"/>
    <w:uiPriority w:val="1"/>
    <w:semiHidden/>
    <w:unhideWhenUsed/>
    <w:rsid w:val="00F364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364B5"/>
  </w:style>
  <w:style w:type="paragraph" w:styleId="Header">
    <w:name w:val="header"/>
    <w:aliases w:val="6_G"/>
    <w:basedOn w:val="Normal"/>
    <w:link w:val="HeaderChar"/>
    <w:rsid w:val="00F364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364B5"/>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364B5"/>
    <w:pPr>
      <w:tabs>
        <w:tab w:val="left" w:pos="1701"/>
        <w:tab w:val="left" w:pos="2268"/>
      </w:tabs>
      <w:spacing w:after="120"/>
      <w:ind w:left="1134" w:right="1134"/>
      <w:jc w:val="both"/>
    </w:pPr>
  </w:style>
  <w:style w:type="paragraph" w:customStyle="1" w:styleId="SLG">
    <w:name w:val="__S_L_G"/>
    <w:basedOn w:val="Normal"/>
    <w:next w:val="Normal"/>
    <w:rsid w:val="00F364B5"/>
    <w:pPr>
      <w:keepNext/>
      <w:keepLines/>
      <w:spacing w:before="240" w:after="240" w:line="580" w:lineRule="exact"/>
      <w:ind w:left="1134" w:right="1134"/>
    </w:pPr>
    <w:rPr>
      <w:b/>
      <w:sz w:val="56"/>
    </w:rPr>
  </w:style>
  <w:style w:type="paragraph" w:customStyle="1" w:styleId="SMG">
    <w:name w:val="__S_M_G"/>
    <w:basedOn w:val="Normal"/>
    <w:next w:val="Normal"/>
    <w:rsid w:val="00F364B5"/>
    <w:pPr>
      <w:keepNext/>
      <w:keepLines/>
      <w:spacing w:before="240" w:after="240" w:line="420" w:lineRule="exact"/>
      <w:ind w:left="1134" w:right="1134"/>
    </w:pPr>
    <w:rPr>
      <w:b/>
      <w:sz w:val="40"/>
    </w:rPr>
  </w:style>
  <w:style w:type="paragraph" w:customStyle="1" w:styleId="SSG">
    <w:name w:val="__S_S_G"/>
    <w:basedOn w:val="Normal"/>
    <w:next w:val="Normal"/>
    <w:rsid w:val="00F364B5"/>
    <w:pPr>
      <w:keepNext/>
      <w:keepLines/>
      <w:spacing w:before="240" w:after="240" w:line="300" w:lineRule="exact"/>
      <w:ind w:left="1134" w:right="1134"/>
    </w:pPr>
    <w:rPr>
      <w:b/>
      <w:sz w:val="28"/>
    </w:rPr>
  </w:style>
  <w:style w:type="paragraph" w:customStyle="1" w:styleId="XLargeG">
    <w:name w:val="__XLarge_G"/>
    <w:basedOn w:val="Normal"/>
    <w:next w:val="Normal"/>
    <w:rsid w:val="00F364B5"/>
    <w:pPr>
      <w:keepNext/>
      <w:keepLines/>
      <w:spacing w:before="240" w:after="240" w:line="420" w:lineRule="exact"/>
      <w:ind w:left="1134" w:right="1134"/>
    </w:pPr>
    <w:rPr>
      <w:b/>
      <w:sz w:val="40"/>
    </w:rPr>
  </w:style>
  <w:style w:type="paragraph" w:customStyle="1" w:styleId="Bullet1G">
    <w:name w:val="_Bullet 1_G"/>
    <w:basedOn w:val="Normal"/>
    <w:rsid w:val="00F364B5"/>
    <w:pPr>
      <w:numPr>
        <w:numId w:val="43"/>
      </w:numPr>
      <w:spacing w:after="120"/>
      <w:ind w:right="1134"/>
      <w:jc w:val="both"/>
    </w:pPr>
  </w:style>
  <w:style w:type="paragraph" w:customStyle="1" w:styleId="Bullet2G">
    <w:name w:val="_Bullet 2_G"/>
    <w:basedOn w:val="Normal"/>
    <w:rsid w:val="00F364B5"/>
    <w:pPr>
      <w:numPr>
        <w:numId w:val="44"/>
      </w:numPr>
      <w:spacing w:after="120"/>
      <w:ind w:right="1134"/>
      <w:jc w:val="both"/>
    </w:pPr>
  </w:style>
  <w:style w:type="paragraph" w:customStyle="1" w:styleId="ParaNoG">
    <w:name w:val="_ParaNo._G"/>
    <w:basedOn w:val="SingleTxtG"/>
    <w:rsid w:val="00F364B5"/>
    <w:pPr>
      <w:numPr>
        <w:numId w:val="45"/>
      </w:numPr>
      <w:tabs>
        <w:tab w:val="clear" w:pos="0"/>
      </w:tabs>
    </w:pPr>
  </w:style>
  <w:style w:type="numbering" w:styleId="111111">
    <w:name w:val="Outline List 2"/>
    <w:basedOn w:val="NoList"/>
    <w:semiHidden/>
    <w:rsid w:val="00F364B5"/>
    <w:pPr>
      <w:numPr>
        <w:numId w:val="46"/>
      </w:numPr>
    </w:pPr>
  </w:style>
  <w:style w:type="numbering" w:styleId="1ai">
    <w:name w:val="Outline List 1"/>
    <w:basedOn w:val="NoList"/>
    <w:semiHidden/>
    <w:rsid w:val="00F364B5"/>
    <w:pPr>
      <w:numPr>
        <w:numId w:val="47"/>
      </w:numPr>
    </w:pPr>
  </w:style>
  <w:style w:type="character" w:styleId="EndnoteReference">
    <w:name w:val="endnote reference"/>
    <w:aliases w:val="1_G"/>
    <w:rsid w:val="00F364B5"/>
    <w:rPr>
      <w:rFonts w:ascii="Times New Roman" w:hAnsi="Times New Roman"/>
      <w:sz w:val="18"/>
      <w:vertAlign w:val="superscript"/>
    </w:rPr>
  </w:style>
  <w:style w:type="paragraph" w:styleId="FootnoteText">
    <w:name w:val="footnote text"/>
    <w:aliases w:val="5_G"/>
    <w:basedOn w:val="Normal"/>
    <w:link w:val="FootnoteTextChar"/>
    <w:rsid w:val="00F364B5"/>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F364B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F364B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F364B5"/>
    <w:rPr>
      <w:rFonts w:ascii="Times New Roman" w:hAnsi="Times New Roman"/>
      <w:b/>
      <w:sz w:val="18"/>
    </w:rPr>
  </w:style>
  <w:style w:type="paragraph" w:styleId="BalloonText">
    <w:name w:val="Balloon Text"/>
    <w:basedOn w:val="Normal"/>
    <w:link w:val="BalloonTextChar"/>
    <w:rsid w:val="00F364B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364B5"/>
    <w:rPr>
      <w:rFonts w:ascii="Tahoma" w:hAnsi="Tahoma" w:cs="Tahoma"/>
      <w:sz w:val="16"/>
      <w:szCs w:val="16"/>
    </w:rPr>
  </w:style>
  <w:style w:type="table" w:styleId="TableGrid">
    <w:name w:val="Table Grid"/>
    <w:basedOn w:val="TableNormal"/>
    <w:rsid w:val="00F364B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4DE2"/>
    <w:rPr>
      <w:color w:val="605E5C"/>
      <w:shd w:val="clear" w:color="auto" w:fill="E1DFDD"/>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1C7CD4"/>
    <w:rPr>
      <w:sz w:val="16"/>
      <w:szCs w:val="16"/>
    </w:rPr>
  </w:style>
  <w:style w:type="paragraph" w:styleId="Revision">
    <w:name w:val="Revision"/>
    <w:hidden/>
    <w:uiPriority w:val="99"/>
    <w:semiHidden/>
    <w:rsid w:val="00E44145"/>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unhideWhenUsed/>
    <w:rsid w:val="001C7CD4"/>
    <w:pPr>
      <w:spacing w:line="240" w:lineRule="auto"/>
    </w:pPr>
  </w:style>
  <w:style w:type="character" w:styleId="Hyperlink">
    <w:name w:val="Hyperlink"/>
    <w:basedOn w:val="DefaultParagraphFont"/>
    <w:rsid w:val="00F364B5"/>
    <w:rPr>
      <w:color w:val="0000FF"/>
      <w:u w:val="none"/>
    </w:rPr>
  </w:style>
  <w:style w:type="character" w:styleId="FollowedHyperlink">
    <w:name w:val="FollowedHyperlink"/>
    <w:basedOn w:val="DefaultParagraphFont"/>
    <w:uiPriority w:val="99"/>
    <w:semiHidden/>
    <w:unhideWhenUsed/>
    <w:rsid w:val="00E44145"/>
    <w:rPr>
      <w:color w:val="0000FF"/>
      <w:u w:val="single"/>
    </w:rPr>
  </w:style>
  <w:style w:type="character" w:customStyle="1" w:styleId="CommentTextChar">
    <w:name w:val="Comment Text Char"/>
    <w:basedOn w:val="DefaultParagraphFont"/>
    <w:link w:val="CommentText"/>
    <w:uiPriority w:val="99"/>
    <w:rsid w:val="001C7CD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C7CD4"/>
    <w:rPr>
      <w:b/>
      <w:bCs/>
    </w:rPr>
  </w:style>
  <w:style w:type="character" w:customStyle="1" w:styleId="CommentSubjectChar">
    <w:name w:val="Comment Subject Char"/>
    <w:basedOn w:val="CommentTextChar"/>
    <w:link w:val="CommentSubject"/>
    <w:uiPriority w:val="99"/>
    <w:semiHidden/>
    <w:rsid w:val="001C7CD4"/>
    <w:rPr>
      <w:rFonts w:ascii="Times New Roman" w:hAnsi="Times New Roman" w:cs="Times New Roman"/>
      <w:b/>
      <w:bCs/>
      <w:sz w:val="20"/>
      <w:szCs w:val="20"/>
    </w:rPr>
  </w:style>
  <w:style w:type="paragraph" w:customStyle="1" w:styleId="Default">
    <w:name w:val="Default"/>
    <w:rsid w:val="00E441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CED%2FC%2FGC%2F1&amp;Lang=e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javascript:OpenSavedWindow(136279,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en/documents/legal-standards-and-guidelines/guiding-principles-search-disappeared-person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javascript:OpenSavedWindow(133727,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hchr-ced-ua@un.org"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CED/C/23/2" TargetMode="External"/><Relationship Id="rId18" Type="http://schemas.openxmlformats.org/officeDocument/2006/relationships/hyperlink" Target="http://undocs.org/en/CED/C/MEX/VR/1" TargetMode="External"/><Relationship Id="rId3" Type="http://schemas.openxmlformats.org/officeDocument/2006/relationships/hyperlink" Target="http://undocs.org/en/CED/C/12/2" TargetMode="External"/><Relationship Id="rId21" Type="http://schemas.openxmlformats.org/officeDocument/2006/relationships/hyperlink" Target="http://undocs.org/en/CED/C/IRQ/VR/1" TargetMode="External"/><Relationship Id="rId7" Type="http://schemas.openxmlformats.org/officeDocument/2006/relationships/hyperlink" Target="http://undocs.org/en/CED/C/16/2" TargetMode="External"/><Relationship Id="rId12" Type="http://schemas.openxmlformats.org/officeDocument/2006/relationships/hyperlink" Target="http://undocs.org/en/CED/C/22/2" TargetMode="External"/><Relationship Id="rId17" Type="http://schemas.openxmlformats.org/officeDocument/2006/relationships/hyperlink" Target="http://undocs.org/en/CED/C/MEX/VR/1" TargetMode="External"/><Relationship Id="rId2" Type="http://schemas.openxmlformats.org/officeDocument/2006/relationships/hyperlink" Target="http://undocs.org/en/CED/C/11/3" TargetMode="External"/><Relationship Id="rId16" Type="http://schemas.openxmlformats.org/officeDocument/2006/relationships/hyperlink" Target="http://undocs.org/en/CED/C/MEX/VR/1" TargetMode="External"/><Relationship Id="rId20" Type="http://schemas.openxmlformats.org/officeDocument/2006/relationships/hyperlink" Target="http://undocs.org/en/A/HRC/40/52" TargetMode="External"/><Relationship Id="rId1" Type="http://schemas.openxmlformats.org/officeDocument/2006/relationships/hyperlink" Target="http://undocs.org/en/CED/C/25/2"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CED/C/25/2" TargetMode="External"/><Relationship Id="rId10" Type="http://schemas.openxmlformats.org/officeDocument/2006/relationships/hyperlink" Target="http://undocs.org/en/CED/C/20/2" TargetMode="External"/><Relationship Id="rId19" Type="http://schemas.openxmlformats.org/officeDocument/2006/relationships/hyperlink" Target="http://undocs.org/en/CED/C/MEX/OAI/2"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CED/C/24/3" TargetMode="External"/><Relationship Id="rId22" Type="http://schemas.openxmlformats.org/officeDocument/2006/relationships/hyperlink" Target="http://undocs.org/en/CEDAW/C/83/D/153/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14</Pages>
  <Words>7195</Words>
  <Characters>38821</Characters>
  <Application>Microsoft Office Word</Application>
  <DocSecurity>0</DocSecurity>
  <Lines>1380</Lines>
  <Paragraphs>508</Paragraphs>
  <ScaleCrop>false</ScaleCrop>
  <HeadingPairs>
    <vt:vector size="2" baseType="variant">
      <vt:variant>
        <vt:lpstr>Title</vt:lpstr>
      </vt:variant>
      <vt:variant>
        <vt:i4>1</vt:i4>
      </vt:variant>
    </vt:vector>
  </HeadingPairs>
  <TitlesOfParts>
    <vt:vector size="1" baseType="lpstr">
      <vt:lpstr>CED/C/26/2</vt:lpstr>
    </vt:vector>
  </TitlesOfParts>
  <Company>DCM</Company>
  <LinksUpToDate>false</LinksUpToDate>
  <CharactersWithSpaces>45590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CED/C/26/2</dc:title>
  <dc:subject>2404235</dc:subject>
  <dc:creator>AVT</dc:creator>
  <cp:keywords/>
  <dc:description/>
  <cp:lastModifiedBy>Anni Vi Tirol</cp:lastModifiedBy>
  <cp:revision>2</cp:revision>
  <dcterms:created xsi:type="dcterms:W3CDTF">2024-03-27T13:24:00Z</dcterms:created>
  <dcterms:modified xsi:type="dcterms:W3CDTF">2024-03-27T13:24:00Z</dcterms:modified>
</cp:coreProperties>
</file>