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560"/>
        <w:gridCol w:w="1993"/>
        <w:gridCol w:w="3267"/>
        <w:gridCol w:w="2819"/>
      </w:tblGrid>
      <w:tr w:rsidR="00C7462D" w:rsidTr="001C60F6">
        <w:trPr>
          <w:trHeight w:hRule="exact" w:val="851"/>
        </w:trPr>
        <w:tc>
          <w:tcPr>
            <w:tcW w:w="1560" w:type="dxa"/>
            <w:tcBorders>
              <w:bottom w:val="single" w:sz="4" w:space="0" w:color="auto"/>
            </w:tcBorders>
          </w:tcPr>
          <w:p w:rsidR="001C60F6" w:rsidRDefault="001C60F6" w:rsidP="001C60F6">
            <w:pPr>
              <w:spacing w:line="240" w:lineRule="auto"/>
              <w:rPr>
                <w:rFonts w:hint="eastAsia"/>
              </w:rPr>
            </w:pPr>
          </w:p>
        </w:tc>
        <w:tc>
          <w:tcPr>
            <w:tcW w:w="199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6445C" w:rsidP="00B51E7A">
            <w:pPr>
              <w:spacing w:line="240" w:lineRule="atLeast"/>
              <w:jc w:val="right"/>
              <w:rPr>
                <w:szCs w:val="21"/>
              </w:rPr>
            </w:pPr>
            <w:r>
              <w:rPr>
                <w:rFonts w:hint="eastAsia"/>
                <w:sz w:val="40"/>
                <w:szCs w:val="40"/>
              </w:rPr>
              <w:t>CCPR</w:t>
            </w:r>
            <w:r>
              <w:rPr>
                <w:sz w:val="20"/>
              </w:rPr>
              <w:t>/</w:t>
            </w:r>
            <w:r>
              <w:rPr>
                <w:rFonts w:hint="eastAsia"/>
                <w:sz w:val="20"/>
              </w:rPr>
              <w:t>C/KWT/CO/2</w:t>
            </w:r>
          </w:p>
        </w:tc>
      </w:tr>
      <w:tr w:rsidR="00C7462D" w:rsidTr="001C60F6">
        <w:trPr>
          <w:trHeight w:hRule="exact" w:val="2835"/>
        </w:trPr>
        <w:tc>
          <w:tcPr>
            <w:tcW w:w="156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26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C6445C" w:rsidP="00BB67F9">
            <w:pPr>
              <w:spacing w:before="240" w:line="240" w:lineRule="atLeast"/>
              <w:rPr>
                <w:sz w:val="20"/>
              </w:rPr>
            </w:pPr>
            <w:r>
              <w:rPr>
                <w:sz w:val="20"/>
              </w:rPr>
              <w:t>Distr.: General</w:t>
            </w:r>
          </w:p>
          <w:p w:rsidR="00C7462D" w:rsidRPr="00BB67F9" w:rsidRDefault="00C6445C" w:rsidP="00BB67F9">
            <w:pPr>
              <w:spacing w:line="240" w:lineRule="atLeast"/>
              <w:rPr>
                <w:rFonts w:hint="eastAsia"/>
                <w:sz w:val="20"/>
              </w:rPr>
            </w:pPr>
            <w:r>
              <w:rPr>
                <w:rFonts w:hint="eastAsia"/>
                <w:sz w:val="20"/>
              </w:rPr>
              <w:t>18</w:t>
            </w:r>
            <w:r w:rsidR="00305CA7">
              <w:rPr>
                <w:rFonts w:hint="eastAsia"/>
                <w:sz w:val="20"/>
              </w:rPr>
              <w:t xml:space="preserve"> </w:t>
            </w:r>
            <w:r>
              <w:rPr>
                <w:rFonts w:hint="eastAsia"/>
                <w:sz w:val="20"/>
              </w:rPr>
              <w:t>November</w:t>
            </w:r>
            <w:r w:rsidR="00911A84">
              <w:rPr>
                <w:sz w:val="20"/>
              </w:rPr>
              <w:t xml:space="preserve"> </w:t>
            </w:r>
            <w:r>
              <w:rPr>
                <w:sz w:val="20"/>
              </w:rPr>
              <w:t>2</w:t>
            </w:r>
            <w:r w:rsidR="00911A84">
              <w:rPr>
                <w:sz w:val="20"/>
              </w:rPr>
              <w:t>0</w:t>
            </w:r>
            <w:r>
              <w:rPr>
                <w:rFonts w:hint="eastAsia"/>
                <w:sz w:val="20"/>
              </w:rPr>
              <w:t>11</w:t>
            </w:r>
          </w:p>
          <w:p w:rsidR="00C7462D" w:rsidRPr="00BB67F9" w:rsidRDefault="00C6445C" w:rsidP="00BB67F9">
            <w:pPr>
              <w:spacing w:line="240" w:lineRule="atLeast"/>
              <w:rPr>
                <w:sz w:val="20"/>
              </w:rPr>
            </w:pPr>
            <w:r>
              <w:rPr>
                <w:sz w:val="20"/>
              </w:rPr>
              <w:t>Chinese</w:t>
            </w:r>
            <w:r w:rsidR="00C7462D" w:rsidRPr="00BB67F9">
              <w:rPr>
                <w:sz w:val="20"/>
              </w:rPr>
              <w:t xml:space="preserve"> </w:t>
            </w:r>
          </w:p>
          <w:p w:rsidR="00C7462D" w:rsidRPr="00BB67F9" w:rsidRDefault="00C6445C" w:rsidP="00BB67F9">
            <w:pPr>
              <w:spacing w:line="240" w:lineRule="atLeast"/>
              <w:rPr>
                <w:rFonts w:hint="eastAsia"/>
                <w:sz w:val="20"/>
              </w:rPr>
            </w:pPr>
            <w:r>
              <w:rPr>
                <w:sz w:val="20"/>
              </w:rPr>
              <w:t>Original: 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1B1987">
      <w:pPr>
        <w:rPr>
          <w:rFonts w:eastAsia="SimHei" w:hint="eastAsia"/>
        </w:rPr>
      </w:pPr>
      <w:r w:rsidRPr="001B1987">
        <w:rPr>
          <w:rFonts w:eastAsia="SimHei" w:hint="eastAsia"/>
        </w:rPr>
        <w:t>第一〇</w:t>
      </w:r>
      <w:r w:rsidR="007F05FA">
        <w:rPr>
          <w:rFonts w:eastAsia="SimHei" w:hint="eastAsia"/>
        </w:rPr>
        <w:t>三</w:t>
      </w:r>
      <w:r w:rsidRPr="001B1987">
        <w:rPr>
          <w:rFonts w:eastAsia="SimHei" w:hint="eastAsia"/>
        </w:rPr>
        <w:t>届会议</w:t>
      </w:r>
    </w:p>
    <w:p w:rsidR="00BE01D0" w:rsidRDefault="00C6445C">
      <w:pPr>
        <w:rPr>
          <w:rFonts w:hint="eastAsia"/>
          <w:snapToGrid/>
        </w:rPr>
      </w:pPr>
      <w:r>
        <w:rPr>
          <w:rFonts w:hint="eastAsia"/>
          <w:snapToGrid/>
        </w:rPr>
        <w:t>2</w:t>
      </w:r>
      <w:r w:rsidR="001B1987" w:rsidRPr="001B1987">
        <w:rPr>
          <w:rFonts w:hint="eastAsia"/>
          <w:snapToGrid/>
        </w:rPr>
        <w:t>0</w:t>
      </w:r>
      <w:r>
        <w:rPr>
          <w:rFonts w:hint="eastAsia"/>
          <w:snapToGrid/>
        </w:rPr>
        <w:t>11</w:t>
      </w:r>
      <w:r w:rsidR="001B1987" w:rsidRPr="001B1987">
        <w:rPr>
          <w:rFonts w:hint="eastAsia"/>
          <w:snapToGrid/>
        </w:rPr>
        <w:t>年</w:t>
      </w:r>
      <w:r>
        <w:rPr>
          <w:rFonts w:hint="eastAsia"/>
          <w:snapToGrid/>
        </w:rPr>
        <w:t>1</w:t>
      </w:r>
      <w:r w:rsidR="00191D02">
        <w:rPr>
          <w:rFonts w:hint="eastAsia"/>
          <w:snapToGrid/>
        </w:rPr>
        <w:t>0</w:t>
      </w:r>
      <w:r w:rsidR="001B1987" w:rsidRPr="001B1987">
        <w:rPr>
          <w:rFonts w:hint="eastAsia"/>
          <w:snapToGrid/>
        </w:rPr>
        <w:t>月</w:t>
      </w:r>
      <w:r>
        <w:rPr>
          <w:rFonts w:hint="eastAsia"/>
          <w:snapToGrid/>
        </w:rPr>
        <w:t>17</w:t>
      </w:r>
      <w:r w:rsidR="001B1987" w:rsidRPr="001B1987">
        <w:rPr>
          <w:rFonts w:hint="eastAsia"/>
          <w:snapToGrid/>
        </w:rPr>
        <w:t>日至</w:t>
      </w:r>
      <w:r>
        <w:rPr>
          <w:rFonts w:hint="eastAsia"/>
          <w:snapToGrid/>
        </w:rPr>
        <w:t>11</w:t>
      </w:r>
      <w:r w:rsidR="00191D02">
        <w:rPr>
          <w:rFonts w:hint="eastAsia"/>
          <w:snapToGrid/>
        </w:rPr>
        <w:t>月</w:t>
      </w:r>
      <w:r>
        <w:rPr>
          <w:rFonts w:hint="eastAsia"/>
          <w:snapToGrid/>
        </w:rPr>
        <w:t>4</w:t>
      </w:r>
      <w:r w:rsidR="001B1987" w:rsidRPr="001B1987">
        <w:rPr>
          <w:rFonts w:hint="eastAsia"/>
          <w:snapToGrid/>
        </w:rPr>
        <w:t>日</w:t>
      </w:r>
    </w:p>
    <w:p w:rsidR="007A3B01" w:rsidRDefault="007A3B01">
      <w:pPr>
        <w:rPr>
          <w:rFonts w:hint="eastAsia"/>
          <w:snapToGrid/>
        </w:rPr>
      </w:pPr>
    </w:p>
    <w:p w:rsidR="001B1987" w:rsidRDefault="001B1987" w:rsidP="001B1987">
      <w:pPr>
        <w:pStyle w:val="HChGC"/>
        <w:rPr>
          <w:rFonts w:hint="eastAsia"/>
        </w:rPr>
      </w:pPr>
      <w:r>
        <w:rPr>
          <w:rFonts w:hint="eastAsia"/>
        </w:rPr>
        <w:tab/>
      </w:r>
      <w:r>
        <w:rPr>
          <w:rFonts w:hint="eastAsia"/>
        </w:rPr>
        <w:tab/>
      </w:r>
      <w:r>
        <w:rPr>
          <w:rFonts w:hint="eastAsia"/>
        </w:rPr>
        <w:t>审议缔约国根据《公约》第</w:t>
      </w:r>
      <w:r w:rsidR="00191D02">
        <w:rPr>
          <w:rFonts w:hint="eastAsia"/>
        </w:rPr>
        <w:t>四十</w:t>
      </w:r>
      <w:r>
        <w:rPr>
          <w:rFonts w:hint="eastAsia"/>
        </w:rPr>
        <w:t>条提交的报告</w:t>
      </w:r>
    </w:p>
    <w:p w:rsidR="001B1987" w:rsidRDefault="001B1987" w:rsidP="001B1987">
      <w:pPr>
        <w:pStyle w:val="H1GC"/>
        <w:rPr>
          <w:rFonts w:hint="eastAsia"/>
        </w:rPr>
      </w:pPr>
      <w:r>
        <w:rPr>
          <w:rFonts w:hint="eastAsia"/>
        </w:rPr>
        <w:tab/>
      </w:r>
      <w:r>
        <w:rPr>
          <w:rFonts w:hint="eastAsia"/>
        </w:rPr>
        <w:tab/>
      </w:r>
      <w:r>
        <w:rPr>
          <w:rFonts w:hint="eastAsia"/>
        </w:rPr>
        <w:t>人权事务委员会的结论性意见</w:t>
      </w:r>
    </w:p>
    <w:p w:rsidR="001B1987" w:rsidRDefault="001B1987" w:rsidP="001B1987">
      <w:pPr>
        <w:pStyle w:val="HChGC"/>
        <w:rPr>
          <w:rFonts w:hint="eastAsia"/>
        </w:rPr>
      </w:pPr>
      <w:r>
        <w:rPr>
          <w:rFonts w:hint="eastAsia"/>
        </w:rPr>
        <w:tab/>
      </w:r>
      <w:r>
        <w:rPr>
          <w:rFonts w:hint="eastAsia"/>
        </w:rPr>
        <w:tab/>
      </w:r>
      <w:r w:rsidR="00191D02">
        <w:rPr>
          <w:rFonts w:hint="eastAsia"/>
        </w:rPr>
        <w:t>科威特</w:t>
      </w:r>
    </w:p>
    <w:p w:rsidR="001B1987" w:rsidRDefault="00C6445C" w:rsidP="00FD2889">
      <w:pPr>
        <w:pStyle w:val="SingleTxtGC"/>
        <w:spacing w:after="0" w:line="240" w:lineRule="auto"/>
        <w:rPr>
          <w:rFonts w:hint="eastAsia"/>
        </w:rPr>
      </w:pPr>
      <w:r>
        <w:rPr>
          <w:rFonts w:hint="eastAsia"/>
        </w:rPr>
        <w:t>1.</w:t>
      </w:r>
      <w:r w:rsidR="001B1987">
        <w:rPr>
          <w:rFonts w:hint="eastAsia"/>
        </w:rPr>
        <w:t xml:space="preserve">  </w:t>
      </w:r>
      <w:r>
        <w:rPr>
          <w:rFonts w:hint="eastAsia"/>
        </w:rPr>
        <w:t>2</w:t>
      </w:r>
      <w:r w:rsidR="00191D02">
        <w:rPr>
          <w:rFonts w:hint="eastAsia"/>
        </w:rPr>
        <w:t>0</w:t>
      </w:r>
      <w:r>
        <w:rPr>
          <w:rFonts w:hint="eastAsia"/>
        </w:rPr>
        <w:t>11</w:t>
      </w:r>
      <w:r w:rsidR="00191D02">
        <w:rPr>
          <w:rFonts w:hint="eastAsia"/>
        </w:rPr>
        <w:t>年</w:t>
      </w:r>
      <w:r>
        <w:rPr>
          <w:rFonts w:hint="eastAsia"/>
        </w:rPr>
        <w:t>1</w:t>
      </w:r>
      <w:r w:rsidR="00191D02">
        <w:rPr>
          <w:rFonts w:hint="eastAsia"/>
        </w:rPr>
        <w:t>0</w:t>
      </w:r>
      <w:r w:rsidR="00191D02">
        <w:rPr>
          <w:rFonts w:hint="eastAsia"/>
        </w:rPr>
        <w:t>月</w:t>
      </w:r>
      <w:r>
        <w:rPr>
          <w:rFonts w:hint="eastAsia"/>
        </w:rPr>
        <w:t>19</w:t>
      </w:r>
      <w:r w:rsidR="00191D02">
        <w:rPr>
          <w:rFonts w:hint="eastAsia"/>
        </w:rPr>
        <w:t>和</w:t>
      </w:r>
      <w:r>
        <w:rPr>
          <w:rFonts w:hint="eastAsia"/>
        </w:rPr>
        <w:t>2</w:t>
      </w:r>
      <w:r w:rsidR="00D5329E">
        <w:rPr>
          <w:rFonts w:hint="eastAsia"/>
        </w:rPr>
        <w:t>0</w:t>
      </w:r>
      <w:r w:rsidR="00191D02">
        <w:rPr>
          <w:rFonts w:hint="eastAsia"/>
        </w:rPr>
        <w:t>日</w:t>
      </w:r>
      <w:r>
        <w:rPr>
          <w:rFonts w:hint="eastAsia"/>
        </w:rPr>
        <w:t>，</w:t>
      </w:r>
      <w:r w:rsidR="001B1987">
        <w:rPr>
          <w:rFonts w:hint="eastAsia"/>
        </w:rPr>
        <w:t>委员会举行</w:t>
      </w:r>
      <w:r w:rsidR="00191D02">
        <w:rPr>
          <w:rFonts w:hint="eastAsia"/>
        </w:rPr>
        <w:t>了</w:t>
      </w:r>
      <w:r w:rsidR="001B1987">
        <w:rPr>
          <w:rFonts w:hint="eastAsia"/>
        </w:rPr>
        <w:t>第</w:t>
      </w:r>
      <w:r>
        <w:rPr>
          <w:rFonts w:hint="eastAsia"/>
        </w:rPr>
        <w:t>2</w:t>
      </w:r>
      <w:r w:rsidR="00191D02">
        <w:rPr>
          <w:rFonts w:hint="eastAsia"/>
        </w:rPr>
        <w:t>0</w:t>
      </w:r>
      <w:r>
        <w:rPr>
          <w:rFonts w:hint="eastAsia"/>
        </w:rPr>
        <w:t>4</w:t>
      </w:r>
      <w:r w:rsidR="00191D02">
        <w:rPr>
          <w:rFonts w:hint="eastAsia"/>
        </w:rPr>
        <w:t>0</w:t>
      </w:r>
      <w:r w:rsidR="00191D02">
        <w:rPr>
          <w:rFonts w:hint="eastAsia"/>
        </w:rPr>
        <w:t>、</w:t>
      </w:r>
      <w:r>
        <w:rPr>
          <w:rFonts w:hint="eastAsia"/>
        </w:rPr>
        <w:t>2</w:t>
      </w:r>
      <w:r w:rsidR="00191D02">
        <w:rPr>
          <w:rFonts w:hint="eastAsia"/>
        </w:rPr>
        <w:t>0</w:t>
      </w:r>
      <w:r>
        <w:rPr>
          <w:rFonts w:hint="eastAsia"/>
        </w:rPr>
        <w:t>41</w:t>
      </w:r>
      <w:r w:rsidR="00191D02">
        <w:rPr>
          <w:rFonts w:hint="eastAsia"/>
        </w:rPr>
        <w:t>和</w:t>
      </w:r>
      <w:r>
        <w:rPr>
          <w:rFonts w:hint="eastAsia"/>
        </w:rPr>
        <w:t>2</w:t>
      </w:r>
      <w:r w:rsidR="00191D02">
        <w:rPr>
          <w:rFonts w:hint="eastAsia"/>
        </w:rPr>
        <w:t>0</w:t>
      </w:r>
      <w:r>
        <w:rPr>
          <w:rFonts w:hint="eastAsia"/>
        </w:rPr>
        <w:t>42</w:t>
      </w:r>
      <w:r w:rsidR="001B1987">
        <w:rPr>
          <w:rFonts w:hint="eastAsia"/>
        </w:rPr>
        <w:t>次</w:t>
      </w:r>
      <w:r w:rsidR="00056BD6">
        <w:rPr>
          <w:rFonts w:hint="eastAsia"/>
        </w:rPr>
        <w:t>会议</w:t>
      </w:r>
      <w:r>
        <w:t>(CCPR/C/SR</w:t>
      </w:r>
      <w:r w:rsidR="001B1987">
        <w:t>.</w:t>
      </w:r>
      <w:r>
        <w:t>2</w:t>
      </w:r>
      <w:r w:rsidR="00191D02">
        <w:rPr>
          <w:rFonts w:hint="eastAsia"/>
        </w:rPr>
        <w:t>0</w:t>
      </w:r>
      <w:r>
        <w:rPr>
          <w:rFonts w:hint="eastAsia"/>
        </w:rPr>
        <w:t>4</w:t>
      </w:r>
      <w:r w:rsidR="00191D02">
        <w:rPr>
          <w:rFonts w:hint="eastAsia"/>
        </w:rPr>
        <w:t>0</w:t>
      </w:r>
      <w:r w:rsidR="00191D02">
        <w:rPr>
          <w:rFonts w:hint="eastAsia"/>
        </w:rPr>
        <w:t>、</w:t>
      </w:r>
      <w:r>
        <w:t>2</w:t>
      </w:r>
      <w:r w:rsidR="00191D02">
        <w:rPr>
          <w:rFonts w:hint="eastAsia"/>
        </w:rPr>
        <w:t>0</w:t>
      </w:r>
      <w:r>
        <w:rPr>
          <w:rFonts w:hint="eastAsia"/>
        </w:rPr>
        <w:t>41</w:t>
      </w:r>
      <w:r w:rsidR="001B1987">
        <w:rPr>
          <w:rFonts w:hint="eastAsia"/>
        </w:rPr>
        <w:t>和</w:t>
      </w:r>
      <w:r>
        <w:rPr>
          <w:rFonts w:hint="eastAsia"/>
        </w:rPr>
        <w:t>2</w:t>
      </w:r>
      <w:r w:rsidR="00191D02">
        <w:rPr>
          <w:rFonts w:hint="eastAsia"/>
        </w:rPr>
        <w:t>0</w:t>
      </w:r>
      <w:r>
        <w:rPr>
          <w:rFonts w:hint="eastAsia"/>
        </w:rPr>
        <w:t>42</w:t>
      </w:r>
      <w:r>
        <w:t>)</w:t>
      </w:r>
      <w:r>
        <w:rPr>
          <w:rFonts w:hint="eastAsia"/>
        </w:rPr>
        <w:t>，</w:t>
      </w:r>
      <w:r w:rsidR="001B1987">
        <w:rPr>
          <w:rFonts w:hint="eastAsia"/>
        </w:rPr>
        <w:t>审议了</w:t>
      </w:r>
      <w:r w:rsidR="00191D02">
        <w:rPr>
          <w:rFonts w:hint="eastAsia"/>
        </w:rPr>
        <w:t>科威特</w:t>
      </w:r>
      <w:r w:rsidR="001B1987">
        <w:rPr>
          <w:rFonts w:hint="eastAsia"/>
        </w:rPr>
        <w:t>提交的第</w:t>
      </w:r>
      <w:r w:rsidR="00191D02">
        <w:rPr>
          <w:rFonts w:hint="eastAsia"/>
        </w:rPr>
        <w:t>二</w:t>
      </w:r>
      <w:r w:rsidR="001B1987">
        <w:rPr>
          <w:rFonts w:hint="eastAsia"/>
        </w:rPr>
        <w:t>次定期报告</w:t>
      </w:r>
      <w:r>
        <w:t>(CCPR/C/</w:t>
      </w:r>
      <w:r>
        <w:rPr>
          <w:rFonts w:hint="eastAsia"/>
        </w:rPr>
        <w:t>KWT</w:t>
      </w:r>
      <w:r>
        <w:t>/</w:t>
      </w:r>
      <w:r>
        <w:rPr>
          <w:rFonts w:hint="eastAsia"/>
        </w:rPr>
        <w:t>2</w:t>
      </w:r>
      <w:r>
        <w:t>)</w:t>
      </w:r>
      <w:r>
        <w:rPr>
          <w:rFonts w:hint="eastAsia"/>
        </w:rPr>
        <w:t>，</w:t>
      </w:r>
      <w:r w:rsidR="001B1987">
        <w:rPr>
          <w:rFonts w:hint="eastAsia"/>
        </w:rPr>
        <w:t>并在</w:t>
      </w:r>
      <w:r>
        <w:rPr>
          <w:rFonts w:hint="eastAsia"/>
        </w:rPr>
        <w:t>2</w:t>
      </w:r>
      <w:r w:rsidR="001B1987">
        <w:rPr>
          <w:rFonts w:hint="eastAsia"/>
        </w:rPr>
        <w:t>0</w:t>
      </w:r>
      <w:r>
        <w:rPr>
          <w:rFonts w:hint="eastAsia"/>
        </w:rPr>
        <w:t>11</w:t>
      </w:r>
      <w:r w:rsidR="001B1987">
        <w:rPr>
          <w:rFonts w:hint="eastAsia"/>
        </w:rPr>
        <w:t>年</w:t>
      </w:r>
      <w:r>
        <w:rPr>
          <w:rFonts w:hint="eastAsia"/>
        </w:rPr>
        <w:t>11</w:t>
      </w:r>
      <w:r w:rsidR="001B1987">
        <w:rPr>
          <w:rFonts w:hint="eastAsia"/>
        </w:rPr>
        <w:t>月</w:t>
      </w:r>
      <w:r>
        <w:rPr>
          <w:rFonts w:hint="eastAsia"/>
        </w:rPr>
        <w:t>1</w:t>
      </w:r>
      <w:r w:rsidR="001B1987">
        <w:rPr>
          <w:rFonts w:hint="eastAsia"/>
        </w:rPr>
        <w:t>日</w:t>
      </w:r>
      <w:r w:rsidR="00191D02">
        <w:rPr>
          <w:rFonts w:hint="eastAsia"/>
        </w:rPr>
        <w:t>和</w:t>
      </w:r>
      <w:r>
        <w:rPr>
          <w:rFonts w:hint="eastAsia"/>
        </w:rPr>
        <w:t>2</w:t>
      </w:r>
      <w:r w:rsidR="00191D02">
        <w:rPr>
          <w:rFonts w:hint="eastAsia"/>
        </w:rPr>
        <w:t>日</w:t>
      </w:r>
      <w:r w:rsidR="001B1987">
        <w:rPr>
          <w:rFonts w:hint="eastAsia"/>
        </w:rPr>
        <w:t>举行的第</w:t>
      </w:r>
      <w:r>
        <w:rPr>
          <w:rFonts w:hint="eastAsia"/>
        </w:rPr>
        <w:t>2856</w:t>
      </w:r>
      <w:r w:rsidR="00191D02">
        <w:rPr>
          <w:rFonts w:hint="eastAsia"/>
        </w:rPr>
        <w:t>和</w:t>
      </w:r>
      <w:r>
        <w:rPr>
          <w:rFonts w:hint="eastAsia"/>
        </w:rPr>
        <w:t>2857</w:t>
      </w:r>
      <w:r w:rsidR="001B1987">
        <w:rPr>
          <w:rFonts w:hint="eastAsia"/>
        </w:rPr>
        <w:t>次会议</w:t>
      </w:r>
      <w:r>
        <w:t>(CCPR/C/SR</w:t>
      </w:r>
      <w:r>
        <w:rPr>
          <w:rFonts w:hint="eastAsia"/>
        </w:rPr>
        <w:t>/</w:t>
      </w:r>
      <w:r>
        <w:t>28</w:t>
      </w:r>
      <w:r>
        <w:rPr>
          <w:rFonts w:hint="eastAsia"/>
        </w:rPr>
        <w:t>56</w:t>
      </w:r>
      <w:r w:rsidR="00191D02">
        <w:rPr>
          <w:rFonts w:hint="eastAsia"/>
        </w:rPr>
        <w:t>和</w:t>
      </w:r>
      <w:r>
        <w:rPr>
          <w:rFonts w:hint="eastAsia"/>
        </w:rPr>
        <w:t>2857</w:t>
      </w:r>
      <w:r>
        <w:t>)</w:t>
      </w:r>
      <w:r w:rsidR="001B1987">
        <w:rPr>
          <w:rFonts w:hint="eastAsia"/>
        </w:rPr>
        <w:t>上通过了以下结论性意见。</w:t>
      </w:r>
    </w:p>
    <w:p w:rsidR="001B1987" w:rsidRDefault="001B1987" w:rsidP="00C3772E">
      <w:pPr>
        <w:pStyle w:val="H1GC"/>
        <w:rPr>
          <w:rFonts w:hint="eastAsia"/>
        </w:rPr>
      </w:pPr>
      <w:r>
        <w:rPr>
          <w:rFonts w:hint="eastAsia"/>
        </w:rPr>
        <w:tab/>
      </w:r>
      <w:r w:rsidR="00C6445C">
        <w:rPr>
          <w:rFonts w:hint="eastAsia"/>
        </w:rPr>
        <w:t>A</w:t>
      </w:r>
      <w:r w:rsidR="00356434">
        <w:t>.</w:t>
      </w:r>
      <w:r w:rsidR="005E529B">
        <w:rPr>
          <w:rFonts w:hint="eastAsia"/>
        </w:rPr>
        <w:tab/>
      </w:r>
      <w:r>
        <w:rPr>
          <w:rFonts w:hint="eastAsia"/>
        </w:rPr>
        <w:t>导言</w:t>
      </w:r>
    </w:p>
    <w:p w:rsidR="001B1987" w:rsidRDefault="00C6445C" w:rsidP="00C3772E">
      <w:pPr>
        <w:pStyle w:val="SingleTxtGC"/>
        <w:rPr>
          <w:rFonts w:hint="eastAsia"/>
        </w:rPr>
      </w:pPr>
      <w:r>
        <w:rPr>
          <w:rFonts w:hint="eastAsia"/>
        </w:rPr>
        <w:t>2.</w:t>
      </w:r>
      <w:r w:rsidR="001B1987">
        <w:rPr>
          <w:rFonts w:hint="eastAsia"/>
        </w:rPr>
        <w:t xml:space="preserve">  </w:t>
      </w:r>
      <w:r w:rsidR="001B1987">
        <w:rPr>
          <w:rFonts w:hint="eastAsia"/>
        </w:rPr>
        <w:t>委员会欢迎</w:t>
      </w:r>
      <w:r w:rsidR="00191D02">
        <w:rPr>
          <w:rFonts w:hint="eastAsia"/>
        </w:rPr>
        <w:t>科威特</w:t>
      </w:r>
      <w:r w:rsidR="001B1987">
        <w:rPr>
          <w:rFonts w:hint="eastAsia"/>
        </w:rPr>
        <w:t>提交的第</w:t>
      </w:r>
      <w:r w:rsidR="00191D02">
        <w:rPr>
          <w:rFonts w:hint="eastAsia"/>
        </w:rPr>
        <w:t>二</w:t>
      </w:r>
      <w:r w:rsidR="001B1987">
        <w:rPr>
          <w:rFonts w:hint="eastAsia"/>
        </w:rPr>
        <w:t>次定期报告及其中所载的资料</w:t>
      </w:r>
      <w:r w:rsidR="00191D02">
        <w:rPr>
          <w:rFonts w:hint="eastAsia"/>
        </w:rPr>
        <w:t>。</w:t>
      </w:r>
      <w:r w:rsidR="001B1987">
        <w:rPr>
          <w:rFonts w:hint="eastAsia"/>
        </w:rPr>
        <w:t>委员会表示赞赏有机会</w:t>
      </w:r>
      <w:r w:rsidR="00191D02">
        <w:rPr>
          <w:rFonts w:hint="eastAsia"/>
        </w:rPr>
        <w:t>继续</w:t>
      </w:r>
      <w:r w:rsidR="001B1987">
        <w:rPr>
          <w:rFonts w:hint="eastAsia"/>
        </w:rPr>
        <w:t>与高级别代表团</w:t>
      </w:r>
      <w:r w:rsidR="00166E1F">
        <w:rPr>
          <w:rFonts w:hint="eastAsia"/>
        </w:rPr>
        <w:t>开展</w:t>
      </w:r>
      <w:r w:rsidR="001B1987">
        <w:rPr>
          <w:rFonts w:hint="eastAsia"/>
        </w:rPr>
        <w:t>建设性</w:t>
      </w:r>
      <w:r w:rsidR="00166E1F">
        <w:rPr>
          <w:rFonts w:hint="eastAsia"/>
        </w:rPr>
        <w:t>的</w:t>
      </w:r>
      <w:r w:rsidR="001B1987">
        <w:rPr>
          <w:rFonts w:hint="eastAsia"/>
        </w:rPr>
        <w:t>对话</w:t>
      </w:r>
      <w:r>
        <w:rPr>
          <w:rFonts w:hint="eastAsia"/>
        </w:rPr>
        <w:t>，</w:t>
      </w:r>
      <w:r w:rsidR="00166E1F">
        <w:rPr>
          <w:rFonts w:hint="eastAsia"/>
        </w:rPr>
        <w:t>探讨了缔约国</w:t>
      </w:r>
      <w:r w:rsidR="001B1987">
        <w:rPr>
          <w:rFonts w:hint="eastAsia"/>
        </w:rPr>
        <w:t>在报告所涉期间为执行《公约》规定采取的措施。委员会还感谢对问题清单所作的书面答复</w:t>
      </w:r>
      <w:r>
        <w:rPr>
          <w:rFonts w:hint="eastAsia"/>
        </w:rPr>
        <w:t>(</w:t>
      </w:r>
      <w:r>
        <w:t>CCPR/C/</w:t>
      </w:r>
      <w:r>
        <w:rPr>
          <w:rFonts w:hint="eastAsia"/>
        </w:rPr>
        <w:t>KWT</w:t>
      </w:r>
      <w:r>
        <w:t>/Q/</w:t>
      </w:r>
      <w:r>
        <w:rPr>
          <w:rFonts w:hint="eastAsia"/>
        </w:rPr>
        <w:t>2</w:t>
      </w:r>
      <w:r>
        <w:t>/Add</w:t>
      </w:r>
      <w:r w:rsidR="001B1987" w:rsidRPr="009F5724">
        <w:t>.</w:t>
      </w:r>
      <w:r>
        <w:t>1</w:t>
      </w:r>
      <w:r>
        <w:rPr>
          <w:rFonts w:hint="eastAsia"/>
        </w:rPr>
        <w:t>)</w:t>
      </w:r>
      <w:r w:rsidR="00166E1F">
        <w:rPr>
          <w:rFonts w:hint="eastAsia"/>
        </w:rPr>
        <w:t>以及</w:t>
      </w:r>
      <w:r w:rsidR="001B1987">
        <w:rPr>
          <w:rFonts w:hint="eastAsia"/>
        </w:rPr>
        <w:t>代表团</w:t>
      </w:r>
      <w:r w:rsidR="00166E1F">
        <w:rPr>
          <w:rFonts w:hint="eastAsia"/>
        </w:rPr>
        <w:t>对之所作</w:t>
      </w:r>
      <w:r w:rsidR="001B1987">
        <w:rPr>
          <w:rFonts w:hint="eastAsia"/>
        </w:rPr>
        <w:t>的口头补充。</w:t>
      </w:r>
    </w:p>
    <w:p w:rsidR="001B1987" w:rsidRDefault="001B1987" w:rsidP="00C3772E">
      <w:pPr>
        <w:pStyle w:val="H1GC"/>
        <w:rPr>
          <w:rFonts w:hint="eastAsia"/>
        </w:rPr>
      </w:pPr>
      <w:r>
        <w:rPr>
          <w:rFonts w:hint="eastAsia"/>
        </w:rPr>
        <w:tab/>
      </w:r>
      <w:r w:rsidR="00C6445C">
        <w:rPr>
          <w:rFonts w:hint="eastAsia"/>
        </w:rPr>
        <w:t>B</w:t>
      </w:r>
      <w:r w:rsidR="003F4190">
        <w:t>.</w:t>
      </w:r>
      <w:r w:rsidR="003F4190">
        <w:rPr>
          <w:rFonts w:hint="eastAsia"/>
        </w:rPr>
        <w:tab/>
      </w:r>
      <w:r>
        <w:rPr>
          <w:rFonts w:hint="eastAsia"/>
        </w:rPr>
        <w:t>积极方面</w:t>
      </w:r>
    </w:p>
    <w:p w:rsidR="001B1987" w:rsidRDefault="00C6445C" w:rsidP="00C3772E">
      <w:pPr>
        <w:pStyle w:val="SingleTxtGC"/>
        <w:rPr>
          <w:rFonts w:hint="eastAsia"/>
        </w:rPr>
      </w:pPr>
      <w:r>
        <w:rPr>
          <w:rFonts w:hint="eastAsia"/>
        </w:rPr>
        <w:t>3.</w:t>
      </w:r>
      <w:r w:rsidR="001B1987">
        <w:rPr>
          <w:rFonts w:hint="eastAsia"/>
        </w:rPr>
        <w:t xml:space="preserve">  </w:t>
      </w:r>
      <w:r w:rsidR="001B1987">
        <w:rPr>
          <w:rFonts w:hint="eastAsia"/>
        </w:rPr>
        <w:t>委员会欢迎缔约国采取的下列立法和体制步骤</w:t>
      </w:r>
      <w:r>
        <w:rPr>
          <w:rFonts w:hint="eastAsia"/>
        </w:rPr>
        <w:t>：</w:t>
      </w:r>
    </w:p>
    <w:p w:rsidR="001B1987" w:rsidRDefault="00C6445C" w:rsidP="00C3772E">
      <w:pPr>
        <w:pStyle w:val="Bullet1GC"/>
        <w:rPr>
          <w:rFonts w:hint="eastAsia"/>
        </w:rPr>
      </w:pPr>
      <w:r>
        <w:t>2</w:t>
      </w:r>
      <w:r w:rsidR="00166E1F" w:rsidRPr="004A6B25">
        <w:t>00</w:t>
      </w:r>
      <w:r>
        <w:t>5</w:t>
      </w:r>
      <w:r w:rsidR="001B1987" w:rsidRPr="004A6B25">
        <w:t>年通过</w:t>
      </w:r>
      <w:r w:rsidR="00166E1F" w:rsidRPr="004A6B25">
        <w:t>了赋予妇女表决和竞选权的第</w:t>
      </w:r>
      <w:r>
        <w:t>17</w:t>
      </w:r>
      <w:r w:rsidR="00166E1F" w:rsidRPr="004A6B25">
        <w:t>号法案</w:t>
      </w:r>
      <w:r>
        <w:t>，</w:t>
      </w:r>
      <w:r w:rsidR="00166E1F" w:rsidRPr="004A6B25">
        <w:t>并在</w:t>
      </w:r>
      <w:r>
        <w:t>2</w:t>
      </w:r>
      <w:r w:rsidR="00166E1F" w:rsidRPr="004A6B25">
        <w:t>00</w:t>
      </w:r>
      <w:r>
        <w:t>9</w:t>
      </w:r>
      <w:r w:rsidR="00166E1F" w:rsidRPr="004A6B25">
        <w:t>年随后选举期间妇女当选为议会议员</w:t>
      </w:r>
      <w:r>
        <w:rPr>
          <w:rFonts w:hint="eastAsia"/>
        </w:rPr>
        <w:t>；</w:t>
      </w:r>
    </w:p>
    <w:p w:rsidR="001B1987" w:rsidRDefault="00C6445C" w:rsidP="00C3772E">
      <w:pPr>
        <w:pStyle w:val="SingleTxtGC"/>
        <w:rPr>
          <w:rFonts w:hint="eastAsia"/>
        </w:rPr>
      </w:pPr>
      <w:r>
        <w:rPr>
          <w:rFonts w:hint="eastAsia"/>
        </w:rPr>
        <w:t>4.</w:t>
      </w:r>
      <w:r w:rsidR="00166E1F">
        <w:rPr>
          <w:rFonts w:hint="eastAsia"/>
        </w:rPr>
        <w:t xml:space="preserve">  </w:t>
      </w:r>
      <w:r w:rsidR="00166E1F">
        <w:rPr>
          <w:rFonts w:hint="eastAsia"/>
        </w:rPr>
        <w:t>委员会欢迎缔约国批准下列国际文书</w:t>
      </w:r>
      <w:r>
        <w:rPr>
          <w:rFonts w:hint="eastAsia"/>
        </w:rPr>
        <w:t>：</w:t>
      </w:r>
    </w:p>
    <w:p w:rsidR="00420B30" w:rsidRPr="00EB6129" w:rsidRDefault="00C6445C" w:rsidP="00C3772E">
      <w:pPr>
        <w:pStyle w:val="SingleTxtGC"/>
        <w:numPr>
          <w:ilvl w:val="0"/>
          <w:numId w:val="4"/>
        </w:numPr>
      </w:pPr>
      <w:r>
        <w:rPr>
          <w:rFonts w:hint="eastAsia"/>
        </w:rPr>
        <w:t>2</w:t>
      </w:r>
      <w:r w:rsidR="00420B30">
        <w:rPr>
          <w:rFonts w:hint="eastAsia"/>
        </w:rPr>
        <w:t>00</w:t>
      </w:r>
      <w:r>
        <w:rPr>
          <w:rFonts w:hint="eastAsia"/>
        </w:rPr>
        <w:t>4</w:t>
      </w:r>
      <w:r w:rsidR="00420B30">
        <w:rPr>
          <w:rFonts w:hint="eastAsia"/>
        </w:rPr>
        <w:t>年批准了《儿童权利公约关于儿童卷入武装冲突问题的任择议定书》和《儿童权利公约关于买卖儿童、儿童卖淫和儿童色情制品问题的任择议定书》</w:t>
      </w:r>
      <w:r>
        <w:rPr>
          <w:rFonts w:hint="eastAsia"/>
        </w:rPr>
        <w:t>；</w:t>
      </w:r>
    </w:p>
    <w:p w:rsidR="00420B30" w:rsidRDefault="00C6445C" w:rsidP="00C3772E">
      <w:pPr>
        <w:pStyle w:val="SingleTxtGC"/>
        <w:numPr>
          <w:ilvl w:val="0"/>
          <w:numId w:val="4"/>
        </w:numPr>
        <w:rPr>
          <w:rFonts w:hint="eastAsia"/>
        </w:rPr>
      </w:pPr>
      <w:r>
        <w:rPr>
          <w:rFonts w:hint="eastAsia"/>
        </w:rPr>
        <w:t>2</w:t>
      </w:r>
      <w:r w:rsidR="00420B30">
        <w:rPr>
          <w:rFonts w:hint="eastAsia"/>
        </w:rPr>
        <w:t>00</w:t>
      </w:r>
      <w:r>
        <w:rPr>
          <w:rFonts w:hint="eastAsia"/>
        </w:rPr>
        <w:t>6</w:t>
      </w:r>
      <w:r w:rsidR="00420B30">
        <w:rPr>
          <w:rFonts w:hint="eastAsia"/>
        </w:rPr>
        <w:t>年批准了《联合国打击跨国有组织犯罪公约关于预防、禁止和惩治贩运人口特别是妇女和儿童行为的补充议定书》。</w:t>
      </w:r>
    </w:p>
    <w:p w:rsidR="001B1987" w:rsidRDefault="001B1987" w:rsidP="00C3772E">
      <w:pPr>
        <w:pStyle w:val="H1GC"/>
        <w:rPr>
          <w:rFonts w:hint="eastAsia"/>
        </w:rPr>
      </w:pPr>
      <w:r>
        <w:rPr>
          <w:rFonts w:hint="eastAsia"/>
        </w:rPr>
        <w:tab/>
      </w:r>
      <w:r w:rsidR="00C6445C">
        <w:rPr>
          <w:rFonts w:hint="eastAsia"/>
        </w:rPr>
        <w:t>C</w:t>
      </w:r>
      <w:r w:rsidR="004A6B25">
        <w:t>.</w:t>
      </w:r>
      <w:r w:rsidR="004A6B25">
        <w:rPr>
          <w:rFonts w:hint="eastAsia"/>
        </w:rPr>
        <w:tab/>
      </w:r>
      <w:r>
        <w:rPr>
          <w:rFonts w:hint="eastAsia"/>
        </w:rPr>
        <w:t>主要关切问题和建议</w:t>
      </w:r>
    </w:p>
    <w:p w:rsidR="00AF3D06" w:rsidRPr="00EB6129" w:rsidRDefault="00C6445C" w:rsidP="00C3772E">
      <w:pPr>
        <w:pStyle w:val="SingleTxtGC"/>
        <w:rPr>
          <w:rFonts w:hint="eastAsia"/>
        </w:rPr>
      </w:pPr>
      <w:r>
        <w:t>5.</w:t>
      </w:r>
      <w:r w:rsidR="006767F9">
        <w:t xml:space="preserve">  </w:t>
      </w:r>
      <w:r w:rsidR="00141F7F">
        <w:rPr>
          <w:rFonts w:hint="eastAsia"/>
        </w:rPr>
        <w:t>委员会欢迎</w:t>
      </w:r>
      <w:r>
        <w:rPr>
          <w:rFonts w:hint="eastAsia"/>
        </w:rPr>
        <w:t>2</w:t>
      </w:r>
      <w:r w:rsidR="00141F7F">
        <w:rPr>
          <w:rFonts w:hint="eastAsia"/>
        </w:rPr>
        <w:t>0</w:t>
      </w:r>
      <w:r>
        <w:rPr>
          <w:rFonts w:hint="eastAsia"/>
        </w:rPr>
        <w:t>11</w:t>
      </w:r>
      <w:r w:rsidR="00141F7F">
        <w:rPr>
          <w:rFonts w:hint="eastAsia"/>
        </w:rPr>
        <w:t>年第</w:t>
      </w:r>
      <w:r>
        <w:rPr>
          <w:rFonts w:hint="eastAsia"/>
        </w:rPr>
        <w:t>77</w:t>
      </w:r>
      <w:r w:rsidR="00141F7F">
        <w:rPr>
          <w:rFonts w:hint="eastAsia"/>
        </w:rPr>
        <w:t>号部长决定</w:t>
      </w:r>
      <w:r>
        <w:rPr>
          <w:rFonts w:hint="eastAsia"/>
        </w:rPr>
        <w:t>，</w:t>
      </w:r>
      <w:r w:rsidR="00141F7F">
        <w:rPr>
          <w:rFonts w:hint="eastAsia"/>
        </w:rPr>
        <w:t>建立特别委员会起草关于创建国家人权机构问题议案草案</w:t>
      </w:r>
      <w:r>
        <w:rPr>
          <w:rFonts w:hint="eastAsia"/>
        </w:rPr>
        <w:t>，</w:t>
      </w:r>
      <w:r w:rsidR="00141F7F">
        <w:rPr>
          <w:rFonts w:hint="eastAsia"/>
        </w:rPr>
        <w:t>并采取措施确保该机构符合国际</w:t>
      </w:r>
      <w:r>
        <w:rPr>
          <w:rFonts w:hint="eastAsia"/>
        </w:rPr>
        <w:t>A</w:t>
      </w:r>
      <w:r w:rsidR="00141F7F">
        <w:rPr>
          <w:rFonts w:hint="eastAsia"/>
        </w:rPr>
        <w:t>级标准。然而</w:t>
      </w:r>
      <w:r>
        <w:rPr>
          <w:rFonts w:hint="eastAsia"/>
        </w:rPr>
        <w:t>，</w:t>
      </w:r>
      <w:r w:rsidR="00141F7F">
        <w:rPr>
          <w:rFonts w:hint="eastAsia"/>
        </w:rPr>
        <w:t>委员会关切</w:t>
      </w:r>
      <w:r>
        <w:rPr>
          <w:rFonts w:hint="eastAsia"/>
        </w:rPr>
        <w:t>，</w:t>
      </w:r>
      <w:r w:rsidR="00141F7F">
        <w:rPr>
          <w:rFonts w:hint="eastAsia"/>
        </w:rPr>
        <w:t>这类人权机构创建的拖延</w:t>
      </w:r>
      <w:r>
        <w:rPr>
          <w:rFonts w:hint="eastAsia"/>
        </w:rPr>
        <w:t>，</w:t>
      </w:r>
      <w:r w:rsidR="00141F7F">
        <w:rPr>
          <w:rFonts w:hint="eastAsia"/>
        </w:rPr>
        <w:t>以及为该机构履行其职责</w:t>
      </w:r>
      <w:r w:rsidR="005B28A3">
        <w:rPr>
          <w:rFonts w:hint="eastAsia"/>
        </w:rPr>
        <w:t>所</w:t>
      </w:r>
      <w:r w:rsidR="00141F7F">
        <w:rPr>
          <w:rFonts w:hint="eastAsia"/>
        </w:rPr>
        <w:t>提供</w:t>
      </w:r>
      <w:r w:rsidR="005B28A3">
        <w:rPr>
          <w:rFonts w:hint="eastAsia"/>
        </w:rPr>
        <w:t>的</w:t>
      </w:r>
      <w:r w:rsidR="00141F7F">
        <w:rPr>
          <w:rFonts w:hint="eastAsia"/>
        </w:rPr>
        <w:t>资源问题</w:t>
      </w:r>
      <w:r w:rsidR="005B28A3">
        <w:rPr>
          <w:rFonts w:hint="eastAsia"/>
        </w:rPr>
        <w:t>。</w:t>
      </w:r>
    </w:p>
    <w:p w:rsidR="00AF3D06" w:rsidRPr="006767F9" w:rsidRDefault="00FE7C3D" w:rsidP="00C3772E">
      <w:pPr>
        <w:pStyle w:val="SingleTxtGC"/>
        <w:rPr>
          <w:rFonts w:eastAsia="SimHei" w:hint="eastAsia"/>
        </w:rPr>
      </w:pPr>
      <w:r>
        <w:rPr>
          <w:rFonts w:eastAsia="SimHei" w:hint="eastAsia"/>
        </w:rPr>
        <w:tab/>
      </w:r>
      <w:r w:rsidR="005B28A3" w:rsidRPr="006767F9">
        <w:rPr>
          <w:rFonts w:eastAsia="SimHei"/>
        </w:rPr>
        <w:t>缔约国应</w:t>
      </w:r>
      <w:r>
        <w:rPr>
          <w:rFonts w:eastAsia="SimHei" w:hint="eastAsia"/>
        </w:rPr>
        <w:t xml:space="preserve"> </w:t>
      </w:r>
      <w:r w:rsidR="00C6445C">
        <w:rPr>
          <w:rFonts w:eastAsia="SimHei"/>
        </w:rPr>
        <w:t>(a)</w:t>
      </w:r>
      <w:r w:rsidR="006767F9">
        <w:rPr>
          <w:rFonts w:eastAsia="SimHei" w:hint="eastAsia"/>
        </w:rPr>
        <w:t xml:space="preserve"> </w:t>
      </w:r>
      <w:r w:rsidR="005B28A3" w:rsidRPr="006767F9">
        <w:rPr>
          <w:rFonts w:eastAsia="SimHei"/>
        </w:rPr>
        <w:t>尽快落实其创建国家人权机构的意向</w:t>
      </w:r>
      <w:r w:rsidR="00C6445C">
        <w:rPr>
          <w:rFonts w:eastAsia="SimHei"/>
        </w:rPr>
        <w:t>；</w:t>
      </w:r>
      <w:r w:rsidR="00C6445C">
        <w:rPr>
          <w:rFonts w:eastAsia="SimHei"/>
        </w:rPr>
        <w:t>(b)</w:t>
      </w:r>
      <w:r w:rsidR="006767F9">
        <w:rPr>
          <w:rFonts w:eastAsia="SimHei" w:hint="eastAsia"/>
        </w:rPr>
        <w:t xml:space="preserve"> </w:t>
      </w:r>
      <w:r w:rsidR="005B28A3" w:rsidRPr="006767F9">
        <w:rPr>
          <w:rFonts w:eastAsia="SimHei"/>
        </w:rPr>
        <w:t>确保该机构将全面符合关于促进和保护人权国家机构地位的原则</w:t>
      </w:r>
      <w:r w:rsidR="00C6445C">
        <w:rPr>
          <w:rFonts w:eastAsia="SimHei"/>
        </w:rPr>
        <w:t>(</w:t>
      </w:r>
      <w:r w:rsidR="005B28A3" w:rsidRPr="006767F9">
        <w:rPr>
          <w:rFonts w:eastAsia="SimHei"/>
        </w:rPr>
        <w:t>《巴黎原则》</w:t>
      </w:r>
      <w:r w:rsidR="00C6445C">
        <w:rPr>
          <w:rFonts w:eastAsia="SimHei"/>
        </w:rPr>
        <w:t>)</w:t>
      </w:r>
      <w:r w:rsidR="00C6445C">
        <w:rPr>
          <w:rFonts w:eastAsia="SimHei"/>
        </w:rPr>
        <w:t>，</w:t>
      </w:r>
      <w:r w:rsidR="005B28A3" w:rsidRPr="006767F9">
        <w:rPr>
          <w:rFonts w:eastAsia="SimHei"/>
        </w:rPr>
        <w:t>包括确保为之提供的预算以使该机构可有效履行其职责。</w:t>
      </w:r>
    </w:p>
    <w:p w:rsidR="00AF3D06" w:rsidRPr="00C3772E" w:rsidRDefault="00C6445C" w:rsidP="00C3772E">
      <w:pPr>
        <w:pStyle w:val="SingleTxtGC"/>
      </w:pPr>
      <w:r>
        <w:t>6.</w:t>
      </w:r>
      <w:r w:rsidR="006767F9">
        <w:t xml:space="preserve">  </w:t>
      </w:r>
      <w:r w:rsidR="005B28A3" w:rsidRPr="00C3772E">
        <w:t>委员会注意到缔约国承诺进一步完善其立法和政策</w:t>
      </w:r>
      <w:r>
        <w:t>，</w:t>
      </w:r>
      <w:r w:rsidR="005B28A3" w:rsidRPr="00C3772E">
        <w:t>全面落实《公约》规定的义务。然而</w:t>
      </w:r>
      <w:r>
        <w:t>，</w:t>
      </w:r>
      <w:r w:rsidR="005B28A3" w:rsidRPr="00C3772E">
        <w:t>委员会关切</w:t>
      </w:r>
      <w:r>
        <w:t>，</w:t>
      </w:r>
      <w:r w:rsidR="005B28A3" w:rsidRPr="00C3772E">
        <w:t>当与国家立法</w:t>
      </w:r>
      <w:r>
        <w:t>，</w:t>
      </w:r>
      <w:r w:rsidR="005B28A3" w:rsidRPr="00C3772E">
        <w:t>包括伊斯兰教法以及并非基于伊斯兰教法的事务上发生冲突或抵触的情况下</w:t>
      </w:r>
      <w:r>
        <w:t>，</w:t>
      </w:r>
      <w:r w:rsidR="005B28A3" w:rsidRPr="00C3772E">
        <w:t>《公约》是否居优先首要地位</w:t>
      </w:r>
      <w:r w:rsidR="0019393C" w:rsidRPr="00C3772E">
        <w:t>则</w:t>
      </w:r>
      <w:r w:rsidR="005B28A3" w:rsidRPr="00C3772E">
        <w:t>尚不明确</w:t>
      </w:r>
      <w:r w:rsidR="0019393C" w:rsidRPr="00C3772E">
        <w:t>。委员会还遗憾地感到</w:t>
      </w:r>
      <w:r>
        <w:t>，</w:t>
      </w:r>
      <w:r w:rsidR="0019393C" w:rsidRPr="00C3772E">
        <w:t>对于国内法庭参照《公约》条款下达裁决的资料有限</w:t>
      </w:r>
      <w:r>
        <w:t>(</w:t>
      </w:r>
      <w:r w:rsidR="0019393C" w:rsidRPr="00C3772E">
        <w:t>第二条</w:t>
      </w:r>
      <w:r>
        <w:t>)</w:t>
      </w:r>
      <w:r w:rsidR="0019393C" w:rsidRPr="00C3772E">
        <w:t>。</w:t>
      </w:r>
    </w:p>
    <w:p w:rsidR="00AF3D06" w:rsidRPr="006767F9" w:rsidRDefault="00FE7C3D" w:rsidP="00C3772E">
      <w:pPr>
        <w:pStyle w:val="SingleTxtGC"/>
        <w:rPr>
          <w:rFonts w:eastAsia="SimHei"/>
        </w:rPr>
      </w:pPr>
      <w:r>
        <w:rPr>
          <w:rFonts w:eastAsia="SimHei" w:hint="eastAsia"/>
        </w:rPr>
        <w:tab/>
      </w:r>
      <w:r w:rsidR="0019393C" w:rsidRPr="006767F9">
        <w:rPr>
          <w:rFonts w:eastAsia="SimHei"/>
        </w:rPr>
        <w:t>缔约国应保障在国家立法框架范围内</w:t>
      </w:r>
      <w:r w:rsidR="00C6445C">
        <w:rPr>
          <w:rFonts w:eastAsia="SimHei"/>
        </w:rPr>
        <w:t>，</w:t>
      </w:r>
      <w:r w:rsidR="0019393C" w:rsidRPr="006767F9">
        <w:rPr>
          <w:rFonts w:eastAsia="SimHei"/>
        </w:rPr>
        <w:t>全面执行其依据《公约》规定承担的义务。为此</w:t>
      </w:r>
      <w:r w:rsidR="00C6445C">
        <w:rPr>
          <w:rFonts w:eastAsia="SimHei"/>
        </w:rPr>
        <w:t>，</w:t>
      </w:r>
      <w:r w:rsidR="0019393C" w:rsidRPr="006767F9">
        <w:rPr>
          <w:rFonts w:eastAsia="SimHei"/>
        </w:rPr>
        <w:t>缔约国应采取适当措施</w:t>
      </w:r>
      <w:r w:rsidR="00C6445C">
        <w:rPr>
          <w:rFonts w:eastAsia="SimHei"/>
        </w:rPr>
        <w:t>，</w:t>
      </w:r>
      <w:r w:rsidR="0019393C" w:rsidRPr="006767F9">
        <w:rPr>
          <w:rFonts w:eastAsia="SimHei"/>
        </w:rPr>
        <w:t>确保以符合该国《公约》规定义务的方式</w:t>
      </w:r>
      <w:r w:rsidR="00C6445C">
        <w:rPr>
          <w:rFonts w:eastAsia="SimHei"/>
        </w:rPr>
        <w:t>，</w:t>
      </w:r>
      <w:r w:rsidR="0019393C" w:rsidRPr="006767F9">
        <w:rPr>
          <w:rFonts w:eastAsia="SimHei"/>
        </w:rPr>
        <w:t>解释和适用国内法</w:t>
      </w:r>
      <w:r w:rsidR="00C6445C">
        <w:rPr>
          <w:rFonts w:eastAsia="SimHei"/>
        </w:rPr>
        <w:t>，</w:t>
      </w:r>
      <w:r w:rsidR="0019393C" w:rsidRPr="006767F9">
        <w:rPr>
          <w:rFonts w:eastAsia="SimHei"/>
        </w:rPr>
        <w:t>包括基于供伊斯兰教法的法律。缔约国还应提高法官和司法人员对《公约》及其对国内法适用性的认识。</w:t>
      </w:r>
    </w:p>
    <w:p w:rsidR="00AF3D06" w:rsidRPr="00C3772E" w:rsidRDefault="00C6445C" w:rsidP="00C3772E">
      <w:pPr>
        <w:pStyle w:val="SingleTxtGC"/>
      </w:pPr>
      <w:r>
        <w:t>7.</w:t>
      </w:r>
      <w:r w:rsidR="006767F9">
        <w:t xml:space="preserve">  </w:t>
      </w:r>
      <w:r w:rsidR="00620CD6" w:rsidRPr="00C3772E">
        <w:t>委员会遗憾地感到</w:t>
      </w:r>
      <w:r>
        <w:t>，</w:t>
      </w:r>
      <w:r w:rsidR="00160DB3" w:rsidRPr="00C3772E">
        <w:t>缔约国仍坚持其对《公约》第二条第</w:t>
      </w:r>
      <w:r>
        <w:t>1</w:t>
      </w:r>
      <w:r w:rsidR="00160DB3" w:rsidRPr="00C3772E">
        <w:t>款和第三条的解释性声明。对此</w:t>
      </w:r>
      <w:r>
        <w:t>，</w:t>
      </w:r>
      <w:r w:rsidR="00160DB3" w:rsidRPr="00C3772E">
        <w:t>委员会早已在其先前的结论性意见中阐明该解释性声明</w:t>
      </w:r>
      <w:r>
        <w:t>(CCPR/CO/69/KWT</w:t>
      </w:r>
      <w:r w:rsidR="00FE7C3D">
        <w:t>，</w:t>
      </w:r>
      <w:r w:rsidR="00160DB3" w:rsidRPr="00C3772E">
        <w:t>第</w:t>
      </w:r>
      <w:r>
        <w:t>4</w:t>
      </w:r>
      <w:r w:rsidR="00160DB3" w:rsidRPr="00C3772E">
        <w:t>段</w:t>
      </w:r>
      <w:r>
        <w:t>)</w:t>
      </w:r>
      <w:r>
        <w:t>，</w:t>
      </w:r>
      <w:r w:rsidR="00160DB3" w:rsidRPr="00C3772E">
        <w:t>以及其对《公约》第</w:t>
      </w:r>
      <w:r w:rsidR="00ED118A">
        <w:rPr>
          <w:rFonts w:hint="eastAsia"/>
        </w:rPr>
        <w:t>二十三</w:t>
      </w:r>
      <w:r w:rsidR="00160DB3" w:rsidRPr="00C3772E">
        <w:t>条的解释性声明和对第</w:t>
      </w:r>
      <w:r w:rsidR="00ED118A">
        <w:rPr>
          <w:rFonts w:hint="eastAsia"/>
        </w:rPr>
        <w:t>二十五</w:t>
      </w:r>
      <w:r w:rsidR="00160DB3" w:rsidRPr="00C3772E">
        <w:t>条</w:t>
      </w:r>
      <w:r>
        <w:t>(</w:t>
      </w:r>
      <w:r w:rsidR="00E16498" w:rsidRPr="00C3772E">
        <w:t>乙</w:t>
      </w:r>
      <w:r>
        <w:t>)</w:t>
      </w:r>
      <w:r w:rsidR="00160DB3" w:rsidRPr="00C3772E">
        <w:t>款的保留</w:t>
      </w:r>
      <w:r>
        <w:t>，</w:t>
      </w:r>
      <w:r w:rsidR="00160DB3" w:rsidRPr="00C3772E">
        <w:t>均不符合《公约》的目标和宗旨</w:t>
      </w:r>
      <w:r>
        <w:t>(</w:t>
      </w:r>
      <w:r w:rsidR="00160DB3" w:rsidRPr="00C3772E">
        <w:t>第二条</w:t>
      </w:r>
      <w:r>
        <w:t>)</w:t>
      </w:r>
      <w:r w:rsidR="00160DB3" w:rsidRPr="00C3772E">
        <w:t>。</w:t>
      </w:r>
    </w:p>
    <w:p w:rsidR="00AF3D06" w:rsidRPr="006767F9" w:rsidRDefault="00FE7C3D" w:rsidP="00C3772E">
      <w:pPr>
        <w:pStyle w:val="SingleTxtGC"/>
        <w:rPr>
          <w:rFonts w:eastAsia="SimHei" w:hint="eastAsia"/>
        </w:rPr>
      </w:pPr>
      <w:r>
        <w:rPr>
          <w:rFonts w:eastAsia="SimHei" w:hint="eastAsia"/>
        </w:rPr>
        <w:tab/>
      </w:r>
      <w:r w:rsidR="00E16498" w:rsidRPr="006767F9">
        <w:rPr>
          <w:rFonts w:eastAsia="SimHei"/>
        </w:rPr>
        <w:t>缔约国应正式撤销其对第二条第</w:t>
      </w:r>
      <w:r w:rsidR="00C6445C">
        <w:rPr>
          <w:rFonts w:eastAsia="SimHei"/>
        </w:rPr>
        <w:t>1</w:t>
      </w:r>
      <w:r w:rsidR="00E16498" w:rsidRPr="006767F9">
        <w:rPr>
          <w:rFonts w:eastAsia="SimHei"/>
        </w:rPr>
        <w:t>款和第三条的解释性声明</w:t>
      </w:r>
      <w:r w:rsidR="00C6445C">
        <w:rPr>
          <w:rFonts w:eastAsia="SimHei"/>
        </w:rPr>
        <w:t>，</w:t>
      </w:r>
      <w:r w:rsidR="00E16498" w:rsidRPr="006767F9">
        <w:rPr>
          <w:rFonts w:eastAsia="SimHei"/>
        </w:rPr>
        <w:t>并应考虑撤销对《公约》第二十三条的解释性声明和对第二十五条</w:t>
      </w:r>
      <w:r w:rsidR="00C6445C">
        <w:rPr>
          <w:rFonts w:eastAsia="SimHei"/>
        </w:rPr>
        <w:t>(</w:t>
      </w:r>
      <w:r w:rsidR="00E16498" w:rsidRPr="006767F9">
        <w:rPr>
          <w:rFonts w:eastAsia="SimHei"/>
        </w:rPr>
        <w:t>乙</w:t>
      </w:r>
      <w:r w:rsidR="00C6445C">
        <w:rPr>
          <w:rFonts w:eastAsia="SimHei"/>
        </w:rPr>
        <w:t>)</w:t>
      </w:r>
      <w:r w:rsidR="00E16498" w:rsidRPr="006767F9">
        <w:rPr>
          <w:rFonts w:eastAsia="SimHei"/>
        </w:rPr>
        <w:t>款的保留。</w:t>
      </w:r>
    </w:p>
    <w:p w:rsidR="00AF3D06" w:rsidRPr="00C3772E" w:rsidRDefault="00C6445C" w:rsidP="00C3772E">
      <w:pPr>
        <w:pStyle w:val="SingleTxtGC"/>
      </w:pPr>
      <w:r>
        <w:t>8.</w:t>
      </w:r>
      <w:r w:rsidR="006767F9">
        <w:t xml:space="preserve">  </w:t>
      </w:r>
      <w:r w:rsidR="006B78D2" w:rsidRPr="00C3772E">
        <w:t>尽管在妇女参与政治生活方面取得了一些进展</w:t>
      </w:r>
      <w:r>
        <w:t>，</w:t>
      </w:r>
      <w:r w:rsidR="006B78D2" w:rsidRPr="00C3772E">
        <w:t>委员会仍关切妇女在立法和执行机构内的比例不足</w:t>
      </w:r>
      <w:r>
        <w:t>，</w:t>
      </w:r>
      <w:r w:rsidR="006B78D2" w:rsidRPr="00C3772E">
        <w:t>特别是无一名女性法官的现状。委员会还关切对女性在家庭和普遍社会中的作用依然固守旧习的现象</w:t>
      </w:r>
      <w:r>
        <w:t>(</w:t>
      </w:r>
      <w:r w:rsidR="006B78D2" w:rsidRPr="00C3772E">
        <w:t>第三、二十五和二十六条</w:t>
      </w:r>
      <w:r>
        <w:t>)</w:t>
      </w:r>
      <w:r w:rsidR="006B78D2" w:rsidRPr="00C3772E">
        <w:t>。</w:t>
      </w:r>
    </w:p>
    <w:p w:rsidR="00AF3D06" w:rsidRPr="006767F9" w:rsidRDefault="00FE7C3D" w:rsidP="00C3772E">
      <w:pPr>
        <w:pStyle w:val="SingleTxtGC"/>
        <w:rPr>
          <w:rFonts w:eastAsia="SimHei" w:hint="eastAsia"/>
        </w:rPr>
      </w:pPr>
      <w:r>
        <w:rPr>
          <w:rFonts w:eastAsia="SimHei" w:hint="eastAsia"/>
        </w:rPr>
        <w:tab/>
      </w:r>
      <w:r w:rsidR="00353825" w:rsidRPr="006767F9">
        <w:rPr>
          <w:rFonts w:eastAsia="SimHei"/>
        </w:rPr>
        <w:t>缔约国应加强努力</w:t>
      </w:r>
      <w:r w:rsidR="00C6445C">
        <w:rPr>
          <w:rFonts w:eastAsia="SimHei"/>
        </w:rPr>
        <w:t>，</w:t>
      </w:r>
      <w:r w:rsidR="00353825" w:rsidRPr="006767F9">
        <w:rPr>
          <w:rFonts w:eastAsia="SimHei"/>
        </w:rPr>
        <w:t>包括必要时采取临时性的社会特别措施</w:t>
      </w:r>
      <w:r w:rsidR="00C6445C">
        <w:rPr>
          <w:rFonts w:eastAsia="SimHei"/>
        </w:rPr>
        <w:t>，</w:t>
      </w:r>
      <w:r w:rsidR="00353825" w:rsidRPr="006767F9">
        <w:rPr>
          <w:rFonts w:eastAsia="SimHei"/>
        </w:rPr>
        <w:t>进一步扩大女性对公共和政治生活以及私营部门的参与度</w:t>
      </w:r>
      <w:r w:rsidR="00C6445C">
        <w:rPr>
          <w:rFonts w:eastAsia="SimHei"/>
        </w:rPr>
        <w:t>，</w:t>
      </w:r>
      <w:r w:rsidR="00353825" w:rsidRPr="006767F9">
        <w:rPr>
          <w:rFonts w:eastAsia="SimHei"/>
        </w:rPr>
        <w:t>消除在男性与女性的家庭和社会职能和责任方面因循守旧的观念。缔约国应立即采取步骤确保</w:t>
      </w:r>
      <w:r w:rsidR="00A800D3" w:rsidRPr="006767F9">
        <w:rPr>
          <w:rFonts w:eastAsia="SimHei"/>
        </w:rPr>
        <w:t>妇女可确切谋求</w:t>
      </w:r>
      <w:r w:rsidR="00353825" w:rsidRPr="006767F9">
        <w:rPr>
          <w:rFonts w:eastAsia="SimHei"/>
        </w:rPr>
        <w:t>法官</w:t>
      </w:r>
      <w:r w:rsidR="00A800D3" w:rsidRPr="006767F9">
        <w:rPr>
          <w:rFonts w:eastAsia="SimHei"/>
        </w:rPr>
        <w:t>职位</w:t>
      </w:r>
      <w:r w:rsidR="00353825" w:rsidRPr="006767F9">
        <w:rPr>
          <w:rFonts w:eastAsia="SimHei"/>
        </w:rPr>
        <w:t>的</w:t>
      </w:r>
      <w:r w:rsidR="00A800D3" w:rsidRPr="006767F9">
        <w:rPr>
          <w:rFonts w:eastAsia="SimHei"/>
        </w:rPr>
        <w:t>途径。</w:t>
      </w:r>
    </w:p>
    <w:p w:rsidR="00AF3D06" w:rsidRPr="00C3772E" w:rsidRDefault="00C6445C" w:rsidP="00C3772E">
      <w:pPr>
        <w:pStyle w:val="SingleTxtGC"/>
      </w:pPr>
      <w:r>
        <w:t>9.</w:t>
      </w:r>
      <w:r w:rsidR="006767F9">
        <w:t xml:space="preserve">  </w:t>
      </w:r>
      <w:r w:rsidR="00A800D3" w:rsidRPr="00C3772E">
        <w:t>委员会关切目前立法中留存的歧视性条款对妇女权利有碍影响。委员会尤其呼吁缔约国审查一夫多妻制对女性尊严的侵害</w:t>
      </w:r>
      <w:r>
        <w:t>(</w:t>
      </w:r>
      <w:r w:rsidR="00A800D3" w:rsidRPr="00C3772E">
        <w:t>见委员会第</w:t>
      </w:r>
      <w:r>
        <w:t>28</w:t>
      </w:r>
      <w:r w:rsidR="00B5297C">
        <w:rPr>
          <w:rFonts w:hint="eastAsia"/>
        </w:rPr>
        <w:t xml:space="preserve"> </w:t>
      </w:r>
      <w:r>
        <w:t>(2</w:t>
      </w:r>
      <w:r w:rsidR="00A800D3" w:rsidRPr="00C3772E">
        <w:t>000</w:t>
      </w:r>
      <w:r>
        <w:t>)</w:t>
      </w:r>
      <w:r w:rsidR="00BC6E6F">
        <w:rPr>
          <w:rFonts w:hint="eastAsia"/>
        </w:rPr>
        <w:t>号</w:t>
      </w:r>
      <w:r w:rsidR="00A800D3" w:rsidRPr="00C3772E">
        <w:t>一般性意见</w:t>
      </w:r>
      <w:r>
        <w:t>，</w:t>
      </w:r>
      <w:r w:rsidR="00A800D3" w:rsidRPr="00C3772E">
        <w:t>第</w:t>
      </w:r>
      <w:r>
        <w:t>24</w:t>
      </w:r>
      <w:r w:rsidR="00BC6E6F">
        <w:rPr>
          <w:rFonts w:hint="eastAsia"/>
        </w:rPr>
        <w:t>段</w:t>
      </w:r>
      <w:r>
        <w:t>)</w:t>
      </w:r>
      <w:r w:rsidR="00A800D3" w:rsidRPr="00C3772E">
        <w:t>及其机构的违反《公约》第三条的行为</w:t>
      </w:r>
      <w:r>
        <w:t>(</w:t>
      </w:r>
      <w:r w:rsidR="00A800D3" w:rsidRPr="00C3772E">
        <w:t>第二、三和二十六条</w:t>
      </w:r>
      <w:r>
        <w:t>)</w:t>
      </w:r>
      <w:r w:rsidR="00A800D3" w:rsidRPr="00C3772E">
        <w:t>。</w:t>
      </w:r>
    </w:p>
    <w:p w:rsidR="00AF3D06" w:rsidRPr="006767F9" w:rsidRDefault="00FE7C3D" w:rsidP="00B5297C">
      <w:pPr>
        <w:pStyle w:val="SingleTxtGC"/>
        <w:rPr>
          <w:rFonts w:eastAsia="SimHei" w:hint="eastAsia"/>
        </w:rPr>
      </w:pPr>
      <w:r>
        <w:rPr>
          <w:rFonts w:eastAsia="SimHei" w:hint="eastAsia"/>
        </w:rPr>
        <w:tab/>
      </w:r>
      <w:r w:rsidR="000412E3" w:rsidRPr="006767F9">
        <w:rPr>
          <w:rFonts w:eastAsia="SimHei"/>
        </w:rPr>
        <w:t>缔约国应对现行法律展开全面的审查</w:t>
      </w:r>
      <w:r w:rsidR="00C6445C">
        <w:rPr>
          <w:rFonts w:eastAsia="SimHei"/>
        </w:rPr>
        <w:t>，</w:t>
      </w:r>
      <w:r w:rsidR="000412E3" w:rsidRPr="006767F9">
        <w:rPr>
          <w:rFonts w:eastAsia="SimHei"/>
        </w:rPr>
        <w:t>废除一切有碍男女平</w:t>
      </w:r>
      <w:r w:rsidR="00BC6E6F">
        <w:rPr>
          <w:rFonts w:eastAsia="SimHei" w:hint="eastAsia"/>
        </w:rPr>
        <w:t>等</w:t>
      </w:r>
      <w:r w:rsidR="000412E3" w:rsidRPr="006767F9">
        <w:rPr>
          <w:rFonts w:eastAsia="SimHei"/>
        </w:rPr>
        <w:t>的歧视性条款。缔约国应开展正式和系统的提高意识运动</w:t>
      </w:r>
      <w:r w:rsidR="00C6445C">
        <w:rPr>
          <w:rFonts w:eastAsia="SimHei"/>
        </w:rPr>
        <w:t>，</w:t>
      </w:r>
      <w:r w:rsidR="000412E3" w:rsidRPr="006767F9">
        <w:rPr>
          <w:rFonts w:eastAsia="SimHei"/>
        </w:rPr>
        <w:t>以铲除一夫多妻制</w:t>
      </w:r>
      <w:r w:rsidR="00C6445C">
        <w:rPr>
          <w:rFonts w:eastAsia="SimHei"/>
        </w:rPr>
        <w:t>，</w:t>
      </w:r>
      <w:r w:rsidR="000412E3" w:rsidRPr="006767F9">
        <w:rPr>
          <w:rFonts w:eastAsia="SimHei"/>
        </w:rPr>
        <w:t>这</w:t>
      </w:r>
      <w:r w:rsidR="00BC6E6F">
        <w:rPr>
          <w:rFonts w:eastAsia="SimHei" w:hint="eastAsia"/>
        </w:rPr>
        <w:t>是</w:t>
      </w:r>
      <w:r w:rsidR="000412E3" w:rsidRPr="006767F9">
        <w:rPr>
          <w:rFonts w:eastAsia="SimHei"/>
        </w:rPr>
        <w:t>一种歧视女性的形式。</w:t>
      </w:r>
    </w:p>
    <w:p w:rsidR="00AF3D06" w:rsidRPr="00C3772E" w:rsidRDefault="00C6445C" w:rsidP="00C3772E">
      <w:pPr>
        <w:pStyle w:val="SingleTxtGC"/>
      </w:pPr>
      <w:r>
        <w:rPr>
          <w:bCs/>
        </w:rPr>
        <w:t>10.</w:t>
      </w:r>
      <w:r w:rsidR="006767F9">
        <w:rPr>
          <w:bCs/>
        </w:rPr>
        <w:t xml:space="preserve">  </w:t>
      </w:r>
      <w:r w:rsidR="003E62DB" w:rsidRPr="00C3772E">
        <w:rPr>
          <w:bCs/>
        </w:rPr>
        <w:t>委员会关切</w:t>
      </w:r>
      <w:r>
        <w:rPr>
          <w:bCs/>
        </w:rPr>
        <w:t>，</w:t>
      </w:r>
      <w:r w:rsidR="003E62DB" w:rsidRPr="00C3772E">
        <w:rPr>
          <w:bCs/>
        </w:rPr>
        <w:t>最低婚姻年龄太低</w:t>
      </w:r>
      <w:r>
        <w:rPr>
          <w:bCs/>
        </w:rPr>
        <w:t>，</w:t>
      </w:r>
      <w:r w:rsidR="005123CD" w:rsidRPr="00C3772E">
        <w:rPr>
          <w:bCs/>
        </w:rPr>
        <w:t>且按性别规定了</w:t>
      </w:r>
      <w:r w:rsidR="003E62DB" w:rsidRPr="00C3772E">
        <w:rPr>
          <w:bCs/>
        </w:rPr>
        <w:t>男女不同的最低年龄。</w:t>
      </w:r>
      <w:r w:rsidR="005123CD" w:rsidRPr="00C3772E">
        <w:rPr>
          <w:bCs/>
        </w:rPr>
        <w:t>委员会还关切</w:t>
      </w:r>
      <w:r>
        <w:rPr>
          <w:bCs/>
        </w:rPr>
        <w:t>，</w:t>
      </w:r>
      <w:r w:rsidR="005123CD" w:rsidRPr="00C3772E">
        <w:rPr>
          <w:bCs/>
        </w:rPr>
        <w:t>缔约国未采取措施</w:t>
      </w:r>
      <w:r>
        <w:rPr>
          <w:bCs/>
        </w:rPr>
        <w:t>，</w:t>
      </w:r>
      <w:r w:rsidR="005123CD" w:rsidRPr="00C3772E">
        <w:rPr>
          <w:bCs/>
        </w:rPr>
        <w:t>防止部分人口奉行的早婚做法</w:t>
      </w:r>
      <w:r>
        <w:rPr>
          <w:bCs/>
        </w:rPr>
        <w:t>(</w:t>
      </w:r>
      <w:r w:rsidR="005123CD" w:rsidRPr="00C3772E">
        <w:rPr>
          <w:bCs/>
        </w:rPr>
        <w:t>第三和二十三条</w:t>
      </w:r>
      <w:r>
        <w:rPr>
          <w:bCs/>
        </w:rPr>
        <w:t>)</w:t>
      </w:r>
      <w:r w:rsidR="005123CD" w:rsidRPr="00C3772E">
        <w:t>。</w:t>
      </w:r>
    </w:p>
    <w:p w:rsidR="00AF3D06" w:rsidRPr="006767F9" w:rsidRDefault="00FE7C3D" w:rsidP="00C3772E">
      <w:pPr>
        <w:pStyle w:val="SingleTxtGC"/>
        <w:rPr>
          <w:rFonts w:eastAsia="SimHei" w:hint="eastAsia"/>
        </w:rPr>
      </w:pPr>
      <w:r>
        <w:rPr>
          <w:rFonts w:eastAsia="SimHei" w:hint="eastAsia"/>
        </w:rPr>
        <w:tab/>
      </w:r>
      <w:r w:rsidR="005123CD" w:rsidRPr="006767F9">
        <w:rPr>
          <w:rFonts w:eastAsia="SimHei"/>
        </w:rPr>
        <w:t>缔约国应消除按性别规定的男女不同最低婚姻年龄。缔约国还应确保最低婚姻年龄符合国际标准并应采取积极的措施防止女孩早婚。</w:t>
      </w:r>
    </w:p>
    <w:p w:rsidR="00AF3D06" w:rsidRPr="00C3772E" w:rsidRDefault="00C6445C" w:rsidP="00C3772E">
      <w:pPr>
        <w:pStyle w:val="SingleTxtGC"/>
      </w:pPr>
      <w:r>
        <w:t>11.</w:t>
      </w:r>
      <w:r w:rsidR="006767F9">
        <w:t xml:space="preserve">  </w:t>
      </w:r>
      <w:r w:rsidR="005123CD" w:rsidRPr="00C3772E">
        <w:t>委员会关切</w:t>
      </w:r>
      <w:r>
        <w:t>，</w:t>
      </w:r>
      <w:r w:rsidR="005123CD" w:rsidRPr="00C3772E">
        <w:t>女性在法庭上的证词效力低于男性证词的现象</w:t>
      </w:r>
      <w:r>
        <w:t>(</w:t>
      </w:r>
      <w:r w:rsidR="005123CD" w:rsidRPr="00C3772E">
        <w:t>第二、三、十四和二十六条</w:t>
      </w:r>
      <w:r>
        <w:t>)</w:t>
      </w:r>
      <w:r w:rsidR="005123CD" w:rsidRPr="00C3772E">
        <w:t>。</w:t>
      </w:r>
    </w:p>
    <w:p w:rsidR="00AF3D06" w:rsidRPr="006767F9" w:rsidRDefault="00FE7C3D" w:rsidP="00C3772E">
      <w:pPr>
        <w:pStyle w:val="SingleTxtGC"/>
        <w:rPr>
          <w:rFonts w:eastAsia="SimHei"/>
        </w:rPr>
      </w:pPr>
      <w:r>
        <w:rPr>
          <w:rFonts w:eastAsia="SimHei" w:hint="eastAsia"/>
        </w:rPr>
        <w:tab/>
      </w:r>
      <w:r w:rsidR="00FF5309" w:rsidRPr="006767F9">
        <w:rPr>
          <w:rFonts w:eastAsia="SimHei"/>
        </w:rPr>
        <w:t>缔约国应修正其立法和做法</w:t>
      </w:r>
      <w:r w:rsidR="00C6445C">
        <w:rPr>
          <w:rFonts w:eastAsia="SimHei"/>
        </w:rPr>
        <w:t>，</w:t>
      </w:r>
      <w:r w:rsidR="00FF5309" w:rsidRPr="006767F9">
        <w:rPr>
          <w:rFonts w:eastAsia="SimHei"/>
        </w:rPr>
        <w:t>以确保司法当局始终赋予女性证词与男性证词同样的法律和切实效用。</w:t>
      </w:r>
    </w:p>
    <w:p w:rsidR="00AF3D06" w:rsidRPr="00C3772E" w:rsidRDefault="00C6445C" w:rsidP="00C3772E">
      <w:pPr>
        <w:pStyle w:val="SingleTxtGC"/>
      </w:pPr>
      <w:r>
        <w:t>12.</w:t>
      </w:r>
      <w:r w:rsidR="006767F9">
        <w:t xml:space="preserve">  </w:t>
      </w:r>
      <w:r w:rsidR="00B90B18" w:rsidRPr="00C3772E">
        <w:t>委员会关切</w:t>
      </w:r>
      <w:r>
        <w:t>，</w:t>
      </w:r>
      <w:r w:rsidR="00B90B18" w:rsidRPr="00C3772E">
        <w:t>科威特在男性与女性子女可随其取得国籍方面的歧视现象</w:t>
      </w:r>
      <w:r w:rsidR="00027327" w:rsidRPr="00C3772E">
        <w:rPr>
          <w:bCs/>
        </w:rPr>
        <w:t>并且关切科威特境内无国籍父母出生的子女无法获得国籍。委员会关切办理获取科威特国籍的程序无透明度</w:t>
      </w:r>
      <w:r>
        <w:rPr>
          <w:bCs/>
        </w:rPr>
        <w:t>，</w:t>
      </w:r>
      <w:r w:rsidR="00027327" w:rsidRPr="00C3772E">
        <w:rPr>
          <w:bCs/>
        </w:rPr>
        <w:t>特别是不</w:t>
      </w:r>
      <w:r w:rsidR="00EA4841" w:rsidRPr="00C3772E">
        <w:rPr>
          <w:bCs/>
        </w:rPr>
        <w:t>通告</w:t>
      </w:r>
      <w:r w:rsidR="00027327" w:rsidRPr="00C3772E">
        <w:rPr>
          <w:bCs/>
        </w:rPr>
        <w:t>为何拒绝准予</w:t>
      </w:r>
      <w:r w:rsidR="0011679B" w:rsidRPr="00C3772E">
        <w:rPr>
          <w:bCs/>
        </w:rPr>
        <w:t>国籍的理由</w:t>
      </w:r>
      <w:r>
        <w:rPr>
          <w:bCs/>
        </w:rPr>
        <w:t>，</w:t>
      </w:r>
      <w:r w:rsidR="0011679B" w:rsidRPr="00C3772E">
        <w:rPr>
          <w:bCs/>
        </w:rPr>
        <w:t>加之</w:t>
      </w:r>
      <w:r w:rsidR="00316432" w:rsidRPr="00C3772E">
        <w:rPr>
          <w:bCs/>
        </w:rPr>
        <w:t>无上诉程序</w:t>
      </w:r>
      <w:r>
        <w:rPr>
          <w:bCs/>
        </w:rPr>
        <w:t>，</w:t>
      </w:r>
      <w:r w:rsidR="00316432" w:rsidRPr="00C3772E">
        <w:rPr>
          <w:bCs/>
        </w:rPr>
        <w:t>可</w:t>
      </w:r>
      <w:r w:rsidR="005A6620">
        <w:rPr>
          <w:rFonts w:hint="eastAsia"/>
          <w:bCs/>
        </w:rPr>
        <w:t>纵容</w:t>
      </w:r>
      <w:r w:rsidR="00316432" w:rsidRPr="00C3772E">
        <w:rPr>
          <w:bCs/>
        </w:rPr>
        <w:t>下达草</w:t>
      </w:r>
      <w:r w:rsidR="0011679B" w:rsidRPr="00C3772E">
        <w:rPr>
          <w:bCs/>
        </w:rPr>
        <w:t>率的决定</w:t>
      </w:r>
      <w:r>
        <w:t>(</w:t>
      </w:r>
      <w:r w:rsidR="0011679B" w:rsidRPr="00C3772E">
        <w:t>第二、三、二十四和二十六条</w:t>
      </w:r>
      <w:r>
        <w:t>)</w:t>
      </w:r>
      <w:r w:rsidR="0011679B" w:rsidRPr="00C3772E">
        <w:t>。</w:t>
      </w:r>
    </w:p>
    <w:p w:rsidR="00AF3D06" w:rsidRPr="006767F9" w:rsidRDefault="00FE7C3D" w:rsidP="00C3772E">
      <w:pPr>
        <w:pStyle w:val="SingleTxtGC"/>
        <w:rPr>
          <w:rFonts w:eastAsia="SimHei"/>
        </w:rPr>
      </w:pPr>
      <w:r>
        <w:rPr>
          <w:rFonts w:eastAsia="SimHei" w:hint="eastAsia"/>
          <w:bCs/>
        </w:rPr>
        <w:tab/>
      </w:r>
      <w:r w:rsidR="00316432" w:rsidRPr="006767F9">
        <w:rPr>
          <w:rFonts w:eastAsia="SimHei"/>
          <w:bCs/>
        </w:rPr>
        <w:t>缔约国应</w:t>
      </w:r>
      <w:r w:rsidR="00B11E25" w:rsidRPr="006767F9">
        <w:rPr>
          <w:rFonts w:eastAsia="SimHei"/>
          <w:bCs/>
        </w:rPr>
        <w:t>遵照《公约》第二十四条第</w:t>
      </w:r>
      <w:r w:rsidR="00C6445C">
        <w:rPr>
          <w:rFonts w:eastAsia="SimHei"/>
          <w:bCs/>
        </w:rPr>
        <w:t>3</w:t>
      </w:r>
      <w:r w:rsidR="00B11E25" w:rsidRPr="006767F9">
        <w:rPr>
          <w:rFonts w:eastAsia="SimHei"/>
          <w:bCs/>
        </w:rPr>
        <w:t>款规定</w:t>
      </w:r>
      <w:r w:rsidR="00C6445C">
        <w:rPr>
          <w:rFonts w:eastAsia="SimHei"/>
          <w:bCs/>
        </w:rPr>
        <w:t>，</w:t>
      </w:r>
      <w:r w:rsidR="00316432" w:rsidRPr="006767F9">
        <w:rPr>
          <w:rFonts w:eastAsia="SimHei"/>
          <w:bCs/>
        </w:rPr>
        <w:t>保障</w:t>
      </w:r>
      <w:r w:rsidR="00B11E25" w:rsidRPr="006767F9">
        <w:rPr>
          <w:rFonts w:eastAsia="SimHei"/>
          <w:bCs/>
        </w:rPr>
        <w:t>每位儿童都有权获得国籍</w:t>
      </w:r>
      <w:r w:rsidR="00C6445C">
        <w:rPr>
          <w:rFonts w:eastAsia="SimHei"/>
          <w:bCs/>
        </w:rPr>
        <w:t>，</w:t>
      </w:r>
      <w:r w:rsidR="00B11E25" w:rsidRPr="006767F9">
        <w:rPr>
          <w:rFonts w:eastAsia="SimHei"/>
          <w:bCs/>
        </w:rPr>
        <w:t>并结束男女之间在传承国籍方面的歧视现象。缔约国应保障申请人被正式告知他们被拒绝准予科威特国籍的理由</w:t>
      </w:r>
      <w:r w:rsidR="00C6445C">
        <w:rPr>
          <w:rFonts w:eastAsia="SimHei"/>
          <w:bCs/>
        </w:rPr>
        <w:t>，</w:t>
      </w:r>
      <w:r w:rsidR="00B11E25" w:rsidRPr="006767F9">
        <w:rPr>
          <w:rFonts w:eastAsia="SimHei"/>
          <w:bCs/>
        </w:rPr>
        <w:t>并且还应奉行一项复审程序。</w:t>
      </w:r>
    </w:p>
    <w:p w:rsidR="00AF3D06" w:rsidRPr="00C3772E" w:rsidRDefault="00C6445C" w:rsidP="00C3772E">
      <w:pPr>
        <w:pStyle w:val="SingleTxtGC"/>
        <w:rPr>
          <w:rFonts w:hint="eastAsia"/>
          <w:bCs/>
        </w:rPr>
      </w:pPr>
      <w:r>
        <w:rPr>
          <w:bCs/>
        </w:rPr>
        <w:t>13.</w:t>
      </w:r>
      <w:r w:rsidR="006767F9">
        <w:rPr>
          <w:bCs/>
        </w:rPr>
        <w:t xml:space="preserve">  </w:t>
      </w:r>
      <w:r w:rsidR="0048230B" w:rsidRPr="00C3772E">
        <w:rPr>
          <w:bCs/>
        </w:rPr>
        <w:t>委员会虽注意到</w:t>
      </w:r>
      <w:r>
        <w:rPr>
          <w:bCs/>
        </w:rPr>
        <w:t>，</w:t>
      </w:r>
      <w:r>
        <w:rPr>
          <w:bCs/>
        </w:rPr>
        <w:t>2</w:t>
      </w:r>
      <w:r w:rsidR="0048230B" w:rsidRPr="00C3772E">
        <w:rPr>
          <w:bCs/>
        </w:rPr>
        <w:t>0</w:t>
      </w:r>
      <w:r>
        <w:rPr>
          <w:bCs/>
        </w:rPr>
        <w:t>1</w:t>
      </w:r>
      <w:r w:rsidR="0048230B" w:rsidRPr="00C3772E">
        <w:rPr>
          <w:bCs/>
        </w:rPr>
        <w:t>0</w:t>
      </w:r>
      <w:r w:rsidR="0048230B" w:rsidRPr="00C3772E">
        <w:rPr>
          <w:bCs/>
        </w:rPr>
        <w:t>年</w:t>
      </w:r>
      <w:r>
        <w:rPr>
          <w:bCs/>
        </w:rPr>
        <w:t>11</w:t>
      </w:r>
      <w:r w:rsidR="0048230B" w:rsidRPr="00C3772E">
        <w:rPr>
          <w:bCs/>
        </w:rPr>
        <w:t>月设立了核心机构寻找处置目前被缔约国列为</w:t>
      </w:r>
      <w:r>
        <w:rPr>
          <w:rFonts w:hint="eastAsia"/>
          <w:bCs/>
        </w:rPr>
        <w:t>“</w:t>
      </w:r>
      <w:r w:rsidR="0048230B" w:rsidRPr="00C3772E">
        <w:rPr>
          <w:bCs/>
        </w:rPr>
        <w:t>非法居留者</w:t>
      </w:r>
      <w:r>
        <w:rPr>
          <w:rFonts w:hint="eastAsia"/>
          <w:bCs/>
        </w:rPr>
        <w:t>”</w:t>
      </w:r>
      <w:r w:rsidR="0054311E" w:rsidRPr="00C3772E">
        <w:rPr>
          <w:bCs/>
        </w:rPr>
        <w:t>之类</w:t>
      </w:r>
      <w:r w:rsidR="0048230B" w:rsidRPr="00C3772E">
        <w:rPr>
          <w:bCs/>
        </w:rPr>
        <w:t>无国籍者</w:t>
      </w:r>
      <w:r w:rsidR="0054311E" w:rsidRPr="00C3772E">
        <w:rPr>
          <w:bCs/>
        </w:rPr>
        <w:t>的</w:t>
      </w:r>
      <w:r w:rsidR="0048230B" w:rsidRPr="00C3772E">
        <w:rPr>
          <w:bCs/>
        </w:rPr>
        <w:t>解决办法</w:t>
      </w:r>
      <w:r>
        <w:rPr>
          <w:bCs/>
        </w:rPr>
        <w:t>，</w:t>
      </w:r>
      <w:r w:rsidR="0054311E" w:rsidRPr="00C3772E">
        <w:rPr>
          <w:bCs/>
        </w:rPr>
        <w:t>然而</w:t>
      </w:r>
      <w:r>
        <w:rPr>
          <w:bCs/>
        </w:rPr>
        <w:t>，</w:t>
      </w:r>
      <w:r w:rsidR="0054311E" w:rsidRPr="00C3772E">
        <w:rPr>
          <w:bCs/>
        </w:rPr>
        <w:t>委员会仍关切这些人面临的陈旧</w:t>
      </w:r>
      <w:r w:rsidR="0048230B" w:rsidRPr="00C3772E">
        <w:rPr>
          <w:bCs/>
        </w:rPr>
        <w:t>既定和歧视性的态度。委员会还关切吊销证件</w:t>
      </w:r>
      <w:r>
        <w:rPr>
          <w:bCs/>
        </w:rPr>
        <w:t>，</w:t>
      </w:r>
      <w:r w:rsidR="0048230B" w:rsidRPr="00C3772E">
        <w:rPr>
          <w:bCs/>
        </w:rPr>
        <w:t>包括</w:t>
      </w:r>
      <w:r w:rsidR="00BA04D1" w:rsidRPr="00C3772E">
        <w:rPr>
          <w:bCs/>
        </w:rPr>
        <w:t>在缔约国境内每个人都应有的一些出生和婚姻证件。委员会还关切有报告揭露对无国籍者滥用《科威特国籍法》的现象</w:t>
      </w:r>
      <w:r>
        <w:rPr>
          <w:bCs/>
        </w:rPr>
        <w:t>(</w:t>
      </w:r>
      <w:r w:rsidR="00BA04D1" w:rsidRPr="00C3772E">
        <w:rPr>
          <w:bCs/>
        </w:rPr>
        <w:t>第</w:t>
      </w:r>
      <w:r w:rsidR="00AF3D06" w:rsidRPr="00C3772E">
        <w:rPr>
          <w:bCs/>
        </w:rPr>
        <w:t xml:space="preserve"> </w:t>
      </w:r>
      <w:r w:rsidR="00BA04D1" w:rsidRPr="00C3772E">
        <w:t>二、二十三、二十四、二十六和二十七条</w:t>
      </w:r>
      <w:r>
        <w:rPr>
          <w:bCs/>
        </w:rPr>
        <w:t>)</w:t>
      </w:r>
      <w:r w:rsidR="00BA04D1" w:rsidRPr="00C3772E">
        <w:rPr>
          <w:bCs/>
        </w:rPr>
        <w:t>。</w:t>
      </w:r>
    </w:p>
    <w:p w:rsidR="00AF3D06" w:rsidRPr="006767F9" w:rsidRDefault="00FE7C3D" w:rsidP="00C3772E">
      <w:pPr>
        <w:pStyle w:val="SingleTxtGC"/>
        <w:rPr>
          <w:rFonts w:eastAsia="SimHei"/>
          <w:bCs/>
        </w:rPr>
      </w:pPr>
      <w:r>
        <w:rPr>
          <w:rFonts w:eastAsia="SimHei" w:hint="eastAsia"/>
          <w:bCs/>
        </w:rPr>
        <w:tab/>
      </w:r>
      <w:r w:rsidR="00D93A74" w:rsidRPr="006767F9">
        <w:rPr>
          <w:rFonts w:eastAsia="SimHei"/>
          <w:bCs/>
        </w:rPr>
        <w:t>缔约国应结束对无国籍者的歧视</w:t>
      </w:r>
      <w:r w:rsidR="00C6445C">
        <w:rPr>
          <w:rFonts w:eastAsia="SimHei"/>
          <w:bCs/>
        </w:rPr>
        <w:t>，</w:t>
      </w:r>
      <w:r w:rsidR="00D93A74" w:rsidRPr="006767F9">
        <w:rPr>
          <w:rFonts w:eastAsia="SimHei"/>
          <w:bCs/>
        </w:rPr>
        <w:t>包括适用其《国籍法》并应确保境内每一个人均享有《公约》确立的权利。</w:t>
      </w:r>
    </w:p>
    <w:p w:rsidR="00AF3D06" w:rsidRPr="00C3772E" w:rsidRDefault="00C6445C" w:rsidP="00C3772E">
      <w:pPr>
        <w:pStyle w:val="SingleTxtGC"/>
      </w:pPr>
      <w:r>
        <w:t>14.</w:t>
      </w:r>
      <w:r w:rsidR="006767F9">
        <w:t xml:space="preserve">  </w:t>
      </w:r>
      <w:r w:rsidR="00C33C97" w:rsidRPr="00C3772E">
        <w:t>委员会注意到</w:t>
      </w:r>
      <w:r>
        <w:t>，</w:t>
      </w:r>
      <w:r w:rsidR="00812844" w:rsidRPr="00C3772E">
        <w:t>自</w:t>
      </w:r>
      <w:r>
        <w:t>2</w:t>
      </w:r>
      <w:r w:rsidR="00812844" w:rsidRPr="00C3772E">
        <w:t>00</w:t>
      </w:r>
      <w:r>
        <w:t>7</w:t>
      </w:r>
      <w:r w:rsidR="00812844" w:rsidRPr="00C3772E">
        <w:t>年以来缔约国实际上一直暂停了执行死刑。然而</w:t>
      </w:r>
      <w:r>
        <w:t>，</w:t>
      </w:r>
      <w:r w:rsidR="00812844" w:rsidRPr="00C3772E">
        <w:t>委员会关切</w:t>
      </w:r>
      <w:r>
        <w:t>：</w:t>
      </w:r>
    </w:p>
    <w:p w:rsidR="00AF3D06" w:rsidRPr="00C3772E" w:rsidRDefault="0045157E" w:rsidP="006767F9">
      <w:pPr>
        <w:pStyle w:val="SingleTxtGC"/>
        <w:numPr>
          <w:ilvl w:val="0"/>
          <w:numId w:val="5"/>
        </w:numPr>
      </w:pPr>
      <w:r w:rsidRPr="00C3772E">
        <w:t>死囚牢房仍关押着</w:t>
      </w:r>
      <w:r w:rsidRPr="00C3772E">
        <w:rPr>
          <w:rFonts w:hAnsi="宋体-方正超大字符集"/>
        </w:rPr>
        <w:t>颇多人数的死囚</w:t>
      </w:r>
      <w:r w:rsidR="00C6445C">
        <w:rPr>
          <w:rFonts w:hAnsi="宋体-方正超大字符集"/>
        </w:rPr>
        <w:t>；</w:t>
      </w:r>
    </w:p>
    <w:p w:rsidR="00AF3D06" w:rsidRPr="00C3772E" w:rsidRDefault="001A28FD" w:rsidP="006767F9">
      <w:pPr>
        <w:pStyle w:val="SingleTxtGC"/>
        <w:numPr>
          <w:ilvl w:val="0"/>
          <w:numId w:val="5"/>
        </w:numPr>
      </w:pPr>
      <w:r w:rsidRPr="00C3772E">
        <w:t>可判处死刑的罪行数量众多</w:t>
      </w:r>
      <w:r w:rsidR="00C6445C">
        <w:t>，</w:t>
      </w:r>
      <w:r w:rsidRPr="00C3772E">
        <w:t>包括有损国内外安全和与毒品相关的罪行</w:t>
      </w:r>
      <w:r w:rsidR="00C6445C">
        <w:t>(</w:t>
      </w:r>
      <w:r w:rsidRPr="00C3772E">
        <w:t>第六条</w:t>
      </w:r>
      <w:r w:rsidR="00C6445C">
        <w:t>)</w:t>
      </w:r>
      <w:r w:rsidRPr="00C3772E">
        <w:t>。</w:t>
      </w:r>
    </w:p>
    <w:p w:rsidR="00AF3D06" w:rsidRPr="006767F9" w:rsidRDefault="00FE7C3D" w:rsidP="00C3772E">
      <w:pPr>
        <w:pStyle w:val="SingleTxtGC"/>
        <w:rPr>
          <w:rFonts w:eastAsia="SimHei"/>
        </w:rPr>
      </w:pPr>
      <w:r>
        <w:rPr>
          <w:rFonts w:eastAsia="SimHei" w:hint="eastAsia"/>
        </w:rPr>
        <w:tab/>
      </w:r>
      <w:r w:rsidR="00F53C2A" w:rsidRPr="006767F9">
        <w:rPr>
          <w:rFonts w:eastAsia="SimHei"/>
        </w:rPr>
        <w:t>缔约国消除其立法坚持对依《公约》含义不可被视为死刑罪的罪行判处死刑</w:t>
      </w:r>
      <w:r w:rsidR="00C6445C">
        <w:rPr>
          <w:rFonts w:eastAsia="SimHei"/>
        </w:rPr>
        <w:t>，</w:t>
      </w:r>
      <w:r w:rsidR="00F53C2A" w:rsidRPr="006767F9">
        <w:rPr>
          <w:rFonts w:eastAsia="SimHei"/>
        </w:rPr>
        <w:t>这种违反第六条第</w:t>
      </w:r>
      <w:r w:rsidR="00C6445C">
        <w:rPr>
          <w:rFonts w:eastAsia="SimHei"/>
        </w:rPr>
        <w:t>2</w:t>
      </w:r>
      <w:r w:rsidR="00F53C2A" w:rsidRPr="006767F9">
        <w:rPr>
          <w:rFonts w:eastAsia="SimHei"/>
        </w:rPr>
        <w:t>款的做法。缔约国还应实现目前暂停执行死刑措施的正规化</w:t>
      </w:r>
      <w:r w:rsidR="00C6445C">
        <w:rPr>
          <w:rFonts w:eastAsia="SimHei"/>
        </w:rPr>
        <w:t>，</w:t>
      </w:r>
      <w:r w:rsidR="00F53C2A" w:rsidRPr="006767F9">
        <w:rPr>
          <w:rFonts w:eastAsia="SimHei"/>
        </w:rPr>
        <w:t>并加入《公约》的第二项任择议定书。</w:t>
      </w:r>
    </w:p>
    <w:p w:rsidR="00AF3D06" w:rsidRPr="00C3772E" w:rsidRDefault="00C6445C" w:rsidP="00C3772E">
      <w:pPr>
        <w:pStyle w:val="SingleTxtGC"/>
      </w:pPr>
      <w:r>
        <w:t>15.</w:t>
      </w:r>
      <w:r w:rsidR="006767F9">
        <w:t xml:space="preserve">  </w:t>
      </w:r>
      <w:r w:rsidR="00424CAB" w:rsidRPr="00C3772E">
        <w:t>委员会关切</w:t>
      </w:r>
      <w:r>
        <w:t>，</w:t>
      </w:r>
      <w:r w:rsidR="00424CAB" w:rsidRPr="00C3772E">
        <w:t>尚无关于家庭暴力和性暴力案情的统计资料以及《刑法》并无条款规定家庭内和工作地点侵害妇女的家庭暴力和性暴力列为罪行</w:t>
      </w:r>
      <w:r>
        <w:t>(</w:t>
      </w:r>
      <w:r w:rsidR="00424CAB" w:rsidRPr="00C3772E">
        <w:t>第二、六和七条</w:t>
      </w:r>
      <w:r>
        <w:t>)</w:t>
      </w:r>
      <w:r w:rsidR="00424CAB" w:rsidRPr="00C3772E">
        <w:t>。</w:t>
      </w:r>
    </w:p>
    <w:p w:rsidR="00AF3D06" w:rsidRPr="006767F9" w:rsidRDefault="00FE7C3D" w:rsidP="00C3772E">
      <w:pPr>
        <w:pStyle w:val="SingleTxtGC"/>
        <w:rPr>
          <w:rFonts w:eastAsia="SimHei"/>
        </w:rPr>
      </w:pPr>
      <w:r>
        <w:rPr>
          <w:rFonts w:eastAsia="SimHei" w:hint="eastAsia"/>
        </w:rPr>
        <w:tab/>
      </w:r>
      <w:r w:rsidR="00424CAB" w:rsidRPr="006767F9">
        <w:rPr>
          <w:rFonts w:eastAsia="SimHei"/>
        </w:rPr>
        <w:t>缔约国应将家庭暴力和性暴力</w:t>
      </w:r>
      <w:r w:rsidR="00C6445C">
        <w:rPr>
          <w:rFonts w:eastAsia="SimHei"/>
        </w:rPr>
        <w:t>，</w:t>
      </w:r>
      <w:r w:rsidR="00424CAB" w:rsidRPr="006767F9">
        <w:rPr>
          <w:rFonts w:eastAsia="SimHei"/>
        </w:rPr>
        <w:t>包括婚姻内的强奸列为罪行。缔约国还应创建一个数据库</w:t>
      </w:r>
      <w:r w:rsidR="00C6445C">
        <w:rPr>
          <w:rFonts w:eastAsia="SimHei"/>
        </w:rPr>
        <w:t>，</w:t>
      </w:r>
      <w:r w:rsidR="00424CAB" w:rsidRPr="006767F9">
        <w:rPr>
          <w:rFonts w:eastAsia="SimHei"/>
        </w:rPr>
        <w:t>收</w:t>
      </w:r>
      <w:r w:rsidR="00483EF7" w:rsidRPr="006767F9">
        <w:rPr>
          <w:rFonts w:eastAsia="SimHei"/>
        </w:rPr>
        <w:t>储</w:t>
      </w:r>
      <w:r w:rsidR="00424CAB" w:rsidRPr="006767F9">
        <w:rPr>
          <w:rFonts w:eastAsia="SimHei"/>
        </w:rPr>
        <w:t>有关家庭暴力和性暴</w:t>
      </w:r>
      <w:r w:rsidR="00483EF7" w:rsidRPr="006767F9">
        <w:rPr>
          <w:rFonts w:eastAsia="SimHei"/>
        </w:rPr>
        <w:t>力</w:t>
      </w:r>
      <w:r w:rsidR="00424CAB" w:rsidRPr="006767F9">
        <w:rPr>
          <w:rFonts w:eastAsia="SimHei"/>
        </w:rPr>
        <w:t>举报案、案件调查和追究、对罪犯的判刑</w:t>
      </w:r>
      <w:r w:rsidR="00C6445C">
        <w:rPr>
          <w:rFonts w:eastAsia="SimHei"/>
        </w:rPr>
        <w:t>，</w:t>
      </w:r>
      <w:r w:rsidR="00424CAB" w:rsidRPr="006767F9">
        <w:rPr>
          <w:rFonts w:eastAsia="SimHei"/>
        </w:rPr>
        <w:t>准予对受害者采取的补救办法等情况的综合资料。</w:t>
      </w:r>
    </w:p>
    <w:p w:rsidR="00AF3D06" w:rsidRPr="00C3772E" w:rsidRDefault="00C6445C" w:rsidP="00C3772E">
      <w:pPr>
        <w:pStyle w:val="SingleTxtGC"/>
        <w:rPr>
          <w:rFonts w:hint="eastAsia"/>
        </w:rPr>
      </w:pPr>
      <w:r>
        <w:t>16.</w:t>
      </w:r>
      <w:r w:rsidR="006767F9">
        <w:t xml:space="preserve">  </w:t>
      </w:r>
      <w:r w:rsidR="00483EF7" w:rsidRPr="00C3772E">
        <w:t>委员会遗憾地感到</w:t>
      </w:r>
      <w:r>
        <w:t>，</w:t>
      </w:r>
      <w:r w:rsidR="00483EF7" w:rsidRPr="00C3772E">
        <w:t>尚无</w:t>
      </w:r>
      <w:r w:rsidR="009D2A15" w:rsidRPr="00C3772E">
        <w:t>依据</w:t>
      </w:r>
      <w:r w:rsidR="00483EF7" w:rsidRPr="00C3772E">
        <w:t>国际标准将</w:t>
      </w:r>
      <w:r w:rsidR="009D2A15" w:rsidRPr="00C3772E">
        <w:rPr>
          <w:rFonts w:hAnsi="宋体-方正超大字符集"/>
        </w:rPr>
        <w:t>酷刑和其他残忍、不人道或有辱人格的待遇列为罪行的立法</w:t>
      </w:r>
      <w:r>
        <w:rPr>
          <w:bCs/>
        </w:rPr>
        <w:t>(</w:t>
      </w:r>
      <w:r w:rsidR="009D2A15" w:rsidRPr="00C3772E">
        <w:rPr>
          <w:bCs/>
        </w:rPr>
        <w:t>第七条</w:t>
      </w:r>
      <w:r>
        <w:rPr>
          <w:bCs/>
        </w:rPr>
        <w:t>)</w:t>
      </w:r>
      <w:r w:rsidR="009D2A15" w:rsidRPr="00C3772E">
        <w:rPr>
          <w:rFonts w:hAnsi="宋体-方正超大字符集"/>
        </w:rPr>
        <w:t>。</w:t>
      </w:r>
    </w:p>
    <w:p w:rsidR="00AF3D06" w:rsidRPr="006767F9" w:rsidRDefault="00FE7C3D" w:rsidP="00C3772E">
      <w:pPr>
        <w:pStyle w:val="SingleTxtGC"/>
        <w:rPr>
          <w:rFonts w:eastAsia="SimHei"/>
        </w:rPr>
      </w:pPr>
      <w:r>
        <w:rPr>
          <w:rFonts w:eastAsia="SimHei" w:hint="eastAsia"/>
        </w:rPr>
        <w:tab/>
      </w:r>
      <w:r w:rsidR="009D2A15" w:rsidRPr="006767F9">
        <w:rPr>
          <w:rFonts w:eastAsia="SimHei"/>
        </w:rPr>
        <w:t>缔约国应</w:t>
      </w:r>
      <w:r w:rsidR="003B1AF6" w:rsidRPr="006767F9">
        <w:rPr>
          <w:rFonts w:eastAsia="SimHei"/>
        </w:rPr>
        <w:t>通过全面遵循《禁止酷刑公约》第一和四条和《公约》第七条</w:t>
      </w:r>
      <w:r w:rsidR="00C6445C">
        <w:rPr>
          <w:rFonts w:eastAsia="SimHei"/>
        </w:rPr>
        <w:t>，</w:t>
      </w:r>
      <w:r w:rsidR="003B1AF6" w:rsidRPr="006767F9">
        <w:rPr>
          <w:rFonts w:eastAsia="SimHei"/>
        </w:rPr>
        <w:t>通过界定酷刑的立法。缔约国应确保</w:t>
      </w:r>
      <w:r w:rsidR="00C6445C">
        <w:rPr>
          <w:rFonts w:eastAsia="SimHei"/>
        </w:rPr>
        <w:t>，</w:t>
      </w:r>
      <w:r w:rsidR="003B1AF6" w:rsidRPr="006767F9">
        <w:rPr>
          <w:rFonts w:eastAsia="SimHei"/>
        </w:rPr>
        <w:t>依据酷刑罪的严重程度</w:t>
      </w:r>
      <w:r w:rsidR="00C6445C">
        <w:rPr>
          <w:rFonts w:eastAsia="SimHei"/>
        </w:rPr>
        <w:t>，</w:t>
      </w:r>
      <w:r w:rsidR="003B1AF6" w:rsidRPr="006767F9">
        <w:rPr>
          <w:rFonts w:eastAsia="SimHei"/>
        </w:rPr>
        <w:t>以相应的力度追究和惩罚任何酷刑或残忍、不人道或有辱人格待遇的行为。</w:t>
      </w:r>
    </w:p>
    <w:p w:rsidR="00AF3D06" w:rsidRPr="00C3772E" w:rsidRDefault="00C6445C" w:rsidP="00C3772E">
      <w:pPr>
        <w:pStyle w:val="SingleTxtGC"/>
      </w:pPr>
      <w:r>
        <w:t>17.</w:t>
      </w:r>
      <w:r w:rsidR="006767F9">
        <w:t xml:space="preserve">  </w:t>
      </w:r>
      <w:r w:rsidR="00D27A2A" w:rsidRPr="00C3772E">
        <w:t>委员会关切</w:t>
      </w:r>
      <w:r>
        <w:t>，</w:t>
      </w:r>
      <w:r w:rsidR="00D27A2A" w:rsidRPr="00C3772E">
        <w:t>缔约国目前的刑法未涵盖所有贩运人口的形式。委员会还关切尚无关切贩运人口问题的统计资料</w:t>
      </w:r>
      <w:r>
        <w:t>(</w:t>
      </w:r>
      <w:r w:rsidR="00D27A2A" w:rsidRPr="00C3772E">
        <w:t>第八条</w:t>
      </w:r>
      <w:r>
        <w:t>)</w:t>
      </w:r>
      <w:r w:rsidR="00D27A2A" w:rsidRPr="00C3772E">
        <w:t>。</w:t>
      </w:r>
    </w:p>
    <w:p w:rsidR="00AF3D06" w:rsidRPr="006767F9" w:rsidRDefault="00FE7C3D" w:rsidP="00C3772E">
      <w:pPr>
        <w:pStyle w:val="SingleTxtGC"/>
        <w:rPr>
          <w:rFonts w:eastAsia="SimHei"/>
        </w:rPr>
      </w:pPr>
      <w:r>
        <w:rPr>
          <w:rFonts w:eastAsia="SimHei" w:hint="eastAsia"/>
        </w:rPr>
        <w:tab/>
      </w:r>
      <w:r w:rsidR="00D27A2A" w:rsidRPr="006767F9">
        <w:rPr>
          <w:rFonts w:eastAsia="SimHei"/>
        </w:rPr>
        <w:t>缔约国应颁布关于贩运人口问题的立法</w:t>
      </w:r>
      <w:r w:rsidR="00C6445C">
        <w:rPr>
          <w:rFonts w:eastAsia="SimHei"/>
        </w:rPr>
        <w:t>，</w:t>
      </w:r>
      <w:r w:rsidR="00D27A2A" w:rsidRPr="006767F9">
        <w:rPr>
          <w:rFonts w:eastAsia="SimHei"/>
        </w:rPr>
        <w:t>确保立法全面符合《公约》的原则。缔约国应设立一个官方数据库</w:t>
      </w:r>
      <w:r w:rsidR="00C6445C">
        <w:rPr>
          <w:rFonts w:eastAsia="SimHei"/>
        </w:rPr>
        <w:t>，</w:t>
      </w:r>
      <w:r w:rsidR="00D27A2A" w:rsidRPr="006767F9">
        <w:rPr>
          <w:rFonts w:eastAsia="SimHei"/>
        </w:rPr>
        <w:t>收储贩运人口案的数量、案情特点、司法机构对这些案件的处理情况</w:t>
      </w:r>
      <w:r w:rsidR="00C6445C">
        <w:rPr>
          <w:rFonts w:eastAsia="SimHei"/>
        </w:rPr>
        <w:t>，</w:t>
      </w:r>
      <w:r w:rsidR="00D27A2A" w:rsidRPr="006767F9">
        <w:rPr>
          <w:rFonts w:eastAsia="SimHei"/>
        </w:rPr>
        <w:t>以及为受害者提供的补救办法和赔偿。</w:t>
      </w:r>
    </w:p>
    <w:p w:rsidR="00AF3D06" w:rsidRPr="00C3772E" w:rsidRDefault="00C6445C" w:rsidP="00C3772E">
      <w:pPr>
        <w:pStyle w:val="SingleTxtGC"/>
      </w:pPr>
      <w:r>
        <w:t>18.</w:t>
      </w:r>
      <w:r w:rsidR="006767F9">
        <w:t xml:space="preserve">  </w:t>
      </w:r>
      <w:r w:rsidR="00544AD2" w:rsidRPr="00C3772E">
        <w:t>委员会关切</w:t>
      </w:r>
      <w:r>
        <w:t>，</w:t>
      </w:r>
      <w:r w:rsidR="00CC6F3A" w:rsidRPr="00C3772E">
        <w:t>移徙家庭雇工蒙受的歧视和有辱人格的待遇。</w:t>
      </w:r>
      <w:r w:rsidR="001B3889" w:rsidRPr="00C3772E">
        <w:t>保举制</w:t>
      </w:r>
      <w:r w:rsidR="00CC6F3A" w:rsidRPr="00C3772E">
        <w:t>致使这种</w:t>
      </w:r>
      <w:r w:rsidR="00841481">
        <w:rPr>
          <w:rFonts w:hint="eastAsia"/>
        </w:rPr>
        <w:t>情况</w:t>
      </w:r>
      <w:r w:rsidR="00CC6F3A" w:rsidRPr="00C3772E">
        <w:t>越发恶化</w:t>
      </w:r>
      <w:r>
        <w:t>，</w:t>
      </w:r>
      <w:r w:rsidR="00CC6F3A" w:rsidRPr="00C3772E">
        <w:t>因为移徙工人要靠某</w:t>
      </w:r>
      <w:r w:rsidR="00C31A6B" w:rsidRPr="00C3772E">
        <w:t>个</w:t>
      </w:r>
      <w:r w:rsidR="00CC6F3A" w:rsidRPr="00C3772E">
        <w:t>具体雇主获</w:t>
      </w:r>
      <w:r w:rsidR="00810675" w:rsidRPr="00C3772E">
        <w:t>得</w:t>
      </w:r>
      <w:r w:rsidR="00CC6F3A" w:rsidRPr="00C3772E">
        <w:t>在该国境内打工和滞留</w:t>
      </w:r>
      <w:r w:rsidR="00810675" w:rsidRPr="00C3772E">
        <w:t>的准许</w:t>
      </w:r>
      <w:r w:rsidR="00CC6F3A" w:rsidRPr="00C3772E">
        <w:t>。委员会还关切</w:t>
      </w:r>
      <w:r>
        <w:t>，</w:t>
      </w:r>
      <w:r w:rsidR="00CC6F3A" w:rsidRPr="00C3772E">
        <w:t>家庭雇工被排斥在</w:t>
      </w:r>
      <w:r>
        <w:t>2</w:t>
      </w:r>
      <w:r w:rsidR="00CC6F3A" w:rsidRPr="00C3772E">
        <w:t>0</w:t>
      </w:r>
      <w:r>
        <w:t>1</w:t>
      </w:r>
      <w:r w:rsidR="00CC6F3A" w:rsidRPr="00C3772E">
        <w:t>0</w:t>
      </w:r>
      <w:r w:rsidR="00CC6F3A" w:rsidRPr="00C3772E">
        <w:t>年《私营部门劳工法》之处</w:t>
      </w:r>
      <w:r>
        <w:t>，</w:t>
      </w:r>
      <w:r w:rsidR="00CC6F3A" w:rsidRPr="00C3772E">
        <w:t>而且对</w:t>
      </w:r>
      <w:r w:rsidR="001B3889" w:rsidRPr="00C3772E">
        <w:t>保举制</w:t>
      </w:r>
      <w:r w:rsidR="002E1FCA" w:rsidRPr="00C3772E">
        <w:t>的修改</w:t>
      </w:r>
      <w:r>
        <w:t>，</w:t>
      </w:r>
      <w:r w:rsidR="00CC6F3A" w:rsidRPr="00C3772E">
        <w:t>未确保对雇工基本人权的尊重。委员会还遗憾地感到</w:t>
      </w:r>
      <w:r>
        <w:t>，</w:t>
      </w:r>
      <w:r w:rsidR="0078752F" w:rsidRPr="00C3772E">
        <w:t>尚无有效的控制机制</w:t>
      </w:r>
      <w:r>
        <w:t>，</w:t>
      </w:r>
      <w:r w:rsidR="0078752F" w:rsidRPr="00C3772E">
        <w:t>确保雇主遵从聘雇条例</w:t>
      </w:r>
      <w:r>
        <w:t>(</w:t>
      </w:r>
      <w:r w:rsidR="0078752F" w:rsidRPr="00C3772E">
        <w:t>第七和八条</w:t>
      </w:r>
      <w:r>
        <w:t>)</w:t>
      </w:r>
      <w:r w:rsidR="0078752F" w:rsidRPr="00C3772E">
        <w:t>。</w:t>
      </w:r>
    </w:p>
    <w:p w:rsidR="00AF3D06" w:rsidRPr="006767F9" w:rsidRDefault="00FE7C3D" w:rsidP="00C3772E">
      <w:pPr>
        <w:pStyle w:val="SingleTxtGC"/>
        <w:rPr>
          <w:rFonts w:eastAsia="SimHei"/>
        </w:rPr>
      </w:pPr>
      <w:r>
        <w:rPr>
          <w:rFonts w:eastAsia="SimHei" w:hint="eastAsia"/>
        </w:rPr>
        <w:tab/>
      </w:r>
      <w:r w:rsidR="0078752F" w:rsidRPr="006767F9">
        <w:rPr>
          <w:rFonts w:eastAsia="SimHei"/>
        </w:rPr>
        <w:t>缔约国应</w:t>
      </w:r>
      <w:r w:rsidR="005C5FBD" w:rsidRPr="006767F9">
        <w:rPr>
          <w:rFonts w:eastAsia="SimHei"/>
        </w:rPr>
        <w:t>摒弃</w:t>
      </w:r>
      <w:r w:rsidR="001B3889" w:rsidRPr="006767F9">
        <w:rPr>
          <w:rFonts w:eastAsia="SimHei"/>
        </w:rPr>
        <w:t>保举制</w:t>
      </w:r>
      <w:r w:rsidR="00C6445C">
        <w:rPr>
          <w:rFonts w:eastAsia="SimHei"/>
        </w:rPr>
        <w:t>，</w:t>
      </w:r>
      <w:r w:rsidR="005C5FBD" w:rsidRPr="006767F9">
        <w:rPr>
          <w:rFonts w:eastAsia="SimHei"/>
        </w:rPr>
        <w:t>并应颁布一项保障尊重移徙家庭雇工权利的制度。缔约国还应创建一个机制</w:t>
      </w:r>
      <w:r w:rsidR="00C6445C">
        <w:rPr>
          <w:rFonts w:eastAsia="SimHei"/>
        </w:rPr>
        <w:t>，</w:t>
      </w:r>
      <w:r w:rsidR="005C5FBD" w:rsidRPr="006767F9">
        <w:rPr>
          <w:rFonts w:eastAsia="SimHei"/>
        </w:rPr>
        <w:t>积极掌握雇主对立法和条例的遵从情况</w:t>
      </w:r>
      <w:r w:rsidR="00C6445C">
        <w:rPr>
          <w:rFonts w:eastAsia="SimHei"/>
        </w:rPr>
        <w:t>，</w:t>
      </w:r>
      <w:r w:rsidR="005C5FBD" w:rsidRPr="006767F9">
        <w:rPr>
          <w:rFonts w:eastAsia="SimHei"/>
        </w:rPr>
        <w:t>调查并制裁他们的违法行为</w:t>
      </w:r>
      <w:r w:rsidR="00C6445C">
        <w:rPr>
          <w:rFonts w:eastAsia="SimHei"/>
        </w:rPr>
        <w:t>，</w:t>
      </w:r>
      <w:r w:rsidR="005C5FBD" w:rsidRPr="006767F9">
        <w:rPr>
          <w:rFonts w:eastAsia="SimHei"/>
        </w:rPr>
        <w:t>而这些举措并非过度依赖于工人本身主动的举报。</w:t>
      </w:r>
    </w:p>
    <w:p w:rsidR="00AF3D06" w:rsidRPr="00C3772E" w:rsidRDefault="00C6445C" w:rsidP="00C3772E">
      <w:pPr>
        <w:pStyle w:val="SingleTxtGC"/>
      </w:pPr>
      <w:r>
        <w:t>19.</w:t>
      </w:r>
      <w:r w:rsidR="006767F9">
        <w:t xml:space="preserve">  </w:t>
      </w:r>
      <w:r w:rsidR="005C5FBD" w:rsidRPr="00C3772E">
        <w:t>委员会关切</w:t>
      </w:r>
      <w:r>
        <w:t>，</w:t>
      </w:r>
      <w:r w:rsidR="005C5FBD" w:rsidRPr="00C3772E">
        <w:t>遭拘留的人可被羁押四天</w:t>
      </w:r>
      <w:r>
        <w:t>，</w:t>
      </w:r>
      <w:r w:rsidR="005C5FBD" w:rsidRPr="00C3772E">
        <w:t>然后才送交调查人员</w:t>
      </w:r>
      <w:r>
        <w:t>，</w:t>
      </w:r>
      <w:r w:rsidR="005C5FBD" w:rsidRPr="00C3772E">
        <w:t>而且这段羁押期可延长达</w:t>
      </w:r>
      <w:r>
        <w:rPr>
          <w:rFonts w:hint="eastAsia"/>
        </w:rPr>
        <w:t>21</w:t>
      </w:r>
      <w:r w:rsidR="005C5FBD" w:rsidRPr="00C3772E">
        <w:t>天。委员会还关切如下指控</w:t>
      </w:r>
      <w:r>
        <w:t>，</w:t>
      </w:r>
      <w:r w:rsidR="005C5FBD" w:rsidRPr="00C3772E">
        <w:t>据被拘留者称</w:t>
      </w:r>
      <w:r>
        <w:t>，</w:t>
      </w:r>
      <w:r w:rsidR="005C5FBD" w:rsidRPr="00C3772E">
        <w:t>遭被拘留的人</w:t>
      </w:r>
      <w:r w:rsidR="00F65EF0" w:rsidRPr="00C3772E">
        <w:t>既未</w:t>
      </w:r>
      <w:r w:rsidR="005C5FBD" w:rsidRPr="00C3772E">
        <w:t>当即与律师接洽</w:t>
      </w:r>
      <w:r>
        <w:t>，</w:t>
      </w:r>
      <w:r w:rsidR="005C5FBD" w:rsidRPr="00C3772E">
        <w:t>也不</w:t>
      </w:r>
      <w:r w:rsidR="00F65EF0" w:rsidRPr="00C3772E">
        <w:t>让</w:t>
      </w:r>
      <w:r w:rsidR="005C5FBD" w:rsidRPr="00C3772E">
        <w:t>与</w:t>
      </w:r>
      <w:r w:rsidR="00F65EF0" w:rsidRPr="00C3772E">
        <w:t>家人</w:t>
      </w:r>
      <w:r w:rsidR="005C5FBD" w:rsidRPr="00C3772E">
        <w:t>联系</w:t>
      </w:r>
      <w:r>
        <w:t>(</w:t>
      </w:r>
      <w:r w:rsidR="00F65EF0" w:rsidRPr="00C3772E">
        <w:t>第九条</w:t>
      </w:r>
      <w:r>
        <w:t>)</w:t>
      </w:r>
      <w:r w:rsidR="005C5FBD" w:rsidRPr="00C3772E">
        <w:t>。</w:t>
      </w:r>
    </w:p>
    <w:p w:rsidR="00AF3D06" w:rsidRPr="006767F9" w:rsidRDefault="0093415E" w:rsidP="00C3772E">
      <w:pPr>
        <w:pStyle w:val="SingleTxtGC"/>
        <w:rPr>
          <w:rFonts w:eastAsia="SimHei"/>
        </w:rPr>
      </w:pPr>
      <w:r>
        <w:rPr>
          <w:rFonts w:eastAsia="SimHei" w:hint="eastAsia"/>
        </w:rPr>
        <w:tab/>
      </w:r>
      <w:r w:rsidR="00F65EF0" w:rsidRPr="006767F9">
        <w:rPr>
          <w:rFonts w:eastAsia="SimHei"/>
        </w:rPr>
        <w:t>缔约国应颁布立法</w:t>
      </w:r>
      <w:r w:rsidR="00C6445C">
        <w:rPr>
          <w:rFonts w:eastAsia="SimHei"/>
        </w:rPr>
        <w:t>，</w:t>
      </w:r>
      <w:r w:rsidR="00F65EF0" w:rsidRPr="006767F9">
        <w:rPr>
          <w:rFonts w:eastAsia="SimHei"/>
        </w:rPr>
        <w:t>确保任何因被控犯有刑事罪而遭逮捕或拘留的人</w:t>
      </w:r>
      <w:r w:rsidR="00C6445C">
        <w:rPr>
          <w:rFonts w:eastAsia="SimHei"/>
        </w:rPr>
        <w:t>，</w:t>
      </w:r>
      <w:r w:rsidR="00F65EF0" w:rsidRPr="006767F9">
        <w:rPr>
          <w:rFonts w:eastAsia="SimHei"/>
        </w:rPr>
        <w:t>都应在</w:t>
      </w:r>
      <w:r w:rsidR="00C6445C">
        <w:rPr>
          <w:rFonts w:eastAsia="SimHei"/>
        </w:rPr>
        <w:t>48</w:t>
      </w:r>
      <w:r w:rsidR="00F65EF0" w:rsidRPr="006767F9">
        <w:rPr>
          <w:rFonts w:eastAsia="SimHei"/>
        </w:rPr>
        <w:t>小</w:t>
      </w:r>
      <w:r>
        <w:rPr>
          <w:rFonts w:eastAsia="SimHei" w:hint="eastAsia"/>
        </w:rPr>
        <w:t>时</w:t>
      </w:r>
      <w:r w:rsidR="00F65EF0" w:rsidRPr="006767F9">
        <w:rPr>
          <w:rFonts w:eastAsia="SimHei"/>
        </w:rPr>
        <w:t>内送交法官。缔约国还应保</w:t>
      </w:r>
      <w:r w:rsidR="00CC29F9" w:rsidRPr="006767F9">
        <w:rPr>
          <w:rFonts w:eastAsia="SimHei"/>
        </w:rPr>
        <w:t>证</w:t>
      </w:r>
      <w:r w:rsidR="00F65EF0" w:rsidRPr="006767F9">
        <w:rPr>
          <w:rFonts w:eastAsia="SimHei"/>
        </w:rPr>
        <w:t>按《公约》第九条的要求谐调</w:t>
      </w:r>
      <w:r w:rsidR="008F53B2" w:rsidRPr="006767F9">
        <w:rPr>
          <w:rFonts w:eastAsia="SimHei"/>
        </w:rPr>
        <w:t>有关</w:t>
      </w:r>
      <w:r w:rsidR="00F65EF0" w:rsidRPr="006767F9">
        <w:rPr>
          <w:rFonts w:eastAsia="SimHei"/>
        </w:rPr>
        <w:t>预审拘留法律和做法的</w:t>
      </w:r>
      <w:r w:rsidR="00830D90" w:rsidRPr="006767F9">
        <w:rPr>
          <w:rFonts w:eastAsia="SimHei"/>
        </w:rPr>
        <w:t>其它</w:t>
      </w:r>
      <w:r w:rsidR="008F53B2" w:rsidRPr="006767F9">
        <w:rPr>
          <w:rFonts w:eastAsia="SimHei"/>
        </w:rPr>
        <w:t>各个</w:t>
      </w:r>
      <w:r w:rsidR="00F65EF0" w:rsidRPr="006767F9">
        <w:rPr>
          <w:rFonts w:eastAsia="SimHei"/>
        </w:rPr>
        <w:t>方面</w:t>
      </w:r>
      <w:r w:rsidR="00C6445C">
        <w:rPr>
          <w:rFonts w:eastAsia="SimHei"/>
        </w:rPr>
        <w:t>，</w:t>
      </w:r>
      <w:r w:rsidR="00F65EF0" w:rsidRPr="006767F9">
        <w:rPr>
          <w:rFonts w:eastAsia="SimHei"/>
        </w:rPr>
        <w:t>包括为被拘留者提供当即与律师接洽和同家人联系的渠道。</w:t>
      </w:r>
    </w:p>
    <w:p w:rsidR="00AF3D06" w:rsidRPr="00C3772E" w:rsidRDefault="00C6445C" w:rsidP="0093415E">
      <w:pPr>
        <w:pStyle w:val="SingleTxtGC"/>
      </w:pPr>
      <w:r>
        <w:t>20.</w:t>
      </w:r>
      <w:r w:rsidR="006767F9">
        <w:t xml:space="preserve">  </w:t>
      </w:r>
      <w:r w:rsidR="00F65EF0" w:rsidRPr="00C3772E">
        <w:t>委员会关切</w:t>
      </w:r>
      <w:r>
        <w:t>，</w:t>
      </w:r>
      <w:r w:rsidR="004829C1" w:rsidRPr="00C3772E">
        <w:t>尚无关于</w:t>
      </w:r>
      <w:r w:rsidR="00F65EF0" w:rsidRPr="00C3772E">
        <w:t>等待被遣送</w:t>
      </w:r>
      <w:r w:rsidR="004829C1" w:rsidRPr="00C3772E">
        <w:t>出境</w:t>
      </w:r>
      <w:r w:rsidR="00F65EF0" w:rsidRPr="00C3772E">
        <w:t>者最长拘留期的规定</w:t>
      </w:r>
      <w:r>
        <w:t>，</w:t>
      </w:r>
      <w:r w:rsidR="00E43EF1" w:rsidRPr="00C3772E">
        <w:t>而且并未为</w:t>
      </w:r>
      <w:r w:rsidR="00F65EF0" w:rsidRPr="00C3772E">
        <w:t>此类人员</w:t>
      </w:r>
      <w:r w:rsidR="00E43EF1" w:rsidRPr="00C3772E">
        <w:t>规定各种</w:t>
      </w:r>
      <w:r w:rsidR="00F65EF0" w:rsidRPr="00C3772E">
        <w:t>司法补救办法</w:t>
      </w:r>
      <w:r>
        <w:t>，</w:t>
      </w:r>
      <w:r w:rsidR="00E43EF1" w:rsidRPr="00C3772E">
        <w:t>以使</w:t>
      </w:r>
      <w:r w:rsidR="00F65EF0" w:rsidRPr="00C3772E">
        <w:t>他们能诉诸复审核定对他们的拘留是否合法</w:t>
      </w:r>
      <w:r>
        <w:t>(</w:t>
      </w:r>
      <w:r w:rsidR="00E43EF1" w:rsidRPr="00C3772E">
        <w:t>第九条</w:t>
      </w:r>
      <w:r>
        <w:t>)</w:t>
      </w:r>
      <w:r w:rsidR="00E43EF1" w:rsidRPr="00C3772E">
        <w:t>。</w:t>
      </w:r>
    </w:p>
    <w:p w:rsidR="00AF3D06" w:rsidRPr="006767F9" w:rsidRDefault="0093415E" w:rsidP="00C3772E">
      <w:pPr>
        <w:pStyle w:val="SingleTxtGC"/>
        <w:rPr>
          <w:rFonts w:eastAsia="SimHei"/>
        </w:rPr>
      </w:pPr>
      <w:r>
        <w:rPr>
          <w:rFonts w:eastAsia="SimHei" w:hint="eastAsia"/>
        </w:rPr>
        <w:tab/>
      </w:r>
      <w:r w:rsidR="004829C1" w:rsidRPr="006767F9">
        <w:rPr>
          <w:rFonts w:eastAsia="SimHei"/>
        </w:rPr>
        <w:t>缔约国应确保仅对等待被遣送出境者实行一段合理时限内的拘留</w:t>
      </w:r>
      <w:r w:rsidR="00C6445C">
        <w:rPr>
          <w:rFonts w:eastAsia="SimHei"/>
        </w:rPr>
        <w:t>，</w:t>
      </w:r>
      <w:r w:rsidR="004829C1" w:rsidRPr="006767F9">
        <w:rPr>
          <w:rFonts w:eastAsia="SimHei"/>
        </w:rPr>
        <w:t>并设有司法补救办法</w:t>
      </w:r>
      <w:r w:rsidR="00C6445C">
        <w:rPr>
          <w:rFonts w:eastAsia="SimHei"/>
        </w:rPr>
        <w:t>，</w:t>
      </w:r>
      <w:r w:rsidR="004829C1" w:rsidRPr="006767F9">
        <w:rPr>
          <w:rFonts w:eastAsia="SimHei"/>
        </w:rPr>
        <w:t>复审对他们拘留的合法性。</w:t>
      </w:r>
    </w:p>
    <w:p w:rsidR="00AF3D06" w:rsidRPr="00C3772E" w:rsidRDefault="00C6445C" w:rsidP="00C3772E">
      <w:pPr>
        <w:pStyle w:val="SingleTxtGC"/>
      </w:pPr>
      <w:r>
        <w:t>21.</w:t>
      </w:r>
      <w:r w:rsidR="006767F9">
        <w:t xml:space="preserve">  </w:t>
      </w:r>
      <w:r w:rsidR="004829C1" w:rsidRPr="00C3772E">
        <w:t>委员会关切</w:t>
      </w:r>
      <w:r>
        <w:t>，</w:t>
      </w:r>
      <w:r w:rsidR="00A06724" w:rsidRPr="00C3772E">
        <w:t>关于警察羁押所和拘留中心内施用酷刑和不人道或有辱人格待遇做法的指控</w:t>
      </w:r>
      <w:r>
        <w:t>(</w:t>
      </w:r>
      <w:r w:rsidR="00A06724" w:rsidRPr="00C3772E">
        <w:t>第七和十条</w:t>
      </w:r>
      <w:r>
        <w:t>)</w:t>
      </w:r>
      <w:r w:rsidR="00A06724" w:rsidRPr="00C3772E">
        <w:t>。</w:t>
      </w:r>
    </w:p>
    <w:p w:rsidR="00AF3D06" w:rsidRPr="006767F9" w:rsidRDefault="0093415E" w:rsidP="00C3772E">
      <w:pPr>
        <w:pStyle w:val="SingleTxtGC"/>
        <w:rPr>
          <w:rFonts w:eastAsia="SimHei"/>
        </w:rPr>
      </w:pPr>
      <w:r>
        <w:rPr>
          <w:rFonts w:eastAsia="SimHei" w:hint="eastAsia"/>
        </w:rPr>
        <w:tab/>
      </w:r>
      <w:r w:rsidR="00A06724" w:rsidRPr="006767F9">
        <w:rPr>
          <w:rFonts w:eastAsia="SimHei"/>
        </w:rPr>
        <w:t>缔约国应确保</w:t>
      </w:r>
      <w:r w:rsidR="00FD04E0" w:rsidRPr="006767F9">
        <w:rPr>
          <w:rFonts w:eastAsia="SimHei"/>
        </w:rPr>
        <w:t>独立和及时调查和追究应对酷刑或不人道或有辱人格待遇负责的政府官员</w:t>
      </w:r>
      <w:r w:rsidR="00C6445C">
        <w:rPr>
          <w:rFonts w:eastAsia="SimHei"/>
        </w:rPr>
        <w:t>，</w:t>
      </w:r>
      <w:r w:rsidR="00392830" w:rsidRPr="006767F9">
        <w:rPr>
          <w:rFonts w:eastAsia="SimHei"/>
        </w:rPr>
        <w:t>并准予为遭受上述行为之害的人提供全面的赔偿。缔约国还应保障全面尊重《联合国囚犯待遇最低限度标准规则》。</w:t>
      </w:r>
    </w:p>
    <w:p w:rsidR="00AF3D06" w:rsidRPr="00C3772E" w:rsidRDefault="00C6445C" w:rsidP="00C3772E">
      <w:pPr>
        <w:pStyle w:val="SingleTxtGC"/>
      </w:pPr>
      <w:r>
        <w:t>22.</w:t>
      </w:r>
      <w:r w:rsidR="006767F9">
        <w:t xml:space="preserve">  </w:t>
      </w:r>
      <w:r w:rsidR="00392830" w:rsidRPr="00C3772E">
        <w:t>委员会关切</w:t>
      </w:r>
      <w:r>
        <w:t>，</w:t>
      </w:r>
      <w:r w:rsidR="00392830" w:rsidRPr="00C3772E">
        <w:t>缔约国并未承认依良心拒服兵役的权利而且也不打算通过实施这项权利的条款</w:t>
      </w:r>
      <w:r>
        <w:t>(</w:t>
      </w:r>
      <w:r w:rsidR="00392830" w:rsidRPr="00C3772E">
        <w:t>第十八条</w:t>
      </w:r>
      <w:r>
        <w:t>)</w:t>
      </w:r>
      <w:r w:rsidR="00392830" w:rsidRPr="00C3772E">
        <w:t>。</w:t>
      </w:r>
    </w:p>
    <w:p w:rsidR="00AF3D06" w:rsidRPr="006767F9" w:rsidRDefault="0093415E" w:rsidP="00C3772E">
      <w:pPr>
        <w:pStyle w:val="SingleTxtGC"/>
        <w:rPr>
          <w:rFonts w:eastAsia="SimHei"/>
        </w:rPr>
      </w:pPr>
      <w:r>
        <w:rPr>
          <w:rFonts w:eastAsia="SimHei" w:hint="eastAsia"/>
        </w:rPr>
        <w:tab/>
      </w:r>
      <w:r w:rsidR="00392830" w:rsidRPr="006767F9">
        <w:rPr>
          <w:rFonts w:eastAsia="SimHei"/>
        </w:rPr>
        <w:t>缔约国应颁布立法承认依良心拒服兵役的权利</w:t>
      </w:r>
      <w:r w:rsidR="00C6445C">
        <w:rPr>
          <w:rFonts w:eastAsia="SimHei"/>
        </w:rPr>
        <w:t>，</w:t>
      </w:r>
      <w:r w:rsidR="00392830" w:rsidRPr="006767F9">
        <w:rPr>
          <w:rFonts w:eastAsia="SimHei"/>
        </w:rPr>
        <w:t>并建立起既非惩罚性</w:t>
      </w:r>
      <w:r w:rsidR="00C6445C">
        <w:rPr>
          <w:rFonts w:eastAsia="SimHei"/>
        </w:rPr>
        <w:t>，</w:t>
      </w:r>
      <w:r w:rsidR="00392830" w:rsidRPr="006767F9">
        <w:rPr>
          <w:rFonts w:eastAsia="SimHei"/>
        </w:rPr>
        <w:t>也非歧视性的兵役替代制。</w:t>
      </w:r>
    </w:p>
    <w:p w:rsidR="00AF3D06" w:rsidRPr="00C3772E" w:rsidRDefault="00C6445C" w:rsidP="00C3772E">
      <w:pPr>
        <w:pStyle w:val="SingleTxtGC"/>
      </w:pPr>
      <w:r>
        <w:t>23.</w:t>
      </w:r>
      <w:r w:rsidR="006767F9">
        <w:t xml:space="preserve">  </w:t>
      </w:r>
      <w:r w:rsidR="00566E69" w:rsidRPr="00C3772E">
        <w:t>委员会关切缔约国基于宗教理由的歧视</w:t>
      </w:r>
      <w:r>
        <w:t>，</w:t>
      </w:r>
      <w:r w:rsidR="00566E69" w:rsidRPr="00C3772E">
        <w:t>包括非穆斯林无入籍资格的做法</w:t>
      </w:r>
      <w:r>
        <w:t>，</w:t>
      </w:r>
      <w:r w:rsidR="00A86562">
        <w:t>以及对礼拜地点</w:t>
      </w:r>
      <w:r>
        <w:t>，</w:t>
      </w:r>
      <w:r w:rsidR="00A86562">
        <w:t>特别是对印度教</w:t>
      </w:r>
      <w:r w:rsidR="00566E69" w:rsidRPr="00C3772E">
        <w:t>、锡克教和佛教礼拜地点的进入和建造规定的限制</w:t>
      </w:r>
      <w:r>
        <w:t>(</w:t>
      </w:r>
      <w:r w:rsidR="00566E69" w:rsidRPr="00C3772E">
        <w:t>第十八和二十六条</w:t>
      </w:r>
      <w:r>
        <w:t>)</w:t>
      </w:r>
      <w:r w:rsidR="00566E69" w:rsidRPr="00C3772E">
        <w:t>。</w:t>
      </w:r>
      <w:r w:rsidR="00AF3D06" w:rsidRPr="00C3772E">
        <w:t xml:space="preserve"> </w:t>
      </w:r>
    </w:p>
    <w:p w:rsidR="00AF3D06" w:rsidRPr="006767F9" w:rsidRDefault="0093415E" w:rsidP="00C3772E">
      <w:pPr>
        <w:pStyle w:val="SingleTxtGC"/>
        <w:rPr>
          <w:rFonts w:eastAsia="SimHei"/>
        </w:rPr>
      </w:pPr>
      <w:r>
        <w:rPr>
          <w:rFonts w:eastAsia="SimHei" w:hint="eastAsia"/>
        </w:rPr>
        <w:tab/>
      </w:r>
      <w:r w:rsidR="00566E69" w:rsidRPr="006767F9">
        <w:rPr>
          <w:rFonts w:eastAsia="SimHei"/>
        </w:rPr>
        <w:t>缔约国应保障人人有权在某一适当的礼拜地点信奉其宗教或信仰</w:t>
      </w:r>
      <w:r w:rsidR="00C6445C">
        <w:rPr>
          <w:rFonts w:eastAsia="SimHei"/>
        </w:rPr>
        <w:t>，</w:t>
      </w:r>
      <w:r w:rsidR="00566E69" w:rsidRPr="006767F9">
        <w:rPr>
          <w:rFonts w:eastAsia="SimHei"/>
        </w:rPr>
        <w:t>并对于入籍不加入基于宗教原因的歧视性考虑。</w:t>
      </w:r>
    </w:p>
    <w:p w:rsidR="00AF3D06" w:rsidRPr="00C3772E" w:rsidRDefault="00C6445C" w:rsidP="00C3772E">
      <w:pPr>
        <w:pStyle w:val="SingleTxtGC"/>
        <w:rPr>
          <w:rFonts w:hint="eastAsia"/>
        </w:rPr>
      </w:pPr>
      <w:r>
        <w:t>24.</w:t>
      </w:r>
      <w:r w:rsidR="006767F9">
        <w:t xml:space="preserve">  </w:t>
      </w:r>
      <w:r w:rsidR="00566E69" w:rsidRPr="00C3772E">
        <w:t>委员会关切</w:t>
      </w:r>
      <w:r>
        <w:t>，</w:t>
      </w:r>
      <w:r w:rsidR="00B5475A" w:rsidRPr="00C3772E">
        <w:t>除了《公约》第十九条第</w:t>
      </w:r>
      <w:r>
        <w:t>3</w:t>
      </w:r>
      <w:r w:rsidR="00B5475A" w:rsidRPr="00C3772E">
        <w:t>款所列的行为</w:t>
      </w:r>
      <w:r>
        <w:t>，</w:t>
      </w:r>
      <w:r w:rsidR="00B5475A" w:rsidRPr="00C3772E">
        <w:t>和《公约》第二十条第</w:t>
      </w:r>
      <w:r>
        <w:t>2</w:t>
      </w:r>
      <w:r w:rsidR="00B5475A" w:rsidRPr="00C3772E">
        <w:t>款具体阐明的情况外</w:t>
      </w:r>
      <w:r>
        <w:t>，</w:t>
      </w:r>
      <w:r w:rsidR="00B5475A" w:rsidRPr="00C3772E">
        <w:t>众多数量依据</w:t>
      </w:r>
      <w:r>
        <w:rPr>
          <w:rFonts w:hint="eastAsia"/>
        </w:rPr>
        <w:t>“</w:t>
      </w:r>
      <w:r w:rsidR="00B5475A" w:rsidRPr="00C3772E">
        <w:t>亵渎法</w:t>
      </w:r>
      <w:r>
        <w:rPr>
          <w:rFonts w:hint="eastAsia"/>
        </w:rPr>
        <w:t>”</w:t>
      </w:r>
      <w:r w:rsidR="00B5475A" w:rsidRPr="00C3772E">
        <w:t>被送交法庭受审的案件</w:t>
      </w:r>
      <w:r>
        <w:t>，</w:t>
      </w:r>
      <w:r w:rsidR="00B5475A" w:rsidRPr="00C3772E">
        <w:t>均系有悖</w:t>
      </w:r>
      <w:r w:rsidR="0097631C" w:rsidRPr="00C3772E">
        <w:t>于</w:t>
      </w:r>
      <w:r w:rsidR="00B5475A" w:rsidRPr="00C3772E">
        <w:t>《公约》的做法</w:t>
      </w:r>
      <w:r>
        <w:t>(</w:t>
      </w:r>
      <w:r w:rsidR="00B5475A" w:rsidRPr="00C3772E">
        <w:t>第二、十八、十九和二十六条</w:t>
      </w:r>
      <w:r>
        <w:t>)</w:t>
      </w:r>
      <w:r w:rsidR="00B5475A" w:rsidRPr="00C3772E">
        <w:t>。</w:t>
      </w:r>
    </w:p>
    <w:p w:rsidR="00AF3D06" w:rsidRPr="000733C9" w:rsidRDefault="0093415E" w:rsidP="00C3772E">
      <w:pPr>
        <w:pStyle w:val="SingleTxtGC"/>
        <w:rPr>
          <w:rFonts w:eastAsia="SimHei"/>
        </w:rPr>
      </w:pPr>
      <w:r>
        <w:rPr>
          <w:rFonts w:eastAsia="SimHei" w:hint="eastAsia"/>
        </w:rPr>
        <w:tab/>
      </w:r>
      <w:r w:rsidR="001A69FF" w:rsidRPr="000733C9">
        <w:rPr>
          <w:rFonts w:eastAsia="SimHei"/>
        </w:rPr>
        <w:t>委员会应修订其关于亵渎罪的立法及相关的法律</w:t>
      </w:r>
      <w:r w:rsidR="00C6445C">
        <w:rPr>
          <w:rFonts w:eastAsia="SimHei"/>
        </w:rPr>
        <w:t>，</w:t>
      </w:r>
      <w:r w:rsidR="001A69FF" w:rsidRPr="000733C9">
        <w:rPr>
          <w:rFonts w:eastAsia="SimHei"/>
        </w:rPr>
        <w:t>及这些法律的适用</w:t>
      </w:r>
      <w:r w:rsidR="00C6445C">
        <w:rPr>
          <w:rFonts w:eastAsia="SimHei"/>
        </w:rPr>
        <w:t>，</w:t>
      </w:r>
      <w:r w:rsidR="001A69FF" w:rsidRPr="000733C9">
        <w:rPr>
          <w:rFonts w:eastAsia="SimHei"/>
        </w:rPr>
        <w:t>以确保这些法律严格遵从《公约》的规定</w:t>
      </w:r>
      <w:r w:rsidR="00C6445C">
        <w:rPr>
          <w:rFonts w:eastAsia="SimHei"/>
        </w:rPr>
        <w:t>，</w:t>
      </w:r>
      <w:r w:rsidR="009906AD" w:rsidRPr="000733C9">
        <w:rPr>
          <w:rFonts w:eastAsia="SimHei"/>
        </w:rPr>
        <w:t>铭记禁止显示不尊重宗教或其它信仰制度的行为</w:t>
      </w:r>
      <w:r w:rsidR="00C6445C">
        <w:rPr>
          <w:rFonts w:eastAsia="SimHei"/>
        </w:rPr>
        <w:t>，</w:t>
      </w:r>
      <w:r w:rsidR="009906AD" w:rsidRPr="000733C9">
        <w:rPr>
          <w:rFonts w:eastAsia="SimHei"/>
        </w:rPr>
        <w:t>包括亵渎法</w:t>
      </w:r>
      <w:r w:rsidR="00C6445C">
        <w:rPr>
          <w:rFonts w:eastAsia="SimHei"/>
        </w:rPr>
        <w:t>，</w:t>
      </w:r>
      <w:r w:rsidR="009906AD" w:rsidRPr="000733C9">
        <w:rPr>
          <w:rFonts w:eastAsia="SimHei"/>
        </w:rPr>
        <w:t>均系除了《公约》第十九条第</w:t>
      </w:r>
      <w:r w:rsidR="00C6445C">
        <w:rPr>
          <w:rFonts w:eastAsia="SimHei"/>
        </w:rPr>
        <w:t>3</w:t>
      </w:r>
      <w:r w:rsidR="009906AD" w:rsidRPr="000733C9">
        <w:rPr>
          <w:rFonts w:eastAsia="SimHei"/>
        </w:rPr>
        <w:t>款所列以及第二十条第</w:t>
      </w:r>
      <w:r w:rsidR="00C6445C">
        <w:rPr>
          <w:rFonts w:eastAsia="SimHei"/>
        </w:rPr>
        <w:t>2</w:t>
      </w:r>
      <w:r w:rsidR="009906AD" w:rsidRPr="000733C9">
        <w:rPr>
          <w:rFonts w:eastAsia="SimHei"/>
        </w:rPr>
        <w:t>款敲定的具体情况之外</w:t>
      </w:r>
      <w:r w:rsidR="00C6445C">
        <w:rPr>
          <w:rFonts w:eastAsia="SimHei"/>
        </w:rPr>
        <w:t>，</w:t>
      </w:r>
      <w:r w:rsidR="009906AD" w:rsidRPr="000733C9">
        <w:rPr>
          <w:rFonts w:eastAsia="SimHei"/>
        </w:rPr>
        <w:t>与《公约》相悖的行为</w:t>
      </w:r>
      <w:r w:rsidR="00C6445C">
        <w:rPr>
          <w:rFonts w:eastAsia="SimHei"/>
        </w:rPr>
        <w:t>(</w:t>
      </w:r>
      <w:r w:rsidR="009906AD" w:rsidRPr="000733C9">
        <w:rPr>
          <w:rFonts w:eastAsia="SimHei"/>
        </w:rPr>
        <w:t>委员会第</w:t>
      </w:r>
      <w:r w:rsidR="00C6445C">
        <w:rPr>
          <w:rFonts w:eastAsia="SimHei"/>
        </w:rPr>
        <w:t>34</w:t>
      </w:r>
      <w:r w:rsidR="009906AD" w:rsidRPr="000733C9">
        <w:rPr>
          <w:rFonts w:eastAsia="SimHei"/>
        </w:rPr>
        <w:t>号一般性意见第</w:t>
      </w:r>
      <w:r w:rsidR="00C6445C">
        <w:rPr>
          <w:rFonts w:eastAsia="SimHei"/>
        </w:rPr>
        <w:t>48</w:t>
      </w:r>
      <w:r w:rsidR="009906AD" w:rsidRPr="000733C9">
        <w:rPr>
          <w:rFonts w:eastAsia="SimHei"/>
        </w:rPr>
        <w:t>段</w:t>
      </w:r>
      <w:r w:rsidR="00C6445C">
        <w:rPr>
          <w:rFonts w:eastAsia="SimHei"/>
        </w:rPr>
        <w:t>)</w:t>
      </w:r>
      <w:r w:rsidR="009906AD" w:rsidRPr="000733C9">
        <w:rPr>
          <w:rFonts w:eastAsia="SimHei"/>
        </w:rPr>
        <w:t>。</w:t>
      </w:r>
    </w:p>
    <w:p w:rsidR="00AF3D06" w:rsidRPr="00C3772E" w:rsidRDefault="00C6445C" w:rsidP="00C3772E">
      <w:pPr>
        <w:pStyle w:val="SingleTxtGC"/>
      </w:pPr>
      <w:r>
        <w:t>25.</w:t>
      </w:r>
      <w:r w:rsidR="006767F9">
        <w:t xml:space="preserve">  </w:t>
      </w:r>
      <w:r w:rsidR="009906AD" w:rsidRPr="00C3772E">
        <w:t>委员会关切</w:t>
      </w:r>
      <w:r>
        <w:t>，</w:t>
      </w:r>
      <w:r w:rsidR="009906AD" w:rsidRPr="00C3772E">
        <w:t>《新闻和出版物法》及相关的立法</w:t>
      </w:r>
      <w:r>
        <w:t>，</w:t>
      </w:r>
      <w:r w:rsidR="009906AD" w:rsidRPr="00C3772E">
        <w:t>包括禁止合法批评政府官员及其他公众人物的规定</w:t>
      </w:r>
      <w:r>
        <w:t>，</w:t>
      </w:r>
      <w:r w:rsidR="009906AD" w:rsidRPr="00C3772E">
        <w:t>均过度地限制了言论自由。委员会还关切</w:t>
      </w:r>
      <w:r w:rsidR="00C82696" w:rsidRPr="00C3772E">
        <w:t>一些指控称</w:t>
      </w:r>
      <w:r>
        <w:t>，</w:t>
      </w:r>
      <w:r w:rsidR="00C82696" w:rsidRPr="00C3772E">
        <w:t>对</w:t>
      </w:r>
      <w:r w:rsidR="009906AD" w:rsidRPr="00C3772E">
        <w:t>那些通过传媒和透过互联网运用其见解和言论自由</w:t>
      </w:r>
      <w:r w:rsidR="00C82696" w:rsidRPr="00C3772E">
        <w:t>者</w:t>
      </w:r>
      <w:r>
        <w:t>，</w:t>
      </w:r>
      <w:r w:rsidR="00C82696" w:rsidRPr="00C3772E">
        <w:t>任意抓捕、审判和拘留的</w:t>
      </w:r>
      <w:r w:rsidR="00721029">
        <w:rPr>
          <w:rFonts w:hint="eastAsia"/>
        </w:rPr>
        <w:t>做法</w:t>
      </w:r>
      <w:r>
        <w:t>(</w:t>
      </w:r>
      <w:r w:rsidR="00C82696" w:rsidRPr="00C3772E">
        <w:t>第十九条</w:t>
      </w:r>
      <w:r>
        <w:t>)</w:t>
      </w:r>
      <w:r w:rsidR="00C82696" w:rsidRPr="00C3772E">
        <w:t>。</w:t>
      </w:r>
      <w:r w:rsidR="00AF3D06" w:rsidRPr="00C3772E">
        <w:t xml:space="preserve"> </w:t>
      </w:r>
    </w:p>
    <w:p w:rsidR="00AF3D06" w:rsidRPr="000733C9" w:rsidRDefault="0093415E" w:rsidP="00C3772E">
      <w:pPr>
        <w:pStyle w:val="SingleTxtGC"/>
        <w:rPr>
          <w:rFonts w:eastAsia="SimHei"/>
        </w:rPr>
      </w:pPr>
      <w:r>
        <w:rPr>
          <w:rFonts w:eastAsia="SimHei" w:hint="eastAsia"/>
          <w:bCs/>
        </w:rPr>
        <w:tab/>
      </w:r>
      <w:r w:rsidR="00CB55D0" w:rsidRPr="000733C9">
        <w:rPr>
          <w:rFonts w:eastAsia="SimHei"/>
          <w:bCs/>
        </w:rPr>
        <w:t>缔约国应参照委员会第</w:t>
      </w:r>
      <w:r w:rsidR="00C6445C">
        <w:rPr>
          <w:rFonts w:eastAsia="SimHei"/>
          <w:bCs/>
        </w:rPr>
        <w:t>34(2</w:t>
      </w:r>
      <w:r w:rsidR="00CB55D0" w:rsidRPr="000733C9">
        <w:rPr>
          <w:rFonts w:eastAsia="SimHei"/>
          <w:bCs/>
        </w:rPr>
        <w:t>0</w:t>
      </w:r>
      <w:r w:rsidR="00C6445C">
        <w:rPr>
          <w:rFonts w:eastAsia="SimHei"/>
          <w:bCs/>
        </w:rPr>
        <w:t>11)</w:t>
      </w:r>
      <w:r w:rsidR="00CB55D0" w:rsidRPr="000733C9">
        <w:rPr>
          <w:rFonts w:eastAsia="SimHei"/>
          <w:bCs/>
        </w:rPr>
        <w:t>号一般性意见</w:t>
      </w:r>
      <w:r w:rsidR="00C6445C">
        <w:rPr>
          <w:rFonts w:eastAsia="SimHei"/>
          <w:bCs/>
        </w:rPr>
        <w:t>，</w:t>
      </w:r>
      <w:r w:rsidR="00CB55D0" w:rsidRPr="000733C9">
        <w:rPr>
          <w:rFonts w:eastAsia="SimHei"/>
          <w:bCs/>
        </w:rPr>
        <w:t>修订《新闻和出版物法》</w:t>
      </w:r>
      <w:r w:rsidR="00C6445C">
        <w:rPr>
          <w:rFonts w:eastAsia="SimHei"/>
          <w:bCs/>
        </w:rPr>
        <w:t>，</w:t>
      </w:r>
      <w:r w:rsidR="00CB55D0" w:rsidRPr="000733C9">
        <w:rPr>
          <w:rFonts w:eastAsia="SimHei"/>
          <w:bCs/>
        </w:rPr>
        <w:t>以保障人人都可充分行使其见解和言论自由。缔约国还应保护传媒多元化</w:t>
      </w:r>
      <w:r w:rsidR="00C6445C">
        <w:rPr>
          <w:rFonts w:eastAsia="SimHei"/>
          <w:bCs/>
        </w:rPr>
        <w:t>，</w:t>
      </w:r>
      <w:r w:rsidR="00CB55D0" w:rsidRPr="000733C9">
        <w:rPr>
          <w:rFonts w:eastAsia="SimHei"/>
          <w:bCs/>
        </w:rPr>
        <w:t>并应考虑废除诽谤罪。</w:t>
      </w:r>
    </w:p>
    <w:p w:rsidR="00AF3D06" w:rsidRPr="00C3772E" w:rsidRDefault="00C6445C" w:rsidP="00C3772E">
      <w:pPr>
        <w:pStyle w:val="SingleTxtGC"/>
        <w:rPr>
          <w:rFonts w:hint="eastAsia"/>
        </w:rPr>
      </w:pPr>
      <w:r>
        <w:t>26.</w:t>
      </w:r>
      <w:r w:rsidR="006767F9">
        <w:t xml:space="preserve">  </w:t>
      </w:r>
      <w:r w:rsidR="00CB55D0" w:rsidRPr="00C3772E">
        <w:t>委员会关切</w:t>
      </w:r>
      <w:r>
        <w:t>，</w:t>
      </w:r>
      <w:r w:rsidR="004558E9" w:rsidRPr="00C3772E">
        <w:t>由</w:t>
      </w:r>
      <w:r w:rsidR="009E357C" w:rsidRPr="00C3772E">
        <w:t>埃米尔</w:t>
      </w:r>
      <w:r w:rsidR="0054311E" w:rsidRPr="00C3772E">
        <w:t>任命法官的制度</w:t>
      </w:r>
      <w:r>
        <w:t>，</w:t>
      </w:r>
      <w:r w:rsidR="0054311E" w:rsidRPr="00C3772E">
        <w:t>并</w:t>
      </w:r>
      <w:r w:rsidR="004558E9" w:rsidRPr="00C3772E">
        <w:t>还关切因最高法院直接依附于司法部对司法机构独立性造成的影响</w:t>
      </w:r>
      <w:r>
        <w:t>，</w:t>
      </w:r>
      <w:r w:rsidR="004558E9" w:rsidRPr="00C3772E">
        <w:t>以及缔约国任命的外籍法官任期境况与保障不明确的现象</w:t>
      </w:r>
      <w:r>
        <w:t>(</w:t>
      </w:r>
      <w:r w:rsidR="004558E9" w:rsidRPr="00C3772E">
        <w:t>第十四条</w:t>
      </w:r>
      <w:r>
        <w:t>)</w:t>
      </w:r>
      <w:r w:rsidR="004558E9" w:rsidRPr="00C3772E">
        <w:t>。</w:t>
      </w:r>
    </w:p>
    <w:p w:rsidR="00AF3D06" w:rsidRPr="000733C9" w:rsidRDefault="0093415E" w:rsidP="00C3772E">
      <w:pPr>
        <w:pStyle w:val="SingleTxtGC"/>
        <w:rPr>
          <w:rFonts w:eastAsia="SimHei" w:hint="eastAsia"/>
        </w:rPr>
      </w:pPr>
      <w:r>
        <w:rPr>
          <w:rFonts w:eastAsia="SimHei" w:hint="eastAsia"/>
        </w:rPr>
        <w:tab/>
      </w:r>
      <w:r w:rsidR="004558E9" w:rsidRPr="000733C9">
        <w:rPr>
          <w:rFonts w:eastAsia="SimHei"/>
        </w:rPr>
        <w:t>缔约国应通过改革任命机制、增强和提高法官价值</w:t>
      </w:r>
      <w:r w:rsidR="00C6445C">
        <w:rPr>
          <w:rFonts w:eastAsia="SimHei"/>
        </w:rPr>
        <w:t>，</w:t>
      </w:r>
      <w:r w:rsidR="004558E9" w:rsidRPr="000733C9">
        <w:rPr>
          <w:rFonts w:eastAsia="SimHei"/>
        </w:rPr>
        <w:t>并通过重振最高法院与司法部之间的相互依存</w:t>
      </w:r>
      <w:r w:rsidR="00F42DE1" w:rsidRPr="000733C9">
        <w:rPr>
          <w:rFonts w:eastAsia="SimHei"/>
        </w:rPr>
        <w:t>关系</w:t>
      </w:r>
      <w:r w:rsidR="00C6445C">
        <w:rPr>
          <w:rFonts w:eastAsia="SimHei"/>
        </w:rPr>
        <w:t>，</w:t>
      </w:r>
      <w:r w:rsidR="004558E9" w:rsidRPr="000733C9">
        <w:rPr>
          <w:rFonts w:eastAsia="SimHei"/>
        </w:rPr>
        <w:t>保障司法机构的独立性。</w:t>
      </w:r>
      <w:r w:rsidR="00F42DE1" w:rsidRPr="000733C9">
        <w:rPr>
          <w:rFonts w:eastAsia="SimHei"/>
        </w:rPr>
        <w:t>缔约国还应修订外籍法官任命和任期的模式</w:t>
      </w:r>
      <w:r w:rsidR="00C6445C">
        <w:rPr>
          <w:rFonts w:eastAsia="SimHei"/>
        </w:rPr>
        <w:t>，</w:t>
      </w:r>
      <w:r w:rsidR="00F42DE1" w:rsidRPr="000733C9">
        <w:rPr>
          <w:rFonts w:eastAsia="SimHei"/>
        </w:rPr>
        <w:t>保障外籍法官完全的独立、自主和公正性。</w:t>
      </w:r>
    </w:p>
    <w:p w:rsidR="00AF3D06" w:rsidRPr="00C3772E" w:rsidRDefault="00C6445C" w:rsidP="00C3772E">
      <w:pPr>
        <w:pStyle w:val="SingleTxtGC"/>
      </w:pPr>
      <w:r>
        <w:t>27.</w:t>
      </w:r>
      <w:r w:rsidR="006767F9">
        <w:t xml:space="preserve">  </w:t>
      </w:r>
      <w:r w:rsidR="00F42DE1" w:rsidRPr="00C3772E">
        <w:t>委员会关切</w:t>
      </w:r>
      <w:r>
        <w:t>，</w:t>
      </w:r>
      <w:r w:rsidR="00F42DE1" w:rsidRPr="00C3772E">
        <w:t>尚无</w:t>
      </w:r>
      <w:r>
        <w:t>1991</w:t>
      </w:r>
      <w:r w:rsidR="00F42DE1" w:rsidRPr="00C3772E">
        <w:t>年被军事法庭宣判</w:t>
      </w:r>
      <w:r>
        <w:t>，</w:t>
      </w:r>
      <w:r w:rsidR="00F42DE1" w:rsidRPr="00C3772E">
        <w:t>以及尽管已经服满刑期但仍被遭</w:t>
      </w:r>
      <w:r w:rsidR="00F42DE1" w:rsidRPr="00C3772E">
        <w:rPr>
          <w:rFonts w:hAnsi="宋体-方正超大字符集"/>
        </w:rPr>
        <w:t>监</w:t>
      </w:r>
      <w:r w:rsidR="00F42DE1" w:rsidRPr="00C3772E">
        <w:t>押的统计人数。委员会还关切没有一个独立和公正的机构对这些案件进行复查</w:t>
      </w:r>
      <w:r>
        <w:t>(</w:t>
      </w:r>
      <w:r w:rsidR="00F42DE1" w:rsidRPr="00C3772E">
        <w:t>第九和十四条</w:t>
      </w:r>
      <w:r>
        <w:t>)</w:t>
      </w:r>
      <w:r w:rsidR="00F42DE1" w:rsidRPr="00C3772E">
        <w:t>。</w:t>
      </w:r>
    </w:p>
    <w:p w:rsidR="00AF3D06" w:rsidRPr="000733C9" w:rsidRDefault="0093415E" w:rsidP="00C3772E">
      <w:pPr>
        <w:pStyle w:val="SingleTxtGC"/>
        <w:rPr>
          <w:rFonts w:eastAsia="SimHei" w:hint="eastAsia"/>
        </w:rPr>
      </w:pPr>
      <w:r>
        <w:rPr>
          <w:rFonts w:eastAsia="SimHei" w:hint="eastAsia"/>
        </w:rPr>
        <w:tab/>
      </w:r>
      <w:r w:rsidR="00F42DE1" w:rsidRPr="000733C9">
        <w:rPr>
          <w:rFonts w:eastAsia="SimHei"/>
        </w:rPr>
        <w:t>缔约国应确保重新审查</w:t>
      </w:r>
      <w:r w:rsidR="00C6445C">
        <w:rPr>
          <w:rFonts w:eastAsia="SimHei"/>
        </w:rPr>
        <w:t>1991</w:t>
      </w:r>
      <w:r w:rsidR="00F42DE1" w:rsidRPr="000733C9">
        <w:rPr>
          <w:rFonts w:eastAsia="SimHei"/>
        </w:rPr>
        <w:t>年</w:t>
      </w:r>
      <w:r w:rsidR="009354DE" w:rsidRPr="000733C9">
        <w:rPr>
          <w:rFonts w:eastAsia="SimHei"/>
        </w:rPr>
        <w:t>因被</w:t>
      </w:r>
      <w:r w:rsidR="00F42DE1" w:rsidRPr="000733C9">
        <w:rPr>
          <w:rFonts w:eastAsia="SimHei"/>
        </w:rPr>
        <w:t>军事法庭判刑</w:t>
      </w:r>
      <w:r w:rsidR="009354DE" w:rsidRPr="000733C9">
        <w:rPr>
          <w:rFonts w:eastAsia="SimHei"/>
        </w:rPr>
        <w:t>遭</w:t>
      </w:r>
      <w:r w:rsidR="00F42DE1" w:rsidRPr="000733C9">
        <w:rPr>
          <w:rFonts w:eastAsia="SimHei"/>
        </w:rPr>
        <w:t>监禁者的案情</w:t>
      </w:r>
      <w:r w:rsidR="00C6445C">
        <w:rPr>
          <w:rFonts w:eastAsia="SimHei"/>
        </w:rPr>
        <w:t>，</w:t>
      </w:r>
      <w:r w:rsidR="00F42DE1" w:rsidRPr="000733C9">
        <w:rPr>
          <w:rFonts w:eastAsia="SimHei"/>
        </w:rPr>
        <w:t>同时</w:t>
      </w:r>
      <w:r w:rsidR="009354DE" w:rsidRPr="000733C9">
        <w:rPr>
          <w:rFonts w:eastAsia="SimHei"/>
        </w:rPr>
        <w:t>应立即释放</w:t>
      </w:r>
      <w:r w:rsidR="00F42DE1" w:rsidRPr="000733C9">
        <w:rPr>
          <w:rFonts w:eastAsia="SimHei"/>
        </w:rPr>
        <w:t>任何已经服满</w:t>
      </w:r>
      <w:r w:rsidR="009354DE" w:rsidRPr="000733C9">
        <w:rPr>
          <w:rFonts w:eastAsia="SimHei"/>
        </w:rPr>
        <w:t>刑期仍遭羁押的人。</w:t>
      </w:r>
    </w:p>
    <w:p w:rsidR="00AF3D06" w:rsidRPr="00C3772E" w:rsidRDefault="00C6445C" w:rsidP="00C3772E">
      <w:pPr>
        <w:pStyle w:val="SingleTxtGC"/>
      </w:pPr>
      <w:r>
        <w:t>28.</w:t>
      </w:r>
      <w:r w:rsidR="006767F9">
        <w:t xml:space="preserve">  </w:t>
      </w:r>
      <w:r w:rsidR="00D10630" w:rsidRPr="00C3772E">
        <w:t>委员会关切一直不断有报告称</w:t>
      </w:r>
      <w:r>
        <w:t>，</w:t>
      </w:r>
      <w:r w:rsidR="00D10630" w:rsidRPr="00C3772E">
        <w:t>缔约国当局无理拒绝批准并运用过度武力驱散和平示威游行</w:t>
      </w:r>
      <w:r>
        <w:t>，</w:t>
      </w:r>
      <w:r w:rsidR="00D10630" w:rsidRPr="00C3772E">
        <w:t>限制个人的和平集会自由权</w:t>
      </w:r>
      <w:r>
        <w:t>(</w:t>
      </w:r>
      <w:r w:rsidR="00D10630" w:rsidRPr="00C3772E">
        <w:t>第二十一条</w:t>
      </w:r>
      <w:r>
        <w:t>)</w:t>
      </w:r>
      <w:r w:rsidR="00D10630" w:rsidRPr="00C3772E">
        <w:t>。</w:t>
      </w:r>
    </w:p>
    <w:p w:rsidR="00AF3D06" w:rsidRPr="000733C9" w:rsidRDefault="0093415E" w:rsidP="00C3772E">
      <w:pPr>
        <w:pStyle w:val="SingleTxtGC"/>
        <w:rPr>
          <w:rFonts w:eastAsia="SimHei"/>
        </w:rPr>
      </w:pPr>
      <w:r>
        <w:rPr>
          <w:rFonts w:eastAsia="SimHei" w:hint="eastAsia"/>
        </w:rPr>
        <w:tab/>
      </w:r>
      <w:r w:rsidR="00CC322B" w:rsidRPr="000733C9">
        <w:rPr>
          <w:rFonts w:eastAsia="SimHei"/>
        </w:rPr>
        <w:t>缔约国应修正其条例、政策和做法</w:t>
      </w:r>
      <w:r w:rsidR="00C6445C">
        <w:rPr>
          <w:rFonts w:eastAsia="SimHei"/>
        </w:rPr>
        <w:t>，</w:t>
      </w:r>
      <w:r w:rsidR="00CC322B" w:rsidRPr="000733C9">
        <w:rPr>
          <w:rFonts w:eastAsia="SimHei"/>
        </w:rPr>
        <w:t>并确保每一个在其管辖下的人都充分享有《公约》第二十一条规定的权利。缔约国应确保不对行使上述权利加以限制</w:t>
      </w:r>
      <w:r w:rsidR="00C6445C">
        <w:rPr>
          <w:rFonts w:eastAsia="SimHei"/>
        </w:rPr>
        <w:t>，</w:t>
      </w:r>
      <w:r w:rsidR="00CC322B" w:rsidRPr="000733C9">
        <w:rPr>
          <w:rFonts w:eastAsia="SimHei"/>
        </w:rPr>
        <w:t>但《公约》允许的限制除外。</w:t>
      </w:r>
    </w:p>
    <w:p w:rsidR="00AF3D06" w:rsidRPr="00C3772E" w:rsidRDefault="00C6445C" w:rsidP="00C3772E">
      <w:pPr>
        <w:pStyle w:val="SingleTxtGC"/>
      </w:pPr>
      <w:r>
        <w:t>29.</w:t>
      </w:r>
      <w:r w:rsidR="006767F9">
        <w:t xml:space="preserve">  </w:t>
      </w:r>
      <w:r w:rsidR="00CC322B" w:rsidRPr="00C3772E">
        <w:t>委员会关切</w:t>
      </w:r>
      <w:r>
        <w:t>，</w:t>
      </w:r>
      <w:r w:rsidR="00B05455" w:rsidRPr="00C3772E">
        <w:t>该国尚无规约各政治党派的法律管制框架</w:t>
      </w:r>
      <w:r>
        <w:t>，</w:t>
      </w:r>
      <w:r w:rsidR="00B05455" w:rsidRPr="00C3772E">
        <w:t>因此</w:t>
      </w:r>
      <w:r>
        <w:t>，</w:t>
      </w:r>
      <w:r w:rsidR="00B05455" w:rsidRPr="00C3772E">
        <w:t>阻碍了各政治团体</w:t>
      </w:r>
      <w:r w:rsidR="00053306" w:rsidRPr="00C3772E">
        <w:t>举行必</w:t>
      </w:r>
      <w:r w:rsidR="00B05455" w:rsidRPr="00C3772E">
        <w:t>须得到官方批准的</w:t>
      </w:r>
      <w:r w:rsidR="00053306" w:rsidRPr="00C3772E">
        <w:t>各种</w:t>
      </w:r>
      <w:r w:rsidR="00721029">
        <w:t>事件</w:t>
      </w:r>
      <w:r>
        <w:t>，</w:t>
      </w:r>
      <w:r w:rsidR="00721029">
        <w:t>无法开展筹款活动和有效参与缔约国的</w:t>
      </w:r>
      <w:r w:rsidR="00B05455" w:rsidRPr="00C3772E">
        <w:t>政治生活</w:t>
      </w:r>
      <w:r>
        <w:t>(</w:t>
      </w:r>
      <w:r w:rsidR="00B05455" w:rsidRPr="00C3772E">
        <w:t>第二十二和二十五条</w:t>
      </w:r>
      <w:r>
        <w:t>)</w:t>
      </w:r>
      <w:r w:rsidR="00B05455" w:rsidRPr="00C3772E">
        <w:t>。</w:t>
      </w:r>
    </w:p>
    <w:p w:rsidR="00AF3D06" w:rsidRPr="000733C9" w:rsidRDefault="0093415E" w:rsidP="00C3772E">
      <w:pPr>
        <w:pStyle w:val="SingleTxtGC"/>
        <w:rPr>
          <w:rFonts w:eastAsia="SimHei"/>
        </w:rPr>
      </w:pPr>
      <w:r>
        <w:rPr>
          <w:rFonts w:eastAsia="SimHei" w:hint="eastAsia"/>
        </w:rPr>
        <w:tab/>
      </w:r>
      <w:r w:rsidR="007D04C5" w:rsidRPr="000733C9">
        <w:rPr>
          <w:rFonts w:eastAsia="SimHei"/>
        </w:rPr>
        <w:t>缔约国应制定一项规约各政治党派的法律框架</w:t>
      </w:r>
      <w:r w:rsidR="00C6445C">
        <w:rPr>
          <w:rFonts w:eastAsia="SimHei"/>
        </w:rPr>
        <w:t>，</w:t>
      </w:r>
      <w:r w:rsidR="007D04C5" w:rsidRPr="000733C9">
        <w:rPr>
          <w:rFonts w:eastAsia="SimHei"/>
        </w:rPr>
        <w:t>并使之能有效且正式参与科威特的政治生活。</w:t>
      </w:r>
    </w:p>
    <w:p w:rsidR="00AF3D06" w:rsidRPr="00C3772E" w:rsidRDefault="00C6445C" w:rsidP="00C3772E">
      <w:pPr>
        <w:pStyle w:val="SingleTxtGC"/>
      </w:pPr>
      <w:r>
        <w:t>30.</w:t>
      </w:r>
      <w:r w:rsidR="006767F9">
        <w:t xml:space="preserve">  </w:t>
      </w:r>
      <w:r w:rsidR="00053306" w:rsidRPr="00C3772E">
        <w:t>委员会关切</w:t>
      </w:r>
      <w:r>
        <w:t>，</w:t>
      </w:r>
      <w:r w:rsidR="00CB20BC" w:rsidRPr="00C3772E">
        <w:t>同性成年人之间同意的性行为被列为罪行</w:t>
      </w:r>
      <w:r>
        <w:t>，</w:t>
      </w:r>
      <w:r w:rsidR="00CB20BC" w:rsidRPr="00C3772E">
        <w:t>并且还关切新规定的</w:t>
      </w:r>
      <w:r>
        <w:rPr>
          <w:rFonts w:hint="eastAsia"/>
        </w:rPr>
        <w:t>“</w:t>
      </w:r>
      <w:r w:rsidR="00CB20BC" w:rsidRPr="00C3772E">
        <w:t>模仿</w:t>
      </w:r>
      <w:r w:rsidR="00B82154" w:rsidRPr="00C3772E">
        <w:t>异</w:t>
      </w:r>
      <w:r w:rsidR="00CB20BC" w:rsidRPr="00C3772E">
        <w:t>性成员行为</w:t>
      </w:r>
      <w:r>
        <w:rPr>
          <w:rFonts w:hint="eastAsia"/>
        </w:rPr>
        <w:t>”</w:t>
      </w:r>
      <w:r w:rsidR="00CB20BC" w:rsidRPr="00C3772E">
        <w:t>罪行。委员会还关切有报告揭露伤害男女同性恋、双性恋和变性者的暴力行为</w:t>
      </w:r>
      <w:r>
        <w:t>，</w:t>
      </w:r>
      <w:r w:rsidR="00CB20BC" w:rsidRPr="00C3772E">
        <w:t>包括有报告称基于对个性取向或性别认同原因的骚扰、任意逮捕和拘留、虐待、酷刑、性攻击和滋扰行为</w:t>
      </w:r>
      <w:r>
        <w:t>(</w:t>
      </w:r>
      <w:r w:rsidR="00CB20BC" w:rsidRPr="00C3772E">
        <w:t>第二和二十六条</w:t>
      </w:r>
      <w:r>
        <w:t>)</w:t>
      </w:r>
      <w:r w:rsidR="00CB20BC" w:rsidRPr="00C3772E">
        <w:t>。</w:t>
      </w:r>
    </w:p>
    <w:p w:rsidR="00AF3D06" w:rsidRPr="000733C9" w:rsidRDefault="0093415E" w:rsidP="00C3772E">
      <w:pPr>
        <w:pStyle w:val="SingleTxtGC"/>
        <w:rPr>
          <w:rFonts w:eastAsia="SimHei"/>
        </w:rPr>
      </w:pPr>
      <w:r>
        <w:rPr>
          <w:rFonts w:eastAsia="SimHei" w:hint="eastAsia"/>
        </w:rPr>
        <w:tab/>
      </w:r>
      <w:r w:rsidR="00B82154" w:rsidRPr="000733C9">
        <w:rPr>
          <w:rFonts w:eastAsia="SimHei"/>
        </w:rPr>
        <w:t>缔约国应解除同性成年人之间同意的性行的罪责</w:t>
      </w:r>
      <w:r w:rsidR="00C6445C">
        <w:rPr>
          <w:rFonts w:eastAsia="SimHei"/>
        </w:rPr>
        <w:t>，</w:t>
      </w:r>
      <w:r w:rsidR="00B82154" w:rsidRPr="000733C9">
        <w:rPr>
          <w:rFonts w:eastAsia="SimHei"/>
        </w:rPr>
        <w:t>废除模仿异性行为罪</w:t>
      </w:r>
      <w:r w:rsidR="00C6445C">
        <w:rPr>
          <w:rFonts w:eastAsia="SimHei"/>
        </w:rPr>
        <w:t>，</w:t>
      </w:r>
      <w:r w:rsidR="00B82154" w:rsidRPr="000733C9">
        <w:rPr>
          <w:rFonts w:eastAsia="SimHei"/>
        </w:rPr>
        <w:t>以使该国立法与《公约》接轨。缔约国还</w:t>
      </w:r>
      <w:r w:rsidR="0054311E" w:rsidRPr="000733C9">
        <w:rPr>
          <w:rFonts w:eastAsia="SimHei"/>
        </w:rPr>
        <w:t>应采取必要步骤结束对同性恋者的社会鄙视并向社会发出明确的信息</w:t>
      </w:r>
      <w:r w:rsidR="00C6445C">
        <w:rPr>
          <w:rFonts w:eastAsia="SimHei"/>
        </w:rPr>
        <w:t>，</w:t>
      </w:r>
      <w:r w:rsidR="0054311E" w:rsidRPr="000733C9">
        <w:rPr>
          <w:rFonts w:eastAsia="SimHei"/>
        </w:rPr>
        <w:t>表明</w:t>
      </w:r>
      <w:r w:rsidR="00B82154" w:rsidRPr="000733C9">
        <w:rPr>
          <w:rFonts w:eastAsia="SimHei"/>
        </w:rPr>
        <w:t>社会不容忍基于个人性取向或性别认同原因的任何形式骚扰</w:t>
      </w:r>
      <w:r w:rsidR="00FC4C39" w:rsidRPr="000733C9">
        <w:rPr>
          <w:rFonts w:eastAsia="SimHei"/>
        </w:rPr>
        <w:t>、歧视或暴力行为。</w:t>
      </w:r>
    </w:p>
    <w:p w:rsidR="00AF3D06" w:rsidRPr="00C3772E" w:rsidRDefault="00C6445C" w:rsidP="00C3772E">
      <w:pPr>
        <w:pStyle w:val="SingleTxtGC"/>
      </w:pPr>
      <w:r>
        <w:t>31.</w:t>
      </w:r>
      <w:r w:rsidR="006767F9">
        <w:t xml:space="preserve">  </w:t>
      </w:r>
      <w:r w:rsidR="00FC4C39" w:rsidRPr="00C3772E">
        <w:t>委员会关切</w:t>
      </w:r>
      <w:r>
        <w:t>，</w:t>
      </w:r>
      <w:r w:rsidR="00832D19" w:rsidRPr="00C3772E">
        <w:t>缔约国未保护生活在其境内属于族裔、宗教或语言少数的外籍人</w:t>
      </w:r>
      <w:r>
        <w:t>(</w:t>
      </w:r>
      <w:r w:rsidR="00832D19" w:rsidRPr="00C3772E">
        <w:t>第二十七条</w:t>
      </w:r>
      <w:r>
        <w:t>)</w:t>
      </w:r>
      <w:r w:rsidR="00832D19" w:rsidRPr="00C3772E">
        <w:t>。</w:t>
      </w:r>
    </w:p>
    <w:p w:rsidR="00AF3D06" w:rsidRPr="000733C9" w:rsidRDefault="0093415E" w:rsidP="00C3772E">
      <w:pPr>
        <w:pStyle w:val="SingleTxtGC"/>
        <w:rPr>
          <w:rFonts w:eastAsia="SimHei" w:hint="eastAsia"/>
        </w:rPr>
      </w:pPr>
      <w:r>
        <w:rPr>
          <w:rFonts w:eastAsia="SimHei" w:hint="eastAsia"/>
        </w:rPr>
        <w:tab/>
      </w:r>
      <w:r w:rsidR="0085128F" w:rsidRPr="000733C9">
        <w:rPr>
          <w:rFonts w:eastAsia="SimHei"/>
        </w:rPr>
        <w:t>缔约国应正式承认诸如此类的族裔。宗教或言语少数民族</w:t>
      </w:r>
      <w:r w:rsidR="00C6445C">
        <w:rPr>
          <w:rFonts w:eastAsia="SimHei"/>
        </w:rPr>
        <w:t>，</w:t>
      </w:r>
      <w:r w:rsidR="0085128F" w:rsidRPr="000733C9">
        <w:rPr>
          <w:rFonts w:eastAsia="SimHei"/>
        </w:rPr>
        <w:t>并确保遵循《公约》第二十七条</w:t>
      </w:r>
      <w:r w:rsidR="00C6445C">
        <w:rPr>
          <w:rFonts w:eastAsia="SimHei"/>
        </w:rPr>
        <w:t>，</w:t>
      </w:r>
      <w:r w:rsidR="0085128F" w:rsidRPr="000733C9">
        <w:rPr>
          <w:rFonts w:eastAsia="SimHei"/>
        </w:rPr>
        <w:t>保护和促进他们的权利。</w:t>
      </w:r>
    </w:p>
    <w:p w:rsidR="00D512BA" w:rsidRPr="00C3772E" w:rsidRDefault="00C6445C" w:rsidP="00C3772E">
      <w:pPr>
        <w:pStyle w:val="SingleTxtGC"/>
        <w:rPr>
          <w:bCs/>
        </w:rPr>
      </w:pPr>
      <w:r>
        <w:t>32.</w:t>
      </w:r>
      <w:r w:rsidR="006767F9">
        <w:t xml:space="preserve">  </w:t>
      </w:r>
      <w:r w:rsidR="00D512BA" w:rsidRPr="00C3772E">
        <w:rPr>
          <w:bCs/>
        </w:rPr>
        <w:t>缔约国应在</w:t>
      </w:r>
      <w:r w:rsidR="00432F1D" w:rsidRPr="00C3772E">
        <w:rPr>
          <w:bCs/>
        </w:rPr>
        <w:t>司法、立法和行政当局、民间社会、在境内活动的非政府组</w:t>
      </w:r>
      <w:r w:rsidR="00900420">
        <w:rPr>
          <w:rFonts w:hint="eastAsia"/>
          <w:bCs/>
        </w:rPr>
        <w:t>织</w:t>
      </w:r>
      <w:r>
        <w:rPr>
          <w:bCs/>
        </w:rPr>
        <w:t>，</w:t>
      </w:r>
      <w:r w:rsidR="00D512BA" w:rsidRPr="00C3772E">
        <w:rPr>
          <w:bCs/>
        </w:rPr>
        <w:t>以及广大公众中广泛宣传《公约》、第</w:t>
      </w:r>
      <w:r w:rsidR="00432F1D" w:rsidRPr="00C3772E">
        <w:rPr>
          <w:bCs/>
        </w:rPr>
        <w:t>二</w:t>
      </w:r>
      <w:r w:rsidR="00D512BA" w:rsidRPr="00C3772E">
        <w:rPr>
          <w:bCs/>
        </w:rPr>
        <w:t>次定期报告</w:t>
      </w:r>
      <w:r w:rsidR="00432F1D" w:rsidRPr="00C3772E">
        <w:rPr>
          <w:bCs/>
        </w:rPr>
        <w:t>案文</w:t>
      </w:r>
      <w:r w:rsidR="00D512BA" w:rsidRPr="00C3772E">
        <w:rPr>
          <w:bCs/>
        </w:rPr>
        <w:t>、</w:t>
      </w:r>
      <w:r w:rsidR="00432F1D" w:rsidRPr="00C3772E">
        <w:rPr>
          <w:bCs/>
        </w:rPr>
        <w:t>缔约国</w:t>
      </w:r>
      <w:r w:rsidR="00D512BA" w:rsidRPr="00C3772E">
        <w:rPr>
          <w:bCs/>
        </w:rPr>
        <w:t>对委员会所拟问题清单的书面答复以及本结论性意见。</w:t>
      </w:r>
    </w:p>
    <w:p w:rsidR="00D512BA" w:rsidRPr="00C3772E" w:rsidRDefault="00C6445C" w:rsidP="00C3772E">
      <w:pPr>
        <w:pStyle w:val="SingleTxtGC"/>
      </w:pPr>
      <w:r>
        <w:t>33.</w:t>
      </w:r>
      <w:r w:rsidR="006767F9">
        <w:t xml:space="preserve">  </w:t>
      </w:r>
      <w:r w:rsidR="00D512BA" w:rsidRPr="00C3772E">
        <w:rPr>
          <w:bCs/>
        </w:rPr>
        <w:t>根据委员会议事规则第</w:t>
      </w:r>
      <w:r>
        <w:rPr>
          <w:bCs/>
        </w:rPr>
        <w:t>71</w:t>
      </w:r>
      <w:r w:rsidR="00D512BA" w:rsidRPr="00C3772E">
        <w:rPr>
          <w:bCs/>
        </w:rPr>
        <w:t>条第</w:t>
      </w:r>
      <w:r>
        <w:rPr>
          <w:bCs/>
        </w:rPr>
        <w:t>5</w:t>
      </w:r>
      <w:r w:rsidR="00D512BA" w:rsidRPr="00C3772E">
        <w:rPr>
          <w:bCs/>
        </w:rPr>
        <w:t>款</w:t>
      </w:r>
      <w:r>
        <w:rPr>
          <w:bCs/>
        </w:rPr>
        <w:t>，</w:t>
      </w:r>
      <w:r w:rsidR="00D512BA" w:rsidRPr="00C3772E">
        <w:rPr>
          <w:bCs/>
        </w:rPr>
        <w:t>缔约国应在一年内提供有关资料</w:t>
      </w:r>
      <w:r>
        <w:rPr>
          <w:bCs/>
        </w:rPr>
        <w:t>，</w:t>
      </w:r>
      <w:r w:rsidR="00D512BA" w:rsidRPr="00C3772E">
        <w:rPr>
          <w:bCs/>
        </w:rPr>
        <w:t>说明如何落实上文第</w:t>
      </w:r>
      <w:r>
        <w:rPr>
          <w:bCs/>
        </w:rPr>
        <w:t>18</w:t>
      </w:r>
      <w:r w:rsidR="00D512BA" w:rsidRPr="00C3772E">
        <w:rPr>
          <w:bCs/>
        </w:rPr>
        <w:t>、</w:t>
      </w:r>
      <w:r>
        <w:rPr>
          <w:bCs/>
        </w:rPr>
        <w:t>19</w:t>
      </w:r>
      <w:r w:rsidR="00D512BA" w:rsidRPr="00C3772E">
        <w:rPr>
          <w:bCs/>
        </w:rPr>
        <w:t>和</w:t>
      </w:r>
      <w:r>
        <w:rPr>
          <w:bCs/>
        </w:rPr>
        <w:t>25</w:t>
      </w:r>
      <w:r w:rsidR="00D512BA" w:rsidRPr="00C3772E">
        <w:rPr>
          <w:bCs/>
        </w:rPr>
        <w:t>段</w:t>
      </w:r>
      <w:r w:rsidR="00BD7629" w:rsidRPr="00C3772E">
        <w:rPr>
          <w:bCs/>
        </w:rPr>
        <w:t>所述</w:t>
      </w:r>
      <w:r w:rsidR="00D512BA" w:rsidRPr="00C3772E">
        <w:rPr>
          <w:bCs/>
        </w:rPr>
        <w:t>的委员会建议。</w:t>
      </w:r>
    </w:p>
    <w:p w:rsidR="00D512BA" w:rsidRPr="00C3772E" w:rsidRDefault="00C6445C" w:rsidP="00C3772E">
      <w:pPr>
        <w:pStyle w:val="SingleTxtGC"/>
      </w:pPr>
      <w:r>
        <w:t>34.</w:t>
      </w:r>
      <w:r w:rsidR="006767F9">
        <w:t xml:space="preserve">  </w:t>
      </w:r>
      <w:r w:rsidR="00D512BA" w:rsidRPr="00C3772E">
        <w:t>鉴于缔约国尚未提交核心文件</w:t>
      </w:r>
      <w:r>
        <w:t>，</w:t>
      </w:r>
      <w:r w:rsidR="00D512BA" w:rsidRPr="00C3772E">
        <w:t>委员会请缔约国按照</w:t>
      </w:r>
      <w:r>
        <w:t>2</w:t>
      </w:r>
      <w:r w:rsidR="00D512BA" w:rsidRPr="00C3772E">
        <w:t>00</w:t>
      </w:r>
      <w:r>
        <w:t>6</w:t>
      </w:r>
      <w:r w:rsidR="00D512BA" w:rsidRPr="00C3772E">
        <w:t>年</w:t>
      </w:r>
      <w:r>
        <w:t>6</w:t>
      </w:r>
      <w:r w:rsidR="00D512BA" w:rsidRPr="00C3772E">
        <w:t>月举行的人权条约机构第五次委员会间会议通过的根据国际人权条约提交报告的统一准则</w:t>
      </w:r>
      <w:r>
        <w:t>(HRI/GEN/2/Rev</w:t>
      </w:r>
      <w:r w:rsidR="00D512BA" w:rsidRPr="00C3772E">
        <w:t>.</w:t>
      </w:r>
      <w:r>
        <w:t>4)</w:t>
      </w:r>
      <w:r w:rsidR="00D512BA" w:rsidRPr="00C3772E">
        <w:t>提交这一文件。</w:t>
      </w:r>
    </w:p>
    <w:p w:rsidR="00D512BA" w:rsidRPr="00C3772E" w:rsidRDefault="00C6445C" w:rsidP="00C3772E">
      <w:pPr>
        <w:pStyle w:val="SingleTxtGC"/>
        <w:rPr>
          <w:bCs/>
        </w:rPr>
      </w:pPr>
      <w:r>
        <w:t>35.</w:t>
      </w:r>
      <w:r w:rsidR="006767F9">
        <w:t xml:space="preserve">  </w:t>
      </w:r>
      <w:r w:rsidR="00D512BA" w:rsidRPr="00C3772E">
        <w:rPr>
          <w:bCs/>
        </w:rPr>
        <w:t>委员会请缔约国在规定于</w:t>
      </w:r>
      <w:r>
        <w:rPr>
          <w:bCs/>
        </w:rPr>
        <w:t>2</w:t>
      </w:r>
      <w:r w:rsidR="00D512BA" w:rsidRPr="00C3772E">
        <w:rPr>
          <w:bCs/>
        </w:rPr>
        <w:t>0</w:t>
      </w:r>
      <w:r>
        <w:rPr>
          <w:bCs/>
        </w:rPr>
        <w:t>14</w:t>
      </w:r>
      <w:r w:rsidR="00D512BA" w:rsidRPr="00C3772E">
        <w:rPr>
          <w:bCs/>
        </w:rPr>
        <w:t>年</w:t>
      </w:r>
      <w:r>
        <w:rPr>
          <w:bCs/>
        </w:rPr>
        <w:t>11</w:t>
      </w:r>
      <w:r w:rsidR="00D512BA" w:rsidRPr="00C3772E">
        <w:rPr>
          <w:bCs/>
        </w:rPr>
        <w:t>月</w:t>
      </w:r>
      <w:r>
        <w:rPr>
          <w:bCs/>
        </w:rPr>
        <w:t>2</w:t>
      </w:r>
      <w:r w:rsidR="00D512BA" w:rsidRPr="00C3772E">
        <w:rPr>
          <w:bCs/>
        </w:rPr>
        <w:t>日之前提交的该国</w:t>
      </w:r>
      <w:r w:rsidR="00D37104" w:rsidRPr="00C3772E">
        <w:rPr>
          <w:bCs/>
        </w:rPr>
        <w:t>第三次</w:t>
      </w:r>
      <w:r w:rsidR="00D512BA" w:rsidRPr="00C3772E">
        <w:rPr>
          <w:bCs/>
        </w:rPr>
        <w:t>定期报告中提供最新确切资料</w:t>
      </w:r>
      <w:r>
        <w:rPr>
          <w:bCs/>
        </w:rPr>
        <w:t>，</w:t>
      </w:r>
      <w:r w:rsidR="00D512BA" w:rsidRPr="00C3772E">
        <w:rPr>
          <w:bCs/>
        </w:rPr>
        <w:t>说明委员会所有建议和整个《公约》的执行情况。委员会还请缔约国在编写第</w:t>
      </w:r>
      <w:r w:rsidR="00D37104" w:rsidRPr="00C3772E">
        <w:rPr>
          <w:bCs/>
        </w:rPr>
        <w:t>三</w:t>
      </w:r>
      <w:r w:rsidR="00D512BA" w:rsidRPr="00C3772E">
        <w:rPr>
          <w:bCs/>
        </w:rPr>
        <w:t>次定期报告时</w:t>
      </w:r>
      <w:r>
        <w:rPr>
          <w:bCs/>
        </w:rPr>
        <w:t>，</w:t>
      </w:r>
      <w:r w:rsidR="00D512BA" w:rsidRPr="00C3772E">
        <w:rPr>
          <w:bCs/>
        </w:rPr>
        <w:t>动员民间社会和在该国境内运作的非政府组织参与</w:t>
      </w:r>
      <w:r>
        <w:rPr>
          <w:bCs/>
        </w:rPr>
        <w:t>，</w:t>
      </w:r>
      <w:r w:rsidR="00D512BA" w:rsidRPr="00C3772E">
        <w:rPr>
          <w:bCs/>
        </w:rPr>
        <w:t>并与其开展广泛协商。</w:t>
      </w:r>
    </w:p>
    <w:p w:rsidR="00D512BA" w:rsidRPr="00C3772E" w:rsidRDefault="00D512BA" w:rsidP="00C3772E">
      <w:pPr>
        <w:pStyle w:val="SingleTxtGC"/>
      </w:pPr>
    </w:p>
    <w:p w:rsidR="000733C9" w:rsidRPr="002D6A9C" w:rsidRDefault="000733C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37104" w:rsidRPr="00C3772E" w:rsidRDefault="00D37104" w:rsidP="00C3772E">
      <w:pPr>
        <w:pStyle w:val="SingleTxtGC"/>
        <w:rPr>
          <w:rFonts w:hint="eastAsia"/>
          <w:snapToGrid/>
          <w:sz w:val="20"/>
          <w:u w:val="single"/>
          <w:lang w:val="en-GB"/>
        </w:rPr>
      </w:pPr>
    </w:p>
    <w:sectPr w:rsidR="00D37104" w:rsidRPr="00C3772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90D" w:rsidRPr="008C40EB" w:rsidRDefault="00D4490D"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D4490D" w:rsidRDefault="00D4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宋体-方正超大字符集">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90D" w:rsidRPr="00423CE1" w:rsidRDefault="00D4490D" w:rsidP="00FC3094">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27E94">
      <w:rPr>
        <w:rStyle w:val="PageNumber"/>
        <w:noProof/>
      </w:rPr>
      <w:t>6</w:t>
    </w:r>
    <w:r>
      <w:rPr>
        <w:rStyle w:val="PageNumber"/>
      </w:rPr>
      <w:fldChar w:fldCharType="end"/>
    </w:r>
    <w:r>
      <w:rPr>
        <w:rStyle w:val="PageNumber"/>
        <w:rFonts w:eastAsia="SimSun" w:hint="eastAsia"/>
        <w:lang w:eastAsia="zh-CN"/>
      </w:rPr>
      <w:tab/>
    </w:r>
    <w:r w:rsidRPr="00423CE1">
      <w:rPr>
        <w:rFonts w:eastAsia="SimSun"/>
      </w:rPr>
      <w:t>GE.11-4</w:t>
    </w:r>
    <w:r>
      <w:rPr>
        <w:rFonts w:eastAsia="SimSun" w:hint="eastAsia"/>
        <w:lang w:eastAsia="zh-CN"/>
      </w:rPr>
      <w:t>7151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90D" w:rsidRDefault="00D4490D">
    <w:pPr>
      <w:pStyle w:val="Footer"/>
      <w:tabs>
        <w:tab w:val="right" w:pos="9639"/>
      </w:tabs>
    </w:pPr>
    <w:r w:rsidRPr="00423CE1">
      <w:rPr>
        <w:rFonts w:eastAsia="SimSun"/>
      </w:rPr>
      <w:t>GE.11-4</w:t>
    </w:r>
    <w:r>
      <w:rPr>
        <w:rFonts w:eastAsia="SimSun" w:hint="eastAsia"/>
        <w:lang w:eastAsia="zh-CN"/>
      </w:rPr>
      <w:t>7151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27E94">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90D" w:rsidRPr="00FA3CA8" w:rsidRDefault="00D4490D"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47151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291111</w:t>
    </w:r>
    <w:r>
      <w:rPr>
        <w:rFonts w:eastAsia="SimSun"/>
        <w:sz w:val="20"/>
        <w:lang w:eastAsia="zh-CN"/>
      </w:rPr>
      <w:tab/>
    </w:r>
    <w:r>
      <w:rPr>
        <w:rFonts w:eastAsia="SimSun" w:hint="eastAsia"/>
        <w:sz w:val="20"/>
        <w:lang w:eastAsia="zh-CN"/>
      </w:rPr>
      <w:t>081211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90D" w:rsidRPr="005749F7" w:rsidRDefault="00D4490D"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4490D" w:rsidRPr="005749F7" w:rsidRDefault="00D4490D"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90D" w:rsidRPr="00423CE1" w:rsidRDefault="00D4490D">
    <w:pPr>
      <w:pStyle w:val="Header"/>
      <w:rPr>
        <w:rFonts w:hint="eastAsia"/>
        <w:lang w:eastAsia="zh-CN"/>
      </w:rPr>
    </w:pPr>
    <w:r w:rsidRPr="00423CE1">
      <w:t>CCPR/C/</w:t>
    </w:r>
    <w:r>
      <w:rPr>
        <w:rFonts w:hint="eastAsia"/>
        <w:lang w:eastAsia="zh-CN"/>
      </w:rPr>
      <w:t>KWT</w:t>
    </w:r>
    <w:r w:rsidRPr="00423CE1">
      <w:t>/CO/</w:t>
    </w:r>
    <w:r>
      <w:rPr>
        <w:rFonts w:hint="eastAsia"/>
        <w:lang w:eastAsia="zh-CN"/>
      </w:rP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90D" w:rsidRPr="00423CE1" w:rsidRDefault="00D4490D">
    <w:pPr>
      <w:pStyle w:val="Header"/>
      <w:jc w:val="right"/>
      <w:rPr>
        <w:rFonts w:hint="eastAsia"/>
        <w:lang w:eastAsia="zh-CN"/>
      </w:rPr>
    </w:pPr>
    <w:r w:rsidRPr="00423CE1">
      <w:t>CCPR/C/</w:t>
    </w:r>
    <w:r>
      <w:rPr>
        <w:rFonts w:hint="eastAsia"/>
        <w:lang w:eastAsia="zh-CN"/>
      </w:rPr>
      <w:t>KWT</w:t>
    </w:r>
    <w:r w:rsidRPr="00423CE1">
      <w:t>/CO/</w:t>
    </w:r>
    <w:r>
      <w:rPr>
        <w:rFonts w:hint="eastAsia"/>
        <w:lang w:eastAsia="zh-CN"/>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90D" w:rsidRDefault="00D4490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1B16819C"/>
    <w:lvl w:ilvl="0" w:tplc="D9B0BDC6">
      <w:start w:val="1"/>
      <w:numFmt w:val="bullet"/>
      <w:pStyle w:val="Bullet1GC"/>
      <w:lvlText w:val=""/>
      <w:lvlJc w:val="left"/>
      <w:pPr>
        <w:tabs>
          <w:tab w:val="num" w:pos="1996"/>
        </w:tabs>
        <w:ind w:left="1996" w:hanging="380"/>
      </w:pPr>
      <w:rPr>
        <w:rFonts w:ascii="Symbol" w:hAnsi="Symbol" w:hint="default"/>
      </w:rPr>
    </w:lvl>
    <w:lvl w:ilvl="1" w:tplc="236A065E">
      <w:start w:val="1"/>
      <w:numFmt w:val="lowerLetter"/>
      <w:lvlRestart w:val="0"/>
      <w:lvlText w:val="(%2)"/>
      <w:lvlJc w:val="left"/>
      <w:pPr>
        <w:tabs>
          <w:tab w:val="num" w:pos="1440"/>
        </w:tabs>
        <w:ind w:left="148" w:firstLine="431"/>
      </w:pPr>
      <w:rPr>
        <w:rFonts w:ascii="Times New Roman" w:hAnsi="Times New Roman" w:cs="Times New Roman" w:hint="default"/>
        <w:color w:val="auto"/>
        <w:sz w:val="21"/>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49C02030"/>
    <w:multiLevelType w:val="hybridMultilevel"/>
    <w:tmpl w:val="23780DE8"/>
    <w:lvl w:ilvl="0" w:tplc="236A065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70AC3B6C"/>
    <w:multiLevelType w:val="hybridMultilevel"/>
    <w:tmpl w:val="CA5474EC"/>
    <w:lvl w:ilvl="0" w:tplc="236A065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3"/>
  </w:num>
  <w:num w:numId="3">
    <w:abstractNumId w:val="1"/>
  </w:num>
  <w:num w:numId="4">
    <w:abstractNumId w:val="4"/>
  </w:num>
  <w:num w:numId="5">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5CA7"/>
    <w:rsid w:val="0000446C"/>
    <w:rsid w:val="00020C87"/>
    <w:rsid w:val="00022C6D"/>
    <w:rsid w:val="00027327"/>
    <w:rsid w:val="00030AD2"/>
    <w:rsid w:val="000412E3"/>
    <w:rsid w:val="000475C3"/>
    <w:rsid w:val="000511D6"/>
    <w:rsid w:val="00053306"/>
    <w:rsid w:val="00055382"/>
    <w:rsid w:val="00056BD6"/>
    <w:rsid w:val="0007052C"/>
    <w:rsid w:val="000733C9"/>
    <w:rsid w:val="00085DDB"/>
    <w:rsid w:val="000B11B6"/>
    <w:rsid w:val="000B5C2E"/>
    <w:rsid w:val="000C3594"/>
    <w:rsid w:val="000C6A2D"/>
    <w:rsid w:val="000E4FF4"/>
    <w:rsid w:val="000F04AE"/>
    <w:rsid w:val="00107725"/>
    <w:rsid w:val="00112244"/>
    <w:rsid w:val="0011679B"/>
    <w:rsid w:val="0012413E"/>
    <w:rsid w:val="001259F1"/>
    <w:rsid w:val="0013254D"/>
    <w:rsid w:val="00141F7F"/>
    <w:rsid w:val="00152893"/>
    <w:rsid w:val="00160DB3"/>
    <w:rsid w:val="00166E1F"/>
    <w:rsid w:val="00172BD1"/>
    <w:rsid w:val="00191D02"/>
    <w:rsid w:val="0019307A"/>
    <w:rsid w:val="0019393C"/>
    <w:rsid w:val="001974C8"/>
    <w:rsid w:val="001A28FD"/>
    <w:rsid w:val="001A69FF"/>
    <w:rsid w:val="001B1987"/>
    <w:rsid w:val="001B3889"/>
    <w:rsid w:val="001C537D"/>
    <w:rsid w:val="001C60F6"/>
    <w:rsid w:val="001D0F8B"/>
    <w:rsid w:val="001D1516"/>
    <w:rsid w:val="001D1874"/>
    <w:rsid w:val="001E0E36"/>
    <w:rsid w:val="001F2D62"/>
    <w:rsid w:val="002336D2"/>
    <w:rsid w:val="00251218"/>
    <w:rsid w:val="00252758"/>
    <w:rsid w:val="00254331"/>
    <w:rsid w:val="0026330B"/>
    <w:rsid w:val="00283897"/>
    <w:rsid w:val="00295F1A"/>
    <w:rsid w:val="0029644C"/>
    <w:rsid w:val="002A77DF"/>
    <w:rsid w:val="002D7642"/>
    <w:rsid w:val="002E1CDE"/>
    <w:rsid w:val="002E1FCA"/>
    <w:rsid w:val="002F764F"/>
    <w:rsid w:val="003024F1"/>
    <w:rsid w:val="00303DAE"/>
    <w:rsid w:val="00305CA7"/>
    <w:rsid w:val="00316432"/>
    <w:rsid w:val="00327B3E"/>
    <w:rsid w:val="0033248F"/>
    <w:rsid w:val="00334EDE"/>
    <w:rsid w:val="003468D1"/>
    <w:rsid w:val="00353825"/>
    <w:rsid w:val="0035477D"/>
    <w:rsid w:val="00356434"/>
    <w:rsid w:val="00360908"/>
    <w:rsid w:val="0038336D"/>
    <w:rsid w:val="00384758"/>
    <w:rsid w:val="00392830"/>
    <w:rsid w:val="003B1AF6"/>
    <w:rsid w:val="003C0089"/>
    <w:rsid w:val="003E130D"/>
    <w:rsid w:val="003E62DB"/>
    <w:rsid w:val="003F1942"/>
    <w:rsid w:val="003F4190"/>
    <w:rsid w:val="00411F1E"/>
    <w:rsid w:val="00420B30"/>
    <w:rsid w:val="00423CE1"/>
    <w:rsid w:val="00424CAB"/>
    <w:rsid w:val="004303A9"/>
    <w:rsid w:val="00432F1D"/>
    <w:rsid w:val="0045157E"/>
    <w:rsid w:val="004558E9"/>
    <w:rsid w:val="0048230B"/>
    <w:rsid w:val="004829C1"/>
    <w:rsid w:val="00483EF7"/>
    <w:rsid w:val="00487142"/>
    <w:rsid w:val="00496D5F"/>
    <w:rsid w:val="004A6B25"/>
    <w:rsid w:val="004B18C2"/>
    <w:rsid w:val="004B208D"/>
    <w:rsid w:val="004B3CB5"/>
    <w:rsid w:val="004D5560"/>
    <w:rsid w:val="004E53EE"/>
    <w:rsid w:val="005060D3"/>
    <w:rsid w:val="00511D61"/>
    <w:rsid w:val="005121C7"/>
    <w:rsid w:val="005123CD"/>
    <w:rsid w:val="0054311E"/>
    <w:rsid w:val="00544AD2"/>
    <w:rsid w:val="00547E6A"/>
    <w:rsid w:val="005638B6"/>
    <w:rsid w:val="00566A63"/>
    <w:rsid w:val="00566E69"/>
    <w:rsid w:val="005749F7"/>
    <w:rsid w:val="0058774F"/>
    <w:rsid w:val="00587F08"/>
    <w:rsid w:val="005A6620"/>
    <w:rsid w:val="005B28A3"/>
    <w:rsid w:val="005C11DC"/>
    <w:rsid w:val="005C3406"/>
    <w:rsid w:val="005C5FBD"/>
    <w:rsid w:val="005D0579"/>
    <w:rsid w:val="005D73FB"/>
    <w:rsid w:val="005E529B"/>
    <w:rsid w:val="00620CD6"/>
    <w:rsid w:val="006535B3"/>
    <w:rsid w:val="00657962"/>
    <w:rsid w:val="00666AB7"/>
    <w:rsid w:val="00676167"/>
    <w:rsid w:val="006767F9"/>
    <w:rsid w:val="0068582B"/>
    <w:rsid w:val="006B78D2"/>
    <w:rsid w:val="006D1BB2"/>
    <w:rsid w:val="00700C0F"/>
    <w:rsid w:val="00702815"/>
    <w:rsid w:val="00704F21"/>
    <w:rsid w:val="007106DA"/>
    <w:rsid w:val="007109CC"/>
    <w:rsid w:val="007151CC"/>
    <w:rsid w:val="00721029"/>
    <w:rsid w:val="007255D8"/>
    <w:rsid w:val="00734FA0"/>
    <w:rsid w:val="00741758"/>
    <w:rsid w:val="0075219B"/>
    <w:rsid w:val="00756446"/>
    <w:rsid w:val="0078752F"/>
    <w:rsid w:val="007941E7"/>
    <w:rsid w:val="00794610"/>
    <w:rsid w:val="00796148"/>
    <w:rsid w:val="007A39CF"/>
    <w:rsid w:val="007A3B01"/>
    <w:rsid w:val="007D04C5"/>
    <w:rsid w:val="007E15C7"/>
    <w:rsid w:val="007F05FA"/>
    <w:rsid w:val="007F752C"/>
    <w:rsid w:val="0080101E"/>
    <w:rsid w:val="00810675"/>
    <w:rsid w:val="00812844"/>
    <w:rsid w:val="00830D90"/>
    <w:rsid w:val="00832D19"/>
    <w:rsid w:val="00833FBA"/>
    <w:rsid w:val="00834F13"/>
    <w:rsid w:val="00841481"/>
    <w:rsid w:val="008468C7"/>
    <w:rsid w:val="0085128F"/>
    <w:rsid w:val="00883F5B"/>
    <w:rsid w:val="008A4C1F"/>
    <w:rsid w:val="008C40EB"/>
    <w:rsid w:val="008D1E4B"/>
    <w:rsid w:val="008D5785"/>
    <w:rsid w:val="008E4DBD"/>
    <w:rsid w:val="008E7C19"/>
    <w:rsid w:val="008F23EE"/>
    <w:rsid w:val="008F2A60"/>
    <w:rsid w:val="008F53B2"/>
    <w:rsid w:val="008F6D12"/>
    <w:rsid w:val="00900420"/>
    <w:rsid w:val="00911A84"/>
    <w:rsid w:val="0091645A"/>
    <w:rsid w:val="00932962"/>
    <w:rsid w:val="0093415E"/>
    <w:rsid w:val="009354DE"/>
    <w:rsid w:val="009445BE"/>
    <w:rsid w:val="00950999"/>
    <w:rsid w:val="0096650C"/>
    <w:rsid w:val="00976169"/>
    <w:rsid w:val="0097631C"/>
    <w:rsid w:val="009806E0"/>
    <w:rsid w:val="00985AAE"/>
    <w:rsid w:val="009902E4"/>
    <w:rsid w:val="009906AD"/>
    <w:rsid w:val="009A188E"/>
    <w:rsid w:val="009B7C5E"/>
    <w:rsid w:val="009C62AD"/>
    <w:rsid w:val="009D2A15"/>
    <w:rsid w:val="009E146E"/>
    <w:rsid w:val="009E357C"/>
    <w:rsid w:val="009F4323"/>
    <w:rsid w:val="00A06724"/>
    <w:rsid w:val="00A11BC5"/>
    <w:rsid w:val="00A328C0"/>
    <w:rsid w:val="00A43331"/>
    <w:rsid w:val="00A800D3"/>
    <w:rsid w:val="00A850D5"/>
    <w:rsid w:val="00A86562"/>
    <w:rsid w:val="00A93A29"/>
    <w:rsid w:val="00AE41C5"/>
    <w:rsid w:val="00AE65DA"/>
    <w:rsid w:val="00AF3863"/>
    <w:rsid w:val="00AF3D06"/>
    <w:rsid w:val="00B03657"/>
    <w:rsid w:val="00B05455"/>
    <w:rsid w:val="00B063C6"/>
    <w:rsid w:val="00B115C8"/>
    <w:rsid w:val="00B11E25"/>
    <w:rsid w:val="00B35914"/>
    <w:rsid w:val="00B44295"/>
    <w:rsid w:val="00B51E7A"/>
    <w:rsid w:val="00B5297C"/>
    <w:rsid w:val="00B5475A"/>
    <w:rsid w:val="00B57406"/>
    <w:rsid w:val="00B676D5"/>
    <w:rsid w:val="00B736BF"/>
    <w:rsid w:val="00B77980"/>
    <w:rsid w:val="00B82154"/>
    <w:rsid w:val="00B90B18"/>
    <w:rsid w:val="00BA04D1"/>
    <w:rsid w:val="00BA27E0"/>
    <w:rsid w:val="00BB67F9"/>
    <w:rsid w:val="00BC6E6F"/>
    <w:rsid w:val="00BD7629"/>
    <w:rsid w:val="00BE01D0"/>
    <w:rsid w:val="00C03D40"/>
    <w:rsid w:val="00C14067"/>
    <w:rsid w:val="00C157B9"/>
    <w:rsid w:val="00C301A4"/>
    <w:rsid w:val="00C31A6B"/>
    <w:rsid w:val="00C33C97"/>
    <w:rsid w:val="00C3772E"/>
    <w:rsid w:val="00C53E8D"/>
    <w:rsid w:val="00C6445C"/>
    <w:rsid w:val="00C7462D"/>
    <w:rsid w:val="00C80503"/>
    <w:rsid w:val="00C82696"/>
    <w:rsid w:val="00C84DDE"/>
    <w:rsid w:val="00C87EA4"/>
    <w:rsid w:val="00CB20BC"/>
    <w:rsid w:val="00CB55D0"/>
    <w:rsid w:val="00CC29F9"/>
    <w:rsid w:val="00CC322B"/>
    <w:rsid w:val="00CC6B5C"/>
    <w:rsid w:val="00CC6F3A"/>
    <w:rsid w:val="00CE0E43"/>
    <w:rsid w:val="00CF59E4"/>
    <w:rsid w:val="00CF5A57"/>
    <w:rsid w:val="00CF7146"/>
    <w:rsid w:val="00D10630"/>
    <w:rsid w:val="00D27A2A"/>
    <w:rsid w:val="00D37104"/>
    <w:rsid w:val="00D42589"/>
    <w:rsid w:val="00D4490D"/>
    <w:rsid w:val="00D4597B"/>
    <w:rsid w:val="00D512BA"/>
    <w:rsid w:val="00D5329E"/>
    <w:rsid w:val="00D62149"/>
    <w:rsid w:val="00D769E5"/>
    <w:rsid w:val="00D935F8"/>
    <w:rsid w:val="00D93A74"/>
    <w:rsid w:val="00DA74D3"/>
    <w:rsid w:val="00DB258F"/>
    <w:rsid w:val="00DD132F"/>
    <w:rsid w:val="00DE036D"/>
    <w:rsid w:val="00E12397"/>
    <w:rsid w:val="00E155E7"/>
    <w:rsid w:val="00E15C99"/>
    <w:rsid w:val="00E16498"/>
    <w:rsid w:val="00E2653D"/>
    <w:rsid w:val="00E43EF1"/>
    <w:rsid w:val="00E746C8"/>
    <w:rsid w:val="00E77525"/>
    <w:rsid w:val="00E8103C"/>
    <w:rsid w:val="00EA3661"/>
    <w:rsid w:val="00EA4841"/>
    <w:rsid w:val="00EA62B1"/>
    <w:rsid w:val="00EB6660"/>
    <w:rsid w:val="00EC4A5E"/>
    <w:rsid w:val="00ED118A"/>
    <w:rsid w:val="00EE39A3"/>
    <w:rsid w:val="00EE4F0E"/>
    <w:rsid w:val="00EF093E"/>
    <w:rsid w:val="00F1312C"/>
    <w:rsid w:val="00F25F14"/>
    <w:rsid w:val="00F27E94"/>
    <w:rsid w:val="00F377B3"/>
    <w:rsid w:val="00F418CC"/>
    <w:rsid w:val="00F42DE1"/>
    <w:rsid w:val="00F50A47"/>
    <w:rsid w:val="00F53C2A"/>
    <w:rsid w:val="00F65EF0"/>
    <w:rsid w:val="00F81CE4"/>
    <w:rsid w:val="00F9137E"/>
    <w:rsid w:val="00FA3CA8"/>
    <w:rsid w:val="00FB050D"/>
    <w:rsid w:val="00FB1B13"/>
    <w:rsid w:val="00FC3094"/>
    <w:rsid w:val="00FC4C39"/>
    <w:rsid w:val="00FD04E0"/>
    <w:rsid w:val="00FD2889"/>
    <w:rsid w:val="00FE7C3D"/>
    <w:rsid w:val="00FF5309"/>
    <w:rsid w:val="00FF68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
      </w:numPr>
      <w:spacing w:after="120"/>
      <w:ind w:right="1134"/>
    </w:pPr>
  </w:style>
  <w:style w:type="paragraph" w:customStyle="1" w:styleId="Bullet2GC">
    <w:name w:val="_Bullet 2_GC"/>
    <w:basedOn w:val="Normal"/>
    <w:rsid w:val="00DB258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420B30"/>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BalloonText">
    <w:name w:val="Balloon Text"/>
    <w:basedOn w:val="Normal"/>
    <w:link w:val="BalloonTextChar"/>
    <w:rsid w:val="00420B30"/>
    <w:pPr>
      <w:tabs>
        <w:tab w:val="clear" w:pos="431"/>
      </w:tabs>
      <w:suppressAutoHyphens/>
      <w:overflowPunct/>
      <w:adjustRightInd/>
      <w:snapToGrid/>
      <w:spacing w:line="240" w:lineRule="auto"/>
      <w:jc w:val="left"/>
    </w:pPr>
    <w:rPr>
      <w:rFonts w:ascii="Tahoma" w:hAnsi="Tahoma"/>
      <w:snapToGrid/>
      <w:sz w:val="16"/>
      <w:szCs w:val="16"/>
      <w:lang w:val="x-none" w:eastAsia="en-US"/>
    </w:rPr>
  </w:style>
  <w:style w:type="character" w:customStyle="1" w:styleId="BalloonTextChar">
    <w:name w:val="Balloon Text Char"/>
    <w:link w:val="BalloonText"/>
    <w:rsid w:val="00420B30"/>
    <w:rPr>
      <w:rFonts w:ascii="Tahoma" w:eastAsia="SimSun" w:hAnsi="Tahoma"/>
      <w:sz w:val="16"/>
      <w:szCs w:val="16"/>
      <w:lang w:val="x-none"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7</Pages>
  <Words>2918</Words>
  <Characters>3095</Characters>
  <Application>Microsoft Office Word</Application>
  <DocSecurity>4</DocSecurity>
  <Lines>119</Lines>
  <Paragraphs>85</Paragraphs>
  <ScaleCrop>false</ScaleCrop>
  <Company>CSD</Company>
  <LinksUpToDate>false</LinksUpToDate>
  <CharactersWithSpaces>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2</cp:revision>
  <cp:lastPrinted>2011-12-05T17:24:00Z</cp:lastPrinted>
  <dcterms:created xsi:type="dcterms:W3CDTF">2011-12-08T15:05:00Z</dcterms:created>
  <dcterms:modified xsi:type="dcterms:W3CDTF">2011-12-08T15:05:00Z</dcterms:modified>
</cp:coreProperties>
</file>