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A0ABB" w:rsidRPr="006A0ABB" w:rsidTr="00601445">
        <w:trPr>
          <w:trHeight w:hRule="exact" w:val="851"/>
        </w:trPr>
        <w:tc>
          <w:tcPr>
            <w:tcW w:w="1276" w:type="dxa"/>
            <w:tcBorders>
              <w:bottom w:val="single" w:sz="4" w:space="0" w:color="auto"/>
            </w:tcBorders>
          </w:tcPr>
          <w:p w:rsidR="00AC18C7" w:rsidRPr="00AC18C7" w:rsidRDefault="00AC18C7" w:rsidP="00AC18C7">
            <w:pPr>
              <w:spacing w:line="20" w:lineRule="exact"/>
              <w:rPr>
                <w:sz w:val="2"/>
                <w:lang w:val="fr-FR"/>
              </w:rPr>
            </w:pPr>
            <w:r>
              <w:rPr>
                <w:rStyle w:val="CommentReference"/>
              </w:rPr>
              <w:commentReference w:id="0"/>
            </w:r>
          </w:p>
          <w:p w:rsidR="00297B00" w:rsidRPr="00AC18C7" w:rsidRDefault="00AC18C7" w:rsidP="00AC18C7">
            <w:pPr>
              <w:spacing w:line="240" w:lineRule="auto"/>
              <w:rPr>
                <w:sz w:val="6"/>
                <w:lang w:val="fr-FR"/>
              </w:rPr>
            </w:pPr>
            <w:r>
              <w:rPr>
                <w:sz w:val="6"/>
                <w:lang w:val="fr-FR"/>
              </w:rPr>
              <w:t xml:space="preserve">  </w:t>
            </w:r>
          </w:p>
        </w:tc>
        <w:tc>
          <w:tcPr>
            <w:tcW w:w="2268" w:type="dxa"/>
            <w:tcBorders>
              <w:bottom w:val="single" w:sz="4" w:space="0" w:color="auto"/>
            </w:tcBorders>
            <w:vAlign w:val="bottom"/>
          </w:tcPr>
          <w:p w:rsidR="00297B00" w:rsidRPr="006A0ABB" w:rsidRDefault="00297B00" w:rsidP="00A56EA8">
            <w:pPr>
              <w:spacing w:after="80" w:line="300" w:lineRule="exact"/>
              <w:rPr>
                <w:sz w:val="28"/>
                <w:lang w:val="fr-FR"/>
              </w:rPr>
            </w:pPr>
            <w:r w:rsidRPr="006A0ABB">
              <w:rPr>
                <w:sz w:val="28"/>
                <w:lang w:val="fr-FR"/>
              </w:rPr>
              <w:t>Nations Unies</w:t>
            </w:r>
          </w:p>
        </w:tc>
        <w:tc>
          <w:tcPr>
            <w:tcW w:w="6095" w:type="dxa"/>
            <w:gridSpan w:val="2"/>
            <w:tcBorders>
              <w:bottom w:val="single" w:sz="4" w:space="0" w:color="auto"/>
            </w:tcBorders>
            <w:vAlign w:val="bottom"/>
          </w:tcPr>
          <w:p w:rsidR="00297B00" w:rsidRPr="006A0ABB" w:rsidRDefault="00DF12CA" w:rsidP="0046746F">
            <w:pPr>
              <w:jc w:val="right"/>
              <w:rPr>
                <w:lang w:val="en-GB"/>
              </w:rPr>
            </w:pPr>
            <w:r w:rsidRPr="006A0ABB">
              <w:rPr>
                <w:sz w:val="40"/>
                <w:lang w:val="en-GB"/>
              </w:rPr>
              <w:t>CAT</w:t>
            </w:r>
            <w:r w:rsidRPr="006A0ABB">
              <w:rPr>
                <w:lang w:val="en-GB"/>
              </w:rPr>
              <w:t>/C/</w:t>
            </w:r>
            <w:r w:rsidR="00BB50C2" w:rsidRPr="006A0ABB">
              <w:rPr>
                <w:lang w:val="en-GB"/>
              </w:rPr>
              <w:t>CHE</w:t>
            </w:r>
            <w:r w:rsidRPr="006A0ABB">
              <w:rPr>
                <w:lang w:val="en-GB"/>
              </w:rPr>
              <w:t>/CO/</w:t>
            </w:r>
            <w:r w:rsidR="00834F3D" w:rsidRPr="006A0ABB">
              <w:rPr>
                <w:lang w:val="en-GB"/>
              </w:rPr>
              <w:t>7</w:t>
            </w:r>
          </w:p>
        </w:tc>
      </w:tr>
      <w:tr w:rsidR="006A0ABB" w:rsidRPr="006A0ABB" w:rsidTr="00A56EA8">
        <w:trPr>
          <w:trHeight w:hRule="exact" w:val="2835"/>
        </w:trPr>
        <w:tc>
          <w:tcPr>
            <w:tcW w:w="1276" w:type="dxa"/>
            <w:tcBorders>
              <w:top w:val="single" w:sz="4" w:space="0" w:color="auto"/>
              <w:bottom w:val="single" w:sz="12" w:space="0" w:color="auto"/>
            </w:tcBorders>
          </w:tcPr>
          <w:p w:rsidR="00297B00" w:rsidRPr="006A0ABB" w:rsidRDefault="006A3C19" w:rsidP="00A56EA8">
            <w:pPr>
              <w:spacing w:before="120"/>
              <w:jc w:val="center"/>
              <w:rPr>
                <w:lang w:val="fr-FR"/>
              </w:rPr>
            </w:pPr>
            <w:r>
              <w:rPr>
                <w:noProof/>
                <w:lang w:val="en-US"/>
              </w:rPr>
              <w:drawing>
                <wp:inline distT="0" distB="0" distL="0" distR="0">
                  <wp:extent cx="712470" cy="589280"/>
                  <wp:effectExtent l="0" t="0" r="0" b="127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2470" cy="58928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97B00" w:rsidRPr="006A0ABB" w:rsidRDefault="00297B00" w:rsidP="00A56EA8">
            <w:pPr>
              <w:spacing w:before="120" w:line="380" w:lineRule="exact"/>
              <w:rPr>
                <w:b/>
                <w:sz w:val="40"/>
                <w:szCs w:val="40"/>
                <w:lang w:val="fr-FR"/>
              </w:rPr>
            </w:pPr>
            <w:r w:rsidRPr="006A0ABB">
              <w:rPr>
                <w:b/>
                <w:sz w:val="34"/>
                <w:szCs w:val="34"/>
                <w:lang w:val="fr-FR"/>
              </w:rPr>
              <w:t>Convention contre</w:t>
            </w:r>
            <w:r w:rsidRPr="006A0ABB">
              <w:rPr>
                <w:b/>
                <w:sz w:val="34"/>
                <w:szCs w:val="34"/>
                <w:lang w:val="fr-FR"/>
              </w:rPr>
              <w:br/>
              <w:t>la torture et autres peines</w:t>
            </w:r>
            <w:r w:rsidRPr="006A0ABB">
              <w:rPr>
                <w:b/>
                <w:sz w:val="34"/>
                <w:szCs w:val="34"/>
                <w:lang w:val="fr-FR"/>
              </w:rPr>
              <w:br/>
              <w:t>ou traitements cruels,</w:t>
            </w:r>
            <w:r w:rsidRPr="006A0ABB">
              <w:rPr>
                <w:b/>
                <w:sz w:val="34"/>
                <w:szCs w:val="34"/>
                <w:lang w:val="fr-FR"/>
              </w:rPr>
              <w:br/>
              <w:t>inhumains ou dégradants</w:t>
            </w:r>
          </w:p>
        </w:tc>
        <w:tc>
          <w:tcPr>
            <w:tcW w:w="2835" w:type="dxa"/>
            <w:tcBorders>
              <w:top w:val="single" w:sz="4" w:space="0" w:color="auto"/>
              <w:bottom w:val="single" w:sz="12" w:space="0" w:color="auto"/>
            </w:tcBorders>
          </w:tcPr>
          <w:p w:rsidR="009D5853" w:rsidRPr="008A598F" w:rsidRDefault="009D5853" w:rsidP="008A598F">
            <w:pPr>
              <w:kinsoku w:val="0"/>
              <w:overflowPunct w:val="0"/>
              <w:autoSpaceDE w:val="0"/>
              <w:autoSpaceDN w:val="0"/>
              <w:adjustRightInd w:val="0"/>
              <w:snapToGrid w:val="0"/>
              <w:spacing w:before="240"/>
            </w:pPr>
            <w:r w:rsidRPr="006A0ABB">
              <w:t xml:space="preserve">Distr. </w:t>
            </w:r>
            <w:r w:rsidR="008A598F" w:rsidRPr="008A598F">
              <w:t>générale</w:t>
            </w:r>
          </w:p>
          <w:p w:rsidR="009D5853" w:rsidRPr="006A0ABB" w:rsidRDefault="008A598F" w:rsidP="003F1DE6">
            <w:pPr>
              <w:kinsoku w:val="0"/>
              <w:overflowPunct w:val="0"/>
              <w:autoSpaceDE w:val="0"/>
              <w:autoSpaceDN w:val="0"/>
              <w:adjustRightInd w:val="0"/>
              <w:snapToGrid w:val="0"/>
              <w:spacing w:line="240" w:lineRule="exact"/>
            </w:pPr>
            <w:r>
              <w:t>7</w:t>
            </w:r>
            <w:r w:rsidR="009D5853" w:rsidRPr="00D917CC">
              <w:t xml:space="preserve"> </w:t>
            </w:r>
            <w:r w:rsidR="007B456D" w:rsidRPr="00D917CC">
              <w:t xml:space="preserve">septembre </w:t>
            </w:r>
            <w:r w:rsidR="009D5853" w:rsidRPr="008A598F">
              <w:t>2015</w:t>
            </w:r>
          </w:p>
          <w:p w:rsidR="009D5853" w:rsidRPr="006A0ABB" w:rsidRDefault="009D5853" w:rsidP="009D5853">
            <w:pPr>
              <w:kinsoku w:val="0"/>
              <w:overflowPunct w:val="0"/>
              <w:autoSpaceDE w:val="0"/>
              <w:autoSpaceDN w:val="0"/>
              <w:adjustRightInd w:val="0"/>
              <w:snapToGrid w:val="0"/>
              <w:spacing w:line="240" w:lineRule="exact"/>
            </w:pPr>
          </w:p>
          <w:p w:rsidR="009D5853" w:rsidRPr="006A0ABB" w:rsidRDefault="009D5853" w:rsidP="009D5853">
            <w:pPr>
              <w:kinsoku w:val="0"/>
              <w:overflowPunct w:val="0"/>
              <w:autoSpaceDE w:val="0"/>
              <w:autoSpaceDN w:val="0"/>
              <w:adjustRightInd w:val="0"/>
              <w:snapToGrid w:val="0"/>
              <w:spacing w:line="240" w:lineRule="exact"/>
            </w:pPr>
            <w:r w:rsidRPr="006A0ABB">
              <w:t>Original:</w:t>
            </w:r>
            <w:r w:rsidR="00CA72DC" w:rsidRPr="006A0ABB">
              <w:t xml:space="preserve"> </w:t>
            </w:r>
            <w:r w:rsidRPr="006A0ABB">
              <w:t>français</w:t>
            </w:r>
          </w:p>
          <w:p w:rsidR="00601445" w:rsidRPr="006A0ABB" w:rsidRDefault="00601445" w:rsidP="009D5853">
            <w:pPr>
              <w:spacing w:line="240" w:lineRule="exact"/>
              <w:rPr>
                <w:lang w:val="fr-FR"/>
              </w:rPr>
            </w:pPr>
          </w:p>
        </w:tc>
      </w:tr>
    </w:tbl>
    <w:p w:rsidR="009D5853" w:rsidRPr="006A0ABB" w:rsidRDefault="009D5853" w:rsidP="009D5853">
      <w:pPr>
        <w:kinsoku w:val="0"/>
        <w:overflowPunct w:val="0"/>
        <w:autoSpaceDE w:val="0"/>
        <w:autoSpaceDN w:val="0"/>
        <w:adjustRightInd w:val="0"/>
        <w:snapToGrid w:val="0"/>
        <w:spacing w:before="120" w:line="240" w:lineRule="exact"/>
        <w:rPr>
          <w:b/>
          <w:sz w:val="24"/>
          <w:szCs w:val="24"/>
        </w:rPr>
      </w:pPr>
      <w:r w:rsidRPr="006A0ABB">
        <w:rPr>
          <w:b/>
          <w:sz w:val="24"/>
          <w:szCs w:val="24"/>
        </w:rPr>
        <w:t>Comité contre la torture</w:t>
      </w:r>
    </w:p>
    <w:p w:rsidR="00601445" w:rsidRPr="006A0ABB" w:rsidRDefault="00601445" w:rsidP="000026FD">
      <w:pPr>
        <w:pStyle w:val="HChG"/>
        <w:rPr>
          <w:lang w:val="fr-FR"/>
        </w:rPr>
      </w:pPr>
      <w:r w:rsidRPr="006A0ABB">
        <w:rPr>
          <w:lang w:val="fr-FR"/>
        </w:rPr>
        <w:tab/>
      </w:r>
      <w:r w:rsidRPr="006A0ABB">
        <w:rPr>
          <w:lang w:val="fr-FR"/>
        </w:rPr>
        <w:tab/>
        <w:t xml:space="preserve">Observations finales concernant le </w:t>
      </w:r>
      <w:r w:rsidR="00D84D0D" w:rsidRPr="006A0ABB">
        <w:rPr>
          <w:lang w:val="fr-FR"/>
        </w:rPr>
        <w:t>septième rapport périodique de la Suisse</w:t>
      </w:r>
      <w:r w:rsidR="0046746F" w:rsidRPr="00125650">
        <w:rPr>
          <w:rStyle w:val="FootnoteReference"/>
          <w:sz w:val="20"/>
          <w:vertAlign w:val="baseline"/>
        </w:rPr>
        <w:footnoteReference w:customMarkFollows="1" w:id="2"/>
        <w:t>*</w:t>
      </w:r>
    </w:p>
    <w:p w:rsidR="00D43124" w:rsidRPr="00CE4799" w:rsidRDefault="00D43124" w:rsidP="00125650">
      <w:pPr>
        <w:pStyle w:val="SingleTxtG"/>
        <w:numPr>
          <w:ilvl w:val="0"/>
          <w:numId w:val="64"/>
        </w:numPr>
        <w:ind w:left="1134" w:firstLine="0"/>
        <w:rPr>
          <w:lang w:val="fr-FR"/>
        </w:rPr>
      </w:pPr>
      <w:r w:rsidRPr="006A0ABB">
        <w:rPr>
          <w:lang w:val="fr-FR"/>
        </w:rPr>
        <w:t xml:space="preserve">Le Comité contre la torture a examiné le septième rapport périodique de la Suisse (CAT/C/CHE/7), à </w:t>
      </w:r>
      <w:r w:rsidRPr="00A225C2">
        <w:rPr>
          <w:lang w:val="fr-FR"/>
        </w:rPr>
        <w:t>ses 1336</w:t>
      </w:r>
      <w:r w:rsidRPr="00A225C2">
        <w:rPr>
          <w:vertAlign w:val="superscript"/>
          <w:lang w:val="fr-FR"/>
        </w:rPr>
        <w:t>e</w:t>
      </w:r>
      <w:r w:rsidRPr="00CE4799">
        <w:rPr>
          <w:lang w:val="fr-FR"/>
        </w:rPr>
        <w:t xml:space="preserve"> et 1339</w:t>
      </w:r>
      <w:r w:rsidRPr="00CE4799">
        <w:rPr>
          <w:vertAlign w:val="superscript"/>
          <w:lang w:val="fr-FR"/>
        </w:rPr>
        <w:t>e</w:t>
      </w:r>
      <w:r w:rsidRPr="00CE4799">
        <w:rPr>
          <w:lang w:val="fr-FR"/>
        </w:rPr>
        <w:t xml:space="preserve"> séances, les 3 et 4 août 2015 (voir CAT/C/SR.1336 et 1339), et a adopté les observations finales ci-aprè</w:t>
      </w:r>
      <w:r w:rsidR="00F625CB" w:rsidRPr="00CE4799">
        <w:rPr>
          <w:lang w:val="fr-FR"/>
        </w:rPr>
        <w:t>s à sa</w:t>
      </w:r>
      <w:r w:rsidRPr="00CE4799">
        <w:rPr>
          <w:lang w:val="fr-FR"/>
        </w:rPr>
        <w:t xml:space="preserve"> </w:t>
      </w:r>
      <w:r w:rsidR="00F625CB" w:rsidRPr="00CE4799">
        <w:rPr>
          <w:lang w:val="fr-FR"/>
        </w:rPr>
        <w:t>1352</w:t>
      </w:r>
      <w:r w:rsidRPr="00CE4799">
        <w:rPr>
          <w:vertAlign w:val="superscript"/>
          <w:lang w:val="fr-FR"/>
        </w:rPr>
        <w:t>e</w:t>
      </w:r>
      <w:r w:rsidR="006A0ABB" w:rsidRPr="00CE4799">
        <w:rPr>
          <w:lang w:val="fr-FR"/>
        </w:rPr>
        <w:t xml:space="preserve"> </w:t>
      </w:r>
      <w:r w:rsidR="00F625CB" w:rsidRPr="00CE4799">
        <w:rPr>
          <w:lang w:val="fr-FR"/>
        </w:rPr>
        <w:t>séance, le</w:t>
      </w:r>
      <w:r w:rsidRPr="00CE4799">
        <w:rPr>
          <w:lang w:val="fr-FR"/>
        </w:rPr>
        <w:t xml:space="preserve"> </w:t>
      </w:r>
      <w:r w:rsidR="00F625CB" w:rsidRPr="00CE4799">
        <w:rPr>
          <w:lang w:val="fr-FR"/>
        </w:rPr>
        <w:t xml:space="preserve">13 </w:t>
      </w:r>
      <w:r w:rsidRPr="00CE4799">
        <w:rPr>
          <w:lang w:val="fr-FR"/>
        </w:rPr>
        <w:t xml:space="preserve">août 2015. </w:t>
      </w:r>
    </w:p>
    <w:p w:rsidR="00D43124" w:rsidRPr="006A0ABB" w:rsidRDefault="00D43124" w:rsidP="00D43124">
      <w:pPr>
        <w:pStyle w:val="H1G"/>
        <w:rPr>
          <w:rFonts w:eastAsia="Calibri"/>
          <w:lang w:val="fr-FR"/>
        </w:rPr>
      </w:pPr>
      <w:r w:rsidRPr="006A0ABB">
        <w:rPr>
          <w:rFonts w:eastAsia="Calibri"/>
          <w:lang w:val="fr-FR"/>
        </w:rPr>
        <w:tab/>
        <w:t>A.</w:t>
      </w:r>
      <w:r w:rsidRPr="006A0ABB">
        <w:rPr>
          <w:rFonts w:eastAsia="Calibri"/>
          <w:lang w:val="fr-FR"/>
        </w:rPr>
        <w:tab/>
        <w:t>Introduction</w:t>
      </w:r>
    </w:p>
    <w:p w:rsidR="00D43124" w:rsidRPr="006A0ABB" w:rsidRDefault="00D43124" w:rsidP="00125650">
      <w:pPr>
        <w:pStyle w:val="SingleTxtG"/>
        <w:numPr>
          <w:ilvl w:val="0"/>
          <w:numId w:val="64"/>
        </w:numPr>
        <w:ind w:left="1134" w:firstLine="0"/>
        <w:rPr>
          <w:lang w:val="fr-FR"/>
        </w:rPr>
      </w:pPr>
      <w:r w:rsidRPr="006A0ABB">
        <w:rPr>
          <w:lang w:val="fr-FR"/>
        </w:rPr>
        <w:t xml:space="preserve">Le Comité sait gré à l’État partie d’avoir accepté la procédure facultative pour l’établissement des rapports car elle permet de mieux cibler le dialogue entre l’État partie et le Comité. </w:t>
      </w:r>
    </w:p>
    <w:p w:rsidR="00D43124" w:rsidRPr="006A0ABB" w:rsidRDefault="00D43124" w:rsidP="00125650">
      <w:pPr>
        <w:pStyle w:val="SingleTxtG"/>
        <w:numPr>
          <w:ilvl w:val="0"/>
          <w:numId w:val="64"/>
        </w:numPr>
        <w:ind w:left="1134" w:firstLine="0"/>
      </w:pPr>
      <w:r w:rsidRPr="006A0ABB">
        <w:t xml:space="preserve">Le Comité se félicite du dialogue franc et constructif qu’il a eu </w:t>
      </w:r>
      <w:r w:rsidRPr="006A0ABB">
        <w:rPr>
          <w:lang w:val="fr-FR"/>
        </w:rPr>
        <w:t xml:space="preserve">avec la délégation de l’État partie, </w:t>
      </w:r>
      <w:r w:rsidRPr="006A0ABB">
        <w:t>et remercie celle-ci pour les réponses détaillées apportées aux questions posées et aux préoccupations exprimées par les membres du Comité.</w:t>
      </w:r>
    </w:p>
    <w:p w:rsidR="00601445" w:rsidRPr="006A0ABB" w:rsidRDefault="00D43124" w:rsidP="00C3716E">
      <w:pPr>
        <w:pStyle w:val="H1G"/>
        <w:rPr>
          <w:rFonts w:eastAsia="Calibri"/>
          <w:lang w:val="fr-FR"/>
        </w:rPr>
      </w:pPr>
      <w:r w:rsidRPr="006A0ABB">
        <w:rPr>
          <w:rFonts w:eastAsia="Calibri"/>
          <w:lang w:val="fr-FR"/>
        </w:rPr>
        <w:tab/>
      </w:r>
      <w:r w:rsidR="00BC0182" w:rsidRPr="006A0ABB">
        <w:rPr>
          <w:rFonts w:eastAsia="Calibri"/>
          <w:lang w:val="fr-FR"/>
        </w:rPr>
        <w:t>B</w:t>
      </w:r>
      <w:r w:rsidR="007D4459" w:rsidRPr="006A0ABB">
        <w:rPr>
          <w:rFonts w:eastAsia="Calibri"/>
          <w:lang w:val="fr-FR"/>
        </w:rPr>
        <w:t>.</w:t>
      </w:r>
      <w:r w:rsidR="00BC0182" w:rsidRPr="006A0ABB">
        <w:rPr>
          <w:rFonts w:eastAsia="Calibri"/>
          <w:lang w:val="fr-FR"/>
        </w:rPr>
        <w:tab/>
      </w:r>
      <w:r w:rsidR="00601445" w:rsidRPr="006A0ABB">
        <w:rPr>
          <w:rFonts w:eastAsia="Calibri"/>
          <w:lang w:val="fr-FR"/>
        </w:rPr>
        <w:t xml:space="preserve">Aspects positifs </w:t>
      </w:r>
    </w:p>
    <w:p w:rsidR="00D43124" w:rsidRPr="006A0ABB" w:rsidRDefault="00D43124" w:rsidP="00125650">
      <w:pPr>
        <w:pStyle w:val="SingleTxtG"/>
        <w:numPr>
          <w:ilvl w:val="0"/>
          <w:numId w:val="64"/>
        </w:numPr>
        <w:ind w:left="1134" w:firstLine="0"/>
        <w:rPr>
          <w:rFonts w:eastAsia="Calibri"/>
          <w:lang w:val="fr-FR"/>
        </w:rPr>
      </w:pPr>
      <w:r w:rsidRPr="006A0ABB">
        <w:t>Le Comité constate avec satisfaction que l’État partie a ratifié l</w:t>
      </w:r>
      <w:r w:rsidRPr="006A0ABB">
        <w:rPr>
          <w:rFonts w:eastAsia="Calibri"/>
          <w:lang w:val="fr-FR"/>
        </w:rPr>
        <w:t xml:space="preserve">a Convention relative aux droits des personnes handicapées, en 2014. </w:t>
      </w:r>
    </w:p>
    <w:p w:rsidR="00D43124" w:rsidRPr="006A0ABB" w:rsidRDefault="00D43124" w:rsidP="00125650">
      <w:pPr>
        <w:pStyle w:val="SingleTxtG"/>
        <w:numPr>
          <w:ilvl w:val="0"/>
          <w:numId w:val="64"/>
        </w:numPr>
        <w:ind w:left="1134" w:firstLine="0"/>
        <w:rPr>
          <w:szCs w:val="24"/>
          <w:lang w:val="fr-FR"/>
        </w:rPr>
      </w:pPr>
      <w:r w:rsidRPr="006A0ABB">
        <w:rPr>
          <w:szCs w:val="24"/>
          <w:lang w:val="fr-FR"/>
        </w:rPr>
        <w:t xml:space="preserve">Le Comité accueille avec satisfaction les mesures législatives mises en place par l’État partie de façon à donner effet à </w:t>
      </w:r>
      <w:r w:rsidRPr="0053672B">
        <w:rPr>
          <w:szCs w:val="24"/>
          <w:lang w:val="fr-FR"/>
        </w:rPr>
        <w:t>la Convention</w:t>
      </w:r>
      <w:r w:rsidR="0071182B" w:rsidRPr="0053672B">
        <w:rPr>
          <w:szCs w:val="24"/>
          <w:lang w:val="fr-FR"/>
        </w:rPr>
        <w:t xml:space="preserve"> contre</w:t>
      </w:r>
      <w:r w:rsidR="0071182B">
        <w:rPr>
          <w:szCs w:val="24"/>
          <w:lang w:val="fr-FR"/>
        </w:rPr>
        <w:t xml:space="preserve"> la torture et autres peines ou traitements cruels, inhumains ou dégradants</w:t>
      </w:r>
      <w:r w:rsidRPr="006A0ABB">
        <w:rPr>
          <w:szCs w:val="24"/>
          <w:lang w:val="fr-FR"/>
        </w:rPr>
        <w:t xml:space="preserve">, notamment: </w:t>
      </w:r>
    </w:p>
    <w:p w:rsidR="006A0ABB" w:rsidRPr="006A0ABB" w:rsidRDefault="00D43124" w:rsidP="00D43124">
      <w:pPr>
        <w:pStyle w:val="SingleTxtG"/>
        <w:ind w:firstLine="567"/>
        <w:rPr>
          <w:rFonts w:eastAsia="Calibri"/>
          <w:lang w:val="fr-FR"/>
        </w:rPr>
      </w:pPr>
      <w:r w:rsidRPr="006A0ABB">
        <w:rPr>
          <w:rFonts w:eastAsia="Calibri"/>
          <w:lang w:val="fr-FR"/>
        </w:rPr>
        <w:t>a)</w:t>
      </w:r>
      <w:r w:rsidRPr="006A0ABB">
        <w:rPr>
          <w:lang w:val="fr-FR"/>
        </w:rPr>
        <w:tab/>
      </w:r>
      <w:r w:rsidRPr="006A0ABB">
        <w:rPr>
          <w:rFonts w:eastAsia="Calibri"/>
          <w:lang w:val="fr-FR"/>
        </w:rPr>
        <w:t>L’adoption en 2010 d’une loi fédérale sur la coordination entre la procédure d’asile et la procédure d’extradition;</w:t>
      </w:r>
    </w:p>
    <w:p w:rsidR="00D43124" w:rsidRPr="006A0ABB" w:rsidRDefault="00D43124" w:rsidP="00D43124">
      <w:pPr>
        <w:pStyle w:val="SingleTxtG"/>
        <w:ind w:firstLine="567"/>
      </w:pPr>
      <w:r w:rsidRPr="006A0ABB">
        <w:rPr>
          <w:rFonts w:eastAsia="Calibri"/>
          <w:lang w:val="fr-FR"/>
        </w:rPr>
        <w:t>b)</w:t>
      </w:r>
      <w:r w:rsidRPr="006A0ABB">
        <w:rPr>
          <w:rFonts w:eastAsia="Calibri"/>
          <w:lang w:val="fr-FR"/>
        </w:rPr>
        <w:tab/>
        <w:t>L’adoption du Code de procédure pénale suisse, entré en vigueur en 2011, qui notamment consacre «l’avocat de la première heure»;</w:t>
      </w:r>
    </w:p>
    <w:p w:rsidR="00D43124" w:rsidRPr="006A0ABB" w:rsidRDefault="00D43124" w:rsidP="00D43124">
      <w:pPr>
        <w:pStyle w:val="SingleTxtG"/>
        <w:ind w:firstLine="567"/>
      </w:pPr>
      <w:r w:rsidRPr="006A0ABB">
        <w:rPr>
          <w:rFonts w:eastAsia="Calibri"/>
          <w:lang w:val="fr-FR"/>
        </w:rPr>
        <w:t>c)</w:t>
      </w:r>
      <w:r w:rsidR="006A0ABB" w:rsidRPr="006A0ABB">
        <w:rPr>
          <w:rFonts w:eastAsia="Calibri"/>
          <w:lang w:val="fr-FR"/>
        </w:rPr>
        <w:tab/>
      </w:r>
      <w:r w:rsidRPr="006A0ABB">
        <w:rPr>
          <w:lang w:val="fr-FR"/>
        </w:rPr>
        <w:t>L’adoption en 2011 d’une norme pénale contre la mutilation d’organes génitaux féminins.</w:t>
      </w:r>
      <w:r w:rsidRPr="006A0ABB">
        <w:rPr>
          <w:rStyle w:val="FootnoteReference"/>
        </w:rPr>
        <w:t xml:space="preserve"> </w:t>
      </w:r>
    </w:p>
    <w:p w:rsidR="00C07798" w:rsidRPr="006A0ABB" w:rsidRDefault="00C07798" w:rsidP="00125650">
      <w:pPr>
        <w:pStyle w:val="SingleTxtG"/>
        <w:numPr>
          <w:ilvl w:val="0"/>
          <w:numId w:val="64"/>
        </w:numPr>
        <w:ind w:left="1134" w:firstLine="0"/>
      </w:pPr>
      <w:r w:rsidRPr="006A0ABB">
        <w:t>Le Comité salue également les autres efforts que déploie l’État partie pour donner effet à la Convention, notamment:</w:t>
      </w:r>
    </w:p>
    <w:p w:rsidR="00AE7FD4" w:rsidRPr="006A0ABB" w:rsidRDefault="00AE7FD4" w:rsidP="003C5A66">
      <w:pPr>
        <w:pStyle w:val="SingleTxtG"/>
        <w:ind w:firstLine="567"/>
      </w:pPr>
      <w:r w:rsidRPr="006A0ABB">
        <w:lastRenderedPageBreak/>
        <w:t>a)</w:t>
      </w:r>
      <w:r w:rsidRPr="006A0ABB">
        <w:tab/>
        <w:t xml:space="preserve">L’adoption, en 2012, d’un </w:t>
      </w:r>
      <w:r w:rsidR="00723C07">
        <w:t>p</w:t>
      </w:r>
      <w:r w:rsidRPr="006A0ABB">
        <w:t>lan d’action national contre la traite des êtres humains (2012-2014)</w:t>
      </w:r>
      <w:r w:rsidR="006A0ABB" w:rsidRPr="006A0ABB">
        <w:t xml:space="preserve"> </w:t>
      </w:r>
      <w:r w:rsidRPr="006A0ABB">
        <w:t>et l’organisation en 2013 de la première campagne nationale de sensibilisation à la traite;</w:t>
      </w:r>
    </w:p>
    <w:p w:rsidR="00C07798" w:rsidRPr="006A0ABB" w:rsidRDefault="00AE7FD4" w:rsidP="00A17C8D">
      <w:pPr>
        <w:pStyle w:val="SingleTxtG"/>
        <w:ind w:firstLine="567"/>
      </w:pPr>
      <w:r w:rsidRPr="006A0ABB">
        <w:t>b</w:t>
      </w:r>
      <w:r w:rsidR="00C07798" w:rsidRPr="006A0ABB">
        <w:t>)</w:t>
      </w:r>
      <w:r w:rsidR="006A0ABB" w:rsidRPr="006A0ABB">
        <w:tab/>
      </w:r>
      <w:r w:rsidR="009A39E8" w:rsidRPr="006A0ABB">
        <w:t>L’adoption,</w:t>
      </w:r>
      <w:r w:rsidR="00C07798" w:rsidRPr="006A0ABB">
        <w:t xml:space="preserve"> e</w:t>
      </w:r>
      <w:r w:rsidR="009A39E8" w:rsidRPr="006A0ABB">
        <w:t>n 2013,</w:t>
      </w:r>
      <w:r w:rsidR="00C07798" w:rsidRPr="006A0ABB">
        <w:t xml:space="preserve"> d’un programme national de lutte contre les mariages forcés (2013-2018);</w:t>
      </w:r>
    </w:p>
    <w:p w:rsidR="00A17C8D" w:rsidRPr="006A0ABB" w:rsidRDefault="00033BA6" w:rsidP="00EC204E">
      <w:pPr>
        <w:pStyle w:val="SingleTxtG"/>
        <w:ind w:firstLine="567"/>
      </w:pPr>
      <w:r w:rsidRPr="006A0ABB">
        <w:t>c)</w:t>
      </w:r>
      <w:r w:rsidRPr="006A0ABB">
        <w:tab/>
      </w:r>
      <w:r w:rsidR="008D1647" w:rsidRPr="006A0ABB">
        <w:t>L’adoption</w:t>
      </w:r>
      <w:r w:rsidR="004D0BD9" w:rsidRPr="006A0ABB">
        <w:t>,</w:t>
      </w:r>
      <w:r w:rsidR="008D1647" w:rsidRPr="006A0ABB">
        <w:t xml:space="preserve"> en 2013, d’une convention </w:t>
      </w:r>
      <w:r w:rsidR="00C64A68" w:rsidRPr="006A0ABB">
        <w:t xml:space="preserve">entre la Cour de justice, le Tribunal pénal et le </w:t>
      </w:r>
      <w:r w:rsidR="00EC204E">
        <w:t>m</w:t>
      </w:r>
      <w:r w:rsidR="00C64A68" w:rsidRPr="006A0ABB">
        <w:t>inistère public, régulant les</w:t>
      </w:r>
      <w:r w:rsidR="008D1647" w:rsidRPr="006A0ABB">
        <w:t xml:space="preserve"> mesures de substitution à la détention</w:t>
      </w:r>
      <w:r w:rsidR="003E7920" w:rsidRPr="006A0ABB">
        <w:t>.</w:t>
      </w:r>
    </w:p>
    <w:p w:rsidR="00601445" w:rsidRPr="006A0ABB" w:rsidRDefault="000B2742" w:rsidP="00C3716E">
      <w:pPr>
        <w:pStyle w:val="H1G"/>
        <w:rPr>
          <w:rFonts w:eastAsia="Calibri"/>
          <w:lang w:val="fr-FR"/>
        </w:rPr>
      </w:pPr>
      <w:r w:rsidRPr="006A0ABB">
        <w:rPr>
          <w:rFonts w:eastAsia="Calibri"/>
          <w:lang w:val="fr-FR"/>
        </w:rPr>
        <w:tab/>
      </w:r>
      <w:r w:rsidR="00601445" w:rsidRPr="006A0ABB">
        <w:rPr>
          <w:rFonts w:eastAsia="Calibri"/>
          <w:lang w:val="fr-FR"/>
        </w:rPr>
        <w:t>C.</w:t>
      </w:r>
      <w:r w:rsidR="00601445" w:rsidRPr="006A0ABB">
        <w:rPr>
          <w:rFonts w:eastAsia="Calibri"/>
          <w:lang w:val="fr-FR"/>
        </w:rPr>
        <w:tab/>
        <w:t>Principaux sujets de préoccupation</w:t>
      </w:r>
      <w:r w:rsidR="009418C6" w:rsidRPr="006A0ABB">
        <w:rPr>
          <w:rFonts w:eastAsia="Calibri"/>
          <w:lang w:val="fr-FR"/>
        </w:rPr>
        <w:t xml:space="preserve"> et recommandations</w:t>
      </w:r>
    </w:p>
    <w:p w:rsidR="00601445" w:rsidRPr="006A0ABB" w:rsidRDefault="00601445" w:rsidP="00183574">
      <w:pPr>
        <w:pStyle w:val="H23G"/>
        <w:rPr>
          <w:rFonts w:eastAsia="Calibri"/>
          <w:lang w:val="fr-FR"/>
        </w:rPr>
      </w:pPr>
      <w:r w:rsidRPr="006A0ABB">
        <w:rPr>
          <w:rFonts w:eastAsia="Calibri"/>
          <w:lang w:val="fr-FR"/>
        </w:rPr>
        <w:tab/>
      </w:r>
      <w:r w:rsidRPr="006A0ABB">
        <w:rPr>
          <w:rFonts w:eastAsia="Calibri"/>
          <w:lang w:val="fr-FR"/>
        </w:rPr>
        <w:tab/>
        <w:t xml:space="preserve">Définition et incrimination de la torture </w:t>
      </w:r>
    </w:p>
    <w:p w:rsidR="005632DC" w:rsidRPr="006A0ABB" w:rsidRDefault="00D457D1" w:rsidP="00417CDD">
      <w:pPr>
        <w:pStyle w:val="SingleTxtG"/>
        <w:numPr>
          <w:ilvl w:val="0"/>
          <w:numId w:val="64"/>
        </w:numPr>
        <w:ind w:left="1134" w:firstLine="0"/>
      </w:pPr>
      <w:r w:rsidRPr="006A0ABB">
        <w:t xml:space="preserve">Le Comité </w:t>
      </w:r>
      <w:r w:rsidR="00053618" w:rsidRPr="006A0ABB">
        <w:t xml:space="preserve">reste préoccupé par </w:t>
      </w:r>
      <w:r w:rsidR="00BF4C8C" w:rsidRPr="006A0ABB">
        <w:t>la position de l’</w:t>
      </w:r>
      <w:r w:rsidR="006A0ABB" w:rsidRPr="006A0ABB">
        <w:t>É</w:t>
      </w:r>
      <w:r w:rsidR="00BF4C8C" w:rsidRPr="006A0ABB">
        <w:t>tat partie qui ne considère pas nécessaire l’introduction de</w:t>
      </w:r>
      <w:r w:rsidRPr="006A0ABB">
        <w:t xml:space="preserve"> la torture</w:t>
      </w:r>
      <w:r w:rsidR="002205CA" w:rsidRPr="006A0ABB">
        <w:t xml:space="preserve"> </w:t>
      </w:r>
      <w:r w:rsidR="00BF4C8C" w:rsidRPr="006A0ABB">
        <w:rPr>
          <w:rFonts w:eastAsia="MS Mincho"/>
        </w:rPr>
        <w:t>comme</w:t>
      </w:r>
      <w:r w:rsidRPr="006A0ABB">
        <w:rPr>
          <w:rFonts w:eastAsia="MS Mincho"/>
        </w:rPr>
        <w:t xml:space="preserve"> crime spécifique</w:t>
      </w:r>
      <w:r w:rsidRPr="006A0ABB">
        <w:t xml:space="preserve"> </w:t>
      </w:r>
      <w:r w:rsidR="00734D67" w:rsidRPr="006A0ABB">
        <w:t>de droit commun</w:t>
      </w:r>
      <w:r w:rsidRPr="006A0ABB">
        <w:t>,</w:t>
      </w:r>
      <w:r w:rsidRPr="006A0ABB">
        <w:rPr>
          <w:rFonts w:eastAsia="MS Mincho"/>
        </w:rPr>
        <w:t xml:space="preserve"> </w:t>
      </w:r>
      <w:r w:rsidR="00E5371F" w:rsidRPr="006A0ABB">
        <w:rPr>
          <w:rFonts w:eastAsia="MS Mincho"/>
        </w:rPr>
        <w:t xml:space="preserve">malgré la recommandation du Comité </w:t>
      </w:r>
      <w:r w:rsidRPr="006A0ABB">
        <w:rPr>
          <w:rFonts w:eastAsia="MS Mincho"/>
        </w:rPr>
        <w:t xml:space="preserve">réitérée dans ses </w:t>
      </w:r>
      <w:r w:rsidRPr="00A225C2">
        <w:t>observations finales précédentes (</w:t>
      </w:r>
      <w:r w:rsidR="00BE2671">
        <w:t xml:space="preserve">voir </w:t>
      </w:r>
      <w:r w:rsidRPr="00A225C2">
        <w:t>CAT/C/CR/34/CHE</w:t>
      </w:r>
      <w:r w:rsidRPr="00417CDD">
        <w:t xml:space="preserve">, </w:t>
      </w:r>
      <w:r w:rsidRPr="00D917CC">
        <w:t>par.</w:t>
      </w:r>
      <w:r w:rsidR="006A0ABB" w:rsidRPr="00D917CC">
        <w:t> </w:t>
      </w:r>
      <w:r w:rsidRPr="00D917CC">
        <w:t>4</w:t>
      </w:r>
      <w:r w:rsidR="006A0ABB" w:rsidRPr="00D917CC">
        <w:t> </w:t>
      </w:r>
      <w:r w:rsidR="00417CDD" w:rsidRPr="00D917CC">
        <w:t>a</w:t>
      </w:r>
      <w:r w:rsidRPr="00417CDD">
        <w:t>) et</w:t>
      </w:r>
      <w:r w:rsidRPr="00A225C2">
        <w:t xml:space="preserve"> 5</w:t>
      </w:r>
      <w:r w:rsidR="006A0ABB" w:rsidRPr="00CE4799">
        <w:t> </w:t>
      </w:r>
      <w:r w:rsidRPr="00CE4799">
        <w:t>a) et CAT/C/CHE/CO/6, par.</w:t>
      </w:r>
      <w:r w:rsidR="006A0ABB" w:rsidRPr="00CE4799">
        <w:t> </w:t>
      </w:r>
      <w:r w:rsidRPr="00CE4799">
        <w:t>5)</w:t>
      </w:r>
      <w:r w:rsidR="00C822CE" w:rsidRPr="00CE4799">
        <w:t>.</w:t>
      </w:r>
      <w:r w:rsidR="00C822CE" w:rsidRPr="006A0ABB">
        <w:t xml:space="preserve"> </w:t>
      </w:r>
      <w:r w:rsidR="002205CA" w:rsidRPr="006A0ABB">
        <w:t xml:space="preserve">Bien que des comportements pouvant être qualifiés d’actes de torture sont sanctionnés </w:t>
      </w:r>
      <w:r w:rsidR="00E5371F" w:rsidRPr="006A0ABB">
        <w:rPr>
          <w:rFonts w:eastAsia="MS Mincho"/>
        </w:rPr>
        <w:t>par différent</w:t>
      </w:r>
      <w:r w:rsidR="00EC204E">
        <w:rPr>
          <w:rFonts w:eastAsia="MS Mincho"/>
        </w:rPr>
        <w:t>s</w:t>
      </w:r>
      <w:r w:rsidR="002205CA" w:rsidRPr="006A0ABB">
        <w:t xml:space="preserve"> articles du Code pénal</w:t>
      </w:r>
      <w:r w:rsidR="00B92398" w:rsidRPr="006A0ABB">
        <w:t xml:space="preserve">, </w:t>
      </w:r>
      <w:r w:rsidR="005632DC" w:rsidRPr="006A0ABB">
        <w:t xml:space="preserve">le </w:t>
      </w:r>
      <w:r w:rsidR="00AD6C62" w:rsidRPr="006A0ABB">
        <w:t xml:space="preserve">Comité </w:t>
      </w:r>
      <w:r w:rsidR="005632DC" w:rsidRPr="006A0ABB">
        <w:rPr>
          <w:rFonts w:eastAsia="MS Mincho"/>
        </w:rPr>
        <w:t xml:space="preserve">est d’avis que </w:t>
      </w:r>
      <w:r w:rsidR="008C0F65" w:rsidRPr="006A0ABB">
        <w:rPr>
          <w:rFonts w:eastAsia="MS Mincho"/>
        </w:rPr>
        <w:t xml:space="preserve">l’absence de criminalisation de la torture comme </w:t>
      </w:r>
      <w:r w:rsidR="008C0F65" w:rsidRPr="006A0ABB">
        <w:t>infraction pénale spécifique, recouvrant l’ensemble des éléments de la définition de l’article premier de la Convention,</w:t>
      </w:r>
      <w:r w:rsidR="008C0F65" w:rsidRPr="006A0ABB">
        <w:rPr>
          <w:szCs w:val="24"/>
        </w:rPr>
        <w:t xml:space="preserve"> </w:t>
      </w:r>
      <w:r w:rsidR="005632DC" w:rsidRPr="006A0ABB">
        <w:rPr>
          <w:szCs w:val="24"/>
        </w:rPr>
        <w:t xml:space="preserve">crée un vide juridique </w:t>
      </w:r>
      <w:r w:rsidR="008C0F65" w:rsidRPr="006A0ABB">
        <w:rPr>
          <w:szCs w:val="24"/>
        </w:rPr>
        <w:t xml:space="preserve">ouvrant la voie à </w:t>
      </w:r>
      <w:r w:rsidR="008C0F65" w:rsidRPr="00BE2671">
        <w:rPr>
          <w:szCs w:val="24"/>
        </w:rPr>
        <w:t xml:space="preserve">l’impunité </w:t>
      </w:r>
      <w:r w:rsidR="008C0F65" w:rsidRPr="00BE2671">
        <w:t>(art. 1 et</w:t>
      </w:r>
      <w:r w:rsidR="006A0ABB">
        <w:t> </w:t>
      </w:r>
      <w:r w:rsidR="008C0F65" w:rsidRPr="006A0ABB">
        <w:t>4)</w:t>
      </w:r>
      <w:r w:rsidR="008C0F65" w:rsidRPr="006A0ABB">
        <w:rPr>
          <w:rFonts w:eastAsia="MS Mincho"/>
        </w:rPr>
        <w:t>.</w:t>
      </w:r>
    </w:p>
    <w:p w:rsidR="00981EEF" w:rsidRPr="006A0ABB" w:rsidRDefault="006F0FE3" w:rsidP="004527EB">
      <w:pPr>
        <w:pStyle w:val="SingleTxtG"/>
        <w:rPr>
          <w:b/>
        </w:rPr>
      </w:pPr>
      <w:r w:rsidRPr="006A0ABB">
        <w:rPr>
          <w:b/>
        </w:rPr>
        <w:t>Le Comité réitère la recommanda</w:t>
      </w:r>
      <w:r w:rsidR="00DC74B8" w:rsidRPr="006A0ABB">
        <w:rPr>
          <w:b/>
        </w:rPr>
        <w:t>tion qu’il avait fait</w:t>
      </w:r>
      <w:r w:rsidR="00E5371F" w:rsidRPr="006A0ABB">
        <w:rPr>
          <w:b/>
        </w:rPr>
        <w:t>e</w:t>
      </w:r>
      <w:r w:rsidRPr="006A0ABB">
        <w:rPr>
          <w:b/>
        </w:rPr>
        <w:t xml:space="preserve"> </w:t>
      </w:r>
      <w:r w:rsidR="008E0C44" w:rsidRPr="006A0ABB">
        <w:rPr>
          <w:b/>
        </w:rPr>
        <w:t>à l’</w:t>
      </w:r>
      <w:r w:rsidR="006A0ABB" w:rsidRPr="006A0ABB">
        <w:rPr>
          <w:b/>
        </w:rPr>
        <w:t>É</w:t>
      </w:r>
      <w:r w:rsidR="008E0C44" w:rsidRPr="006A0ABB">
        <w:rPr>
          <w:b/>
        </w:rPr>
        <w:t>tat partie d’</w:t>
      </w:r>
      <w:r w:rsidRPr="006A0ABB">
        <w:rPr>
          <w:b/>
        </w:rPr>
        <w:t>érige</w:t>
      </w:r>
      <w:r w:rsidR="008E0C44" w:rsidRPr="006A0ABB">
        <w:rPr>
          <w:b/>
        </w:rPr>
        <w:t>r</w:t>
      </w:r>
      <w:r w:rsidRPr="006A0ABB">
        <w:rPr>
          <w:b/>
        </w:rPr>
        <w:t xml:space="preserve"> la torture en infraction pénale, en des termes pleinement conformes à l’article</w:t>
      </w:r>
      <w:r w:rsidR="006A0ABB" w:rsidRPr="006A0ABB">
        <w:rPr>
          <w:b/>
        </w:rPr>
        <w:t xml:space="preserve"> </w:t>
      </w:r>
      <w:r w:rsidRPr="006A0ABB">
        <w:rPr>
          <w:b/>
        </w:rPr>
        <w:t>pr</w:t>
      </w:r>
      <w:r w:rsidR="008E0C44" w:rsidRPr="006A0ABB">
        <w:rPr>
          <w:b/>
        </w:rPr>
        <w:t xml:space="preserve">emier de la Convention, et de faire </w:t>
      </w:r>
      <w:r w:rsidRPr="006A0ABB">
        <w:rPr>
          <w:b/>
        </w:rPr>
        <w:t xml:space="preserve">en sorte que les peines </w:t>
      </w:r>
      <w:r w:rsidR="00A74CC5" w:rsidRPr="006A0ABB">
        <w:rPr>
          <w:b/>
        </w:rPr>
        <w:t>applicables pour d</w:t>
      </w:r>
      <w:r w:rsidRPr="006A0ABB">
        <w:rPr>
          <w:b/>
        </w:rPr>
        <w:t>es actes de torture soient à la mesure de la gravité de ce crime.</w:t>
      </w:r>
      <w:r w:rsidR="00981EEF" w:rsidRPr="006A0ABB">
        <w:rPr>
          <w:b/>
        </w:rPr>
        <w:t xml:space="preserve"> Le Comité </w:t>
      </w:r>
      <w:r w:rsidR="008E0C44" w:rsidRPr="006A0ABB">
        <w:rPr>
          <w:b/>
        </w:rPr>
        <w:t>attire</w:t>
      </w:r>
      <w:r w:rsidR="00981EEF" w:rsidRPr="006A0ABB">
        <w:rPr>
          <w:b/>
        </w:rPr>
        <w:t xml:space="preserve"> l’attention de l’État partie sur </w:t>
      </w:r>
      <w:r w:rsidR="00981EEF" w:rsidRPr="00A225C2">
        <w:rPr>
          <w:b/>
        </w:rPr>
        <w:t xml:space="preserve">son </w:t>
      </w:r>
      <w:r w:rsidR="004527EB" w:rsidRPr="00A225C2">
        <w:rPr>
          <w:b/>
        </w:rPr>
        <w:t>o</w:t>
      </w:r>
      <w:r w:rsidR="00981EEF" w:rsidRPr="00CE4799">
        <w:rPr>
          <w:b/>
        </w:rPr>
        <w:t>bservation générale n</w:t>
      </w:r>
      <w:r w:rsidR="00981EEF" w:rsidRPr="00CE4799">
        <w:rPr>
          <w:b/>
          <w:vertAlign w:val="superscript"/>
        </w:rPr>
        <w:t>o</w:t>
      </w:r>
      <w:r w:rsidR="00981EEF" w:rsidRPr="00CE4799">
        <w:rPr>
          <w:b/>
        </w:rPr>
        <w:t> 2 (2007)</w:t>
      </w:r>
      <w:r w:rsidR="004527EB" w:rsidRPr="00CE4799">
        <w:rPr>
          <w:b/>
        </w:rPr>
        <w:t xml:space="preserve"> sur </w:t>
      </w:r>
      <w:r w:rsidR="00981EEF" w:rsidRPr="00CE4799">
        <w:rPr>
          <w:b/>
        </w:rPr>
        <w:t>l’application de l’article 2 par les États parties, dans laquell</w:t>
      </w:r>
      <w:r w:rsidR="00D23759" w:rsidRPr="00CE4799">
        <w:rPr>
          <w:b/>
        </w:rPr>
        <w:t>e il souligne</w:t>
      </w:r>
      <w:r w:rsidR="004527EB" w:rsidRPr="00CE4799">
        <w:rPr>
          <w:b/>
        </w:rPr>
        <w:t>, au paragraphe 11,</w:t>
      </w:r>
      <w:r w:rsidR="00D23759" w:rsidRPr="00CE4799">
        <w:rPr>
          <w:b/>
        </w:rPr>
        <w:t xml:space="preserve"> qu’une définition de la torture la distinguant</w:t>
      </w:r>
      <w:r w:rsidR="00D23759" w:rsidRPr="006A0ABB">
        <w:rPr>
          <w:b/>
        </w:rPr>
        <w:t xml:space="preserve"> des autres infractions, a un effet préventif</w:t>
      </w:r>
      <w:r w:rsidR="00981EEF" w:rsidRPr="006A0ABB">
        <w:rPr>
          <w:b/>
        </w:rPr>
        <w:t>.</w:t>
      </w:r>
    </w:p>
    <w:p w:rsidR="00053618" w:rsidRPr="006A0ABB" w:rsidRDefault="006A0ABB" w:rsidP="00125650">
      <w:pPr>
        <w:pStyle w:val="H23G"/>
      </w:pPr>
      <w:r>
        <w:tab/>
      </w:r>
      <w:r>
        <w:tab/>
      </w:r>
      <w:r w:rsidR="00053618" w:rsidRPr="006A0ABB">
        <w:t>Garanties juridiques fondamentales</w:t>
      </w:r>
    </w:p>
    <w:p w:rsidR="00053618" w:rsidRPr="006A0ABB" w:rsidRDefault="00053618" w:rsidP="00125650">
      <w:pPr>
        <w:pStyle w:val="SingleTxtG"/>
        <w:numPr>
          <w:ilvl w:val="0"/>
          <w:numId w:val="64"/>
        </w:numPr>
        <w:ind w:left="1134" w:firstLine="0"/>
      </w:pPr>
      <w:r w:rsidRPr="006A0ABB">
        <w:rPr>
          <w:lang w:val="fr-FR"/>
        </w:rPr>
        <w:t>Toute en saluant l’introduction de «l’avocat de la première heure» (</w:t>
      </w:r>
      <w:r w:rsidR="004527EB">
        <w:rPr>
          <w:lang w:val="fr-FR"/>
        </w:rPr>
        <w:t xml:space="preserve">voir </w:t>
      </w:r>
      <w:r w:rsidRPr="00A225C2">
        <w:rPr>
          <w:lang w:val="fr-FR"/>
        </w:rPr>
        <w:t>par. 5 </w:t>
      </w:r>
      <w:r w:rsidR="00DB3E41" w:rsidRPr="00A225C2">
        <w:rPr>
          <w:lang w:val="fr-FR"/>
        </w:rPr>
        <w:t>b</w:t>
      </w:r>
      <w:r w:rsidRPr="006A0ABB">
        <w:rPr>
          <w:lang w:val="fr-FR"/>
        </w:rPr>
        <w:t>) ci</w:t>
      </w:r>
      <w:r w:rsidR="006A0ABB">
        <w:rPr>
          <w:lang w:val="fr-FR"/>
        </w:rPr>
        <w:t>­</w:t>
      </w:r>
      <w:r w:rsidRPr="006A0ABB">
        <w:rPr>
          <w:lang w:val="fr-FR"/>
        </w:rPr>
        <w:t>dessus)</w:t>
      </w:r>
      <w:r w:rsidRPr="006A0ABB">
        <w:t>, le Comité note que ce droit ne s’applique que dès le début de «l’arrestation provisoire» en matière d’enquête pour des crimes ou délits. Le Comité demeure préoccupé par l’absence du droit à l’assistance d’un avocat dans le cadre de la procédure «</w:t>
      </w:r>
      <w:r w:rsidR="00DB3E41" w:rsidRPr="006A0ABB">
        <w:t>d’appréhension</w:t>
      </w:r>
      <w:r w:rsidRPr="006A0ABB">
        <w:t xml:space="preserve">». Dans la pratique, des cas ont été signalés dans lesquels </w:t>
      </w:r>
      <w:r w:rsidRPr="006A0ABB">
        <w:rPr>
          <w:lang w:val="fr-FR"/>
        </w:rPr>
        <w:t>des personnes privées de liberté n’ont pas pu prévenir un proche de leur situation, être examinées par un médecin ou être informées de leurs droits dès le début de la privation de liberté (art.</w:t>
      </w:r>
      <w:r w:rsidR="006A0ABB">
        <w:rPr>
          <w:lang w:val="fr-FR"/>
        </w:rPr>
        <w:t> </w:t>
      </w:r>
      <w:r w:rsidRPr="006A0ABB">
        <w:rPr>
          <w:lang w:val="fr-FR"/>
        </w:rPr>
        <w:t>2)</w:t>
      </w:r>
      <w:r w:rsidRPr="006A0ABB">
        <w:t>.</w:t>
      </w:r>
    </w:p>
    <w:p w:rsidR="00053618" w:rsidRPr="006A0ABB" w:rsidRDefault="00053618" w:rsidP="00053618">
      <w:pPr>
        <w:pStyle w:val="SingleTxtG"/>
        <w:rPr>
          <w:b/>
        </w:rPr>
      </w:pPr>
      <w:r w:rsidRPr="006A0ABB">
        <w:rPr>
          <w:b/>
        </w:rPr>
        <w:t xml:space="preserve">Le Comité recommande à l’État partie d’adopter des mesures efficaces pour garantir que toute personne privée de liberté dispose, dans la pratique et dès le début de la privation de liberté, de toutes les garanties juridiques fondamentales, à savoir, le droit d’avoir accès à un avocat, celui de prévenir ses proches ou d’autres personnes de son choix, et celui de pouvoir bénéficier d’un examen médical indépendant par un médecin de son choix. </w:t>
      </w:r>
    </w:p>
    <w:p w:rsidR="003748F7" w:rsidRPr="006A0ABB" w:rsidRDefault="006A0ABB" w:rsidP="00125650">
      <w:pPr>
        <w:pStyle w:val="H23G"/>
        <w:rPr>
          <w:rFonts w:eastAsia="Calibri"/>
          <w:lang w:val="fr-FR"/>
        </w:rPr>
      </w:pPr>
      <w:r>
        <w:rPr>
          <w:rFonts w:eastAsia="Calibri"/>
          <w:lang w:val="fr-FR"/>
        </w:rPr>
        <w:tab/>
      </w:r>
      <w:r>
        <w:rPr>
          <w:rFonts w:eastAsia="Calibri"/>
          <w:lang w:val="fr-FR"/>
        </w:rPr>
        <w:tab/>
      </w:r>
      <w:r w:rsidR="003748F7" w:rsidRPr="006A0ABB">
        <w:rPr>
          <w:rFonts w:eastAsia="Calibri"/>
          <w:lang w:val="fr-FR"/>
        </w:rPr>
        <w:t xml:space="preserve">Institution nationale des droits de l’homme </w:t>
      </w:r>
      <w:r w:rsidR="00DB3E41" w:rsidRPr="006A0ABB">
        <w:rPr>
          <w:rFonts w:eastAsia="Calibri"/>
          <w:lang w:val="fr-FR"/>
        </w:rPr>
        <w:t xml:space="preserve">et </w:t>
      </w:r>
      <w:r w:rsidR="00DB3E41" w:rsidRPr="00125650">
        <w:t>mécanisme national de prévention</w:t>
      </w:r>
    </w:p>
    <w:p w:rsidR="006A0ABB" w:rsidRDefault="003748F7" w:rsidP="00125650">
      <w:pPr>
        <w:pStyle w:val="SingleTxtG"/>
        <w:numPr>
          <w:ilvl w:val="0"/>
          <w:numId w:val="64"/>
        </w:numPr>
        <w:ind w:left="1134" w:firstLine="0"/>
      </w:pPr>
      <w:r w:rsidRPr="006A0ABB">
        <w:rPr>
          <w:lang w:val="fr-FR"/>
        </w:rPr>
        <w:t xml:space="preserve">Le Comité prend note </w:t>
      </w:r>
      <w:r w:rsidR="004D3A4B" w:rsidRPr="006A0ABB">
        <w:rPr>
          <w:lang w:val="fr-FR"/>
        </w:rPr>
        <w:t xml:space="preserve">avec satisfaction </w:t>
      </w:r>
      <w:r w:rsidR="00033550" w:rsidRPr="006A0ABB">
        <w:rPr>
          <w:lang w:val="fr-FR"/>
        </w:rPr>
        <w:t>des informations fournies par la délégation confirmant que l’</w:t>
      </w:r>
      <w:r w:rsidR="006A0ABB" w:rsidRPr="006A0ABB">
        <w:rPr>
          <w:lang w:val="fr-FR"/>
        </w:rPr>
        <w:t>É</w:t>
      </w:r>
      <w:r w:rsidR="00033550" w:rsidRPr="006A0ABB">
        <w:rPr>
          <w:lang w:val="fr-FR"/>
        </w:rPr>
        <w:t>tat partie prendra</w:t>
      </w:r>
      <w:r w:rsidR="006A0ABB" w:rsidRPr="006A0ABB">
        <w:rPr>
          <w:lang w:val="fr-FR"/>
        </w:rPr>
        <w:t xml:space="preserve"> </w:t>
      </w:r>
      <w:r w:rsidR="00D23759" w:rsidRPr="006A0ABB">
        <w:t>une décision finale sur la création d’une institution permanente</w:t>
      </w:r>
      <w:r w:rsidR="00033550" w:rsidRPr="006A0ABB">
        <w:t xml:space="preserve"> de défense des droits de l’homme à la fin </w:t>
      </w:r>
      <w:r w:rsidR="00CF1A9E" w:rsidRPr="006A0ABB">
        <w:t xml:space="preserve">de l’année </w:t>
      </w:r>
      <w:r w:rsidR="00033550" w:rsidRPr="006A0ABB">
        <w:t>2015</w:t>
      </w:r>
      <w:r w:rsidR="00D23759" w:rsidRPr="006A0ABB">
        <w:t>.</w:t>
      </w:r>
      <w:r w:rsidR="007E055C" w:rsidRPr="006A0ABB">
        <w:t xml:space="preserve"> </w:t>
      </w:r>
      <w:r w:rsidR="006A0ABB" w:rsidRPr="006A0ABB">
        <w:t xml:space="preserve">À </w:t>
      </w:r>
      <w:r w:rsidR="004D3A4B" w:rsidRPr="006A0ABB">
        <w:t>cet égard</w:t>
      </w:r>
      <w:r w:rsidR="007E055C" w:rsidRPr="006A0ABB">
        <w:t xml:space="preserve">, </w:t>
      </w:r>
      <w:r w:rsidR="00F84771" w:rsidRPr="006A0ABB">
        <w:t>le</w:t>
      </w:r>
      <w:r w:rsidR="007E055C" w:rsidRPr="006A0ABB">
        <w:t xml:space="preserve"> Comité rappelle </w:t>
      </w:r>
      <w:r w:rsidRPr="006A0ABB">
        <w:t>l’importance d’établir le plus vite possible une institution nationale pleinement conforme aux</w:t>
      </w:r>
      <w:r w:rsidR="006A0ABB" w:rsidRPr="006A0ABB">
        <w:t xml:space="preserve"> </w:t>
      </w:r>
      <w:r w:rsidR="00EC204E">
        <w:t xml:space="preserve">Principes concernant le statut des institutions nationales pour la </w:t>
      </w:r>
      <w:r w:rsidR="00EC204E">
        <w:lastRenderedPageBreak/>
        <w:t>promotion et la protection des droits de l’homme (</w:t>
      </w:r>
      <w:r w:rsidRPr="006A0ABB">
        <w:rPr>
          <w:rStyle w:val="st"/>
        </w:rPr>
        <w:t xml:space="preserve">Principes </w:t>
      </w:r>
      <w:r w:rsidRPr="006A0ABB">
        <w:t>de Paris</w:t>
      </w:r>
      <w:r w:rsidR="00EC204E">
        <w:t>)</w:t>
      </w:r>
      <w:r w:rsidRPr="006A0ABB">
        <w:t xml:space="preserve"> pour ren</w:t>
      </w:r>
      <w:r w:rsidR="00B9457C" w:rsidRPr="006A0ABB">
        <w:t>forcer l’exécution des obligatio</w:t>
      </w:r>
      <w:r w:rsidRPr="006A0ABB">
        <w:t>ns émanant de la Convent</w:t>
      </w:r>
      <w:r w:rsidR="007E055C" w:rsidRPr="006A0ABB">
        <w:t>ion par les différents cantons</w:t>
      </w:r>
      <w:r w:rsidR="004D3A4B" w:rsidRPr="006A0ABB">
        <w:t>. Le Comité prend note également des informations concernant le manque de ressources financières suffisant</w:t>
      </w:r>
      <w:r w:rsidR="00CF1A9E" w:rsidRPr="00125650">
        <w:t>e</w:t>
      </w:r>
      <w:r w:rsidR="004D3A4B" w:rsidRPr="00125650">
        <w:t>s alloué</w:t>
      </w:r>
      <w:r w:rsidR="00CF1A9E" w:rsidRPr="00125650">
        <w:t>e</w:t>
      </w:r>
      <w:r w:rsidR="004D3A4B" w:rsidRPr="00125650">
        <w:t xml:space="preserve">s à la Commission </w:t>
      </w:r>
      <w:r w:rsidR="00EC204E">
        <w:t>n</w:t>
      </w:r>
      <w:r w:rsidR="004D3A4B" w:rsidRPr="00125650">
        <w:t xml:space="preserve">ationale de </w:t>
      </w:r>
      <w:r w:rsidR="00EC204E">
        <w:t>p</w:t>
      </w:r>
      <w:r w:rsidR="004D3A4B" w:rsidRPr="00125650">
        <w:t xml:space="preserve">révention de la </w:t>
      </w:r>
      <w:r w:rsidR="00EC204E">
        <w:t>t</w:t>
      </w:r>
      <w:r w:rsidR="004D3A4B" w:rsidRPr="00125650">
        <w:t>orture, établie comme mécanisme national de prévention en vertu du Protocole facultatif se rapportant à la Convention</w:t>
      </w:r>
      <w:r w:rsidR="007E055C" w:rsidRPr="006A0ABB">
        <w:t xml:space="preserve"> </w:t>
      </w:r>
      <w:r w:rsidRPr="006A0ABB">
        <w:t>(art. 2).</w:t>
      </w:r>
    </w:p>
    <w:p w:rsidR="003748F7" w:rsidRPr="006A0ABB" w:rsidRDefault="00B9457C" w:rsidP="00C34203">
      <w:pPr>
        <w:pStyle w:val="SingleTxtG"/>
        <w:rPr>
          <w:b/>
        </w:rPr>
      </w:pPr>
      <w:r w:rsidRPr="006A0ABB">
        <w:rPr>
          <w:b/>
        </w:rPr>
        <w:t xml:space="preserve">Le Comité </w:t>
      </w:r>
      <w:r w:rsidR="006B4BF2" w:rsidRPr="006A0ABB">
        <w:rPr>
          <w:b/>
        </w:rPr>
        <w:t>recommande à</w:t>
      </w:r>
      <w:r w:rsidR="003748F7" w:rsidRPr="006A0ABB">
        <w:rPr>
          <w:b/>
        </w:rPr>
        <w:t xml:space="preserve"> l’État </w:t>
      </w:r>
      <w:r w:rsidR="006B4BF2" w:rsidRPr="006A0ABB">
        <w:rPr>
          <w:b/>
        </w:rPr>
        <w:t>partie d’accélérer la procédure de mise en place d’une</w:t>
      </w:r>
      <w:r w:rsidR="003748F7" w:rsidRPr="006A0ABB">
        <w:rPr>
          <w:b/>
        </w:rPr>
        <w:t xml:space="preserve"> véritable institution nationale de défense des droits de l’homme dotée d’un mandat conforme aux Principes de Paris et </w:t>
      </w:r>
      <w:r w:rsidR="006B4BF2" w:rsidRPr="006A0ABB">
        <w:rPr>
          <w:b/>
        </w:rPr>
        <w:t>de</w:t>
      </w:r>
      <w:r w:rsidR="003748F7" w:rsidRPr="006A0ABB">
        <w:rPr>
          <w:b/>
        </w:rPr>
        <w:t xml:space="preserve"> fournir à cette institution les ressources huma</w:t>
      </w:r>
      <w:r w:rsidR="001700E6" w:rsidRPr="006A0ABB">
        <w:rPr>
          <w:b/>
        </w:rPr>
        <w:t>ines et financières nécessaires</w:t>
      </w:r>
      <w:r w:rsidR="003748F7" w:rsidRPr="006A0ABB">
        <w:rPr>
          <w:b/>
        </w:rPr>
        <w:t xml:space="preserve">. </w:t>
      </w:r>
      <w:r w:rsidR="004D3A4B" w:rsidRPr="00125650">
        <w:rPr>
          <w:b/>
        </w:rPr>
        <w:t>L’</w:t>
      </w:r>
      <w:r w:rsidR="006A0ABB" w:rsidRPr="00125650">
        <w:rPr>
          <w:b/>
        </w:rPr>
        <w:t>É</w:t>
      </w:r>
      <w:r w:rsidR="004D3A4B" w:rsidRPr="00125650">
        <w:rPr>
          <w:b/>
        </w:rPr>
        <w:t xml:space="preserve">tat partie devrait aussi fournir les ressources nécessaires à la </w:t>
      </w:r>
      <w:r w:rsidR="00C34203" w:rsidRPr="00C34203">
        <w:rPr>
          <w:b/>
        </w:rPr>
        <w:t>Commission nationale de prévention de la torture</w:t>
      </w:r>
      <w:r w:rsidR="00C34203" w:rsidRPr="00C34203" w:rsidDel="00C34203">
        <w:rPr>
          <w:b/>
        </w:rPr>
        <w:t xml:space="preserve"> </w:t>
      </w:r>
      <w:r w:rsidR="004D3A4B" w:rsidRPr="00125650">
        <w:rPr>
          <w:b/>
        </w:rPr>
        <w:t>pour lui permettre de s’acquitter efficacement du mandat de mécanisme national de prévention.</w:t>
      </w:r>
    </w:p>
    <w:p w:rsidR="00051665" w:rsidRPr="006A0ABB" w:rsidRDefault="00051665" w:rsidP="00051665">
      <w:pPr>
        <w:pStyle w:val="H23G"/>
        <w:rPr>
          <w:lang w:val="fr-FR"/>
        </w:rPr>
      </w:pPr>
      <w:r w:rsidRPr="00125650">
        <w:tab/>
      </w:r>
      <w:r w:rsidRPr="006A0ABB">
        <w:tab/>
        <w:t xml:space="preserve">Violences policières </w:t>
      </w:r>
    </w:p>
    <w:p w:rsidR="00051665" w:rsidRPr="006A0ABB" w:rsidRDefault="00324E32" w:rsidP="00125650">
      <w:pPr>
        <w:pStyle w:val="SingleTxtG"/>
        <w:numPr>
          <w:ilvl w:val="0"/>
          <w:numId w:val="64"/>
        </w:numPr>
        <w:ind w:left="1134" w:firstLine="0"/>
      </w:pPr>
      <w:r w:rsidRPr="006A0ABB">
        <w:t>Le Comité s’inquiète d’informations reçues indiquant que les affaires présumé</w:t>
      </w:r>
      <w:r w:rsidR="00671565">
        <w:t>e</w:t>
      </w:r>
      <w:r w:rsidRPr="006A0ABB">
        <w:t xml:space="preserve">s d’usage abusif de la contrainte et </w:t>
      </w:r>
      <w:r w:rsidR="00CF1A9E" w:rsidRPr="006A0ABB">
        <w:t xml:space="preserve">de </w:t>
      </w:r>
      <w:r w:rsidRPr="006A0ABB">
        <w:t xml:space="preserve">comportements racistes des services de la police et de l’immigration ne sont pas systématiquement portées à la connaissance des autorités, même en présence de constats médicaux faisant état de lésions. </w:t>
      </w:r>
      <w:r w:rsidR="00051665" w:rsidRPr="006A0ABB">
        <w:rPr>
          <w:lang w:val="fr-FR"/>
        </w:rPr>
        <w:t xml:space="preserve">Il note </w:t>
      </w:r>
      <w:r w:rsidRPr="006A0ABB">
        <w:rPr>
          <w:lang w:val="fr-FR"/>
        </w:rPr>
        <w:t xml:space="preserve">aussi </w:t>
      </w:r>
      <w:r w:rsidR="00051665" w:rsidRPr="006A0ABB">
        <w:rPr>
          <w:lang w:val="fr-FR"/>
        </w:rPr>
        <w:t xml:space="preserve">avec préoccupation </w:t>
      </w:r>
      <w:r w:rsidR="0055569F" w:rsidRPr="006A0ABB">
        <w:rPr>
          <w:lang w:val="fr-FR"/>
        </w:rPr>
        <w:t>des rapports</w:t>
      </w:r>
      <w:r w:rsidR="00051665" w:rsidRPr="006A0ABB">
        <w:rPr>
          <w:lang w:val="fr-FR"/>
        </w:rPr>
        <w:t xml:space="preserve"> </w:t>
      </w:r>
      <w:r w:rsidR="0055569F" w:rsidRPr="006A0ABB">
        <w:rPr>
          <w:lang w:val="fr-FR"/>
        </w:rPr>
        <w:t>indiquant</w:t>
      </w:r>
      <w:r w:rsidR="00051665" w:rsidRPr="006A0ABB">
        <w:rPr>
          <w:lang w:val="fr-FR"/>
        </w:rPr>
        <w:t xml:space="preserve"> l’absence d’enquêtes </w:t>
      </w:r>
      <w:r w:rsidR="0055569F" w:rsidRPr="006A0ABB">
        <w:rPr>
          <w:lang w:val="fr-FR"/>
        </w:rPr>
        <w:t>efficaces</w:t>
      </w:r>
      <w:r w:rsidR="00051665" w:rsidRPr="006A0ABB">
        <w:rPr>
          <w:lang w:val="fr-FR"/>
        </w:rPr>
        <w:t xml:space="preserve"> et rapides, comme l’a constaté la Cour européenne des droits de l’homme dans </w:t>
      </w:r>
      <w:r w:rsidR="00051665" w:rsidRPr="00A225C2">
        <w:rPr>
          <w:lang w:val="fr-FR"/>
        </w:rPr>
        <w:t xml:space="preserve">l’affaire </w:t>
      </w:r>
      <w:r w:rsidR="00051665" w:rsidRPr="00A225C2">
        <w:rPr>
          <w:i/>
          <w:lang w:val="fr-FR"/>
        </w:rPr>
        <w:t>Dembele c. Suisse</w:t>
      </w:r>
      <w:r w:rsidR="00051665" w:rsidRPr="00CE4799">
        <w:rPr>
          <w:lang w:val="fr-FR"/>
        </w:rPr>
        <w:t xml:space="preserve"> (2013). </w:t>
      </w:r>
      <w:r w:rsidR="006A0ABB" w:rsidRPr="00CE4799">
        <w:rPr>
          <w:lang w:val="fr-FR"/>
        </w:rPr>
        <w:t xml:space="preserve">À </w:t>
      </w:r>
      <w:r w:rsidR="00051665" w:rsidRPr="00CE4799">
        <w:rPr>
          <w:lang w:val="fr-FR"/>
        </w:rPr>
        <w:t xml:space="preserve">cet égard, le Comité regrette </w:t>
      </w:r>
      <w:r w:rsidR="00793997" w:rsidRPr="00CE4799">
        <w:rPr>
          <w:lang w:val="fr-FR"/>
        </w:rPr>
        <w:t>que l’</w:t>
      </w:r>
      <w:r w:rsidR="006A0ABB" w:rsidRPr="00CE4799">
        <w:rPr>
          <w:lang w:val="fr-FR"/>
        </w:rPr>
        <w:t>É</w:t>
      </w:r>
      <w:r w:rsidR="00793997" w:rsidRPr="00CE4799">
        <w:rPr>
          <w:lang w:val="fr-FR"/>
        </w:rPr>
        <w:t>tat partie n’a</w:t>
      </w:r>
      <w:r w:rsidR="0055569F" w:rsidRPr="00CE4799">
        <w:rPr>
          <w:lang w:val="fr-FR"/>
        </w:rPr>
        <w:t>it</w:t>
      </w:r>
      <w:r w:rsidR="00793997" w:rsidRPr="00CE4799">
        <w:rPr>
          <w:lang w:val="fr-FR"/>
        </w:rPr>
        <w:t xml:space="preserve"> pas encore créé</w:t>
      </w:r>
      <w:r w:rsidR="0055569F" w:rsidRPr="00CE4799">
        <w:rPr>
          <w:lang w:val="fr-FR"/>
        </w:rPr>
        <w:t xml:space="preserve"> </w:t>
      </w:r>
      <w:r w:rsidR="00051665" w:rsidRPr="00CE4799">
        <w:rPr>
          <w:lang w:val="fr-FR"/>
        </w:rPr>
        <w:t xml:space="preserve">une instance indépendante permettant d’enquêter sur les cas individuels, </w:t>
      </w:r>
      <w:r w:rsidR="00B01E9E" w:rsidRPr="00CE4799">
        <w:rPr>
          <w:rFonts w:eastAsia="MS Mincho"/>
        </w:rPr>
        <w:t xml:space="preserve">malgré la recommandation du Comité </w:t>
      </w:r>
      <w:r w:rsidR="00051665" w:rsidRPr="00CE4799">
        <w:rPr>
          <w:rFonts w:eastAsia="MS Mincho"/>
        </w:rPr>
        <w:t xml:space="preserve">réitérée dans ses </w:t>
      </w:r>
      <w:r w:rsidR="00051665" w:rsidRPr="00CE4799">
        <w:t>observations finales précédentes (</w:t>
      </w:r>
      <w:r w:rsidR="00C34203">
        <w:t xml:space="preserve">voir </w:t>
      </w:r>
      <w:r w:rsidR="00051665" w:rsidRPr="00CE4799">
        <w:t>CAT/C/CR/34/CHE, par.</w:t>
      </w:r>
      <w:r w:rsidR="006A0ABB" w:rsidRPr="00CE4799">
        <w:t> </w:t>
      </w:r>
      <w:r w:rsidR="00051665" w:rsidRPr="00CE4799">
        <w:t>4</w:t>
      </w:r>
      <w:r w:rsidR="006A0ABB" w:rsidRPr="00CE4799">
        <w:t> </w:t>
      </w:r>
      <w:r w:rsidR="00051665" w:rsidRPr="00CE4799">
        <w:t>g),</w:t>
      </w:r>
      <w:r w:rsidR="00051665" w:rsidRPr="00CE4799">
        <w:rPr>
          <w:b/>
        </w:rPr>
        <w:t xml:space="preserve"> </w:t>
      </w:r>
      <w:r w:rsidR="00C34203" w:rsidRPr="00125650">
        <w:rPr>
          <w:bCs/>
        </w:rPr>
        <w:t>et</w:t>
      </w:r>
      <w:r w:rsidR="00C34203">
        <w:rPr>
          <w:b/>
        </w:rPr>
        <w:t xml:space="preserve"> </w:t>
      </w:r>
      <w:r w:rsidR="00051665" w:rsidRPr="00CE4799">
        <w:t>CA</w:t>
      </w:r>
      <w:r w:rsidR="00AF1F65" w:rsidRPr="00CE4799">
        <w:t>T/C/CHE/CO/6, par.</w:t>
      </w:r>
      <w:r w:rsidR="006A0ABB" w:rsidRPr="00CE4799">
        <w:t> </w:t>
      </w:r>
      <w:r w:rsidR="00AF1F65" w:rsidRPr="00CE4799">
        <w:t>9</w:t>
      </w:r>
      <w:r w:rsidR="0037556C" w:rsidRPr="00CE4799">
        <w:t>)</w:t>
      </w:r>
      <w:r w:rsidR="00812866" w:rsidRPr="00CE4799">
        <w:t>. Le Comité regrette aussi l’insuffisance</w:t>
      </w:r>
      <w:r w:rsidR="00812866" w:rsidRPr="006A0ABB">
        <w:t xml:space="preserve"> de données statistiques fournies par l’État partie </w:t>
      </w:r>
      <w:r w:rsidR="00671565">
        <w:t xml:space="preserve">au </w:t>
      </w:r>
      <w:r w:rsidR="00812866" w:rsidRPr="006A0ABB">
        <w:t>niveau national concernant les allégations de violences ou des mauvais traitements</w:t>
      </w:r>
      <w:r w:rsidR="00812866" w:rsidRPr="006A0ABB">
        <w:rPr>
          <w:b/>
        </w:rPr>
        <w:t xml:space="preserve"> </w:t>
      </w:r>
      <w:r w:rsidR="00812866" w:rsidRPr="006A0ABB">
        <w:t xml:space="preserve">commis par des agents des forces de l’ordre. </w:t>
      </w:r>
      <w:r w:rsidR="00812866" w:rsidRPr="006A0ABB">
        <w:rPr>
          <w:lang w:val="fr-FR"/>
        </w:rPr>
        <w:t xml:space="preserve">En ce qui concerne les données présentées relatives aux cantons de Genève, Vaud et Zurich, il relève avec préoccupation qu’un grand nombre d’affaires ont été classées sans suite et que dans les quelques cas qui ont abouti à des sanctions, celles-ci n’étaient que d’ordre disciplinaire </w:t>
      </w:r>
      <w:r w:rsidR="00051665" w:rsidRPr="006A0ABB">
        <w:t>(art.</w:t>
      </w:r>
      <w:r w:rsidR="006A0ABB">
        <w:t> </w:t>
      </w:r>
      <w:r w:rsidR="00051665" w:rsidRPr="006A0ABB">
        <w:t>2, 12, 13</w:t>
      </w:r>
      <w:r w:rsidR="007F0C28">
        <w:t xml:space="preserve"> </w:t>
      </w:r>
      <w:r w:rsidR="008E4E46">
        <w:t>et</w:t>
      </w:r>
      <w:r w:rsidR="007F0C28">
        <w:t xml:space="preserve"> </w:t>
      </w:r>
      <w:r w:rsidR="00051665" w:rsidRPr="006A0ABB">
        <w:t>16).</w:t>
      </w:r>
    </w:p>
    <w:p w:rsidR="00051665" w:rsidRPr="006A0ABB" w:rsidRDefault="00051665" w:rsidP="00125650">
      <w:pPr>
        <w:pStyle w:val="SingleTxtG"/>
        <w:keepNext/>
        <w:rPr>
          <w:b/>
        </w:rPr>
      </w:pPr>
      <w:r w:rsidRPr="006A0ABB">
        <w:rPr>
          <w:b/>
        </w:rPr>
        <w:t>Le Comité exhorte l’</w:t>
      </w:r>
      <w:r w:rsidR="006A0ABB" w:rsidRPr="006A0ABB">
        <w:rPr>
          <w:b/>
        </w:rPr>
        <w:t>É</w:t>
      </w:r>
      <w:r w:rsidRPr="006A0ABB">
        <w:rPr>
          <w:b/>
        </w:rPr>
        <w:t>tat partie à:</w:t>
      </w:r>
    </w:p>
    <w:p w:rsidR="006A0ABB" w:rsidRDefault="00D55E5B" w:rsidP="00125650">
      <w:pPr>
        <w:pStyle w:val="SingleTxtG"/>
        <w:ind w:firstLine="567"/>
        <w:rPr>
          <w:b/>
          <w:lang w:val="fr-FR"/>
        </w:rPr>
      </w:pPr>
      <w:r w:rsidRPr="00125650">
        <w:rPr>
          <w:bCs/>
        </w:rPr>
        <w:t>a)</w:t>
      </w:r>
      <w:r w:rsidRPr="006A0ABB">
        <w:rPr>
          <w:b/>
        </w:rPr>
        <w:tab/>
      </w:r>
      <w:r w:rsidR="00051665" w:rsidRPr="006A0ABB">
        <w:rPr>
          <w:b/>
        </w:rPr>
        <w:t>Créer un mécanisme indépendant habilité à recevoir toutes les plaintes relatives à des violences ou à des mauvais traitements de la part d</w:t>
      </w:r>
      <w:r w:rsidR="00587BA0" w:rsidRPr="006A0ABB">
        <w:rPr>
          <w:b/>
        </w:rPr>
        <w:t>e membres des forces de l’ordre et à enquêter</w:t>
      </w:r>
      <w:r w:rsidR="009A39E8" w:rsidRPr="006A0ABB">
        <w:rPr>
          <w:b/>
        </w:rPr>
        <w:t xml:space="preserve"> de</w:t>
      </w:r>
      <w:r w:rsidR="00587BA0" w:rsidRPr="006A0ABB">
        <w:rPr>
          <w:b/>
        </w:rPr>
        <w:t xml:space="preserve"> </w:t>
      </w:r>
      <w:r w:rsidR="008E257E" w:rsidRPr="006A0ABB">
        <w:rPr>
          <w:b/>
        </w:rPr>
        <w:t xml:space="preserve">manière diligente, </w:t>
      </w:r>
      <w:r w:rsidR="0055569F" w:rsidRPr="006A0ABB">
        <w:rPr>
          <w:b/>
        </w:rPr>
        <w:t>efficace</w:t>
      </w:r>
      <w:r w:rsidR="008E257E" w:rsidRPr="006A0ABB">
        <w:rPr>
          <w:b/>
        </w:rPr>
        <w:t xml:space="preserve"> et impartiale sur ces plaintes;</w:t>
      </w:r>
    </w:p>
    <w:p w:rsidR="00812866" w:rsidRPr="006A0ABB" w:rsidRDefault="00812866" w:rsidP="00125650">
      <w:pPr>
        <w:pStyle w:val="SingleTxtG"/>
        <w:ind w:firstLine="567"/>
        <w:rPr>
          <w:b/>
        </w:rPr>
      </w:pPr>
      <w:r w:rsidRPr="00125650">
        <w:rPr>
          <w:bCs/>
        </w:rPr>
        <w:t>b)</w:t>
      </w:r>
      <w:r w:rsidRPr="006A0ABB">
        <w:rPr>
          <w:b/>
        </w:rPr>
        <w:tab/>
        <w:t>Veiller à ce que les rapports médicaux qui constatent des lésions dénotant des mauvais traitements soient envoyés sans délai à ce mécanisme indépendant chargé d’un examen approfondi;</w:t>
      </w:r>
      <w:r w:rsidR="006A0ABB" w:rsidRPr="006A0ABB">
        <w:rPr>
          <w:b/>
        </w:rPr>
        <w:t xml:space="preserve"> </w:t>
      </w:r>
    </w:p>
    <w:p w:rsidR="00D55E5B" w:rsidRPr="006A0ABB" w:rsidRDefault="00812866" w:rsidP="00125650">
      <w:pPr>
        <w:pStyle w:val="SingleTxtG"/>
        <w:ind w:firstLine="567"/>
        <w:rPr>
          <w:b/>
        </w:rPr>
      </w:pPr>
      <w:r w:rsidRPr="00125650">
        <w:rPr>
          <w:bCs/>
        </w:rPr>
        <w:t>c</w:t>
      </w:r>
      <w:r w:rsidR="00D55E5B" w:rsidRPr="00125650">
        <w:rPr>
          <w:bCs/>
        </w:rPr>
        <w:t>)</w:t>
      </w:r>
      <w:r w:rsidR="00D55E5B" w:rsidRPr="006A0ABB">
        <w:rPr>
          <w:b/>
        </w:rPr>
        <w:tab/>
      </w:r>
      <w:r w:rsidR="00051665" w:rsidRPr="006A0ABB">
        <w:rPr>
          <w:b/>
        </w:rPr>
        <w:t xml:space="preserve">Poursuivre les personnes soupçonnées d’avoir infligé des tortures ou des mauvais traitements et, lorsqu’elles sont reconnues coupables, </w:t>
      </w:r>
      <w:r w:rsidR="00DE18AB">
        <w:rPr>
          <w:b/>
        </w:rPr>
        <w:t xml:space="preserve">à </w:t>
      </w:r>
      <w:r w:rsidR="00051665" w:rsidRPr="006A0ABB">
        <w:rPr>
          <w:b/>
        </w:rPr>
        <w:t>veiller à ce qu’elles soient condamnées à des peines à la mesure de la gravité de leurs actes;</w:t>
      </w:r>
    </w:p>
    <w:p w:rsidR="00D55E5B" w:rsidRPr="006A0ABB" w:rsidRDefault="00812866" w:rsidP="00125650">
      <w:pPr>
        <w:pStyle w:val="SingleTxtG"/>
        <w:ind w:firstLine="567"/>
        <w:rPr>
          <w:b/>
          <w:lang w:val="fr-FR"/>
        </w:rPr>
      </w:pPr>
      <w:r w:rsidRPr="00125650">
        <w:rPr>
          <w:bCs/>
        </w:rPr>
        <w:t>d</w:t>
      </w:r>
      <w:r w:rsidR="00D55E5B" w:rsidRPr="00125650">
        <w:rPr>
          <w:bCs/>
        </w:rPr>
        <w:t>)</w:t>
      </w:r>
      <w:r w:rsidR="00D55E5B" w:rsidRPr="006A0ABB">
        <w:rPr>
          <w:b/>
        </w:rPr>
        <w:tab/>
      </w:r>
      <w:r w:rsidR="00051665" w:rsidRPr="006A0ABB">
        <w:rPr>
          <w:b/>
        </w:rPr>
        <w:t xml:space="preserve">Faire en sorte que les victimes </w:t>
      </w:r>
      <w:r w:rsidR="00C574EC" w:rsidRPr="006A0ABB">
        <w:rPr>
          <w:b/>
        </w:rPr>
        <w:t>bénéficient de mécanismes de recours efficaces</w:t>
      </w:r>
      <w:r w:rsidR="00051665" w:rsidRPr="006A0ABB">
        <w:rPr>
          <w:b/>
        </w:rPr>
        <w:t xml:space="preserve"> et d’une réparation</w:t>
      </w:r>
      <w:r w:rsidRPr="006A0ABB">
        <w:rPr>
          <w:b/>
        </w:rPr>
        <w:t>.</w:t>
      </w:r>
      <w:r w:rsidR="00051665" w:rsidRPr="006A0ABB">
        <w:rPr>
          <w:b/>
          <w:lang w:val="fr-FR"/>
        </w:rPr>
        <w:t xml:space="preserve"> </w:t>
      </w:r>
    </w:p>
    <w:p w:rsidR="00CD446A" w:rsidRPr="006A0ABB" w:rsidRDefault="00CD446A">
      <w:pPr>
        <w:pStyle w:val="H23G"/>
        <w:rPr>
          <w:lang w:val="fr-FR"/>
        </w:rPr>
      </w:pPr>
      <w:r w:rsidRPr="00125650">
        <w:rPr>
          <w:lang w:val="fr-FR"/>
        </w:rPr>
        <w:tab/>
      </w:r>
      <w:r w:rsidRPr="00125650">
        <w:rPr>
          <w:lang w:val="fr-FR"/>
        </w:rPr>
        <w:tab/>
        <w:t xml:space="preserve">Violences à l’égard des femmes </w:t>
      </w:r>
    </w:p>
    <w:p w:rsidR="00CD446A" w:rsidRPr="006A0ABB" w:rsidRDefault="00CD446A" w:rsidP="00125650">
      <w:pPr>
        <w:pStyle w:val="SingleTxtG"/>
        <w:numPr>
          <w:ilvl w:val="0"/>
          <w:numId w:val="64"/>
        </w:numPr>
        <w:ind w:left="1134" w:firstLine="0"/>
      </w:pPr>
      <w:r w:rsidRPr="006A0ABB">
        <w:rPr>
          <w:lang w:val="fr-FR"/>
        </w:rPr>
        <w:t xml:space="preserve">Le Comité salue les </w:t>
      </w:r>
      <w:r w:rsidR="00F632A0" w:rsidRPr="006A0ABB">
        <w:rPr>
          <w:lang w:val="fr-FR"/>
        </w:rPr>
        <w:t xml:space="preserve">mesures de sensibilisation et </w:t>
      </w:r>
      <w:r w:rsidRPr="006A0ABB">
        <w:rPr>
          <w:lang w:val="fr-FR"/>
        </w:rPr>
        <w:t xml:space="preserve">autres mesures législatives (voir </w:t>
      </w:r>
      <w:r w:rsidRPr="00A225C2">
        <w:rPr>
          <w:lang w:val="fr-FR"/>
        </w:rPr>
        <w:t>par.</w:t>
      </w:r>
      <w:r w:rsidR="006A0ABB" w:rsidRPr="00A225C2">
        <w:rPr>
          <w:lang w:val="fr-FR"/>
        </w:rPr>
        <w:t> </w:t>
      </w:r>
      <w:r w:rsidRPr="00A225C2">
        <w:rPr>
          <w:lang w:val="fr-FR"/>
        </w:rPr>
        <w:t>5</w:t>
      </w:r>
      <w:r w:rsidR="006A0ABB" w:rsidRPr="00A225C2">
        <w:rPr>
          <w:lang w:val="fr-FR"/>
        </w:rPr>
        <w:t> </w:t>
      </w:r>
      <w:r w:rsidR="00F632A0" w:rsidRPr="00A225C2">
        <w:rPr>
          <w:lang w:val="fr-FR"/>
        </w:rPr>
        <w:t>c</w:t>
      </w:r>
      <w:r w:rsidRPr="00A225C2">
        <w:rPr>
          <w:lang w:val="fr-FR"/>
        </w:rPr>
        <w:t>)</w:t>
      </w:r>
      <w:r w:rsidR="007F0C28" w:rsidRPr="00A225C2">
        <w:rPr>
          <w:lang w:val="fr-FR"/>
        </w:rPr>
        <w:t xml:space="preserve"> ci-dessus</w:t>
      </w:r>
      <w:r w:rsidRPr="00A225C2">
        <w:rPr>
          <w:lang w:val="fr-FR"/>
        </w:rPr>
        <w:t>)</w:t>
      </w:r>
      <w:r w:rsidRPr="006A0ABB">
        <w:rPr>
          <w:lang w:val="fr-FR"/>
        </w:rPr>
        <w:t xml:space="preserve"> prises par l’</w:t>
      </w:r>
      <w:r w:rsidR="006A0ABB" w:rsidRPr="006A0ABB">
        <w:rPr>
          <w:lang w:val="fr-FR"/>
        </w:rPr>
        <w:t>É</w:t>
      </w:r>
      <w:r w:rsidRPr="006A0ABB">
        <w:rPr>
          <w:lang w:val="fr-FR"/>
        </w:rPr>
        <w:t>tat partie au sujet de la violence à l’égard des femmes. Néanmoins, l</w:t>
      </w:r>
      <w:r w:rsidRPr="006A0ABB">
        <w:t>e Comité demeure préoccupé par le nombre élevé de poursuites liées à la violence domestique qui sont classées (70</w:t>
      </w:r>
      <w:r w:rsidR="006A0ABB">
        <w:t> </w:t>
      </w:r>
      <w:r w:rsidRPr="006A0ABB">
        <w:t xml:space="preserve">%), </w:t>
      </w:r>
      <w:r w:rsidR="00F632A0" w:rsidRPr="006A0ABB">
        <w:t>en raison en partie de leur</w:t>
      </w:r>
      <w:r w:rsidR="00EE2CC5" w:rsidRPr="006A0ABB">
        <w:t xml:space="preserve"> suspension </w:t>
      </w:r>
      <w:r w:rsidR="001F4350" w:rsidRPr="006A0ABB">
        <w:t>par</w:t>
      </w:r>
      <w:r w:rsidRPr="006A0ABB">
        <w:t xml:space="preserve"> </w:t>
      </w:r>
      <w:r w:rsidRPr="006A0ABB">
        <w:lastRenderedPageBreak/>
        <w:t>l’autorité compétente</w:t>
      </w:r>
      <w:r w:rsidR="00EE2CC5" w:rsidRPr="006A0ABB">
        <w:t xml:space="preserve"> avec l’accord tacite de la victime. Le Comité salue, à cet égard, l’avis favorable du Conseil </w:t>
      </w:r>
      <w:r w:rsidR="00AC4795" w:rsidRPr="006A0ABB">
        <w:t>fédéral</w:t>
      </w:r>
      <w:r w:rsidR="00EE2CC5" w:rsidRPr="006A0ABB">
        <w:t xml:space="preserve"> à l</w:t>
      </w:r>
      <w:r w:rsidR="006F39B7" w:rsidRPr="006A0ABB">
        <w:t>a proposition de modifier la législation</w:t>
      </w:r>
      <w:r w:rsidR="00EE2CC5" w:rsidRPr="006A0ABB">
        <w:t xml:space="preserve"> afin d’introduire l’audition obligatoire de la victime avant de </w:t>
      </w:r>
      <w:r w:rsidR="006F39B7" w:rsidRPr="006A0ABB">
        <w:t xml:space="preserve">pouvoir </w:t>
      </w:r>
      <w:r w:rsidR="00EE2CC5" w:rsidRPr="006A0ABB">
        <w:t xml:space="preserve">classer l’affaire. </w:t>
      </w:r>
      <w:r w:rsidRPr="006A0ABB">
        <w:rPr>
          <w:lang w:val="fr-FR"/>
        </w:rPr>
        <w:t xml:space="preserve">Le Comité note </w:t>
      </w:r>
      <w:r w:rsidR="009C2162" w:rsidRPr="006A0ABB">
        <w:rPr>
          <w:lang w:val="fr-FR"/>
        </w:rPr>
        <w:t xml:space="preserve">également avec préoccupation </w:t>
      </w:r>
      <w:r w:rsidR="00F632A0" w:rsidRPr="006A0ABB">
        <w:rPr>
          <w:lang w:val="fr-FR"/>
        </w:rPr>
        <w:t>qu’</w:t>
      </w:r>
      <w:r w:rsidRPr="006A0ABB">
        <w:rPr>
          <w:lang w:val="fr-FR"/>
        </w:rPr>
        <w:t>en cas de condamnation</w:t>
      </w:r>
      <w:r w:rsidR="00F632A0" w:rsidRPr="006A0ABB">
        <w:rPr>
          <w:lang w:val="fr-FR"/>
        </w:rPr>
        <w:t xml:space="preserve"> pour </w:t>
      </w:r>
      <w:r w:rsidR="009C2162" w:rsidRPr="006A0ABB">
        <w:rPr>
          <w:lang w:val="fr-FR"/>
        </w:rPr>
        <w:t>violences domestiques</w:t>
      </w:r>
      <w:r w:rsidRPr="006A0ABB">
        <w:rPr>
          <w:lang w:val="fr-FR"/>
        </w:rPr>
        <w:t>, les</w:t>
      </w:r>
      <w:r w:rsidR="001F4350" w:rsidRPr="006A0ABB">
        <w:rPr>
          <w:lang w:val="fr-FR"/>
        </w:rPr>
        <w:t xml:space="preserve"> peines encourues sont légères</w:t>
      </w:r>
      <w:r w:rsidRPr="006A0ABB">
        <w:rPr>
          <w:lang w:val="fr-FR"/>
        </w:rPr>
        <w:t xml:space="preserve"> (art.</w:t>
      </w:r>
      <w:r w:rsidR="006A0ABB">
        <w:rPr>
          <w:lang w:val="fr-FR"/>
        </w:rPr>
        <w:t> </w:t>
      </w:r>
      <w:r w:rsidRPr="006A0ABB">
        <w:rPr>
          <w:lang w:val="fr-FR"/>
        </w:rPr>
        <w:t>2)</w:t>
      </w:r>
      <w:r w:rsidRPr="006A0ABB">
        <w:t>.</w:t>
      </w:r>
    </w:p>
    <w:p w:rsidR="00CD446A" w:rsidRPr="006A0ABB" w:rsidRDefault="00CD446A" w:rsidP="00CD446A">
      <w:pPr>
        <w:pStyle w:val="SingleTxtG"/>
        <w:rPr>
          <w:b/>
          <w:lang w:val="fr-FR"/>
        </w:rPr>
      </w:pPr>
      <w:r w:rsidRPr="006A0ABB">
        <w:rPr>
          <w:b/>
        </w:rPr>
        <w:t xml:space="preserve">Le Comité </w:t>
      </w:r>
      <w:r w:rsidRPr="006A0ABB">
        <w:rPr>
          <w:b/>
          <w:lang w:val="fr-FR"/>
        </w:rPr>
        <w:t>recommande à l’</w:t>
      </w:r>
      <w:r w:rsidR="006A0ABB" w:rsidRPr="006A0ABB">
        <w:rPr>
          <w:b/>
          <w:lang w:val="fr-FR"/>
        </w:rPr>
        <w:t>É</w:t>
      </w:r>
      <w:r w:rsidRPr="006A0ABB">
        <w:rPr>
          <w:b/>
          <w:lang w:val="fr-FR"/>
        </w:rPr>
        <w:t xml:space="preserve">tat partie de: </w:t>
      </w:r>
    </w:p>
    <w:p w:rsidR="006F39B7" w:rsidRPr="006A0ABB" w:rsidRDefault="00CD446A" w:rsidP="008A598F">
      <w:pPr>
        <w:pStyle w:val="SingleTxtG"/>
        <w:ind w:firstLine="567"/>
        <w:rPr>
          <w:b/>
          <w:lang w:val="fr-FR"/>
        </w:rPr>
      </w:pPr>
      <w:r w:rsidRPr="003F1DE6">
        <w:rPr>
          <w:bCs/>
          <w:lang w:val="fr-FR"/>
        </w:rPr>
        <w:t>a)</w:t>
      </w:r>
      <w:r w:rsidRPr="006A0ABB">
        <w:rPr>
          <w:b/>
          <w:lang w:val="fr-FR"/>
        </w:rPr>
        <w:tab/>
      </w:r>
      <w:r w:rsidR="006F39B7" w:rsidRPr="006A0ABB">
        <w:rPr>
          <w:b/>
          <w:lang w:val="fr-FR"/>
        </w:rPr>
        <w:t>Modifier la législation afin d’assurer que</w:t>
      </w:r>
      <w:r w:rsidR="002802CF" w:rsidRPr="006A0ABB">
        <w:rPr>
          <w:b/>
          <w:lang w:val="fr-FR"/>
        </w:rPr>
        <w:t xml:space="preserve">, dans les cas susceptibles de </w:t>
      </w:r>
      <w:r w:rsidR="002802CF" w:rsidRPr="00A225C2">
        <w:rPr>
          <w:b/>
          <w:lang w:val="fr-FR"/>
        </w:rPr>
        <w:t>suspension potestative</w:t>
      </w:r>
      <w:r w:rsidR="002802CF" w:rsidRPr="00CE4799">
        <w:rPr>
          <w:b/>
          <w:lang w:val="fr-FR"/>
        </w:rPr>
        <w:t xml:space="preserve"> conformément à l’article</w:t>
      </w:r>
      <w:r w:rsidR="006A0ABB" w:rsidRPr="00CE4799">
        <w:rPr>
          <w:b/>
          <w:lang w:val="fr-FR"/>
        </w:rPr>
        <w:t> </w:t>
      </w:r>
      <w:r w:rsidR="002802CF" w:rsidRPr="00CE4799">
        <w:rPr>
          <w:b/>
          <w:lang w:val="fr-FR"/>
        </w:rPr>
        <w:t>55</w:t>
      </w:r>
      <w:r w:rsidR="001D0CED" w:rsidRPr="00125650">
        <w:rPr>
          <w:b/>
          <w:lang w:val="fr-FR"/>
        </w:rPr>
        <w:t xml:space="preserve"> </w:t>
      </w:r>
      <w:r w:rsidR="002802CF" w:rsidRPr="00A225C2">
        <w:rPr>
          <w:b/>
          <w:lang w:val="fr-FR"/>
        </w:rPr>
        <w:t>a</w:t>
      </w:r>
      <w:r w:rsidR="001D0CED" w:rsidRPr="00125650">
        <w:rPr>
          <w:b/>
          <w:lang w:val="fr-FR"/>
        </w:rPr>
        <w:t>)</w:t>
      </w:r>
      <w:r w:rsidR="002802CF" w:rsidRPr="00A225C2">
        <w:rPr>
          <w:b/>
          <w:lang w:val="fr-FR"/>
        </w:rPr>
        <w:t xml:space="preserve"> du Code pénal,</w:t>
      </w:r>
      <w:r w:rsidR="006F39B7" w:rsidRPr="006A0ABB">
        <w:rPr>
          <w:b/>
          <w:lang w:val="fr-FR"/>
        </w:rPr>
        <w:t xml:space="preserve"> la victime soit consultée </w:t>
      </w:r>
      <w:r w:rsidR="002802CF" w:rsidRPr="006A0ABB">
        <w:rPr>
          <w:b/>
          <w:lang w:val="fr-FR"/>
        </w:rPr>
        <w:t>et do</w:t>
      </w:r>
      <w:r w:rsidR="002802CF" w:rsidRPr="008A598F">
        <w:rPr>
          <w:b/>
          <w:lang w:val="fr-FR"/>
        </w:rPr>
        <w:t>nne son accord explicite</w:t>
      </w:r>
      <w:r w:rsidR="00A429B5" w:rsidRPr="008A598F">
        <w:rPr>
          <w:b/>
          <w:lang w:val="fr-FR"/>
        </w:rPr>
        <w:t xml:space="preserve">, </w:t>
      </w:r>
      <w:r w:rsidR="00CF1A9E" w:rsidRPr="008A598F">
        <w:rPr>
          <w:b/>
          <w:lang w:val="fr-FR"/>
        </w:rPr>
        <w:t>lib</w:t>
      </w:r>
      <w:r w:rsidR="00A429B5" w:rsidRPr="008A598F">
        <w:rPr>
          <w:b/>
          <w:lang w:val="fr-FR"/>
        </w:rPr>
        <w:t xml:space="preserve">re et </w:t>
      </w:r>
      <w:r w:rsidR="00DF04A7" w:rsidRPr="008A598F">
        <w:rPr>
          <w:b/>
          <w:lang w:val="fr-FR"/>
        </w:rPr>
        <w:t>éclairé</w:t>
      </w:r>
      <w:r w:rsidR="002802CF" w:rsidRPr="008A598F">
        <w:rPr>
          <w:b/>
          <w:lang w:val="fr-FR"/>
        </w:rPr>
        <w:t xml:space="preserve"> </w:t>
      </w:r>
      <w:r w:rsidR="006F39B7" w:rsidRPr="00D917CC">
        <w:rPr>
          <w:b/>
          <w:lang w:val="fr-FR"/>
        </w:rPr>
        <w:t xml:space="preserve">avant </w:t>
      </w:r>
      <w:r w:rsidR="008A598F" w:rsidRPr="00D917CC">
        <w:rPr>
          <w:b/>
          <w:lang w:val="fr-FR"/>
        </w:rPr>
        <w:t xml:space="preserve">que le ministère public ne puisse </w:t>
      </w:r>
      <w:r w:rsidR="006F39B7" w:rsidRPr="00D917CC">
        <w:rPr>
          <w:b/>
          <w:lang w:val="fr-FR"/>
        </w:rPr>
        <w:t>suspendre</w:t>
      </w:r>
      <w:r w:rsidR="006F39B7" w:rsidRPr="008A598F">
        <w:rPr>
          <w:b/>
          <w:lang w:val="fr-FR"/>
        </w:rPr>
        <w:t xml:space="preserve"> la procédure</w:t>
      </w:r>
      <w:r w:rsidR="006F39B7" w:rsidRPr="006A0ABB">
        <w:rPr>
          <w:b/>
          <w:lang w:val="fr-FR"/>
        </w:rPr>
        <w:t>;</w:t>
      </w:r>
    </w:p>
    <w:p w:rsidR="00CD446A" w:rsidRPr="006A0ABB" w:rsidRDefault="006F39B7" w:rsidP="00300711">
      <w:pPr>
        <w:pStyle w:val="SingleTxtG"/>
        <w:ind w:firstLine="567"/>
        <w:rPr>
          <w:b/>
          <w:lang w:val="fr-FR"/>
        </w:rPr>
      </w:pPr>
      <w:r w:rsidRPr="003F1DE6">
        <w:rPr>
          <w:bCs/>
          <w:lang w:val="fr-FR"/>
        </w:rPr>
        <w:t>b)</w:t>
      </w:r>
      <w:r w:rsidRPr="006A0ABB">
        <w:rPr>
          <w:b/>
          <w:lang w:val="fr-FR"/>
        </w:rPr>
        <w:tab/>
      </w:r>
      <w:r w:rsidR="00941A93" w:rsidRPr="006A0ABB">
        <w:rPr>
          <w:b/>
          <w:lang w:val="fr-FR"/>
        </w:rPr>
        <w:t>V</w:t>
      </w:r>
      <w:r w:rsidRPr="006A0ABB">
        <w:rPr>
          <w:b/>
          <w:lang w:val="fr-FR"/>
        </w:rPr>
        <w:t>eiller</w:t>
      </w:r>
      <w:r w:rsidR="002802CF" w:rsidRPr="006A0ABB">
        <w:rPr>
          <w:b/>
          <w:lang w:val="fr-FR"/>
        </w:rPr>
        <w:t>, dans tous les autres cas de violence envers les femmes,</w:t>
      </w:r>
      <w:r w:rsidR="006A0ABB" w:rsidRPr="006A0ABB">
        <w:rPr>
          <w:b/>
          <w:lang w:val="fr-FR"/>
        </w:rPr>
        <w:t xml:space="preserve"> </w:t>
      </w:r>
      <w:r w:rsidRPr="006A0ABB">
        <w:rPr>
          <w:b/>
          <w:lang w:val="fr-FR"/>
        </w:rPr>
        <w:t xml:space="preserve">à ce </w:t>
      </w:r>
      <w:r w:rsidR="00941A93" w:rsidRPr="006A0ABB">
        <w:rPr>
          <w:b/>
          <w:lang w:val="fr-FR"/>
        </w:rPr>
        <w:t xml:space="preserve">qu’ils </w:t>
      </w:r>
      <w:r w:rsidR="002802CF" w:rsidRPr="006A0ABB">
        <w:rPr>
          <w:b/>
        </w:rPr>
        <w:t xml:space="preserve">fassent l’objet </w:t>
      </w:r>
      <w:r w:rsidR="001F4350" w:rsidRPr="006A0ABB">
        <w:rPr>
          <w:b/>
          <w:lang w:val="fr-FR"/>
        </w:rPr>
        <w:t>de</w:t>
      </w:r>
      <w:r w:rsidR="00CD446A" w:rsidRPr="006A0ABB">
        <w:rPr>
          <w:b/>
          <w:lang w:val="fr-FR"/>
        </w:rPr>
        <w:t xml:space="preserve"> poursuites d’office, efficaces et impartiales, et que les auteurs soient poursuivis et punis conformément à la gravité de leurs actes;</w:t>
      </w:r>
    </w:p>
    <w:p w:rsidR="00CD446A" w:rsidRPr="006A0ABB" w:rsidRDefault="00941A93" w:rsidP="00300711">
      <w:pPr>
        <w:pStyle w:val="SingleTxtG"/>
        <w:ind w:firstLine="567"/>
        <w:rPr>
          <w:b/>
          <w:lang w:val="fr-FR"/>
        </w:rPr>
      </w:pPr>
      <w:r w:rsidRPr="003F1DE6">
        <w:rPr>
          <w:bCs/>
          <w:lang w:val="fr-FR"/>
        </w:rPr>
        <w:t>c</w:t>
      </w:r>
      <w:r w:rsidR="00CD446A" w:rsidRPr="003F1DE6">
        <w:rPr>
          <w:bCs/>
          <w:lang w:val="fr-FR"/>
        </w:rPr>
        <w:t>)</w:t>
      </w:r>
      <w:r w:rsidR="00CD446A" w:rsidRPr="006A0ABB">
        <w:rPr>
          <w:b/>
          <w:lang w:val="fr-FR"/>
        </w:rPr>
        <w:tab/>
      </w:r>
      <w:r w:rsidR="005122A1" w:rsidRPr="006A0ABB">
        <w:rPr>
          <w:b/>
          <w:lang w:val="fr-FR"/>
        </w:rPr>
        <w:t>Continuer de s</w:t>
      </w:r>
      <w:r w:rsidR="00CD446A" w:rsidRPr="006A0ABB">
        <w:rPr>
          <w:b/>
          <w:lang w:val="fr-FR"/>
        </w:rPr>
        <w:t xml:space="preserve">ensibiliser et former le corps judiciaire et les membres des forces de l’ordre au sujet de toutes les violences à l’égard des femmes et </w:t>
      </w:r>
      <w:r w:rsidR="001F4350" w:rsidRPr="006A0ABB">
        <w:rPr>
          <w:b/>
          <w:lang w:val="fr-FR"/>
        </w:rPr>
        <w:t xml:space="preserve">de </w:t>
      </w:r>
      <w:r w:rsidR="00CD446A" w:rsidRPr="006A0ABB">
        <w:rPr>
          <w:b/>
          <w:lang w:val="fr-FR"/>
        </w:rPr>
        <w:t xml:space="preserve">leur poursuite d’office; </w:t>
      </w:r>
    </w:p>
    <w:p w:rsidR="00CD446A" w:rsidRPr="006A0ABB" w:rsidRDefault="00941A93" w:rsidP="00300711">
      <w:pPr>
        <w:pStyle w:val="SingleTxtG"/>
        <w:ind w:firstLine="567"/>
        <w:rPr>
          <w:b/>
          <w:lang w:val="fr-FR"/>
        </w:rPr>
      </w:pPr>
      <w:r w:rsidRPr="003F1DE6">
        <w:rPr>
          <w:bCs/>
          <w:lang w:val="fr-FR"/>
        </w:rPr>
        <w:t>d</w:t>
      </w:r>
      <w:r w:rsidR="00CD446A" w:rsidRPr="003F1DE6">
        <w:rPr>
          <w:bCs/>
          <w:lang w:val="fr-FR"/>
        </w:rPr>
        <w:t>)</w:t>
      </w:r>
      <w:r w:rsidR="00CD446A" w:rsidRPr="006A0ABB">
        <w:rPr>
          <w:b/>
          <w:lang w:val="fr-FR"/>
        </w:rPr>
        <w:tab/>
        <w:t>Continuer de mener des campagnes de sensibilisation du public, en</w:t>
      </w:r>
      <w:r w:rsidR="006A0ABB" w:rsidRPr="006A0ABB">
        <w:rPr>
          <w:b/>
          <w:lang w:val="fr-FR"/>
        </w:rPr>
        <w:t xml:space="preserve"> </w:t>
      </w:r>
      <w:r w:rsidR="00CD446A" w:rsidRPr="006A0ABB">
        <w:rPr>
          <w:b/>
          <w:lang w:val="fr-FR"/>
        </w:rPr>
        <w:t>particulier des jeunes, visant à combattre la violence familiale et les stéréotypes sexistes.</w:t>
      </w:r>
    </w:p>
    <w:p w:rsidR="00CD446A" w:rsidRPr="00CE4799" w:rsidRDefault="00CD446A" w:rsidP="00125650">
      <w:pPr>
        <w:pStyle w:val="SingleTxtG"/>
        <w:numPr>
          <w:ilvl w:val="0"/>
          <w:numId w:val="64"/>
        </w:numPr>
        <w:ind w:left="1134" w:firstLine="0"/>
        <w:rPr>
          <w:lang w:val="fr-FR"/>
        </w:rPr>
      </w:pPr>
      <w:r w:rsidRPr="006A0ABB">
        <w:rPr>
          <w:lang w:val="fr-FR"/>
        </w:rPr>
        <w:t xml:space="preserve">Tout en saluant la </w:t>
      </w:r>
      <w:r w:rsidRPr="00A225C2">
        <w:rPr>
          <w:lang w:val="fr-FR"/>
        </w:rPr>
        <w:t>modification en juillet 2013 de l’article</w:t>
      </w:r>
      <w:r w:rsidR="006A0ABB" w:rsidRPr="00CE4799">
        <w:rPr>
          <w:lang w:val="fr-FR"/>
        </w:rPr>
        <w:t> </w:t>
      </w:r>
      <w:r w:rsidRPr="00CE4799">
        <w:rPr>
          <w:lang w:val="fr-FR"/>
        </w:rPr>
        <w:t xml:space="preserve">50 de la loi </w:t>
      </w:r>
      <w:r w:rsidR="002D16E4" w:rsidRPr="00125650">
        <w:rPr>
          <w:lang w:val="fr-FR"/>
        </w:rPr>
        <w:t xml:space="preserve">fédérale </w:t>
      </w:r>
      <w:r w:rsidRPr="00A225C2">
        <w:rPr>
          <w:lang w:val="fr-FR"/>
        </w:rPr>
        <w:t xml:space="preserve">sur les étrangers, le Comité se déclare préoccupé par des informations </w:t>
      </w:r>
      <w:r w:rsidRPr="00CE4799">
        <w:rPr>
          <w:lang w:val="fr-FR"/>
        </w:rPr>
        <w:t xml:space="preserve">selon lesquelles le seuil «d’intensité» de la violence subie requis et l’exigence en matière de preuves restent trop </w:t>
      </w:r>
      <w:r w:rsidR="009478F4" w:rsidRPr="00CE4799">
        <w:rPr>
          <w:lang w:val="fr-FR"/>
        </w:rPr>
        <w:t>élevés</w:t>
      </w:r>
      <w:r w:rsidRPr="00CE4799">
        <w:rPr>
          <w:lang w:val="fr-FR"/>
        </w:rPr>
        <w:t xml:space="preserve">, ne permettant pas aux personnes étrangères victimes de violences conjugales de se séparer de </w:t>
      </w:r>
      <w:r w:rsidR="004D78DF" w:rsidRPr="00CE4799">
        <w:rPr>
          <w:lang w:val="fr-FR"/>
        </w:rPr>
        <w:t>leur</w:t>
      </w:r>
      <w:r w:rsidRPr="00CE4799">
        <w:rPr>
          <w:lang w:val="fr-FR"/>
        </w:rPr>
        <w:t xml:space="preserve"> conjoint violent sans pour autant perdre leur permis de séjour</w:t>
      </w:r>
      <w:r w:rsidRPr="00A225C2">
        <w:rPr>
          <w:lang w:val="fr-FR"/>
        </w:rPr>
        <w:t xml:space="preserve"> (art.</w:t>
      </w:r>
      <w:r w:rsidR="006A0ABB" w:rsidRPr="00CE4799">
        <w:rPr>
          <w:lang w:val="fr-FR"/>
        </w:rPr>
        <w:t> </w:t>
      </w:r>
      <w:r w:rsidRPr="00CE4799">
        <w:rPr>
          <w:lang w:val="fr-FR"/>
        </w:rPr>
        <w:t>2, 13, 14 et</w:t>
      </w:r>
      <w:r w:rsidR="006A0ABB" w:rsidRPr="00CE4799">
        <w:rPr>
          <w:lang w:val="fr-FR"/>
        </w:rPr>
        <w:t> </w:t>
      </w:r>
      <w:r w:rsidRPr="00CE4799">
        <w:rPr>
          <w:lang w:val="fr-FR"/>
        </w:rPr>
        <w:t xml:space="preserve">16). </w:t>
      </w:r>
    </w:p>
    <w:p w:rsidR="00CD446A" w:rsidRPr="006A0ABB" w:rsidRDefault="007F7D90" w:rsidP="00CB43C0">
      <w:pPr>
        <w:pStyle w:val="SingleTxtG"/>
        <w:rPr>
          <w:b/>
          <w:lang w:val="fr-FR"/>
        </w:rPr>
      </w:pPr>
      <w:r w:rsidRPr="00CE4799">
        <w:rPr>
          <w:b/>
        </w:rPr>
        <w:t xml:space="preserve">Le Comité </w:t>
      </w:r>
      <w:r w:rsidR="00CD446A" w:rsidRPr="00CE4799">
        <w:rPr>
          <w:b/>
        </w:rPr>
        <w:t>exhorte l’État partie à appliquer la protection de l’article</w:t>
      </w:r>
      <w:r w:rsidR="006A0ABB" w:rsidRPr="00CE4799">
        <w:rPr>
          <w:b/>
        </w:rPr>
        <w:t> </w:t>
      </w:r>
      <w:r w:rsidR="00CD446A" w:rsidRPr="00CE4799">
        <w:rPr>
          <w:b/>
        </w:rPr>
        <w:t xml:space="preserve">50 de la </w:t>
      </w:r>
      <w:r w:rsidR="00CD446A" w:rsidRPr="00CE4799">
        <w:rPr>
          <w:b/>
          <w:lang w:val="fr-FR"/>
        </w:rPr>
        <w:t xml:space="preserve">loi </w:t>
      </w:r>
      <w:r w:rsidR="002D16E4" w:rsidRPr="00CE4799">
        <w:rPr>
          <w:b/>
          <w:lang w:val="fr-FR"/>
        </w:rPr>
        <w:t xml:space="preserve">fédérale </w:t>
      </w:r>
      <w:r w:rsidR="00CD446A" w:rsidRPr="00CE4799">
        <w:rPr>
          <w:b/>
          <w:lang w:val="fr-FR"/>
        </w:rPr>
        <w:t>sur les étrangers aux personnes étrangères qui ont été reconnu</w:t>
      </w:r>
      <w:r w:rsidRPr="00CE4799">
        <w:rPr>
          <w:b/>
          <w:lang w:val="fr-FR"/>
        </w:rPr>
        <w:t>es</w:t>
      </w:r>
      <w:r w:rsidR="00CD446A" w:rsidRPr="00CE4799">
        <w:rPr>
          <w:b/>
          <w:lang w:val="fr-FR"/>
        </w:rPr>
        <w:t xml:space="preserve"> comme victimes de violences conjugales</w:t>
      </w:r>
      <w:r w:rsidR="00CD446A" w:rsidRPr="00CE4799">
        <w:rPr>
          <w:lang w:val="fr-FR"/>
        </w:rPr>
        <w:t xml:space="preserve"> </w:t>
      </w:r>
      <w:r w:rsidR="00CD446A" w:rsidRPr="00CE4799">
        <w:rPr>
          <w:b/>
          <w:lang w:val="fr-FR"/>
        </w:rPr>
        <w:t xml:space="preserve">au sens de la </w:t>
      </w:r>
      <w:r w:rsidR="00CB43C0" w:rsidRPr="00CE4799">
        <w:rPr>
          <w:b/>
          <w:lang w:val="fr-FR"/>
        </w:rPr>
        <w:t>l</w:t>
      </w:r>
      <w:r w:rsidR="00CD446A" w:rsidRPr="00CE4799">
        <w:rPr>
          <w:b/>
          <w:lang w:val="fr-FR"/>
        </w:rPr>
        <w:t>oi fédérale sur l’aide aux victimes d’infractions,</w:t>
      </w:r>
      <w:r w:rsidR="006A0ABB" w:rsidRPr="00CE4799">
        <w:rPr>
          <w:b/>
          <w:lang w:val="fr-FR"/>
        </w:rPr>
        <w:t xml:space="preserve"> </w:t>
      </w:r>
      <w:r w:rsidR="008D392E" w:rsidRPr="00CE4799">
        <w:rPr>
          <w:b/>
          <w:lang w:val="fr-FR"/>
        </w:rPr>
        <w:t xml:space="preserve">en excluant toute </w:t>
      </w:r>
      <w:r w:rsidR="00353675" w:rsidRPr="00CE4799">
        <w:rPr>
          <w:b/>
          <w:lang w:val="fr-FR"/>
        </w:rPr>
        <w:t>apprécia</w:t>
      </w:r>
      <w:r w:rsidRPr="00CE4799">
        <w:rPr>
          <w:b/>
          <w:lang w:val="fr-FR"/>
        </w:rPr>
        <w:t xml:space="preserve">tion </w:t>
      </w:r>
      <w:r w:rsidR="00DF040A" w:rsidRPr="00CE4799">
        <w:rPr>
          <w:b/>
          <w:lang w:val="fr-FR"/>
        </w:rPr>
        <w:t>requérant un seuil trop élevé d’intensité de violence pour pouvoir bénéficier de cette</w:t>
      </w:r>
      <w:r w:rsidR="00353675" w:rsidRPr="00CE4799">
        <w:rPr>
          <w:b/>
          <w:lang w:val="fr-FR"/>
        </w:rPr>
        <w:t xml:space="preserve"> protection</w:t>
      </w:r>
      <w:r w:rsidR="00353675" w:rsidRPr="006A0ABB">
        <w:rPr>
          <w:b/>
          <w:lang w:val="fr-FR"/>
        </w:rPr>
        <w:t>.</w:t>
      </w:r>
    </w:p>
    <w:p w:rsidR="008202D2" w:rsidRPr="006A0ABB" w:rsidRDefault="008406D6" w:rsidP="00234DA8">
      <w:pPr>
        <w:pStyle w:val="H23G"/>
      </w:pPr>
      <w:r w:rsidRPr="006A0ABB">
        <w:rPr>
          <w:lang w:val="fr-FR"/>
        </w:rPr>
        <w:tab/>
      </w:r>
      <w:r w:rsidRPr="006A0ABB">
        <w:rPr>
          <w:lang w:val="fr-FR"/>
        </w:rPr>
        <w:tab/>
      </w:r>
      <w:r w:rsidR="000E16C4" w:rsidRPr="006A0ABB">
        <w:t>Non-refoulement</w:t>
      </w:r>
    </w:p>
    <w:p w:rsidR="005B1E54" w:rsidRPr="006A0ABB" w:rsidRDefault="005B1E54" w:rsidP="00125650">
      <w:pPr>
        <w:pStyle w:val="SingleTxtG"/>
        <w:numPr>
          <w:ilvl w:val="0"/>
          <w:numId w:val="64"/>
        </w:numPr>
        <w:ind w:left="1134" w:firstLine="0"/>
        <w:rPr>
          <w:lang w:val="fr-FR"/>
        </w:rPr>
      </w:pPr>
      <w:r w:rsidRPr="006A0ABB">
        <w:rPr>
          <w:rFonts w:eastAsia="Calibri"/>
          <w:lang w:val="fr-FR"/>
        </w:rPr>
        <w:t xml:space="preserve">Le Comité prend acte des informations données par </w:t>
      </w:r>
      <w:r w:rsidRPr="006A0ABB">
        <w:rPr>
          <w:lang w:val="fr-FR"/>
        </w:rPr>
        <w:t>l’État partie indiquant qu’une évaluation des risques de violation du principe de non-refoulemen</w:t>
      </w:r>
      <w:r w:rsidR="00DC7DB7" w:rsidRPr="006A0ABB">
        <w:rPr>
          <w:lang w:val="fr-FR"/>
        </w:rPr>
        <w:t xml:space="preserve">t </w:t>
      </w:r>
      <w:r w:rsidR="00822285" w:rsidRPr="006A0ABB">
        <w:rPr>
          <w:lang w:val="fr-FR"/>
        </w:rPr>
        <w:t>est effectuée dans chaque cas</w:t>
      </w:r>
      <w:r w:rsidR="002D21EF" w:rsidRPr="006A0ABB">
        <w:rPr>
          <w:lang w:val="fr-FR"/>
        </w:rPr>
        <w:t>.</w:t>
      </w:r>
      <w:r w:rsidR="00610025" w:rsidRPr="006A0ABB">
        <w:rPr>
          <w:lang w:val="fr-FR"/>
        </w:rPr>
        <w:t xml:space="preserve"> </w:t>
      </w:r>
      <w:r w:rsidR="00BD0CA8" w:rsidRPr="006A0ABB">
        <w:rPr>
          <w:lang w:val="fr-FR"/>
        </w:rPr>
        <w:t xml:space="preserve">Toutefois, le Comité </w:t>
      </w:r>
      <w:r w:rsidR="003268AB" w:rsidRPr="006A0ABB">
        <w:rPr>
          <w:lang w:val="fr-FR"/>
        </w:rPr>
        <w:t xml:space="preserve">s’inquiète </w:t>
      </w:r>
      <w:r w:rsidR="00BD0CA8" w:rsidRPr="006A0ABB">
        <w:rPr>
          <w:lang w:val="fr-FR"/>
        </w:rPr>
        <w:t xml:space="preserve">des </w:t>
      </w:r>
      <w:r w:rsidR="003268AB" w:rsidRPr="006A0ABB">
        <w:rPr>
          <w:lang w:val="fr-FR"/>
        </w:rPr>
        <w:t>rapports</w:t>
      </w:r>
      <w:r w:rsidR="00BD0CA8" w:rsidRPr="006A0ABB">
        <w:rPr>
          <w:lang w:val="fr-FR"/>
        </w:rPr>
        <w:t xml:space="preserve"> </w:t>
      </w:r>
      <w:r w:rsidR="003268AB" w:rsidRPr="006A0ABB">
        <w:rPr>
          <w:lang w:val="fr-FR"/>
        </w:rPr>
        <w:t>indiquant que</w:t>
      </w:r>
      <w:r w:rsidR="00BD0CA8" w:rsidRPr="006A0ABB">
        <w:rPr>
          <w:lang w:val="fr-FR"/>
        </w:rPr>
        <w:t xml:space="preserve"> </w:t>
      </w:r>
      <w:r w:rsidR="003268AB" w:rsidRPr="006A0ABB">
        <w:rPr>
          <w:lang w:val="fr-FR"/>
        </w:rPr>
        <w:t xml:space="preserve">cette évaluation ne tient pas suffisamment compte </w:t>
      </w:r>
      <w:r w:rsidR="00CB43C0">
        <w:rPr>
          <w:lang w:val="fr-FR"/>
        </w:rPr>
        <w:t>d</w:t>
      </w:r>
      <w:r w:rsidR="00BD0CA8" w:rsidRPr="006A0ABB">
        <w:rPr>
          <w:lang w:val="fr-FR"/>
        </w:rPr>
        <w:t>es informations au sujet de la s</w:t>
      </w:r>
      <w:r w:rsidR="004437E6" w:rsidRPr="006A0ABB">
        <w:rPr>
          <w:lang w:val="fr-FR"/>
        </w:rPr>
        <w:t>ituation dans le pays d’origine</w:t>
      </w:r>
      <w:r w:rsidR="001349DC" w:rsidRPr="006A0ABB">
        <w:rPr>
          <w:lang w:val="fr-FR"/>
        </w:rPr>
        <w:t>.</w:t>
      </w:r>
      <w:r w:rsidR="003268AB" w:rsidRPr="006A0ABB">
        <w:rPr>
          <w:lang w:val="fr-FR"/>
        </w:rPr>
        <w:t xml:space="preserve"> </w:t>
      </w:r>
      <w:r w:rsidR="006A0ABB" w:rsidRPr="006A0ABB">
        <w:rPr>
          <w:lang w:val="fr-FR"/>
        </w:rPr>
        <w:t xml:space="preserve">À </w:t>
      </w:r>
      <w:r w:rsidR="001349DC" w:rsidRPr="006A0ABB">
        <w:rPr>
          <w:lang w:val="fr-FR"/>
        </w:rPr>
        <w:t>cet égard, l</w:t>
      </w:r>
      <w:r w:rsidR="00C5476B" w:rsidRPr="006A0ABB">
        <w:t>e Comité</w:t>
      </w:r>
      <w:r w:rsidR="001349DC" w:rsidRPr="006A0ABB">
        <w:t xml:space="preserve"> </w:t>
      </w:r>
      <w:r w:rsidR="00424646" w:rsidRPr="006A0ABB">
        <w:t>note avec préoccupation</w:t>
      </w:r>
      <w:r w:rsidR="001349DC" w:rsidRPr="006A0ABB">
        <w:t xml:space="preserve"> les allégations de t</w:t>
      </w:r>
      <w:r w:rsidR="00D51BD7" w:rsidRPr="006A0ABB">
        <w:t>ortures</w:t>
      </w:r>
      <w:r w:rsidR="00C5476B" w:rsidRPr="006A0ABB">
        <w:t xml:space="preserve"> subies par deux Tamouls renvoyés de force </w:t>
      </w:r>
      <w:r w:rsidR="001349DC" w:rsidRPr="006A0ABB">
        <w:t>au Sri Lanka</w:t>
      </w:r>
      <w:r w:rsidR="00424646" w:rsidRPr="006A0ABB">
        <w:t xml:space="preserve">, et </w:t>
      </w:r>
      <w:r w:rsidR="00984C0F" w:rsidRPr="006A0ABB">
        <w:t>prend acte de</w:t>
      </w:r>
      <w:r w:rsidR="00424646" w:rsidRPr="006A0ABB">
        <w:t xml:space="preserve"> l’engagement de l’</w:t>
      </w:r>
      <w:r w:rsidR="006A0ABB" w:rsidRPr="006A0ABB">
        <w:t>É</w:t>
      </w:r>
      <w:r w:rsidR="00424646" w:rsidRPr="006A0ABB">
        <w:t xml:space="preserve">tat partie de </w:t>
      </w:r>
      <w:r w:rsidR="00D66598" w:rsidRPr="006A0ABB">
        <w:t xml:space="preserve">ramener </w:t>
      </w:r>
      <w:r w:rsidR="00984C0F" w:rsidRPr="006A0ABB">
        <w:t xml:space="preserve">les personnes concernées </w:t>
      </w:r>
      <w:r w:rsidR="00EC519E" w:rsidRPr="006A0ABB">
        <w:t xml:space="preserve">en Suisse </w:t>
      </w:r>
      <w:r w:rsidR="00984C0F" w:rsidRPr="006A0ABB">
        <w:t xml:space="preserve">et </w:t>
      </w:r>
      <w:r w:rsidR="00EC519E" w:rsidRPr="006A0ABB">
        <w:t xml:space="preserve">de </w:t>
      </w:r>
      <w:r w:rsidR="00424646" w:rsidRPr="006A0ABB">
        <w:t>cesser les renvois vers ce pays</w:t>
      </w:r>
      <w:r w:rsidR="00C5476B" w:rsidRPr="006A0ABB">
        <w:t xml:space="preserve">. </w:t>
      </w:r>
      <w:r w:rsidR="00424646" w:rsidRPr="006A0ABB">
        <w:t>Enfin, le Comité</w:t>
      </w:r>
      <w:r w:rsidR="00C5476B" w:rsidRPr="006A0ABB">
        <w:t xml:space="preserve"> exprime sa préoccupation </w:t>
      </w:r>
      <w:r w:rsidR="005D047C" w:rsidRPr="006A0ABB">
        <w:t>quant aux rapports faisant état</w:t>
      </w:r>
      <w:r w:rsidR="00C5476B" w:rsidRPr="006A0ABB">
        <w:t xml:space="preserve"> des extraditions faite</w:t>
      </w:r>
      <w:r w:rsidR="00C028AE" w:rsidRPr="006A0ABB">
        <w:t>s</w:t>
      </w:r>
      <w:r w:rsidR="00C5476B" w:rsidRPr="006A0ABB">
        <w:t xml:space="preserve"> sur la seule base des assurances diplomatiques fournies par les pays d’origine</w:t>
      </w:r>
      <w:r w:rsidR="00C028AE" w:rsidRPr="006A0ABB">
        <w:t xml:space="preserve"> </w:t>
      </w:r>
      <w:r w:rsidR="005D047C" w:rsidRPr="006A0ABB">
        <w:t xml:space="preserve">assurances qui, </w:t>
      </w:r>
      <w:r w:rsidR="00C028AE" w:rsidRPr="006A0ABB">
        <w:t>d</w:t>
      </w:r>
      <w:r w:rsidR="005B5AE4" w:rsidRPr="006A0ABB">
        <w:t>’après les informations reçues</w:t>
      </w:r>
      <w:r w:rsidR="00C028AE" w:rsidRPr="006A0ABB">
        <w:t>, ne semble</w:t>
      </w:r>
      <w:r w:rsidR="005B5AE4" w:rsidRPr="006A0ABB">
        <w:t>nt</w:t>
      </w:r>
      <w:r w:rsidR="00C028AE" w:rsidRPr="006A0ABB">
        <w:t xml:space="preserve"> pas avoir été respectées</w:t>
      </w:r>
      <w:r w:rsidR="005B5AE4" w:rsidRPr="006A0ABB">
        <w:t xml:space="preserve"> dans certains cas</w:t>
      </w:r>
      <w:r w:rsidR="00291941" w:rsidRPr="006A0ABB">
        <w:t xml:space="preserve"> </w:t>
      </w:r>
      <w:r w:rsidR="00403EAF" w:rsidRPr="006A0ABB">
        <w:rPr>
          <w:lang w:val="fr-FR"/>
        </w:rPr>
        <w:t>(art.</w:t>
      </w:r>
      <w:r w:rsidR="006A0ABB">
        <w:rPr>
          <w:lang w:val="fr-FR"/>
        </w:rPr>
        <w:t> </w:t>
      </w:r>
      <w:r w:rsidR="00403EAF" w:rsidRPr="006A0ABB">
        <w:rPr>
          <w:lang w:val="fr-FR"/>
        </w:rPr>
        <w:t>3)</w:t>
      </w:r>
    </w:p>
    <w:p w:rsidR="001C6A52" w:rsidRPr="00CE4799" w:rsidRDefault="001C6A52" w:rsidP="00CB43C0">
      <w:pPr>
        <w:pStyle w:val="SingleTxtG"/>
        <w:rPr>
          <w:b/>
        </w:rPr>
      </w:pPr>
      <w:r w:rsidRPr="006A0ABB">
        <w:rPr>
          <w:b/>
        </w:rPr>
        <w:t xml:space="preserve">L’État partie ne devrait en aucune circonstance expulser, renvoyer ou extrader une personne vers un État où il y a des motifs sérieux de croire qu’elle risque d’être soumise à la torture. Le Comité rappelle sa position selon laquelle les États parties ne peuvent en aucun cas recourir aux assurances diplomatiques comme garanties contre la torture ou les mauvais traitements lorsqu’il y a des motifs sérieux de croire qu’une personne risque d’être soumise à la torture si elle retourne dans son pays. </w:t>
      </w:r>
      <w:r w:rsidR="005F4C3D" w:rsidRPr="006A0ABB">
        <w:rPr>
          <w:b/>
        </w:rPr>
        <w:t>L</w:t>
      </w:r>
      <w:r w:rsidRPr="006A0ABB">
        <w:rPr>
          <w:b/>
        </w:rPr>
        <w:t xml:space="preserve">’État </w:t>
      </w:r>
      <w:r w:rsidRPr="006A0ABB">
        <w:rPr>
          <w:b/>
        </w:rPr>
        <w:lastRenderedPageBreak/>
        <w:t>partie devrait examiner minutieusement, sur le fond, chaque cas particulier, y</w:t>
      </w:r>
      <w:r w:rsidR="00CB43C0">
        <w:rPr>
          <w:b/>
        </w:rPr>
        <w:t> </w:t>
      </w:r>
      <w:r w:rsidRPr="006A0ABB">
        <w:rPr>
          <w:b/>
        </w:rPr>
        <w:t xml:space="preserve">compris la situation générale en matière de torture dans le pays de retour. </w:t>
      </w:r>
      <w:r w:rsidR="00B24990" w:rsidRPr="006A0ABB">
        <w:rPr>
          <w:b/>
          <w:spacing w:val="-1"/>
          <w:lang w:val="fr-FR"/>
        </w:rPr>
        <w:t>I</w:t>
      </w:r>
      <w:r w:rsidR="001C7605" w:rsidRPr="006A0ABB">
        <w:rPr>
          <w:b/>
        </w:rPr>
        <w:t xml:space="preserve">l devrait mettre en œuvre des dispositifs efficaces de suivi en cas de refoulement </w:t>
      </w:r>
      <w:r w:rsidR="005C1B24" w:rsidRPr="006A0ABB">
        <w:rPr>
          <w:b/>
        </w:rPr>
        <w:t xml:space="preserve">et </w:t>
      </w:r>
      <w:r w:rsidR="00307590" w:rsidRPr="006A0ABB">
        <w:rPr>
          <w:b/>
        </w:rPr>
        <w:t>assurer la protection</w:t>
      </w:r>
      <w:r w:rsidR="00F31E12" w:rsidRPr="006A0ABB">
        <w:rPr>
          <w:b/>
        </w:rPr>
        <w:t xml:space="preserve">, </w:t>
      </w:r>
      <w:r w:rsidR="00235041" w:rsidRPr="006A0ABB">
        <w:rPr>
          <w:b/>
        </w:rPr>
        <w:t xml:space="preserve">le </w:t>
      </w:r>
      <w:r w:rsidR="00D66598" w:rsidRPr="006A0ABB">
        <w:rPr>
          <w:b/>
        </w:rPr>
        <w:t xml:space="preserve">retour </w:t>
      </w:r>
      <w:r w:rsidR="00307590" w:rsidRPr="006A0ABB">
        <w:rPr>
          <w:b/>
        </w:rPr>
        <w:t xml:space="preserve">et </w:t>
      </w:r>
      <w:r w:rsidR="00235041" w:rsidRPr="006A0ABB">
        <w:rPr>
          <w:b/>
        </w:rPr>
        <w:t xml:space="preserve">la </w:t>
      </w:r>
      <w:r w:rsidR="00307590" w:rsidRPr="006A0ABB">
        <w:rPr>
          <w:b/>
        </w:rPr>
        <w:t xml:space="preserve">réparation </w:t>
      </w:r>
      <w:r w:rsidR="00D66598" w:rsidRPr="006A0ABB">
        <w:rPr>
          <w:b/>
        </w:rPr>
        <w:t xml:space="preserve">aux </w:t>
      </w:r>
      <w:r w:rsidR="006A3474" w:rsidRPr="006A0ABB">
        <w:rPr>
          <w:b/>
        </w:rPr>
        <w:t xml:space="preserve">personnes </w:t>
      </w:r>
      <w:r w:rsidR="005C1B24" w:rsidRPr="006A0ABB">
        <w:rPr>
          <w:b/>
        </w:rPr>
        <w:t>renvoyées</w:t>
      </w:r>
      <w:r w:rsidR="00B24990" w:rsidRPr="006A0ABB">
        <w:rPr>
          <w:b/>
        </w:rPr>
        <w:t>,</w:t>
      </w:r>
      <w:r w:rsidR="005C1B24" w:rsidRPr="006A0ABB">
        <w:rPr>
          <w:b/>
        </w:rPr>
        <w:t xml:space="preserve"> dans les cas de</w:t>
      </w:r>
      <w:r w:rsidR="001C7605" w:rsidRPr="006A0ABB">
        <w:rPr>
          <w:b/>
        </w:rPr>
        <w:t xml:space="preserve"> tortures</w:t>
      </w:r>
      <w:r w:rsidR="00B24990" w:rsidRPr="006A0ABB">
        <w:rPr>
          <w:b/>
        </w:rPr>
        <w:t xml:space="preserve"> et mauvais traitements</w:t>
      </w:r>
      <w:r w:rsidR="001C7605" w:rsidRPr="006A0ABB">
        <w:rPr>
          <w:b/>
        </w:rPr>
        <w:t xml:space="preserve"> subis suites à des décisions de renvoi</w:t>
      </w:r>
      <w:r w:rsidR="0057509F" w:rsidRPr="006A0ABB">
        <w:rPr>
          <w:b/>
        </w:rPr>
        <w:t xml:space="preserve"> ou extradition</w:t>
      </w:r>
      <w:r w:rsidR="00DC74B8" w:rsidRPr="006A0ABB">
        <w:rPr>
          <w:b/>
        </w:rPr>
        <w:t xml:space="preserve">, </w:t>
      </w:r>
      <w:r w:rsidR="00F0053F" w:rsidRPr="006A0ABB">
        <w:rPr>
          <w:b/>
        </w:rPr>
        <w:t>conformément</w:t>
      </w:r>
      <w:r w:rsidR="00DC74B8" w:rsidRPr="006A0ABB">
        <w:rPr>
          <w:b/>
        </w:rPr>
        <w:t xml:space="preserve"> </w:t>
      </w:r>
      <w:r w:rsidR="00DC74B8" w:rsidRPr="00A225C2">
        <w:rPr>
          <w:b/>
        </w:rPr>
        <w:t>à l’article</w:t>
      </w:r>
      <w:r w:rsidR="008E4E46" w:rsidRPr="00CE4799">
        <w:rPr>
          <w:b/>
        </w:rPr>
        <w:t> </w:t>
      </w:r>
      <w:r w:rsidR="00DC74B8" w:rsidRPr="00CE4799">
        <w:rPr>
          <w:b/>
        </w:rPr>
        <w:t>14 de la Convention.</w:t>
      </w:r>
    </w:p>
    <w:p w:rsidR="00573A9A" w:rsidRPr="006A0ABB" w:rsidRDefault="00C96FA4" w:rsidP="00125650">
      <w:pPr>
        <w:pStyle w:val="SingleTxtG"/>
        <w:numPr>
          <w:ilvl w:val="0"/>
          <w:numId w:val="64"/>
        </w:numPr>
        <w:ind w:left="1134" w:firstLine="0"/>
      </w:pPr>
      <w:r w:rsidRPr="00CE4799">
        <w:rPr>
          <w:lang w:val="fr-FR"/>
        </w:rPr>
        <w:t>L</w:t>
      </w:r>
      <w:r w:rsidR="00C73BF8" w:rsidRPr="00CE4799">
        <w:rPr>
          <w:lang w:val="fr-FR"/>
        </w:rPr>
        <w:t>e Comité relève avec préoccupation que le</w:t>
      </w:r>
      <w:r w:rsidR="00E20F72" w:rsidRPr="00CE4799">
        <w:rPr>
          <w:lang w:val="fr-FR"/>
        </w:rPr>
        <w:t>s</w:t>
      </w:r>
      <w:r w:rsidR="00C73BF8" w:rsidRPr="00CE4799">
        <w:rPr>
          <w:lang w:val="fr-FR"/>
        </w:rPr>
        <w:t xml:space="preserve"> recours contre l</w:t>
      </w:r>
      <w:r w:rsidR="00E20F72" w:rsidRPr="00CE4799">
        <w:rPr>
          <w:lang w:val="fr-FR"/>
        </w:rPr>
        <w:t>es</w:t>
      </w:r>
      <w:r w:rsidR="00C73BF8" w:rsidRPr="00CE4799">
        <w:rPr>
          <w:lang w:val="fr-FR"/>
        </w:rPr>
        <w:t xml:space="preserve"> décision</w:t>
      </w:r>
      <w:r w:rsidR="00E20F72" w:rsidRPr="00CE4799">
        <w:rPr>
          <w:lang w:val="fr-FR"/>
        </w:rPr>
        <w:t>s</w:t>
      </w:r>
      <w:r w:rsidR="00C73BF8" w:rsidRPr="00CE4799">
        <w:rPr>
          <w:lang w:val="fr-FR"/>
        </w:rPr>
        <w:t xml:space="preserve"> d’expulsion n’</w:t>
      </w:r>
      <w:r w:rsidR="00E20F72" w:rsidRPr="00CE4799">
        <w:rPr>
          <w:lang w:val="fr-FR"/>
        </w:rPr>
        <w:t>ont</w:t>
      </w:r>
      <w:r w:rsidR="00C73BF8" w:rsidRPr="00CE4799">
        <w:rPr>
          <w:lang w:val="fr-FR"/>
        </w:rPr>
        <w:t xml:space="preserve"> pas d’effet suspensif</w:t>
      </w:r>
      <w:r w:rsidR="00A936AF" w:rsidRPr="00CE4799">
        <w:rPr>
          <w:lang w:val="fr-FR"/>
        </w:rPr>
        <w:t xml:space="preserve"> et </w:t>
      </w:r>
      <w:r w:rsidR="00525F03" w:rsidRPr="00CE4799">
        <w:rPr>
          <w:lang w:val="fr-FR"/>
        </w:rPr>
        <w:t xml:space="preserve">que </w:t>
      </w:r>
      <w:r w:rsidR="00A936AF" w:rsidRPr="00CE4799">
        <w:rPr>
          <w:lang w:val="fr-FR"/>
        </w:rPr>
        <w:t xml:space="preserve">le renvoi peut être immédiatement exécutoire </w:t>
      </w:r>
      <w:r w:rsidR="00F010EF" w:rsidRPr="00CE4799">
        <w:rPr>
          <w:lang w:val="fr-FR"/>
        </w:rPr>
        <w:t>conform</w:t>
      </w:r>
      <w:r w:rsidR="00525F03" w:rsidRPr="00CE4799">
        <w:rPr>
          <w:lang w:val="fr-FR"/>
        </w:rPr>
        <w:t>ément</w:t>
      </w:r>
      <w:r w:rsidRPr="00CE4799">
        <w:rPr>
          <w:lang w:val="fr-FR"/>
        </w:rPr>
        <w:t xml:space="preserve"> à l’article</w:t>
      </w:r>
      <w:r w:rsidR="006A0ABB" w:rsidRPr="00CE4799">
        <w:rPr>
          <w:lang w:val="fr-FR"/>
        </w:rPr>
        <w:t> </w:t>
      </w:r>
      <w:r w:rsidRPr="00CE4799">
        <w:rPr>
          <w:lang w:val="fr-FR"/>
        </w:rPr>
        <w:t>64</w:t>
      </w:r>
      <w:r w:rsidR="007F0C28" w:rsidRPr="00CE4799">
        <w:rPr>
          <w:lang w:val="fr-FR"/>
        </w:rPr>
        <w:t xml:space="preserve"> </w:t>
      </w:r>
      <w:r w:rsidRPr="00CE4799">
        <w:rPr>
          <w:lang w:val="fr-FR"/>
        </w:rPr>
        <w:t>d</w:t>
      </w:r>
      <w:r w:rsidR="007F0C28" w:rsidRPr="00CE4799">
        <w:rPr>
          <w:lang w:val="fr-FR"/>
        </w:rPr>
        <w:t>)</w:t>
      </w:r>
      <w:r w:rsidR="00F010EF" w:rsidRPr="00CE4799">
        <w:rPr>
          <w:lang w:val="fr-FR"/>
        </w:rPr>
        <w:t xml:space="preserve"> et 68, paragraphe</w:t>
      </w:r>
      <w:r w:rsidR="006A0ABB" w:rsidRPr="00CE4799">
        <w:rPr>
          <w:lang w:val="fr-FR"/>
        </w:rPr>
        <w:t> </w:t>
      </w:r>
      <w:r w:rsidR="00F010EF" w:rsidRPr="00CE4799">
        <w:rPr>
          <w:lang w:val="fr-FR"/>
        </w:rPr>
        <w:t>4</w:t>
      </w:r>
      <w:r w:rsidR="00C50304" w:rsidRPr="00CE4799">
        <w:rPr>
          <w:lang w:val="fr-FR"/>
        </w:rPr>
        <w:t>,</w:t>
      </w:r>
      <w:r w:rsidR="00C50304" w:rsidRPr="006A0ABB">
        <w:rPr>
          <w:lang w:val="fr-FR"/>
        </w:rPr>
        <w:t xml:space="preserve"> de la </w:t>
      </w:r>
      <w:r w:rsidR="00CB43C0">
        <w:rPr>
          <w:lang w:val="fr-FR"/>
        </w:rPr>
        <w:t>l</w:t>
      </w:r>
      <w:r w:rsidR="00C50304" w:rsidRPr="006A0ABB">
        <w:rPr>
          <w:lang w:val="fr-FR"/>
        </w:rPr>
        <w:t>oi fédérale sur les étrangers</w:t>
      </w:r>
      <w:r w:rsidR="00F010EF" w:rsidRPr="006A0ABB">
        <w:rPr>
          <w:lang w:val="fr-FR"/>
        </w:rPr>
        <w:t>.</w:t>
      </w:r>
      <w:r w:rsidR="00C73BF8" w:rsidRPr="006A0ABB">
        <w:rPr>
          <w:lang w:val="fr-FR"/>
        </w:rPr>
        <w:t xml:space="preserve"> Le Comit</w:t>
      </w:r>
      <w:r w:rsidR="00172948" w:rsidRPr="006A0ABB">
        <w:rPr>
          <w:lang w:val="fr-FR"/>
        </w:rPr>
        <w:t xml:space="preserve">é </w:t>
      </w:r>
      <w:r w:rsidR="005D4F9F" w:rsidRPr="006A0ABB">
        <w:rPr>
          <w:lang w:val="fr-FR"/>
        </w:rPr>
        <w:t xml:space="preserve">regrette aussi </w:t>
      </w:r>
      <w:r w:rsidR="00C73BF8" w:rsidRPr="006A0ABB">
        <w:rPr>
          <w:lang w:val="fr-FR"/>
        </w:rPr>
        <w:t>que la procédure</w:t>
      </w:r>
      <w:r w:rsidR="00172948" w:rsidRPr="006A0ABB">
        <w:rPr>
          <w:lang w:val="fr-FR"/>
        </w:rPr>
        <w:t xml:space="preserve"> accélérée de refus d’entrée sur le territoire à l’aéroport</w:t>
      </w:r>
      <w:r w:rsidR="001D0CED" w:rsidRPr="008A598F">
        <w:rPr>
          <w:lang w:val="fr-FR"/>
        </w:rPr>
        <w:t xml:space="preserve">, </w:t>
      </w:r>
      <w:r w:rsidR="001D0CED" w:rsidRPr="00D917CC">
        <w:rPr>
          <w:lang w:val="fr-FR"/>
        </w:rPr>
        <w:t>prévue à l’</w:t>
      </w:r>
      <w:r w:rsidR="00172948" w:rsidRPr="00D917CC">
        <w:rPr>
          <w:lang w:val="fr-FR"/>
        </w:rPr>
        <w:t>art</w:t>
      </w:r>
      <w:r w:rsidR="001D0CED" w:rsidRPr="00D917CC">
        <w:rPr>
          <w:lang w:val="fr-FR"/>
        </w:rPr>
        <w:t>icle</w:t>
      </w:r>
      <w:r w:rsidR="006A0ABB" w:rsidRPr="00D917CC">
        <w:rPr>
          <w:lang w:val="fr-FR"/>
        </w:rPr>
        <w:t> </w:t>
      </w:r>
      <w:r w:rsidR="00172948" w:rsidRPr="00D917CC">
        <w:rPr>
          <w:lang w:val="fr-FR"/>
        </w:rPr>
        <w:t>65</w:t>
      </w:r>
      <w:r w:rsidR="001D0CED" w:rsidRPr="00D917CC">
        <w:rPr>
          <w:lang w:val="fr-FR"/>
        </w:rPr>
        <w:t xml:space="preserve"> de la loi fédérale sur les étrangers</w:t>
      </w:r>
      <w:r w:rsidR="001D0CED" w:rsidRPr="008A598F">
        <w:rPr>
          <w:lang w:val="fr-FR"/>
        </w:rPr>
        <w:t>,</w:t>
      </w:r>
      <w:r w:rsidR="00172948" w:rsidRPr="008A598F">
        <w:rPr>
          <w:lang w:val="fr-FR"/>
        </w:rPr>
        <w:t xml:space="preserve"> n’ait</w:t>
      </w:r>
      <w:r w:rsidR="00172948" w:rsidRPr="006A0ABB">
        <w:rPr>
          <w:lang w:val="fr-FR"/>
        </w:rPr>
        <w:t xml:space="preserve"> toujours pas été modifiée afin de </w:t>
      </w:r>
      <w:r w:rsidR="005D4F9F" w:rsidRPr="006A0ABB">
        <w:rPr>
          <w:lang w:val="fr-FR"/>
        </w:rPr>
        <w:t xml:space="preserve">garantir l’effet suspensif du recours et </w:t>
      </w:r>
      <w:r w:rsidR="00524FFD" w:rsidRPr="006A0ABB">
        <w:rPr>
          <w:lang w:val="fr-FR"/>
        </w:rPr>
        <w:t xml:space="preserve">de </w:t>
      </w:r>
      <w:r w:rsidR="00172948" w:rsidRPr="006A0ABB">
        <w:rPr>
          <w:lang w:val="fr-FR"/>
        </w:rPr>
        <w:t>permettre une évaluation approfondie sur les risques de violation du principe de non-refoulement</w:t>
      </w:r>
      <w:r w:rsidR="004B309A" w:rsidRPr="006A0ABB">
        <w:rPr>
          <w:lang w:val="fr-FR"/>
        </w:rPr>
        <w:t xml:space="preserve"> </w:t>
      </w:r>
      <w:r w:rsidR="005D4F9F" w:rsidRPr="006A0ABB">
        <w:rPr>
          <w:lang w:val="fr-FR"/>
        </w:rPr>
        <w:t>(art.</w:t>
      </w:r>
      <w:r w:rsidR="006A0ABB">
        <w:rPr>
          <w:lang w:val="fr-FR"/>
        </w:rPr>
        <w:t> </w:t>
      </w:r>
      <w:r w:rsidR="005D4F9F" w:rsidRPr="006A0ABB">
        <w:rPr>
          <w:lang w:val="fr-FR"/>
        </w:rPr>
        <w:t>3)</w:t>
      </w:r>
      <w:r w:rsidR="00C472F5" w:rsidRPr="006A0ABB">
        <w:rPr>
          <w:lang w:val="fr-FR"/>
        </w:rPr>
        <w:t>.</w:t>
      </w:r>
    </w:p>
    <w:p w:rsidR="00883308" w:rsidRPr="00CE4799" w:rsidRDefault="00BC6E10" w:rsidP="004527EB">
      <w:pPr>
        <w:pStyle w:val="SingleTxtG"/>
        <w:rPr>
          <w:b/>
        </w:rPr>
      </w:pPr>
      <w:r w:rsidRPr="006A0ABB">
        <w:rPr>
          <w:b/>
        </w:rPr>
        <w:t xml:space="preserve">Le Comité, compte tenu de ses précédentes observations </w:t>
      </w:r>
      <w:r w:rsidRPr="00A225C2">
        <w:rPr>
          <w:b/>
        </w:rPr>
        <w:t>finales (</w:t>
      </w:r>
      <w:r w:rsidR="00C34203">
        <w:rPr>
          <w:b/>
        </w:rPr>
        <w:t xml:space="preserve">voir </w:t>
      </w:r>
      <w:r w:rsidRPr="00A225C2">
        <w:rPr>
          <w:b/>
        </w:rPr>
        <w:t>CAT/C/CHE/CO/6, par</w:t>
      </w:r>
      <w:r w:rsidRPr="00CE4799">
        <w:rPr>
          <w:b/>
        </w:rPr>
        <w:t>.</w:t>
      </w:r>
      <w:r w:rsidR="006A0ABB" w:rsidRPr="00CE4799">
        <w:rPr>
          <w:b/>
        </w:rPr>
        <w:t> </w:t>
      </w:r>
      <w:r w:rsidRPr="00CE4799">
        <w:rPr>
          <w:b/>
        </w:rPr>
        <w:t>13</w:t>
      </w:r>
      <w:r w:rsidR="006A0ABB" w:rsidRPr="00CE4799">
        <w:rPr>
          <w:b/>
        </w:rPr>
        <w:t xml:space="preserve"> et </w:t>
      </w:r>
      <w:r w:rsidRPr="00CE4799">
        <w:rPr>
          <w:b/>
        </w:rPr>
        <w:t>14), exhorte l’</w:t>
      </w:r>
      <w:r w:rsidR="006A0ABB" w:rsidRPr="00CE4799">
        <w:rPr>
          <w:b/>
        </w:rPr>
        <w:t>É</w:t>
      </w:r>
      <w:r w:rsidRPr="00CE4799">
        <w:rPr>
          <w:b/>
        </w:rPr>
        <w:t xml:space="preserve">tat partie à </w:t>
      </w:r>
      <w:r w:rsidR="0084265B" w:rsidRPr="00CE4799">
        <w:rPr>
          <w:b/>
        </w:rPr>
        <w:t>modifier sa législation afin d’</w:t>
      </w:r>
      <w:r w:rsidR="005D4F9F" w:rsidRPr="00CE4799">
        <w:rPr>
          <w:b/>
          <w:lang w:val="fr-FR"/>
        </w:rPr>
        <w:t xml:space="preserve">offrir </w:t>
      </w:r>
      <w:r w:rsidR="00BB5C4F" w:rsidRPr="00CE4799">
        <w:rPr>
          <w:b/>
          <w:lang w:val="fr-FR"/>
        </w:rPr>
        <w:t>aux</w:t>
      </w:r>
      <w:r w:rsidR="005D4F9F" w:rsidRPr="00CE4799">
        <w:rPr>
          <w:b/>
          <w:lang w:val="fr-FR"/>
        </w:rPr>
        <w:t xml:space="preserve"> migrants sans papiers un recours juridictionnel effectif </w:t>
      </w:r>
      <w:r w:rsidR="00B12AB1" w:rsidRPr="00CE4799">
        <w:rPr>
          <w:b/>
          <w:lang w:val="fr-FR"/>
        </w:rPr>
        <w:t>avec effet suspensif automatique contre les</w:t>
      </w:r>
      <w:r w:rsidRPr="00CE4799">
        <w:rPr>
          <w:b/>
          <w:lang w:val="fr-FR"/>
        </w:rPr>
        <w:t xml:space="preserve"> décision</w:t>
      </w:r>
      <w:r w:rsidR="00B12AB1" w:rsidRPr="00CE4799">
        <w:rPr>
          <w:b/>
          <w:lang w:val="fr-FR"/>
        </w:rPr>
        <w:t>s</w:t>
      </w:r>
      <w:r w:rsidRPr="00CE4799">
        <w:rPr>
          <w:b/>
          <w:lang w:val="fr-FR"/>
        </w:rPr>
        <w:t xml:space="preserve"> de renvoi </w:t>
      </w:r>
      <w:r w:rsidR="00B12AB1" w:rsidRPr="00CE4799">
        <w:rPr>
          <w:b/>
          <w:lang w:val="fr-FR"/>
        </w:rPr>
        <w:t xml:space="preserve">émises </w:t>
      </w:r>
      <w:r w:rsidR="00C50304" w:rsidRPr="00CE4799">
        <w:rPr>
          <w:b/>
          <w:lang w:val="fr-FR"/>
        </w:rPr>
        <w:t>conformément</w:t>
      </w:r>
      <w:r w:rsidR="0084265B" w:rsidRPr="00CE4799">
        <w:rPr>
          <w:b/>
          <w:lang w:val="fr-FR"/>
        </w:rPr>
        <w:t xml:space="preserve"> aux articles</w:t>
      </w:r>
      <w:r w:rsidR="006A0ABB" w:rsidRPr="00CE4799">
        <w:rPr>
          <w:b/>
          <w:lang w:val="fr-FR"/>
        </w:rPr>
        <w:t> </w:t>
      </w:r>
      <w:r w:rsidR="0084265B" w:rsidRPr="00CE4799">
        <w:rPr>
          <w:b/>
          <w:lang w:val="fr-FR"/>
        </w:rPr>
        <w:t>64, 64</w:t>
      </w:r>
      <w:r w:rsidR="00CB43C0" w:rsidRPr="00CE4799">
        <w:rPr>
          <w:b/>
          <w:lang w:val="fr-FR"/>
        </w:rPr>
        <w:t xml:space="preserve"> </w:t>
      </w:r>
      <w:r w:rsidR="0084265B" w:rsidRPr="00CE4799">
        <w:rPr>
          <w:b/>
          <w:lang w:val="fr-FR"/>
        </w:rPr>
        <w:t>d</w:t>
      </w:r>
      <w:r w:rsidR="00CB43C0" w:rsidRPr="00CE4799">
        <w:rPr>
          <w:b/>
          <w:lang w:val="fr-FR"/>
        </w:rPr>
        <w:t>)</w:t>
      </w:r>
      <w:r w:rsidR="0084265B" w:rsidRPr="00CE4799">
        <w:rPr>
          <w:b/>
          <w:lang w:val="fr-FR"/>
        </w:rPr>
        <w:t xml:space="preserve">, </w:t>
      </w:r>
      <w:r w:rsidR="00B12AB1" w:rsidRPr="00CE4799">
        <w:rPr>
          <w:b/>
          <w:lang w:val="fr-FR"/>
        </w:rPr>
        <w:t>65</w:t>
      </w:r>
      <w:r w:rsidR="0084265B" w:rsidRPr="00CE4799">
        <w:rPr>
          <w:b/>
          <w:lang w:val="fr-FR"/>
        </w:rPr>
        <w:t xml:space="preserve"> et 68</w:t>
      </w:r>
      <w:r w:rsidR="00B12AB1" w:rsidRPr="00CE4799">
        <w:rPr>
          <w:b/>
        </w:rPr>
        <w:t xml:space="preserve"> de la loi </w:t>
      </w:r>
      <w:r w:rsidR="002D16E4" w:rsidRPr="00125650">
        <w:rPr>
          <w:b/>
        </w:rPr>
        <w:t xml:space="preserve">fédérale </w:t>
      </w:r>
      <w:r w:rsidR="00B12AB1" w:rsidRPr="00A225C2">
        <w:rPr>
          <w:b/>
        </w:rPr>
        <w:t>sur les étrangers</w:t>
      </w:r>
      <w:r w:rsidR="00552B74" w:rsidRPr="00A225C2">
        <w:rPr>
          <w:b/>
          <w:lang w:val="fr-FR"/>
        </w:rPr>
        <w:t xml:space="preserve">. </w:t>
      </w:r>
      <w:r w:rsidRPr="00CE4799">
        <w:rPr>
          <w:b/>
          <w:lang w:val="fr-FR"/>
        </w:rPr>
        <w:t>L’</w:t>
      </w:r>
      <w:r w:rsidR="006A0ABB" w:rsidRPr="00CE4799">
        <w:rPr>
          <w:b/>
          <w:lang w:val="fr-FR"/>
        </w:rPr>
        <w:t>É</w:t>
      </w:r>
      <w:r w:rsidRPr="00CE4799">
        <w:rPr>
          <w:b/>
          <w:lang w:val="fr-FR"/>
        </w:rPr>
        <w:t xml:space="preserve">tat </w:t>
      </w:r>
      <w:r w:rsidR="0035568D" w:rsidRPr="00CE4799">
        <w:rPr>
          <w:b/>
          <w:lang w:val="fr-FR"/>
        </w:rPr>
        <w:t xml:space="preserve">devrait aussi </w:t>
      </w:r>
      <w:r w:rsidRPr="00CE4799">
        <w:rPr>
          <w:b/>
        </w:rPr>
        <w:t xml:space="preserve">veiller à ce que la procédure </w:t>
      </w:r>
      <w:r w:rsidR="00B12AB1" w:rsidRPr="00CE4799">
        <w:rPr>
          <w:b/>
          <w:lang w:val="fr-FR"/>
        </w:rPr>
        <w:t>accélérée</w:t>
      </w:r>
      <w:r w:rsidR="00B12AB1" w:rsidRPr="00CE4799">
        <w:rPr>
          <w:b/>
        </w:rPr>
        <w:t xml:space="preserve"> </w:t>
      </w:r>
      <w:r w:rsidRPr="00CE4799">
        <w:rPr>
          <w:b/>
        </w:rPr>
        <w:t>de l’article</w:t>
      </w:r>
      <w:r w:rsidR="006A0ABB" w:rsidRPr="00CE4799">
        <w:rPr>
          <w:b/>
        </w:rPr>
        <w:t> </w:t>
      </w:r>
      <w:r w:rsidRPr="00CE4799">
        <w:rPr>
          <w:b/>
        </w:rPr>
        <w:t xml:space="preserve">65 de la loi </w:t>
      </w:r>
      <w:r w:rsidR="002D16E4" w:rsidRPr="00125650">
        <w:rPr>
          <w:b/>
        </w:rPr>
        <w:t xml:space="preserve">fédérale </w:t>
      </w:r>
      <w:r w:rsidRPr="00A225C2">
        <w:rPr>
          <w:b/>
        </w:rPr>
        <w:t xml:space="preserve">sur les étrangers fasse l’objet d’un examen individuel </w:t>
      </w:r>
      <w:r w:rsidR="00F84771" w:rsidRPr="00CE4799">
        <w:rPr>
          <w:b/>
        </w:rPr>
        <w:t xml:space="preserve">approfondi </w:t>
      </w:r>
      <w:r w:rsidR="00F84771" w:rsidRPr="00CE4799">
        <w:rPr>
          <w:b/>
          <w:lang w:val="fr-FR"/>
        </w:rPr>
        <w:t>sur les risques de violation du principe de non-refoulement</w:t>
      </w:r>
      <w:r w:rsidRPr="00CE4799">
        <w:rPr>
          <w:b/>
        </w:rPr>
        <w:t xml:space="preserve">. </w:t>
      </w:r>
    </w:p>
    <w:p w:rsidR="00883308" w:rsidRPr="006A0ABB" w:rsidRDefault="00FD5E98" w:rsidP="00125650">
      <w:pPr>
        <w:pStyle w:val="SingleTxtG"/>
        <w:numPr>
          <w:ilvl w:val="0"/>
          <w:numId w:val="64"/>
        </w:numPr>
        <w:ind w:left="1134" w:firstLine="0"/>
        <w:rPr>
          <w:lang w:val="fr-FR"/>
        </w:rPr>
      </w:pPr>
      <w:r w:rsidRPr="00CE4799">
        <w:rPr>
          <w:lang w:val="fr-FR"/>
        </w:rPr>
        <w:t xml:space="preserve">Tout en prenant note </w:t>
      </w:r>
      <w:r w:rsidR="0057001F" w:rsidRPr="00CE4799">
        <w:rPr>
          <w:lang w:val="fr-FR"/>
        </w:rPr>
        <w:t xml:space="preserve">avec satisfaction </w:t>
      </w:r>
      <w:r w:rsidRPr="00CE4799">
        <w:rPr>
          <w:lang w:val="fr-FR"/>
        </w:rPr>
        <w:t>du projet de modification de la loi sur l’asile</w:t>
      </w:r>
      <w:r w:rsidR="0057001F" w:rsidRPr="00CE4799">
        <w:rPr>
          <w:lang w:val="fr-FR"/>
        </w:rPr>
        <w:t xml:space="preserve"> ainsi que </w:t>
      </w:r>
      <w:r w:rsidR="00CB43C0" w:rsidRPr="00CE4799">
        <w:rPr>
          <w:lang w:val="fr-FR"/>
        </w:rPr>
        <w:t xml:space="preserve">de </w:t>
      </w:r>
      <w:r w:rsidR="0057001F" w:rsidRPr="00CE4799">
        <w:rPr>
          <w:lang w:val="fr-FR"/>
        </w:rPr>
        <w:t>l’assistance judiciaire gratuite accordée aux requérants d’asile dans certain</w:t>
      </w:r>
      <w:r w:rsidR="002870A7" w:rsidRPr="00CE4799">
        <w:rPr>
          <w:lang w:val="fr-FR"/>
        </w:rPr>
        <w:t>e</w:t>
      </w:r>
      <w:r w:rsidR="0057001F" w:rsidRPr="00CE4799">
        <w:rPr>
          <w:lang w:val="fr-FR"/>
        </w:rPr>
        <w:t>s procédures de recours</w:t>
      </w:r>
      <w:r w:rsidRPr="00CE4799">
        <w:rPr>
          <w:lang w:val="fr-FR"/>
        </w:rPr>
        <w:t>, l</w:t>
      </w:r>
      <w:r w:rsidR="00883308" w:rsidRPr="00CE4799">
        <w:rPr>
          <w:lang w:val="fr-FR"/>
        </w:rPr>
        <w:t xml:space="preserve">e Comité </w:t>
      </w:r>
      <w:r w:rsidRPr="00CE4799">
        <w:rPr>
          <w:lang w:val="fr-FR"/>
        </w:rPr>
        <w:t xml:space="preserve">constate que, </w:t>
      </w:r>
      <w:r w:rsidR="008E1E3F" w:rsidRPr="00CE4799">
        <w:rPr>
          <w:lang w:val="fr-FR"/>
        </w:rPr>
        <w:t xml:space="preserve">jusqu’à </w:t>
      </w:r>
      <w:r w:rsidRPr="00CE4799">
        <w:rPr>
          <w:lang w:val="fr-FR"/>
        </w:rPr>
        <w:t>présent,</w:t>
      </w:r>
      <w:r w:rsidR="006C4B1A" w:rsidRPr="00CE4799">
        <w:t xml:space="preserve"> </w:t>
      </w:r>
      <w:r w:rsidR="008C49EB" w:rsidRPr="00CE4799">
        <w:rPr>
          <w:lang w:val="fr-FR"/>
        </w:rPr>
        <w:t>l’</w:t>
      </w:r>
      <w:r w:rsidR="00883308" w:rsidRPr="00CE4799">
        <w:rPr>
          <w:lang w:val="fr-FR"/>
        </w:rPr>
        <w:t>assistance ju</w:t>
      </w:r>
      <w:r w:rsidR="008E1E3F" w:rsidRPr="00CE4799">
        <w:rPr>
          <w:lang w:val="fr-FR"/>
        </w:rPr>
        <w:t>ridique</w:t>
      </w:r>
      <w:r w:rsidR="00883308" w:rsidRPr="00CE4799">
        <w:rPr>
          <w:lang w:val="fr-FR"/>
        </w:rPr>
        <w:t xml:space="preserve"> gratuite n’a encore été accordée </w:t>
      </w:r>
      <w:r w:rsidR="00A74CC5" w:rsidRPr="00CE4799">
        <w:rPr>
          <w:lang w:val="fr-FR"/>
        </w:rPr>
        <w:t xml:space="preserve">ni dans </w:t>
      </w:r>
      <w:r w:rsidR="006C4B1A" w:rsidRPr="00CE4799">
        <w:rPr>
          <w:lang w:val="fr-FR"/>
        </w:rPr>
        <w:t>la procédure de première instance</w:t>
      </w:r>
      <w:r w:rsidR="00A74CC5" w:rsidRPr="00CE4799">
        <w:rPr>
          <w:lang w:val="fr-FR"/>
        </w:rPr>
        <w:t xml:space="preserve">, ni </w:t>
      </w:r>
      <w:r w:rsidR="006C4B1A" w:rsidRPr="00CE4799">
        <w:rPr>
          <w:lang w:val="fr-FR"/>
        </w:rPr>
        <w:t>dans</w:t>
      </w:r>
      <w:r w:rsidR="00883308" w:rsidRPr="00CE4799">
        <w:rPr>
          <w:lang w:val="fr-FR"/>
        </w:rPr>
        <w:t xml:space="preserve"> le</w:t>
      </w:r>
      <w:r w:rsidR="00524FFD" w:rsidRPr="00CE4799">
        <w:rPr>
          <w:lang w:val="fr-FR"/>
        </w:rPr>
        <w:t>s</w:t>
      </w:r>
      <w:r w:rsidR="00883308" w:rsidRPr="00CE4799">
        <w:rPr>
          <w:lang w:val="fr-FR"/>
        </w:rPr>
        <w:t xml:space="preserve"> procédures de recours Dublin,</w:t>
      </w:r>
      <w:r w:rsidR="00524FFD" w:rsidRPr="00CE4799">
        <w:rPr>
          <w:lang w:val="fr-FR"/>
        </w:rPr>
        <w:t xml:space="preserve"> de réexamen, de révision</w:t>
      </w:r>
      <w:r w:rsidR="00524FFD" w:rsidRPr="006A0ABB">
        <w:rPr>
          <w:lang w:val="fr-FR"/>
        </w:rPr>
        <w:t xml:space="preserve"> ou de</w:t>
      </w:r>
      <w:r w:rsidR="00883308" w:rsidRPr="006A0ABB">
        <w:rPr>
          <w:lang w:val="fr-FR"/>
        </w:rPr>
        <w:t xml:space="preserve"> demandes multiples</w:t>
      </w:r>
      <w:r w:rsidR="005310F9" w:rsidRPr="006A0ABB">
        <w:t xml:space="preserve"> </w:t>
      </w:r>
      <w:r w:rsidR="00883308" w:rsidRPr="006A0ABB">
        <w:rPr>
          <w:lang w:val="fr-FR"/>
        </w:rPr>
        <w:t>(art.</w:t>
      </w:r>
      <w:r w:rsidR="006A0ABB">
        <w:rPr>
          <w:lang w:val="fr-FR"/>
        </w:rPr>
        <w:t> </w:t>
      </w:r>
      <w:r w:rsidR="00883308" w:rsidRPr="006A0ABB">
        <w:rPr>
          <w:lang w:val="fr-FR"/>
        </w:rPr>
        <w:t>3).</w:t>
      </w:r>
    </w:p>
    <w:p w:rsidR="0026519C" w:rsidRPr="006A0ABB" w:rsidRDefault="0026519C" w:rsidP="00CB43C0">
      <w:pPr>
        <w:pStyle w:val="SingleTxtG"/>
        <w:rPr>
          <w:b/>
        </w:rPr>
      </w:pPr>
      <w:r w:rsidRPr="006A0ABB">
        <w:rPr>
          <w:b/>
          <w:lang w:val="fr-FR"/>
        </w:rPr>
        <w:t>L</w:t>
      </w:r>
      <w:r w:rsidR="00524FFD" w:rsidRPr="006A0ABB">
        <w:rPr>
          <w:b/>
        </w:rPr>
        <w:t>e Comité exhorte</w:t>
      </w:r>
      <w:r w:rsidRPr="006A0ABB">
        <w:rPr>
          <w:b/>
        </w:rPr>
        <w:t xml:space="preserve"> l’</w:t>
      </w:r>
      <w:r w:rsidR="006A0ABB" w:rsidRPr="006A0ABB">
        <w:rPr>
          <w:b/>
        </w:rPr>
        <w:t>É</w:t>
      </w:r>
      <w:r w:rsidRPr="006A0ABB">
        <w:rPr>
          <w:b/>
        </w:rPr>
        <w:t xml:space="preserve">tat partie à veiller à ce que la procédure de révision de la </w:t>
      </w:r>
      <w:r w:rsidR="00CB43C0">
        <w:rPr>
          <w:b/>
        </w:rPr>
        <w:t>l</w:t>
      </w:r>
      <w:r w:rsidRPr="006A0ABB">
        <w:rPr>
          <w:b/>
        </w:rPr>
        <w:t>oi sur l’asile en cours garanti</w:t>
      </w:r>
      <w:r w:rsidR="0013017B" w:rsidRPr="006A0ABB">
        <w:rPr>
          <w:b/>
        </w:rPr>
        <w:t>ss</w:t>
      </w:r>
      <w:r w:rsidRPr="006A0ABB">
        <w:rPr>
          <w:b/>
        </w:rPr>
        <w:t xml:space="preserve">e aux requérants d’asile </w:t>
      </w:r>
      <w:r w:rsidR="00524FFD" w:rsidRPr="006A0ABB">
        <w:rPr>
          <w:b/>
        </w:rPr>
        <w:t>un</w:t>
      </w:r>
      <w:r w:rsidRPr="006A0ABB">
        <w:rPr>
          <w:b/>
        </w:rPr>
        <w:t xml:space="preserve"> accès gratuite à un avocat qualifié et indépendant pendant toutes les procédures de </w:t>
      </w:r>
      <w:r w:rsidR="00524FFD" w:rsidRPr="006A0ABB">
        <w:rPr>
          <w:b/>
        </w:rPr>
        <w:t>première instance et de recours</w:t>
      </w:r>
      <w:r w:rsidRPr="006A0ABB">
        <w:rPr>
          <w:b/>
        </w:rPr>
        <w:t xml:space="preserve"> ordinaires et extraordinaires.</w:t>
      </w:r>
    </w:p>
    <w:p w:rsidR="003235D6" w:rsidRPr="006A0ABB" w:rsidRDefault="006A0ABB" w:rsidP="00125650">
      <w:pPr>
        <w:pStyle w:val="H23G"/>
      </w:pPr>
      <w:r>
        <w:tab/>
      </w:r>
      <w:r>
        <w:tab/>
      </w:r>
      <w:r w:rsidR="001725F9" w:rsidRPr="006A0ABB">
        <w:t>R</w:t>
      </w:r>
      <w:r w:rsidR="00C07144" w:rsidRPr="006A0ABB">
        <w:t>apatriements</w:t>
      </w:r>
      <w:r w:rsidR="001725F9" w:rsidRPr="006A0ABB">
        <w:t xml:space="preserve"> forcé</w:t>
      </w:r>
      <w:r w:rsidR="00C07144" w:rsidRPr="006A0ABB">
        <w:t>s</w:t>
      </w:r>
    </w:p>
    <w:p w:rsidR="005C41FF" w:rsidRPr="00A225C2" w:rsidRDefault="001725F9" w:rsidP="00125650">
      <w:pPr>
        <w:pStyle w:val="SingleTxtG"/>
        <w:numPr>
          <w:ilvl w:val="0"/>
          <w:numId w:val="64"/>
        </w:numPr>
        <w:ind w:left="1134" w:firstLine="0"/>
      </w:pPr>
      <w:r w:rsidRPr="006A0ABB">
        <w:t xml:space="preserve">Le Comité salue le contrôle effectué </w:t>
      </w:r>
      <w:r w:rsidR="00C07144" w:rsidRPr="006A0ABB">
        <w:t xml:space="preserve">depuis juillet 2012 </w:t>
      </w:r>
      <w:r w:rsidRPr="006A0ABB">
        <w:t>par</w:t>
      </w:r>
      <w:r w:rsidR="00C07144" w:rsidRPr="006A0ABB">
        <w:t xml:space="preserve"> la</w:t>
      </w:r>
      <w:r w:rsidRPr="006A0ABB">
        <w:t xml:space="preserve"> </w:t>
      </w:r>
      <w:r w:rsidR="00C34203">
        <w:t>Commission national</w:t>
      </w:r>
      <w:r w:rsidR="00C8245D">
        <w:t>e</w:t>
      </w:r>
      <w:r w:rsidR="00C34203">
        <w:t xml:space="preserve"> de prévention de la torture</w:t>
      </w:r>
      <w:r w:rsidR="00870D9D" w:rsidRPr="006A0ABB">
        <w:t xml:space="preserve"> </w:t>
      </w:r>
      <w:r w:rsidRPr="006A0ABB">
        <w:t xml:space="preserve">lors de </w:t>
      </w:r>
      <w:r w:rsidR="00C07144" w:rsidRPr="006A0ABB">
        <w:t>rapatriements forcés</w:t>
      </w:r>
      <w:r w:rsidRPr="006A0ABB">
        <w:t xml:space="preserve"> par voie aérienne</w:t>
      </w:r>
      <w:r w:rsidR="00C07144" w:rsidRPr="006A0ABB">
        <w:t xml:space="preserve">, </w:t>
      </w:r>
      <w:r w:rsidR="00C878CE" w:rsidRPr="006A0ABB">
        <w:t>mais note que sa présence n’est pas prévue dans le</w:t>
      </w:r>
      <w:r w:rsidR="00C878CE" w:rsidRPr="006A0ABB">
        <w:rPr>
          <w:lang w:val="fr-FR"/>
        </w:rPr>
        <w:t>s renvois forcés par bateau.</w:t>
      </w:r>
      <w:r w:rsidR="006A0ABB" w:rsidRPr="006A0ABB">
        <w:rPr>
          <w:lang w:val="fr-FR"/>
        </w:rPr>
        <w:t xml:space="preserve"> </w:t>
      </w:r>
      <w:r w:rsidR="00C878CE" w:rsidRPr="006A0ABB">
        <w:t xml:space="preserve">Le Comité </w:t>
      </w:r>
      <w:r w:rsidR="001715C0" w:rsidRPr="006A0ABB">
        <w:t>salue</w:t>
      </w:r>
      <w:r w:rsidR="00C878CE" w:rsidRPr="006A0ABB">
        <w:t xml:space="preserve"> auss</w:t>
      </w:r>
      <w:r w:rsidR="001715C0" w:rsidRPr="006A0ABB">
        <w:t>i</w:t>
      </w:r>
      <w:r w:rsidR="00C878CE" w:rsidRPr="006A0ABB">
        <w:t xml:space="preserve"> l’accompagnement médical </w:t>
      </w:r>
      <w:r w:rsidR="001715C0" w:rsidRPr="006A0ABB">
        <w:t xml:space="preserve">des renvois </w:t>
      </w:r>
      <w:r w:rsidR="00C878CE" w:rsidRPr="006A0ABB">
        <w:t>ainsi que</w:t>
      </w:r>
      <w:r w:rsidR="0072755B" w:rsidRPr="006A0ABB">
        <w:t xml:space="preserve"> la cessation de </w:t>
      </w:r>
      <w:r w:rsidR="00C65924" w:rsidRPr="006A0ABB">
        <w:t xml:space="preserve">l’usage </w:t>
      </w:r>
      <w:r w:rsidR="00C65924" w:rsidRPr="00A225C2">
        <w:t xml:space="preserve">des médicaments avec effets sédatifs </w:t>
      </w:r>
      <w:r w:rsidR="001715C0" w:rsidRPr="00A225C2">
        <w:t>comme méthode de contrainte</w:t>
      </w:r>
      <w:r w:rsidR="008F1483" w:rsidRPr="00CE4799">
        <w:t>.</w:t>
      </w:r>
      <w:r w:rsidR="00C65924" w:rsidRPr="00A225C2">
        <w:t xml:space="preserve"> </w:t>
      </w:r>
      <w:r w:rsidR="004C70CC" w:rsidRPr="00A225C2">
        <w:t xml:space="preserve">Cependant, le Comité demeure préoccupé par le fait </w:t>
      </w:r>
      <w:r w:rsidR="00C21BC4" w:rsidRPr="00CE4799">
        <w:t xml:space="preserve">que l’enquête sur le </w:t>
      </w:r>
      <w:r w:rsidR="00CA6E3B" w:rsidRPr="00CE4799">
        <w:t>cas</w:t>
      </w:r>
      <w:r w:rsidR="00C21BC4" w:rsidRPr="00CE4799">
        <w:t xml:space="preserve"> de Joseph Ndukaku Chiakwa, décédé lors d’une tentative de renvoi en 201</w:t>
      </w:r>
      <w:r w:rsidR="001D66CD" w:rsidRPr="00CE4799">
        <w:t>0</w:t>
      </w:r>
      <w:r w:rsidR="00C21BC4" w:rsidRPr="00CE4799">
        <w:t xml:space="preserve">, </w:t>
      </w:r>
      <w:r w:rsidR="006B5A25" w:rsidRPr="00CE4799">
        <w:t>soit toujours en cours</w:t>
      </w:r>
      <w:r w:rsidR="00EB654D" w:rsidRPr="00CE4799">
        <w:t>, après avoir été classée en 2012</w:t>
      </w:r>
      <w:r w:rsidR="00B04F40" w:rsidRPr="00CE4799">
        <w:t>,</w:t>
      </w:r>
      <w:r w:rsidR="00EB654D" w:rsidRPr="00CE4799">
        <w:t xml:space="preserve"> puis </w:t>
      </w:r>
      <w:r w:rsidR="00CF1A9E" w:rsidRPr="00CE4799">
        <w:t>ré-ouverte</w:t>
      </w:r>
      <w:r w:rsidR="00EB654D" w:rsidRPr="00CE4799">
        <w:t xml:space="preserve"> en 2013 suite au recours de ces proches</w:t>
      </w:r>
      <w:r w:rsidR="006A0ABB" w:rsidRPr="00CE4799">
        <w:t xml:space="preserve"> </w:t>
      </w:r>
      <w:r w:rsidR="008C3F9E" w:rsidRPr="00CE4799">
        <w:t>(art.</w:t>
      </w:r>
      <w:r w:rsidR="006A0ABB" w:rsidRPr="00CE4799">
        <w:t> </w:t>
      </w:r>
      <w:r w:rsidR="008C3F9E" w:rsidRPr="00CE4799">
        <w:t>12, 14</w:t>
      </w:r>
      <w:r w:rsidR="007F0C28" w:rsidRPr="00CE4799">
        <w:t xml:space="preserve"> et </w:t>
      </w:r>
      <w:r w:rsidR="008C3F9E" w:rsidRPr="00CE4799">
        <w:t>16)</w:t>
      </w:r>
      <w:r w:rsidR="006B5A25" w:rsidRPr="00A225C2">
        <w:t xml:space="preserve"> </w:t>
      </w:r>
    </w:p>
    <w:p w:rsidR="00377117" w:rsidRPr="006A0ABB" w:rsidRDefault="005C41FF" w:rsidP="008A598F">
      <w:pPr>
        <w:pStyle w:val="SingleTxtG"/>
        <w:spacing w:after="100"/>
        <w:rPr>
          <w:b/>
        </w:rPr>
      </w:pPr>
      <w:r w:rsidRPr="00CE4799">
        <w:rPr>
          <w:b/>
        </w:rPr>
        <w:t xml:space="preserve">Le Comité engage l’État partie à </w:t>
      </w:r>
      <w:r w:rsidR="00EA6ED8" w:rsidRPr="00CE4799">
        <w:rPr>
          <w:b/>
        </w:rPr>
        <w:t xml:space="preserve">continuer à </w:t>
      </w:r>
      <w:r w:rsidR="00F469E1" w:rsidRPr="00CE4799">
        <w:rPr>
          <w:b/>
        </w:rPr>
        <w:t>garantir</w:t>
      </w:r>
      <w:r w:rsidR="007E3E16" w:rsidRPr="00CE4799">
        <w:rPr>
          <w:b/>
        </w:rPr>
        <w:t xml:space="preserve"> la présence d’observateurs de la </w:t>
      </w:r>
      <w:r w:rsidR="00C34203" w:rsidRPr="00125650">
        <w:rPr>
          <w:b/>
          <w:bCs/>
        </w:rPr>
        <w:t>Commission national</w:t>
      </w:r>
      <w:r w:rsidR="00C8245D">
        <w:rPr>
          <w:b/>
          <w:bCs/>
        </w:rPr>
        <w:t>e</w:t>
      </w:r>
      <w:r w:rsidR="00C34203" w:rsidRPr="00125650">
        <w:rPr>
          <w:b/>
          <w:bCs/>
        </w:rPr>
        <w:t xml:space="preserve"> de prévention de la torture</w:t>
      </w:r>
      <w:r w:rsidR="007E3E16" w:rsidRPr="00CE4799">
        <w:rPr>
          <w:b/>
        </w:rPr>
        <w:t xml:space="preserve"> lors de toutes les mesures d’éloignement par contrainte d’étrangers, y compris </w:t>
      </w:r>
      <w:r w:rsidR="003C5A66">
        <w:rPr>
          <w:b/>
        </w:rPr>
        <w:t xml:space="preserve">lors des renvois par bateau et </w:t>
      </w:r>
      <w:r w:rsidR="007E3E16" w:rsidRPr="00CE4799">
        <w:rPr>
          <w:b/>
        </w:rPr>
        <w:t xml:space="preserve">sur les vols </w:t>
      </w:r>
      <w:r w:rsidR="008A598F">
        <w:rPr>
          <w:b/>
        </w:rPr>
        <w:t xml:space="preserve">de retour conjoints </w:t>
      </w:r>
      <w:r w:rsidR="00C8245D">
        <w:rPr>
          <w:b/>
        </w:rPr>
        <w:t xml:space="preserve">coordonnés </w:t>
      </w:r>
      <w:r w:rsidR="00C8245D" w:rsidRPr="008A598F">
        <w:rPr>
          <w:b/>
        </w:rPr>
        <w:t xml:space="preserve">par </w:t>
      </w:r>
      <w:r w:rsidR="00723C07" w:rsidRPr="00D917CC">
        <w:rPr>
          <w:b/>
        </w:rPr>
        <w:t>l’Agence européenne pour la gestion de la coopération opérationnelle aux frontières extérieures des États membres de l’Union européenne</w:t>
      </w:r>
      <w:r w:rsidR="003C5A66" w:rsidRPr="008A598F">
        <w:rPr>
          <w:b/>
        </w:rPr>
        <w:t>,</w:t>
      </w:r>
      <w:r w:rsidR="00723C07" w:rsidRPr="008A598F">
        <w:rPr>
          <w:b/>
        </w:rPr>
        <w:t xml:space="preserve"> </w:t>
      </w:r>
      <w:r w:rsidR="003C5A66" w:rsidRPr="008A598F">
        <w:rPr>
          <w:b/>
        </w:rPr>
        <w:t>dits vols Frontex</w:t>
      </w:r>
      <w:r w:rsidR="00377117" w:rsidRPr="008A598F">
        <w:rPr>
          <w:b/>
        </w:rPr>
        <w:t>.</w:t>
      </w:r>
      <w:r w:rsidR="001C08CF" w:rsidRPr="008A598F">
        <w:rPr>
          <w:b/>
        </w:rPr>
        <w:t xml:space="preserve"> Le</w:t>
      </w:r>
      <w:r w:rsidR="001C08CF" w:rsidRPr="006A0ABB">
        <w:rPr>
          <w:b/>
        </w:rPr>
        <w:t xml:space="preserve"> Comité encourage</w:t>
      </w:r>
      <w:r w:rsidR="00A22AB6" w:rsidRPr="006A0ABB">
        <w:rPr>
          <w:b/>
        </w:rPr>
        <w:t xml:space="preserve"> l’État partie </w:t>
      </w:r>
      <w:r w:rsidR="001C08CF" w:rsidRPr="006A0ABB">
        <w:rPr>
          <w:b/>
        </w:rPr>
        <w:t xml:space="preserve">à </w:t>
      </w:r>
      <w:r w:rsidR="00D9051A" w:rsidRPr="006A0ABB">
        <w:rPr>
          <w:b/>
        </w:rPr>
        <w:t xml:space="preserve">veiller à ce que </w:t>
      </w:r>
      <w:r w:rsidR="006A0ABB" w:rsidRPr="006A0ABB">
        <w:rPr>
          <w:b/>
        </w:rPr>
        <w:t xml:space="preserve">l’administration </w:t>
      </w:r>
      <w:r w:rsidR="00D9051A" w:rsidRPr="006A0ABB">
        <w:rPr>
          <w:b/>
        </w:rPr>
        <w:t>non consensuel</w:t>
      </w:r>
      <w:r w:rsidR="00273045" w:rsidRPr="006A0ABB">
        <w:rPr>
          <w:b/>
        </w:rPr>
        <w:t>le</w:t>
      </w:r>
      <w:r w:rsidR="00D9051A" w:rsidRPr="006A0ABB">
        <w:rPr>
          <w:b/>
        </w:rPr>
        <w:t xml:space="preserve"> de </w:t>
      </w:r>
      <w:r w:rsidR="00453532" w:rsidRPr="006A0ABB">
        <w:rPr>
          <w:b/>
        </w:rPr>
        <w:t xml:space="preserve">médicaments </w:t>
      </w:r>
      <w:r w:rsidR="00EB654D" w:rsidRPr="006A0ABB">
        <w:rPr>
          <w:b/>
        </w:rPr>
        <w:t>n’ait pas lieu dans le contexte des rapatriements</w:t>
      </w:r>
      <w:r w:rsidR="001A7265" w:rsidRPr="006A0ABB">
        <w:rPr>
          <w:b/>
        </w:rPr>
        <w:t xml:space="preserve"> </w:t>
      </w:r>
      <w:r w:rsidR="00D9051A" w:rsidRPr="006A0ABB">
        <w:rPr>
          <w:b/>
        </w:rPr>
        <w:t xml:space="preserve">et </w:t>
      </w:r>
      <w:r w:rsidR="00AA4DC5" w:rsidRPr="006A0ABB">
        <w:rPr>
          <w:b/>
        </w:rPr>
        <w:t xml:space="preserve">à ce </w:t>
      </w:r>
      <w:r w:rsidR="001C08CF" w:rsidRPr="006A0ABB">
        <w:rPr>
          <w:b/>
        </w:rPr>
        <w:t xml:space="preserve">que l’usage de la contrainte </w:t>
      </w:r>
      <w:r w:rsidR="00D9051A" w:rsidRPr="006A0ABB">
        <w:rPr>
          <w:b/>
        </w:rPr>
        <w:t xml:space="preserve">pendant le transfert </w:t>
      </w:r>
      <w:r w:rsidR="00A446B5" w:rsidRPr="006A0ABB">
        <w:rPr>
          <w:b/>
        </w:rPr>
        <w:t xml:space="preserve">soit </w:t>
      </w:r>
      <w:r w:rsidR="00EA6ED8" w:rsidRPr="006A0ABB">
        <w:rPr>
          <w:b/>
        </w:rPr>
        <w:t xml:space="preserve">toujours </w:t>
      </w:r>
      <w:r w:rsidR="001C08CF" w:rsidRPr="006A0ABB">
        <w:rPr>
          <w:b/>
        </w:rPr>
        <w:t xml:space="preserve">justifié </w:t>
      </w:r>
      <w:r w:rsidR="00FA7113" w:rsidRPr="006A0ABB">
        <w:rPr>
          <w:b/>
        </w:rPr>
        <w:t>dans le respect du principe de proportionnalité</w:t>
      </w:r>
      <w:r w:rsidR="00D9051A" w:rsidRPr="006A0ABB">
        <w:rPr>
          <w:b/>
        </w:rPr>
        <w:t>.</w:t>
      </w:r>
      <w:r w:rsidR="00AA4DC5" w:rsidRPr="006A0ABB">
        <w:rPr>
          <w:b/>
        </w:rPr>
        <w:t xml:space="preserve"> Le</w:t>
      </w:r>
      <w:r w:rsidR="001715C0" w:rsidRPr="006A0ABB">
        <w:rPr>
          <w:b/>
        </w:rPr>
        <w:t xml:space="preserve"> Comité exhorte l’</w:t>
      </w:r>
      <w:r w:rsidR="006A0ABB" w:rsidRPr="006A0ABB">
        <w:rPr>
          <w:b/>
        </w:rPr>
        <w:t>É</w:t>
      </w:r>
      <w:r w:rsidR="001715C0" w:rsidRPr="006A0ABB">
        <w:rPr>
          <w:b/>
        </w:rPr>
        <w:t xml:space="preserve">tat partie </w:t>
      </w:r>
      <w:r w:rsidR="00FA7113" w:rsidRPr="006A0ABB">
        <w:rPr>
          <w:b/>
        </w:rPr>
        <w:t xml:space="preserve">à accélérer la procédure concernant le décès de </w:t>
      </w:r>
      <w:r w:rsidR="00FA7113" w:rsidRPr="007F31F2">
        <w:rPr>
          <w:b/>
        </w:rPr>
        <w:t>Joseph Ndukaku Chiakwa</w:t>
      </w:r>
      <w:r w:rsidR="001715C0" w:rsidRPr="007F31F2">
        <w:rPr>
          <w:b/>
        </w:rPr>
        <w:t>.</w:t>
      </w:r>
      <w:r w:rsidR="006A0ABB" w:rsidRPr="006A0ABB">
        <w:rPr>
          <w:b/>
        </w:rPr>
        <w:t xml:space="preserve"> </w:t>
      </w:r>
    </w:p>
    <w:p w:rsidR="00C85938" w:rsidRPr="006A0ABB" w:rsidRDefault="006A0ABB" w:rsidP="00125650">
      <w:pPr>
        <w:pStyle w:val="H23G"/>
      </w:pPr>
      <w:r>
        <w:lastRenderedPageBreak/>
        <w:tab/>
      </w:r>
      <w:r>
        <w:tab/>
      </w:r>
      <w:r w:rsidR="00C85938" w:rsidRPr="006A0ABB">
        <w:t>Détention administrative des migrants sans papiers</w:t>
      </w:r>
    </w:p>
    <w:p w:rsidR="00C85938" w:rsidRPr="006A0ABB" w:rsidRDefault="005E563F" w:rsidP="00125650">
      <w:pPr>
        <w:pStyle w:val="SingleTxtG"/>
        <w:numPr>
          <w:ilvl w:val="0"/>
          <w:numId w:val="64"/>
        </w:numPr>
        <w:ind w:left="1134" w:firstLine="0"/>
        <w:rPr>
          <w:lang w:val="fr-FR"/>
        </w:rPr>
      </w:pPr>
      <w:r w:rsidRPr="006A0ABB">
        <w:t>Tout en notant que seulement 2</w:t>
      </w:r>
      <w:r w:rsidR="006A0ABB">
        <w:t> </w:t>
      </w:r>
      <w:r w:rsidRPr="006A0ABB">
        <w:t>% des cas de détention administrative de migrants concerne des mineurs</w:t>
      </w:r>
      <w:r w:rsidR="00C85938" w:rsidRPr="006A0ABB">
        <w:rPr>
          <w:lang w:val="fr-FR"/>
        </w:rPr>
        <w:t xml:space="preserve">, </w:t>
      </w:r>
      <w:r w:rsidRPr="006A0ABB">
        <w:rPr>
          <w:lang w:val="fr-FR"/>
        </w:rPr>
        <w:t xml:space="preserve">le Comité </w:t>
      </w:r>
      <w:r w:rsidR="00C85938" w:rsidRPr="006A0ABB">
        <w:t xml:space="preserve">demeure préoccupé par </w:t>
      </w:r>
      <w:r w:rsidR="00C85938" w:rsidRPr="006A0ABB">
        <w:rPr>
          <w:lang w:val="fr-FR"/>
        </w:rPr>
        <w:t>le fait que la durée maximale de la détention administrative des enfants âgés de 15 à 18</w:t>
      </w:r>
      <w:r w:rsidR="006A0ABB">
        <w:rPr>
          <w:lang w:val="fr-FR"/>
        </w:rPr>
        <w:t> </w:t>
      </w:r>
      <w:r w:rsidR="00C85938" w:rsidRPr="006A0ABB">
        <w:rPr>
          <w:lang w:val="fr-FR"/>
        </w:rPr>
        <w:t>ans reste de 12</w:t>
      </w:r>
      <w:r w:rsidR="006A0ABB">
        <w:rPr>
          <w:lang w:val="fr-FR"/>
        </w:rPr>
        <w:t> </w:t>
      </w:r>
      <w:r w:rsidR="00C85938" w:rsidRPr="006A0ABB">
        <w:rPr>
          <w:lang w:val="fr-FR"/>
        </w:rPr>
        <w:t xml:space="preserve">mois. Le Comité </w:t>
      </w:r>
      <w:r w:rsidR="007A1EF5" w:rsidRPr="006A0ABB">
        <w:rPr>
          <w:lang w:val="fr-FR"/>
        </w:rPr>
        <w:t xml:space="preserve">note </w:t>
      </w:r>
      <w:r w:rsidR="003E2C3C" w:rsidRPr="006A0ABB">
        <w:rPr>
          <w:lang w:val="fr-FR"/>
        </w:rPr>
        <w:t xml:space="preserve">aussi </w:t>
      </w:r>
      <w:r w:rsidR="007A1EF5" w:rsidRPr="006A0ABB">
        <w:rPr>
          <w:lang w:val="fr-FR"/>
        </w:rPr>
        <w:t xml:space="preserve">avec préoccupation les </w:t>
      </w:r>
      <w:r w:rsidR="00C85938" w:rsidRPr="006A0ABB">
        <w:rPr>
          <w:lang w:val="fr-FR"/>
        </w:rPr>
        <w:t xml:space="preserve">informations faisant état des mises en détention systématiques des migrants sans papiers dans certains cantons, surtout ceux qui font l’objet </w:t>
      </w:r>
      <w:r w:rsidR="00C85938" w:rsidRPr="00976710">
        <w:rPr>
          <w:lang w:val="fr-FR"/>
        </w:rPr>
        <w:t xml:space="preserve">d’une décision Dublin. </w:t>
      </w:r>
      <w:r w:rsidR="003E2C3C" w:rsidRPr="00976710">
        <w:rPr>
          <w:lang w:val="fr-FR"/>
        </w:rPr>
        <w:t>E</w:t>
      </w:r>
      <w:r w:rsidR="003E2C3C" w:rsidRPr="006A0ABB">
        <w:rPr>
          <w:lang w:val="fr-FR"/>
        </w:rPr>
        <w:t xml:space="preserve">n ce qui concerne les conditions de détention, le Comité salue la </w:t>
      </w:r>
      <w:r w:rsidR="003E2C3C" w:rsidRPr="00976710">
        <w:rPr>
          <w:lang w:val="fr-FR"/>
        </w:rPr>
        <w:t>planification de</w:t>
      </w:r>
      <w:r w:rsidR="003E2C3C" w:rsidRPr="006A0ABB">
        <w:rPr>
          <w:lang w:val="fr-FR"/>
        </w:rPr>
        <w:t xml:space="preserve"> nouveaux établissements adaptés, mais note que, </w:t>
      </w:r>
      <w:r w:rsidR="00A5757F" w:rsidRPr="006A0ABB">
        <w:rPr>
          <w:lang w:val="fr-FR"/>
        </w:rPr>
        <w:t xml:space="preserve">jusqu’à </w:t>
      </w:r>
      <w:r w:rsidR="003E2C3C" w:rsidRPr="006A0ABB">
        <w:rPr>
          <w:lang w:val="fr-FR"/>
        </w:rPr>
        <w:t>présent, des migrants</w:t>
      </w:r>
      <w:r w:rsidR="00C85938" w:rsidRPr="006A0ABB">
        <w:rPr>
          <w:lang w:val="fr-FR"/>
        </w:rPr>
        <w:t xml:space="preserve"> en détention administrative sont </w:t>
      </w:r>
      <w:r w:rsidRPr="006A0ABB">
        <w:rPr>
          <w:lang w:val="fr-FR"/>
        </w:rPr>
        <w:t>parfois</w:t>
      </w:r>
      <w:r w:rsidR="00C85938" w:rsidRPr="006A0ABB">
        <w:rPr>
          <w:lang w:val="fr-FR"/>
        </w:rPr>
        <w:t xml:space="preserve"> </w:t>
      </w:r>
      <w:r w:rsidR="003E2C3C" w:rsidRPr="006A0ABB">
        <w:rPr>
          <w:lang w:val="fr-FR"/>
        </w:rPr>
        <w:t>hébergés</w:t>
      </w:r>
      <w:r w:rsidR="00C85938" w:rsidRPr="006A0ABB">
        <w:rPr>
          <w:lang w:val="fr-FR"/>
        </w:rPr>
        <w:t xml:space="preserve"> dans des établissements de détention préventive et sont de fait</w:t>
      </w:r>
      <w:r w:rsidR="00F469E1" w:rsidRPr="006A0ABB">
        <w:rPr>
          <w:lang w:val="fr-FR"/>
        </w:rPr>
        <w:t xml:space="preserve"> soumis</w:t>
      </w:r>
      <w:r w:rsidR="007A1EF5" w:rsidRPr="006A0ABB">
        <w:rPr>
          <w:lang w:val="fr-FR"/>
        </w:rPr>
        <w:t xml:space="preserve"> au même régime </w:t>
      </w:r>
      <w:r w:rsidR="008D392E" w:rsidRPr="006A0ABB">
        <w:rPr>
          <w:lang w:val="fr-FR"/>
        </w:rPr>
        <w:t xml:space="preserve">carcéral </w:t>
      </w:r>
      <w:r w:rsidR="00A5757F" w:rsidRPr="006A0ABB">
        <w:rPr>
          <w:lang w:val="fr-FR"/>
        </w:rPr>
        <w:t xml:space="preserve">que les prévenus </w:t>
      </w:r>
      <w:r w:rsidR="00C85938" w:rsidRPr="006A0ABB">
        <w:rPr>
          <w:lang w:val="fr-FR"/>
        </w:rPr>
        <w:t>(art. 11 et</w:t>
      </w:r>
      <w:r w:rsidR="006A0ABB">
        <w:rPr>
          <w:lang w:val="fr-FR"/>
        </w:rPr>
        <w:t> </w:t>
      </w:r>
      <w:r w:rsidR="00C85938" w:rsidRPr="006A0ABB">
        <w:rPr>
          <w:lang w:val="fr-FR"/>
        </w:rPr>
        <w:t>16).</w:t>
      </w:r>
    </w:p>
    <w:p w:rsidR="00C85938" w:rsidRPr="006A0ABB" w:rsidRDefault="003E2C3C" w:rsidP="00586262">
      <w:pPr>
        <w:pStyle w:val="SingleTxtG"/>
        <w:rPr>
          <w:b/>
        </w:rPr>
      </w:pPr>
      <w:r w:rsidRPr="006A0ABB">
        <w:rPr>
          <w:b/>
        </w:rPr>
        <w:t xml:space="preserve">L’État partie devrait </w:t>
      </w:r>
      <w:r w:rsidR="00C85938" w:rsidRPr="006A0ABB">
        <w:rPr>
          <w:b/>
          <w:lang w:val="fr-FR"/>
        </w:rPr>
        <w:t xml:space="preserve">mettre en place et appliquer des </w:t>
      </w:r>
      <w:r w:rsidR="00C85938" w:rsidRPr="006A0ABB">
        <w:rPr>
          <w:b/>
        </w:rPr>
        <w:t xml:space="preserve">mesures </w:t>
      </w:r>
      <w:r w:rsidR="00C85938" w:rsidRPr="006A0ABB">
        <w:rPr>
          <w:b/>
          <w:lang w:val="fr-FR"/>
        </w:rPr>
        <w:t>alternatives à la détention administrative</w:t>
      </w:r>
      <w:r w:rsidR="00C85938" w:rsidRPr="006A0ABB">
        <w:rPr>
          <w:b/>
        </w:rPr>
        <w:t>, n’utiliser la détention qu’en dernier recours</w:t>
      </w:r>
      <w:r w:rsidR="00FC66E7" w:rsidRPr="006A0ABB">
        <w:rPr>
          <w:b/>
        </w:rPr>
        <w:t>, surtout en ce qui concerne</w:t>
      </w:r>
      <w:r w:rsidR="00C85938" w:rsidRPr="006A0ABB">
        <w:rPr>
          <w:b/>
        </w:rPr>
        <w:t xml:space="preserve"> </w:t>
      </w:r>
      <w:r w:rsidR="00FC66E7" w:rsidRPr="006A0ABB">
        <w:rPr>
          <w:b/>
        </w:rPr>
        <w:t xml:space="preserve">les enfants non accompagnés </w:t>
      </w:r>
      <w:r w:rsidR="00C85938" w:rsidRPr="006A0ABB">
        <w:rPr>
          <w:b/>
          <w:lang w:val="fr-FR"/>
        </w:rPr>
        <w:t>et, lorsqu</w:t>
      </w:r>
      <w:r w:rsidR="00FC66E7" w:rsidRPr="006A0ABB">
        <w:rPr>
          <w:b/>
          <w:lang w:val="fr-FR"/>
        </w:rPr>
        <w:t>e la détention</w:t>
      </w:r>
      <w:r w:rsidR="00C85938" w:rsidRPr="006A0ABB">
        <w:rPr>
          <w:b/>
          <w:lang w:val="fr-FR"/>
        </w:rPr>
        <w:t xml:space="preserve"> est nécessaire </w:t>
      </w:r>
      <w:r w:rsidR="00C85938" w:rsidRPr="006A0ABB">
        <w:rPr>
          <w:b/>
        </w:rPr>
        <w:t xml:space="preserve">et proportionnée, pour </w:t>
      </w:r>
      <w:r w:rsidR="00C85938" w:rsidRPr="006A0ABB">
        <w:rPr>
          <w:b/>
          <w:lang w:val="fr-FR"/>
        </w:rPr>
        <w:t>une période aussi courte que possible. L’</w:t>
      </w:r>
      <w:r w:rsidR="006A0ABB" w:rsidRPr="006A0ABB">
        <w:rPr>
          <w:b/>
          <w:lang w:val="fr-FR"/>
        </w:rPr>
        <w:t>É</w:t>
      </w:r>
      <w:r w:rsidR="00C85938" w:rsidRPr="006A0ABB">
        <w:rPr>
          <w:b/>
          <w:lang w:val="fr-FR"/>
        </w:rPr>
        <w:t xml:space="preserve">tat devrait </w:t>
      </w:r>
      <w:r w:rsidR="000D56DA" w:rsidRPr="006A0ABB">
        <w:rPr>
          <w:b/>
          <w:lang w:val="fr-FR"/>
        </w:rPr>
        <w:t xml:space="preserve">poursuivre ses efforts afin de </w:t>
      </w:r>
      <w:r w:rsidR="00C85938" w:rsidRPr="006A0ABB">
        <w:rPr>
          <w:b/>
          <w:lang w:val="fr-FR"/>
        </w:rPr>
        <w:t>prévoir des structures spécialisées dans tous les cantons pour accueillir de</w:t>
      </w:r>
      <w:r w:rsidR="00586262">
        <w:rPr>
          <w:b/>
          <w:lang w:val="fr-FR"/>
        </w:rPr>
        <w:t>s</w:t>
      </w:r>
      <w:r w:rsidR="00C85938" w:rsidRPr="006A0ABB">
        <w:rPr>
          <w:b/>
          <w:lang w:val="fr-FR"/>
        </w:rPr>
        <w:t xml:space="preserve"> migrants placés en détention administrative, avec un régime </w:t>
      </w:r>
      <w:r w:rsidR="00C85938" w:rsidRPr="006A0ABB">
        <w:rPr>
          <w:b/>
        </w:rPr>
        <w:t>adapté à sa finalité.</w:t>
      </w:r>
    </w:p>
    <w:p w:rsidR="009E3705" w:rsidRPr="00125650" w:rsidRDefault="006A0ABB" w:rsidP="00125650">
      <w:pPr>
        <w:pStyle w:val="H23G"/>
        <w:rPr>
          <w:b w:val="0"/>
          <w:lang w:val="fr-FR"/>
        </w:rPr>
      </w:pPr>
      <w:r>
        <w:rPr>
          <w:lang w:val="fr-FR"/>
        </w:rPr>
        <w:tab/>
      </w:r>
      <w:r>
        <w:rPr>
          <w:lang w:val="fr-FR"/>
        </w:rPr>
        <w:tab/>
      </w:r>
      <w:r w:rsidR="00422144" w:rsidRPr="00125650">
        <w:rPr>
          <w:lang w:val="fr-FR"/>
        </w:rPr>
        <w:t>Mineurs non</w:t>
      </w:r>
      <w:r w:rsidR="00D975B5">
        <w:rPr>
          <w:lang w:val="fr-FR"/>
        </w:rPr>
        <w:t xml:space="preserve"> </w:t>
      </w:r>
      <w:r w:rsidR="00422144" w:rsidRPr="00125650">
        <w:rPr>
          <w:lang w:val="fr-FR"/>
        </w:rPr>
        <w:t xml:space="preserve">accompagnés </w:t>
      </w:r>
      <w:r w:rsidR="000232BE" w:rsidRPr="00125650">
        <w:rPr>
          <w:lang w:val="fr-FR"/>
        </w:rPr>
        <w:t>demandeurs</w:t>
      </w:r>
      <w:r w:rsidR="00A46B04" w:rsidRPr="00125650">
        <w:rPr>
          <w:lang w:val="fr-FR"/>
        </w:rPr>
        <w:t xml:space="preserve"> d’asile</w:t>
      </w:r>
    </w:p>
    <w:p w:rsidR="000E6026" w:rsidRPr="00125650" w:rsidRDefault="009E3705" w:rsidP="00125650">
      <w:pPr>
        <w:pStyle w:val="SingleTxtG"/>
        <w:numPr>
          <w:ilvl w:val="0"/>
          <w:numId w:val="64"/>
        </w:numPr>
        <w:ind w:left="1134" w:firstLine="0"/>
      </w:pPr>
      <w:r w:rsidRPr="006A0ABB">
        <w:t xml:space="preserve">Le Comité partage les préoccupations exprimées par le Comité des droits de l’enfant </w:t>
      </w:r>
      <w:r w:rsidR="00A46B04" w:rsidRPr="006A0ABB">
        <w:t xml:space="preserve">concernant les conditions d’accueil des </w:t>
      </w:r>
      <w:r w:rsidR="00CF1A9E" w:rsidRPr="006A0ABB">
        <w:t xml:space="preserve">mineurs </w:t>
      </w:r>
      <w:r w:rsidR="00A46B04" w:rsidRPr="006A0ABB">
        <w:t>demandeurs d’asile, parfois hébergés dans</w:t>
      </w:r>
      <w:r w:rsidR="000E6026" w:rsidRPr="006A0ABB">
        <w:t xml:space="preserve"> des bunkers </w:t>
      </w:r>
      <w:r w:rsidR="000E6026" w:rsidRPr="00A225C2">
        <w:t xml:space="preserve">militaires </w:t>
      </w:r>
      <w:r w:rsidRPr="00A225C2">
        <w:t>(</w:t>
      </w:r>
      <w:r w:rsidR="00912674">
        <w:t xml:space="preserve">voir </w:t>
      </w:r>
      <w:r w:rsidRPr="00A225C2">
        <w:t>CRC/C/CHE/CO/2</w:t>
      </w:r>
      <w:r w:rsidR="006A0ABB" w:rsidRPr="00CE4799">
        <w:t>­</w:t>
      </w:r>
      <w:r w:rsidRPr="00CE4799">
        <w:t>4, par. 69</w:t>
      </w:r>
      <w:r w:rsidR="006A0ABB" w:rsidRPr="00CE4799">
        <w:t> </w:t>
      </w:r>
      <w:r w:rsidRPr="00CE4799">
        <w:t>f))</w:t>
      </w:r>
      <w:r w:rsidR="008A630A" w:rsidRPr="00CE4799">
        <w:t>.</w:t>
      </w:r>
      <w:r w:rsidR="000E6026" w:rsidRPr="006A0ABB">
        <w:t xml:space="preserve"> </w:t>
      </w:r>
      <w:r w:rsidR="008A630A" w:rsidRPr="006A0ABB">
        <w:t>Il est préoccupé aussi par l’absence</w:t>
      </w:r>
      <w:r w:rsidR="000E6026" w:rsidRPr="006A0ABB">
        <w:t xml:space="preserve"> de «personnes de confiance» </w:t>
      </w:r>
      <w:r w:rsidR="008A630A" w:rsidRPr="006A0ABB">
        <w:t xml:space="preserve">et </w:t>
      </w:r>
      <w:r w:rsidR="00F469E1" w:rsidRPr="006A0ABB">
        <w:t xml:space="preserve">de </w:t>
      </w:r>
      <w:r w:rsidR="008A630A" w:rsidRPr="006A0ABB">
        <w:t xml:space="preserve">conseillers juridiques </w:t>
      </w:r>
      <w:r w:rsidR="00012AE1" w:rsidRPr="006A0ABB">
        <w:t>lors de</w:t>
      </w:r>
      <w:r w:rsidR="008A630A" w:rsidRPr="006A0ABB">
        <w:t xml:space="preserve">s auditions des </w:t>
      </w:r>
      <w:r w:rsidR="00CF1A9E" w:rsidRPr="006A0ABB">
        <w:t xml:space="preserve">mineurs </w:t>
      </w:r>
      <w:r w:rsidR="008A630A" w:rsidRPr="006A0ABB">
        <w:t>non</w:t>
      </w:r>
      <w:r w:rsidR="00586262">
        <w:t xml:space="preserve"> </w:t>
      </w:r>
      <w:r w:rsidR="008A630A" w:rsidRPr="006A0ABB">
        <w:t xml:space="preserve">accompagnés </w:t>
      </w:r>
      <w:r w:rsidR="00012AE1" w:rsidRPr="006A0ABB">
        <w:t>pendant la procédure d’asile</w:t>
      </w:r>
      <w:r w:rsidR="000232BE" w:rsidRPr="006A0ABB">
        <w:t xml:space="preserve">. </w:t>
      </w:r>
      <w:r w:rsidR="00813A9B" w:rsidRPr="006A0ABB">
        <w:t>Enfin, l</w:t>
      </w:r>
      <w:r w:rsidR="000232BE" w:rsidRPr="006A0ABB">
        <w:t xml:space="preserve">e Comité </w:t>
      </w:r>
      <w:r w:rsidR="00AD7730" w:rsidRPr="006A0ABB">
        <w:t>note avec préoccupation que</w:t>
      </w:r>
      <w:r w:rsidR="006A0ABB" w:rsidRPr="006A0ABB">
        <w:t xml:space="preserve"> </w:t>
      </w:r>
      <w:r w:rsidR="00AD7730" w:rsidRPr="006A0ABB">
        <w:t xml:space="preserve">44 procédures d’asile concernant des </w:t>
      </w:r>
      <w:r w:rsidR="00CF1A9E" w:rsidRPr="006A0ABB">
        <w:t>mineurs</w:t>
      </w:r>
      <w:r w:rsidR="00AD7730" w:rsidRPr="006A0ABB">
        <w:t xml:space="preserve"> non</w:t>
      </w:r>
      <w:r w:rsidR="00586262">
        <w:t xml:space="preserve"> </w:t>
      </w:r>
      <w:r w:rsidR="00AD7730" w:rsidRPr="006A0ABB">
        <w:t>accompagnés ont été closes en 2014 en raison de la disparition de ces</w:t>
      </w:r>
      <w:r w:rsidR="000232BE" w:rsidRPr="006A0ABB">
        <w:t xml:space="preserve"> mineurs hébergés dans des</w:t>
      </w:r>
      <w:r w:rsidR="008A630A" w:rsidRPr="006A0ABB">
        <w:t xml:space="preserve"> centres d’accueil (art.</w:t>
      </w:r>
      <w:r w:rsidR="006A0ABB" w:rsidRPr="006A0ABB">
        <w:t> </w:t>
      </w:r>
      <w:r w:rsidR="008A630A" w:rsidRPr="006A0ABB">
        <w:t>3, 12</w:t>
      </w:r>
      <w:r w:rsidR="008E4E46">
        <w:t xml:space="preserve"> et</w:t>
      </w:r>
      <w:r w:rsidR="006A0ABB" w:rsidRPr="006A0ABB">
        <w:t> </w:t>
      </w:r>
      <w:r w:rsidR="008A630A" w:rsidRPr="006A0ABB">
        <w:t>16)</w:t>
      </w:r>
      <w:r w:rsidR="006A0ABB" w:rsidRPr="006A0ABB">
        <w:t>.</w:t>
      </w:r>
    </w:p>
    <w:p w:rsidR="00813A9B" w:rsidRPr="006A0ABB" w:rsidRDefault="009E3705" w:rsidP="00125650">
      <w:pPr>
        <w:pStyle w:val="SingleTxtG"/>
        <w:keepNext/>
        <w:rPr>
          <w:b/>
        </w:rPr>
      </w:pPr>
      <w:r w:rsidRPr="006A0ABB">
        <w:rPr>
          <w:b/>
        </w:rPr>
        <w:t>Le Comité invite l’</w:t>
      </w:r>
      <w:r w:rsidR="006A0ABB" w:rsidRPr="006A0ABB">
        <w:rPr>
          <w:b/>
        </w:rPr>
        <w:t>É</w:t>
      </w:r>
      <w:r w:rsidRPr="006A0ABB">
        <w:rPr>
          <w:b/>
        </w:rPr>
        <w:t>tat partie à</w:t>
      </w:r>
      <w:r w:rsidR="00813A9B" w:rsidRPr="006A0ABB">
        <w:rPr>
          <w:b/>
        </w:rPr>
        <w:t>:</w:t>
      </w:r>
    </w:p>
    <w:p w:rsidR="0079091D" w:rsidRPr="006A0ABB" w:rsidRDefault="0079091D" w:rsidP="0079091D">
      <w:pPr>
        <w:pStyle w:val="SingleTxtG"/>
        <w:ind w:firstLine="567"/>
        <w:rPr>
          <w:b/>
        </w:rPr>
      </w:pPr>
      <w:r w:rsidRPr="003F1DE6">
        <w:rPr>
          <w:bCs/>
        </w:rPr>
        <w:t>a)</w:t>
      </w:r>
      <w:r w:rsidRPr="006A0ABB">
        <w:rPr>
          <w:b/>
        </w:rPr>
        <w:tab/>
      </w:r>
      <w:r w:rsidR="006A0ABB">
        <w:rPr>
          <w:b/>
        </w:rPr>
        <w:t>G</w:t>
      </w:r>
      <w:r w:rsidR="00813A9B" w:rsidRPr="006A0ABB">
        <w:rPr>
          <w:b/>
        </w:rPr>
        <w:t>arantir que l</w:t>
      </w:r>
      <w:r w:rsidR="008A630A" w:rsidRPr="006A0ABB">
        <w:rPr>
          <w:b/>
        </w:rPr>
        <w:t xml:space="preserve">es conditions d’accueil des </w:t>
      </w:r>
      <w:r w:rsidR="00CF1A9E" w:rsidRPr="006A0ABB">
        <w:rPr>
          <w:b/>
        </w:rPr>
        <w:t>mineurs</w:t>
      </w:r>
      <w:r w:rsidR="008A630A" w:rsidRPr="006A0ABB">
        <w:rPr>
          <w:b/>
        </w:rPr>
        <w:t xml:space="preserve"> demandeurs d’</w:t>
      </w:r>
      <w:r w:rsidR="00012AE1" w:rsidRPr="006A0ABB">
        <w:rPr>
          <w:b/>
        </w:rPr>
        <w:t>asile s</w:t>
      </w:r>
      <w:r w:rsidR="00813A9B" w:rsidRPr="006A0ABB">
        <w:rPr>
          <w:b/>
        </w:rPr>
        <w:t>oient adaptées à leur condition</w:t>
      </w:r>
      <w:r w:rsidR="00F469E1" w:rsidRPr="006A0ABB">
        <w:rPr>
          <w:b/>
        </w:rPr>
        <w:t xml:space="preserve"> de mineurs</w:t>
      </w:r>
      <w:r w:rsidR="00813A9B" w:rsidRPr="006A0ABB">
        <w:rPr>
          <w:b/>
        </w:rPr>
        <w:t>;</w:t>
      </w:r>
    </w:p>
    <w:p w:rsidR="0079091D" w:rsidRPr="006A0ABB" w:rsidRDefault="0079091D" w:rsidP="00586262">
      <w:pPr>
        <w:pStyle w:val="SingleTxtG"/>
        <w:ind w:firstLine="567"/>
        <w:rPr>
          <w:b/>
        </w:rPr>
      </w:pPr>
      <w:r w:rsidRPr="003F1DE6">
        <w:rPr>
          <w:bCs/>
        </w:rPr>
        <w:t>b)</w:t>
      </w:r>
      <w:r w:rsidR="006A0ABB" w:rsidRPr="006A0ABB">
        <w:rPr>
          <w:b/>
        </w:rPr>
        <w:tab/>
      </w:r>
      <w:r w:rsidR="006A0ABB">
        <w:rPr>
          <w:b/>
        </w:rPr>
        <w:t>H</w:t>
      </w:r>
      <w:r w:rsidR="008A630A" w:rsidRPr="006A0ABB">
        <w:rPr>
          <w:b/>
        </w:rPr>
        <w:t>onorer son engagement de garantir la présence de «personnes de confiance» et</w:t>
      </w:r>
      <w:r w:rsidR="00813A9B" w:rsidRPr="006A0ABB">
        <w:rPr>
          <w:b/>
        </w:rPr>
        <w:t xml:space="preserve"> de</w:t>
      </w:r>
      <w:r w:rsidR="008A630A" w:rsidRPr="006A0ABB">
        <w:rPr>
          <w:b/>
        </w:rPr>
        <w:t xml:space="preserve"> conseillers juridique</w:t>
      </w:r>
      <w:r w:rsidR="00813A9B" w:rsidRPr="006A0ABB">
        <w:rPr>
          <w:b/>
        </w:rPr>
        <w:t>s dans toutes les auditions d</w:t>
      </w:r>
      <w:r w:rsidR="00CF1A9E" w:rsidRPr="006A0ABB">
        <w:rPr>
          <w:b/>
        </w:rPr>
        <w:t>e mineurs</w:t>
      </w:r>
      <w:r w:rsidR="008A630A" w:rsidRPr="006A0ABB">
        <w:rPr>
          <w:b/>
        </w:rPr>
        <w:t xml:space="preserve"> non</w:t>
      </w:r>
      <w:r w:rsidR="00586262">
        <w:rPr>
          <w:b/>
        </w:rPr>
        <w:t xml:space="preserve"> </w:t>
      </w:r>
      <w:r w:rsidR="008A630A" w:rsidRPr="006A0ABB">
        <w:rPr>
          <w:b/>
        </w:rPr>
        <w:t>accompagnés</w:t>
      </w:r>
      <w:r w:rsidR="00813A9B" w:rsidRPr="006A0ABB">
        <w:rPr>
          <w:b/>
        </w:rPr>
        <w:t>;</w:t>
      </w:r>
    </w:p>
    <w:p w:rsidR="009E3705" w:rsidRPr="006A0ABB" w:rsidRDefault="0079091D" w:rsidP="003F1DE6">
      <w:pPr>
        <w:pStyle w:val="SingleTxtG"/>
        <w:ind w:firstLine="567"/>
        <w:rPr>
          <w:b/>
        </w:rPr>
      </w:pPr>
      <w:r w:rsidRPr="003F1DE6">
        <w:rPr>
          <w:bCs/>
        </w:rPr>
        <w:t>c)</w:t>
      </w:r>
      <w:r w:rsidRPr="006A0ABB">
        <w:rPr>
          <w:b/>
        </w:rPr>
        <w:tab/>
      </w:r>
      <w:r w:rsidR="006A0ABB">
        <w:rPr>
          <w:b/>
          <w:spacing w:val="-2"/>
        </w:rPr>
        <w:t>E</w:t>
      </w:r>
      <w:r w:rsidR="00012AE1" w:rsidRPr="006A0ABB">
        <w:rPr>
          <w:b/>
          <w:spacing w:val="-2"/>
        </w:rPr>
        <w:t xml:space="preserve">nquêter de manière approfondie sur les disparitions </w:t>
      </w:r>
      <w:r w:rsidR="00CF1A9E" w:rsidRPr="006A0ABB">
        <w:rPr>
          <w:b/>
          <w:spacing w:val="-2"/>
        </w:rPr>
        <w:t xml:space="preserve">de mineurs </w:t>
      </w:r>
      <w:r w:rsidR="00012AE1" w:rsidRPr="006A0ABB">
        <w:rPr>
          <w:b/>
          <w:spacing w:val="-2"/>
        </w:rPr>
        <w:t xml:space="preserve">non accompagnés </w:t>
      </w:r>
      <w:r w:rsidR="00813A9B" w:rsidRPr="006A0ABB">
        <w:rPr>
          <w:b/>
          <w:spacing w:val="-2"/>
        </w:rPr>
        <w:t>hébergés</w:t>
      </w:r>
      <w:r w:rsidR="00012AE1" w:rsidRPr="006A0ABB">
        <w:rPr>
          <w:b/>
          <w:spacing w:val="-2"/>
        </w:rPr>
        <w:t xml:space="preserve"> </w:t>
      </w:r>
      <w:r w:rsidR="00813A9B" w:rsidRPr="006A0ABB">
        <w:rPr>
          <w:b/>
          <w:spacing w:val="-2"/>
        </w:rPr>
        <w:t xml:space="preserve">dans des </w:t>
      </w:r>
      <w:r w:rsidR="0051528F" w:rsidRPr="006A0ABB">
        <w:rPr>
          <w:b/>
          <w:spacing w:val="-2"/>
        </w:rPr>
        <w:t>centres d’accueil</w:t>
      </w:r>
      <w:r w:rsidR="007C54AB" w:rsidRPr="006A0ABB">
        <w:rPr>
          <w:b/>
          <w:spacing w:val="-2"/>
        </w:rPr>
        <w:t xml:space="preserve"> et </w:t>
      </w:r>
      <w:r w:rsidR="00C8245D">
        <w:rPr>
          <w:b/>
          <w:spacing w:val="-2"/>
        </w:rPr>
        <w:t xml:space="preserve">à </w:t>
      </w:r>
      <w:r w:rsidR="00012AE1" w:rsidRPr="006A0ABB">
        <w:rPr>
          <w:b/>
          <w:spacing w:val="-2"/>
        </w:rPr>
        <w:t>rechercher et identifier ces enfants</w:t>
      </w:r>
      <w:r w:rsidR="00A51F13" w:rsidRPr="006A0ABB">
        <w:rPr>
          <w:b/>
          <w:spacing w:val="-2"/>
        </w:rPr>
        <w:t>, qui ont pu être victimes de</w:t>
      </w:r>
      <w:r w:rsidR="00012AE1" w:rsidRPr="006A0ABB">
        <w:rPr>
          <w:b/>
          <w:spacing w:val="-2"/>
        </w:rPr>
        <w:t xml:space="preserve"> traite. </w:t>
      </w:r>
    </w:p>
    <w:p w:rsidR="00B36746" w:rsidRPr="006A0ABB" w:rsidRDefault="009D5853" w:rsidP="009D5853">
      <w:pPr>
        <w:pStyle w:val="H23G"/>
      </w:pPr>
      <w:r w:rsidRPr="006A0ABB">
        <w:rPr>
          <w:lang w:val="fr-FR"/>
        </w:rPr>
        <w:tab/>
      </w:r>
      <w:r w:rsidRPr="006A0ABB">
        <w:rPr>
          <w:lang w:val="fr-FR"/>
        </w:rPr>
        <w:tab/>
      </w:r>
      <w:r w:rsidR="00B36746" w:rsidRPr="006A0ABB">
        <w:rPr>
          <w:lang w:val="fr-FR"/>
        </w:rPr>
        <w:t xml:space="preserve">Conditions de </w:t>
      </w:r>
      <w:r w:rsidR="00B36746" w:rsidRPr="006A0ABB">
        <w:t>détention</w:t>
      </w:r>
    </w:p>
    <w:p w:rsidR="00B36746" w:rsidRPr="00CE4799" w:rsidRDefault="00B36746" w:rsidP="00ED0AD8">
      <w:pPr>
        <w:pStyle w:val="SingleTxtG"/>
        <w:numPr>
          <w:ilvl w:val="0"/>
          <w:numId w:val="64"/>
        </w:numPr>
        <w:ind w:left="1134" w:firstLine="0"/>
      </w:pPr>
      <w:r w:rsidRPr="006A0ABB">
        <w:rPr>
          <w:lang w:val="fr-FR"/>
        </w:rPr>
        <w:t xml:space="preserve">Le Comité est </w:t>
      </w:r>
      <w:r w:rsidR="00347351" w:rsidRPr="006A0ABB">
        <w:rPr>
          <w:lang w:val="fr-FR"/>
        </w:rPr>
        <w:t xml:space="preserve">préoccupé </w:t>
      </w:r>
      <w:r w:rsidRPr="006A0ABB">
        <w:rPr>
          <w:lang w:val="fr-FR"/>
        </w:rPr>
        <w:t>par</w:t>
      </w:r>
      <w:r w:rsidR="0036310C" w:rsidRPr="006A0ABB">
        <w:rPr>
          <w:lang w:val="fr-FR"/>
        </w:rPr>
        <w:t xml:space="preserve"> </w:t>
      </w:r>
      <w:r w:rsidR="00F469E1" w:rsidRPr="006A0ABB">
        <w:rPr>
          <w:lang w:val="fr-FR"/>
        </w:rPr>
        <w:t>la surpopulation</w:t>
      </w:r>
      <w:r w:rsidR="00797EB8" w:rsidRPr="006A0ABB">
        <w:rPr>
          <w:lang w:val="fr-FR"/>
        </w:rPr>
        <w:t xml:space="preserve"> à</w:t>
      </w:r>
      <w:r w:rsidR="0036310C" w:rsidRPr="006A0ABB">
        <w:t xml:space="preserve"> </w:t>
      </w:r>
      <w:r w:rsidRPr="006A0ABB">
        <w:t xml:space="preserve">la prison </w:t>
      </w:r>
      <w:r w:rsidRPr="00A225C2">
        <w:t>de Champ-Dollon</w:t>
      </w:r>
      <w:r w:rsidR="0036310C" w:rsidRPr="00CE4799">
        <w:t xml:space="preserve">, </w:t>
      </w:r>
      <w:r w:rsidRPr="00CE4799">
        <w:t xml:space="preserve">qui a </w:t>
      </w:r>
      <w:r w:rsidR="00F469E1" w:rsidRPr="00CE4799">
        <w:t>conduit</w:t>
      </w:r>
      <w:r w:rsidRPr="00CE4799">
        <w:t xml:space="preserve"> le Tribunal </w:t>
      </w:r>
      <w:r w:rsidR="00BB0C10" w:rsidRPr="00CE4799">
        <w:t>f</w:t>
      </w:r>
      <w:r w:rsidRPr="00CE4799">
        <w:t xml:space="preserve">édéral en 2014 à </w:t>
      </w:r>
      <w:r w:rsidR="0060471E" w:rsidRPr="00CE4799">
        <w:t>confirmer que</w:t>
      </w:r>
      <w:r w:rsidRPr="00CE4799">
        <w:t xml:space="preserve"> les conditions de détention dans cette prison</w:t>
      </w:r>
      <w:r w:rsidR="0060471E" w:rsidRPr="00CE4799">
        <w:t xml:space="preserve"> pouvaient s’apparenter à un traitement dégradant</w:t>
      </w:r>
      <w:r w:rsidRPr="00CE4799">
        <w:t>.</w:t>
      </w:r>
      <w:r w:rsidRPr="00A225C2">
        <w:t xml:space="preserve"> Le Comité note également avec préoccupation que le</w:t>
      </w:r>
      <w:r w:rsidR="00F469E1" w:rsidRPr="00A225C2">
        <w:t>s tensions ethniques</w:t>
      </w:r>
      <w:r w:rsidRPr="00CE4799">
        <w:t xml:space="preserve"> entre prisonniers </w:t>
      </w:r>
      <w:r w:rsidR="00F469E1" w:rsidRPr="00CE4799">
        <w:t xml:space="preserve">dans cette prison </w:t>
      </w:r>
      <w:r w:rsidRPr="00CE4799">
        <w:t>ont abouti à trois journées de rixes en février 2014, générant des blessures sur 26 prisonniers et 8</w:t>
      </w:r>
      <w:r w:rsidR="00BB0C10" w:rsidRPr="00125650">
        <w:t> </w:t>
      </w:r>
      <w:r w:rsidRPr="00A225C2">
        <w:t xml:space="preserve">gardiens. </w:t>
      </w:r>
      <w:r w:rsidR="001D50B3" w:rsidRPr="00A225C2">
        <w:t>En ce qui concerne la détention avant jugement, le</w:t>
      </w:r>
      <w:r w:rsidR="001D50B3" w:rsidRPr="006A0ABB">
        <w:t xml:space="preserve"> Comité prend acte de l’engagement de l’</w:t>
      </w:r>
      <w:r w:rsidR="006A0ABB" w:rsidRPr="006A0ABB">
        <w:t>É</w:t>
      </w:r>
      <w:r w:rsidR="001D50B3" w:rsidRPr="006A0ABB">
        <w:t>tat partie d’appliquer un régime péniten</w:t>
      </w:r>
      <w:r w:rsidR="00C961F3">
        <w:t>tiaire</w:t>
      </w:r>
      <w:r w:rsidR="001D50B3" w:rsidRPr="006A0ABB">
        <w:t xml:space="preserve"> moi</w:t>
      </w:r>
      <w:r w:rsidR="00F469E1" w:rsidRPr="006A0ABB">
        <w:t>n</w:t>
      </w:r>
      <w:r w:rsidR="001D50B3" w:rsidRPr="006A0ABB">
        <w:t>s restricti</w:t>
      </w:r>
      <w:r w:rsidR="00320E42" w:rsidRPr="006A0ABB">
        <w:t>f</w:t>
      </w:r>
      <w:r w:rsidR="001D50B3" w:rsidRPr="006A0ABB">
        <w:t xml:space="preserve"> aux prévenus. Cependant, il demeure préoccupé par le fait</w:t>
      </w:r>
      <w:r w:rsidRPr="006A0ABB">
        <w:t xml:space="preserve"> que la séparation stricte entre femmes et hommes n’est pas encore garantie à </w:t>
      </w:r>
      <w:r w:rsidRPr="00976710">
        <w:t>Champ-Dollon,</w:t>
      </w:r>
      <w:r w:rsidRPr="006A0ABB">
        <w:t xml:space="preserve"> ainsi qu’entre mineurs et adultes dans la plupart des prisons régionales, où les enfants ne bénéficient pas d’une prise en charge adéquate. </w:t>
      </w:r>
      <w:r w:rsidR="001D50B3" w:rsidRPr="006A0ABB">
        <w:t>Quan</w:t>
      </w:r>
      <w:r w:rsidR="00ED0AD8">
        <w:t>t</w:t>
      </w:r>
      <w:r w:rsidR="001D50B3" w:rsidRPr="006A0ABB">
        <w:t xml:space="preserve"> à</w:t>
      </w:r>
      <w:r w:rsidR="00797EB8" w:rsidRPr="006A0ABB">
        <w:t xml:space="preserve"> l’accès au</w:t>
      </w:r>
      <w:r w:rsidR="003A3495" w:rsidRPr="006A0ABB">
        <w:t>x</w:t>
      </w:r>
      <w:r w:rsidR="00797EB8" w:rsidRPr="006A0ABB">
        <w:t xml:space="preserve"> soins</w:t>
      </w:r>
      <w:r w:rsidR="003A3495" w:rsidRPr="006A0ABB">
        <w:t xml:space="preserve"> des détenus</w:t>
      </w:r>
      <w:r w:rsidR="00797EB8" w:rsidRPr="006A0ABB">
        <w:t xml:space="preserve">, </w:t>
      </w:r>
      <w:r w:rsidR="00AD714A" w:rsidRPr="006A0ABB">
        <w:t xml:space="preserve">tout en prenant note du prochain </w:t>
      </w:r>
      <w:r w:rsidR="00AD714A" w:rsidRPr="006A0ABB">
        <w:lastRenderedPageBreak/>
        <w:t xml:space="preserve">rapport d’experts de </w:t>
      </w:r>
      <w:r w:rsidR="00AD714A" w:rsidRPr="00A225C2">
        <w:t xml:space="preserve">Santé Prison Suisse, </w:t>
      </w:r>
      <w:r w:rsidR="003A3495" w:rsidRPr="00CE4799">
        <w:t xml:space="preserve">le Comité </w:t>
      </w:r>
      <w:r w:rsidR="00AD714A" w:rsidRPr="00CE4799">
        <w:t>exhorte l’</w:t>
      </w:r>
      <w:r w:rsidR="006A0ABB" w:rsidRPr="00CE4799">
        <w:t>É</w:t>
      </w:r>
      <w:r w:rsidR="00AD714A" w:rsidRPr="00CE4799">
        <w:t>tat partie à trouver</w:t>
      </w:r>
      <w:r w:rsidR="001D50B3" w:rsidRPr="00CE4799">
        <w:t xml:space="preserve"> une solution à</w:t>
      </w:r>
      <w:r w:rsidR="003A3495" w:rsidRPr="00CE4799">
        <w:t xml:space="preserve"> l</w:t>
      </w:r>
      <w:r w:rsidR="00422144" w:rsidRPr="00CE4799">
        <w:t xml:space="preserve">’accès inéquitable à la santé </w:t>
      </w:r>
      <w:r w:rsidR="003A3495" w:rsidRPr="00CE4799">
        <w:t xml:space="preserve">dans les différents cantons, notamment des personnes </w:t>
      </w:r>
      <w:r w:rsidR="00D03BF1" w:rsidRPr="00CE4799">
        <w:t>souffrant de troubles psychiques</w:t>
      </w:r>
      <w:r w:rsidR="003A3495" w:rsidRPr="00CE4799">
        <w:t xml:space="preserve">. Il </w:t>
      </w:r>
      <w:r w:rsidR="003E4ADB" w:rsidRPr="00CE4799">
        <w:t>partage</w:t>
      </w:r>
      <w:r w:rsidR="0012538D" w:rsidRPr="00CE4799">
        <w:t>, à cet égard,</w:t>
      </w:r>
      <w:r w:rsidR="003E4ADB" w:rsidRPr="00CE4799">
        <w:t xml:space="preserve"> </w:t>
      </w:r>
      <w:r w:rsidR="003E4ADB" w:rsidRPr="00CE4799">
        <w:rPr>
          <w:lang w:val="fr-FR"/>
        </w:rPr>
        <w:t>le con</w:t>
      </w:r>
      <w:r w:rsidR="00320E42" w:rsidRPr="00CE4799">
        <w:rPr>
          <w:lang w:val="fr-FR"/>
        </w:rPr>
        <w:t xml:space="preserve">stat de la </w:t>
      </w:r>
      <w:r w:rsidR="00912674" w:rsidRPr="006756C6">
        <w:t xml:space="preserve">Commission </w:t>
      </w:r>
      <w:r w:rsidR="00912674">
        <w:t>n</w:t>
      </w:r>
      <w:r w:rsidR="00912674" w:rsidRPr="006756C6">
        <w:t xml:space="preserve">ationale de </w:t>
      </w:r>
      <w:r w:rsidR="00912674">
        <w:t>p</w:t>
      </w:r>
      <w:r w:rsidR="00912674" w:rsidRPr="006756C6">
        <w:t xml:space="preserve">révention de la </w:t>
      </w:r>
      <w:r w:rsidR="00912674">
        <w:t>t</w:t>
      </w:r>
      <w:r w:rsidR="00912674" w:rsidRPr="006756C6">
        <w:t>orture</w:t>
      </w:r>
      <w:r w:rsidR="00912674" w:rsidRPr="00CE4799" w:rsidDel="00912674">
        <w:rPr>
          <w:lang w:val="fr-FR"/>
        </w:rPr>
        <w:t xml:space="preserve"> </w:t>
      </w:r>
      <w:r w:rsidR="00320E42" w:rsidRPr="00CE4799">
        <w:rPr>
          <w:lang w:val="fr-FR"/>
        </w:rPr>
        <w:t>sur l’</w:t>
      </w:r>
      <w:r w:rsidR="003E4ADB" w:rsidRPr="00CE4799">
        <w:rPr>
          <w:lang w:val="fr-FR"/>
        </w:rPr>
        <w:t xml:space="preserve">isolement </w:t>
      </w:r>
      <w:r w:rsidR="00320E42" w:rsidRPr="00CE4799">
        <w:rPr>
          <w:lang w:val="fr-FR"/>
        </w:rPr>
        <w:t xml:space="preserve">cellulaire </w:t>
      </w:r>
      <w:r w:rsidR="003E4ADB" w:rsidRPr="00CE4799">
        <w:rPr>
          <w:lang w:val="fr-FR"/>
        </w:rPr>
        <w:t xml:space="preserve">de personnes souffrant de </w:t>
      </w:r>
      <w:r w:rsidR="006A1D56" w:rsidRPr="00CE4799">
        <w:rPr>
          <w:lang w:val="fr-FR"/>
        </w:rPr>
        <w:t>handicap</w:t>
      </w:r>
      <w:r w:rsidR="003E4ADB" w:rsidRPr="00CE4799">
        <w:rPr>
          <w:lang w:val="fr-FR"/>
        </w:rPr>
        <w:t xml:space="preserve"> </w:t>
      </w:r>
      <w:r w:rsidR="006A1D56" w:rsidRPr="00CE4799">
        <w:rPr>
          <w:lang w:val="fr-FR"/>
        </w:rPr>
        <w:t>mental</w:t>
      </w:r>
      <w:r w:rsidR="003E4ADB" w:rsidRPr="00CE4799">
        <w:rPr>
          <w:lang w:val="fr-FR"/>
        </w:rPr>
        <w:t xml:space="preserve"> sans possibilité de suivi thérapeutique </w:t>
      </w:r>
      <w:r w:rsidR="003E4ADB" w:rsidRPr="00CE4799">
        <w:t xml:space="preserve">en quartiers de haute sécurité. </w:t>
      </w:r>
      <w:r w:rsidRPr="00CE4799">
        <w:t xml:space="preserve">Enfin, le Comité prend note avec préoccupation que, selon l’appréciation du Tribunal </w:t>
      </w:r>
      <w:r w:rsidR="00BB0C10" w:rsidRPr="00CE4799">
        <w:t>f</w:t>
      </w:r>
      <w:r w:rsidRPr="00CE4799">
        <w:t xml:space="preserve">édéral de </w:t>
      </w:r>
      <w:r w:rsidR="00AD3399" w:rsidRPr="00CE4799">
        <w:t xml:space="preserve">juillet </w:t>
      </w:r>
      <w:r w:rsidRPr="00CE4799">
        <w:t>2014, les conditions matérielles de la détention policière dan</w:t>
      </w:r>
      <w:r w:rsidR="00943704" w:rsidRPr="00CE4799">
        <w:t>s le canton de Vaud s’apparent</w:t>
      </w:r>
      <w:r w:rsidRPr="00CE4799">
        <w:t>ent à un traitement dégradan</w:t>
      </w:r>
      <w:r w:rsidR="00AD714A" w:rsidRPr="00CE4799">
        <w:t>t au vu de la durée excessive du</w:t>
      </w:r>
      <w:r w:rsidRPr="00CE4799">
        <w:t xml:space="preserve"> séjour</w:t>
      </w:r>
      <w:r w:rsidRPr="00A225C2">
        <w:t xml:space="preserve"> (art.</w:t>
      </w:r>
      <w:r w:rsidR="006A0ABB" w:rsidRPr="00A225C2">
        <w:t> </w:t>
      </w:r>
      <w:r w:rsidRPr="00CE4799">
        <w:t>11</w:t>
      </w:r>
      <w:r w:rsidR="006A0ABB" w:rsidRPr="00CE4799">
        <w:t xml:space="preserve"> et </w:t>
      </w:r>
      <w:r w:rsidRPr="00CE4799">
        <w:t xml:space="preserve">16). </w:t>
      </w:r>
    </w:p>
    <w:p w:rsidR="00F635AA" w:rsidRPr="00CE4799" w:rsidRDefault="00F84771" w:rsidP="00125650">
      <w:pPr>
        <w:pStyle w:val="SingleTxtG"/>
        <w:rPr>
          <w:b/>
        </w:rPr>
      </w:pPr>
      <w:r w:rsidRPr="00CE4799">
        <w:rPr>
          <w:b/>
        </w:rPr>
        <w:t xml:space="preserve">Le Comité recommande à l’État </w:t>
      </w:r>
      <w:bookmarkStart w:id="1" w:name="_GoBack"/>
      <w:bookmarkEnd w:id="1"/>
      <w:r w:rsidRPr="00CE4799">
        <w:rPr>
          <w:b/>
        </w:rPr>
        <w:t xml:space="preserve">partie de </w:t>
      </w:r>
      <w:r w:rsidR="00B36746" w:rsidRPr="00CE4799">
        <w:rPr>
          <w:b/>
        </w:rPr>
        <w:t xml:space="preserve">poursuivre ses efforts pour améliorer d’urgence les conditions de détention conformément aux recommandations de la </w:t>
      </w:r>
      <w:r w:rsidR="00912674" w:rsidRPr="00125650">
        <w:rPr>
          <w:b/>
          <w:bCs/>
        </w:rPr>
        <w:t>Commission nationale de prévention de la torture</w:t>
      </w:r>
      <w:r w:rsidR="00912674" w:rsidRPr="00CE4799" w:rsidDel="00912674">
        <w:rPr>
          <w:b/>
        </w:rPr>
        <w:t xml:space="preserve"> </w:t>
      </w:r>
      <w:r w:rsidR="00B36746" w:rsidRPr="00CE4799">
        <w:rPr>
          <w:b/>
        </w:rPr>
        <w:t>et, notamment:</w:t>
      </w:r>
    </w:p>
    <w:p w:rsidR="00F635AA" w:rsidRPr="006A0ABB" w:rsidRDefault="00F635AA" w:rsidP="00125650">
      <w:pPr>
        <w:pStyle w:val="SingleTxtG"/>
        <w:ind w:firstLine="567"/>
        <w:rPr>
          <w:b/>
        </w:rPr>
      </w:pPr>
      <w:r w:rsidRPr="003F1DE6">
        <w:rPr>
          <w:bCs/>
        </w:rPr>
        <w:t>a)</w:t>
      </w:r>
      <w:r w:rsidRPr="00CE4799">
        <w:rPr>
          <w:b/>
        </w:rPr>
        <w:tab/>
      </w:r>
      <w:r w:rsidR="00BB0C10" w:rsidRPr="00CE4799">
        <w:rPr>
          <w:b/>
        </w:rPr>
        <w:t>De s</w:t>
      </w:r>
      <w:r w:rsidR="00B36746" w:rsidRPr="00CE4799">
        <w:rPr>
          <w:b/>
        </w:rPr>
        <w:t>’employer de man</w:t>
      </w:r>
      <w:r w:rsidR="00943704" w:rsidRPr="00CE4799">
        <w:rPr>
          <w:b/>
        </w:rPr>
        <w:t xml:space="preserve">ière plus soutenue à réduire la surpopulation </w:t>
      </w:r>
      <w:r w:rsidR="00FB4ACF" w:rsidRPr="00CE4799">
        <w:rPr>
          <w:b/>
        </w:rPr>
        <w:t xml:space="preserve">carcérale </w:t>
      </w:r>
      <w:r w:rsidR="00B36746" w:rsidRPr="00CE4799">
        <w:rPr>
          <w:b/>
        </w:rPr>
        <w:t>à Champ-Dollon, en particulier par un recours accru à des peines alternatives à la prison, comme le travail d’utilité publique, conformément aux Règles minima des Nations Unies pour l’élaboration de mesures non privatives de liberté (Règles de</w:t>
      </w:r>
      <w:r w:rsidR="006A0ABB" w:rsidRPr="00CE4799">
        <w:rPr>
          <w:b/>
        </w:rPr>
        <w:t xml:space="preserve"> </w:t>
      </w:r>
      <w:r w:rsidR="00B36746" w:rsidRPr="00CE4799">
        <w:rPr>
          <w:b/>
        </w:rPr>
        <w:t>Tokyo) et des Règles des Nations</w:t>
      </w:r>
      <w:r w:rsidR="006A0ABB" w:rsidRPr="00CE4799">
        <w:rPr>
          <w:b/>
        </w:rPr>
        <w:t xml:space="preserve"> </w:t>
      </w:r>
      <w:r w:rsidR="00B36746" w:rsidRPr="00CE4799">
        <w:rPr>
          <w:b/>
        </w:rPr>
        <w:t>Unies concernant le traitement des détenues et l’imposition de mesures non privatives de liberté aux délinquantes (Règles de Bangkok);</w:t>
      </w:r>
    </w:p>
    <w:p w:rsidR="00F635AA" w:rsidRPr="006A0ABB" w:rsidRDefault="00F635AA" w:rsidP="00125650">
      <w:pPr>
        <w:pStyle w:val="SingleTxtG"/>
        <w:ind w:firstLine="567"/>
        <w:rPr>
          <w:b/>
          <w:bCs/>
          <w:lang w:val="fr-FR"/>
        </w:rPr>
      </w:pPr>
      <w:r w:rsidRPr="003F1DE6">
        <w:rPr>
          <w:bCs/>
        </w:rPr>
        <w:t>b)</w:t>
      </w:r>
      <w:r w:rsidRPr="006A0ABB">
        <w:rPr>
          <w:b/>
        </w:rPr>
        <w:tab/>
      </w:r>
      <w:r w:rsidR="00BB0C10">
        <w:rPr>
          <w:b/>
        </w:rPr>
        <w:t>D’h</w:t>
      </w:r>
      <w:r w:rsidR="00347351" w:rsidRPr="006A0ABB">
        <w:rPr>
          <w:b/>
          <w:bCs/>
          <w:lang w:val="fr-FR"/>
        </w:rPr>
        <w:t xml:space="preserve">onorer l’engagement d’adapter le régime des prévenus </w:t>
      </w:r>
      <w:r w:rsidR="00B36746" w:rsidRPr="006A0ABB">
        <w:rPr>
          <w:b/>
          <w:bCs/>
          <w:lang w:val="fr-FR"/>
        </w:rPr>
        <w:t>à leur statut de personnes non condamnées;</w:t>
      </w:r>
    </w:p>
    <w:p w:rsidR="00F635AA" w:rsidRPr="006A0ABB" w:rsidRDefault="00F635AA" w:rsidP="00125650">
      <w:pPr>
        <w:pStyle w:val="SingleTxtG"/>
        <w:ind w:firstLine="567"/>
        <w:rPr>
          <w:b/>
          <w:bCs/>
          <w:lang w:val="fr-FR"/>
        </w:rPr>
      </w:pPr>
      <w:r w:rsidRPr="003F1DE6">
        <w:rPr>
          <w:lang w:val="fr-FR"/>
        </w:rPr>
        <w:t>c)</w:t>
      </w:r>
      <w:r w:rsidRPr="006A0ABB">
        <w:rPr>
          <w:b/>
          <w:bCs/>
          <w:lang w:val="fr-FR"/>
        </w:rPr>
        <w:tab/>
      </w:r>
      <w:r w:rsidR="00BB0C10">
        <w:rPr>
          <w:b/>
          <w:bCs/>
          <w:lang w:val="fr-FR"/>
        </w:rPr>
        <w:t>De m</w:t>
      </w:r>
      <w:r w:rsidR="00B36746" w:rsidRPr="006A0ABB">
        <w:rPr>
          <w:b/>
          <w:bCs/>
        </w:rPr>
        <w:t xml:space="preserve">ettre en place les mesures nécessaires pour </w:t>
      </w:r>
      <w:r w:rsidR="00B36746" w:rsidRPr="006A0ABB">
        <w:rPr>
          <w:b/>
          <w:bCs/>
          <w:lang w:val="fr-FR"/>
        </w:rPr>
        <w:t xml:space="preserve">garantir la séparation stricte et une prise en charge adéquate entre adultes et mineurs, ainsi qu’entre hommes et femmes; </w:t>
      </w:r>
    </w:p>
    <w:p w:rsidR="00F635AA" w:rsidRPr="006A0ABB" w:rsidRDefault="00F635AA" w:rsidP="00125650">
      <w:pPr>
        <w:pStyle w:val="SingleTxtG"/>
        <w:ind w:firstLine="567"/>
        <w:rPr>
          <w:b/>
          <w:bCs/>
          <w:lang w:val="fr-FR"/>
        </w:rPr>
      </w:pPr>
      <w:r w:rsidRPr="003F1DE6">
        <w:rPr>
          <w:lang w:val="fr-FR"/>
        </w:rPr>
        <w:t>d)</w:t>
      </w:r>
      <w:r w:rsidRPr="006A0ABB">
        <w:rPr>
          <w:b/>
          <w:bCs/>
          <w:lang w:val="fr-FR"/>
        </w:rPr>
        <w:tab/>
      </w:r>
      <w:r w:rsidR="00BB0C10">
        <w:rPr>
          <w:b/>
          <w:bCs/>
          <w:lang w:val="fr-FR"/>
        </w:rPr>
        <w:t>D’a</w:t>
      </w:r>
      <w:r w:rsidR="00943704" w:rsidRPr="006A0ABB">
        <w:rPr>
          <w:b/>
          <w:bCs/>
          <w:lang w:val="fr-FR"/>
        </w:rPr>
        <w:t xml:space="preserve">méliorer </w:t>
      </w:r>
      <w:r w:rsidR="00B36746" w:rsidRPr="006A0ABB">
        <w:rPr>
          <w:b/>
          <w:bCs/>
          <w:lang w:val="fr-FR"/>
        </w:rPr>
        <w:t xml:space="preserve">les conditions matérielles de détention dans les postes de police vaudois et </w:t>
      </w:r>
      <w:r w:rsidR="00BB0C10">
        <w:rPr>
          <w:b/>
          <w:bCs/>
          <w:lang w:val="fr-FR"/>
        </w:rPr>
        <w:t>d’</w:t>
      </w:r>
      <w:r w:rsidR="00B36746" w:rsidRPr="006A0ABB">
        <w:rPr>
          <w:b/>
          <w:bCs/>
          <w:lang w:val="fr-FR"/>
        </w:rPr>
        <w:t>assurer le respect absolu d</w:t>
      </w:r>
      <w:r w:rsidR="00943704" w:rsidRPr="006A0ABB">
        <w:rPr>
          <w:b/>
          <w:bCs/>
          <w:lang w:val="fr-FR"/>
        </w:rPr>
        <w:t>e la durée maximale</w:t>
      </w:r>
      <w:r w:rsidR="00B36746" w:rsidRPr="006A0ABB">
        <w:rPr>
          <w:b/>
          <w:bCs/>
          <w:lang w:val="fr-FR"/>
        </w:rPr>
        <w:t xml:space="preserve"> de détention</w:t>
      </w:r>
      <w:r w:rsidR="00537E2F" w:rsidRPr="006A0ABB">
        <w:rPr>
          <w:b/>
          <w:bCs/>
          <w:lang w:val="fr-FR"/>
        </w:rPr>
        <w:t xml:space="preserve"> policière</w:t>
      </w:r>
      <w:r w:rsidR="00B36746" w:rsidRPr="006A0ABB">
        <w:rPr>
          <w:b/>
          <w:bCs/>
          <w:lang w:val="fr-FR"/>
        </w:rPr>
        <w:t xml:space="preserve">; </w:t>
      </w:r>
    </w:p>
    <w:p w:rsidR="00F635AA" w:rsidRPr="006A0ABB" w:rsidRDefault="00F635AA" w:rsidP="00125650">
      <w:pPr>
        <w:pStyle w:val="SingleTxtG"/>
        <w:ind w:firstLine="567"/>
        <w:rPr>
          <w:b/>
        </w:rPr>
      </w:pPr>
      <w:r w:rsidRPr="003F1DE6">
        <w:rPr>
          <w:lang w:val="fr-FR"/>
        </w:rPr>
        <w:t>e)</w:t>
      </w:r>
      <w:r w:rsidRPr="006A0ABB">
        <w:rPr>
          <w:b/>
          <w:bCs/>
          <w:lang w:val="fr-FR"/>
        </w:rPr>
        <w:tab/>
      </w:r>
      <w:r w:rsidR="00BB0C10">
        <w:rPr>
          <w:b/>
          <w:bCs/>
          <w:lang w:val="fr-FR"/>
        </w:rPr>
        <w:t>De m</w:t>
      </w:r>
      <w:r w:rsidR="00B36746" w:rsidRPr="006A0ABB">
        <w:rPr>
          <w:b/>
        </w:rPr>
        <w:t xml:space="preserve">ener des enquêtes approfondies et impartiales sur tous les actes de violence commis dans les établissements pénitentiaires et </w:t>
      </w:r>
      <w:r w:rsidR="00BB0C10">
        <w:rPr>
          <w:b/>
        </w:rPr>
        <w:t xml:space="preserve">de </w:t>
      </w:r>
      <w:r w:rsidR="00B36746" w:rsidRPr="006A0ABB">
        <w:rPr>
          <w:b/>
        </w:rPr>
        <w:t>poursuivre les efforts déployés à Champ-Dollon en matière de prévention de la violence</w:t>
      </w:r>
      <w:r w:rsidR="003E4ADB" w:rsidRPr="006A0ABB">
        <w:rPr>
          <w:b/>
        </w:rPr>
        <w:t>;</w:t>
      </w:r>
    </w:p>
    <w:p w:rsidR="001C352A" w:rsidRPr="006A0ABB" w:rsidRDefault="00F635AA" w:rsidP="00125650">
      <w:pPr>
        <w:pStyle w:val="SingleTxtG"/>
        <w:ind w:firstLine="567"/>
        <w:rPr>
          <w:b/>
          <w:lang w:val="fr-FR"/>
        </w:rPr>
      </w:pPr>
      <w:r w:rsidRPr="003F1DE6">
        <w:t>f)</w:t>
      </w:r>
      <w:r w:rsidRPr="006A0ABB">
        <w:rPr>
          <w:b/>
          <w:bCs/>
        </w:rPr>
        <w:tab/>
      </w:r>
      <w:r w:rsidR="00BB0C10">
        <w:rPr>
          <w:b/>
          <w:bCs/>
        </w:rPr>
        <w:t>De v</w:t>
      </w:r>
      <w:r w:rsidR="003E4ADB" w:rsidRPr="006A0ABB">
        <w:rPr>
          <w:b/>
          <w:lang w:val="fr-FR"/>
        </w:rPr>
        <w:t xml:space="preserve">eiller à ce que le régime d’isolement cellulaire </w:t>
      </w:r>
      <w:r w:rsidR="002710C7" w:rsidRPr="006A0ABB">
        <w:rPr>
          <w:b/>
          <w:lang w:val="fr-FR"/>
        </w:rPr>
        <w:t xml:space="preserve">en quartier de haute sécurité </w:t>
      </w:r>
      <w:r w:rsidR="003E4ADB" w:rsidRPr="006A0ABB">
        <w:rPr>
          <w:b/>
          <w:lang w:val="fr-FR"/>
        </w:rPr>
        <w:t>ne soit jamais appliqué aux personnes souffrant de handicap psychosocial</w:t>
      </w:r>
      <w:r w:rsidR="001C352A" w:rsidRPr="006A0ABB">
        <w:rPr>
          <w:b/>
          <w:lang w:val="fr-FR"/>
        </w:rPr>
        <w:t>;</w:t>
      </w:r>
    </w:p>
    <w:p w:rsidR="003E4ADB" w:rsidRPr="006A0ABB" w:rsidRDefault="001C352A" w:rsidP="00125650">
      <w:pPr>
        <w:pStyle w:val="SingleTxtG"/>
        <w:ind w:firstLine="567"/>
        <w:rPr>
          <w:b/>
          <w:lang w:val="fr-FR"/>
        </w:rPr>
      </w:pPr>
      <w:r w:rsidRPr="003F1DE6">
        <w:rPr>
          <w:lang w:val="fr-FR"/>
        </w:rPr>
        <w:t>g)</w:t>
      </w:r>
      <w:r w:rsidR="006A0ABB" w:rsidRPr="006A0ABB">
        <w:rPr>
          <w:b/>
          <w:bCs/>
          <w:lang w:val="fr-FR"/>
        </w:rPr>
        <w:tab/>
      </w:r>
      <w:r w:rsidR="00BB0C10">
        <w:rPr>
          <w:b/>
          <w:bCs/>
          <w:lang w:val="fr-FR"/>
        </w:rPr>
        <w:t>De v</w:t>
      </w:r>
      <w:r w:rsidRPr="006A0ABB">
        <w:rPr>
          <w:b/>
          <w:lang w:val="fr-FR"/>
        </w:rPr>
        <w:t xml:space="preserve">eiller à ce </w:t>
      </w:r>
      <w:r w:rsidR="002710C7" w:rsidRPr="006A0ABB">
        <w:rPr>
          <w:b/>
          <w:lang w:val="fr-FR"/>
        </w:rPr>
        <w:t>qu’un</w:t>
      </w:r>
      <w:r w:rsidR="00CF1A9E" w:rsidRPr="006A0ABB">
        <w:rPr>
          <w:b/>
          <w:lang w:val="fr-FR"/>
        </w:rPr>
        <w:t>e</w:t>
      </w:r>
      <w:r w:rsidR="002710C7" w:rsidRPr="006A0ABB">
        <w:rPr>
          <w:b/>
          <w:lang w:val="fr-FR"/>
        </w:rPr>
        <w:t xml:space="preserve"> prise en charge thérapeutique</w:t>
      </w:r>
      <w:r w:rsidR="00943704" w:rsidRPr="006A0ABB">
        <w:rPr>
          <w:b/>
          <w:lang w:val="fr-FR"/>
        </w:rPr>
        <w:t xml:space="preserve"> </w:t>
      </w:r>
      <w:r w:rsidR="00DA163E" w:rsidRPr="006A0ABB">
        <w:rPr>
          <w:b/>
          <w:lang w:val="fr-FR"/>
        </w:rPr>
        <w:t xml:space="preserve">dans des établissements adaptés </w:t>
      </w:r>
      <w:r w:rsidR="00943704" w:rsidRPr="006A0ABB">
        <w:rPr>
          <w:b/>
          <w:lang w:val="fr-FR"/>
        </w:rPr>
        <w:t>soi</w:t>
      </w:r>
      <w:r w:rsidR="002710C7" w:rsidRPr="006A0ABB">
        <w:rPr>
          <w:b/>
          <w:lang w:val="fr-FR"/>
        </w:rPr>
        <w:t>t assurée</w:t>
      </w:r>
      <w:r w:rsidR="003D182A" w:rsidRPr="006A0ABB">
        <w:rPr>
          <w:b/>
          <w:lang w:val="fr-FR"/>
        </w:rPr>
        <w:t xml:space="preserve"> </w:t>
      </w:r>
      <w:r w:rsidR="00793997" w:rsidRPr="006A0ABB">
        <w:rPr>
          <w:b/>
          <w:lang w:val="fr-FR"/>
        </w:rPr>
        <w:t>dans tous les cantons</w:t>
      </w:r>
      <w:r w:rsidR="003D182A" w:rsidRPr="006A0ABB">
        <w:rPr>
          <w:b/>
          <w:lang w:val="fr-FR"/>
        </w:rPr>
        <w:t xml:space="preserve">. </w:t>
      </w:r>
    </w:p>
    <w:p w:rsidR="00E86D77" w:rsidRPr="006A0ABB" w:rsidRDefault="00033BA6" w:rsidP="001623B9">
      <w:pPr>
        <w:pStyle w:val="H23G"/>
      </w:pPr>
      <w:r w:rsidRPr="006A0ABB">
        <w:rPr>
          <w:lang w:val="fr-FR"/>
        </w:rPr>
        <w:tab/>
      </w:r>
      <w:r w:rsidR="0043113D" w:rsidRPr="006A0ABB">
        <w:rPr>
          <w:lang w:val="fr-FR"/>
        </w:rPr>
        <w:tab/>
      </w:r>
      <w:r w:rsidR="00E86D77" w:rsidRPr="006A0ABB">
        <w:t>Personnes intersexuées</w:t>
      </w:r>
    </w:p>
    <w:p w:rsidR="00E86D77" w:rsidRPr="006A0ABB" w:rsidRDefault="001C352A" w:rsidP="00125650">
      <w:pPr>
        <w:pStyle w:val="SingleTxtG"/>
        <w:numPr>
          <w:ilvl w:val="0"/>
          <w:numId w:val="64"/>
        </w:numPr>
        <w:ind w:left="1134" w:firstLine="0"/>
      </w:pPr>
      <w:r w:rsidRPr="006A0ABB">
        <w:t xml:space="preserve">Le Comité salue la décision </w:t>
      </w:r>
      <w:r w:rsidRPr="006E0231">
        <w:t xml:space="preserve">du Conseil </w:t>
      </w:r>
      <w:r w:rsidR="006E0231" w:rsidRPr="00125650">
        <w:t>f</w:t>
      </w:r>
      <w:r w:rsidRPr="006E0231">
        <w:t>édéral de se prononcer à la fin de 2015 sur les recommandations que la Commission nationale d’éthique pour la médecine humaine avait faites au sujet des interventions chirurgicales</w:t>
      </w:r>
      <w:r w:rsidRPr="006A0ABB">
        <w:t xml:space="preserve"> non nécessaires et parfois irréversibles pratiquées sur des personnes intersexuées (ayant des variations de l’anatomie sexuelle) sans le consentement effectif et éclairé des personnes concernées. Cependant</w:t>
      </w:r>
      <w:r w:rsidR="00441033">
        <w:t>,</w:t>
      </w:r>
      <w:r w:rsidRPr="006A0ABB">
        <w:t xml:space="preserve"> l</w:t>
      </w:r>
      <w:r w:rsidR="00E86D77" w:rsidRPr="006A0ABB">
        <w:t>e Comité note avec préoccupation que</w:t>
      </w:r>
      <w:r w:rsidR="00F84771" w:rsidRPr="006A0ABB">
        <w:t xml:space="preserve"> </w:t>
      </w:r>
      <w:r w:rsidR="001730F7" w:rsidRPr="006A0ABB">
        <w:t>ces interventions</w:t>
      </w:r>
      <w:r w:rsidRPr="006A0ABB">
        <w:t xml:space="preserve">, qui entraîneraient des souffrances physiques et psychologiques, </w:t>
      </w:r>
      <w:r w:rsidR="00E86D77" w:rsidRPr="006A0ABB">
        <w:t xml:space="preserve">n’ont </w:t>
      </w:r>
      <w:r w:rsidR="00C16E34" w:rsidRPr="006A0ABB">
        <w:t xml:space="preserve">encore </w:t>
      </w:r>
      <w:r w:rsidR="00E86D77" w:rsidRPr="006A0ABB">
        <w:t>donné lieu à aucune enquête</w:t>
      </w:r>
      <w:r w:rsidR="00233D6E" w:rsidRPr="006A0ABB">
        <w:t xml:space="preserve">, sanction ou réparation </w:t>
      </w:r>
      <w:r w:rsidR="001001FA" w:rsidRPr="006A0ABB">
        <w:t xml:space="preserve">(art. 2, </w:t>
      </w:r>
      <w:r w:rsidR="00E86D77" w:rsidRPr="006A0ABB">
        <w:t>12, 14 et</w:t>
      </w:r>
      <w:r w:rsidR="007F0C28">
        <w:t xml:space="preserve"> </w:t>
      </w:r>
      <w:r w:rsidR="00E86D77" w:rsidRPr="006A0ABB">
        <w:t>16).</w:t>
      </w:r>
    </w:p>
    <w:p w:rsidR="00E86D77" w:rsidRPr="006A0ABB" w:rsidRDefault="00E86D77" w:rsidP="00441033">
      <w:pPr>
        <w:pStyle w:val="SingleTxtG"/>
        <w:spacing w:after="100"/>
        <w:rPr>
          <w:b/>
        </w:rPr>
      </w:pPr>
      <w:r w:rsidRPr="006A0ABB">
        <w:rPr>
          <w:b/>
        </w:rPr>
        <w:t>Le Comité recommande à l’État partie</w:t>
      </w:r>
      <w:r w:rsidR="00C16E34" w:rsidRPr="006A0ABB">
        <w:rPr>
          <w:b/>
        </w:rPr>
        <w:t xml:space="preserve">, </w:t>
      </w:r>
      <w:r w:rsidR="008D392E" w:rsidRPr="006A0ABB">
        <w:rPr>
          <w:b/>
        </w:rPr>
        <w:t xml:space="preserve">eu égard à la prochaine décision du Conseil </w:t>
      </w:r>
      <w:r w:rsidR="00441033">
        <w:rPr>
          <w:b/>
        </w:rPr>
        <w:t>f</w:t>
      </w:r>
      <w:r w:rsidR="008D392E" w:rsidRPr="006A0ABB">
        <w:rPr>
          <w:b/>
        </w:rPr>
        <w:t>édéral</w:t>
      </w:r>
      <w:r w:rsidRPr="006A0ABB">
        <w:rPr>
          <w:b/>
        </w:rPr>
        <w:t>:</w:t>
      </w:r>
    </w:p>
    <w:p w:rsidR="00625EE7" w:rsidRPr="006A0ABB" w:rsidRDefault="00E01D4C" w:rsidP="00E86D77">
      <w:pPr>
        <w:pStyle w:val="SingleTxtG"/>
        <w:spacing w:after="100"/>
        <w:ind w:firstLine="567"/>
        <w:rPr>
          <w:b/>
        </w:rPr>
      </w:pPr>
      <w:r w:rsidRPr="003F1DE6">
        <w:rPr>
          <w:bCs/>
        </w:rPr>
        <w:t>a)</w:t>
      </w:r>
      <w:r w:rsidRPr="006A0ABB">
        <w:rPr>
          <w:b/>
        </w:rPr>
        <w:tab/>
      </w:r>
      <w:r w:rsidR="006A0ABB">
        <w:rPr>
          <w:b/>
        </w:rPr>
        <w:t>D</w:t>
      </w:r>
      <w:r w:rsidR="00E86D77" w:rsidRPr="006A0ABB">
        <w:rPr>
          <w:b/>
        </w:rPr>
        <w:t xml:space="preserve">e </w:t>
      </w:r>
      <w:r w:rsidR="001623B9" w:rsidRPr="006A0ABB">
        <w:rPr>
          <w:b/>
        </w:rPr>
        <w:t xml:space="preserve">prendre les mesures </w:t>
      </w:r>
      <w:r w:rsidR="00167CF3" w:rsidRPr="006A0ABB">
        <w:rPr>
          <w:b/>
        </w:rPr>
        <w:t xml:space="preserve">législatives, administratives et autres mesures </w:t>
      </w:r>
      <w:r w:rsidR="001623B9" w:rsidRPr="006A0ABB">
        <w:rPr>
          <w:b/>
        </w:rPr>
        <w:t>nécessaires</w:t>
      </w:r>
      <w:r w:rsidR="004D1A99" w:rsidRPr="006A0ABB">
        <w:rPr>
          <w:b/>
        </w:rPr>
        <w:t xml:space="preserve"> </w:t>
      </w:r>
      <w:r w:rsidR="001623B9" w:rsidRPr="006A0ABB">
        <w:rPr>
          <w:b/>
        </w:rPr>
        <w:t xml:space="preserve">pour </w:t>
      </w:r>
      <w:r w:rsidR="008C045F" w:rsidRPr="006A0ABB">
        <w:rPr>
          <w:b/>
        </w:rPr>
        <w:t>garantir</w:t>
      </w:r>
      <w:r w:rsidR="00E86D77" w:rsidRPr="006A0ABB">
        <w:rPr>
          <w:b/>
        </w:rPr>
        <w:t xml:space="preserve"> </w:t>
      </w:r>
      <w:r w:rsidR="006C4413" w:rsidRPr="006A0ABB">
        <w:rPr>
          <w:b/>
        </w:rPr>
        <w:t xml:space="preserve">le respect de </w:t>
      </w:r>
      <w:r w:rsidR="006A0ABB" w:rsidRPr="006A0ABB">
        <w:rPr>
          <w:b/>
        </w:rPr>
        <w:t xml:space="preserve">l’intégrité </w:t>
      </w:r>
      <w:r w:rsidR="006C4413" w:rsidRPr="006A0ABB">
        <w:rPr>
          <w:b/>
        </w:rPr>
        <w:t xml:space="preserve">physique et </w:t>
      </w:r>
      <w:r w:rsidR="006A0ABB" w:rsidRPr="006A0ABB">
        <w:rPr>
          <w:b/>
        </w:rPr>
        <w:t xml:space="preserve">l’autonomie </w:t>
      </w:r>
      <w:r w:rsidR="006C4413" w:rsidRPr="006A0ABB">
        <w:rPr>
          <w:b/>
        </w:rPr>
        <w:t xml:space="preserve">des </w:t>
      </w:r>
      <w:r w:rsidR="006C4413" w:rsidRPr="006A0ABB">
        <w:rPr>
          <w:b/>
        </w:rPr>
        <w:lastRenderedPageBreak/>
        <w:t xml:space="preserve">personnes intersexuées et </w:t>
      </w:r>
      <w:r w:rsidR="00C8245D">
        <w:rPr>
          <w:b/>
        </w:rPr>
        <w:t xml:space="preserve">pour </w:t>
      </w:r>
      <w:r w:rsidR="00E86D77" w:rsidRPr="006A0ABB">
        <w:rPr>
          <w:b/>
        </w:rPr>
        <w:t xml:space="preserve">que </w:t>
      </w:r>
      <w:r w:rsidR="001623B9" w:rsidRPr="006A0ABB">
        <w:rPr>
          <w:b/>
        </w:rPr>
        <w:t xml:space="preserve">nul ne soit soumis </w:t>
      </w:r>
      <w:r w:rsidR="00320CF4" w:rsidRPr="006A0ABB">
        <w:rPr>
          <w:b/>
        </w:rPr>
        <w:t xml:space="preserve">durant l’enfance </w:t>
      </w:r>
      <w:r w:rsidR="001623B9" w:rsidRPr="006A0ABB">
        <w:rPr>
          <w:b/>
        </w:rPr>
        <w:t xml:space="preserve">à des traitements médicaux ou chirurgicaux </w:t>
      </w:r>
      <w:r w:rsidR="00320CF4" w:rsidRPr="006A0ABB">
        <w:rPr>
          <w:b/>
        </w:rPr>
        <w:t xml:space="preserve">visant à déterminer le sexe d’un enfant </w:t>
      </w:r>
      <w:r w:rsidR="00E82EA0" w:rsidRPr="006A0ABB">
        <w:rPr>
          <w:b/>
        </w:rPr>
        <w:t>qui</w:t>
      </w:r>
      <w:r w:rsidR="00167CF3" w:rsidRPr="006A0ABB">
        <w:rPr>
          <w:b/>
        </w:rPr>
        <w:t xml:space="preserve"> ne présentent aucun caractère d’urgence médicale</w:t>
      </w:r>
      <w:r w:rsidR="001623B9" w:rsidRPr="006A0ABB">
        <w:rPr>
          <w:b/>
        </w:rPr>
        <w:t xml:space="preserve">, </w:t>
      </w:r>
      <w:r w:rsidR="00E82EA0" w:rsidRPr="006A0ABB">
        <w:rPr>
          <w:b/>
        </w:rPr>
        <w:t>ainsi</w:t>
      </w:r>
      <w:r w:rsidR="001623B9" w:rsidRPr="006A0ABB">
        <w:rPr>
          <w:b/>
        </w:rPr>
        <w:t xml:space="preserve"> que l’a recommandé </w:t>
      </w:r>
      <w:r w:rsidR="00765C55" w:rsidRPr="006A0ABB">
        <w:rPr>
          <w:b/>
        </w:rPr>
        <w:t>la Commission national</w:t>
      </w:r>
      <w:r w:rsidR="00E82EA0" w:rsidRPr="006A0ABB">
        <w:rPr>
          <w:b/>
        </w:rPr>
        <w:t>e</w:t>
      </w:r>
      <w:r w:rsidR="00765C55" w:rsidRPr="006A0ABB">
        <w:rPr>
          <w:b/>
        </w:rPr>
        <w:t xml:space="preserve"> d’éthique </w:t>
      </w:r>
      <w:r w:rsidR="00BE7697" w:rsidRPr="006A0ABB">
        <w:rPr>
          <w:b/>
        </w:rPr>
        <w:t xml:space="preserve">pour la </w:t>
      </w:r>
      <w:r w:rsidR="00BE7697" w:rsidRPr="00A225C2">
        <w:rPr>
          <w:b/>
        </w:rPr>
        <w:t>médecine humaine</w:t>
      </w:r>
      <w:r w:rsidR="00BE7697" w:rsidRPr="00A225C2">
        <w:t xml:space="preserve"> </w:t>
      </w:r>
      <w:r w:rsidR="00765C55" w:rsidRPr="00CE4799">
        <w:rPr>
          <w:b/>
        </w:rPr>
        <w:t xml:space="preserve">et </w:t>
      </w:r>
      <w:r w:rsidR="001623B9" w:rsidRPr="00CE4799">
        <w:rPr>
          <w:b/>
        </w:rPr>
        <w:t>le Comité des droits de l’enfant (</w:t>
      </w:r>
      <w:r w:rsidR="00BE2671">
        <w:rPr>
          <w:b/>
        </w:rPr>
        <w:t xml:space="preserve">voir </w:t>
      </w:r>
      <w:r w:rsidR="001623B9" w:rsidRPr="00CE4799">
        <w:rPr>
          <w:b/>
        </w:rPr>
        <w:t>CRC/C/CHE/CO/2</w:t>
      </w:r>
      <w:r w:rsidR="006A0ABB" w:rsidRPr="00CE4799">
        <w:rPr>
          <w:b/>
        </w:rPr>
        <w:t>­</w:t>
      </w:r>
      <w:r w:rsidR="001623B9" w:rsidRPr="00CE4799">
        <w:rPr>
          <w:b/>
        </w:rPr>
        <w:t>4, par. 43</w:t>
      </w:r>
      <w:r w:rsidR="006A0ABB" w:rsidRPr="00CE4799">
        <w:rPr>
          <w:b/>
        </w:rPr>
        <w:t> </w:t>
      </w:r>
      <w:r w:rsidR="001623B9" w:rsidRPr="00CE4799">
        <w:rPr>
          <w:b/>
        </w:rPr>
        <w:t>b</w:t>
      </w:r>
      <w:r w:rsidR="00765C55" w:rsidRPr="00CE4799">
        <w:rPr>
          <w:b/>
        </w:rPr>
        <w:t>)</w:t>
      </w:r>
      <w:r w:rsidR="001623B9" w:rsidRPr="00CE4799">
        <w:rPr>
          <w:b/>
        </w:rPr>
        <w:t>)</w:t>
      </w:r>
      <w:r w:rsidR="00625EE7" w:rsidRPr="00CE4799">
        <w:rPr>
          <w:b/>
        </w:rPr>
        <w:t>;</w:t>
      </w:r>
    </w:p>
    <w:p w:rsidR="00796F9D" w:rsidRPr="00125650" w:rsidRDefault="00625EE7" w:rsidP="00AA414B">
      <w:pPr>
        <w:pStyle w:val="SingleTxtG"/>
        <w:spacing w:after="100"/>
        <w:ind w:firstLine="567"/>
        <w:rPr>
          <w:b/>
          <w:bCs/>
          <w:lang w:val="fr-FR" w:eastAsia="fr-FR"/>
        </w:rPr>
      </w:pPr>
      <w:r w:rsidRPr="003F1DE6">
        <w:rPr>
          <w:bCs/>
        </w:rPr>
        <w:t>b)</w:t>
      </w:r>
      <w:r w:rsidRPr="006A0ABB">
        <w:rPr>
          <w:b/>
        </w:rPr>
        <w:tab/>
      </w:r>
      <w:r w:rsidR="006A0ABB">
        <w:rPr>
          <w:b/>
        </w:rPr>
        <w:t>D</w:t>
      </w:r>
      <w:r w:rsidR="005F7A33" w:rsidRPr="006A0ABB">
        <w:rPr>
          <w:b/>
        </w:rPr>
        <w:t>’a</w:t>
      </w:r>
      <w:r w:rsidRPr="006A0ABB">
        <w:rPr>
          <w:b/>
        </w:rPr>
        <w:t xml:space="preserve">ssurer </w:t>
      </w:r>
      <w:r w:rsidR="005F7A33" w:rsidRPr="006A0ABB">
        <w:rPr>
          <w:b/>
        </w:rPr>
        <w:t>des services de conseil</w:t>
      </w:r>
      <w:r w:rsidR="00765C55" w:rsidRPr="006A0ABB">
        <w:rPr>
          <w:b/>
        </w:rPr>
        <w:t xml:space="preserve"> et</w:t>
      </w:r>
      <w:r w:rsidR="00765C55" w:rsidRPr="006A0ABB">
        <w:t xml:space="preserve"> </w:t>
      </w:r>
      <w:r w:rsidR="00765C55" w:rsidRPr="006A0ABB">
        <w:rPr>
          <w:b/>
        </w:rPr>
        <w:t>un accompagnement psychosocia</w:t>
      </w:r>
      <w:r w:rsidR="00B06353" w:rsidRPr="006A0ABB">
        <w:rPr>
          <w:b/>
        </w:rPr>
        <w:t>l</w:t>
      </w:r>
      <w:r w:rsidR="00765C55" w:rsidRPr="006A0ABB">
        <w:rPr>
          <w:b/>
        </w:rPr>
        <w:t xml:space="preserve"> gratuit</w:t>
      </w:r>
      <w:r w:rsidR="005F7A33" w:rsidRPr="006A0ABB">
        <w:rPr>
          <w:b/>
        </w:rPr>
        <w:t xml:space="preserve"> pour les personnes concernées et leurs parents</w:t>
      </w:r>
      <w:r w:rsidR="00E01D4C" w:rsidRPr="006A0ABB">
        <w:rPr>
          <w:b/>
        </w:rPr>
        <w:t xml:space="preserve"> </w:t>
      </w:r>
      <w:r w:rsidR="00B07548" w:rsidRPr="006A0ABB">
        <w:rPr>
          <w:b/>
        </w:rPr>
        <w:t xml:space="preserve">et </w:t>
      </w:r>
      <w:r w:rsidR="00796F9D" w:rsidRPr="006A0ABB">
        <w:rPr>
          <w:b/>
        </w:rPr>
        <w:t>d</w:t>
      </w:r>
      <w:r w:rsidR="00EB1F36" w:rsidRPr="006A0ABB">
        <w:rPr>
          <w:b/>
        </w:rPr>
        <w:t xml:space="preserve">e les </w:t>
      </w:r>
      <w:r w:rsidR="00B07548" w:rsidRPr="006A0ABB">
        <w:rPr>
          <w:b/>
        </w:rPr>
        <w:t>informer sur la</w:t>
      </w:r>
      <w:r w:rsidR="00E01D4C" w:rsidRPr="006A0ABB">
        <w:rPr>
          <w:b/>
        </w:rPr>
        <w:t xml:space="preserve"> possibilité </w:t>
      </w:r>
      <w:r w:rsidR="00B07548" w:rsidRPr="00AA414B">
        <w:rPr>
          <w:b/>
        </w:rPr>
        <w:t>de r</w:t>
      </w:r>
      <w:r w:rsidR="00AA414B" w:rsidRPr="00125650">
        <w:rPr>
          <w:b/>
        </w:rPr>
        <w:t>e</w:t>
      </w:r>
      <w:r w:rsidR="00B07548" w:rsidRPr="00AA414B">
        <w:rPr>
          <w:b/>
        </w:rPr>
        <w:t xml:space="preserve">porter </w:t>
      </w:r>
      <w:r w:rsidR="00796F9D" w:rsidRPr="00AA414B">
        <w:rPr>
          <w:b/>
        </w:rPr>
        <w:t>tout</w:t>
      </w:r>
      <w:r w:rsidR="006C4413" w:rsidRPr="00AA414B">
        <w:rPr>
          <w:b/>
          <w:bCs/>
          <w:lang w:val="fr-FR" w:eastAsia="fr-FR"/>
        </w:rPr>
        <w:t>e</w:t>
      </w:r>
      <w:r w:rsidR="006C4413" w:rsidRPr="006A0ABB">
        <w:rPr>
          <w:b/>
          <w:bCs/>
          <w:lang w:val="fr-FR" w:eastAsia="fr-FR"/>
        </w:rPr>
        <w:t xml:space="preserve"> décision sur des</w:t>
      </w:r>
      <w:r w:rsidR="00796F9D" w:rsidRPr="006A0ABB">
        <w:rPr>
          <w:b/>
        </w:rPr>
        <w:t xml:space="preserve"> traitement</w:t>
      </w:r>
      <w:r w:rsidR="006C4413" w:rsidRPr="006A0ABB">
        <w:rPr>
          <w:b/>
        </w:rPr>
        <w:t>s</w:t>
      </w:r>
      <w:r w:rsidR="00796F9D" w:rsidRPr="006A0ABB">
        <w:rPr>
          <w:b/>
        </w:rPr>
        <w:t xml:space="preserve"> non nécessaire jusqu’à que la personne concernée puisse se prononcer par elle-même;</w:t>
      </w:r>
    </w:p>
    <w:p w:rsidR="00E86D77" w:rsidRPr="006A0ABB" w:rsidRDefault="00FB4ACF" w:rsidP="00AA414B">
      <w:pPr>
        <w:pStyle w:val="SingleTxtG"/>
        <w:spacing w:after="100"/>
        <w:ind w:firstLine="567"/>
        <w:rPr>
          <w:b/>
        </w:rPr>
      </w:pPr>
      <w:r w:rsidRPr="003F1DE6">
        <w:rPr>
          <w:bCs/>
        </w:rPr>
        <w:t>c</w:t>
      </w:r>
      <w:r w:rsidR="00E01D4C" w:rsidRPr="003F1DE6">
        <w:rPr>
          <w:bCs/>
        </w:rPr>
        <w:t>)</w:t>
      </w:r>
      <w:r w:rsidR="00E01D4C" w:rsidRPr="006A0ABB">
        <w:rPr>
          <w:b/>
        </w:rPr>
        <w:tab/>
      </w:r>
      <w:r w:rsidR="006A0ABB">
        <w:rPr>
          <w:b/>
        </w:rPr>
        <w:t>D</w:t>
      </w:r>
      <w:r w:rsidR="00E86D77" w:rsidRPr="006A0ABB">
        <w:rPr>
          <w:b/>
        </w:rPr>
        <w:t xml:space="preserve">’enquêter sur les cas de </w:t>
      </w:r>
      <w:r w:rsidR="00085FAE" w:rsidRPr="006A0ABB">
        <w:rPr>
          <w:b/>
        </w:rPr>
        <w:t xml:space="preserve">traitements médicaux ou chirurgicaux </w:t>
      </w:r>
      <w:r w:rsidR="00E86D77" w:rsidRPr="006A0ABB">
        <w:rPr>
          <w:b/>
        </w:rPr>
        <w:t>qu</w:t>
      </w:r>
      <w:r w:rsidRPr="006A0ABB">
        <w:rPr>
          <w:b/>
        </w:rPr>
        <w:t xml:space="preserve">e des personnes intersexuées </w:t>
      </w:r>
      <w:r w:rsidR="00E86D77" w:rsidRPr="006A0ABB">
        <w:rPr>
          <w:b/>
        </w:rPr>
        <w:t>auraient subi</w:t>
      </w:r>
      <w:r w:rsidRPr="006A0ABB">
        <w:rPr>
          <w:b/>
        </w:rPr>
        <w:t>s</w:t>
      </w:r>
      <w:r w:rsidR="00E86D77" w:rsidRPr="006A0ABB">
        <w:rPr>
          <w:b/>
        </w:rPr>
        <w:t xml:space="preserve"> sans avoir donné leur consentement effectif et d’adopter des mesures législatives afin d’accorder réparation </w:t>
      </w:r>
      <w:r w:rsidR="007A4196" w:rsidRPr="006A0ABB">
        <w:rPr>
          <w:b/>
        </w:rPr>
        <w:t>à toutes les</w:t>
      </w:r>
      <w:r w:rsidR="00E86D77" w:rsidRPr="006A0ABB">
        <w:rPr>
          <w:b/>
        </w:rPr>
        <w:t xml:space="preserve"> victimes, y</w:t>
      </w:r>
      <w:r w:rsidR="00AA414B">
        <w:rPr>
          <w:b/>
        </w:rPr>
        <w:t> </w:t>
      </w:r>
      <w:r w:rsidR="00E86D77" w:rsidRPr="006A0ABB">
        <w:rPr>
          <w:b/>
        </w:rPr>
        <w:t>compris une indemnisation adéquate</w:t>
      </w:r>
      <w:r w:rsidR="00085FAE" w:rsidRPr="006A0ABB">
        <w:rPr>
          <w:b/>
        </w:rPr>
        <w:t>.</w:t>
      </w:r>
    </w:p>
    <w:p w:rsidR="00297E4C" w:rsidRPr="006A0ABB" w:rsidRDefault="006A0ABB" w:rsidP="00125650">
      <w:pPr>
        <w:pStyle w:val="H23G"/>
      </w:pPr>
      <w:r>
        <w:tab/>
      </w:r>
      <w:r>
        <w:tab/>
      </w:r>
      <w:r w:rsidR="00297E4C" w:rsidRPr="006A0ABB">
        <w:t>Formation</w:t>
      </w:r>
    </w:p>
    <w:p w:rsidR="00297E4C" w:rsidRPr="006A0ABB" w:rsidRDefault="0004738D" w:rsidP="00125650">
      <w:pPr>
        <w:pStyle w:val="SingleTxtG"/>
        <w:numPr>
          <w:ilvl w:val="0"/>
          <w:numId w:val="64"/>
        </w:numPr>
        <w:ind w:left="1134" w:firstLine="0"/>
      </w:pPr>
      <w:r w:rsidRPr="006A0ABB">
        <w:t xml:space="preserve">Tout </w:t>
      </w:r>
      <w:r w:rsidR="00297E4C" w:rsidRPr="006A0ABB">
        <w:t xml:space="preserve">en prenant note des renseignements fournis sur les programmes de formation destinés à la police et </w:t>
      </w:r>
      <w:r w:rsidRPr="006A0ABB">
        <w:t xml:space="preserve">au </w:t>
      </w:r>
      <w:r w:rsidR="00297E4C" w:rsidRPr="006A0ABB">
        <w:t>personnel péniten</w:t>
      </w:r>
      <w:r w:rsidR="00C961F3">
        <w:t>tiaire</w:t>
      </w:r>
      <w:r w:rsidR="00297E4C" w:rsidRPr="006A0ABB">
        <w:t xml:space="preserve">, le Comité regrette de n’avoir reçu que peu d’informations sur </w:t>
      </w:r>
      <w:r w:rsidR="00297E4C" w:rsidRPr="006A0ABB">
        <w:rPr>
          <w:lang w:val="fr-FR"/>
        </w:rPr>
        <w:t>la formation dispensée à d’autres</w:t>
      </w:r>
      <w:r w:rsidR="0004696A" w:rsidRPr="006A0ABB">
        <w:rPr>
          <w:lang w:val="fr-FR"/>
        </w:rPr>
        <w:t xml:space="preserve"> </w:t>
      </w:r>
      <w:r w:rsidR="00297E4C" w:rsidRPr="006A0ABB">
        <w:rPr>
          <w:lang w:val="fr-FR"/>
        </w:rPr>
        <w:t xml:space="preserve">agents de l’État </w:t>
      </w:r>
      <w:r w:rsidR="00174442" w:rsidRPr="006A0ABB">
        <w:rPr>
          <w:lang w:val="fr-FR"/>
        </w:rPr>
        <w:t xml:space="preserve">en contact avec </w:t>
      </w:r>
      <w:r w:rsidR="00297E4C" w:rsidRPr="006A0ABB">
        <w:rPr>
          <w:lang w:val="fr-FR"/>
        </w:rPr>
        <w:t>de</w:t>
      </w:r>
      <w:r w:rsidR="00174442" w:rsidRPr="006A0ABB">
        <w:rPr>
          <w:lang w:val="fr-FR"/>
        </w:rPr>
        <w:t>s</w:t>
      </w:r>
      <w:r w:rsidR="00297E4C" w:rsidRPr="006A0ABB">
        <w:rPr>
          <w:lang w:val="fr-FR"/>
        </w:rPr>
        <w:t xml:space="preserve"> personnes privées de liberté</w:t>
      </w:r>
      <w:r w:rsidR="00174442" w:rsidRPr="006A0ABB">
        <w:rPr>
          <w:lang w:val="fr-FR"/>
        </w:rPr>
        <w:t xml:space="preserve">. Il note aussi </w:t>
      </w:r>
      <w:r w:rsidR="00A670EE" w:rsidRPr="006A0ABB">
        <w:rPr>
          <w:lang w:val="fr-FR"/>
        </w:rPr>
        <w:t xml:space="preserve">avec préoccupation </w:t>
      </w:r>
      <w:r w:rsidR="00174442" w:rsidRPr="006A0ABB">
        <w:rPr>
          <w:lang w:val="fr-FR"/>
        </w:rPr>
        <w:t>que</w:t>
      </w:r>
      <w:r w:rsidR="00297E4C" w:rsidRPr="006A0ABB">
        <w:rPr>
          <w:lang w:val="fr-FR"/>
        </w:rPr>
        <w:t xml:space="preserve"> </w:t>
      </w:r>
      <w:r w:rsidR="0004696A" w:rsidRPr="00A225C2">
        <w:t>le</w:t>
      </w:r>
      <w:r w:rsidR="00297E4C" w:rsidRPr="00A225C2">
        <w:t xml:space="preserve"> </w:t>
      </w:r>
      <w:r w:rsidR="00297E4C" w:rsidRPr="00CE4799">
        <w:t xml:space="preserve">Manuel pour enquêter efficacement sur la torture et autres peines ou traitements cruels, inhumains ou dégradants (Protocole d’Istanbul) </w:t>
      </w:r>
      <w:r w:rsidR="00174442" w:rsidRPr="00CE4799">
        <w:t>n’est pas intégré dans la formation</w:t>
      </w:r>
      <w:r w:rsidR="00A670EE" w:rsidRPr="00CE4799">
        <w:t>. Enfin,</w:t>
      </w:r>
      <w:r w:rsidR="00A670EE" w:rsidRPr="006A0ABB">
        <w:t xml:space="preserve"> le Comité s’inquiète de ce qu’il n’existe pas de méthodologie spécifique pour évaluer l’efficacité des programmes de formation à destination des forces de l’ordre et personne</w:t>
      </w:r>
      <w:r w:rsidR="00A670EE" w:rsidRPr="00C961F3">
        <w:t>l péniten</w:t>
      </w:r>
      <w:r w:rsidR="00C961F3" w:rsidRPr="00125650">
        <w:t>tiaire</w:t>
      </w:r>
      <w:r w:rsidR="00A670EE" w:rsidRPr="006A0ABB">
        <w:t xml:space="preserve"> au sujet de l’interdiction absolue de la torture et des mauvais traitements</w:t>
      </w:r>
      <w:r w:rsidR="00174442" w:rsidRPr="006A0ABB">
        <w:t xml:space="preserve"> </w:t>
      </w:r>
      <w:r w:rsidR="00297E4C" w:rsidRPr="006A0ABB">
        <w:t>(art. 10).</w:t>
      </w:r>
    </w:p>
    <w:p w:rsidR="00A749CB" w:rsidRPr="006A0ABB" w:rsidRDefault="0004696A" w:rsidP="00125650">
      <w:pPr>
        <w:pStyle w:val="SingleTxtG"/>
        <w:rPr>
          <w:b/>
        </w:rPr>
      </w:pPr>
      <w:r w:rsidRPr="006A0ABB">
        <w:rPr>
          <w:b/>
        </w:rPr>
        <w:t>L’État partie devrait renforcer l’action qu’il mène pour fournir</w:t>
      </w:r>
      <w:r w:rsidR="006A0ABB" w:rsidRPr="006A0ABB">
        <w:rPr>
          <w:b/>
        </w:rPr>
        <w:t xml:space="preserve"> </w:t>
      </w:r>
      <w:r w:rsidRPr="006A0ABB">
        <w:rPr>
          <w:b/>
        </w:rPr>
        <w:t xml:space="preserve">des programmes de formation sur les obligations qui lui incombent en vertu </w:t>
      </w:r>
      <w:r w:rsidRPr="006E0231">
        <w:rPr>
          <w:b/>
        </w:rPr>
        <w:t xml:space="preserve">de la Convention à l’intention de tous les agents concernés, ainsi qu’une formation systématique et pratique au Protocole d’Istanbul. </w:t>
      </w:r>
      <w:r w:rsidR="00A749CB" w:rsidRPr="006E0231">
        <w:rPr>
          <w:b/>
        </w:rPr>
        <w:t>Il devrait aussi mettre au point des méthodologies spécifiques concernant l’évaluation des programmes de formation s</w:t>
      </w:r>
      <w:r w:rsidR="00A749CB" w:rsidRPr="006A0ABB">
        <w:rPr>
          <w:b/>
        </w:rPr>
        <w:t>ur l’interdiction absolue de la</w:t>
      </w:r>
      <w:r w:rsidR="006A0ABB" w:rsidRPr="006A0ABB">
        <w:rPr>
          <w:b/>
        </w:rPr>
        <w:t xml:space="preserve"> </w:t>
      </w:r>
      <w:r w:rsidR="00A749CB" w:rsidRPr="006A0ABB">
        <w:rPr>
          <w:b/>
        </w:rPr>
        <w:t xml:space="preserve">torture et des mauvais traitements qui sont dispensés aux forces de l’ordre et personnel </w:t>
      </w:r>
      <w:r w:rsidR="00A749CB" w:rsidRPr="00C961F3">
        <w:rPr>
          <w:b/>
        </w:rPr>
        <w:t>péniten</w:t>
      </w:r>
      <w:r w:rsidR="00C961F3" w:rsidRPr="00125650">
        <w:rPr>
          <w:b/>
        </w:rPr>
        <w:t>tiaire</w:t>
      </w:r>
      <w:r w:rsidR="00A749CB" w:rsidRPr="00C961F3">
        <w:rPr>
          <w:b/>
        </w:rPr>
        <w:t>.</w:t>
      </w:r>
      <w:r w:rsidR="00A749CB" w:rsidRPr="006A0ABB">
        <w:t xml:space="preserve"> </w:t>
      </w:r>
    </w:p>
    <w:p w:rsidR="00E01D4C" w:rsidRPr="006A0ABB" w:rsidRDefault="00E86D77" w:rsidP="00E01D4C">
      <w:pPr>
        <w:pStyle w:val="H23G"/>
        <w:rPr>
          <w:lang w:val="fr-FR"/>
        </w:rPr>
      </w:pPr>
      <w:r w:rsidRPr="006A0ABB">
        <w:tab/>
      </w:r>
      <w:r w:rsidR="006A0ABB">
        <w:tab/>
      </w:r>
      <w:r w:rsidR="00E01D4C" w:rsidRPr="006A0ABB">
        <w:rPr>
          <w:lang w:val="fr-FR"/>
        </w:rPr>
        <w:t>Procédure de suivi</w:t>
      </w:r>
    </w:p>
    <w:p w:rsidR="00E01D4C" w:rsidRPr="006A0ABB" w:rsidRDefault="00E01D4C" w:rsidP="00125650">
      <w:pPr>
        <w:pStyle w:val="SingleTxtG"/>
        <w:numPr>
          <w:ilvl w:val="0"/>
          <w:numId w:val="64"/>
        </w:numPr>
        <w:ind w:left="1134" w:firstLine="0"/>
        <w:rPr>
          <w:bCs/>
          <w:lang w:val="fr-FR"/>
        </w:rPr>
      </w:pPr>
      <w:r w:rsidRPr="006A0ABB">
        <w:rPr>
          <w:bCs/>
          <w:lang w:val="fr-FR"/>
        </w:rPr>
        <w:t xml:space="preserve">Le Comité demande à l’État partie de présenter, </w:t>
      </w:r>
      <w:r w:rsidRPr="006E0231">
        <w:rPr>
          <w:bCs/>
          <w:lang w:val="fr-FR"/>
        </w:rPr>
        <w:t>d’ici le</w:t>
      </w:r>
      <w:r w:rsidRPr="006A0ABB">
        <w:rPr>
          <w:bCs/>
          <w:lang w:val="fr-FR"/>
        </w:rPr>
        <w:t xml:space="preserve"> 14</w:t>
      </w:r>
      <w:r w:rsidR="006A0ABB">
        <w:rPr>
          <w:bCs/>
          <w:lang w:val="fr-FR"/>
        </w:rPr>
        <w:t> </w:t>
      </w:r>
      <w:r w:rsidRPr="006A0ABB">
        <w:rPr>
          <w:bCs/>
          <w:lang w:val="fr-FR"/>
        </w:rPr>
        <w:t xml:space="preserve">août 2016, des renseignements sur la suite donnée à ses recommandations figurant </w:t>
      </w:r>
      <w:r w:rsidRPr="00A225C2">
        <w:rPr>
          <w:bCs/>
          <w:lang w:val="fr-FR"/>
        </w:rPr>
        <w:t>au paragraphe </w:t>
      </w:r>
      <w:r w:rsidR="00AF2FE1" w:rsidRPr="00A225C2">
        <w:rPr>
          <w:bCs/>
          <w:lang w:val="fr-FR"/>
        </w:rPr>
        <w:t>10, sur les violences policières, en particulier au point</w:t>
      </w:r>
      <w:r w:rsidR="006A0ABB" w:rsidRPr="00A225C2">
        <w:rPr>
          <w:bCs/>
          <w:lang w:val="fr-FR"/>
        </w:rPr>
        <w:t> </w:t>
      </w:r>
      <w:r w:rsidR="00AF2FE1" w:rsidRPr="00A225C2">
        <w:rPr>
          <w:bCs/>
          <w:lang w:val="fr-FR"/>
        </w:rPr>
        <w:t xml:space="preserve">b), sur la nécessite d’envoyer </w:t>
      </w:r>
      <w:r w:rsidR="00AF2FE1" w:rsidRPr="00125650">
        <w:t>les rapports médicaux qui constatent des lésions dénotant des mauvais traitements</w:t>
      </w:r>
      <w:r w:rsidR="00AF2FE1" w:rsidRPr="00A225C2">
        <w:t xml:space="preserve"> au mécanisme indépendant chargé de leur examen</w:t>
      </w:r>
      <w:r w:rsidR="00C961F3" w:rsidRPr="00A225C2">
        <w:t>,</w:t>
      </w:r>
      <w:r w:rsidR="006A0ABB" w:rsidRPr="00A225C2">
        <w:t xml:space="preserve"> </w:t>
      </w:r>
      <w:r w:rsidR="00AF2FE1" w:rsidRPr="00A225C2">
        <w:rPr>
          <w:bCs/>
          <w:lang w:val="fr-FR"/>
        </w:rPr>
        <w:t>au paragraphe 13, sur le principe de non-refoulement, au paragraphe</w:t>
      </w:r>
      <w:r w:rsidR="006A0ABB" w:rsidRPr="00A225C2">
        <w:rPr>
          <w:bCs/>
          <w:lang w:val="fr-FR"/>
        </w:rPr>
        <w:t> </w:t>
      </w:r>
      <w:r w:rsidR="00AF2FE1" w:rsidRPr="00A225C2">
        <w:rPr>
          <w:bCs/>
          <w:lang w:val="fr-FR"/>
        </w:rPr>
        <w:t>18, sur les mineurs non</w:t>
      </w:r>
      <w:r w:rsidR="00C961F3" w:rsidRPr="00A225C2">
        <w:rPr>
          <w:bCs/>
          <w:lang w:val="fr-FR"/>
        </w:rPr>
        <w:t xml:space="preserve"> </w:t>
      </w:r>
      <w:r w:rsidR="00AF2FE1" w:rsidRPr="00A225C2">
        <w:rPr>
          <w:bCs/>
          <w:lang w:val="fr-FR"/>
        </w:rPr>
        <w:t>accompagnés requérants d’asile, et au paragraphe</w:t>
      </w:r>
      <w:r w:rsidR="006A0ABB" w:rsidRPr="00A225C2">
        <w:rPr>
          <w:bCs/>
          <w:lang w:val="fr-FR"/>
        </w:rPr>
        <w:t> </w:t>
      </w:r>
      <w:r w:rsidR="00AF2FE1" w:rsidRPr="00A225C2">
        <w:rPr>
          <w:bCs/>
          <w:lang w:val="fr-FR"/>
        </w:rPr>
        <w:t>1</w:t>
      </w:r>
      <w:r w:rsidR="00ED5F91" w:rsidRPr="00A225C2">
        <w:rPr>
          <w:bCs/>
          <w:lang w:val="fr-FR"/>
        </w:rPr>
        <w:t>9</w:t>
      </w:r>
      <w:r w:rsidR="00AF2FE1" w:rsidRPr="00A225C2">
        <w:rPr>
          <w:bCs/>
          <w:lang w:val="fr-FR"/>
        </w:rPr>
        <w:t>, sur les conditions de détention, en particulier au point </w:t>
      </w:r>
      <w:r w:rsidR="00CF1A9E" w:rsidRPr="00A225C2">
        <w:rPr>
          <w:bCs/>
          <w:lang w:val="fr-FR"/>
        </w:rPr>
        <w:t>e), sur la nécessité</w:t>
      </w:r>
      <w:r w:rsidR="00AF2FE1" w:rsidRPr="006A0ABB">
        <w:rPr>
          <w:bCs/>
          <w:lang w:val="fr-FR"/>
        </w:rPr>
        <w:t xml:space="preserve"> de mener des enquêtes sur tous les actes de violence commis dans les établissements péniten</w:t>
      </w:r>
      <w:r w:rsidR="00C961F3">
        <w:rPr>
          <w:bCs/>
          <w:lang w:val="fr-FR"/>
        </w:rPr>
        <w:t>tiaires</w:t>
      </w:r>
      <w:r w:rsidR="00AF2FE1" w:rsidRPr="006A0ABB">
        <w:rPr>
          <w:bCs/>
          <w:lang w:val="fr-FR"/>
        </w:rPr>
        <w:t>.</w:t>
      </w:r>
    </w:p>
    <w:p w:rsidR="003D7AFC" w:rsidRPr="006A0ABB" w:rsidRDefault="003D7AFC" w:rsidP="003D7AFC">
      <w:pPr>
        <w:pStyle w:val="H23G"/>
        <w:rPr>
          <w:lang w:val="fr-FR"/>
        </w:rPr>
      </w:pPr>
      <w:r w:rsidRPr="006A0ABB">
        <w:rPr>
          <w:rFonts w:eastAsia="Calibri"/>
          <w:lang w:val="fr-FR"/>
        </w:rPr>
        <w:tab/>
      </w:r>
      <w:r w:rsidRPr="006A0ABB">
        <w:rPr>
          <w:rFonts w:eastAsia="Calibri"/>
          <w:lang w:val="fr-FR"/>
        </w:rPr>
        <w:tab/>
        <w:t>Autres questions</w:t>
      </w:r>
    </w:p>
    <w:p w:rsidR="003D7AFC" w:rsidRPr="006A0ABB" w:rsidRDefault="003D7AFC" w:rsidP="00125650">
      <w:pPr>
        <w:pStyle w:val="SingleTxtG"/>
        <w:numPr>
          <w:ilvl w:val="0"/>
          <w:numId w:val="64"/>
        </w:numPr>
        <w:ind w:left="1134" w:firstLine="0"/>
        <w:rPr>
          <w:bCs/>
          <w:lang w:val="fr-FR"/>
        </w:rPr>
      </w:pPr>
      <w:r w:rsidRPr="006A0ABB">
        <w:rPr>
          <w:bCs/>
          <w:lang w:val="fr-FR"/>
        </w:rPr>
        <w:t xml:space="preserve">Le Comité invite l’État partie à envisager d’accélérer le processus de ratification des principaux instruments des Nations Unies relatifs aux droits de l’homme auxquels il n’est pas encore partie, à savoir: </w:t>
      </w:r>
    </w:p>
    <w:p w:rsidR="003D7AFC" w:rsidRPr="00CE4799" w:rsidRDefault="003D7AFC" w:rsidP="003D7AFC">
      <w:pPr>
        <w:pStyle w:val="SingleTxtG"/>
        <w:ind w:firstLine="567"/>
        <w:rPr>
          <w:bCs/>
          <w:lang w:val="fr-FR"/>
        </w:rPr>
      </w:pPr>
      <w:r w:rsidRPr="006A0ABB">
        <w:rPr>
          <w:bCs/>
          <w:lang w:val="fr-FR"/>
        </w:rPr>
        <w:t>a)</w:t>
      </w:r>
      <w:r w:rsidRPr="006A0ABB">
        <w:rPr>
          <w:bCs/>
          <w:lang w:val="fr-FR"/>
        </w:rPr>
        <w:tab/>
      </w:r>
      <w:r w:rsidRPr="00A225C2">
        <w:rPr>
          <w:bCs/>
          <w:lang w:val="fr-FR"/>
        </w:rPr>
        <w:t>La Convention internationale pour la protection de toutes les personnes contre les disparitions forcées;</w:t>
      </w:r>
    </w:p>
    <w:p w:rsidR="003D7AFC" w:rsidRPr="00CE4799" w:rsidRDefault="003D7AFC" w:rsidP="003D7AFC">
      <w:pPr>
        <w:pStyle w:val="SingleTxtG"/>
        <w:ind w:firstLine="567"/>
        <w:rPr>
          <w:bCs/>
          <w:lang w:val="fr-FR"/>
        </w:rPr>
      </w:pPr>
      <w:r w:rsidRPr="00CE4799">
        <w:rPr>
          <w:bCs/>
          <w:lang w:val="fr-FR"/>
        </w:rPr>
        <w:lastRenderedPageBreak/>
        <w:t>b)</w:t>
      </w:r>
      <w:r w:rsidRPr="00CE4799">
        <w:rPr>
          <w:bCs/>
          <w:lang w:val="fr-FR"/>
        </w:rPr>
        <w:tab/>
        <w:t>La Convention internationale sur la protection des droits de tous les travailleurs migrants et des membres de leur famille;</w:t>
      </w:r>
    </w:p>
    <w:p w:rsidR="003D7AFC" w:rsidRPr="00CE4799" w:rsidRDefault="003D7AFC" w:rsidP="003D7AFC">
      <w:pPr>
        <w:pStyle w:val="SingleTxtG"/>
        <w:ind w:firstLine="567"/>
        <w:rPr>
          <w:bCs/>
          <w:lang w:val="fr-FR"/>
        </w:rPr>
      </w:pPr>
      <w:r w:rsidRPr="00CE4799">
        <w:rPr>
          <w:bCs/>
          <w:lang w:val="fr-FR"/>
        </w:rPr>
        <w:t>c)</w:t>
      </w:r>
      <w:r w:rsidRPr="00CE4799">
        <w:rPr>
          <w:bCs/>
          <w:lang w:val="fr-FR"/>
        </w:rPr>
        <w:tab/>
        <w:t>Le Protocole facultatif se rapportant au Pacte international relatif aux droits économiques, sociaux et culturels;</w:t>
      </w:r>
    </w:p>
    <w:p w:rsidR="003D7AFC" w:rsidRPr="00CE4799" w:rsidRDefault="003D7AFC" w:rsidP="003D7AFC">
      <w:pPr>
        <w:pStyle w:val="SingleTxtG"/>
        <w:ind w:firstLine="567"/>
        <w:rPr>
          <w:bCs/>
          <w:lang w:val="fr-FR"/>
        </w:rPr>
      </w:pPr>
      <w:r w:rsidRPr="00CE4799">
        <w:rPr>
          <w:bCs/>
          <w:lang w:val="fr-FR"/>
        </w:rPr>
        <w:t>d)</w:t>
      </w:r>
      <w:r w:rsidRPr="00CE4799">
        <w:rPr>
          <w:bCs/>
          <w:lang w:val="fr-FR"/>
        </w:rPr>
        <w:tab/>
        <w:t>Le Protocole facultatif se rapportant au Pacte international relatif aux droits civils et politiques;</w:t>
      </w:r>
    </w:p>
    <w:p w:rsidR="003D7AFC" w:rsidRPr="00CE4799" w:rsidRDefault="003D7AFC" w:rsidP="003D7AFC">
      <w:pPr>
        <w:pStyle w:val="SingleTxtG"/>
        <w:ind w:firstLine="567"/>
        <w:rPr>
          <w:bCs/>
          <w:lang w:val="fr-FR"/>
        </w:rPr>
      </w:pPr>
      <w:r w:rsidRPr="00CE4799">
        <w:rPr>
          <w:bCs/>
          <w:lang w:val="fr-FR"/>
        </w:rPr>
        <w:t>e)</w:t>
      </w:r>
      <w:r w:rsidRPr="00CE4799">
        <w:rPr>
          <w:bCs/>
          <w:lang w:val="fr-FR"/>
        </w:rPr>
        <w:tab/>
        <w:t>Le Protocole facultatif à la Convention relative aux droits de l</w:t>
      </w:r>
      <w:r w:rsidR="006A0ABB" w:rsidRPr="00CE4799">
        <w:rPr>
          <w:bCs/>
          <w:lang w:val="fr-FR"/>
        </w:rPr>
        <w:t>’</w:t>
      </w:r>
      <w:r w:rsidRPr="00CE4799">
        <w:rPr>
          <w:bCs/>
          <w:lang w:val="fr-FR"/>
        </w:rPr>
        <w:t>enfant</w:t>
      </w:r>
      <w:r w:rsidR="00A749CB" w:rsidRPr="00CE4799">
        <w:t xml:space="preserve"> </w:t>
      </w:r>
      <w:r w:rsidR="00A749CB" w:rsidRPr="00CE4799">
        <w:rPr>
          <w:bCs/>
          <w:lang w:val="fr-FR"/>
        </w:rPr>
        <w:t>établissant une procédure de présentation de communications</w:t>
      </w:r>
      <w:r w:rsidRPr="00CE4799">
        <w:rPr>
          <w:bCs/>
          <w:lang w:val="fr-FR"/>
        </w:rPr>
        <w:t>;</w:t>
      </w:r>
    </w:p>
    <w:p w:rsidR="003D7AFC" w:rsidRPr="00CE4799" w:rsidRDefault="003D7AFC" w:rsidP="003D7AFC">
      <w:pPr>
        <w:pStyle w:val="SingleTxtG"/>
        <w:ind w:firstLine="567"/>
        <w:rPr>
          <w:bCs/>
          <w:lang w:val="fr-FR"/>
        </w:rPr>
      </w:pPr>
      <w:r w:rsidRPr="00CE4799">
        <w:rPr>
          <w:bCs/>
          <w:lang w:val="fr-FR"/>
        </w:rPr>
        <w:t>f)</w:t>
      </w:r>
      <w:r w:rsidRPr="00CE4799">
        <w:rPr>
          <w:bCs/>
          <w:lang w:val="fr-FR"/>
        </w:rPr>
        <w:tab/>
        <w:t>Le Protocole facultatif se rapportant à la Convention relative aux droits des personnes handicapées.</w:t>
      </w:r>
    </w:p>
    <w:p w:rsidR="003D7AFC" w:rsidRPr="00CE4799" w:rsidRDefault="003D7AFC" w:rsidP="00125650">
      <w:pPr>
        <w:pStyle w:val="SingleTxtG"/>
        <w:numPr>
          <w:ilvl w:val="0"/>
          <w:numId w:val="64"/>
        </w:numPr>
        <w:ind w:left="1134" w:firstLine="0"/>
        <w:rPr>
          <w:bCs/>
          <w:lang w:val="fr-FR"/>
        </w:rPr>
      </w:pPr>
      <w:r w:rsidRPr="00CE4799">
        <w:rPr>
          <w:bCs/>
          <w:lang w:val="fr-FR"/>
        </w:rPr>
        <w:t>L’État partie est invité à diffuser largement le rapport soumis au Comité ainsi que les présentes observations finales, dans les langues voulues, par le biais des sites web officiels, des médias et des organisations non gouvernementales.</w:t>
      </w:r>
    </w:p>
    <w:p w:rsidR="006A0ABB" w:rsidRPr="006A0ABB" w:rsidRDefault="006A0ABB" w:rsidP="00125650">
      <w:pPr>
        <w:pStyle w:val="SingleTxtG"/>
        <w:numPr>
          <w:ilvl w:val="0"/>
          <w:numId w:val="64"/>
        </w:numPr>
        <w:ind w:left="1134" w:firstLine="0"/>
        <w:rPr>
          <w:bCs/>
          <w:lang w:val="fr-FR"/>
        </w:rPr>
      </w:pPr>
      <w:r w:rsidRPr="00CE4799">
        <w:rPr>
          <w:bCs/>
          <w:lang w:val="fr-FR"/>
        </w:rPr>
        <w:t>Le Comité invite l’État partie à présenter son prochain rapport périodique, qui sera le huitième, le 14 août 2019 au plus tard. À cette fin, le</w:t>
      </w:r>
      <w:r w:rsidRPr="00AB5389">
        <w:rPr>
          <w:bCs/>
          <w:lang w:val="fr-FR"/>
        </w:rPr>
        <w:t xml:space="preserve"> Comité adressera en temps voulu à l’État partie une liste préalable de points puisque l’État partie a accepté d’établir son rapport conformément à la procédure facultative.</w:t>
      </w:r>
    </w:p>
    <w:p w:rsidR="00BF0437" w:rsidRPr="003F1DE6" w:rsidRDefault="006A0ABB" w:rsidP="00125650">
      <w:pPr>
        <w:pStyle w:val="SingleTxtG"/>
        <w:spacing w:before="240" w:after="0"/>
        <w:jc w:val="center"/>
        <w:rPr>
          <w:rFonts w:eastAsia="Calibri"/>
          <w:u w:val="single"/>
        </w:rPr>
      </w:pPr>
      <w:r>
        <w:rPr>
          <w:rFonts w:eastAsia="Calibri"/>
          <w:u w:val="single"/>
          <w:lang w:val="fr-FR"/>
        </w:rPr>
        <w:tab/>
      </w:r>
      <w:r>
        <w:rPr>
          <w:rFonts w:eastAsia="Calibri"/>
          <w:u w:val="single"/>
          <w:lang w:val="fr-FR"/>
        </w:rPr>
        <w:tab/>
      </w:r>
      <w:r>
        <w:rPr>
          <w:rFonts w:eastAsia="Calibri"/>
          <w:u w:val="single"/>
          <w:lang w:val="fr-FR"/>
        </w:rPr>
        <w:tab/>
      </w:r>
    </w:p>
    <w:sectPr w:rsidR="00BF0437" w:rsidRPr="003F1DE6" w:rsidSect="00AC18C7">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8T11:27:00Z" w:initials="Start">
    <w:p w:rsidR="00AC18C7" w:rsidRDefault="00AC18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NO&gt;&gt;N1520152F&lt;&lt;ODS JOB NO&gt;&gt;</w:t>
      </w:r>
    </w:p>
    <w:p w:rsidR="00AC18C7" w:rsidRDefault="00AC18C7">
      <w:pPr>
        <w:pStyle w:val="CommentText"/>
      </w:pPr>
      <w:r>
        <w:t>&lt;&lt;ODS DOC SYMBOL1&gt;&gt;CAT/C/CHE/CO/7&lt;&lt;ODS DOC SYMBOL1&gt;&gt;</w:t>
      </w:r>
    </w:p>
    <w:p w:rsidR="00AC18C7" w:rsidRDefault="00AC18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02E7" w:rsidRDefault="007B02E7"/>
  </w:endnote>
  <w:endnote w:type="continuationSeparator" w:id="0">
    <w:p w:rsidR="007B02E7" w:rsidRDefault="007B02E7"/>
  </w:endnote>
  <w:endnote w:type="continuationNotice" w:id="1">
    <w:p w:rsidR="007B02E7" w:rsidRDefault="007B02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D2" w:rsidRPr="00DF12CA" w:rsidRDefault="004C64D2" w:rsidP="00DF12CA">
    <w:pPr>
      <w:pStyle w:val="Footer"/>
      <w:tabs>
        <w:tab w:val="right" w:pos="9638"/>
      </w:tabs>
    </w:pPr>
    <w:r w:rsidRPr="00DF12CA">
      <w:rPr>
        <w:b/>
        <w:sz w:val="18"/>
      </w:rPr>
      <w:fldChar w:fldCharType="begin"/>
    </w:r>
    <w:r w:rsidRPr="00DF12CA">
      <w:rPr>
        <w:b/>
        <w:sz w:val="18"/>
      </w:rPr>
      <w:instrText xml:space="preserve"> PAGE  \* MERGEFORMAT </w:instrText>
    </w:r>
    <w:r w:rsidRPr="00DF12CA">
      <w:rPr>
        <w:b/>
        <w:sz w:val="18"/>
      </w:rPr>
      <w:fldChar w:fldCharType="separate"/>
    </w:r>
    <w:r w:rsidR="006A1FA5">
      <w:rPr>
        <w:b/>
        <w:noProof/>
        <w:sz w:val="18"/>
      </w:rPr>
      <w:t>6</w:t>
    </w:r>
    <w:r w:rsidRPr="00DF12C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D2" w:rsidRPr="00DF12CA" w:rsidRDefault="004C64D2" w:rsidP="00DF12CA">
    <w:pPr>
      <w:pStyle w:val="Footer"/>
      <w:tabs>
        <w:tab w:val="right" w:pos="9638"/>
      </w:tabs>
      <w:rPr>
        <w:b/>
        <w:sz w:val="18"/>
      </w:rPr>
    </w:pPr>
    <w:r>
      <w:tab/>
    </w:r>
    <w:r w:rsidRPr="00DF12CA">
      <w:rPr>
        <w:b/>
        <w:sz w:val="18"/>
      </w:rPr>
      <w:fldChar w:fldCharType="begin"/>
    </w:r>
    <w:r w:rsidRPr="00DF12CA">
      <w:rPr>
        <w:b/>
        <w:sz w:val="18"/>
      </w:rPr>
      <w:instrText xml:space="preserve"> PAGE  \* MERGEFORMAT </w:instrText>
    </w:r>
    <w:r w:rsidRPr="00DF12CA">
      <w:rPr>
        <w:b/>
        <w:sz w:val="18"/>
      </w:rPr>
      <w:fldChar w:fldCharType="separate"/>
    </w:r>
    <w:r w:rsidR="006A1FA5">
      <w:rPr>
        <w:b/>
        <w:noProof/>
        <w:sz w:val="18"/>
      </w:rPr>
      <w:t>9</w:t>
    </w:r>
    <w:r w:rsidRPr="00DF12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AC18C7" w:rsidTr="00AC18C7">
      <w:tc>
        <w:tcPr>
          <w:tcW w:w="3614" w:type="dxa"/>
          <w:shd w:val="clear" w:color="auto" w:fill="auto"/>
        </w:tcPr>
        <w:p w:rsidR="00AC18C7" w:rsidRDefault="00AC18C7" w:rsidP="00AC18C7">
          <w:pPr>
            <w:pStyle w:val="Footer"/>
            <w:rPr>
              <w:sz w:val="20"/>
            </w:rPr>
          </w:pPr>
          <w:r>
            <w:rPr>
              <w:noProof/>
              <w:sz w:val="20"/>
              <w:lang w:val="en-US"/>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CAT/C/CHE/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2.ashx?DS=CAT/C/CHE/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GE.15-15100 (F)</w:t>
          </w:r>
        </w:p>
        <w:p w:rsidR="00AC18C7" w:rsidRPr="00AC18C7" w:rsidRDefault="00AC18C7" w:rsidP="00AC18C7">
          <w:pPr>
            <w:rPr>
              <w:rFonts w:ascii="Barcode 3 of 9 by request" w:hAnsi="Barcode 3 of 9 by request"/>
              <w:sz w:val="24"/>
            </w:rPr>
          </w:pPr>
          <w:r>
            <w:rPr>
              <w:rFonts w:ascii="Barcode 3 of 9 by request" w:hAnsi="Barcode 3 of 9 by request"/>
              <w:sz w:val="24"/>
            </w:rPr>
            <w:t>*1515100*</w:t>
          </w:r>
        </w:p>
      </w:tc>
      <w:tc>
        <w:tcPr>
          <w:tcW w:w="4752" w:type="dxa"/>
          <w:shd w:val="clear" w:color="auto" w:fill="auto"/>
        </w:tcPr>
        <w:p w:rsidR="00AC18C7" w:rsidRDefault="00AC18C7" w:rsidP="00AC18C7">
          <w:pPr>
            <w:pStyle w:val="Footer"/>
            <w:spacing w:line="240" w:lineRule="atLeast"/>
            <w:jc w:val="right"/>
            <w:rPr>
              <w:sz w:val="20"/>
            </w:rPr>
          </w:pPr>
          <w:r>
            <w:rPr>
              <w:noProof/>
              <w:sz w:val="20"/>
              <w:lang w:val="en-US"/>
            </w:rPr>
            <w:drawing>
              <wp:inline distT="0" distB="0" distL="0" distR="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C18C7" w:rsidRPr="00AC18C7" w:rsidRDefault="00AC18C7" w:rsidP="00AC18C7">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02E7" w:rsidRPr="00D27D5E" w:rsidRDefault="007B02E7" w:rsidP="00D27D5E">
      <w:pPr>
        <w:tabs>
          <w:tab w:val="right" w:pos="2155"/>
        </w:tabs>
        <w:spacing w:after="80"/>
        <w:ind w:left="680"/>
        <w:rPr>
          <w:u w:val="single"/>
        </w:rPr>
      </w:pPr>
      <w:r>
        <w:rPr>
          <w:u w:val="single"/>
        </w:rPr>
        <w:tab/>
      </w:r>
    </w:p>
  </w:footnote>
  <w:footnote w:type="continuationSeparator" w:id="0">
    <w:p w:rsidR="007B02E7" w:rsidRPr="00A103C4" w:rsidRDefault="007B02E7" w:rsidP="00A103C4">
      <w:pPr>
        <w:tabs>
          <w:tab w:val="right" w:pos="2155"/>
        </w:tabs>
        <w:spacing w:after="80"/>
        <w:ind w:left="680"/>
        <w:rPr>
          <w:u w:val="single"/>
        </w:rPr>
      </w:pPr>
      <w:r w:rsidRPr="00A103C4">
        <w:rPr>
          <w:u w:val="single"/>
        </w:rPr>
        <w:tab/>
      </w:r>
    </w:p>
  </w:footnote>
  <w:footnote w:type="continuationNotice" w:id="1">
    <w:p w:rsidR="007B02E7" w:rsidRDefault="007B02E7"/>
  </w:footnote>
  <w:footnote w:id="2">
    <w:p w:rsidR="0046746F" w:rsidRPr="0046746F" w:rsidRDefault="0046746F">
      <w:pPr>
        <w:pStyle w:val="FootnoteText"/>
      </w:pPr>
      <w:r>
        <w:rPr>
          <w:rStyle w:val="FootnoteReference"/>
        </w:rPr>
        <w:tab/>
      </w:r>
      <w:r w:rsidRPr="00125650">
        <w:rPr>
          <w:rStyle w:val="FootnoteReference"/>
          <w:sz w:val="20"/>
          <w:vertAlign w:val="baseline"/>
        </w:rPr>
        <w:t>*</w:t>
      </w:r>
      <w:r>
        <w:rPr>
          <w:rStyle w:val="FootnoteReference"/>
          <w:sz w:val="20"/>
          <w:vertAlign w:val="baseline"/>
        </w:rPr>
        <w:tab/>
      </w:r>
      <w:r>
        <w:rPr>
          <w:sz w:val="20"/>
        </w:rPr>
        <w:t>Adopté</w:t>
      </w:r>
      <w:r w:rsidR="00CA72DC" w:rsidRPr="00935811">
        <w:rPr>
          <w:sz w:val="20"/>
        </w:rPr>
        <w:t>es</w:t>
      </w:r>
      <w:r>
        <w:rPr>
          <w:sz w:val="20"/>
        </w:rPr>
        <w:t xml:space="preserve"> par le Comité à </w:t>
      </w:r>
      <w:r w:rsidRPr="00A225C2">
        <w:rPr>
          <w:sz w:val="20"/>
        </w:rPr>
        <w:t>sa cinquante-cinquième session (27 juillet-14 ao</w:t>
      </w:r>
      <w:r w:rsidRPr="00CE4799">
        <w:rPr>
          <w:sz w:val="20"/>
        </w:rPr>
        <w:t>ût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D2" w:rsidRPr="00F87FB4" w:rsidRDefault="004C64D2">
    <w:pPr>
      <w:pStyle w:val="Header"/>
      <w:rPr>
        <w:lang w:val="en-GB"/>
      </w:rPr>
    </w:pPr>
    <w:r w:rsidRPr="00F87FB4">
      <w:rPr>
        <w:lang w:val="en-GB"/>
      </w:rPr>
      <w:t>CAT/C/C</w:t>
    </w:r>
    <w:r>
      <w:rPr>
        <w:lang w:val="en-GB"/>
      </w:rPr>
      <w:t>HE</w:t>
    </w:r>
    <w:r w:rsidRPr="00F87FB4">
      <w:rPr>
        <w:lang w:val="en-GB"/>
      </w:rPr>
      <w:t>/CO/</w:t>
    </w:r>
    <w:r w:rsidR="00242743">
      <w:rPr>
        <w:lang w:val="en-GB"/>
      </w:rPr>
      <w:t>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D2" w:rsidRPr="00F87FB4" w:rsidRDefault="004C64D2" w:rsidP="00DF12CA">
    <w:pPr>
      <w:pStyle w:val="Header"/>
      <w:jc w:val="right"/>
      <w:rPr>
        <w:lang w:val="en-GB"/>
      </w:rPr>
    </w:pPr>
    <w:r w:rsidRPr="00F87FB4">
      <w:rPr>
        <w:lang w:val="en-GB"/>
      </w:rPr>
      <w:t>CAT/C/C</w:t>
    </w:r>
    <w:r>
      <w:rPr>
        <w:lang w:val="en-GB"/>
      </w:rPr>
      <w:t>HE</w:t>
    </w:r>
    <w:r w:rsidRPr="00F87FB4">
      <w:rPr>
        <w:lang w:val="en-GB"/>
      </w:rPr>
      <w:t>/CO/</w:t>
    </w:r>
    <w:r w:rsidR="00242743">
      <w:rPr>
        <w:lang w:val="en-GB"/>
      </w:rPr>
      <w:t>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27F5F39"/>
    <w:multiLevelType w:val="hybridMultilevel"/>
    <w:tmpl w:val="2D740386"/>
    <w:lvl w:ilvl="0" w:tplc="6BE6D416">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ACD0FB4"/>
    <w:multiLevelType w:val="hybridMultilevel"/>
    <w:tmpl w:val="D7767B94"/>
    <w:lvl w:ilvl="0" w:tplc="4A029FB8">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16">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D4639AC"/>
    <w:multiLevelType w:val="hybridMultilevel"/>
    <w:tmpl w:val="E69EF0FC"/>
    <w:lvl w:ilvl="0" w:tplc="FB522174">
      <w:start w:val="1"/>
      <w:numFmt w:val="lowerLetter"/>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0">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75119AE"/>
    <w:multiLevelType w:val="hybridMultilevel"/>
    <w:tmpl w:val="DEE4645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2">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B3F49C6"/>
    <w:multiLevelType w:val="singleLevel"/>
    <w:tmpl w:val="720CB540"/>
    <w:lvl w:ilvl="0">
      <w:start w:val="1"/>
      <w:numFmt w:val="lowerRoman"/>
      <w:lvlText w:val="(%1)"/>
      <w:lvlJc w:val="right"/>
      <w:pPr>
        <w:tabs>
          <w:tab w:val="num" w:pos="2160"/>
        </w:tabs>
        <w:ind w:left="2160" w:hanging="516"/>
      </w:p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4CA7304"/>
    <w:multiLevelType w:val="hybridMultilevel"/>
    <w:tmpl w:val="709C8B8E"/>
    <w:lvl w:ilvl="0" w:tplc="E75A1BBC">
      <w:start w:val="1"/>
      <w:numFmt w:val="lowerLetter"/>
      <w:lvlText w:val="%1)"/>
      <w:lvlJc w:val="left"/>
      <w:pPr>
        <w:ind w:left="2271" w:hanging="57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0">
    <w:nsid w:val="40221049"/>
    <w:multiLevelType w:val="singleLevel"/>
    <w:tmpl w:val="04D4B0C4"/>
    <w:lvl w:ilvl="0">
      <w:start w:val="1"/>
      <w:numFmt w:val="decimal"/>
      <w:lvlText w:val="%1."/>
      <w:lvlJc w:val="left"/>
      <w:pPr>
        <w:tabs>
          <w:tab w:val="num" w:pos="360"/>
        </w:tabs>
        <w:ind w:left="360" w:hanging="360"/>
      </w:pPr>
    </w:lvl>
  </w:abstractNum>
  <w:abstractNum w:abstractNumId="31">
    <w:nsid w:val="42531D78"/>
    <w:multiLevelType w:val="hybridMultilevel"/>
    <w:tmpl w:val="79EE36FC"/>
    <w:lvl w:ilvl="0" w:tplc="E850D25C">
      <w:start w:val="1"/>
      <w:numFmt w:val="decimal"/>
      <w:lvlText w:val="%1."/>
      <w:lvlJc w:val="left"/>
      <w:pPr>
        <w:ind w:left="1689" w:hanging="555"/>
      </w:pPr>
      <w:rPr>
        <w:rFonts w:hint="default"/>
        <w:b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2">
    <w:nsid w:val="452D144C"/>
    <w:multiLevelType w:val="singleLevel"/>
    <w:tmpl w:val="7C4C0A7C"/>
    <w:lvl w:ilvl="0">
      <w:start w:val="1"/>
      <w:numFmt w:val="decimal"/>
      <w:lvlText w:val="(%1)"/>
      <w:lvlJc w:val="left"/>
      <w:pPr>
        <w:tabs>
          <w:tab w:val="num" w:pos="720"/>
        </w:tabs>
        <w:ind w:left="720" w:hanging="720"/>
      </w:pPr>
    </w:lvl>
  </w:abstractNum>
  <w:abstractNum w:abstractNumId="33">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4EFA2598"/>
    <w:multiLevelType w:val="singleLevel"/>
    <w:tmpl w:val="0409000F"/>
    <w:lvl w:ilvl="0">
      <w:start w:val="1"/>
      <w:numFmt w:val="decimal"/>
      <w:lvlText w:val="%1."/>
      <w:lvlJc w:val="left"/>
      <w:pPr>
        <w:tabs>
          <w:tab w:val="num" w:pos="360"/>
        </w:tabs>
        <w:ind w:left="360" w:hanging="360"/>
      </w:pPr>
    </w:lvl>
  </w:abstractNum>
  <w:abstractNum w:abstractNumId="38">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9">
    <w:nsid w:val="5D607581"/>
    <w:multiLevelType w:val="hybridMultilevel"/>
    <w:tmpl w:val="41CEF9B6"/>
    <w:lvl w:ilvl="0" w:tplc="0409000F">
      <w:start w:val="1"/>
      <w:numFmt w:val="decimal"/>
      <w:lvlText w:val="%1."/>
      <w:lvlJc w:val="left"/>
      <w:pPr>
        <w:ind w:left="1859" w:hanging="360"/>
      </w:pPr>
    </w:lvl>
    <w:lvl w:ilvl="1" w:tplc="04090019" w:tentative="1">
      <w:start w:val="1"/>
      <w:numFmt w:val="lowerLetter"/>
      <w:lvlText w:val="%2."/>
      <w:lvlJc w:val="left"/>
      <w:pPr>
        <w:ind w:left="2579" w:hanging="360"/>
      </w:pPr>
    </w:lvl>
    <w:lvl w:ilvl="2" w:tplc="0409001B" w:tentative="1">
      <w:start w:val="1"/>
      <w:numFmt w:val="lowerRoman"/>
      <w:lvlText w:val="%3."/>
      <w:lvlJc w:val="right"/>
      <w:pPr>
        <w:ind w:left="3299" w:hanging="180"/>
      </w:pPr>
    </w:lvl>
    <w:lvl w:ilvl="3" w:tplc="0409000F" w:tentative="1">
      <w:start w:val="1"/>
      <w:numFmt w:val="decimal"/>
      <w:lvlText w:val="%4."/>
      <w:lvlJc w:val="left"/>
      <w:pPr>
        <w:ind w:left="4019" w:hanging="360"/>
      </w:pPr>
    </w:lvl>
    <w:lvl w:ilvl="4" w:tplc="04090019" w:tentative="1">
      <w:start w:val="1"/>
      <w:numFmt w:val="lowerLetter"/>
      <w:lvlText w:val="%5."/>
      <w:lvlJc w:val="left"/>
      <w:pPr>
        <w:ind w:left="4739" w:hanging="360"/>
      </w:pPr>
    </w:lvl>
    <w:lvl w:ilvl="5" w:tplc="0409001B" w:tentative="1">
      <w:start w:val="1"/>
      <w:numFmt w:val="lowerRoman"/>
      <w:lvlText w:val="%6."/>
      <w:lvlJc w:val="right"/>
      <w:pPr>
        <w:ind w:left="5459" w:hanging="180"/>
      </w:pPr>
    </w:lvl>
    <w:lvl w:ilvl="6" w:tplc="0409000F" w:tentative="1">
      <w:start w:val="1"/>
      <w:numFmt w:val="decimal"/>
      <w:lvlText w:val="%7."/>
      <w:lvlJc w:val="left"/>
      <w:pPr>
        <w:ind w:left="6179" w:hanging="360"/>
      </w:pPr>
    </w:lvl>
    <w:lvl w:ilvl="7" w:tplc="04090019" w:tentative="1">
      <w:start w:val="1"/>
      <w:numFmt w:val="lowerLetter"/>
      <w:lvlText w:val="%8."/>
      <w:lvlJc w:val="left"/>
      <w:pPr>
        <w:ind w:left="6899" w:hanging="360"/>
      </w:pPr>
    </w:lvl>
    <w:lvl w:ilvl="8" w:tplc="0409001B" w:tentative="1">
      <w:start w:val="1"/>
      <w:numFmt w:val="lowerRoman"/>
      <w:lvlText w:val="%9."/>
      <w:lvlJc w:val="right"/>
      <w:pPr>
        <w:ind w:left="7619" w:hanging="180"/>
      </w:pPr>
    </w:lvl>
  </w:abstractNum>
  <w:abstractNum w:abstractNumId="40">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1">
    <w:nsid w:val="632E382A"/>
    <w:multiLevelType w:val="hybridMultilevel"/>
    <w:tmpl w:val="C9F8D852"/>
    <w:lvl w:ilvl="0" w:tplc="68CCCE08">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42">
    <w:nsid w:val="65D15DFE"/>
    <w:multiLevelType w:val="singleLevel"/>
    <w:tmpl w:val="475E6D3C"/>
    <w:lvl w:ilvl="0">
      <w:start w:val="1"/>
      <w:numFmt w:val="decimal"/>
      <w:lvlText w:val="%1."/>
      <w:lvlJc w:val="left"/>
      <w:pPr>
        <w:tabs>
          <w:tab w:val="num" w:pos="360"/>
        </w:tabs>
        <w:ind w:left="360" w:hanging="360"/>
      </w:pPr>
    </w:lvl>
  </w:abstractNum>
  <w:abstractNum w:abstractNumId="43">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5">
    <w:nsid w:val="76420ED6"/>
    <w:multiLevelType w:val="hybridMultilevel"/>
    <w:tmpl w:val="61D20908"/>
    <w:lvl w:ilvl="0" w:tplc="78FE343C">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4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7">
    <w:nsid w:val="7ACA643D"/>
    <w:multiLevelType w:val="singleLevel"/>
    <w:tmpl w:val="0409000F"/>
    <w:lvl w:ilvl="0">
      <w:start w:val="1"/>
      <w:numFmt w:val="decimal"/>
      <w:lvlText w:val="%1."/>
      <w:lvlJc w:val="left"/>
      <w:pPr>
        <w:tabs>
          <w:tab w:val="num" w:pos="360"/>
        </w:tabs>
        <w:ind w:left="360" w:hanging="360"/>
      </w:pPr>
    </w:lvl>
  </w:abstractNum>
  <w:abstractNum w:abstractNumId="4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50">
    <w:nsid w:val="7DBF6B58"/>
    <w:multiLevelType w:val="singleLevel"/>
    <w:tmpl w:val="0409000F"/>
    <w:lvl w:ilvl="0">
      <w:start w:val="1"/>
      <w:numFmt w:val="decimal"/>
      <w:lvlText w:val="%1."/>
      <w:lvlJc w:val="left"/>
      <w:pPr>
        <w:tabs>
          <w:tab w:val="num" w:pos="360"/>
        </w:tabs>
        <w:ind w:left="360" w:hanging="360"/>
      </w:pPr>
    </w:lvl>
  </w:abstractNum>
  <w:num w:numId="1">
    <w:abstractNumId w:val="49"/>
  </w:num>
  <w:num w:numId="2">
    <w:abstractNumId w:val="23"/>
  </w:num>
  <w:num w:numId="3">
    <w:abstractNumId w:val="49"/>
  </w:num>
  <w:num w:numId="4">
    <w:abstractNumId w:val="23"/>
  </w:num>
  <w:num w:numId="5">
    <w:abstractNumId w:val="13"/>
  </w:num>
  <w:num w:numId="6">
    <w:abstractNumId w:val="26"/>
  </w:num>
  <w:num w:numId="7">
    <w:abstractNumId w:val="30"/>
  </w:num>
  <w:num w:numId="8">
    <w:abstractNumId w:val="47"/>
  </w:num>
  <w:num w:numId="9">
    <w:abstractNumId w:val="37"/>
  </w:num>
  <w:num w:numId="10">
    <w:abstractNumId w:val="50"/>
  </w:num>
  <w:num w:numId="11">
    <w:abstractNumId w:val="30"/>
  </w:num>
  <w:num w:numId="12">
    <w:abstractNumId w:val="35"/>
  </w:num>
  <w:num w:numId="13">
    <w:abstractNumId w:val="35"/>
  </w:num>
  <w:num w:numId="14">
    <w:abstractNumId w:val="42"/>
  </w:num>
  <w:num w:numId="15">
    <w:abstractNumId w:val="28"/>
  </w:num>
  <w:num w:numId="16">
    <w:abstractNumId w:val="28"/>
  </w:num>
  <w:num w:numId="17">
    <w:abstractNumId w:val="49"/>
  </w:num>
  <w:num w:numId="18">
    <w:abstractNumId w:val="23"/>
  </w:num>
  <w:num w:numId="19">
    <w:abstractNumId w:val="1"/>
  </w:num>
  <w:num w:numId="20">
    <w:abstractNumId w:val="0"/>
  </w:num>
  <w:num w:numId="21">
    <w:abstractNumId w:val="24"/>
  </w:num>
  <w:num w:numId="22">
    <w:abstractNumId w:val="11"/>
  </w:num>
  <w:num w:numId="23">
    <w:abstractNumId w:val="18"/>
  </w:num>
  <w:num w:numId="24">
    <w:abstractNumId w:val="14"/>
  </w:num>
  <w:num w:numId="25">
    <w:abstractNumId w:val="32"/>
  </w:num>
  <w:num w:numId="26">
    <w:abstractNumId w:val="38"/>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6"/>
  </w:num>
  <w:num w:numId="36">
    <w:abstractNumId w:val="48"/>
  </w:num>
  <w:num w:numId="37">
    <w:abstractNumId w:val="44"/>
  </w:num>
  <w:num w:numId="38">
    <w:abstractNumId w:val="27"/>
  </w:num>
  <w:num w:numId="39">
    <w:abstractNumId w:val="34"/>
  </w:num>
  <w:num w:numId="40">
    <w:abstractNumId w:val="46"/>
  </w:num>
  <w:num w:numId="41">
    <w:abstractNumId w:val="20"/>
  </w:num>
  <w:num w:numId="42">
    <w:abstractNumId w:val="10"/>
  </w:num>
  <w:num w:numId="43">
    <w:abstractNumId w:val="43"/>
  </w:num>
  <w:num w:numId="44">
    <w:abstractNumId w:val="29"/>
  </w:num>
  <w:num w:numId="45">
    <w:abstractNumId w:val="40"/>
  </w:num>
  <w:num w:numId="46">
    <w:abstractNumId w:val="36"/>
  </w:num>
  <w:num w:numId="47">
    <w:abstractNumId w:val="33"/>
  </w:num>
  <w:num w:numId="48">
    <w:abstractNumId w:val="22"/>
  </w:num>
  <w:num w:numId="49">
    <w:abstractNumId w:val="44"/>
  </w:num>
  <w:num w:numId="50">
    <w:abstractNumId w:val="27"/>
  </w:num>
  <w:num w:numId="51">
    <w:abstractNumId w:val="21"/>
  </w:num>
  <w:num w:numId="52">
    <w:abstractNumId w:val="12"/>
  </w:num>
  <w:num w:numId="53">
    <w:abstractNumId w:val="17"/>
  </w:num>
  <w:num w:numId="54">
    <w:abstractNumId w:val="17"/>
    <w:lvlOverride w:ilvl="0">
      <w:startOverride w:val="1"/>
    </w:lvlOverride>
  </w:num>
  <w:num w:numId="55">
    <w:abstractNumId w:val="17"/>
    <w:lvlOverride w:ilvl="0">
      <w:startOverride w:val="1"/>
    </w:lvlOverride>
  </w:num>
  <w:num w:numId="56">
    <w:abstractNumId w:val="17"/>
    <w:lvlOverride w:ilvl="0">
      <w:startOverride w:val="1"/>
    </w:lvlOverride>
  </w:num>
  <w:num w:numId="57">
    <w:abstractNumId w:val="17"/>
    <w:lvlOverride w:ilvl="0">
      <w:startOverride w:val="1"/>
    </w:lvlOverride>
  </w:num>
  <w:num w:numId="58">
    <w:abstractNumId w:val="15"/>
  </w:num>
  <w:num w:numId="59">
    <w:abstractNumId w:val="41"/>
  </w:num>
  <w:num w:numId="60">
    <w:abstractNumId w:val="19"/>
  </w:num>
  <w:num w:numId="61">
    <w:abstractNumId w:val="45"/>
  </w:num>
  <w:num w:numId="62">
    <w:abstractNumId w:val="25"/>
  </w:num>
  <w:num w:numId="63">
    <w:abstractNumId w:val="39"/>
  </w:num>
  <w:num w:numId="64">
    <w:abstractNumId w:val="3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12CA"/>
    <w:rsid w:val="000026FD"/>
    <w:rsid w:val="00004FCE"/>
    <w:rsid w:val="0000541D"/>
    <w:rsid w:val="000071D6"/>
    <w:rsid w:val="00007350"/>
    <w:rsid w:val="000074C6"/>
    <w:rsid w:val="000110FA"/>
    <w:rsid w:val="00012AE1"/>
    <w:rsid w:val="00014782"/>
    <w:rsid w:val="00016AC5"/>
    <w:rsid w:val="0002025A"/>
    <w:rsid w:val="00022A9D"/>
    <w:rsid w:val="000232BE"/>
    <w:rsid w:val="0002473C"/>
    <w:rsid w:val="00030974"/>
    <w:rsid w:val="00031F64"/>
    <w:rsid w:val="00033550"/>
    <w:rsid w:val="00033BA6"/>
    <w:rsid w:val="00034717"/>
    <w:rsid w:val="00034A3D"/>
    <w:rsid w:val="00034CFB"/>
    <w:rsid w:val="00036180"/>
    <w:rsid w:val="00037873"/>
    <w:rsid w:val="0004159F"/>
    <w:rsid w:val="00045E07"/>
    <w:rsid w:val="0004696A"/>
    <w:rsid w:val="0004738D"/>
    <w:rsid w:val="00047749"/>
    <w:rsid w:val="00051665"/>
    <w:rsid w:val="00051B43"/>
    <w:rsid w:val="00053618"/>
    <w:rsid w:val="00054C1E"/>
    <w:rsid w:val="00061BBE"/>
    <w:rsid w:val="0006274F"/>
    <w:rsid w:val="00065A64"/>
    <w:rsid w:val="00070663"/>
    <w:rsid w:val="00072920"/>
    <w:rsid w:val="00073E60"/>
    <w:rsid w:val="00076636"/>
    <w:rsid w:val="0008338A"/>
    <w:rsid w:val="00085238"/>
    <w:rsid w:val="00085FAE"/>
    <w:rsid w:val="00086503"/>
    <w:rsid w:val="0008674B"/>
    <w:rsid w:val="00093924"/>
    <w:rsid w:val="00093E03"/>
    <w:rsid w:val="00096610"/>
    <w:rsid w:val="00096A2D"/>
    <w:rsid w:val="000B1A49"/>
    <w:rsid w:val="000B2742"/>
    <w:rsid w:val="000C0376"/>
    <w:rsid w:val="000C0CBC"/>
    <w:rsid w:val="000C2007"/>
    <w:rsid w:val="000C266F"/>
    <w:rsid w:val="000C2788"/>
    <w:rsid w:val="000C43F1"/>
    <w:rsid w:val="000C4FFB"/>
    <w:rsid w:val="000D1D99"/>
    <w:rsid w:val="000D1E55"/>
    <w:rsid w:val="000D2955"/>
    <w:rsid w:val="000D382B"/>
    <w:rsid w:val="000D56DA"/>
    <w:rsid w:val="000D58AD"/>
    <w:rsid w:val="000D70D1"/>
    <w:rsid w:val="000D79BF"/>
    <w:rsid w:val="000D7BA8"/>
    <w:rsid w:val="000E0A55"/>
    <w:rsid w:val="000E16C4"/>
    <w:rsid w:val="000E238B"/>
    <w:rsid w:val="000E2E76"/>
    <w:rsid w:val="000E6026"/>
    <w:rsid w:val="000E651E"/>
    <w:rsid w:val="000E66F6"/>
    <w:rsid w:val="000E69A1"/>
    <w:rsid w:val="000E7711"/>
    <w:rsid w:val="000F2932"/>
    <w:rsid w:val="000F304C"/>
    <w:rsid w:val="000F32DF"/>
    <w:rsid w:val="000F41F2"/>
    <w:rsid w:val="000F48AB"/>
    <w:rsid w:val="000F5489"/>
    <w:rsid w:val="000F5F01"/>
    <w:rsid w:val="001001FA"/>
    <w:rsid w:val="0010301C"/>
    <w:rsid w:val="00103578"/>
    <w:rsid w:val="001079BB"/>
    <w:rsid w:val="00111D7C"/>
    <w:rsid w:val="00112476"/>
    <w:rsid w:val="0011352D"/>
    <w:rsid w:val="00114D85"/>
    <w:rsid w:val="001245DA"/>
    <w:rsid w:val="0012538D"/>
    <w:rsid w:val="0012548D"/>
    <w:rsid w:val="00125650"/>
    <w:rsid w:val="00125D19"/>
    <w:rsid w:val="0013017B"/>
    <w:rsid w:val="00130E62"/>
    <w:rsid w:val="00132C72"/>
    <w:rsid w:val="001349DC"/>
    <w:rsid w:val="001351CF"/>
    <w:rsid w:val="001412AF"/>
    <w:rsid w:val="00142E25"/>
    <w:rsid w:val="0014693C"/>
    <w:rsid w:val="001535B7"/>
    <w:rsid w:val="001547B0"/>
    <w:rsid w:val="00154A1B"/>
    <w:rsid w:val="00157225"/>
    <w:rsid w:val="00160540"/>
    <w:rsid w:val="00160BD0"/>
    <w:rsid w:val="0016224C"/>
    <w:rsid w:val="001623B9"/>
    <w:rsid w:val="00163BD2"/>
    <w:rsid w:val="00167CF3"/>
    <w:rsid w:val="001700E6"/>
    <w:rsid w:val="00170CAA"/>
    <w:rsid w:val="001715C0"/>
    <w:rsid w:val="00171DE8"/>
    <w:rsid w:val="001725F9"/>
    <w:rsid w:val="00172948"/>
    <w:rsid w:val="001730F7"/>
    <w:rsid w:val="00173373"/>
    <w:rsid w:val="0017410B"/>
    <w:rsid w:val="00174442"/>
    <w:rsid w:val="0017627B"/>
    <w:rsid w:val="001768E3"/>
    <w:rsid w:val="00183574"/>
    <w:rsid w:val="00186F9F"/>
    <w:rsid w:val="001911D0"/>
    <w:rsid w:val="00191BE5"/>
    <w:rsid w:val="00192CD9"/>
    <w:rsid w:val="00192EEB"/>
    <w:rsid w:val="00193A6E"/>
    <w:rsid w:val="001963FC"/>
    <w:rsid w:val="001A20FB"/>
    <w:rsid w:val="001A7265"/>
    <w:rsid w:val="001B059F"/>
    <w:rsid w:val="001B2D31"/>
    <w:rsid w:val="001B5439"/>
    <w:rsid w:val="001B6C1D"/>
    <w:rsid w:val="001C08CF"/>
    <w:rsid w:val="001C270B"/>
    <w:rsid w:val="001C352A"/>
    <w:rsid w:val="001C5D7B"/>
    <w:rsid w:val="001C61D2"/>
    <w:rsid w:val="001C6A52"/>
    <w:rsid w:val="001C7605"/>
    <w:rsid w:val="001D0CED"/>
    <w:rsid w:val="001D1F4B"/>
    <w:rsid w:val="001D2720"/>
    <w:rsid w:val="001D465E"/>
    <w:rsid w:val="001D50B3"/>
    <w:rsid w:val="001D66CD"/>
    <w:rsid w:val="001D7F8A"/>
    <w:rsid w:val="001E06E1"/>
    <w:rsid w:val="001E0CA3"/>
    <w:rsid w:val="001E0CD6"/>
    <w:rsid w:val="001E2C3B"/>
    <w:rsid w:val="001E3FEB"/>
    <w:rsid w:val="001E42DF"/>
    <w:rsid w:val="001E4A02"/>
    <w:rsid w:val="001E4D33"/>
    <w:rsid w:val="001E50A1"/>
    <w:rsid w:val="001F1D0F"/>
    <w:rsid w:val="001F3BB2"/>
    <w:rsid w:val="001F4350"/>
    <w:rsid w:val="0020088D"/>
    <w:rsid w:val="00200C21"/>
    <w:rsid w:val="002011ED"/>
    <w:rsid w:val="00201FEE"/>
    <w:rsid w:val="0020230D"/>
    <w:rsid w:val="00205FEA"/>
    <w:rsid w:val="00206427"/>
    <w:rsid w:val="00217041"/>
    <w:rsid w:val="002205CA"/>
    <w:rsid w:val="00220E02"/>
    <w:rsid w:val="0022215C"/>
    <w:rsid w:val="00225A8C"/>
    <w:rsid w:val="0023309F"/>
    <w:rsid w:val="00233D6E"/>
    <w:rsid w:val="00234DA8"/>
    <w:rsid w:val="00235041"/>
    <w:rsid w:val="00236A61"/>
    <w:rsid w:val="00237DED"/>
    <w:rsid w:val="00240DB1"/>
    <w:rsid w:val="00242743"/>
    <w:rsid w:val="002461E7"/>
    <w:rsid w:val="002475C5"/>
    <w:rsid w:val="00247DDF"/>
    <w:rsid w:val="0025009E"/>
    <w:rsid w:val="00251D33"/>
    <w:rsid w:val="00254ACD"/>
    <w:rsid w:val="00262D70"/>
    <w:rsid w:val="0026519C"/>
    <w:rsid w:val="002659F1"/>
    <w:rsid w:val="00270A2B"/>
    <w:rsid w:val="002710C7"/>
    <w:rsid w:val="00272D11"/>
    <w:rsid w:val="00273045"/>
    <w:rsid w:val="0027627C"/>
    <w:rsid w:val="002802CF"/>
    <w:rsid w:val="00283DF1"/>
    <w:rsid w:val="00284729"/>
    <w:rsid w:val="00284808"/>
    <w:rsid w:val="00285896"/>
    <w:rsid w:val="002870A7"/>
    <w:rsid w:val="00287E79"/>
    <w:rsid w:val="002909E3"/>
    <w:rsid w:val="00291941"/>
    <w:rsid w:val="002928F9"/>
    <w:rsid w:val="00295EC9"/>
    <w:rsid w:val="00297B00"/>
    <w:rsid w:val="00297E4C"/>
    <w:rsid w:val="002A01BE"/>
    <w:rsid w:val="002A029D"/>
    <w:rsid w:val="002A1721"/>
    <w:rsid w:val="002A206C"/>
    <w:rsid w:val="002A4C40"/>
    <w:rsid w:val="002A5D07"/>
    <w:rsid w:val="002B27AE"/>
    <w:rsid w:val="002B76F4"/>
    <w:rsid w:val="002C2007"/>
    <w:rsid w:val="002C4C9F"/>
    <w:rsid w:val="002C4D60"/>
    <w:rsid w:val="002D16E4"/>
    <w:rsid w:val="002D170C"/>
    <w:rsid w:val="002D21EF"/>
    <w:rsid w:val="002D6B83"/>
    <w:rsid w:val="002E0C1D"/>
    <w:rsid w:val="002E3878"/>
    <w:rsid w:val="002E439C"/>
    <w:rsid w:val="002E4986"/>
    <w:rsid w:val="002E73DE"/>
    <w:rsid w:val="002F0498"/>
    <w:rsid w:val="002F16D0"/>
    <w:rsid w:val="002F5CBA"/>
    <w:rsid w:val="002F7F0F"/>
    <w:rsid w:val="00300711"/>
    <w:rsid w:val="003016B7"/>
    <w:rsid w:val="003021F3"/>
    <w:rsid w:val="00307590"/>
    <w:rsid w:val="00307920"/>
    <w:rsid w:val="003104F5"/>
    <w:rsid w:val="00310EE7"/>
    <w:rsid w:val="00311ADA"/>
    <w:rsid w:val="00313826"/>
    <w:rsid w:val="00314A44"/>
    <w:rsid w:val="00316276"/>
    <w:rsid w:val="003163E0"/>
    <w:rsid w:val="003175A5"/>
    <w:rsid w:val="00320CF4"/>
    <w:rsid w:val="00320E42"/>
    <w:rsid w:val="00321617"/>
    <w:rsid w:val="003235D6"/>
    <w:rsid w:val="00323CDE"/>
    <w:rsid w:val="0032426C"/>
    <w:rsid w:val="00324E32"/>
    <w:rsid w:val="003268AB"/>
    <w:rsid w:val="00326EE1"/>
    <w:rsid w:val="00330EFA"/>
    <w:rsid w:val="00333A49"/>
    <w:rsid w:val="00334E0D"/>
    <w:rsid w:val="00343850"/>
    <w:rsid w:val="003458A1"/>
    <w:rsid w:val="00347351"/>
    <w:rsid w:val="00347D53"/>
    <w:rsid w:val="003515AA"/>
    <w:rsid w:val="003522CD"/>
    <w:rsid w:val="00353675"/>
    <w:rsid w:val="0035568D"/>
    <w:rsid w:val="00357C61"/>
    <w:rsid w:val="0036310C"/>
    <w:rsid w:val="003635C3"/>
    <w:rsid w:val="00363829"/>
    <w:rsid w:val="00366A81"/>
    <w:rsid w:val="0037181D"/>
    <w:rsid w:val="00373283"/>
    <w:rsid w:val="00374106"/>
    <w:rsid w:val="003748F7"/>
    <w:rsid w:val="0037556C"/>
    <w:rsid w:val="00377117"/>
    <w:rsid w:val="00377F56"/>
    <w:rsid w:val="00380881"/>
    <w:rsid w:val="00380A43"/>
    <w:rsid w:val="00386F7A"/>
    <w:rsid w:val="00392EFF"/>
    <w:rsid w:val="003957F5"/>
    <w:rsid w:val="0039669F"/>
    <w:rsid w:val="00397477"/>
    <w:rsid w:val="003976D5"/>
    <w:rsid w:val="0039774A"/>
    <w:rsid w:val="003A0975"/>
    <w:rsid w:val="003A3495"/>
    <w:rsid w:val="003A4838"/>
    <w:rsid w:val="003B389A"/>
    <w:rsid w:val="003B44B5"/>
    <w:rsid w:val="003B65AE"/>
    <w:rsid w:val="003B68D7"/>
    <w:rsid w:val="003C1818"/>
    <w:rsid w:val="003C2A2B"/>
    <w:rsid w:val="003C2BD7"/>
    <w:rsid w:val="003C5A66"/>
    <w:rsid w:val="003D182A"/>
    <w:rsid w:val="003D2A53"/>
    <w:rsid w:val="003D4E3D"/>
    <w:rsid w:val="003D5AD8"/>
    <w:rsid w:val="003D6C68"/>
    <w:rsid w:val="003D7596"/>
    <w:rsid w:val="003D7AFC"/>
    <w:rsid w:val="003E2C3C"/>
    <w:rsid w:val="003E3455"/>
    <w:rsid w:val="003E3EBD"/>
    <w:rsid w:val="003E412D"/>
    <w:rsid w:val="003E425E"/>
    <w:rsid w:val="003E4ADB"/>
    <w:rsid w:val="003E7920"/>
    <w:rsid w:val="003F01D9"/>
    <w:rsid w:val="003F0634"/>
    <w:rsid w:val="003F1DE6"/>
    <w:rsid w:val="003F2128"/>
    <w:rsid w:val="003F3982"/>
    <w:rsid w:val="003F513F"/>
    <w:rsid w:val="00400261"/>
    <w:rsid w:val="004039CF"/>
    <w:rsid w:val="00403EAF"/>
    <w:rsid w:val="00403EFE"/>
    <w:rsid w:val="00406100"/>
    <w:rsid w:val="00410FAD"/>
    <w:rsid w:val="0041172B"/>
    <w:rsid w:val="00414443"/>
    <w:rsid w:val="004159D0"/>
    <w:rsid w:val="00416591"/>
    <w:rsid w:val="00417CDD"/>
    <w:rsid w:val="004206EC"/>
    <w:rsid w:val="00422144"/>
    <w:rsid w:val="00423D38"/>
    <w:rsid w:val="00424646"/>
    <w:rsid w:val="004258A3"/>
    <w:rsid w:val="004259D2"/>
    <w:rsid w:val="00426DA4"/>
    <w:rsid w:val="0043113D"/>
    <w:rsid w:val="00432AAB"/>
    <w:rsid w:val="00434EC2"/>
    <w:rsid w:val="004366ED"/>
    <w:rsid w:val="00436727"/>
    <w:rsid w:val="00441033"/>
    <w:rsid w:val="004437E6"/>
    <w:rsid w:val="00447BD5"/>
    <w:rsid w:val="004527EB"/>
    <w:rsid w:val="004530F0"/>
    <w:rsid w:val="00453532"/>
    <w:rsid w:val="00455D94"/>
    <w:rsid w:val="00456653"/>
    <w:rsid w:val="004637AC"/>
    <w:rsid w:val="0046746F"/>
    <w:rsid w:val="00472600"/>
    <w:rsid w:val="004766F0"/>
    <w:rsid w:val="00480041"/>
    <w:rsid w:val="0048013B"/>
    <w:rsid w:val="00485A2B"/>
    <w:rsid w:val="00486095"/>
    <w:rsid w:val="00490AFE"/>
    <w:rsid w:val="004A378C"/>
    <w:rsid w:val="004A3BB6"/>
    <w:rsid w:val="004A3C8D"/>
    <w:rsid w:val="004A51A8"/>
    <w:rsid w:val="004B0202"/>
    <w:rsid w:val="004B309A"/>
    <w:rsid w:val="004B61AA"/>
    <w:rsid w:val="004C0E4A"/>
    <w:rsid w:val="004C1798"/>
    <w:rsid w:val="004C2CC6"/>
    <w:rsid w:val="004C4BAC"/>
    <w:rsid w:val="004C64D2"/>
    <w:rsid w:val="004C70CC"/>
    <w:rsid w:val="004D0BD9"/>
    <w:rsid w:val="004D1808"/>
    <w:rsid w:val="004D192C"/>
    <w:rsid w:val="004D1A99"/>
    <w:rsid w:val="004D3A4B"/>
    <w:rsid w:val="004D78DF"/>
    <w:rsid w:val="004E0EB7"/>
    <w:rsid w:val="004E53A7"/>
    <w:rsid w:val="004E62EC"/>
    <w:rsid w:val="004E7DA2"/>
    <w:rsid w:val="004E7E49"/>
    <w:rsid w:val="004F0939"/>
    <w:rsid w:val="004F31E2"/>
    <w:rsid w:val="004F546B"/>
    <w:rsid w:val="004F648A"/>
    <w:rsid w:val="004F68AA"/>
    <w:rsid w:val="0050346D"/>
    <w:rsid w:val="005122A1"/>
    <w:rsid w:val="005124B2"/>
    <w:rsid w:val="0051528F"/>
    <w:rsid w:val="00516543"/>
    <w:rsid w:val="005171FB"/>
    <w:rsid w:val="0051787E"/>
    <w:rsid w:val="00517B59"/>
    <w:rsid w:val="00521328"/>
    <w:rsid w:val="00522625"/>
    <w:rsid w:val="00523DD8"/>
    <w:rsid w:val="00524FFD"/>
    <w:rsid w:val="00525DBB"/>
    <w:rsid w:val="00525F03"/>
    <w:rsid w:val="00526BC5"/>
    <w:rsid w:val="00527557"/>
    <w:rsid w:val="005310F9"/>
    <w:rsid w:val="00533B76"/>
    <w:rsid w:val="0053672B"/>
    <w:rsid w:val="00537335"/>
    <w:rsid w:val="00537E2F"/>
    <w:rsid w:val="00540793"/>
    <w:rsid w:val="00541B76"/>
    <w:rsid w:val="00541D74"/>
    <w:rsid w:val="00541DFD"/>
    <w:rsid w:val="00543D5E"/>
    <w:rsid w:val="00545482"/>
    <w:rsid w:val="00546947"/>
    <w:rsid w:val="0054746A"/>
    <w:rsid w:val="0055028C"/>
    <w:rsid w:val="00552502"/>
    <w:rsid w:val="00552B74"/>
    <w:rsid w:val="00553DC8"/>
    <w:rsid w:val="0055569F"/>
    <w:rsid w:val="005610B3"/>
    <w:rsid w:val="00561E14"/>
    <w:rsid w:val="005632DC"/>
    <w:rsid w:val="00564DCE"/>
    <w:rsid w:val="00566EAA"/>
    <w:rsid w:val="00567A5B"/>
    <w:rsid w:val="0057001F"/>
    <w:rsid w:val="00571F41"/>
    <w:rsid w:val="00572164"/>
    <w:rsid w:val="00573A9A"/>
    <w:rsid w:val="005748B3"/>
    <w:rsid w:val="0057509F"/>
    <w:rsid w:val="00575440"/>
    <w:rsid w:val="00577EB6"/>
    <w:rsid w:val="00581C8A"/>
    <w:rsid w:val="00585A59"/>
    <w:rsid w:val="00586262"/>
    <w:rsid w:val="00587BA0"/>
    <w:rsid w:val="00591FB3"/>
    <w:rsid w:val="00596D1D"/>
    <w:rsid w:val="005A0093"/>
    <w:rsid w:val="005A2235"/>
    <w:rsid w:val="005A2A85"/>
    <w:rsid w:val="005A3AC7"/>
    <w:rsid w:val="005A5A8C"/>
    <w:rsid w:val="005A670C"/>
    <w:rsid w:val="005B08F7"/>
    <w:rsid w:val="005B1609"/>
    <w:rsid w:val="005B1AA2"/>
    <w:rsid w:val="005B1E54"/>
    <w:rsid w:val="005B411D"/>
    <w:rsid w:val="005B5AE4"/>
    <w:rsid w:val="005B70A4"/>
    <w:rsid w:val="005C07C9"/>
    <w:rsid w:val="005C1B24"/>
    <w:rsid w:val="005C3E46"/>
    <w:rsid w:val="005C41FF"/>
    <w:rsid w:val="005C7875"/>
    <w:rsid w:val="005D047C"/>
    <w:rsid w:val="005D0661"/>
    <w:rsid w:val="005D4F9F"/>
    <w:rsid w:val="005E0932"/>
    <w:rsid w:val="005E416F"/>
    <w:rsid w:val="005E563F"/>
    <w:rsid w:val="005E56B4"/>
    <w:rsid w:val="005E5D1F"/>
    <w:rsid w:val="005E5EC1"/>
    <w:rsid w:val="005F155D"/>
    <w:rsid w:val="005F1B64"/>
    <w:rsid w:val="005F3340"/>
    <w:rsid w:val="005F4C3D"/>
    <w:rsid w:val="005F7A33"/>
    <w:rsid w:val="00600C52"/>
    <w:rsid w:val="00601445"/>
    <w:rsid w:val="0060471E"/>
    <w:rsid w:val="00604B58"/>
    <w:rsid w:val="006057E0"/>
    <w:rsid w:val="00610025"/>
    <w:rsid w:val="00610DA7"/>
    <w:rsid w:val="00611D43"/>
    <w:rsid w:val="00612D48"/>
    <w:rsid w:val="00613787"/>
    <w:rsid w:val="00616B45"/>
    <w:rsid w:val="0062024A"/>
    <w:rsid w:val="00625EE7"/>
    <w:rsid w:val="006260FF"/>
    <w:rsid w:val="00627D34"/>
    <w:rsid w:val="00630D9B"/>
    <w:rsid w:val="00631953"/>
    <w:rsid w:val="00634BF9"/>
    <w:rsid w:val="00635A8F"/>
    <w:rsid w:val="00636AB3"/>
    <w:rsid w:val="00637C5A"/>
    <w:rsid w:val="006439EC"/>
    <w:rsid w:val="00652FF1"/>
    <w:rsid w:val="006542AF"/>
    <w:rsid w:val="006556DA"/>
    <w:rsid w:val="00655F58"/>
    <w:rsid w:val="00656B2C"/>
    <w:rsid w:val="00657031"/>
    <w:rsid w:val="00660DEB"/>
    <w:rsid w:val="006625A9"/>
    <w:rsid w:val="006647E0"/>
    <w:rsid w:val="006657AC"/>
    <w:rsid w:val="00665E06"/>
    <w:rsid w:val="00670337"/>
    <w:rsid w:val="00671565"/>
    <w:rsid w:val="00674459"/>
    <w:rsid w:val="00676BCA"/>
    <w:rsid w:val="00680FB7"/>
    <w:rsid w:val="0068385A"/>
    <w:rsid w:val="006838FC"/>
    <w:rsid w:val="00685A81"/>
    <w:rsid w:val="00686DDC"/>
    <w:rsid w:val="006923CC"/>
    <w:rsid w:val="00693D53"/>
    <w:rsid w:val="00696162"/>
    <w:rsid w:val="006973BB"/>
    <w:rsid w:val="00697D39"/>
    <w:rsid w:val="006A0150"/>
    <w:rsid w:val="006A0ABB"/>
    <w:rsid w:val="006A18D9"/>
    <w:rsid w:val="006A1D56"/>
    <w:rsid w:val="006A1FA5"/>
    <w:rsid w:val="006A2A08"/>
    <w:rsid w:val="006A3474"/>
    <w:rsid w:val="006A3C19"/>
    <w:rsid w:val="006A5221"/>
    <w:rsid w:val="006A52B4"/>
    <w:rsid w:val="006A6949"/>
    <w:rsid w:val="006B132B"/>
    <w:rsid w:val="006B2CC1"/>
    <w:rsid w:val="006B3980"/>
    <w:rsid w:val="006B3AC8"/>
    <w:rsid w:val="006B4590"/>
    <w:rsid w:val="006B4BF2"/>
    <w:rsid w:val="006B5A25"/>
    <w:rsid w:val="006B6BD2"/>
    <w:rsid w:val="006C0EFE"/>
    <w:rsid w:val="006C2E30"/>
    <w:rsid w:val="006C340C"/>
    <w:rsid w:val="006C4413"/>
    <w:rsid w:val="006C4B1A"/>
    <w:rsid w:val="006C6410"/>
    <w:rsid w:val="006C6E36"/>
    <w:rsid w:val="006D3D27"/>
    <w:rsid w:val="006D4C29"/>
    <w:rsid w:val="006D7425"/>
    <w:rsid w:val="006E0231"/>
    <w:rsid w:val="006E1823"/>
    <w:rsid w:val="006E51F2"/>
    <w:rsid w:val="006E7C13"/>
    <w:rsid w:val="006F06B4"/>
    <w:rsid w:val="006F0FE3"/>
    <w:rsid w:val="006F1AD0"/>
    <w:rsid w:val="006F33EF"/>
    <w:rsid w:val="006F39B7"/>
    <w:rsid w:val="006F4509"/>
    <w:rsid w:val="006F494C"/>
    <w:rsid w:val="006F4FD7"/>
    <w:rsid w:val="007002B9"/>
    <w:rsid w:val="00700A18"/>
    <w:rsid w:val="00701312"/>
    <w:rsid w:val="00702774"/>
    <w:rsid w:val="0070347C"/>
    <w:rsid w:val="00704FA2"/>
    <w:rsid w:val="00706EFC"/>
    <w:rsid w:val="00710D2A"/>
    <w:rsid w:val="0071182B"/>
    <w:rsid w:val="007133DD"/>
    <w:rsid w:val="0071352E"/>
    <w:rsid w:val="00714387"/>
    <w:rsid w:val="007176C1"/>
    <w:rsid w:val="00717F54"/>
    <w:rsid w:val="00721295"/>
    <w:rsid w:val="007220C5"/>
    <w:rsid w:val="00723C07"/>
    <w:rsid w:val="0072755B"/>
    <w:rsid w:val="00727A96"/>
    <w:rsid w:val="00730B48"/>
    <w:rsid w:val="007321F7"/>
    <w:rsid w:val="00732B68"/>
    <w:rsid w:val="00732C6D"/>
    <w:rsid w:val="00733172"/>
    <w:rsid w:val="00734D67"/>
    <w:rsid w:val="00735B1F"/>
    <w:rsid w:val="00742FDF"/>
    <w:rsid w:val="007433BD"/>
    <w:rsid w:val="00743B51"/>
    <w:rsid w:val="00744B2A"/>
    <w:rsid w:val="0075125B"/>
    <w:rsid w:val="00754E2B"/>
    <w:rsid w:val="00765AC4"/>
    <w:rsid w:val="00765C55"/>
    <w:rsid w:val="0077250E"/>
    <w:rsid w:val="0077359D"/>
    <w:rsid w:val="0077430D"/>
    <w:rsid w:val="0077473C"/>
    <w:rsid w:val="00774F45"/>
    <w:rsid w:val="007758D2"/>
    <w:rsid w:val="0077624E"/>
    <w:rsid w:val="007769D9"/>
    <w:rsid w:val="007802EB"/>
    <w:rsid w:val="00784A57"/>
    <w:rsid w:val="00787BD7"/>
    <w:rsid w:val="0079091D"/>
    <w:rsid w:val="00793997"/>
    <w:rsid w:val="007949E8"/>
    <w:rsid w:val="007965B7"/>
    <w:rsid w:val="00796F9D"/>
    <w:rsid w:val="00797EB8"/>
    <w:rsid w:val="007A18B7"/>
    <w:rsid w:val="007A1C84"/>
    <w:rsid w:val="007A1EF5"/>
    <w:rsid w:val="007A2719"/>
    <w:rsid w:val="007A31BC"/>
    <w:rsid w:val="007A4196"/>
    <w:rsid w:val="007A726C"/>
    <w:rsid w:val="007B02E7"/>
    <w:rsid w:val="007B02EF"/>
    <w:rsid w:val="007B0499"/>
    <w:rsid w:val="007B1294"/>
    <w:rsid w:val="007B2850"/>
    <w:rsid w:val="007B456D"/>
    <w:rsid w:val="007B476A"/>
    <w:rsid w:val="007C0DB5"/>
    <w:rsid w:val="007C2996"/>
    <w:rsid w:val="007C397A"/>
    <w:rsid w:val="007C54AB"/>
    <w:rsid w:val="007C63AD"/>
    <w:rsid w:val="007D0FB2"/>
    <w:rsid w:val="007D3C31"/>
    <w:rsid w:val="007D4459"/>
    <w:rsid w:val="007D73EF"/>
    <w:rsid w:val="007E055C"/>
    <w:rsid w:val="007E1AE2"/>
    <w:rsid w:val="007E2DB2"/>
    <w:rsid w:val="007E35A1"/>
    <w:rsid w:val="007E3E16"/>
    <w:rsid w:val="007E43D4"/>
    <w:rsid w:val="007E67A9"/>
    <w:rsid w:val="007F0C28"/>
    <w:rsid w:val="007F1454"/>
    <w:rsid w:val="007F31F2"/>
    <w:rsid w:val="007F3C1C"/>
    <w:rsid w:val="007F3FA0"/>
    <w:rsid w:val="007F4A5F"/>
    <w:rsid w:val="007F55CB"/>
    <w:rsid w:val="007F5FB6"/>
    <w:rsid w:val="007F7D90"/>
    <w:rsid w:val="00801C5F"/>
    <w:rsid w:val="00803386"/>
    <w:rsid w:val="008062DC"/>
    <w:rsid w:val="00807C76"/>
    <w:rsid w:val="00812866"/>
    <w:rsid w:val="00813A9B"/>
    <w:rsid w:val="00813CED"/>
    <w:rsid w:val="00813DCA"/>
    <w:rsid w:val="0081562C"/>
    <w:rsid w:val="00817855"/>
    <w:rsid w:val="00817F1B"/>
    <w:rsid w:val="008202D2"/>
    <w:rsid w:val="00821CB8"/>
    <w:rsid w:val="00822285"/>
    <w:rsid w:val="008253C2"/>
    <w:rsid w:val="00834DF3"/>
    <w:rsid w:val="00834F3D"/>
    <w:rsid w:val="008406D6"/>
    <w:rsid w:val="00840C32"/>
    <w:rsid w:val="00841DC3"/>
    <w:rsid w:val="0084265B"/>
    <w:rsid w:val="00844750"/>
    <w:rsid w:val="008464C8"/>
    <w:rsid w:val="008468F3"/>
    <w:rsid w:val="00847132"/>
    <w:rsid w:val="00851C94"/>
    <w:rsid w:val="00852B51"/>
    <w:rsid w:val="00853832"/>
    <w:rsid w:val="0086166C"/>
    <w:rsid w:val="00870D9D"/>
    <w:rsid w:val="00871EF6"/>
    <w:rsid w:val="00874633"/>
    <w:rsid w:val="008801B1"/>
    <w:rsid w:val="00883308"/>
    <w:rsid w:val="008840B6"/>
    <w:rsid w:val="00886E2C"/>
    <w:rsid w:val="008936DA"/>
    <w:rsid w:val="008A01FD"/>
    <w:rsid w:val="008A2E21"/>
    <w:rsid w:val="008A4BF9"/>
    <w:rsid w:val="008A598F"/>
    <w:rsid w:val="008A630A"/>
    <w:rsid w:val="008B16B7"/>
    <w:rsid w:val="008B44C4"/>
    <w:rsid w:val="008B4D7A"/>
    <w:rsid w:val="008B4D92"/>
    <w:rsid w:val="008B51D4"/>
    <w:rsid w:val="008B6A23"/>
    <w:rsid w:val="008B6CA3"/>
    <w:rsid w:val="008B7BC1"/>
    <w:rsid w:val="008C045F"/>
    <w:rsid w:val="008C0AF2"/>
    <w:rsid w:val="008C0F65"/>
    <w:rsid w:val="008C3F9E"/>
    <w:rsid w:val="008C49EB"/>
    <w:rsid w:val="008C53EF"/>
    <w:rsid w:val="008C5AAE"/>
    <w:rsid w:val="008D1647"/>
    <w:rsid w:val="008D190B"/>
    <w:rsid w:val="008D392E"/>
    <w:rsid w:val="008D6C0A"/>
    <w:rsid w:val="008D733B"/>
    <w:rsid w:val="008E0C44"/>
    <w:rsid w:val="008E1E3F"/>
    <w:rsid w:val="008E1E9F"/>
    <w:rsid w:val="008E257E"/>
    <w:rsid w:val="008E4E46"/>
    <w:rsid w:val="008E675E"/>
    <w:rsid w:val="008E7FAE"/>
    <w:rsid w:val="008F1483"/>
    <w:rsid w:val="008F207D"/>
    <w:rsid w:val="008F403B"/>
    <w:rsid w:val="00900783"/>
    <w:rsid w:val="00900C3E"/>
    <w:rsid w:val="0091173B"/>
    <w:rsid w:val="00911BF7"/>
    <w:rsid w:val="00912674"/>
    <w:rsid w:val="00914DFB"/>
    <w:rsid w:val="0092001A"/>
    <w:rsid w:val="00920460"/>
    <w:rsid w:val="00922C97"/>
    <w:rsid w:val="009260F4"/>
    <w:rsid w:val="009308DC"/>
    <w:rsid w:val="009329E1"/>
    <w:rsid w:val="00933BFA"/>
    <w:rsid w:val="00935811"/>
    <w:rsid w:val="009418C6"/>
    <w:rsid w:val="00941A93"/>
    <w:rsid w:val="00943128"/>
    <w:rsid w:val="009432A0"/>
    <w:rsid w:val="00943704"/>
    <w:rsid w:val="009478F4"/>
    <w:rsid w:val="00951987"/>
    <w:rsid w:val="00952C2D"/>
    <w:rsid w:val="00954303"/>
    <w:rsid w:val="0095504C"/>
    <w:rsid w:val="0096345B"/>
    <w:rsid w:val="00963641"/>
    <w:rsid w:val="00963D0C"/>
    <w:rsid w:val="00963F0A"/>
    <w:rsid w:val="00964E00"/>
    <w:rsid w:val="00966472"/>
    <w:rsid w:val="00966CD7"/>
    <w:rsid w:val="009670F8"/>
    <w:rsid w:val="00970A40"/>
    <w:rsid w:val="00972EED"/>
    <w:rsid w:val="00973E16"/>
    <w:rsid w:val="0097569E"/>
    <w:rsid w:val="00975DC7"/>
    <w:rsid w:val="00976710"/>
    <w:rsid w:val="00977EC8"/>
    <w:rsid w:val="00981EEF"/>
    <w:rsid w:val="0098273B"/>
    <w:rsid w:val="00983800"/>
    <w:rsid w:val="00984C0F"/>
    <w:rsid w:val="0098577C"/>
    <w:rsid w:val="00985CDB"/>
    <w:rsid w:val="00986146"/>
    <w:rsid w:val="009862B6"/>
    <w:rsid w:val="00987307"/>
    <w:rsid w:val="009879A4"/>
    <w:rsid w:val="00993898"/>
    <w:rsid w:val="00993C57"/>
    <w:rsid w:val="009A00B5"/>
    <w:rsid w:val="009A3240"/>
    <w:rsid w:val="009A39E8"/>
    <w:rsid w:val="009A49D8"/>
    <w:rsid w:val="009A7FB9"/>
    <w:rsid w:val="009B16C4"/>
    <w:rsid w:val="009B2AC6"/>
    <w:rsid w:val="009B754E"/>
    <w:rsid w:val="009C1B51"/>
    <w:rsid w:val="009C2162"/>
    <w:rsid w:val="009C24EB"/>
    <w:rsid w:val="009C259A"/>
    <w:rsid w:val="009C2D6D"/>
    <w:rsid w:val="009C3C39"/>
    <w:rsid w:val="009C5B47"/>
    <w:rsid w:val="009C6EA0"/>
    <w:rsid w:val="009D3A8C"/>
    <w:rsid w:val="009D3E8A"/>
    <w:rsid w:val="009D5853"/>
    <w:rsid w:val="009D7E3C"/>
    <w:rsid w:val="009E19C2"/>
    <w:rsid w:val="009E1BE7"/>
    <w:rsid w:val="009E3705"/>
    <w:rsid w:val="009E7956"/>
    <w:rsid w:val="009F0195"/>
    <w:rsid w:val="009F26CE"/>
    <w:rsid w:val="009F3080"/>
    <w:rsid w:val="009F4C48"/>
    <w:rsid w:val="009F57E7"/>
    <w:rsid w:val="009F7E83"/>
    <w:rsid w:val="00A02045"/>
    <w:rsid w:val="00A05144"/>
    <w:rsid w:val="00A0525E"/>
    <w:rsid w:val="00A103C4"/>
    <w:rsid w:val="00A11B7D"/>
    <w:rsid w:val="00A12EFA"/>
    <w:rsid w:val="00A1751F"/>
    <w:rsid w:val="00A17C8D"/>
    <w:rsid w:val="00A225C2"/>
    <w:rsid w:val="00A22767"/>
    <w:rsid w:val="00A22AB6"/>
    <w:rsid w:val="00A2492E"/>
    <w:rsid w:val="00A24BDF"/>
    <w:rsid w:val="00A31E1C"/>
    <w:rsid w:val="00A324D3"/>
    <w:rsid w:val="00A32630"/>
    <w:rsid w:val="00A32B1C"/>
    <w:rsid w:val="00A33BD5"/>
    <w:rsid w:val="00A41241"/>
    <w:rsid w:val="00A42526"/>
    <w:rsid w:val="00A429B5"/>
    <w:rsid w:val="00A446B5"/>
    <w:rsid w:val="00A44E09"/>
    <w:rsid w:val="00A45B95"/>
    <w:rsid w:val="00A46B04"/>
    <w:rsid w:val="00A47FBD"/>
    <w:rsid w:val="00A50390"/>
    <w:rsid w:val="00A519DF"/>
    <w:rsid w:val="00A51F13"/>
    <w:rsid w:val="00A55081"/>
    <w:rsid w:val="00A55B80"/>
    <w:rsid w:val="00A56EA8"/>
    <w:rsid w:val="00A5757F"/>
    <w:rsid w:val="00A6631B"/>
    <w:rsid w:val="00A66809"/>
    <w:rsid w:val="00A670EE"/>
    <w:rsid w:val="00A703AA"/>
    <w:rsid w:val="00A70778"/>
    <w:rsid w:val="00A749CB"/>
    <w:rsid w:val="00A74CC5"/>
    <w:rsid w:val="00A75FBB"/>
    <w:rsid w:val="00A82810"/>
    <w:rsid w:val="00A82AD4"/>
    <w:rsid w:val="00A8308B"/>
    <w:rsid w:val="00A85664"/>
    <w:rsid w:val="00A85C44"/>
    <w:rsid w:val="00A85D41"/>
    <w:rsid w:val="00A92748"/>
    <w:rsid w:val="00A92C8B"/>
    <w:rsid w:val="00A936AF"/>
    <w:rsid w:val="00A94ABE"/>
    <w:rsid w:val="00A9582E"/>
    <w:rsid w:val="00A95F24"/>
    <w:rsid w:val="00AA17A7"/>
    <w:rsid w:val="00AA414B"/>
    <w:rsid w:val="00AA43C6"/>
    <w:rsid w:val="00AA4DC5"/>
    <w:rsid w:val="00AA7AC6"/>
    <w:rsid w:val="00AB1242"/>
    <w:rsid w:val="00AB25B3"/>
    <w:rsid w:val="00AC18C7"/>
    <w:rsid w:val="00AC20B9"/>
    <w:rsid w:val="00AC2381"/>
    <w:rsid w:val="00AC4795"/>
    <w:rsid w:val="00AC4B64"/>
    <w:rsid w:val="00AC67A1"/>
    <w:rsid w:val="00AC7977"/>
    <w:rsid w:val="00AD3399"/>
    <w:rsid w:val="00AD5355"/>
    <w:rsid w:val="00AD5E2F"/>
    <w:rsid w:val="00AD6C62"/>
    <w:rsid w:val="00AD714A"/>
    <w:rsid w:val="00AD7730"/>
    <w:rsid w:val="00AE352C"/>
    <w:rsid w:val="00AE7FD4"/>
    <w:rsid w:val="00AF1F65"/>
    <w:rsid w:val="00AF284A"/>
    <w:rsid w:val="00AF2FE1"/>
    <w:rsid w:val="00B01C42"/>
    <w:rsid w:val="00B01E9E"/>
    <w:rsid w:val="00B0296F"/>
    <w:rsid w:val="00B035F0"/>
    <w:rsid w:val="00B04F40"/>
    <w:rsid w:val="00B06353"/>
    <w:rsid w:val="00B07548"/>
    <w:rsid w:val="00B10FD0"/>
    <w:rsid w:val="00B124F4"/>
    <w:rsid w:val="00B12AB1"/>
    <w:rsid w:val="00B1399A"/>
    <w:rsid w:val="00B24990"/>
    <w:rsid w:val="00B32DA5"/>
    <w:rsid w:val="00B32E2D"/>
    <w:rsid w:val="00B34960"/>
    <w:rsid w:val="00B36746"/>
    <w:rsid w:val="00B37C90"/>
    <w:rsid w:val="00B446D2"/>
    <w:rsid w:val="00B44B0F"/>
    <w:rsid w:val="00B465E3"/>
    <w:rsid w:val="00B47F15"/>
    <w:rsid w:val="00B5134D"/>
    <w:rsid w:val="00B519DD"/>
    <w:rsid w:val="00B52630"/>
    <w:rsid w:val="00B61990"/>
    <w:rsid w:val="00B62282"/>
    <w:rsid w:val="00B638DD"/>
    <w:rsid w:val="00B63A55"/>
    <w:rsid w:val="00B64895"/>
    <w:rsid w:val="00B64A3E"/>
    <w:rsid w:val="00B653FD"/>
    <w:rsid w:val="00B7465C"/>
    <w:rsid w:val="00B749F9"/>
    <w:rsid w:val="00B77699"/>
    <w:rsid w:val="00B77C99"/>
    <w:rsid w:val="00B808F8"/>
    <w:rsid w:val="00B862E4"/>
    <w:rsid w:val="00B92398"/>
    <w:rsid w:val="00B9457C"/>
    <w:rsid w:val="00B951F0"/>
    <w:rsid w:val="00B95B61"/>
    <w:rsid w:val="00B9701A"/>
    <w:rsid w:val="00BA31B5"/>
    <w:rsid w:val="00BA340B"/>
    <w:rsid w:val="00BA36D2"/>
    <w:rsid w:val="00BA4629"/>
    <w:rsid w:val="00BB0C10"/>
    <w:rsid w:val="00BB0EC1"/>
    <w:rsid w:val="00BB180F"/>
    <w:rsid w:val="00BB21D9"/>
    <w:rsid w:val="00BB3DBB"/>
    <w:rsid w:val="00BB4E2C"/>
    <w:rsid w:val="00BB50C2"/>
    <w:rsid w:val="00BB5C4F"/>
    <w:rsid w:val="00BC0182"/>
    <w:rsid w:val="00BC3A62"/>
    <w:rsid w:val="00BC5148"/>
    <w:rsid w:val="00BC554A"/>
    <w:rsid w:val="00BC55C2"/>
    <w:rsid w:val="00BC6685"/>
    <w:rsid w:val="00BC6E10"/>
    <w:rsid w:val="00BD0CA8"/>
    <w:rsid w:val="00BD4D0B"/>
    <w:rsid w:val="00BD7F3A"/>
    <w:rsid w:val="00BE217E"/>
    <w:rsid w:val="00BE2671"/>
    <w:rsid w:val="00BE3921"/>
    <w:rsid w:val="00BE397F"/>
    <w:rsid w:val="00BE5159"/>
    <w:rsid w:val="00BE5AEF"/>
    <w:rsid w:val="00BE6862"/>
    <w:rsid w:val="00BE7697"/>
    <w:rsid w:val="00BE77F3"/>
    <w:rsid w:val="00BE7BE9"/>
    <w:rsid w:val="00BE7D87"/>
    <w:rsid w:val="00BF0437"/>
    <w:rsid w:val="00BF0556"/>
    <w:rsid w:val="00BF4C8C"/>
    <w:rsid w:val="00BF60E6"/>
    <w:rsid w:val="00C004E9"/>
    <w:rsid w:val="00C005F9"/>
    <w:rsid w:val="00C02101"/>
    <w:rsid w:val="00C023BB"/>
    <w:rsid w:val="00C028AE"/>
    <w:rsid w:val="00C03403"/>
    <w:rsid w:val="00C04770"/>
    <w:rsid w:val="00C06765"/>
    <w:rsid w:val="00C07144"/>
    <w:rsid w:val="00C07798"/>
    <w:rsid w:val="00C1562D"/>
    <w:rsid w:val="00C15D77"/>
    <w:rsid w:val="00C16B98"/>
    <w:rsid w:val="00C16E34"/>
    <w:rsid w:val="00C21BC4"/>
    <w:rsid w:val="00C261F8"/>
    <w:rsid w:val="00C3191D"/>
    <w:rsid w:val="00C320D5"/>
    <w:rsid w:val="00C32D86"/>
    <w:rsid w:val="00C33100"/>
    <w:rsid w:val="00C34203"/>
    <w:rsid w:val="00C36839"/>
    <w:rsid w:val="00C3716E"/>
    <w:rsid w:val="00C4160F"/>
    <w:rsid w:val="00C42566"/>
    <w:rsid w:val="00C472F5"/>
    <w:rsid w:val="00C50304"/>
    <w:rsid w:val="00C52118"/>
    <w:rsid w:val="00C52B56"/>
    <w:rsid w:val="00C5476B"/>
    <w:rsid w:val="00C574EC"/>
    <w:rsid w:val="00C63AB3"/>
    <w:rsid w:val="00C644D4"/>
    <w:rsid w:val="00C64A68"/>
    <w:rsid w:val="00C65924"/>
    <w:rsid w:val="00C727A3"/>
    <w:rsid w:val="00C73BF8"/>
    <w:rsid w:val="00C76F6C"/>
    <w:rsid w:val="00C775DE"/>
    <w:rsid w:val="00C822CE"/>
    <w:rsid w:val="00C8245D"/>
    <w:rsid w:val="00C85938"/>
    <w:rsid w:val="00C85AD8"/>
    <w:rsid w:val="00C86CB7"/>
    <w:rsid w:val="00C878CE"/>
    <w:rsid w:val="00C93643"/>
    <w:rsid w:val="00C94649"/>
    <w:rsid w:val="00C961F3"/>
    <w:rsid w:val="00C96FA4"/>
    <w:rsid w:val="00CA1D1F"/>
    <w:rsid w:val="00CA38D0"/>
    <w:rsid w:val="00CA67C5"/>
    <w:rsid w:val="00CA6E3B"/>
    <w:rsid w:val="00CA72DC"/>
    <w:rsid w:val="00CA7CAA"/>
    <w:rsid w:val="00CB43C0"/>
    <w:rsid w:val="00CC093E"/>
    <w:rsid w:val="00CC2C5D"/>
    <w:rsid w:val="00CC3825"/>
    <w:rsid w:val="00CC42FE"/>
    <w:rsid w:val="00CC4F9F"/>
    <w:rsid w:val="00CC5DA6"/>
    <w:rsid w:val="00CC690B"/>
    <w:rsid w:val="00CD1A71"/>
    <w:rsid w:val="00CD1FBB"/>
    <w:rsid w:val="00CD2C85"/>
    <w:rsid w:val="00CD381A"/>
    <w:rsid w:val="00CD420A"/>
    <w:rsid w:val="00CD446A"/>
    <w:rsid w:val="00CE0CB9"/>
    <w:rsid w:val="00CE11FC"/>
    <w:rsid w:val="00CE1A9B"/>
    <w:rsid w:val="00CE2F9B"/>
    <w:rsid w:val="00CE4799"/>
    <w:rsid w:val="00CE511D"/>
    <w:rsid w:val="00CE5E6C"/>
    <w:rsid w:val="00CE63CE"/>
    <w:rsid w:val="00CE69A0"/>
    <w:rsid w:val="00CF0EEB"/>
    <w:rsid w:val="00CF1A9E"/>
    <w:rsid w:val="00CF2193"/>
    <w:rsid w:val="00CF4AB6"/>
    <w:rsid w:val="00CF5018"/>
    <w:rsid w:val="00CF70DC"/>
    <w:rsid w:val="00D016B5"/>
    <w:rsid w:val="00D030E4"/>
    <w:rsid w:val="00D034F1"/>
    <w:rsid w:val="00D03BF1"/>
    <w:rsid w:val="00D10A8E"/>
    <w:rsid w:val="00D14CD0"/>
    <w:rsid w:val="00D17C3D"/>
    <w:rsid w:val="00D20CF6"/>
    <w:rsid w:val="00D23759"/>
    <w:rsid w:val="00D248E4"/>
    <w:rsid w:val="00D248F4"/>
    <w:rsid w:val="00D27D5E"/>
    <w:rsid w:val="00D304AE"/>
    <w:rsid w:val="00D3127C"/>
    <w:rsid w:val="00D318DE"/>
    <w:rsid w:val="00D357E5"/>
    <w:rsid w:val="00D36CCB"/>
    <w:rsid w:val="00D43124"/>
    <w:rsid w:val="00D43E86"/>
    <w:rsid w:val="00D457D1"/>
    <w:rsid w:val="00D4659C"/>
    <w:rsid w:val="00D4777F"/>
    <w:rsid w:val="00D51556"/>
    <w:rsid w:val="00D51BD7"/>
    <w:rsid w:val="00D52796"/>
    <w:rsid w:val="00D542FB"/>
    <w:rsid w:val="00D55E5B"/>
    <w:rsid w:val="00D55EF6"/>
    <w:rsid w:val="00D5767D"/>
    <w:rsid w:val="00D57D1C"/>
    <w:rsid w:val="00D6116D"/>
    <w:rsid w:val="00D64133"/>
    <w:rsid w:val="00D66598"/>
    <w:rsid w:val="00D70846"/>
    <w:rsid w:val="00D70EDC"/>
    <w:rsid w:val="00D71747"/>
    <w:rsid w:val="00D718E1"/>
    <w:rsid w:val="00D72899"/>
    <w:rsid w:val="00D733E9"/>
    <w:rsid w:val="00D73D6A"/>
    <w:rsid w:val="00D74D96"/>
    <w:rsid w:val="00D75C38"/>
    <w:rsid w:val="00D80C7A"/>
    <w:rsid w:val="00D827CF"/>
    <w:rsid w:val="00D82BCC"/>
    <w:rsid w:val="00D84D0D"/>
    <w:rsid w:val="00D90028"/>
    <w:rsid w:val="00D9051A"/>
    <w:rsid w:val="00D917CC"/>
    <w:rsid w:val="00D92203"/>
    <w:rsid w:val="00D922D9"/>
    <w:rsid w:val="00D9295A"/>
    <w:rsid w:val="00D93896"/>
    <w:rsid w:val="00D93C01"/>
    <w:rsid w:val="00D93D57"/>
    <w:rsid w:val="00D975B5"/>
    <w:rsid w:val="00DA163E"/>
    <w:rsid w:val="00DA172D"/>
    <w:rsid w:val="00DA543E"/>
    <w:rsid w:val="00DA7375"/>
    <w:rsid w:val="00DA7CE1"/>
    <w:rsid w:val="00DB3E41"/>
    <w:rsid w:val="00DB4FBC"/>
    <w:rsid w:val="00DB6504"/>
    <w:rsid w:val="00DB789A"/>
    <w:rsid w:val="00DC2E0B"/>
    <w:rsid w:val="00DC3F28"/>
    <w:rsid w:val="00DC4495"/>
    <w:rsid w:val="00DC70C4"/>
    <w:rsid w:val="00DC74B8"/>
    <w:rsid w:val="00DC7DB7"/>
    <w:rsid w:val="00DC7E31"/>
    <w:rsid w:val="00DD4BDC"/>
    <w:rsid w:val="00DE18AB"/>
    <w:rsid w:val="00DE3C60"/>
    <w:rsid w:val="00DE3CF1"/>
    <w:rsid w:val="00DE4816"/>
    <w:rsid w:val="00DE4FA9"/>
    <w:rsid w:val="00DE6D90"/>
    <w:rsid w:val="00DE71FD"/>
    <w:rsid w:val="00DF002F"/>
    <w:rsid w:val="00DF040A"/>
    <w:rsid w:val="00DF04A7"/>
    <w:rsid w:val="00DF11F1"/>
    <w:rsid w:val="00DF12CA"/>
    <w:rsid w:val="00DF4F8C"/>
    <w:rsid w:val="00DF5F6C"/>
    <w:rsid w:val="00DF7E57"/>
    <w:rsid w:val="00E00F67"/>
    <w:rsid w:val="00E01507"/>
    <w:rsid w:val="00E01728"/>
    <w:rsid w:val="00E01946"/>
    <w:rsid w:val="00E01D4C"/>
    <w:rsid w:val="00E0244D"/>
    <w:rsid w:val="00E026D1"/>
    <w:rsid w:val="00E02EFF"/>
    <w:rsid w:val="00E03CB4"/>
    <w:rsid w:val="00E0633A"/>
    <w:rsid w:val="00E12E54"/>
    <w:rsid w:val="00E20F72"/>
    <w:rsid w:val="00E268B0"/>
    <w:rsid w:val="00E27EFB"/>
    <w:rsid w:val="00E40AFC"/>
    <w:rsid w:val="00E4188F"/>
    <w:rsid w:val="00E42771"/>
    <w:rsid w:val="00E428D2"/>
    <w:rsid w:val="00E471ED"/>
    <w:rsid w:val="00E47435"/>
    <w:rsid w:val="00E47BDD"/>
    <w:rsid w:val="00E50323"/>
    <w:rsid w:val="00E50C54"/>
    <w:rsid w:val="00E518D8"/>
    <w:rsid w:val="00E51D1F"/>
    <w:rsid w:val="00E5371F"/>
    <w:rsid w:val="00E543F2"/>
    <w:rsid w:val="00E615A6"/>
    <w:rsid w:val="00E62BD8"/>
    <w:rsid w:val="00E64E53"/>
    <w:rsid w:val="00E65C48"/>
    <w:rsid w:val="00E714E3"/>
    <w:rsid w:val="00E71E66"/>
    <w:rsid w:val="00E72726"/>
    <w:rsid w:val="00E728BE"/>
    <w:rsid w:val="00E74B76"/>
    <w:rsid w:val="00E77CF1"/>
    <w:rsid w:val="00E80E0A"/>
    <w:rsid w:val="00E81E94"/>
    <w:rsid w:val="00E82607"/>
    <w:rsid w:val="00E82EA0"/>
    <w:rsid w:val="00E834C8"/>
    <w:rsid w:val="00E84240"/>
    <w:rsid w:val="00E844F8"/>
    <w:rsid w:val="00E85AEB"/>
    <w:rsid w:val="00E86890"/>
    <w:rsid w:val="00E86D77"/>
    <w:rsid w:val="00E8736B"/>
    <w:rsid w:val="00E90D31"/>
    <w:rsid w:val="00E92D55"/>
    <w:rsid w:val="00E97AF9"/>
    <w:rsid w:val="00EA5489"/>
    <w:rsid w:val="00EA5CF3"/>
    <w:rsid w:val="00EA6635"/>
    <w:rsid w:val="00EA6ED8"/>
    <w:rsid w:val="00EB0612"/>
    <w:rsid w:val="00EB1F36"/>
    <w:rsid w:val="00EB28E1"/>
    <w:rsid w:val="00EB2958"/>
    <w:rsid w:val="00EB4A3F"/>
    <w:rsid w:val="00EB654D"/>
    <w:rsid w:val="00EC201B"/>
    <w:rsid w:val="00EC204E"/>
    <w:rsid w:val="00EC4F10"/>
    <w:rsid w:val="00EC519E"/>
    <w:rsid w:val="00EC6A38"/>
    <w:rsid w:val="00EC705D"/>
    <w:rsid w:val="00EC7B31"/>
    <w:rsid w:val="00ED07AF"/>
    <w:rsid w:val="00ED08D5"/>
    <w:rsid w:val="00ED0AD8"/>
    <w:rsid w:val="00ED2B30"/>
    <w:rsid w:val="00ED50A7"/>
    <w:rsid w:val="00ED5F91"/>
    <w:rsid w:val="00ED66E1"/>
    <w:rsid w:val="00EE1933"/>
    <w:rsid w:val="00EE1A0D"/>
    <w:rsid w:val="00EE2CC5"/>
    <w:rsid w:val="00EE5685"/>
    <w:rsid w:val="00EE6645"/>
    <w:rsid w:val="00EF187A"/>
    <w:rsid w:val="00EF20BF"/>
    <w:rsid w:val="00EF261B"/>
    <w:rsid w:val="00EF2E69"/>
    <w:rsid w:val="00EF3867"/>
    <w:rsid w:val="00EF510C"/>
    <w:rsid w:val="00F0053F"/>
    <w:rsid w:val="00F010EF"/>
    <w:rsid w:val="00F019D0"/>
    <w:rsid w:val="00F02A77"/>
    <w:rsid w:val="00F044FE"/>
    <w:rsid w:val="00F14816"/>
    <w:rsid w:val="00F22AA8"/>
    <w:rsid w:val="00F23FC0"/>
    <w:rsid w:val="00F27793"/>
    <w:rsid w:val="00F27F59"/>
    <w:rsid w:val="00F30AE5"/>
    <w:rsid w:val="00F31E12"/>
    <w:rsid w:val="00F32A14"/>
    <w:rsid w:val="00F34AE0"/>
    <w:rsid w:val="00F34D01"/>
    <w:rsid w:val="00F36ADE"/>
    <w:rsid w:val="00F42B90"/>
    <w:rsid w:val="00F43D19"/>
    <w:rsid w:val="00F469E1"/>
    <w:rsid w:val="00F501C5"/>
    <w:rsid w:val="00F51E3D"/>
    <w:rsid w:val="00F52C5B"/>
    <w:rsid w:val="00F52D88"/>
    <w:rsid w:val="00F557B1"/>
    <w:rsid w:val="00F612BF"/>
    <w:rsid w:val="00F6139A"/>
    <w:rsid w:val="00F6188E"/>
    <w:rsid w:val="00F625CB"/>
    <w:rsid w:val="00F62D25"/>
    <w:rsid w:val="00F632A0"/>
    <w:rsid w:val="00F635AA"/>
    <w:rsid w:val="00F6658C"/>
    <w:rsid w:val="00F70341"/>
    <w:rsid w:val="00F72730"/>
    <w:rsid w:val="00F74953"/>
    <w:rsid w:val="00F75DAB"/>
    <w:rsid w:val="00F823F5"/>
    <w:rsid w:val="00F83C3B"/>
    <w:rsid w:val="00F84771"/>
    <w:rsid w:val="00F84C00"/>
    <w:rsid w:val="00F86D06"/>
    <w:rsid w:val="00F87FB4"/>
    <w:rsid w:val="00F91361"/>
    <w:rsid w:val="00F92A3B"/>
    <w:rsid w:val="00F93928"/>
    <w:rsid w:val="00F95A12"/>
    <w:rsid w:val="00F96094"/>
    <w:rsid w:val="00FA0B66"/>
    <w:rsid w:val="00FA2BF3"/>
    <w:rsid w:val="00FA2C59"/>
    <w:rsid w:val="00FA4F65"/>
    <w:rsid w:val="00FA5A79"/>
    <w:rsid w:val="00FA7113"/>
    <w:rsid w:val="00FB0BFE"/>
    <w:rsid w:val="00FB0D09"/>
    <w:rsid w:val="00FB4ACF"/>
    <w:rsid w:val="00FB4C51"/>
    <w:rsid w:val="00FB4FC7"/>
    <w:rsid w:val="00FB6B00"/>
    <w:rsid w:val="00FC0A87"/>
    <w:rsid w:val="00FC20DB"/>
    <w:rsid w:val="00FC3355"/>
    <w:rsid w:val="00FC5F58"/>
    <w:rsid w:val="00FC66E7"/>
    <w:rsid w:val="00FD3820"/>
    <w:rsid w:val="00FD5E98"/>
    <w:rsid w:val="00FD7013"/>
    <w:rsid w:val="00FD72CA"/>
    <w:rsid w:val="00FE08BE"/>
    <w:rsid w:val="00FE0A15"/>
    <w:rsid w:val="00FE21DF"/>
    <w:rsid w:val="00FE2E4F"/>
    <w:rsid w:val="00FE4BFE"/>
    <w:rsid w:val="00FF1D73"/>
    <w:rsid w:val="00FF1DBD"/>
    <w:rsid w:val="00FF60DA"/>
    <w:rsid w:val="00FF622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17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601445"/>
    <w:rPr>
      <w:sz w:val="18"/>
      <w:lang w:val="fr-CH" w:eastAsia="en-US"/>
    </w:rPr>
  </w:style>
  <w:style w:type="paragraph" w:customStyle="1" w:styleId="Default">
    <w:name w:val="Default"/>
    <w:rsid w:val="00601445"/>
    <w:pPr>
      <w:autoSpaceDE w:val="0"/>
      <w:autoSpaceDN w:val="0"/>
      <w:adjustRightInd w:val="0"/>
    </w:pPr>
    <w:rPr>
      <w:color w:val="000000"/>
      <w:sz w:val="24"/>
      <w:szCs w:val="24"/>
    </w:rPr>
  </w:style>
  <w:style w:type="character" w:styleId="CommentReference">
    <w:name w:val="annotation reference"/>
    <w:rsid w:val="00541DFD"/>
    <w:rPr>
      <w:sz w:val="16"/>
      <w:szCs w:val="16"/>
    </w:rPr>
  </w:style>
  <w:style w:type="paragraph" w:styleId="CommentText">
    <w:name w:val="annotation text"/>
    <w:basedOn w:val="Normal"/>
    <w:link w:val="CommentTextChar"/>
    <w:rsid w:val="00541DFD"/>
  </w:style>
  <w:style w:type="character" w:customStyle="1" w:styleId="CommentTextChar">
    <w:name w:val="Comment Text Char"/>
    <w:link w:val="CommentText"/>
    <w:rsid w:val="00541DFD"/>
    <w:rPr>
      <w:lang w:val="fr-CH" w:eastAsia="en-US"/>
    </w:rPr>
  </w:style>
  <w:style w:type="paragraph" w:styleId="CommentSubject">
    <w:name w:val="annotation subject"/>
    <w:basedOn w:val="CommentText"/>
    <w:next w:val="CommentText"/>
    <w:link w:val="CommentSubjectChar"/>
    <w:rsid w:val="00541DFD"/>
    <w:rPr>
      <w:b/>
      <w:bCs/>
    </w:rPr>
  </w:style>
  <w:style w:type="character" w:customStyle="1" w:styleId="CommentSubjectChar">
    <w:name w:val="Comment Subject Char"/>
    <w:link w:val="CommentSubject"/>
    <w:rsid w:val="00541DFD"/>
    <w:rPr>
      <w:b/>
      <w:bCs/>
      <w:lang w:val="fr-CH" w:eastAsia="en-US"/>
    </w:rPr>
  </w:style>
  <w:style w:type="paragraph" w:styleId="BalloonText">
    <w:name w:val="Balloon Text"/>
    <w:basedOn w:val="Normal"/>
    <w:link w:val="BalloonTextChar"/>
    <w:rsid w:val="00541DFD"/>
    <w:pPr>
      <w:spacing w:line="240" w:lineRule="auto"/>
    </w:pPr>
    <w:rPr>
      <w:rFonts w:ascii="Tahoma" w:hAnsi="Tahoma" w:cs="Tahoma"/>
      <w:sz w:val="16"/>
      <w:szCs w:val="16"/>
    </w:rPr>
  </w:style>
  <w:style w:type="character" w:customStyle="1" w:styleId="BalloonTextChar">
    <w:name w:val="Balloon Text Char"/>
    <w:link w:val="BalloonText"/>
    <w:rsid w:val="00541DFD"/>
    <w:rPr>
      <w:rFonts w:ascii="Tahoma" w:hAnsi="Tahoma" w:cs="Tahoma"/>
      <w:sz w:val="16"/>
      <w:szCs w:val="16"/>
      <w:lang w:val="fr-CH" w:eastAsia="en-US"/>
    </w:rPr>
  </w:style>
  <w:style w:type="paragraph" w:styleId="Revision">
    <w:name w:val="Revision"/>
    <w:hidden/>
    <w:uiPriority w:val="99"/>
    <w:semiHidden/>
    <w:rsid w:val="000026FD"/>
    <w:rPr>
      <w:lang w:val="fr-CH" w:eastAsia="en-US"/>
    </w:rPr>
  </w:style>
  <w:style w:type="paragraph" w:customStyle="1" w:styleId="ParNoG">
    <w:name w:val="_ParNo_G"/>
    <w:basedOn w:val="SingleTxtG"/>
    <w:qFormat/>
    <w:rsid w:val="00DF5F6C"/>
    <w:pPr>
      <w:numPr>
        <w:numId w:val="53"/>
      </w:numPr>
      <w:tabs>
        <w:tab w:val="clear" w:pos="1701"/>
        <w:tab w:val="num" w:pos="360"/>
      </w:tabs>
      <w:kinsoku w:val="0"/>
      <w:overflowPunct w:val="0"/>
      <w:autoSpaceDE w:val="0"/>
      <w:autoSpaceDN w:val="0"/>
      <w:adjustRightInd w:val="0"/>
      <w:snapToGrid w:val="0"/>
    </w:pPr>
  </w:style>
  <w:style w:type="character" w:customStyle="1" w:styleId="SingleTxtGChar">
    <w:name w:val="_ Single Txt_G Char"/>
    <w:link w:val="SingleTxtG"/>
    <w:rsid w:val="00981EEF"/>
    <w:rPr>
      <w:lang w:val="fr-CH"/>
    </w:rPr>
  </w:style>
  <w:style w:type="character" w:customStyle="1" w:styleId="st">
    <w:name w:val="st"/>
    <w:basedOn w:val="DefaultParagraphFont"/>
    <w:rsid w:val="00BA340B"/>
  </w:style>
  <w:style w:type="character" w:styleId="Emphasis">
    <w:name w:val="Emphasis"/>
    <w:qFormat/>
    <w:rsid w:val="00BA340B"/>
    <w:rPr>
      <w:i/>
      <w:iCs/>
    </w:rPr>
  </w:style>
  <w:style w:type="character" w:customStyle="1" w:styleId="H23GChar">
    <w:name w:val="_ H_2/3_G Char"/>
    <w:link w:val="H23G"/>
    <w:rsid w:val="00033BA6"/>
    <w:rPr>
      <w:b/>
      <w:lang w:val="fr-CH"/>
    </w:rPr>
  </w:style>
  <w:style w:type="character" w:customStyle="1" w:styleId="SingleTxtGCar">
    <w:name w:val="_ Single Txt_G Car"/>
    <w:rsid w:val="00132C72"/>
    <w:rPr>
      <w:lang w:val="fr-CH" w:eastAsia="en-US" w:bidi="ar-SA"/>
    </w:rPr>
  </w:style>
  <w:style w:type="character" w:customStyle="1" w:styleId="hps">
    <w:name w:val="hps"/>
    <w:basedOn w:val="DefaultParagraphFont"/>
    <w:rsid w:val="00377117"/>
  </w:style>
  <w:style w:type="character" w:customStyle="1" w:styleId="H23GCar">
    <w:name w:val="_ H_2/3_G Car"/>
    <w:rsid w:val="00FB6B00"/>
    <w:rPr>
      <w:b/>
      <w:lang w:val="fr-CH" w:eastAsia="en-US" w:bidi="ar-SA"/>
    </w:rPr>
  </w:style>
  <w:style w:type="character" w:customStyle="1" w:styleId="apple-converted-space">
    <w:name w:val="apple-converted-space"/>
    <w:basedOn w:val="DefaultParagraphFont"/>
    <w:rsid w:val="00C3420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CAA"/>
    <w:pPr>
      <w:suppressAutoHyphens/>
      <w:spacing w:line="240" w:lineRule="atLeast"/>
    </w:pPr>
    <w:rPr>
      <w:lang w:val="fr-CH"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link w:val="FootnoteTextChar"/>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semiHidden/>
    <w:rsid w:val="006B132B"/>
    <w:rPr>
      <w:color w:val="auto"/>
      <w:u w:val="none"/>
    </w:rPr>
  </w:style>
  <w:style w:type="character" w:styleId="FollowedHyperlink">
    <w:name w:val="FollowedHyperlink"/>
    <w:semiHidden/>
    <w:rsid w:val="006B132B"/>
    <w:rPr>
      <w:color w:val="auto"/>
      <w:u w:val="none"/>
    </w:rPr>
  </w:style>
  <w:style w:type="table" w:styleId="TableGrid">
    <w:name w:val="Table Grid"/>
    <w:basedOn w:val="TableNormal"/>
    <w:semiHidden/>
    <w:rsid w:val="00E728B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
    <w:name w:val="Footnote Text Char"/>
    <w:aliases w:val="5_G Char"/>
    <w:link w:val="FootnoteText"/>
    <w:rsid w:val="00601445"/>
    <w:rPr>
      <w:sz w:val="18"/>
      <w:lang w:val="fr-CH" w:eastAsia="en-US"/>
    </w:rPr>
  </w:style>
  <w:style w:type="paragraph" w:customStyle="1" w:styleId="Default">
    <w:name w:val="Default"/>
    <w:rsid w:val="00601445"/>
    <w:pPr>
      <w:autoSpaceDE w:val="0"/>
      <w:autoSpaceDN w:val="0"/>
      <w:adjustRightInd w:val="0"/>
    </w:pPr>
    <w:rPr>
      <w:color w:val="000000"/>
      <w:sz w:val="24"/>
      <w:szCs w:val="24"/>
    </w:rPr>
  </w:style>
  <w:style w:type="character" w:styleId="CommentReference">
    <w:name w:val="annotation reference"/>
    <w:rsid w:val="00541DFD"/>
    <w:rPr>
      <w:sz w:val="16"/>
      <w:szCs w:val="16"/>
    </w:rPr>
  </w:style>
  <w:style w:type="paragraph" w:styleId="CommentText">
    <w:name w:val="annotation text"/>
    <w:basedOn w:val="Normal"/>
    <w:link w:val="CommentTextChar"/>
    <w:rsid w:val="00541DFD"/>
  </w:style>
  <w:style w:type="character" w:customStyle="1" w:styleId="CommentTextChar">
    <w:name w:val="Comment Text Char"/>
    <w:link w:val="CommentText"/>
    <w:rsid w:val="00541DFD"/>
    <w:rPr>
      <w:lang w:val="fr-CH" w:eastAsia="en-US"/>
    </w:rPr>
  </w:style>
  <w:style w:type="paragraph" w:styleId="CommentSubject">
    <w:name w:val="annotation subject"/>
    <w:basedOn w:val="CommentText"/>
    <w:next w:val="CommentText"/>
    <w:link w:val="CommentSubjectChar"/>
    <w:rsid w:val="00541DFD"/>
    <w:rPr>
      <w:b/>
      <w:bCs/>
    </w:rPr>
  </w:style>
  <w:style w:type="character" w:customStyle="1" w:styleId="CommentSubjectChar">
    <w:name w:val="Comment Subject Char"/>
    <w:link w:val="CommentSubject"/>
    <w:rsid w:val="00541DFD"/>
    <w:rPr>
      <w:b/>
      <w:bCs/>
      <w:lang w:val="fr-CH" w:eastAsia="en-US"/>
    </w:rPr>
  </w:style>
  <w:style w:type="paragraph" w:styleId="BalloonText">
    <w:name w:val="Balloon Text"/>
    <w:basedOn w:val="Normal"/>
    <w:link w:val="BalloonTextChar"/>
    <w:rsid w:val="00541DFD"/>
    <w:pPr>
      <w:spacing w:line="240" w:lineRule="auto"/>
    </w:pPr>
    <w:rPr>
      <w:rFonts w:ascii="Tahoma" w:hAnsi="Tahoma" w:cs="Tahoma"/>
      <w:sz w:val="16"/>
      <w:szCs w:val="16"/>
    </w:rPr>
  </w:style>
  <w:style w:type="character" w:customStyle="1" w:styleId="BalloonTextChar">
    <w:name w:val="Balloon Text Char"/>
    <w:link w:val="BalloonText"/>
    <w:rsid w:val="00541DFD"/>
    <w:rPr>
      <w:rFonts w:ascii="Tahoma" w:hAnsi="Tahoma" w:cs="Tahoma"/>
      <w:sz w:val="16"/>
      <w:szCs w:val="16"/>
      <w:lang w:val="fr-CH" w:eastAsia="en-US"/>
    </w:rPr>
  </w:style>
  <w:style w:type="paragraph" w:styleId="Revision">
    <w:name w:val="Revision"/>
    <w:hidden/>
    <w:uiPriority w:val="99"/>
    <w:semiHidden/>
    <w:rsid w:val="000026FD"/>
    <w:rPr>
      <w:lang w:val="fr-CH" w:eastAsia="en-US"/>
    </w:rPr>
  </w:style>
  <w:style w:type="paragraph" w:customStyle="1" w:styleId="ParNoG">
    <w:name w:val="_ParNo_G"/>
    <w:basedOn w:val="SingleTxtG"/>
    <w:qFormat/>
    <w:rsid w:val="00DF5F6C"/>
    <w:pPr>
      <w:numPr>
        <w:numId w:val="53"/>
      </w:numPr>
      <w:tabs>
        <w:tab w:val="clear" w:pos="1701"/>
        <w:tab w:val="num" w:pos="360"/>
      </w:tabs>
      <w:kinsoku w:val="0"/>
      <w:overflowPunct w:val="0"/>
      <w:autoSpaceDE w:val="0"/>
      <w:autoSpaceDN w:val="0"/>
      <w:adjustRightInd w:val="0"/>
      <w:snapToGrid w:val="0"/>
    </w:pPr>
  </w:style>
  <w:style w:type="character" w:customStyle="1" w:styleId="SingleTxtGChar">
    <w:name w:val="_ Single Txt_G Char"/>
    <w:link w:val="SingleTxtG"/>
    <w:rsid w:val="00981EEF"/>
    <w:rPr>
      <w:lang w:val="fr-CH"/>
    </w:rPr>
  </w:style>
  <w:style w:type="character" w:customStyle="1" w:styleId="st">
    <w:name w:val="st"/>
    <w:basedOn w:val="DefaultParagraphFont"/>
    <w:rsid w:val="00BA340B"/>
  </w:style>
  <w:style w:type="character" w:styleId="Emphasis">
    <w:name w:val="Emphasis"/>
    <w:qFormat/>
    <w:rsid w:val="00BA340B"/>
    <w:rPr>
      <w:i/>
      <w:iCs/>
    </w:rPr>
  </w:style>
  <w:style w:type="character" w:customStyle="1" w:styleId="H23GChar">
    <w:name w:val="_ H_2/3_G Char"/>
    <w:link w:val="H23G"/>
    <w:rsid w:val="00033BA6"/>
    <w:rPr>
      <w:b/>
      <w:lang w:val="fr-CH"/>
    </w:rPr>
  </w:style>
  <w:style w:type="character" w:customStyle="1" w:styleId="SingleTxtGCar">
    <w:name w:val="_ Single Txt_G Car"/>
    <w:rsid w:val="00132C72"/>
    <w:rPr>
      <w:lang w:val="fr-CH" w:eastAsia="en-US" w:bidi="ar-SA"/>
    </w:rPr>
  </w:style>
  <w:style w:type="character" w:customStyle="1" w:styleId="hps">
    <w:name w:val="hps"/>
    <w:basedOn w:val="DefaultParagraphFont"/>
    <w:rsid w:val="00377117"/>
  </w:style>
  <w:style w:type="character" w:customStyle="1" w:styleId="H23GCar">
    <w:name w:val="_ H_2/3_G Car"/>
    <w:rsid w:val="00FB6B00"/>
    <w:rPr>
      <w:b/>
      <w:lang w:val="fr-CH" w:eastAsia="en-US" w:bidi="ar-SA"/>
    </w:rPr>
  </w:style>
  <w:style w:type="character" w:customStyle="1" w:styleId="apple-converted-space">
    <w:name w:val="apple-converted-space"/>
    <w:basedOn w:val="DefaultParagraphFont"/>
    <w:rsid w:val="00C342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34018">
      <w:bodyDiv w:val="1"/>
      <w:marLeft w:val="0"/>
      <w:marRight w:val="0"/>
      <w:marTop w:val="0"/>
      <w:marBottom w:val="0"/>
      <w:divBdr>
        <w:top w:val="none" w:sz="0" w:space="0" w:color="auto"/>
        <w:left w:val="none" w:sz="0" w:space="0" w:color="auto"/>
        <w:bottom w:val="none" w:sz="0" w:space="0" w:color="auto"/>
        <w:right w:val="none" w:sz="0" w:space="0" w:color="auto"/>
      </w:divBdr>
    </w:div>
    <w:div w:id="1232814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F.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FDF79-11A3-479A-8538-7F7666DD73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CAT_F.dotm</Template>
  <TotalTime>2</TotalTime>
  <Pages>9</Pages>
  <Words>4132</Words>
  <Characters>23559</Characters>
  <Application>Microsoft Office Word</Application>
  <DocSecurity>0</DocSecurity>
  <Lines>196</Lines>
  <Paragraphs>55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Company>CSD</Company>
  <LinksUpToDate>false</LinksUpToDate>
  <CharactersWithSpaces>27636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Corvalan Bounkham</dc:creator>
  <cp:lastModifiedBy>Beaunee</cp:lastModifiedBy>
  <cp:revision>5</cp:revision>
  <cp:lastPrinted>2015-09-08T09:32:00Z</cp:lastPrinted>
  <dcterms:created xsi:type="dcterms:W3CDTF">2015-09-08T09:30:00Z</dcterms:created>
  <dcterms:modified xsi:type="dcterms:W3CDTF">2015-09-08T09:32:00Z</dcterms:modified>
</cp:coreProperties>
</file>