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DFCBBF5" w14:textId="77777777" w:rsidTr="008D2AAD">
        <w:trPr>
          <w:trHeight w:hRule="exact" w:val="851"/>
        </w:trPr>
        <w:tc>
          <w:tcPr>
            <w:tcW w:w="142" w:type="dxa"/>
            <w:tcBorders>
              <w:bottom w:val="single" w:sz="4" w:space="0" w:color="auto"/>
            </w:tcBorders>
          </w:tcPr>
          <w:p w14:paraId="0FF6298A" w14:textId="77777777" w:rsidR="002D5AAC" w:rsidRDefault="002D5AAC" w:rsidP="00D65EC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1A44D0D"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72CD539" w14:textId="77777777" w:rsidR="002D5AAC" w:rsidRDefault="00D65ECB" w:rsidP="00D65ECB">
            <w:pPr>
              <w:jc w:val="right"/>
            </w:pPr>
            <w:r w:rsidRPr="00D65ECB">
              <w:rPr>
                <w:sz w:val="40"/>
              </w:rPr>
              <w:t>CERD</w:t>
            </w:r>
            <w:r>
              <w:t>/C/TJK/12-13</w:t>
            </w:r>
          </w:p>
        </w:tc>
      </w:tr>
      <w:tr w:rsidR="002D5AAC" w:rsidRPr="0036353E" w14:paraId="03EA3B5A" w14:textId="77777777" w:rsidTr="008D2AAD">
        <w:trPr>
          <w:trHeight w:hRule="exact" w:val="2835"/>
        </w:trPr>
        <w:tc>
          <w:tcPr>
            <w:tcW w:w="1280" w:type="dxa"/>
            <w:gridSpan w:val="2"/>
            <w:tcBorders>
              <w:top w:val="single" w:sz="4" w:space="0" w:color="auto"/>
              <w:bottom w:val="single" w:sz="12" w:space="0" w:color="auto"/>
            </w:tcBorders>
          </w:tcPr>
          <w:p w14:paraId="03C36E17" w14:textId="77777777" w:rsidR="002D5AAC" w:rsidRDefault="002E5067" w:rsidP="008D2AAD">
            <w:pPr>
              <w:spacing w:before="120"/>
              <w:jc w:val="center"/>
            </w:pPr>
            <w:r>
              <w:rPr>
                <w:noProof/>
                <w:lang w:val="fr-CH" w:eastAsia="fr-CH"/>
              </w:rPr>
              <w:drawing>
                <wp:inline distT="0" distB="0" distL="0" distR="0" wp14:anchorId="2BF6F383" wp14:editId="3BE8B4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6311CA"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22AE5D62" w14:textId="77777777" w:rsidR="002D5AAC" w:rsidRPr="00D65ECB" w:rsidRDefault="00D65ECB" w:rsidP="008D2AAD">
            <w:pPr>
              <w:spacing w:before="240"/>
              <w:rPr>
                <w:lang w:val="en-US"/>
              </w:rPr>
            </w:pPr>
            <w:r w:rsidRPr="00D65ECB">
              <w:rPr>
                <w:lang w:val="en-US"/>
              </w:rPr>
              <w:t>Distr.: General</w:t>
            </w:r>
          </w:p>
          <w:p w14:paraId="16413AC4" w14:textId="77777777" w:rsidR="00D65ECB" w:rsidRPr="00D65ECB" w:rsidRDefault="00D65ECB" w:rsidP="00D65ECB">
            <w:pPr>
              <w:spacing w:line="240" w:lineRule="exact"/>
              <w:rPr>
                <w:lang w:val="en-US"/>
              </w:rPr>
            </w:pPr>
            <w:r w:rsidRPr="00D65ECB">
              <w:rPr>
                <w:lang w:val="en-US"/>
              </w:rPr>
              <w:t>3 July 2020</w:t>
            </w:r>
          </w:p>
          <w:p w14:paraId="5F783397" w14:textId="3E40C790" w:rsidR="00D65ECB" w:rsidRPr="00D65ECB" w:rsidRDefault="00D65ECB" w:rsidP="00D65ECB">
            <w:pPr>
              <w:spacing w:line="240" w:lineRule="exact"/>
              <w:rPr>
                <w:lang w:val="en-US"/>
              </w:rPr>
            </w:pPr>
          </w:p>
          <w:p w14:paraId="215FFF26" w14:textId="77777777" w:rsidR="00D65ECB" w:rsidRDefault="00D65ECB" w:rsidP="00D65ECB">
            <w:pPr>
              <w:spacing w:line="240" w:lineRule="exact"/>
              <w:rPr>
                <w:lang w:val="en-US"/>
              </w:rPr>
            </w:pPr>
            <w:r w:rsidRPr="00D65ECB">
              <w:rPr>
                <w:lang w:val="en-US"/>
              </w:rPr>
              <w:t>Original: Russian</w:t>
            </w:r>
          </w:p>
          <w:p w14:paraId="7ACC1FBB" w14:textId="77777777" w:rsidR="00D65ECB" w:rsidRPr="00D65ECB" w:rsidRDefault="00D65ECB" w:rsidP="00D65ECB">
            <w:pPr>
              <w:spacing w:line="240" w:lineRule="exact"/>
              <w:rPr>
                <w:lang w:val="en-US"/>
              </w:rPr>
            </w:pPr>
            <w:r w:rsidRPr="00D65ECB">
              <w:rPr>
                <w:lang w:val="en-US"/>
              </w:rPr>
              <w:t>English, French, Russian and Spanish only</w:t>
            </w:r>
          </w:p>
        </w:tc>
        <w:bookmarkStart w:id="0" w:name="_GoBack"/>
        <w:bookmarkEnd w:id="0"/>
      </w:tr>
    </w:tbl>
    <w:p w14:paraId="4BF3AD42" w14:textId="77777777" w:rsidR="00D65ECB" w:rsidRPr="00B7134E" w:rsidRDefault="00D65ECB" w:rsidP="00D65ECB">
      <w:pPr>
        <w:spacing w:before="120"/>
        <w:rPr>
          <w:b/>
        </w:rPr>
      </w:pPr>
      <w:r w:rsidRPr="00B7134E">
        <w:rPr>
          <w:b/>
          <w:sz w:val="24"/>
        </w:rPr>
        <w:t>Комитет по ликвидации расовой дискриминации</w:t>
      </w:r>
    </w:p>
    <w:p w14:paraId="5E4A9457" w14:textId="77777777" w:rsidR="00D65ECB" w:rsidRPr="00B7134E" w:rsidRDefault="00D65ECB" w:rsidP="00D65ECB">
      <w:pPr>
        <w:pStyle w:val="HMG"/>
        <w:rPr>
          <w:sz w:val="28"/>
        </w:rPr>
      </w:pPr>
      <w:r w:rsidRPr="00B7134E">
        <w:rPr>
          <w:sz w:val="28"/>
        </w:rPr>
        <w:tab/>
      </w:r>
      <w:r w:rsidRPr="00B7134E">
        <w:rPr>
          <w:sz w:val="28"/>
        </w:rPr>
        <w:tab/>
      </w:r>
      <w:r w:rsidRPr="00B7134E">
        <w:rPr>
          <w:color w:val="000000"/>
        </w:rPr>
        <w:t xml:space="preserve">Объединенные </w:t>
      </w:r>
      <w:r>
        <w:rPr>
          <w:color w:val="000000"/>
        </w:rPr>
        <w:t>двенадца</w:t>
      </w:r>
      <w:r w:rsidRPr="00B7134E">
        <w:rPr>
          <w:color w:val="000000"/>
        </w:rPr>
        <w:t>тый–</w:t>
      </w:r>
      <w:r>
        <w:rPr>
          <w:color w:val="000000"/>
        </w:rPr>
        <w:t>три</w:t>
      </w:r>
      <w:r w:rsidRPr="00B7134E">
        <w:rPr>
          <w:color w:val="000000"/>
        </w:rPr>
        <w:t xml:space="preserve">надцатый периодические доклады </w:t>
      </w:r>
      <w:r>
        <w:rPr>
          <w:color w:val="000000"/>
        </w:rPr>
        <w:t>Таджикист</w:t>
      </w:r>
      <w:r w:rsidRPr="00B7134E">
        <w:rPr>
          <w:color w:val="000000"/>
        </w:rPr>
        <w:t>ана, представленные в соответствии со статьей</w:t>
      </w:r>
      <w:r>
        <w:rPr>
          <w:color w:val="000000"/>
          <w:lang w:val="en-US"/>
        </w:rPr>
        <w:t> </w:t>
      </w:r>
      <w:r w:rsidRPr="00B7134E">
        <w:rPr>
          <w:color w:val="000000"/>
        </w:rPr>
        <w:t>9 Конвенции и подлежащие представлению в</w:t>
      </w:r>
      <w:r>
        <w:rPr>
          <w:color w:val="000000"/>
          <w:lang w:val="en-US"/>
        </w:rPr>
        <w:t> </w:t>
      </w:r>
      <w:r w:rsidRPr="00B7134E">
        <w:rPr>
          <w:color w:val="000000"/>
        </w:rPr>
        <w:t>20</w:t>
      </w:r>
      <w:r>
        <w:rPr>
          <w:color w:val="000000"/>
        </w:rPr>
        <w:t>20</w:t>
      </w:r>
      <w:r w:rsidRPr="00B7134E">
        <w:rPr>
          <w:color w:val="000000"/>
        </w:rPr>
        <w:t xml:space="preserve"> году</w:t>
      </w:r>
      <w:r w:rsidRPr="00D65ECB">
        <w:rPr>
          <w:rStyle w:val="aa"/>
          <w:b w:val="0"/>
          <w:sz w:val="20"/>
          <w:vertAlign w:val="baseline"/>
        </w:rPr>
        <w:footnoteReference w:customMarkFollows="1" w:id="1"/>
        <w:t>*</w:t>
      </w:r>
    </w:p>
    <w:p w14:paraId="6E29C5DD" w14:textId="77777777" w:rsidR="00D65ECB" w:rsidRPr="000613B8" w:rsidRDefault="00D65ECB" w:rsidP="00D65ECB">
      <w:pPr>
        <w:spacing w:after="120"/>
        <w:ind w:left="1134" w:right="1134"/>
        <w:jc w:val="right"/>
        <w:rPr>
          <w:rFonts w:eastAsia="SimSun"/>
          <w:lang w:eastAsia="zh-CN"/>
        </w:rPr>
      </w:pPr>
      <w:r w:rsidRPr="000613B8">
        <w:rPr>
          <w:rFonts w:eastAsia="SimSun"/>
          <w:lang w:eastAsia="zh-CN"/>
        </w:rPr>
        <w:t>[</w:t>
      </w:r>
      <w:r>
        <w:rPr>
          <w:rFonts w:eastAsia="SimSun"/>
          <w:lang w:eastAsia="zh-CN"/>
        </w:rPr>
        <w:t>Дата получения</w:t>
      </w:r>
      <w:r w:rsidRPr="000613B8">
        <w:rPr>
          <w:rFonts w:eastAsia="SimSun"/>
          <w:lang w:eastAsia="zh-CN"/>
        </w:rPr>
        <w:t xml:space="preserve">: 10 </w:t>
      </w:r>
      <w:r>
        <w:rPr>
          <w:rFonts w:eastAsia="SimSun"/>
          <w:lang w:eastAsia="zh-CN"/>
        </w:rPr>
        <w:t>февраля</w:t>
      </w:r>
      <w:r w:rsidRPr="000613B8">
        <w:rPr>
          <w:rFonts w:eastAsia="SimSun"/>
          <w:lang w:eastAsia="zh-CN"/>
        </w:rPr>
        <w:t xml:space="preserve"> 2020</w:t>
      </w:r>
      <w:r>
        <w:rPr>
          <w:rFonts w:eastAsia="SimSun"/>
          <w:lang w:eastAsia="zh-CN"/>
        </w:rPr>
        <w:t xml:space="preserve"> года</w:t>
      </w:r>
      <w:r w:rsidRPr="000613B8">
        <w:rPr>
          <w:rFonts w:eastAsia="SimSun"/>
          <w:lang w:eastAsia="zh-CN"/>
        </w:rPr>
        <w:t>]</w:t>
      </w:r>
    </w:p>
    <w:p w14:paraId="53989D94" w14:textId="77777777" w:rsidR="00D65ECB" w:rsidRPr="000613B8" w:rsidRDefault="00D65ECB" w:rsidP="00D65ECB">
      <w:pPr>
        <w:suppressAutoHyphens w:val="0"/>
        <w:spacing w:after="200" w:line="276" w:lineRule="auto"/>
        <w:rPr>
          <w:u w:val="single"/>
        </w:rPr>
      </w:pPr>
      <w:r w:rsidRPr="000613B8">
        <w:rPr>
          <w:u w:val="single"/>
        </w:rPr>
        <w:br w:type="page"/>
      </w:r>
    </w:p>
    <w:p w14:paraId="20E21EFE" w14:textId="77777777" w:rsidR="00D65ECB" w:rsidRPr="000613B8" w:rsidRDefault="00D65ECB" w:rsidP="00D65ECB">
      <w:pPr>
        <w:pStyle w:val="HChG"/>
      </w:pPr>
      <w:r w:rsidRPr="000613B8">
        <w:lastRenderedPageBreak/>
        <w:tab/>
      </w:r>
      <w:r w:rsidRPr="000E6B73">
        <w:rPr>
          <w:lang w:val="en-US"/>
        </w:rPr>
        <w:t>I</w:t>
      </w:r>
      <w:r w:rsidRPr="000613B8">
        <w:t>.</w:t>
      </w:r>
      <w:r w:rsidRPr="000613B8">
        <w:tab/>
      </w:r>
      <w:r w:rsidRPr="001F09DB">
        <w:t>Введение</w:t>
      </w:r>
    </w:p>
    <w:p w14:paraId="1DCBC327" w14:textId="77777777" w:rsidR="00D65ECB" w:rsidRPr="00842D08" w:rsidRDefault="00D65ECB" w:rsidP="00D65ECB">
      <w:pPr>
        <w:pStyle w:val="SingleTxtG"/>
      </w:pPr>
      <w:r w:rsidRPr="00842D08">
        <w:t>1.</w:t>
      </w:r>
      <w:r w:rsidRPr="00842D08">
        <w:tab/>
        <w:t>Настоящий доклад представляется в соответствии с пунктом 1 статьи</w:t>
      </w:r>
      <w:r>
        <w:t> </w:t>
      </w:r>
      <w:r w:rsidRPr="00842D08">
        <w:t>9 Международной конвенции о ликвидации всех форм расовой дискриминации (далее Конвенция) и составлен в соответствии с Руководящими принципами подготовки документов по Конвенции, подлежащих представлению государствами-участниками, принятых Комитетом ООН по ликвидации расовой дискриминации на его семьдесят первой сессии (</w:t>
      </w:r>
      <w:r w:rsidRPr="001F09DB">
        <w:t>CERD</w:t>
      </w:r>
      <w:r w:rsidRPr="00842D08">
        <w:t>/</w:t>
      </w:r>
      <w:r w:rsidRPr="001F09DB">
        <w:t>C</w:t>
      </w:r>
      <w:r w:rsidRPr="00842D08">
        <w:t>/2007/1) и охватывает период 2017</w:t>
      </w:r>
      <w:r w:rsidRPr="00DA1854">
        <w:t>–</w:t>
      </w:r>
      <w:r w:rsidRPr="00842D08">
        <w:t xml:space="preserve">2020 годов. </w:t>
      </w:r>
    </w:p>
    <w:p w14:paraId="2D0A7095" w14:textId="77777777" w:rsidR="00D65ECB" w:rsidRPr="00842D08" w:rsidRDefault="00D65ECB" w:rsidP="00D65ECB">
      <w:pPr>
        <w:pStyle w:val="SingleTxtG"/>
      </w:pPr>
      <w:r w:rsidRPr="00842D08">
        <w:t>2.</w:t>
      </w:r>
      <w:r w:rsidRPr="00842D08">
        <w:tab/>
        <w:t>В периодический доклад включены ответы на заключительные замечания Комитета ООН по ликвидации расовой дискриминации (</w:t>
      </w:r>
      <w:r w:rsidRPr="001F09DB">
        <w:t>CERD</w:t>
      </w:r>
      <w:r w:rsidRPr="00842D08">
        <w:t>/</w:t>
      </w:r>
      <w:r w:rsidRPr="001F09DB">
        <w:t>C</w:t>
      </w:r>
      <w:r w:rsidRPr="00842D08">
        <w:t>/</w:t>
      </w:r>
      <w:r w:rsidRPr="001F09DB">
        <w:t>TJK</w:t>
      </w:r>
      <w:r w:rsidRPr="00842D08">
        <w:t>/</w:t>
      </w:r>
      <w:r w:rsidRPr="001F09DB">
        <w:t>CO</w:t>
      </w:r>
      <w:r w:rsidRPr="00842D08">
        <w:t>/9-11) от</w:t>
      </w:r>
      <w:r>
        <w:rPr>
          <w:lang w:val="en-US"/>
        </w:rPr>
        <w:t> </w:t>
      </w:r>
      <w:r w:rsidRPr="00842D08">
        <w:t>19</w:t>
      </w:r>
      <w:r>
        <w:t> </w:t>
      </w:r>
      <w:r w:rsidRPr="00842D08">
        <w:t>сентября 2017</w:t>
      </w:r>
      <w:r>
        <w:rPr>
          <w:lang w:val="en-US"/>
        </w:rPr>
        <w:t> </w:t>
      </w:r>
      <w:r w:rsidRPr="00842D08">
        <w:t>года. Доклад подготовлен по результатам выполнения Национального плана действий по выполнению рекомендаций Комитета ООН по ликвидации расовой дискриминации на 2018</w:t>
      </w:r>
      <w:r w:rsidRPr="00DA1854">
        <w:t>–</w:t>
      </w:r>
      <w:r w:rsidRPr="00842D08">
        <w:t xml:space="preserve">2020 годы, принятых Комитетом по ликвидации расовой дискриминации на его 2576-м заседании (от 21 августа 2017 года), утвержденного председателем Комиссии при Правительстве Республики Таджикистан по обеспечению выполнения международных обязательств в области прав человека от 23 февраля 2018 года. Информация о ходе выполнения рекомендаций каждое полугодие была обобщена и распространена среди государственных органов и гражданского общества. </w:t>
      </w:r>
    </w:p>
    <w:p w14:paraId="048DCD90" w14:textId="77777777" w:rsidR="00D65ECB" w:rsidRPr="00842D08" w:rsidRDefault="00D65ECB" w:rsidP="00D65ECB">
      <w:pPr>
        <w:pStyle w:val="SingleTxtG"/>
      </w:pPr>
      <w:r w:rsidRPr="00842D08">
        <w:t>3.</w:t>
      </w:r>
      <w:r w:rsidRPr="00842D08">
        <w:tab/>
        <w:t xml:space="preserve">В ходе выполнения заключительных замечаний Комитета ООН по ликвидации расовой дискриминации были привлечены представители гражданского общества. </w:t>
      </w:r>
    </w:p>
    <w:p w14:paraId="4F13C116" w14:textId="77777777" w:rsidR="00D65ECB" w:rsidRPr="00842D08" w:rsidRDefault="00D65ECB" w:rsidP="00D65ECB">
      <w:pPr>
        <w:pStyle w:val="SingleTxtG"/>
      </w:pPr>
      <w:r w:rsidRPr="00842D08">
        <w:t>4.</w:t>
      </w:r>
      <w:r w:rsidRPr="00842D08">
        <w:tab/>
        <w:t>Информация подготовлена секретариатом Комиссии при Правительстве РТ по</w:t>
      </w:r>
      <w:r>
        <w:rPr>
          <w:lang w:val="en-US"/>
        </w:rPr>
        <w:t> </w:t>
      </w:r>
      <w:r w:rsidRPr="00842D08">
        <w:t>выполнению международных обязательств в области прав человека на основании сведений, представленных министерствами и ведомствами страны. В ходе подготовки информации секретариат постоянно проводил консультации с гражданским обществом. Проект данного документа был разослан для обсуждения представителям гражданского общества, были получены рекомендации от заинтересованных государственных органов, а также институтов гражданского общества. Рекомендации от заинтересованных государственных органов, а также от институтов гражданского общества были учтены при подготовке окончательного варианта документа. Проект доклада также был широко обсужден с участием представителей государственных органов, Уполномоченного по правам человека в Республике Таджикистан (далее</w:t>
      </w:r>
      <w:r>
        <w:rPr>
          <w:lang w:val="en-US"/>
        </w:rPr>
        <w:t> </w:t>
      </w:r>
      <w:r w:rsidRPr="00842D08">
        <w:t xml:space="preserve">УПЧ), представителей гражданского общества, международных организаций и независимых экспертов. Рабочая группа благодарит организации гражданского общества за сотрудничество в подготовке настоящего доклада. </w:t>
      </w:r>
    </w:p>
    <w:p w14:paraId="43E3568A" w14:textId="77777777" w:rsidR="00D65ECB" w:rsidRPr="00842D08" w:rsidRDefault="00D65ECB" w:rsidP="00D65ECB">
      <w:pPr>
        <w:pStyle w:val="HChG"/>
      </w:pPr>
      <w:r w:rsidRPr="00842D08">
        <w:tab/>
      </w:r>
      <w:r w:rsidRPr="001F09DB">
        <w:t>II</w:t>
      </w:r>
      <w:r w:rsidRPr="00842D08">
        <w:t>.</w:t>
      </w:r>
      <w:r w:rsidRPr="00842D08">
        <w:tab/>
        <w:t>Информация о выполнении Конвенции</w:t>
      </w:r>
    </w:p>
    <w:p w14:paraId="037BB50B" w14:textId="77777777" w:rsidR="00D65ECB" w:rsidRPr="00842D08" w:rsidRDefault="00D65ECB" w:rsidP="00D65ECB">
      <w:pPr>
        <w:pStyle w:val="H1G"/>
      </w:pPr>
      <w:bookmarkStart w:id="1" w:name="bookmark10"/>
      <w:r w:rsidRPr="00842D08">
        <w:tab/>
      </w:r>
      <w:r w:rsidRPr="00842D08">
        <w:tab/>
        <w:t>Сбор данных</w:t>
      </w:r>
    </w:p>
    <w:p w14:paraId="3BDD105B" w14:textId="77777777" w:rsidR="00D65ECB" w:rsidRPr="00842D08" w:rsidRDefault="00D65ECB" w:rsidP="00D65ECB">
      <w:pPr>
        <w:pStyle w:val="H23G"/>
      </w:pPr>
      <w:r w:rsidRPr="00842D08">
        <w:tab/>
      </w:r>
      <w:r w:rsidRPr="00842D08">
        <w:tab/>
        <w:t xml:space="preserve">По пункту 6 заключительных замечаний Комитета по ликвидации расовой дискриминации </w:t>
      </w:r>
      <w:bookmarkEnd w:id="1"/>
    </w:p>
    <w:p w14:paraId="2AC95717" w14:textId="77777777" w:rsidR="00D65ECB" w:rsidRPr="00842D08" w:rsidRDefault="00D65ECB" w:rsidP="00D65ECB">
      <w:pPr>
        <w:pStyle w:val="SingleTxtG"/>
      </w:pPr>
      <w:r w:rsidRPr="00842D08">
        <w:t>5.</w:t>
      </w:r>
      <w:r w:rsidRPr="00842D08">
        <w:tab/>
        <w:t xml:space="preserve">В Республике Таджикистан, начиная с 2000 года, согласно принятым Резолюциям Экономического и Социального Совета Организации Объединенных Наций (ЭКОСОС) и Рекомендациям Конференции </w:t>
      </w:r>
      <w:r>
        <w:t>е</w:t>
      </w:r>
      <w:r w:rsidRPr="00842D08">
        <w:t xml:space="preserve">вропейских </w:t>
      </w:r>
      <w:r>
        <w:t>с</w:t>
      </w:r>
      <w:r w:rsidRPr="00842D08">
        <w:t>татистиков, переписи населения проводятся на регулярной основе с десятилетним интервалом. Эта тенденция сохранена в очередном раунде переписи населения и жилищного фонда 2020 года, которая, согласно указу Президента Республики Таджикистан от 30</w:t>
      </w:r>
      <w:r>
        <w:t> </w:t>
      </w:r>
      <w:r w:rsidRPr="00842D08">
        <w:t>сентября 2019 года, №</w:t>
      </w:r>
      <w:r>
        <w:t xml:space="preserve"> </w:t>
      </w:r>
      <w:r w:rsidRPr="00842D08">
        <w:t>1356, будет проводиться с 1 по 15 октября 2020 года. Полная информация по национальному составу и народностям, проживающим на территории Республики Таджикистан, собирается в период проведения переписи населения, как и в других странах СНГ. Сравнительные показатели относительно темпов роста населения по национальностям рассчитываются только за межпереписной период.</w:t>
      </w:r>
    </w:p>
    <w:p w14:paraId="091ED3A4" w14:textId="77777777" w:rsidR="00D65ECB" w:rsidRPr="00842D08" w:rsidRDefault="00D65ECB" w:rsidP="00D65ECB">
      <w:pPr>
        <w:pStyle w:val="SingleTxtG"/>
      </w:pPr>
      <w:r w:rsidRPr="00842D08">
        <w:t>6.</w:t>
      </w:r>
      <w:r w:rsidRPr="00842D08">
        <w:tab/>
        <w:t xml:space="preserve">Республика Таджикистан </w:t>
      </w:r>
      <w:r w:rsidRPr="00DA1854">
        <w:t>–</w:t>
      </w:r>
      <w:r w:rsidRPr="00842D08">
        <w:t xml:space="preserve"> многонациональная страна, в которой, согласно данным последней переписи населения и жилищного фонда 2010 года, проживают </w:t>
      </w:r>
      <w:r w:rsidRPr="00842D08">
        <w:lastRenderedPageBreak/>
        <w:t xml:space="preserve">более 100 национальностей и народов. Основную долю среди национальностей составляют таджики </w:t>
      </w:r>
      <w:r w:rsidRPr="00DA1854">
        <w:t>–</w:t>
      </w:r>
      <w:r w:rsidRPr="00842D08">
        <w:t xml:space="preserve"> 84,3% от всего населения, узбеки – 12,2%, киргизы – 0,8%, русские </w:t>
      </w:r>
      <w:r>
        <w:t>–</w:t>
      </w:r>
      <w:r w:rsidRPr="00842D08">
        <w:t xml:space="preserve"> 0,5%, туркмены </w:t>
      </w:r>
      <w:r>
        <w:t>–</w:t>
      </w:r>
      <w:r w:rsidRPr="00842D08">
        <w:t xml:space="preserve"> 0,2%, татары </w:t>
      </w:r>
      <w:r>
        <w:t>–</w:t>
      </w:r>
      <w:r w:rsidRPr="00842D08">
        <w:t xml:space="preserve"> 0,1%, другие национальности и народы</w:t>
      </w:r>
      <w:r>
        <w:t xml:space="preserve"> –</w:t>
      </w:r>
      <w:r w:rsidRPr="00842D08">
        <w:t xml:space="preserve"> 1,9%.</w:t>
      </w:r>
    </w:p>
    <w:p w14:paraId="7EA9FC96" w14:textId="77777777" w:rsidR="00D65ECB" w:rsidRPr="00842D08" w:rsidRDefault="00D65ECB" w:rsidP="00D65ECB">
      <w:pPr>
        <w:pStyle w:val="H1G"/>
      </w:pPr>
      <w:r w:rsidRPr="00842D08">
        <w:tab/>
      </w:r>
      <w:r w:rsidRPr="00842D08">
        <w:tab/>
        <w:t>Определение расовой дискриминации и уголовная ответственность за нее</w:t>
      </w:r>
    </w:p>
    <w:p w14:paraId="5A4C07AB" w14:textId="77777777" w:rsidR="00D65ECB" w:rsidRPr="00842D08" w:rsidRDefault="00D65ECB" w:rsidP="00D65ECB">
      <w:pPr>
        <w:pStyle w:val="H23G"/>
      </w:pPr>
      <w:r w:rsidRPr="00842D08">
        <w:tab/>
      </w:r>
      <w:r w:rsidRPr="00842D08">
        <w:tab/>
        <w:t xml:space="preserve">По пункту 8 заключительных замечаний Комитета по ликвидации расовой дискриминации </w:t>
      </w:r>
    </w:p>
    <w:p w14:paraId="31CF0AA8" w14:textId="77777777" w:rsidR="00D65ECB" w:rsidRPr="00842D08" w:rsidRDefault="00D65ECB" w:rsidP="00D65ECB">
      <w:pPr>
        <w:pStyle w:val="SingleTxtG"/>
      </w:pPr>
      <w:r w:rsidRPr="00842D08">
        <w:t>7.</w:t>
      </w:r>
      <w:r w:rsidRPr="00842D08">
        <w:tab/>
        <w:t xml:space="preserve">Согласно нормам Конституции Республики Таджикистан, все нации и народности, проживающие на территории </w:t>
      </w:r>
      <w:r>
        <w:t>Р</w:t>
      </w:r>
      <w:r w:rsidRPr="00842D08">
        <w:t>еспублики, вправе свободно пользоваться своим родным языком. Все равны перед законом и судом.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 Пропаганда и агитация, разжигающие социальную, расовую, национальную, религиозную и языковую вражду и неприязнь, запрещены. Ненависть на расовой и религиозной почве в Таджикистане карается в рамках уголовного законодательства. Таким образом, страна проводит тв</w:t>
      </w:r>
      <w:r>
        <w:t>е</w:t>
      </w:r>
      <w:r w:rsidRPr="00842D08">
        <w:t>рдую политику по недопущению дискриминации по признакам расы, пола, языка, национальной принадлежности и вероисповедания.</w:t>
      </w:r>
    </w:p>
    <w:p w14:paraId="6ED89935" w14:textId="77777777" w:rsidR="00D65ECB" w:rsidRPr="00842D08" w:rsidRDefault="00D65ECB" w:rsidP="00D65ECB">
      <w:pPr>
        <w:pStyle w:val="SingleTxtG"/>
      </w:pPr>
      <w:r w:rsidRPr="00842D08">
        <w:t>8.</w:t>
      </w:r>
      <w:r w:rsidRPr="00842D08">
        <w:tab/>
        <w:t>16 апреля 2018 года была создана Межведомственная рабочая группа в составе 7</w:t>
      </w:r>
      <w:r>
        <w:t> </w:t>
      </w:r>
      <w:r w:rsidRPr="00842D08">
        <w:t>человек, которая с участием представителей гражданского общества и международных организации на постоянной основе проводит свои заседания. В</w:t>
      </w:r>
      <w:r>
        <w:t> </w:t>
      </w:r>
      <w:r w:rsidRPr="00842D08">
        <w:t>настоящее время вопросы определения термина расовой дискриминации и его регулирования в отдельном законодательном акте находятся на рассмотрении данной рабочей группы.</w:t>
      </w:r>
    </w:p>
    <w:p w14:paraId="067A7FB7" w14:textId="77777777" w:rsidR="00D65ECB" w:rsidRPr="00842D08" w:rsidRDefault="00D65ECB" w:rsidP="00D65ECB">
      <w:pPr>
        <w:pStyle w:val="H1G"/>
      </w:pPr>
      <w:r w:rsidRPr="00842D08">
        <w:tab/>
      </w:r>
      <w:r w:rsidRPr="00842D08">
        <w:tab/>
        <w:t>Отсутствие судебных дел о расовой дискриминации</w:t>
      </w:r>
    </w:p>
    <w:p w14:paraId="248253E4" w14:textId="77777777" w:rsidR="00D65ECB" w:rsidRPr="00842D08" w:rsidRDefault="00D65ECB" w:rsidP="00D65ECB">
      <w:pPr>
        <w:pStyle w:val="H23G"/>
      </w:pPr>
      <w:r w:rsidRPr="00842D08">
        <w:tab/>
      </w:r>
      <w:r w:rsidRPr="00842D08">
        <w:tab/>
        <w:t xml:space="preserve">По пункту 10 заключительных замечаний Комитета по ликвидации расовой дискриминации </w:t>
      </w:r>
    </w:p>
    <w:p w14:paraId="36D92573" w14:textId="77777777" w:rsidR="00D65ECB" w:rsidRPr="00842D08" w:rsidRDefault="00D65ECB" w:rsidP="00D65ECB">
      <w:pPr>
        <w:pStyle w:val="SingleTxtG"/>
      </w:pPr>
      <w:r w:rsidRPr="00842D08">
        <w:t>9.</w:t>
      </w:r>
      <w:r w:rsidRPr="00842D08">
        <w:tab/>
        <w:t>В связи с завершением второго этапа (2015–2018 г</w:t>
      </w:r>
      <w:r>
        <w:t>оды</w:t>
      </w:r>
      <w:r w:rsidRPr="00842D08">
        <w:t>) Программы образования в области прав человека на 2013</w:t>
      </w:r>
      <w:r>
        <w:t>–</w:t>
      </w:r>
      <w:r w:rsidRPr="00842D08">
        <w:t>2020 годы разработан проект Плана мероприятий третьего этапа (2019</w:t>
      </w:r>
      <w:r>
        <w:t>–</w:t>
      </w:r>
      <w:r w:rsidRPr="00842D08">
        <w:t>2020</w:t>
      </w:r>
      <w:r>
        <w:t xml:space="preserve"> годы</w:t>
      </w:r>
      <w:r w:rsidRPr="00842D08">
        <w:t xml:space="preserve">) и утвержден решением Межведомственного координационного совета от 28 </w:t>
      </w:r>
      <w:r>
        <w:t>м</w:t>
      </w:r>
      <w:r w:rsidRPr="00842D08">
        <w:t>арта 2019 года. На данный момент ид</w:t>
      </w:r>
      <w:r>
        <w:t>е</w:t>
      </w:r>
      <w:r w:rsidRPr="00842D08">
        <w:t>т реализация 3</w:t>
      </w:r>
      <w:r>
        <w:noBreakHyphen/>
      </w:r>
      <w:r w:rsidRPr="00842D08">
        <w:t>го этапа программы. Одновременно со стороны независимого эксперта проведены анализ и оценка второго этапа. Результаты оценки второго этапа рассмот</w:t>
      </w:r>
      <w:r>
        <w:t>р</w:t>
      </w:r>
      <w:r w:rsidRPr="00842D08">
        <w:t>ены на вышеупомянутом заседании Межведомственного координационного совета, и принято соответствующее решение.</w:t>
      </w:r>
    </w:p>
    <w:p w14:paraId="437E7B87" w14:textId="77777777" w:rsidR="00D65ECB" w:rsidRPr="00842D08" w:rsidRDefault="00D65ECB" w:rsidP="00D65ECB">
      <w:pPr>
        <w:pStyle w:val="SingleTxtG"/>
      </w:pPr>
      <w:r w:rsidRPr="00842D08">
        <w:t>10.</w:t>
      </w:r>
      <w:r w:rsidRPr="00842D08">
        <w:tab/>
        <w:t>Проведены 2 четырехдневных тренинга для 34 контактных лиц министерств и ведомств. Провед</w:t>
      </w:r>
      <w:r>
        <w:t>е</w:t>
      </w:r>
      <w:r w:rsidRPr="00842D08">
        <w:t>н однодневный семинар для тренеров в области прав человека, которые в 2018 г</w:t>
      </w:r>
      <w:r>
        <w:t>оду</w:t>
      </w:r>
      <w:r w:rsidRPr="00842D08">
        <w:t xml:space="preserve"> получили соответствующие сертификаты УПЧ РТ. При участии тренеров по согласованию с Верховным Судом РТ проведен двухдневный семинар Уполномоченного по правам человека для судей-стажеров. В 2019 году тренерами проведены двухдневные семинары УПЧ РТ для преподавателей учебного предмета </w:t>
      </w:r>
      <w:r>
        <w:t>«</w:t>
      </w:r>
      <w:r w:rsidRPr="00842D08">
        <w:t>Права человека</w:t>
      </w:r>
      <w:r>
        <w:t>»</w:t>
      </w:r>
      <w:r w:rsidRPr="00842D08">
        <w:t xml:space="preserve"> общеобразовательных школ в районах Рашт, Таджикабад, Ляхш, Хамадони и Фархор.</w:t>
      </w:r>
    </w:p>
    <w:p w14:paraId="6655C035" w14:textId="77777777" w:rsidR="00D65ECB" w:rsidRPr="00BE286F" w:rsidRDefault="00D65ECB" w:rsidP="00D65ECB">
      <w:pPr>
        <w:pStyle w:val="SingleTxtG"/>
      </w:pPr>
      <w:r w:rsidRPr="00BE286F">
        <w:t>11.</w:t>
      </w:r>
      <w:r w:rsidRPr="00BE286F">
        <w:tab/>
      </w:r>
      <w:r w:rsidRPr="00842D08">
        <w:t>Рабочая группа института УПЧ РТ во главе с Уполномоченным по правам ребенка провела встречи с местными сообществами и прием граждан в районах Рушан, Шугнан, Рашт, Ляхш, Горно-Матчинском, Б. Гафуровском, Дж. Балхи и Дусти. Сотрудниками Аппарата УПЧ РТ в целях повышения осведомленности общества, особенно детей, об Уполномоченном по правам ребенка проведены встречи в 4</w:t>
      </w:r>
      <w:r>
        <w:t> </w:t>
      </w:r>
      <w:r w:rsidRPr="00842D08">
        <w:t xml:space="preserve">дошкольных учреждениях и 13 общеобразовательных учреждениях </w:t>
      </w:r>
      <w:r>
        <w:t>Р</w:t>
      </w:r>
      <w:r w:rsidRPr="00842D08">
        <w:t xml:space="preserve">еспублики. </w:t>
      </w:r>
      <w:r w:rsidRPr="00BE286F">
        <w:lastRenderedPageBreak/>
        <w:t>В</w:t>
      </w:r>
      <w:r>
        <w:t> </w:t>
      </w:r>
      <w:r w:rsidRPr="00BE286F">
        <w:t xml:space="preserve">2019 году по инициативе института УПЧ РТ проведено 47 (в 2018 году </w:t>
      </w:r>
      <w:r>
        <w:t>–</w:t>
      </w:r>
      <w:r w:rsidRPr="00BE286F">
        <w:t xml:space="preserve"> 63) информационных мероприятий. </w:t>
      </w:r>
    </w:p>
    <w:p w14:paraId="02BBAD1D" w14:textId="77777777" w:rsidR="00D65ECB" w:rsidRPr="000E6B73" w:rsidRDefault="00D65ECB" w:rsidP="00D65ECB">
      <w:pPr>
        <w:pStyle w:val="SingleTxtG"/>
      </w:pPr>
      <w:r w:rsidRPr="000E6B73">
        <w:t>12.</w:t>
      </w:r>
      <w:r w:rsidRPr="000E6B73">
        <w:tab/>
      </w:r>
      <w:r w:rsidRPr="00BE286F">
        <w:t>Представительства и общественные приемные УПЧ осуществили 265</w:t>
      </w:r>
      <w:r>
        <w:t> </w:t>
      </w:r>
      <w:r w:rsidRPr="00BE286F">
        <w:t>(в</w:t>
      </w:r>
      <w:r>
        <w:t> </w:t>
      </w:r>
      <w:r w:rsidRPr="00BE286F">
        <w:t>2018</w:t>
      </w:r>
      <w:r>
        <w:t> </w:t>
      </w:r>
      <w:r w:rsidRPr="00BE286F">
        <w:t xml:space="preserve">году </w:t>
      </w:r>
      <w:r>
        <w:t>–</w:t>
      </w:r>
      <w:r w:rsidRPr="00BE286F">
        <w:t xml:space="preserve"> 247) выездных юридических консультаций, в которых приняли участие более 8</w:t>
      </w:r>
      <w:r>
        <w:t> </w:t>
      </w:r>
      <w:r w:rsidRPr="00BE286F">
        <w:t xml:space="preserve">500 граждан. </w:t>
      </w:r>
      <w:r w:rsidRPr="000E6B73">
        <w:t>За 2019 год опубликовано 11 информационных материалов по правам человека.</w:t>
      </w:r>
    </w:p>
    <w:p w14:paraId="74ECEEAC" w14:textId="77777777" w:rsidR="00D65ECB" w:rsidRPr="000E6B73" w:rsidRDefault="00D65ECB" w:rsidP="00D65ECB">
      <w:pPr>
        <w:pStyle w:val="H1G"/>
      </w:pPr>
      <w:r w:rsidRPr="000E6B73">
        <w:tab/>
      </w:r>
      <w:r w:rsidRPr="000E6B73">
        <w:tab/>
        <w:t>Участие в общественной и политической жизни</w:t>
      </w:r>
    </w:p>
    <w:p w14:paraId="408D4515" w14:textId="77777777" w:rsidR="00D65ECB" w:rsidRPr="000E6B73" w:rsidRDefault="00D65ECB" w:rsidP="00D65ECB">
      <w:pPr>
        <w:pStyle w:val="H23G"/>
      </w:pPr>
      <w:r w:rsidRPr="000E6B73">
        <w:tab/>
      </w:r>
      <w:r w:rsidRPr="000E6B73">
        <w:tab/>
        <w:t xml:space="preserve">По пункту 12 заключительных замечаний Комитета по ликвидации расовой дискриминации </w:t>
      </w:r>
    </w:p>
    <w:p w14:paraId="06A00622" w14:textId="77777777" w:rsidR="00D65ECB" w:rsidRPr="009B57FA" w:rsidRDefault="00D65ECB" w:rsidP="00D65ECB">
      <w:pPr>
        <w:pStyle w:val="SingleTxtG"/>
      </w:pPr>
      <w:r w:rsidRPr="009B57FA">
        <w:t>13.</w:t>
      </w:r>
      <w:r w:rsidRPr="009B57FA">
        <w:tab/>
      </w:r>
      <w:r w:rsidRPr="000E6B73">
        <w:t>В настоящее время в Республике Таджикистан создана нормативная правовая база, направленная на обеспечение равенства прав граждан вне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В статье</w:t>
      </w:r>
      <w:r>
        <w:t> </w:t>
      </w:r>
      <w:r w:rsidRPr="000E6B73">
        <w:t xml:space="preserve">17 Конституции Республики Таджикистан установлено, что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 Согласно статье 27 Конституции, граждане Республики Таджикистан имеют равное право на государственную службу. Данная норма также предусматривается в статье 2 Закона Республики Таджикистан «О государственной службе». В соответствии с этим граждане Республики Таджикистан имеют равные права на государственную службу, независимо от национальности, расы, пола, языка, вероисповедания, политических убеждений, социального и имущественного положения. </w:t>
      </w:r>
      <w:r w:rsidRPr="009B57FA">
        <w:t>И это положение реализуется на практике.</w:t>
      </w:r>
    </w:p>
    <w:p w14:paraId="4417EF1D" w14:textId="77777777" w:rsidR="00D65ECB" w:rsidRPr="000E6B73" w:rsidRDefault="00D65ECB" w:rsidP="00D65ECB">
      <w:pPr>
        <w:pStyle w:val="SingleTxtG"/>
      </w:pPr>
      <w:r w:rsidRPr="000E6B73">
        <w:t>14.</w:t>
      </w:r>
      <w:r w:rsidRPr="000E6B73">
        <w:tab/>
        <w:t>В соответствии с требованиями государственного статистического отчета формы №</w:t>
      </w:r>
      <w:r>
        <w:t xml:space="preserve"> </w:t>
      </w:r>
      <w:r w:rsidRPr="000E6B73">
        <w:t>1-ГС «Отчет о количественном и качественном составе государственных служащих» Агентство государственной службы ежеквартально проводит мониторинг и разрабатывает статистический отчет о численности государственных служащих, в</w:t>
      </w:r>
      <w:r>
        <w:rPr>
          <w:lang w:val="en-US"/>
        </w:rPr>
        <w:t> </w:t>
      </w:r>
      <w:r w:rsidRPr="000E6B73">
        <w:t xml:space="preserve">том числе женщин и представителей других национальностей. Результаты мониторинга направляются в соответствующие государственные органы для принятия необходимых мер. </w:t>
      </w:r>
    </w:p>
    <w:p w14:paraId="653CFE2E" w14:textId="77777777" w:rsidR="00D65ECB" w:rsidRPr="001F09DB" w:rsidRDefault="00D65ECB" w:rsidP="00D65ECB">
      <w:pPr>
        <w:pStyle w:val="SingleTxtG"/>
      </w:pPr>
      <w:r w:rsidRPr="001F09DB">
        <w:t>15.</w:t>
      </w:r>
      <w:r w:rsidRPr="001F09DB">
        <w:tab/>
      </w:r>
      <w:r w:rsidRPr="000E6B73">
        <w:t>По состоянию на 1 января 2020 года предельная штатная численность государственных гражданских служащих составляет – 21</w:t>
      </w:r>
      <w:r>
        <w:t> </w:t>
      </w:r>
      <w:r w:rsidRPr="000E6B73">
        <w:t>123 единиц, из них 2</w:t>
      </w:r>
      <w:r>
        <w:t> </w:t>
      </w:r>
      <w:r w:rsidRPr="000E6B73">
        <w:t>606</w:t>
      </w:r>
      <w:r>
        <w:t> </w:t>
      </w:r>
      <w:r w:rsidRPr="000E6B73">
        <w:t>вакантных должностей и 18</w:t>
      </w:r>
      <w:r>
        <w:t> </w:t>
      </w:r>
      <w:r w:rsidRPr="000E6B73">
        <w:t>517 человек, фактически работающих государственных служащих. Количество женщин составляет 4</w:t>
      </w:r>
      <w:r>
        <w:t> </w:t>
      </w:r>
      <w:r w:rsidRPr="000E6B73">
        <w:t>407</w:t>
      </w:r>
      <w:r>
        <w:t>,</w:t>
      </w:r>
      <w:r w:rsidRPr="000E6B73">
        <w:t xml:space="preserve"> или 23,8</w:t>
      </w:r>
      <w:r>
        <w:t>%</w:t>
      </w:r>
      <w:r w:rsidRPr="000E6B73">
        <w:t xml:space="preserve"> (на</w:t>
      </w:r>
      <w:r>
        <w:t> </w:t>
      </w:r>
      <w:r w:rsidRPr="000E6B73">
        <w:t>01.01.19 – 4</w:t>
      </w:r>
      <w:r>
        <w:t> </w:t>
      </w:r>
      <w:r w:rsidRPr="000E6B73">
        <w:t>438 человек</w:t>
      </w:r>
      <w:r>
        <w:t>,</w:t>
      </w:r>
      <w:r w:rsidRPr="000E6B73">
        <w:t xml:space="preserve"> или 23,6</w:t>
      </w:r>
      <w:r>
        <w:t>%</w:t>
      </w:r>
      <w:r w:rsidRPr="000E6B73">
        <w:t>, на 01.01.18 – 4</w:t>
      </w:r>
      <w:r>
        <w:t> </w:t>
      </w:r>
      <w:r w:rsidRPr="000E6B73">
        <w:t>467 человек</w:t>
      </w:r>
      <w:r>
        <w:t>,</w:t>
      </w:r>
      <w:r w:rsidRPr="000E6B73">
        <w:t xml:space="preserve"> или 23,0</w:t>
      </w:r>
      <w:r>
        <w:t>%</w:t>
      </w:r>
      <w:r w:rsidRPr="000E6B73">
        <w:t>, на</w:t>
      </w:r>
      <w:r>
        <w:t> </w:t>
      </w:r>
      <w:r w:rsidRPr="000E6B73">
        <w:t>01.01.17 – 4</w:t>
      </w:r>
      <w:r>
        <w:t> </w:t>
      </w:r>
      <w:r w:rsidRPr="000E6B73">
        <w:t>171 человек</w:t>
      </w:r>
      <w:r>
        <w:t>,</w:t>
      </w:r>
      <w:r w:rsidRPr="000E6B73">
        <w:t xml:space="preserve"> или 22,0</w:t>
      </w:r>
      <w:r>
        <w:t>%</w:t>
      </w:r>
      <w:r w:rsidRPr="000E6B73">
        <w:t>, на 01.01.16 – 4</w:t>
      </w:r>
      <w:r>
        <w:t> </w:t>
      </w:r>
      <w:r w:rsidRPr="000E6B73">
        <w:t>226 человек</w:t>
      </w:r>
      <w:r>
        <w:t>,</w:t>
      </w:r>
      <w:r w:rsidRPr="000E6B73">
        <w:t xml:space="preserve"> или 22,3</w:t>
      </w:r>
      <w:r>
        <w:t>%</w:t>
      </w:r>
      <w:r w:rsidRPr="000E6B73">
        <w:t>, на</w:t>
      </w:r>
      <w:r>
        <w:t> </w:t>
      </w:r>
      <w:r w:rsidRPr="000E6B73">
        <w:t>01.01.15</w:t>
      </w:r>
      <w:r>
        <w:t> </w:t>
      </w:r>
      <w:r w:rsidRPr="000E6B73">
        <w:t>– 4</w:t>
      </w:r>
      <w:r>
        <w:t> </w:t>
      </w:r>
      <w:r w:rsidRPr="000E6B73">
        <w:t>374 человека</w:t>
      </w:r>
      <w:r>
        <w:t>,</w:t>
      </w:r>
      <w:r w:rsidRPr="000E6B73">
        <w:t xml:space="preserve"> или 23,5</w:t>
      </w:r>
      <w:r>
        <w:t>%</w:t>
      </w:r>
      <w:r w:rsidRPr="000E6B73">
        <w:t>) общего количеств</w:t>
      </w:r>
      <w:r>
        <w:t>а</w:t>
      </w:r>
      <w:r w:rsidRPr="000E6B73">
        <w:t xml:space="preserve"> действующих государственных служащих. По этническому происхождению государственные гражданские служащие представлены следующим образом: таджики – 17</w:t>
      </w:r>
      <w:r>
        <w:t> </w:t>
      </w:r>
      <w:r w:rsidRPr="000E6B73">
        <w:t>174</w:t>
      </w:r>
      <w:r>
        <w:t> </w:t>
      </w:r>
      <w:r w:rsidRPr="000E6B73">
        <w:t>человека</w:t>
      </w:r>
      <w:r>
        <w:t>,</w:t>
      </w:r>
      <w:r w:rsidRPr="000E6B73">
        <w:t xml:space="preserve"> или 92,7</w:t>
      </w:r>
      <w:r>
        <w:t>%</w:t>
      </w:r>
      <w:r w:rsidRPr="000E6B73">
        <w:t xml:space="preserve"> (на 01.01.19</w:t>
      </w:r>
      <w:r>
        <w:t xml:space="preserve"> </w:t>
      </w:r>
      <w:r w:rsidRPr="000E6B73">
        <w:t>– 17</w:t>
      </w:r>
      <w:r>
        <w:t> </w:t>
      </w:r>
      <w:r w:rsidRPr="000E6B73">
        <w:t>402 человек</w:t>
      </w:r>
      <w:r>
        <w:t>а,</w:t>
      </w:r>
      <w:r w:rsidRPr="000E6B73">
        <w:t xml:space="preserve"> или 92,7</w:t>
      </w:r>
      <w:r>
        <w:t>%</w:t>
      </w:r>
      <w:r w:rsidRPr="001F09DB">
        <w:t>, на 01.01.18 – 17</w:t>
      </w:r>
      <w:r>
        <w:t> </w:t>
      </w:r>
      <w:r w:rsidRPr="001F09DB">
        <w:t>951 человек</w:t>
      </w:r>
      <w:r>
        <w:t>,</w:t>
      </w:r>
      <w:r w:rsidRPr="001F09DB">
        <w:t xml:space="preserve"> или 92,6</w:t>
      </w:r>
      <w:r>
        <w:t>%</w:t>
      </w:r>
      <w:r w:rsidRPr="001F09DB">
        <w:t xml:space="preserve">, на 01.01.17 – </w:t>
      </w:r>
      <w:r w:rsidRPr="000E6B73">
        <w:t>17</w:t>
      </w:r>
      <w:r>
        <w:t> </w:t>
      </w:r>
      <w:r w:rsidRPr="000E6B73">
        <w:t>526 человек</w:t>
      </w:r>
      <w:r>
        <w:t>,</w:t>
      </w:r>
      <w:r w:rsidRPr="000E6B73">
        <w:t xml:space="preserve"> или 92,2</w:t>
      </w:r>
      <w:r>
        <w:t>%</w:t>
      </w:r>
      <w:r w:rsidRPr="000E6B73">
        <w:t>, на 01.01.16 – 17</w:t>
      </w:r>
      <w:r>
        <w:t> </w:t>
      </w:r>
      <w:r w:rsidRPr="000E6B73">
        <w:t>392</w:t>
      </w:r>
      <w:r>
        <w:t> </w:t>
      </w:r>
      <w:r w:rsidRPr="000E6B73">
        <w:t>человека</w:t>
      </w:r>
      <w:r>
        <w:t>,</w:t>
      </w:r>
      <w:r w:rsidRPr="000E6B73">
        <w:t xml:space="preserve"> или 92,0</w:t>
      </w:r>
      <w:r>
        <w:t>%</w:t>
      </w:r>
      <w:r w:rsidRPr="000E6B73">
        <w:t>, на 01.01.15 – 16</w:t>
      </w:r>
      <w:r>
        <w:t> </w:t>
      </w:r>
      <w:r w:rsidRPr="000E6B73">
        <w:t>900 человек</w:t>
      </w:r>
      <w:r>
        <w:t>,</w:t>
      </w:r>
      <w:r w:rsidRPr="000E6B73">
        <w:t xml:space="preserve"> или 90,9</w:t>
      </w:r>
      <w:r>
        <w:t>%</w:t>
      </w:r>
      <w:r w:rsidRPr="000E6B73">
        <w:t xml:space="preserve">), другие национальности (русские, узбеки, киргизы и иное) </w:t>
      </w:r>
      <w:r>
        <w:t>–</w:t>
      </w:r>
      <w:r w:rsidRPr="000E6B73">
        <w:t xml:space="preserve"> 1</w:t>
      </w:r>
      <w:r>
        <w:t> </w:t>
      </w:r>
      <w:r w:rsidRPr="000E6B73">
        <w:t>343 человека</w:t>
      </w:r>
      <w:r>
        <w:t>,</w:t>
      </w:r>
      <w:r w:rsidRPr="000E6B73">
        <w:t xml:space="preserve"> или 7,2</w:t>
      </w:r>
      <w:r>
        <w:t>%</w:t>
      </w:r>
      <w:r w:rsidRPr="000E6B73">
        <w:t xml:space="preserve"> (на</w:t>
      </w:r>
      <w:r>
        <w:t> </w:t>
      </w:r>
      <w:r w:rsidRPr="000E6B73">
        <w:t>01.01.19 – 1</w:t>
      </w:r>
      <w:r>
        <w:t> </w:t>
      </w:r>
      <w:r w:rsidRPr="000E6B73">
        <w:t>366 человек</w:t>
      </w:r>
      <w:r>
        <w:t>,</w:t>
      </w:r>
      <w:r w:rsidRPr="000E6B73">
        <w:t xml:space="preserve"> или 7,2</w:t>
      </w:r>
      <w:r>
        <w:t>%</w:t>
      </w:r>
      <w:r w:rsidRPr="000E6B73">
        <w:t>, на 01.01.18 – 1</w:t>
      </w:r>
      <w:r>
        <w:t> </w:t>
      </w:r>
      <w:r w:rsidRPr="000E6B73">
        <w:t>431 человек</w:t>
      </w:r>
      <w:r>
        <w:t>,</w:t>
      </w:r>
      <w:r w:rsidRPr="000E6B73">
        <w:t xml:space="preserve"> или 7,3</w:t>
      </w:r>
      <w:r>
        <w:t>%</w:t>
      </w:r>
      <w:r w:rsidRPr="000E6B73">
        <w:t>, на</w:t>
      </w:r>
      <w:r>
        <w:t> </w:t>
      </w:r>
      <w:r w:rsidRPr="000E6B73">
        <w:t>01.01.17 – 1</w:t>
      </w:r>
      <w:r>
        <w:t> </w:t>
      </w:r>
      <w:r w:rsidRPr="000E6B73">
        <w:t>481 человек</w:t>
      </w:r>
      <w:r>
        <w:t>,</w:t>
      </w:r>
      <w:r w:rsidRPr="000E6B73">
        <w:t xml:space="preserve"> или 7,8</w:t>
      </w:r>
      <w:r>
        <w:t>%</w:t>
      </w:r>
      <w:r w:rsidRPr="000E6B73">
        <w:t>, на 01.01.16</w:t>
      </w:r>
      <w:r>
        <w:t xml:space="preserve"> </w:t>
      </w:r>
      <w:r w:rsidRPr="000E6B73">
        <w:t>– 1</w:t>
      </w:r>
      <w:r>
        <w:t> </w:t>
      </w:r>
      <w:r w:rsidRPr="000E6B73">
        <w:t>510 человек</w:t>
      </w:r>
      <w:r>
        <w:t>,</w:t>
      </w:r>
      <w:r w:rsidRPr="000E6B73">
        <w:t xml:space="preserve"> или 7,9</w:t>
      </w:r>
      <w:r>
        <w:t>%</w:t>
      </w:r>
      <w:r w:rsidRPr="000E6B73">
        <w:t>, на</w:t>
      </w:r>
      <w:r>
        <w:t> </w:t>
      </w:r>
      <w:r w:rsidRPr="000E6B73">
        <w:t>01.01.15 – 1</w:t>
      </w:r>
      <w:r>
        <w:t> </w:t>
      </w:r>
      <w:r w:rsidRPr="000E6B73">
        <w:t>685 человек</w:t>
      </w:r>
      <w:r>
        <w:t>,</w:t>
      </w:r>
      <w:r w:rsidRPr="000E6B73">
        <w:t xml:space="preserve"> или 9,0</w:t>
      </w:r>
      <w:r>
        <w:t>%</w:t>
      </w:r>
      <w:r w:rsidRPr="000E6B73">
        <w:t>). На</w:t>
      </w:r>
      <w:r>
        <w:t> </w:t>
      </w:r>
      <w:r w:rsidRPr="000E6B73">
        <w:t>руководящих должностях работают – 5</w:t>
      </w:r>
      <w:r>
        <w:t> </w:t>
      </w:r>
      <w:r w:rsidRPr="000E6B73">
        <w:t>646</w:t>
      </w:r>
      <w:r>
        <w:t> </w:t>
      </w:r>
      <w:r w:rsidRPr="000E6B73">
        <w:t>человек</w:t>
      </w:r>
      <w:r>
        <w:t>,</w:t>
      </w:r>
      <w:r w:rsidRPr="000E6B73">
        <w:t xml:space="preserve"> или 30,4</w:t>
      </w:r>
      <w:r>
        <w:t>%</w:t>
      </w:r>
      <w:r w:rsidRPr="000E6B73">
        <w:t xml:space="preserve"> (на 01.01.19 – 5</w:t>
      </w:r>
      <w:r>
        <w:t> </w:t>
      </w:r>
      <w:r w:rsidRPr="000E6B73">
        <w:t>616</w:t>
      </w:r>
      <w:r>
        <w:t> </w:t>
      </w:r>
      <w:r w:rsidRPr="000E6B73">
        <w:t>человек</w:t>
      </w:r>
      <w:r>
        <w:t>,</w:t>
      </w:r>
      <w:r w:rsidRPr="000E6B73">
        <w:t xml:space="preserve"> или 29,9</w:t>
      </w:r>
      <w:r>
        <w:t>%</w:t>
      </w:r>
      <w:r w:rsidRPr="000E6B73">
        <w:t>, на 01.01.18 – 5</w:t>
      </w:r>
      <w:r>
        <w:t> </w:t>
      </w:r>
      <w:r w:rsidRPr="000E6B73">
        <w:t>822</w:t>
      </w:r>
      <w:r>
        <w:t> </w:t>
      </w:r>
      <w:r w:rsidRPr="000E6B73">
        <w:t>человек</w:t>
      </w:r>
      <w:r>
        <w:t>а,</w:t>
      </w:r>
      <w:r w:rsidRPr="000E6B73">
        <w:t xml:space="preserve"> или 30,0</w:t>
      </w:r>
      <w:r>
        <w:t>%</w:t>
      </w:r>
      <w:r w:rsidRPr="000E6B73">
        <w:t>, на 01.01.17 – 5</w:t>
      </w:r>
      <w:r>
        <w:t> </w:t>
      </w:r>
      <w:r w:rsidRPr="000E6B73">
        <w:t>670</w:t>
      </w:r>
      <w:r>
        <w:t> </w:t>
      </w:r>
      <w:r w:rsidRPr="000E6B73">
        <w:t>человек</w:t>
      </w:r>
      <w:r>
        <w:t>,</w:t>
      </w:r>
      <w:r w:rsidRPr="000E6B73">
        <w:t xml:space="preserve"> или 29,8</w:t>
      </w:r>
      <w:r>
        <w:t>%</w:t>
      </w:r>
      <w:r w:rsidRPr="000E6B73">
        <w:t>, на 01.01.16 – 5</w:t>
      </w:r>
      <w:r>
        <w:t> </w:t>
      </w:r>
      <w:r w:rsidRPr="000E6B73">
        <w:t>659</w:t>
      </w:r>
      <w:r>
        <w:t> </w:t>
      </w:r>
      <w:r w:rsidRPr="000E6B73">
        <w:t>человек</w:t>
      </w:r>
      <w:r>
        <w:t>,</w:t>
      </w:r>
      <w:r w:rsidRPr="000E6B73">
        <w:t xml:space="preserve"> или 29,9</w:t>
      </w:r>
      <w:r>
        <w:t>%</w:t>
      </w:r>
      <w:r w:rsidRPr="000E6B73">
        <w:t>, на 01.01.15 – 5</w:t>
      </w:r>
      <w:r>
        <w:t> </w:t>
      </w:r>
      <w:r w:rsidRPr="000E6B73">
        <w:t>548</w:t>
      </w:r>
      <w:r>
        <w:t> </w:t>
      </w:r>
      <w:r w:rsidRPr="000E6B73">
        <w:t>человек</w:t>
      </w:r>
      <w:r>
        <w:t>,</w:t>
      </w:r>
      <w:r w:rsidRPr="000E6B73">
        <w:t xml:space="preserve"> или 29,8</w:t>
      </w:r>
      <w:r>
        <w:t>%</w:t>
      </w:r>
      <w:r w:rsidRPr="000E6B73">
        <w:t>) от общего числа государственных</w:t>
      </w:r>
      <w:r w:rsidRPr="001F09DB">
        <w:t xml:space="preserve"> гражданских служащих. Из них: таджики – 5</w:t>
      </w:r>
      <w:r>
        <w:t> </w:t>
      </w:r>
      <w:r w:rsidRPr="001F09DB">
        <w:t>389</w:t>
      </w:r>
      <w:r>
        <w:t> </w:t>
      </w:r>
      <w:r w:rsidRPr="001F09DB">
        <w:t>человек</w:t>
      </w:r>
      <w:r>
        <w:t>,</w:t>
      </w:r>
      <w:r w:rsidRPr="001F09DB">
        <w:t xml:space="preserve"> или 93,5</w:t>
      </w:r>
      <w:r>
        <w:t>%</w:t>
      </w:r>
      <w:r w:rsidRPr="001F09DB">
        <w:t xml:space="preserve"> (на 01.01.19 – 5</w:t>
      </w:r>
      <w:r>
        <w:t> </w:t>
      </w:r>
      <w:r w:rsidRPr="001F09DB">
        <w:t>226 человек</w:t>
      </w:r>
      <w:r>
        <w:t>,</w:t>
      </w:r>
      <w:r w:rsidRPr="001F09DB">
        <w:t xml:space="preserve"> или 93,0</w:t>
      </w:r>
      <w:r>
        <w:t>%</w:t>
      </w:r>
      <w:r w:rsidRPr="001F09DB">
        <w:t xml:space="preserve">, на 01.01.18 – </w:t>
      </w:r>
      <w:r w:rsidRPr="00842D08">
        <w:t>5</w:t>
      </w:r>
      <w:r>
        <w:t> </w:t>
      </w:r>
      <w:r w:rsidRPr="00842D08">
        <w:t>447</w:t>
      </w:r>
      <w:r>
        <w:t> </w:t>
      </w:r>
      <w:r w:rsidRPr="001F09DB">
        <w:t>человек</w:t>
      </w:r>
      <w:r>
        <w:t>,</w:t>
      </w:r>
      <w:r w:rsidRPr="001F09DB">
        <w:t xml:space="preserve"> или 93,5</w:t>
      </w:r>
      <w:r>
        <w:t>%</w:t>
      </w:r>
      <w:r w:rsidRPr="001F09DB">
        <w:t>, на</w:t>
      </w:r>
      <w:r>
        <w:t> </w:t>
      </w:r>
      <w:r w:rsidRPr="001F09DB">
        <w:t>01.01.17 – 5</w:t>
      </w:r>
      <w:r>
        <w:t> </w:t>
      </w:r>
      <w:r w:rsidRPr="001F09DB">
        <w:t>326 человек</w:t>
      </w:r>
      <w:r>
        <w:t>,</w:t>
      </w:r>
      <w:r w:rsidRPr="001F09DB">
        <w:t xml:space="preserve"> или 93,9</w:t>
      </w:r>
      <w:r>
        <w:t>%</w:t>
      </w:r>
      <w:r w:rsidRPr="001F09DB">
        <w:t>, на</w:t>
      </w:r>
      <w:r>
        <w:t> </w:t>
      </w:r>
      <w:r w:rsidRPr="001F09DB">
        <w:t>01.01.16 – 5</w:t>
      </w:r>
      <w:r>
        <w:t> </w:t>
      </w:r>
      <w:r w:rsidRPr="001F09DB">
        <w:t>280</w:t>
      </w:r>
      <w:r>
        <w:t> </w:t>
      </w:r>
      <w:r w:rsidRPr="001F09DB">
        <w:t>человек</w:t>
      </w:r>
      <w:r>
        <w:t>,</w:t>
      </w:r>
      <w:r w:rsidRPr="001F09DB">
        <w:t xml:space="preserve"> или 93,3</w:t>
      </w:r>
      <w:r>
        <w:t>%</w:t>
      </w:r>
      <w:r w:rsidRPr="001F09DB">
        <w:t>, на</w:t>
      </w:r>
      <w:r>
        <w:t> </w:t>
      </w:r>
      <w:r w:rsidRPr="001F09DB">
        <w:t>01.01.15 – 5</w:t>
      </w:r>
      <w:r>
        <w:t> </w:t>
      </w:r>
      <w:r w:rsidRPr="001F09DB">
        <w:t>145 человек</w:t>
      </w:r>
      <w:r>
        <w:t>,</w:t>
      </w:r>
      <w:r w:rsidRPr="001F09DB">
        <w:t xml:space="preserve"> или 92,7</w:t>
      </w:r>
      <w:r>
        <w:t>%</w:t>
      </w:r>
      <w:r w:rsidRPr="001F09DB">
        <w:t xml:space="preserve">), другие национальности (русские, узбеки, </w:t>
      </w:r>
      <w:r w:rsidRPr="001F09DB">
        <w:lastRenderedPageBreak/>
        <w:t>киргизы и иное) – 257 человек</w:t>
      </w:r>
      <w:r>
        <w:t>,</w:t>
      </w:r>
      <w:r w:rsidRPr="001F09DB">
        <w:t xml:space="preserve"> или 4,5</w:t>
      </w:r>
      <w:r>
        <w:t>%</w:t>
      </w:r>
      <w:r w:rsidRPr="001F09DB">
        <w:t xml:space="preserve"> (на</w:t>
      </w:r>
      <w:r>
        <w:t> </w:t>
      </w:r>
      <w:r w:rsidRPr="001F09DB">
        <w:t>01.01.19</w:t>
      </w:r>
      <w:r>
        <w:t> </w:t>
      </w:r>
      <w:r w:rsidRPr="001F09DB">
        <w:t>– 227 человек</w:t>
      </w:r>
      <w:r>
        <w:t>,</w:t>
      </w:r>
      <w:r w:rsidRPr="001F09DB">
        <w:t xml:space="preserve"> или 4,0</w:t>
      </w:r>
      <w:r>
        <w:t>%</w:t>
      </w:r>
      <w:r w:rsidRPr="001F09DB">
        <w:t>, на</w:t>
      </w:r>
      <w:r>
        <w:t> </w:t>
      </w:r>
      <w:r w:rsidRPr="001F09DB">
        <w:t>01.01.18 – 375 человек</w:t>
      </w:r>
      <w:r>
        <w:t>,</w:t>
      </w:r>
      <w:r w:rsidRPr="001F09DB">
        <w:t xml:space="preserve"> или 6,4</w:t>
      </w:r>
      <w:r>
        <w:t>%</w:t>
      </w:r>
      <w:r w:rsidRPr="001F09DB">
        <w:t>, на 01.01.17</w:t>
      </w:r>
      <w:r>
        <w:t xml:space="preserve"> </w:t>
      </w:r>
      <w:r w:rsidRPr="001F09DB">
        <w:t>– 344</w:t>
      </w:r>
      <w:r>
        <w:t> </w:t>
      </w:r>
      <w:r w:rsidRPr="001F09DB">
        <w:t>человека</w:t>
      </w:r>
      <w:r>
        <w:t>,</w:t>
      </w:r>
      <w:r w:rsidRPr="001F09DB">
        <w:t xml:space="preserve"> или 6,0</w:t>
      </w:r>
      <w:r>
        <w:t>%</w:t>
      </w:r>
      <w:r w:rsidRPr="001F09DB">
        <w:t>, на 01.01.16</w:t>
      </w:r>
      <w:r>
        <w:t> </w:t>
      </w:r>
      <w:r w:rsidRPr="001F09DB">
        <w:t>– 379 человек</w:t>
      </w:r>
      <w:r>
        <w:t>,</w:t>
      </w:r>
      <w:r w:rsidRPr="001F09DB">
        <w:t xml:space="preserve"> или 6,7</w:t>
      </w:r>
      <w:r>
        <w:t>%</w:t>
      </w:r>
      <w:r w:rsidRPr="001F09DB">
        <w:t>, на 01.01.15 – 403</w:t>
      </w:r>
      <w:r>
        <w:t> </w:t>
      </w:r>
      <w:r w:rsidRPr="001F09DB">
        <w:t>человека</w:t>
      </w:r>
      <w:r>
        <w:t>,</w:t>
      </w:r>
      <w:r w:rsidRPr="001F09DB">
        <w:t xml:space="preserve"> или 7,2</w:t>
      </w:r>
      <w:r>
        <w:t>%</w:t>
      </w:r>
      <w:r w:rsidRPr="001F09DB">
        <w:t xml:space="preserve">). </w:t>
      </w:r>
    </w:p>
    <w:p w14:paraId="6FF011F6" w14:textId="77777777" w:rsidR="00D65ECB" w:rsidRPr="00842D08" w:rsidRDefault="00D65ECB" w:rsidP="00D65ECB">
      <w:pPr>
        <w:pStyle w:val="SingleTxtG"/>
      </w:pPr>
      <w:r w:rsidRPr="00842D08">
        <w:t>16.</w:t>
      </w:r>
      <w:r w:rsidRPr="00842D08">
        <w:tab/>
      </w:r>
      <w:r w:rsidRPr="001F09DB">
        <w:t xml:space="preserve">От 2 января 2020 года в Закон Республики Таджикистан «О государственной службе» внесены изменения и дополнения. Согласно данным изменениям и дополнениям (статье 13, части 6) запрещается установление при поступлении на государственную </w:t>
      </w:r>
      <w:r w:rsidRPr="00842D08">
        <w:t>службу</w:t>
      </w:r>
      <w:r w:rsidRPr="001F09DB">
        <w:t xml:space="preserve"> какой</w:t>
      </w:r>
      <w:r w:rsidRPr="00842D08">
        <w:t xml:space="preserve">-либо дискриминации, независимо от национальности, расы, пола, языка, вероисповедания, социального, должностного и имущественного положения гражданина. </w:t>
      </w:r>
    </w:p>
    <w:p w14:paraId="67EDEFBE" w14:textId="77777777" w:rsidR="00D65ECB" w:rsidRPr="00842D08" w:rsidRDefault="00D65ECB" w:rsidP="00D65ECB">
      <w:pPr>
        <w:pStyle w:val="SingleTxtG"/>
      </w:pPr>
      <w:r w:rsidRPr="00842D08">
        <w:t>17.</w:t>
      </w:r>
      <w:r w:rsidRPr="00842D08">
        <w:tab/>
        <w:t>Для привлечения женщин на государственную службу Агентством государственной службы был разработан проект указа Президента Республики Таджикистан «О внесении изменений и дополнений в указ Президента Республики Таджикистан от 10 марта 2016 года №</w:t>
      </w:r>
      <w:r>
        <w:t xml:space="preserve"> </w:t>
      </w:r>
      <w:r w:rsidRPr="00842D08">
        <w:t>647», который подписан 19 апреля 2017 года, №</w:t>
      </w:r>
      <w:r>
        <w:t> </w:t>
      </w:r>
      <w:r w:rsidRPr="00842D08">
        <w:t xml:space="preserve">869. В соответствии с данным указом в Положении о порядке проведения конкурса на замещение вакантных административных должностей государственной службы для женщин предусмотрены льготы, и при первом их назначении на государственную службу прибавляется три дополнительных балла. В результате реализации данной нормы за 2019 год 94 женщины были приняты на государственную службу. </w:t>
      </w:r>
    </w:p>
    <w:p w14:paraId="2E134316" w14:textId="77777777" w:rsidR="00D65ECB" w:rsidRPr="00842D08" w:rsidRDefault="00D65ECB" w:rsidP="00D65ECB">
      <w:pPr>
        <w:pStyle w:val="SingleTxtG"/>
      </w:pPr>
      <w:r w:rsidRPr="00842D08">
        <w:t>18.</w:t>
      </w:r>
      <w:r w:rsidRPr="00842D08">
        <w:tab/>
        <w:t>По состоянию на 1 января 2020 года (за 2019 год) на вакантные должности государственной службы на конкурсной основе были назначены 616 женщин, что составляет 23,6</w:t>
      </w:r>
      <w:r>
        <w:t>%</w:t>
      </w:r>
      <w:r w:rsidRPr="00842D08">
        <w:t xml:space="preserve"> от общего количества принятых на должности. По</w:t>
      </w:r>
      <w:r>
        <w:t> </w:t>
      </w:r>
      <w:r w:rsidRPr="00842D08">
        <w:t>результатам проведения аттестации государственных служащих в 2019 году 19</w:t>
      </w:r>
      <w:r>
        <w:t> </w:t>
      </w:r>
      <w:r w:rsidRPr="00842D08">
        <w:t>женщин были рекомендованы на высшие должности государственной службы. По</w:t>
      </w:r>
      <w:r>
        <w:t> </w:t>
      </w:r>
      <w:r w:rsidRPr="00842D08">
        <w:t xml:space="preserve">итогам последних парламентских выборов, состоявшихся в 2015 году, 7 женщин стали членами Маджлиси милли Маджлиси Оли и 12 </w:t>
      </w:r>
      <w:r>
        <w:t>–</w:t>
      </w:r>
      <w:r w:rsidRPr="00842D08">
        <w:t xml:space="preserve"> депутатами Маджлиси намояндагон Маджлиси Оли. В областные, городские и районные органы представительной власти (Маджлисы народных депутатов) избраны 542 женщины. Из</w:t>
      </w:r>
      <w:r>
        <w:t> </w:t>
      </w:r>
      <w:r w:rsidRPr="00842D08">
        <w:t xml:space="preserve">427 судей 81 </w:t>
      </w:r>
      <w:r>
        <w:t>–</w:t>
      </w:r>
      <w:r w:rsidRPr="00842D08">
        <w:t xml:space="preserve"> женщины, 13 из них работают на должности председателей судов. Из общего количества женщин-госслужащих 1</w:t>
      </w:r>
      <w:r>
        <w:t> </w:t>
      </w:r>
      <w:r w:rsidRPr="00842D08">
        <w:t xml:space="preserve">047 занимают руководящие должности, одна женщина является Руководителем Исполнительного аппарата Президента Республики Таджикистан, 5 женщин </w:t>
      </w:r>
      <w:r>
        <w:t>–</w:t>
      </w:r>
      <w:r w:rsidRPr="00842D08">
        <w:t xml:space="preserve"> руководителями и 24 женщины </w:t>
      </w:r>
      <w:r>
        <w:t>–</w:t>
      </w:r>
      <w:r w:rsidRPr="00842D08">
        <w:t xml:space="preserve"> заместителями руководителей министерств и ведомств, 4 женщины </w:t>
      </w:r>
      <w:r>
        <w:t>–</w:t>
      </w:r>
      <w:r w:rsidRPr="00842D08">
        <w:t xml:space="preserve"> председателями районов, 62</w:t>
      </w:r>
      <w:r>
        <w:t> </w:t>
      </w:r>
      <w:r w:rsidRPr="00842D08">
        <w:t xml:space="preserve">женщины </w:t>
      </w:r>
      <w:r>
        <w:t>–</w:t>
      </w:r>
      <w:r w:rsidRPr="00842D08">
        <w:t xml:space="preserve"> заместителями председателей областей, городов и районов, 45</w:t>
      </w:r>
      <w:r>
        <w:t> </w:t>
      </w:r>
      <w:r w:rsidRPr="00842D08">
        <w:t xml:space="preserve">женщин являются председателями и 81 женщина </w:t>
      </w:r>
      <w:r>
        <w:t>–</w:t>
      </w:r>
      <w:r w:rsidRPr="00842D08">
        <w:t xml:space="preserve"> заместителями председателей органов самоуправления поселков и сел. </w:t>
      </w:r>
    </w:p>
    <w:p w14:paraId="34016E85" w14:textId="77777777" w:rsidR="00D65ECB" w:rsidRPr="00842D08" w:rsidRDefault="00D65ECB" w:rsidP="00D65ECB">
      <w:pPr>
        <w:pStyle w:val="SingleTxtG"/>
      </w:pPr>
      <w:r w:rsidRPr="00842D08">
        <w:t>19.</w:t>
      </w:r>
      <w:r w:rsidRPr="00842D08">
        <w:tab/>
        <w:t>В Агентстве государственной службы по гендерным вопросам утверждены и реализуются планы мероприятий по реализации Закона Республики Таджикистан от 1</w:t>
      </w:r>
      <w:r>
        <w:t> </w:t>
      </w:r>
      <w:r w:rsidRPr="00842D08">
        <w:t>марта 2005 года «О государственных гарантиях равноправия мужчин и женщин и равных возможностей их реализации», Постановления Правительства Республики Таджикистан от 29 мая 2010 года, №</w:t>
      </w:r>
      <w:r>
        <w:t xml:space="preserve"> </w:t>
      </w:r>
      <w:r w:rsidRPr="00842D08">
        <w:t>269 «Об утверждении Национальной стратегии активизации роли женщин в Республике Таджикистан на 2011</w:t>
      </w:r>
      <w:r>
        <w:t>–</w:t>
      </w:r>
      <w:r w:rsidRPr="00842D08">
        <w:t>2020 годы», от</w:t>
      </w:r>
      <w:r>
        <w:t> </w:t>
      </w:r>
      <w:r w:rsidRPr="00842D08">
        <w:t>29</w:t>
      </w:r>
      <w:r>
        <w:t> </w:t>
      </w:r>
      <w:r w:rsidRPr="00842D08">
        <w:t>августа 2015 года, №</w:t>
      </w:r>
      <w:r>
        <w:t xml:space="preserve"> </w:t>
      </w:r>
      <w:r w:rsidRPr="00842D08">
        <w:t>548 «О Плане действий Национальной стратегии активизации роли женщин в Республике Таджикистан на 2015</w:t>
      </w:r>
      <w:r>
        <w:t>–</w:t>
      </w:r>
      <w:r w:rsidRPr="00842D08">
        <w:t>2020 годы», от 1 апреля 2017 года, №</w:t>
      </w:r>
      <w:r>
        <w:t> </w:t>
      </w:r>
      <w:r w:rsidRPr="00842D08">
        <w:t>158 «О Государственной программе «Воспитание, подбор и расстановка руководящих кадров Республики Таджикистан из числа способных женщин и девушек на 2017</w:t>
      </w:r>
      <w:r>
        <w:t>–</w:t>
      </w:r>
      <w:r w:rsidRPr="00842D08">
        <w:t xml:space="preserve">2022 годы» и Национального плана мероприятий по выполнению рекомендаций Комитета ООН по ликвидации дискриминации в отношении женщин к объединенному четвертому и пятому периодическому докладу Таджикистана, утвержденного первым заместителем Премьер-министра Республики Таджикистан от 23 июля 2014 года. Данными политическими и нормативными правовыми актами руководствуются и другие государственные органы Таджикистана. </w:t>
      </w:r>
    </w:p>
    <w:p w14:paraId="35F9C1C1" w14:textId="77777777" w:rsidR="00D65ECB" w:rsidRPr="00842D08" w:rsidRDefault="00D65ECB" w:rsidP="00D65ECB">
      <w:pPr>
        <w:pStyle w:val="SingleTxtG"/>
      </w:pPr>
      <w:r w:rsidRPr="00842D08">
        <w:t>20.</w:t>
      </w:r>
      <w:r w:rsidRPr="00842D08">
        <w:tab/>
        <w:t>1 апреля 2017 года Правительством Республики Таджикистан была принята Государственная программа воспитания, подбора и расстановки руководящих кадров Республики Таджикистан из числа одар</w:t>
      </w:r>
      <w:r>
        <w:t>е</w:t>
      </w:r>
      <w:r w:rsidRPr="00842D08">
        <w:t>нных женщин и девушек на 2017</w:t>
      </w:r>
      <w:r>
        <w:t>–</w:t>
      </w:r>
      <w:r w:rsidRPr="00842D08">
        <w:t xml:space="preserve">2022 годы. Программа ориентирована на реализацию международных обязательств Таджикистана по преодолению гендерного неравенства согласно принципам и направлениям Конвенции о ликвидации всех форм дискриминации в отношении </w:t>
      </w:r>
      <w:r w:rsidRPr="00842D08">
        <w:lastRenderedPageBreak/>
        <w:t>женщин,</w:t>
      </w:r>
      <w:r>
        <w:t xml:space="preserve"> </w:t>
      </w:r>
      <w:r w:rsidRPr="00842D08">
        <w:t>Пекинской декларации и Платформе е</w:t>
      </w:r>
      <w:r>
        <w:t>е</w:t>
      </w:r>
      <w:r w:rsidRPr="00842D08">
        <w:t xml:space="preserve"> действий, целей устойчивого развития и выполнения, других целей и задач гендерного характера. Целью настоящей Программы являются осуществление государственной политики в сфере обеспечения прав и возможностей по воспитанию, подбору и расстановке руководящих кадров страны из числа одар</w:t>
      </w:r>
      <w:r>
        <w:t>е</w:t>
      </w:r>
      <w:r w:rsidRPr="00842D08">
        <w:t>нных женщин и девушек, обеспечение доступа женщин и девушек к государственной службе, обеспечение равных прав мужчин и женщин при выдвижении и назначении на руководящие должности, подготовка молодых кадров из числа студентов.</w:t>
      </w:r>
    </w:p>
    <w:p w14:paraId="498ACFFF" w14:textId="77777777" w:rsidR="00D65ECB" w:rsidRPr="00842D08" w:rsidRDefault="00D65ECB" w:rsidP="00D65ECB">
      <w:pPr>
        <w:pStyle w:val="SingleTxtG"/>
      </w:pPr>
      <w:r w:rsidRPr="00842D08">
        <w:t>21.</w:t>
      </w:r>
      <w:r w:rsidRPr="00842D08">
        <w:tab/>
        <w:t>В содержание учебных программ и учебно-методических комплексов по правам человека факультета государственного управления и факультета международных отношений Института государственного управления при Президенте Республики Таджикистан включены темы по предотвращению всех форм расовой дискриминации. В перечень учебных курсов, учебных программ и учебных модулей курсов переподготовки и повышения квалификации государственных служащих включены темы, связанные с изучением национальных и международных нормативных правовых актов о ликвидации расовой дискриминации. В содержание обучающих курсов по учебным модулям «Правовые основы государственной службы Республики Таджикистан», «Роль Конституции Республики Таджикистан в становлении суверенного, демократического, правового, светского и унитарного государства», которые проводятся для всех государственных служащих, охваченных курсами, включены темы и вопросы по всем видам расовой дискриминации.</w:t>
      </w:r>
    </w:p>
    <w:p w14:paraId="6D5A3D08" w14:textId="77777777" w:rsidR="00D65ECB" w:rsidRPr="00842D08" w:rsidRDefault="00D65ECB" w:rsidP="00D65ECB">
      <w:pPr>
        <w:pStyle w:val="H1G"/>
      </w:pPr>
      <w:r w:rsidRPr="00842D08">
        <w:tab/>
      </w:r>
      <w:r w:rsidRPr="00842D08">
        <w:tab/>
        <w:t>Положение общины рома/джуги</w:t>
      </w:r>
    </w:p>
    <w:p w14:paraId="39E43C1D" w14:textId="77777777" w:rsidR="00D65ECB" w:rsidRPr="00842D08" w:rsidRDefault="00D65ECB" w:rsidP="00D65ECB">
      <w:pPr>
        <w:pStyle w:val="H23G"/>
      </w:pPr>
      <w:r w:rsidRPr="00842D08">
        <w:tab/>
      </w:r>
      <w:r w:rsidRPr="00842D08">
        <w:tab/>
        <w:t xml:space="preserve">По пункту 14 заключительных замечаний Комитета по ликвидации расовой дискриминации </w:t>
      </w:r>
    </w:p>
    <w:p w14:paraId="03E30712" w14:textId="77777777" w:rsidR="00D65ECB" w:rsidRPr="00842D08" w:rsidRDefault="00D65ECB" w:rsidP="00D65ECB">
      <w:pPr>
        <w:pStyle w:val="SingleTxtG"/>
      </w:pPr>
      <w:r w:rsidRPr="00842D08">
        <w:t>22.</w:t>
      </w:r>
      <w:r w:rsidRPr="00842D08">
        <w:tab/>
        <w:t>В 2018 году Министерство здравоохранения и социальной защиты населения начало процесс создания Единого реестра социальной защиты населения. Одной из целей данного реестра является сбор информации о социально-экономическом статусе уязвимых групп населения. В настоящее время одним из компонентов Реестра является сбор данных о различных социально-экономических аспектах бедных семей. Эта база данных содержит информацию о 102</w:t>
      </w:r>
      <w:r>
        <w:t> </w:t>
      </w:r>
      <w:r w:rsidRPr="00842D08">
        <w:t>000 малоимущих граждан (семей). В</w:t>
      </w:r>
      <w:r>
        <w:t> </w:t>
      </w:r>
      <w:r w:rsidRPr="00842D08">
        <w:t>конце 2019 года начат сбор данных о гражданах с ограниченными возможностями и их семьях. В то же время министерство готово сотрудничать с уполномоченным государственным органом в процессе переписи населения по поводу сбора информации об экономическом и социальном положении отдельных слоев населения.</w:t>
      </w:r>
    </w:p>
    <w:p w14:paraId="3792EB8C" w14:textId="77777777" w:rsidR="00D65ECB" w:rsidRPr="00842D08" w:rsidRDefault="00D65ECB" w:rsidP="00D65ECB">
      <w:pPr>
        <w:pStyle w:val="SingleTxtG"/>
      </w:pPr>
      <w:r w:rsidRPr="00842D08">
        <w:t>23.</w:t>
      </w:r>
      <w:r w:rsidRPr="00842D08">
        <w:tab/>
        <w:t>Согласно статистическим данным, на 2010 год в Таджикистане проживали 2</w:t>
      </w:r>
      <w:r>
        <w:t> </w:t>
      </w:r>
      <w:r w:rsidRPr="00842D08">
        <w:t>300</w:t>
      </w:r>
      <w:r>
        <w:t> </w:t>
      </w:r>
      <w:r w:rsidRPr="00842D08">
        <w:t>представителей национального меньшинства цыган (джуги). Однако ныне, по предварительным данным, число проживающих в Республике Таджикистан цыган (джуги) составляет свыше 12</w:t>
      </w:r>
      <w:r>
        <w:t> </w:t>
      </w:r>
      <w:r w:rsidRPr="00842D08">
        <w:t>000 человек. В некоторых районах Согдийской области (Пенджикент) и Хатлонской области (районы Восе и Дж.Балхи), городах Вахдат и Гиссар представители национального меньшинства цыган (джуги) проживают с соблюдением своих традиций и обычаев, обособленно от других жителей регионов. Следует отметить, что к образовательному процессу привлекается большинство детей национального меньшинства цыган (джуги) и как правило, они обучаются до 9 класса. В Республике Таджикистан с целью регулирования общественных отношений по вопросам занятости, правовой, социально-экономической и организационной государственной политики, в том числе государственных гарантий для реализации конституционных прав граждан Республики Таджикистан на труд и социальной защиты от безработицы в условиях рыночной экономики принят Закон Республики Таджикистан «О содействии занятости населения». В рамках данного Закона принимаются и реализуются государственные среднесрочные программы содействия занятости населения, мероприятия которых охватывают права и свободы всех граждан страны, независимо от национальности, расы, пола, языка, религии, политических убеждений, образования, социального или имущественного положения.</w:t>
      </w:r>
    </w:p>
    <w:p w14:paraId="1A632192" w14:textId="77777777" w:rsidR="00D65ECB" w:rsidRPr="00842D08" w:rsidRDefault="00D65ECB" w:rsidP="00D65ECB">
      <w:pPr>
        <w:pStyle w:val="SingleTxtG"/>
      </w:pPr>
      <w:r w:rsidRPr="00842D08">
        <w:lastRenderedPageBreak/>
        <w:t>24.</w:t>
      </w:r>
      <w:r w:rsidRPr="00842D08">
        <w:tab/>
        <w:t xml:space="preserve">Следует отметить, что в настоящее время не ведется отдельный статистический отчет о национальных меньшинствах, касающихся услуг, предоставляемых агентствами по труду и занятости населения. </w:t>
      </w:r>
    </w:p>
    <w:p w14:paraId="680B8AFE" w14:textId="77777777" w:rsidR="00D65ECB" w:rsidRPr="00842D08" w:rsidRDefault="00D65ECB" w:rsidP="00D65ECB">
      <w:pPr>
        <w:pStyle w:val="H1G"/>
      </w:pPr>
      <w:r w:rsidRPr="00842D08">
        <w:tab/>
      </w:r>
      <w:r w:rsidRPr="00842D08">
        <w:tab/>
        <w:t>Положение беженцев и просителей убежища</w:t>
      </w:r>
    </w:p>
    <w:p w14:paraId="1DE031E1" w14:textId="77777777" w:rsidR="00D65ECB" w:rsidRPr="00842D08" w:rsidRDefault="00D65ECB" w:rsidP="00D65ECB">
      <w:pPr>
        <w:pStyle w:val="H23G"/>
      </w:pPr>
      <w:r w:rsidRPr="00842D08">
        <w:tab/>
      </w:r>
      <w:r w:rsidRPr="00842D08">
        <w:tab/>
        <w:t xml:space="preserve">По пункту 16 заключительных замечаний Комитета по ликвидации расовой дискриминации </w:t>
      </w:r>
    </w:p>
    <w:p w14:paraId="3CE64507" w14:textId="77777777" w:rsidR="00D65ECB" w:rsidRPr="006508DA" w:rsidRDefault="00D65ECB" w:rsidP="00D65ECB">
      <w:pPr>
        <w:pStyle w:val="SingleTxtG"/>
      </w:pPr>
      <w:r w:rsidRPr="006508DA">
        <w:t>25.</w:t>
      </w:r>
      <w:r w:rsidRPr="006508DA">
        <w:tab/>
      </w:r>
      <w:r w:rsidRPr="00842D08">
        <w:t>Межведомственной рабочей группой разработан проект Закона Республики Таджикистан «О внесении изменений и дополнений в Кодекс об административных правонарушениях», согласно которому из санкции ст.</w:t>
      </w:r>
      <w:r>
        <w:t xml:space="preserve"> </w:t>
      </w:r>
      <w:r w:rsidRPr="00842D08">
        <w:t>499 ч.</w:t>
      </w:r>
      <w:r>
        <w:t xml:space="preserve"> </w:t>
      </w:r>
      <w:r w:rsidRPr="00842D08">
        <w:t xml:space="preserve">3 исключено наказание в виде выдворения за пределы Республики Таджикистан. </w:t>
      </w:r>
      <w:r w:rsidRPr="006508DA">
        <w:t xml:space="preserve">Данный проект закона находится на стадии согласования. </w:t>
      </w:r>
    </w:p>
    <w:p w14:paraId="68F2F189" w14:textId="77777777" w:rsidR="00D65ECB" w:rsidRPr="000613B8" w:rsidRDefault="00D65ECB" w:rsidP="00D65ECB">
      <w:pPr>
        <w:pStyle w:val="H1G"/>
      </w:pPr>
      <w:r w:rsidRPr="006508DA">
        <w:tab/>
      </w:r>
      <w:r w:rsidRPr="006508DA">
        <w:tab/>
      </w:r>
      <w:r w:rsidRPr="000613B8">
        <w:t>Положение лиц без гражданства</w:t>
      </w:r>
    </w:p>
    <w:p w14:paraId="4B29065C" w14:textId="77777777" w:rsidR="00D65ECB" w:rsidRPr="000E6B73" w:rsidRDefault="00D65ECB" w:rsidP="00D65ECB">
      <w:pPr>
        <w:pStyle w:val="H23G"/>
      </w:pPr>
      <w:r w:rsidRPr="000E6B73">
        <w:tab/>
      </w:r>
      <w:r w:rsidRPr="000E6B73">
        <w:tab/>
        <w:t xml:space="preserve">По пункту 18 заключительных замечаний Комитета по ликвидации расовой дискриминации </w:t>
      </w:r>
    </w:p>
    <w:p w14:paraId="7FE5DF58" w14:textId="77777777" w:rsidR="00D65ECB" w:rsidRPr="009B57FA" w:rsidRDefault="00D65ECB" w:rsidP="00D65ECB">
      <w:pPr>
        <w:pStyle w:val="SingleTxtG"/>
      </w:pPr>
      <w:r w:rsidRPr="009B57FA">
        <w:t>26.</w:t>
      </w:r>
      <w:r w:rsidRPr="009B57FA">
        <w:tab/>
      </w:r>
      <w:r w:rsidRPr="000E6B73">
        <w:t xml:space="preserve">18 декабря 2019 года принят Закон Республики Таджикистан «Об амнистии в связи с легализацией правового статуса иностранных граждан и лиц без гражданства, незаконно пребывающих на территории Республики Таджикистан». </w:t>
      </w:r>
      <w:r w:rsidRPr="009B57FA">
        <w:t xml:space="preserve">В настоящее время идут работы по его реализации. </w:t>
      </w:r>
    </w:p>
    <w:p w14:paraId="30B630B3" w14:textId="77777777" w:rsidR="00D65ECB" w:rsidRPr="000E6B73" w:rsidRDefault="00D65ECB" w:rsidP="00D65ECB">
      <w:pPr>
        <w:pStyle w:val="SingleTxtG"/>
      </w:pPr>
      <w:r w:rsidRPr="000E6B73">
        <w:t>27.</w:t>
      </w:r>
      <w:r w:rsidRPr="000E6B73">
        <w:tab/>
        <w:t>Была создана рабочая группа по защите прав лиц без гражданства и рассмотрению вопроса об амнистии отдельных категорий лиц без гражданства и иностранных граждан, незаконно действующих на территории Республики Таджикистан.</w:t>
      </w:r>
    </w:p>
    <w:p w14:paraId="58771513" w14:textId="77777777" w:rsidR="00D65ECB" w:rsidRPr="000E6B73" w:rsidRDefault="00D65ECB" w:rsidP="00D65ECB">
      <w:pPr>
        <w:pStyle w:val="SingleTxtG"/>
      </w:pPr>
      <w:r w:rsidRPr="000E6B73">
        <w:t>28.</w:t>
      </w:r>
      <w:r w:rsidRPr="000E6B73">
        <w:tab/>
        <w:t xml:space="preserve">В рамках сотрудничества с ЮНИСЕФ и при финансовой поддержке Европейского </w:t>
      </w:r>
      <w:r>
        <w:t>с</w:t>
      </w:r>
      <w:r w:rsidRPr="000E6B73">
        <w:t>оюза в Республике Таджикистан, начиная с июня 2018 года, в</w:t>
      </w:r>
      <w:r>
        <w:t> </w:t>
      </w:r>
      <w:r w:rsidRPr="000E6B73">
        <w:t>16</w:t>
      </w:r>
      <w:r>
        <w:t> </w:t>
      </w:r>
      <w:r w:rsidRPr="000E6B73">
        <w:t xml:space="preserve">городах и районах </w:t>
      </w:r>
      <w:r>
        <w:t>Р</w:t>
      </w:r>
      <w:r w:rsidRPr="000E6B73">
        <w:t xml:space="preserve">еспублики реализовывается трехлетний проект «Защита детей в миграционных процессах в Юго-Восточной, Южной и Центральной Азии». Деятельность данного проекта направлена на защиту прав детей, затронутых миграцией, улучшение условия жизни уязвимых подростков и молодежи посредством оказания юридических и психосоциальных услуг, а также выявление и искоренение безгражданства. Следует отметить, что основными региональными партнерами в реализации данного проекта являются Верховный комиссариат ООН по делам беженцев в Республике Таджикистан, офис </w:t>
      </w:r>
      <w:r>
        <w:t>«</w:t>
      </w:r>
      <w:r w:rsidRPr="001F09DB">
        <w:t>Terre</w:t>
      </w:r>
      <w:r w:rsidRPr="000E6B73">
        <w:t xml:space="preserve"> </w:t>
      </w:r>
      <w:r w:rsidRPr="001F09DB">
        <w:t>des</w:t>
      </w:r>
      <w:r w:rsidRPr="000E6B73">
        <w:t xml:space="preserve"> </w:t>
      </w:r>
      <w:r w:rsidRPr="001F09DB">
        <w:t>hommes</w:t>
      </w:r>
      <w:r>
        <w:t>»</w:t>
      </w:r>
      <w:r w:rsidRPr="000E6B73">
        <w:t xml:space="preserve"> в Республике Таджикистан, общественные организации «Чашма» и </w:t>
      </w:r>
      <w:r>
        <w:t>«</w:t>
      </w:r>
      <w:r w:rsidRPr="000E6B73">
        <w:t>Право и процветание</w:t>
      </w:r>
      <w:r>
        <w:t>»</w:t>
      </w:r>
      <w:r w:rsidRPr="000E6B73">
        <w:t xml:space="preserve">. Эти организации совместно с соответствующими государственными органами на местах содействуют детям </w:t>
      </w:r>
      <w:r>
        <w:t>–</w:t>
      </w:r>
      <w:r w:rsidRPr="000E6B73">
        <w:t xml:space="preserve"> мигрантам, детям, оставшимся без попечительства или разлуче</w:t>
      </w:r>
      <w:r>
        <w:t>н</w:t>
      </w:r>
      <w:r w:rsidRPr="000E6B73">
        <w:t>ным с родителями, детям, вернувшимся на родину из Российской Федерации и Республики Казахстан для восстановления гражданства, а также оказывают юридическую помощь в получении свидетельства о рождении. С целью эффективной реализации данного проекта в городах Куляб и Леваканд 16 сентя</w:t>
      </w:r>
      <w:r>
        <w:t>б</w:t>
      </w:r>
      <w:r w:rsidRPr="000E6B73">
        <w:t xml:space="preserve">ря 2019 года был утвержден План совместных мероприятий между Министерством труда, миграции и занятости населения Республики Таджикистан и Некоммерческой организацией </w:t>
      </w:r>
      <w:r>
        <w:t>«</w:t>
      </w:r>
      <w:r w:rsidRPr="001F09DB">
        <w:t>Terre</w:t>
      </w:r>
      <w:r w:rsidRPr="000E6B73">
        <w:t xml:space="preserve"> </w:t>
      </w:r>
      <w:r w:rsidRPr="001F09DB">
        <w:t>des</w:t>
      </w:r>
      <w:r w:rsidRPr="000E6B73">
        <w:t xml:space="preserve"> </w:t>
      </w:r>
      <w:r w:rsidRPr="001F09DB">
        <w:t>Homes</w:t>
      </w:r>
      <w:r>
        <w:t>»</w:t>
      </w:r>
      <w:r w:rsidRPr="000E6B73">
        <w:t xml:space="preserve"> в Республике Таджикистан. </w:t>
      </w:r>
    </w:p>
    <w:p w14:paraId="6B704FC5" w14:textId="77777777" w:rsidR="00D65ECB" w:rsidRPr="000E6B73" w:rsidRDefault="00D65ECB" w:rsidP="00D65ECB">
      <w:pPr>
        <w:pStyle w:val="SingleTxtG"/>
      </w:pPr>
      <w:r w:rsidRPr="000E6B73">
        <w:t>29.</w:t>
      </w:r>
      <w:r w:rsidRPr="000E6B73">
        <w:tab/>
        <w:t>В течение последних 6 месяцев проект оказывал услуги в целевых селах и городах Куляб и Леваканд, в рамках которых 24 ребенка (15 мальчиков и 9 девочек) получили свидетельство о рождении и 11 детей получили (5 мальчиков и 6 девочек) паспорта, а также 52 женщины из семей мигрантов прошли краткосрочные профессиональные курсы.</w:t>
      </w:r>
    </w:p>
    <w:p w14:paraId="4EB1188D" w14:textId="77777777" w:rsidR="00D65ECB" w:rsidRPr="000E6B73" w:rsidRDefault="00D65ECB" w:rsidP="00D65ECB">
      <w:pPr>
        <w:pStyle w:val="H1G"/>
      </w:pPr>
      <w:r w:rsidRPr="000E6B73">
        <w:lastRenderedPageBreak/>
        <w:tab/>
      </w:r>
      <w:r w:rsidRPr="000E6B73">
        <w:tab/>
        <w:t>Борьба с торговлей людьми</w:t>
      </w:r>
    </w:p>
    <w:p w14:paraId="7B07A6EC" w14:textId="77777777" w:rsidR="00D65ECB" w:rsidRPr="000E6B73" w:rsidRDefault="00D65ECB" w:rsidP="00D65ECB">
      <w:pPr>
        <w:pStyle w:val="H23G"/>
      </w:pPr>
      <w:r w:rsidRPr="000E6B73">
        <w:tab/>
      </w:r>
      <w:r w:rsidRPr="000E6B73">
        <w:tab/>
        <w:t xml:space="preserve">По пункту 20 заключительных замечаний Комитета по ликвидации расовой дискриминации </w:t>
      </w:r>
    </w:p>
    <w:p w14:paraId="6F9B936F" w14:textId="77777777" w:rsidR="00D65ECB" w:rsidRPr="006508DA" w:rsidRDefault="00D65ECB" w:rsidP="00D65ECB">
      <w:pPr>
        <w:pStyle w:val="SingleTxtG"/>
      </w:pPr>
      <w:r w:rsidRPr="006508DA">
        <w:t>30.</w:t>
      </w:r>
      <w:r w:rsidRPr="006508DA">
        <w:tab/>
      </w:r>
      <w:r w:rsidRPr="000E6B73">
        <w:t>В 2019 году зарегистрировано 42 преступления в сфере торговли людьми, по которым приняты процессуальные решения. Из них 3 преступления за похищение человека (статья 130 УК РТ), 16 преступлений по торговле людьми (статья 1301), 13</w:t>
      </w:r>
      <w:r>
        <w:t> </w:t>
      </w:r>
      <w:r w:rsidRPr="000E6B73">
        <w:t xml:space="preserve">преступлений за торговлю несовершеннолетними (ст. 167) и 9 преступлений за незаконную миграцию </w:t>
      </w:r>
      <w:r w:rsidRPr="006508DA">
        <w:t xml:space="preserve">(ст. 3552). </w:t>
      </w:r>
    </w:p>
    <w:p w14:paraId="3E73F226" w14:textId="77777777" w:rsidR="00D65ECB" w:rsidRPr="000E6B73" w:rsidRDefault="00D65ECB" w:rsidP="00D65ECB">
      <w:pPr>
        <w:pStyle w:val="SingleTxtG"/>
      </w:pPr>
      <w:r w:rsidRPr="000E6B73">
        <w:t>31.</w:t>
      </w:r>
      <w:r w:rsidRPr="000E6B73">
        <w:tab/>
        <w:t xml:space="preserve">В 2019 году органами внутренних дел при содействии представителей Министерства иностранных дел Республики Таджикистан и при поддержке Международной </w:t>
      </w:r>
      <w:r>
        <w:t>о</w:t>
      </w:r>
      <w:r w:rsidRPr="000E6B73">
        <w:t xml:space="preserve">рганизации по миграции в Республике Таджикистан </w:t>
      </w:r>
      <w:r>
        <w:t>трое</w:t>
      </w:r>
      <w:r w:rsidRPr="000E6B73">
        <w:t xml:space="preserve"> граждан Республики Таджикистан, которые стали жертвами торговли люд</w:t>
      </w:r>
      <w:r>
        <w:t>ь</w:t>
      </w:r>
      <w:r w:rsidRPr="000E6B73">
        <w:t xml:space="preserve">ми, возвращены на Родину, из них </w:t>
      </w:r>
      <w:r>
        <w:t>двое</w:t>
      </w:r>
      <w:r w:rsidRPr="000E6B73">
        <w:t xml:space="preserve"> из города Дубай ОАЭ и </w:t>
      </w:r>
      <w:r>
        <w:t>один</w:t>
      </w:r>
      <w:r w:rsidRPr="000E6B73">
        <w:t xml:space="preserve"> человек из Саудовской Аравии.</w:t>
      </w:r>
    </w:p>
    <w:p w14:paraId="011D7A25" w14:textId="77777777" w:rsidR="00D65ECB" w:rsidRPr="000E6B73" w:rsidRDefault="00D65ECB" w:rsidP="00D65ECB">
      <w:pPr>
        <w:pStyle w:val="SingleTxtG"/>
      </w:pPr>
      <w:r w:rsidRPr="000E6B73">
        <w:t>32.</w:t>
      </w:r>
      <w:r w:rsidRPr="000E6B73">
        <w:tab/>
        <w:t xml:space="preserve">В 2019 году с целью проведения информационно-разъяснительных работ среди трудовых мигрантов </w:t>
      </w:r>
      <w:r>
        <w:t>–</w:t>
      </w:r>
      <w:r w:rsidRPr="000E6B73">
        <w:t xml:space="preserve"> граждан Республики Таджикистан структурами Миграционной службы в областях, городах, районах, общинах, махаллях, международных аэропортах и на вокзалах были проведены 1903 встречи, в ходе которых была обсуждена проблема борьбы с торговлей людьми. Кроме того, государственными учреждениями «Центры консультирования и предвыездной подготовки трудовых мигрантов» в городах Душанбе, Хорог, Худжанд и Бохтар были проведены информационно-разъ</w:t>
      </w:r>
      <w:r>
        <w:t>я</w:t>
      </w:r>
      <w:r w:rsidRPr="000E6B73">
        <w:t>снительные работы среди трудовых мигрантов, и в ходе этих мероприятий было роздано 57</w:t>
      </w:r>
      <w:r>
        <w:t> </w:t>
      </w:r>
      <w:r w:rsidRPr="000E6B73">
        <w:t xml:space="preserve">990 информационных материалов трудовым мигрантам и членам их семей. Также Представительство Министерства труда, миграции и занятости Республики Таджикистан в Российской Федерации по миграции в 2019 году провело 260 встреч с трудовыми мигрантами </w:t>
      </w:r>
      <w:r>
        <w:t>–</w:t>
      </w:r>
      <w:r w:rsidRPr="000E6B73">
        <w:t xml:space="preserve"> гражданами Республики Таджикистан, и в ходе проведения информационно-разъяснительных работ были затронуты также вопросы по противодействию торговле людьми. </w:t>
      </w:r>
    </w:p>
    <w:p w14:paraId="62E384DA" w14:textId="77777777" w:rsidR="00D65ECB" w:rsidRPr="000E6B73" w:rsidRDefault="00D65ECB" w:rsidP="00D65ECB">
      <w:pPr>
        <w:pStyle w:val="H1G"/>
      </w:pPr>
      <w:r w:rsidRPr="000E6B73">
        <w:tab/>
      </w:r>
      <w:r w:rsidRPr="000E6B73">
        <w:tab/>
        <w:t>Дискриминационный закон в отношении неграждан</w:t>
      </w:r>
    </w:p>
    <w:p w14:paraId="4D6C8DDD" w14:textId="77777777" w:rsidR="00D65ECB" w:rsidRPr="000E6B73" w:rsidRDefault="00D65ECB" w:rsidP="00D65ECB">
      <w:pPr>
        <w:pStyle w:val="H23G"/>
      </w:pPr>
      <w:r w:rsidRPr="000E6B73">
        <w:tab/>
      </w:r>
      <w:r w:rsidRPr="000E6B73">
        <w:tab/>
        <w:t xml:space="preserve">По пункту 22 заключительных замечаний Комитета по ликвидации расовой дискриминации </w:t>
      </w:r>
    </w:p>
    <w:p w14:paraId="588B4774" w14:textId="77777777" w:rsidR="00D65ECB" w:rsidRPr="000E6B73" w:rsidRDefault="00D65ECB" w:rsidP="00D65ECB">
      <w:pPr>
        <w:pStyle w:val="SingleTxtG"/>
      </w:pPr>
      <w:r w:rsidRPr="000E6B73">
        <w:t>33.</w:t>
      </w:r>
      <w:r w:rsidRPr="000E6B73">
        <w:tab/>
        <w:t>Относительно анализа законодательства Республики Таджикистан для определения препятствий во время заключения брака между гражданами Республики Таджикистан и иностранными гражданами следует отметить, что в соответствии со статьей 17 Закона Республики Таджикистан «О правовом статусе иностранных граждан и лиц без гражданства в Республики Таджикистан» иностранные граждане и лица без гражданства в Республике Таджикистан могут заключать и расторгать браки с гражданами Республики Таджикистан и других государств в соответствии с законодательством Республики Таджикистан и международными договорами Таджикистана. Иностранные граждане и лица без гражданства в Республике Таджикистан пользуются правами и несут обязанности в семейных отношениях наравне с гражданами Республики Таджикистан, если законодательством Республики Таджикистан не предусмотрено иное. Из положений статьи 17 следует, что</w:t>
      </w:r>
      <w:r w:rsidRPr="000D4A1E">
        <w:t xml:space="preserve"> государство иностранным гражданам и лицам без гражданства да</w:t>
      </w:r>
      <w:r>
        <w:t>е</w:t>
      </w:r>
      <w:r w:rsidRPr="000D4A1E">
        <w:t xml:space="preserve">т право на </w:t>
      </w:r>
      <w:r w:rsidRPr="000E6B73">
        <w:t>заключение брака в Республике Таджикистан. В соответствии со статьей 12 Семейного Кодекса Республики Таджикистан и статьи 35 Закона Республики Таджикистан «О</w:t>
      </w:r>
      <w:r>
        <w:t> </w:t>
      </w:r>
      <w:r w:rsidRPr="000E6B73">
        <w:t>государственной регистрации актов гражданского состояния», если одна из вступающих в брак сторон является иностранным гражданином или лицом без гражданства, в обязательном порядке должны быть представлены подтверждающий документ о его проживании на территории Республики Таджикистан в течение не менее одного последнего года и заключенный брачный договор.</w:t>
      </w:r>
    </w:p>
    <w:p w14:paraId="724103C1" w14:textId="77777777" w:rsidR="00D65ECB" w:rsidRPr="000E6B73" w:rsidRDefault="00D65ECB" w:rsidP="00D65ECB">
      <w:pPr>
        <w:pStyle w:val="H1G"/>
      </w:pPr>
      <w:r w:rsidRPr="000E6B73">
        <w:lastRenderedPageBreak/>
        <w:tab/>
      </w:r>
      <w:r w:rsidRPr="000E6B73">
        <w:tab/>
        <w:t>Мандат Уполномоченного по правам человека</w:t>
      </w:r>
    </w:p>
    <w:p w14:paraId="433A026B" w14:textId="77777777" w:rsidR="00D65ECB" w:rsidRPr="000E6B73" w:rsidRDefault="00D65ECB" w:rsidP="00D65ECB">
      <w:pPr>
        <w:pStyle w:val="H23G"/>
      </w:pPr>
      <w:r w:rsidRPr="000E6B73">
        <w:tab/>
      </w:r>
      <w:r w:rsidRPr="000E6B73">
        <w:tab/>
        <w:t xml:space="preserve">По пункту 24 заключительных замечаний Комитета по ликвидации расовой дискриминации </w:t>
      </w:r>
    </w:p>
    <w:p w14:paraId="237B8DBA" w14:textId="77777777" w:rsidR="00D65ECB" w:rsidRPr="000E6B73" w:rsidRDefault="00D65ECB" w:rsidP="00D65ECB">
      <w:pPr>
        <w:pStyle w:val="SingleTxtG"/>
      </w:pPr>
      <w:r w:rsidRPr="000E6B73">
        <w:t>34.</w:t>
      </w:r>
      <w:r w:rsidRPr="000E6B73">
        <w:tab/>
        <w:t>В целях обеспечения соответствия деятельности Уполномоченного по правам человека в Республике Таджикистан с Парижскими принципами р</w:t>
      </w:r>
      <w:bookmarkStart w:id="2" w:name="bookmark1"/>
      <w:r w:rsidRPr="000E6B73">
        <w:t>азработан и утвержден соответствующий план мероприятий Уполномоченного по правам человека</w:t>
      </w:r>
      <w:bookmarkStart w:id="3" w:name="bookmark2"/>
      <w:bookmarkEnd w:id="2"/>
      <w:r w:rsidRPr="000E6B73">
        <w:t xml:space="preserve">. Создана рабочая группа для выполнения этих мероприятий. </w:t>
      </w:r>
      <w:bookmarkStart w:id="4" w:name="bookmark4"/>
      <w:bookmarkEnd w:id="3"/>
      <w:r w:rsidRPr="000E6B73">
        <w:t>В рабочую группу входят Уполномоченный по правам человека</w:t>
      </w:r>
      <w:bookmarkStart w:id="5" w:name="bookmark5"/>
      <w:bookmarkEnd w:id="4"/>
      <w:r w:rsidRPr="000E6B73">
        <w:t xml:space="preserve">, Уполномоченный по правам ребенка, </w:t>
      </w:r>
      <w:bookmarkEnd w:id="5"/>
      <w:r w:rsidRPr="000E6B73">
        <w:t xml:space="preserve">представители </w:t>
      </w:r>
      <w:bookmarkStart w:id="6" w:name="bookmark6"/>
      <w:r w:rsidRPr="000E6B73">
        <w:t>Исполнительного аппарата Президента,</w:t>
      </w:r>
      <w:bookmarkEnd w:id="6"/>
      <w:r w:rsidRPr="000E6B73">
        <w:t xml:space="preserve"> министерств юстиции и иностранных дел. </w:t>
      </w:r>
      <w:bookmarkStart w:id="7" w:name="bookmark7"/>
    </w:p>
    <w:p w14:paraId="55F8DDA7" w14:textId="77777777" w:rsidR="00D65ECB" w:rsidRPr="000E6B73" w:rsidRDefault="00D65ECB" w:rsidP="00D65ECB">
      <w:pPr>
        <w:pStyle w:val="SingleTxtG"/>
      </w:pPr>
      <w:r w:rsidRPr="000E6B73">
        <w:t>35.</w:t>
      </w:r>
      <w:r w:rsidRPr="000E6B73">
        <w:tab/>
        <w:t>Было изучено законодательство других стран, регулирующее деятельность правозащитных институтов и стран, у которых национальные правозащитные институты (НИПЧ) имеют статус «А». Подготовлен аналитический документ «Предложения по внесению изменений в законодательство РТ в соответствии с рекомендациями Подкомитета по аккредитации национальных институтов</w:t>
      </w:r>
      <w:bookmarkStart w:id="8" w:name="bookmark8"/>
      <w:bookmarkEnd w:id="7"/>
      <w:r w:rsidRPr="000E6B73">
        <w:t xml:space="preserve"> по правам человека».</w:t>
      </w:r>
      <w:bookmarkEnd w:id="8"/>
    </w:p>
    <w:p w14:paraId="475C3BA4" w14:textId="77777777" w:rsidR="00D65ECB" w:rsidRPr="000E6B73" w:rsidRDefault="00D65ECB" w:rsidP="00D65ECB">
      <w:pPr>
        <w:pStyle w:val="SingleTxtG"/>
        <w:ind w:left="1138" w:right="1138"/>
      </w:pPr>
      <w:r w:rsidRPr="000E6B73">
        <w:t>36.</w:t>
      </w:r>
      <w:r w:rsidRPr="000E6B73">
        <w:tab/>
        <w:t>С целью обеспечения деятельности Уполномоченного по правам человека и осуществления его полномочий, Указом Президента Республики Таджикистан от 29</w:t>
      </w:r>
      <w:r>
        <w:t> </w:t>
      </w:r>
      <w:r w:rsidRPr="000E6B73">
        <w:t>июня 2009 г</w:t>
      </w:r>
      <w:r>
        <w:t>ода</w:t>
      </w:r>
      <w:r w:rsidRPr="000E6B73">
        <w:t>, №</w:t>
      </w:r>
      <w:r>
        <w:t xml:space="preserve"> </w:t>
      </w:r>
      <w:r w:rsidRPr="000E6B73">
        <w:t>673 был учрежден Аппарат Уполномоченного по правам человека, который состоял из 17 государственных служащих. К 2019 году данное количество было доведено до 25 госслужащих (без учета обслуживающего персонала). Из них по специальности: 20 юристов, 2 политолога, 1 экономист, 2 филолога, по</w:t>
      </w:r>
      <w:r>
        <w:t> </w:t>
      </w:r>
      <w:r w:rsidRPr="000E6B73">
        <w:t>возрасту: до 30</w:t>
      </w:r>
      <w:r>
        <w:t> </w:t>
      </w:r>
      <w:r w:rsidRPr="000E6B73">
        <w:t>лет – 1, до 45 лет – 14, до 55 лет – 6 и старше 55 лет – 4 человека. В</w:t>
      </w:r>
      <w:r>
        <w:t> </w:t>
      </w:r>
      <w:r w:rsidRPr="000E6B73">
        <w:t>Аппарате также работают 14 человек обслуживающего персонала. Ежегодно в государственном бюджете Республики Таджикистан предусматривается отдельная строка для финансирования деятельности Уполномоченного по правам человека. Из</w:t>
      </w:r>
      <w:r>
        <w:t> </w:t>
      </w:r>
      <w:r w:rsidRPr="000E6B73">
        <w:t>года в год увеличивается финансирование деятельности Уполномоченного по правам человека в РТ. В государственном бюджете на 2018 год для института Уполномоченного по правам человека было выделено 1</w:t>
      </w:r>
      <w:r w:rsidRPr="001F09DB">
        <w:t> </w:t>
      </w:r>
      <w:r w:rsidRPr="000E6B73">
        <w:t>601</w:t>
      </w:r>
      <w:r w:rsidRPr="001F09DB">
        <w:t> </w:t>
      </w:r>
      <w:r w:rsidRPr="000E6B73">
        <w:t>135 сомони, что по сравнению с 2017 годом больше на 264</w:t>
      </w:r>
      <w:r w:rsidRPr="001F09DB">
        <w:t> </w:t>
      </w:r>
      <w:r w:rsidRPr="000E6B73">
        <w:t>722 сомони. На 2019 год для Центрального аппарата Уполномоченного по правам человека было выделено 1</w:t>
      </w:r>
      <w:r w:rsidRPr="001F09DB">
        <w:t> </w:t>
      </w:r>
      <w:r w:rsidRPr="000E6B73">
        <w:t>514</w:t>
      </w:r>
      <w:r w:rsidRPr="001F09DB">
        <w:t> </w:t>
      </w:r>
      <w:r w:rsidRPr="000E6B73">
        <w:t>795 сомони, а</w:t>
      </w:r>
      <w:r>
        <w:t> </w:t>
      </w:r>
      <w:r w:rsidRPr="000E6B73">
        <w:t>для представительств Уполномоченного по правам человека в ГБАО, Согдийской и Хатлонской областей за счет местных бюджетов было выделено средств на общую сумму 86</w:t>
      </w:r>
      <w:r w:rsidRPr="001F09DB">
        <w:t> </w:t>
      </w:r>
      <w:r w:rsidRPr="000E6B73">
        <w:t>540 сомони, целевое использование которых было обеспечено.</w:t>
      </w:r>
    </w:p>
    <w:p w14:paraId="3868D29A" w14:textId="77777777" w:rsidR="00D65ECB" w:rsidRPr="000E6B73" w:rsidRDefault="00D65ECB" w:rsidP="00D65ECB">
      <w:pPr>
        <w:pStyle w:val="SingleTxtG"/>
      </w:pPr>
      <w:r>
        <w:t>37.</w:t>
      </w:r>
      <w:r>
        <w:tab/>
      </w:r>
      <w:r w:rsidRPr="000E6B73">
        <w:t>В 2019 году в государственном бюджете для института Уполномоченного по правам человека было выделено 1</w:t>
      </w:r>
      <w:r w:rsidRPr="001F09DB">
        <w:t> </w:t>
      </w:r>
      <w:r w:rsidRPr="000E6B73">
        <w:t>751</w:t>
      </w:r>
      <w:r w:rsidRPr="001F09DB">
        <w:t> </w:t>
      </w:r>
      <w:r w:rsidRPr="000E6B73">
        <w:t>953 сомони, что по сравнению с 2018 годом больше на 150 8118 сомони. В целях обеспечения соответствия национального законодательства Парижским Принципам приняты законы РТ о внесении изменений и дополнений. Данные изменения и дополнения касаются расширения полномочий, а</w:t>
      </w:r>
      <w:r>
        <w:t> </w:t>
      </w:r>
      <w:r w:rsidRPr="000E6B73">
        <w:t>также координационной деятельности УПЧ. Также была создана должность Уполномоченного по правам ребенка, который является заместителем Уполномоченного по правам человека в Республике Таджикистан.</w:t>
      </w:r>
    </w:p>
    <w:p w14:paraId="2864377D" w14:textId="77777777" w:rsidR="00D65ECB" w:rsidRPr="000E6B73" w:rsidRDefault="00D65ECB" w:rsidP="00D65ECB">
      <w:pPr>
        <w:pStyle w:val="SingleTxtG"/>
        <w:ind w:left="1138" w:right="1138"/>
      </w:pPr>
      <w:r>
        <w:t>38.</w:t>
      </w:r>
      <w:r>
        <w:tab/>
      </w:r>
      <w:r w:rsidRPr="000E6B73">
        <w:t xml:space="preserve">22 мая 2019 года в офисе Уполномоченного по правам человека в РТ состоялась встреча Уполномоченного по правам человека в РТ с Заместителем Руководителя Отдела национальных учреждений и региональных механизмов УВКПЧ ООН </w:t>
      </w:r>
      <w:r>
        <w:br/>
      </w:r>
      <w:r w:rsidRPr="000E6B73">
        <w:t>г-жи Афарин Шахидзаде. На встрече подробно обсуждались вопросы многостороннего сотрудничества Таджикистана и УВКПЧ ООН в области прав человека.</w:t>
      </w:r>
    </w:p>
    <w:p w14:paraId="27B16C36" w14:textId="77777777" w:rsidR="00D65ECB" w:rsidRPr="000E6B73" w:rsidRDefault="00D65ECB" w:rsidP="00D65ECB">
      <w:pPr>
        <w:pStyle w:val="SingleTxtG"/>
      </w:pPr>
      <w:r>
        <w:t>39.</w:t>
      </w:r>
      <w:r>
        <w:tab/>
      </w:r>
      <w:r w:rsidRPr="000E6B73">
        <w:t>Также состоялась конструктивная беседа по вопросам обеспечения соответствия деятельности Уполномоченного по правам человека в РТ Парижским принципам. Уполномоченный по правам человека в РТ от</w:t>
      </w:r>
      <w:r w:rsidRPr="001F09DB">
        <w:t xml:space="preserve">метил, что для реализации рекомендации по обеспечению соответствия деятельности </w:t>
      </w:r>
      <w:r w:rsidRPr="001F09DB">
        <w:rPr>
          <w:lang w:val="tg-Cyrl-TJ"/>
        </w:rPr>
        <w:t>Уполномоченного по правам человека</w:t>
      </w:r>
      <w:r w:rsidRPr="001F09DB">
        <w:t xml:space="preserve"> в РТ Парижским принципам, проведена определенная работа, в том числе разработан и утвержден план мероприятий по </w:t>
      </w:r>
      <w:r w:rsidRPr="000E6B73">
        <w:t xml:space="preserve">выполнению рекомендаций </w:t>
      </w:r>
      <w:r w:rsidRPr="000E6B73">
        <w:lastRenderedPageBreak/>
        <w:t>Подкомитета ООН по аккредитации и дальнейшее совершенствование Закона «Об</w:t>
      </w:r>
      <w:r w:rsidRPr="001F09DB">
        <w:t> </w:t>
      </w:r>
      <w:r w:rsidRPr="000E6B73">
        <w:t xml:space="preserve">Уполномоченном по правам человека в Республике Таджикистан». </w:t>
      </w:r>
    </w:p>
    <w:p w14:paraId="5C911720" w14:textId="77777777" w:rsidR="00D65ECB" w:rsidRPr="000E6B73" w:rsidRDefault="00D65ECB" w:rsidP="00D65ECB">
      <w:pPr>
        <w:pStyle w:val="SingleTxtG"/>
        <w:ind w:left="1138" w:right="1138"/>
      </w:pPr>
      <w:r>
        <w:t>40.</w:t>
      </w:r>
      <w:r>
        <w:tab/>
      </w:r>
      <w:r w:rsidRPr="000E6B73">
        <w:t>С 23 сентября по 9 октября 2019 года состоялся очередной визит г-жи Афарин Шахидзаде в РТ. В рамках своего визита г-жа Шахидзаде встретилась с руководством и сотрудниками офиса Уполномоченного по правам человека в РТ, представителями соответствующих министерств и ведомств, гражданским обществом и представительствами международных организаций в РТ. Также г-жа Шахидзаде провела оценку потребностей офиса УПЧ РТ. На основании результатов визита были обсуждены возможности предоставления технической помощи со стороны УВКПЧ ООН для укрепления потенциала сотрудников УПЧ РТ в осуществлении мандата УПЧ в соответствии с международными стандартами Национальных правозащитных учреждений (НПЗУ) и содействия в выполнении международных обязательств РТ. По</w:t>
      </w:r>
      <w:r>
        <w:t> </w:t>
      </w:r>
      <w:r w:rsidRPr="000E6B73">
        <w:t>результатам визита был подготовлен анализ и перечень действий для технической помощи УПЧ РТ.</w:t>
      </w:r>
    </w:p>
    <w:p w14:paraId="453119B7" w14:textId="77777777" w:rsidR="00D65ECB" w:rsidRPr="00EB67B8" w:rsidRDefault="00D65ECB" w:rsidP="00D65ECB">
      <w:pPr>
        <w:pStyle w:val="SingleTxtG"/>
      </w:pPr>
      <w:r w:rsidRPr="00EB67B8">
        <w:t>41.</w:t>
      </w:r>
      <w:r w:rsidRPr="00EB67B8">
        <w:tab/>
        <w:t xml:space="preserve">По рекомендации г-жи Шахидзаде и при содействии </w:t>
      </w:r>
      <w:r w:rsidRPr="002B3AF8">
        <w:t>представительства</w:t>
      </w:r>
      <w:r w:rsidRPr="00EB67B8">
        <w:t xml:space="preserve"> УВКПЧ в РТ были переведены на таджикский язык основные международные стандарты для НПЗУ: Меридская декларация «Роль Национальных Правозащитных Институтов в реализации повестки дня устойчивого развития до 2030 года», Белградские принципы о взаимодействии национальных правозащитных учреждений и парламентов и Принципы, касающиеся статуса национальных учреждений, занимающихся поощрением и защитой прав человека (Парижские принципы).</w:t>
      </w:r>
    </w:p>
    <w:p w14:paraId="07B45B53" w14:textId="77777777" w:rsidR="00D65ECB" w:rsidRPr="000E6B73" w:rsidRDefault="00D65ECB" w:rsidP="00D65ECB">
      <w:pPr>
        <w:pStyle w:val="SingleTxtG"/>
        <w:ind w:left="1138" w:right="1138"/>
      </w:pPr>
      <w:r>
        <w:t>42.</w:t>
      </w:r>
      <w:r>
        <w:tab/>
      </w:r>
      <w:r w:rsidRPr="000E6B73">
        <w:t>Для реализации рекомендаций г-жи Шахидзаде в апреле 2020 года намечено проведение двух трехдневных семинаров по подготовке альтернативных докладов и вопросам человеческого измерения.</w:t>
      </w:r>
    </w:p>
    <w:p w14:paraId="2D202A76" w14:textId="77777777" w:rsidR="00D65ECB" w:rsidRPr="000E6B73" w:rsidRDefault="00D65ECB" w:rsidP="00D65ECB">
      <w:pPr>
        <w:pStyle w:val="SingleTxtG"/>
        <w:ind w:left="1138" w:right="1138"/>
      </w:pPr>
      <w:r>
        <w:t>43.</w:t>
      </w:r>
      <w:r>
        <w:tab/>
      </w:r>
      <w:r w:rsidRPr="000E6B73">
        <w:t>Следует отметить, что при Уполномоченном по правам человека в РТ создана рабочая группа из числа представителей Уполномоченного по правам человека, Исполнительного аппарата Президента РТ, министерств юстиции и иностранных дел для изучения законодательства других стран, где их национальные правозащитные институты имеют статус «А».</w:t>
      </w:r>
    </w:p>
    <w:p w14:paraId="4609CA42" w14:textId="77777777" w:rsidR="00D65ECB" w:rsidRPr="000E6B73" w:rsidRDefault="00D65ECB" w:rsidP="00D65ECB">
      <w:pPr>
        <w:pStyle w:val="SingleTxtG"/>
        <w:ind w:left="1138" w:right="1138"/>
      </w:pPr>
      <w:r>
        <w:t>44.</w:t>
      </w:r>
      <w:r>
        <w:tab/>
      </w:r>
      <w:r w:rsidRPr="000E6B73">
        <w:t xml:space="preserve">Для анализа были избраны страны, где НИПЧ присвоен статус «А» и которые, в свою очередь, имеют общие черты с РТ, такие как: правовая система, структура законодательства и общее историческое наследие. Были выбраны следующие страны: Республика Армения, Грузия, Азербайджанская Республика, Молдова, Украина и Российская Федерация. В некоторых случаях были использованы примеры Молдовы, которая хоть и обладает статусом «Б», но имеет прогрессивное законодательство касательно НИПЧ. </w:t>
      </w:r>
    </w:p>
    <w:p w14:paraId="00A11435" w14:textId="77777777" w:rsidR="00D65ECB" w:rsidRPr="000E6B73" w:rsidRDefault="00D65ECB" w:rsidP="00D65ECB">
      <w:pPr>
        <w:pStyle w:val="SingleTxtG"/>
        <w:ind w:left="1138" w:right="1138"/>
      </w:pPr>
      <w:r>
        <w:t>45.</w:t>
      </w:r>
      <w:r>
        <w:tab/>
      </w:r>
      <w:r w:rsidRPr="000E6B73">
        <w:t xml:space="preserve">Был подготовлен аналитический документ «Предложения по внесению изменений в законодательство РТ, в соответствии с рекомендациями Подкомитета по Аккредитации Национальных институтов по правам человека». Документ включает в себя рекомендации Подкомитета по Аккредитации, выдержки из национального законодательства РТ и предложения для внесения изменений в действующее законодательство. Целью настоящего документа является анализ позитивной практики НИПЧ зарубежных стран и предложение вариантов для внесения изменений в законодательство РТ об Уполномоченном по правам человека. </w:t>
      </w:r>
    </w:p>
    <w:p w14:paraId="3E90DAA5" w14:textId="77777777" w:rsidR="00D65ECB" w:rsidRPr="000E6B73" w:rsidRDefault="00D65ECB" w:rsidP="00D65ECB">
      <w:pPr>
        <w:pStyle w:val="SingleTxtG"/>
        <w:ind w:left="1138" w:right="1138"/>
      </w:pPr>
      <w:r>
        <w:t>46.</w:t>
      </w:r>
      <w:r>
        <w:tab/>
      </w:r>
      <w:r w:rsidRPr="000E6B73">
        <w:t xml:space="preserve">В 2018 году данный документ был обновлен, и в него включены изменения, которые произошли в законодательстве и практике РТ, касающиеся Уполномоченного по правам человека в РТ. </w:t>
      </w:r>
    </w:p>
    <w:p w14:paraId="5620B7EB" w14:textId="77777777" w:rsidR="00D65ECB" w:rsidRPr="001F09DB" w:rsidRDefault="00D65ECB" w:rsidP="00D65ECB">
      <w:pPr>
        <w:pStyle w:val="SingleTxtG"/>
        <w:spacing w:after="0"/>
      </w:pPr>
      <w:r>
        <w:t>47.</w:t>
      </w:r>
      <w:r>
        <w:tab/>
      </w:r>
      <w:r w:rsidRPr="000E6B73">
        <w:t>В настоящее время принимаются меры по разработке проекта о внесении изменений и дополнений в Закон РТ «Об Уполномоче</w:t>
      </w:r>
      <w:r w:rsidRPr="001F09DB">
        <w:t>нном по правам человека в РТ».</w:t>
      </w:r>
    </w:p>
    <w:p w14:paraId="403C9EB8" w14:textId="77777777" w:rsidR="00D65ECB" w:rsidRPr="001F09DB" w:rsidRDefault="00D65ECB" w:rsidP="00D65ECB">
      <w:pPr>
        <w:pStyle w:val="H1G"/>
        <w:rPr>
          <w:i/>
        </w:rPr>
      </w:pPr>
      <w:r>
        <w:lastRenderedPageBreak/>
        <w:tab/>
      </w:r>
      <w:r>
        <w:tab/>
      </w:r>
      <w:r w:rsidRPr="001F09DB">
        <w:t>Поощрение языков меньшинств</w:t>
      </w:r>
    </w:p>
    <w:p w14:paraId="70A1C558" w14:textId="77777777" w:rsidR="00D65ECB" w:rsidRPr="00842D08" w:rsidRDefault="00D65ECB" w:rsidP="00D65ECB">
      <w:pPr>
        <w:pStyle w:val="H23G"/>
      </w:pPr>
      <w:r w:rsidRPr="00842D08">
        <w:tab/>
      </w:r>
      <w:r w:rsidRPr="00842D08">
        <w:tab/>
        <w:t xml:space="preserve">По пункту 26 заключительных замечаний Комитета по ликвидации расовой дискриминации </w:t>
      </w:r>
    </w:p>
    <w:p w14:paraId="091CAC45" w14:textId="77777777" w:rsidR="00D65ECB" w:rsidRPr="00842D08" w:rsidRDefault="00D65ECB" w:rsidP="00D65ECB">
      <w:pPr>
        <w:pStyle w:val="SingleTxtG"/>
      </w:pPr>
      <w:r>
        <w:t>48</w:t>
      </w:r>
      <w:r w:rsidRPr="00842D08">
        <w:t>.</w:t>
      </w:r>
      <w:r w:rsidRPr="00842D08">
        <w:tab/>
      </w:r>
      <w:r w:rsidRPr="001F09DB">
        <w:t xml:space="preserve">На сегодняшний </w:t>
      </w:r>
      <w:r w:rsidRPr="00842D08">
        <w:t>день</w:t>
      </w:r>
      <w:r w:rsidRPr="001F09DB">
        <w:t xml:space="preserve"> в </w:t>
      </w:r>
      <w:r>
        <w:t>Р</w:t>
      </w:r>
      <w:r w:rsidRPr="001F09DB">
        <w:t xml:space="preserve">еспублике сохраняется стабильная межнациональная и межконфессиональная обстановка. </w:t>
      </w:r>
      <w:r w:rsidRPr="00842D08">
        <w:t>Создана необходимая правовая база для участия этнических меньшинств в политической жизни страны. Законодательство Таджикистан гарантирует гражданам одинаковые права и свободы относительно равенства перед законом независимо от расы, пола, национальности, языка, отношения к религии, социального происхождения, убеждений, общественного статуса. Каждый имеет право на пользование родным языком, на свободный выбор языка общения, воспитания, обучения и творчества.</w:t>
      </w:r>
    </w:p>
    <w:p w14:paraId="2C098ABD" w14:textId="77777777" w:rsidR="00D65ECB" w:rsidRPr="00842D08" w:rsidRDefault="00D65ECB" w:rsidP="00D65ECB">
      <w:pPr>
        <w:pStyle w:val="SingleTxtG"/>
        <w:ind w:left="1138" w:right="1138"/>
        <w:rPr>
          <w:lang w:val="bg-BG"/>
        </w:rPr>
      </w:pPr>
      <w:r>
        <w:rPr>
          <w:lang w:val="bg-BG"/>
        </w:rPr>
        <w:t>49</w:t>
      </w:r>
      <w:r w:rsidRPr="00842D08">
        <w:rPr>
          <w:lang w:val="bg-BG"/>
        </w:rPr>
        <w:t>.</w:t>
      </w:r>
      <w:r w:rsidRPr="00842D08">
        <w:rPr>
          <w:lang w:val="bg-BG"/>
        </w:rPr>
        <w:tab/>
      </w:r>
      <w:r w:rsidRPr="00842D08">
        <w:t xml:space="preserve">Права граждан на получение дошкольного, начального общего и основного общего образования на родном языке, а также право на изучение родных языков </w:t>
      </w:r>
      <w:r w:rsidRPr="000743B6">
        <w:t>обеспечивается</w:t>
      </w:r>
      <w:r w:rsidRPr="00842D08">
        <w:t xml:space="preserve"> созданием необходимого числа соответствующих образовательных организаций, классов, групп, а также созданием условий для их функционирования. В</w:t>
      </w:r>
      <w:r>
        <w:t> </w:t>
      </w:r>
      <w:r w:rsidRPr="00842D08">
        <w:t>данное время в Республике Таджикистан действуют общеобразовательные учреждения, в которых обучение проходит на таджикском, русском, английском, узбекском, туркменском и кыргызском языках. Также в высших учебных заведениях страны ведется обучение на таджикском, русском и английском языках. Периодически издаются учебники и учебные пособия для учащихся национальных меньшинств. В</w:t>
      </w:r>
      <w:r>
        <w:t> </w:t>
      </w:r>
      <w:r w:rsidRPr="00842D08">
        <w:t>настоящее время в Республике Таджикистан функционируют 3</w:t>
      </w:r>
      <w:r>
        <w:t> </w:t>
      </w:r>
      <w:r w:rsidRPr="00842D08">
        <w:t>884</w:t>
      </w:r>
      <w:r>
        <w:t> </w:t>
      </w:r>
      <w:r w:rsidRPr="00842D08">
        <w:t>общеобразовательных учреждения, из которых 3</w:t>
      </w:r>
      <w:r>
        <w:t> </w:t>
      </w:r>
      <w:r w:rsidRPr="00842D08">
        <w:t>166 с таджикским языком обучения, 581 смешанных учреждений (151 таджикско-русское, 11 таджикско-русско-узбекских, 7 таджикско-русско-английских, 378 таджикско-узбекских, 1 таджикско-узбекско-киргизское, 27 таджикско-киргизских, 5 таджикско-туркменских, 1</w:t>
      </w:r>
      <w:r>
        <w:t> </w:t>
      </w:r>
      <w:r w:rsidRPr="00842D08">
        <w:t>таджикско-английское). Существуют 137 учебных заведений с негосударственным языком (32 русских, 1 русско-английское, 75 узбекских, 26 киргизских и 3</w:t>
      </w:r>
      <w:r>
        <w:t> </w:t>
      </w:r>
      <w:r w:rsidRPr="00842D08">
        <w:t>английских).</w:t>
      </w:r>
      <w:r w:rsidRPr="000743B6">
        <w:rPr>
          <w:lang w:val="bg-BG"/>
        </w:rPr>
        <w:t xml:space="preserve"> </w:t>
      </w:r>
      <w:r w:rsidRPr="00842D08">
        <w:rPr>
          <w:lang w:val="bg-BG"/>
        </w:rPr>
        <w:t>По просьбе руководителей начальников управлений и заведующих отделами образования городов и районов Республики Таджикистан в 2018</w:t>
      </w:r>
      <w:r>
        <w:rPr>
          <w:lang w:val="bg-BG"/>
        </w:rPr>
        <w:t>–</w:t>
      </w:r>
      <w:r w:rsidRPr="00842D08">
        <w:rPr>
          <w:lang w:val="bg-BG"/>
        </w:rPr>
        <w:t>2019 годах для образовательных учреждений не с таджикским языком обучения потребности педагогических кадров составляли 557. Для устранения нехватки учителей, направленных на повышение уровня и качества обучения в образовательных учреждениях, в 2019</w:t>
      </w:r>
      <w:r>
        <w:rPr>
          <w:lang w:val="bg-BG"/>
        </w:rPr>
        <w:t>–</w:t>
      </w:r>
      <w:r w:rsidRPr="00842D08">
        <w:rPr>
          <w:lang w:val="bg-BG"/>
        </w:rPr>
        <w:t>2020 учебном году 974 молодых педагогических кадров были направлены в указанные учреждения для наполнения вакансий в вышеназванных учреждениях.</w:t>
      </w:r>
    </w:p>
    <w:p w14:paraId="051C4CEE" w14:textId="77777777" w:rsidR="00D65ECB" w:rsidRPr="00842D08" w:rsidRDefault="00D65ECB" w:rsidP="00D65ECB">
      <w:pPr>
        <w:pStyle w:val="SingleTxtG"/>
        <w:ind w:left="1138" w:right="1138"/>
        <w:rPr>
          <w:lang w:val="bg-BG"/>
        </w:rPr>
      </w:pPr>
      <w:r>
        <w:rPr>
          <w:lang w:val="bg-BG"/>
        </w:rPr>
        <w:t>50.</w:t>
      </w:r>
      <w:r>
        <w:rPr>
          <w:lang w:val="bg-BG"/>
        </w:rPr>
        <w:tab/>
      </w:r>
      <w:r w:rsidRPr="00842D08">
        <w:rPr>
          <w:lang w:val="bg-BG"/>
        </w:rPr>
        <w:t>За последние два года в Республике Таджикистан для учащихся образовательных учреждений с не таджикским языком обучения (русским, узбекским, киргизским и туркменским) были разработаны, издаются и частично изданы учебники «Государственный язык» от 2 до 11 класса.</w:t>
      </w:r>
    </w:p>
    <w:p w14:paraId="29BFF8E4" w14:textId="77777777" w:rsidR="00D65ECB" w:rsidRPr="00842D08" w:rsidRDefault="00D65ECB" w:rsidP="00D65ECB">
      <w:pPr>
        <w:pStyle w:val="SingleTxtG"/>
        <w:ind w:left="1138" w:right="1138"/>
        <w:rPr>
          <w:lang w:val="bg-BG"/>
        </w:rPr>
      </w:pPr>
      <w:r>
        <w:rPr>
          <w:lang w:val="bg-BG"/>
        </w:rPr>
        <w:t>51.</w:t>
      </w:r>
      <w:r>
        <w:rPr>
          <w:lang w:val="bg-BG"/>
        </w:rPr>
        <w:tab/>
      </w:r>
      <w:r w:rsidRPr="00842D08">
        <w:rPr>
          <w:lang w:val="bg-BG"/>
        </w:rPr>
        <w:t>Для перевода на русский, узбекский и киргизский языки созданы рабочие группы. В</w:t>
      </w:r>
      <w:r>
        <w:rPr>
          <w:lang w:val="bg-BG"/>
        </w:rPr>
        <w:t> </w:t>
      </w:r>
      <w:r w:rsidRPr="00842D08">
        <w:rPr>
          <w:lang w:val="bg-BG"/>
        </w:rPr>
        <w:t>данное время из 92 наименований учебников на русский язык переведены</w:t>
      </w:r>
      <w:r>
        <w:rPr>
          <w:lang w:val="bg-BG"/>
        </w:rPr>
        <w:t> </w:t>
      </w:r>
      <w:r w:rsidRPr="00842D08">
        <w:rPr>
          <w:lang w:val="bg-BG"/>
        </w:rPr>
        <w:t xml:space="preserve">35. И в настоящее время они редактируются преподавателями Российско-таджикского славянского университета. Рабочие группы продолжают работать над переводами остальных учебников. </w:t>
      </w:r>
    </w:p>
    <w:p w14:paraId="44BBFFAC" w14:textId="77777777" w:rsidR="00D65ECB" w:rsidRPr="00842D08" w:rsidRDefault="00D65ECB" w:rsidP="00D65ECB">
      <w:pPr>
        <w:pStyle w:val="SingleTxtG"/>
        <w:ind w:left="1138" w:right="1138"/>
        <w:rPr>
          <w:lang w:val="bg-BG"/>
        </w:rPr>
      </w:pPr>
      <w:r>
        <w:rPr>
          <w:lang w:val="bg-BG"/>
        </w:rPr>
        <w:t>52.</w:t>
      </w:r>
      <w:r>
        <w:rPr>
          <w:lang w:val="bg-BG"/>
        </w:rPr>
        <w:tab/>
      </w:r>
      <w:r w:rsidRPr="00842D08">
        <w:rPr>
          <w:lang w:val="bg-BG"/>
        </w:rPr>
        <w:t>Разработан перечень 24-х учебников на узбекском языке, из которых 13</w:t>
      </w:r>
      <w:r>
        <w:rPr>
          <w:lang w:val="bg-BG"/>
        </w:rPr>
        <w:t> </w:t>
      </w:r>
      <w:r w:rsidRPr="00842D08">
        <w:rPr>
          <w:lang w:val="bg-BG"/>
        </w:rPr>
        <w:t xml:space="preserve">редактируются и дополняются в издательском учреждении «Образование». </w:t>
      </w:r>
    </w:p>
    <w:p w14:paraId="7B4C2FD7" w14:textId="77777777" w:rsidR="00D65ECB" w:rsidRPr="001F09DB" w:rsidRDefault="00D65ECB" w:rsidP="00D65ECB">
      <w:pPr>
        <w:pStyle w:val="SingleTxtG"/>
        <w:spacing w:after="0"/>
      </w:pPr>
      <w:r>
        <w:rPr>
          <w:lang w:val="bg-BG"/>
        </w:rPr>
        <w:t>53.</w:t>
      </w:r>
      <w:r>
        <w:rPr>
          <w:lang w:val="bg-BG"/>
        </w:rPr>
        <w:tab/>
      </w:r>
      <w:r w:rsidRPr="00842D08">
        <w:rPr>
          <w:lang w:val="bg-BG"/>
        </w:rPr>
        <w:t>В целях обеспечения учебной литературой общеобразовательные учреждения с киргизским языком обучения рабочими группами разрабатываются и переводятся учебники на киргизском языке. Ранее такие учебники поставлялись из Республики Кыргызстан и не были полностью адаптированы к государственным стандартам Республики Таджикистан. В настоящее время возникла необходимость публикации учебной литературы, адаптированной к Государственному стандарту Таджикистана. На данный момент на конкурс на издание учебной литературы представлены 11</w:t>
      </w:r>
      <w:r>
        <w:rPr>
          <w:lang w:val="bg-BG"/>
        </w:rPr>
        <w:t> </w:t>
      </w:r>
      <w:r w:rsidRPr="00842D08">
        <w:rPr>
          <w:lang w:val="bg-BG"/>
        </w:rPr>
        <w:t>учебников</w:t>
      </w:r>
      <w:r w:rsidRPr="001F09DB">
        <w:t xml:space="preserve">. </w:t>
      </w:r>
    </w:p>
    <w:p w14:paraId="34D43A73" w14:textId="77777777" w:rsidR="00D65ECB" w:rsidRPr="00842D08" w:rsidRDefault="00D65ECB" w:rsidP="00D65ECB">
      <w:pPr>
        <w:pStyle w:val="SingleTxtG"/>
      </w:pPr>
      <w:r>
        <w:lastRenderedPageBreak/>
        <w:t>54.</w:t>
      </w:r>
      <w:r>
        <w:tab/>
      </w:r>
      <w:r w:rsidRPr="001F09DB">
        <w:t xml:space="preserve">В процессе разработки и </w:t>
      </w:r>
      <w:r w:rsidRPr="00842D08">
        <w:t xml:space="preserve">издания национальных учебников для национальных меньшинств </w:t>
      </w:r>
      <w:r>
        <w:t>Р</w:t>
      </w:r>
      <w:r w:rsidRPr="00842D08">
        <w:t>еспублики за отчетный период был выполнен ряд работ:</w:t>
      </w:r>
    </w:p>
    <w:p w14:paraId="4CD3249E" w14:textId="77777777" w:rsidR="00D65ECB" w:rsidRPr="00842D08" w:rsidRDefault="00D65ECB" w:rsidP="00D65ECB">
      <w:pPr>
        <w:pStyle w:val="Bullet1G"/>
        <w:numPr>
          <w:ilvl w:val="0"/>
          <w:numId w:val="0"/>
        </w:numPr>
        <w:tabs>
          <w:tab w:val="left" w:pos="1701"/>
        </w:tabs>
        <w:ind w:left="1701" w:hanging="170"/>
      </w:pPr>
      <w:r w:rsidRPr="00842D08">
        <w:t>•</w:t>
      </w:r>
      <w:r w:rsidRPr="00842D08">
        <w:tab/>
      </w:r>
      <w:r>
        <w:t>в</w:t>
      </w:r>
      <w:r w:rsidRPr="00842D08">
        <w:t xml:space="preserve"> течение 2016</w:t>
      </w:r>
      <w:r>
        <w:t>–</w:t>
      </w:r>
      <w:r w:rsidRPr="00842D08">
        <w:t>2019 г</w:t>
      </w:r>
      <w:r>
        <w:t>одов д</w:t>
      </w:r>
      <w:r w:rsidRPr="00842D08">
        <w:t>ля общеобразовательных учреждений с узбекским языком обучения были изданы и доставлены до потребителя учебники «алифбе» для 1-го класса (15</w:t>
      </w:r>
      <w:r>
        <w:t> </w:t>
      </w:r>
      <w:r w:rsidRPr="00842D08">
        <w:t xml:space="preserve">000 экземпляров), «узбекский язык» для </w:t>
      </w:r>
      <w:r>
        <w:br/>
      </w:r>
      <w:r w:rsidRPr="00842D08">
        <w:t>9-го класса (11</w:t>
      </w:r>
      <w:r>
        <w:t> </w:t>
      </w:r>
      <w:r w:rsidRPr="00842D08">
        <w:t xml:space="preserve">000 экземпляров), «узбек тили» (узбекский язык) для </w:t>
      </w:r>
      <w:r>
        <w:br/>
      </w:r>
      <w:r w:rsidRPr="00842D08">
        <w:t>11-го класса (15</w:t>
      </w:r>
      <w:r>
        <w:t> </w:t>
      </w:r>
      <w:r w:rsidRPr="00842D08">
        <w:t>000 экземпляров) и «узбекская литература» для 11-го класса (11</w:t>
      </w:r>
      <w:r>
        <w:t> </w:t>
      </w:r>
      <w:r w:rsidRPr="00842D08">
        <w:t>000</w:t>
      </w:r>
      <w:r>
        <w:t> </w:t>
      </w:r>
      <w:r w:rsidRPr="00842D08">
        <w:t>экземпляров);</w:t>
      </w:r>
    </w:p>
    <w:p w14:paraId="5B30AF3E" w14:textId="77777777" w:rsidR="00D65ECB" w:rsidRPr="00842D08" w:rsidRDefault="00D65ECB" w:rsidP="00D65ECB">
      <w:pPr>
        <w:pStyle w:val="Bullet1G"/>
        <w:numPr>
          <w:ilvl w:val="0"/>
          <w:numId w:val="0"/>
        </w:numPr>
        <w:tabs>
          <w:tab w:val="left" w:pos="1701"/>
        </w:tabs>
        <w:ind w:left="1701" w:hanging="170"/>
      </w:pPr>
      <w:r w:rsidRPr="00842D08">
        <w:t>•</w:t>
      </w:r>
      <w:r w:rsidRPr="00842D08">
        <w:tab/>
      </w:r>
      <w:r>
        <w:t>в</w:t>
      </w:r>
      <w:r w:rsidRPr="00842D08">
        <w:t xml:space="preserve"> 2018 году при поддержке и финансировании посольства </w:t>
      </w:r>
      <w:r>
        <w:t>Р</w:t>
      </w:r>
      <w:r w:rsidRPr="00842D08">
        <w:t xml:space="preserve">еспублики </w:t>
      </w:r>
      <w:r>
        <w:rPr>
          <w:lang w:val="fr-CA"/>
        </w:rPr>
        <w:t>T</w:t>
      </w:r>
      <w:r w:rsidRPr="00842D08">
        <w:t>уркменистан для учащихся начальных классов общеобразовательных учреждений Республики Таджикистан было издано 4 наименования учебников, в том числе «Математика» для 1-го и 4 классов, «Эне душ» для 3 и 4 классов, в</w:t>
      </w:r>
      <w:r>
        <w:t> </w:t>
      </w:r>
      <w:r w:rsidRPr="00842D08">
        <w:t>количестве 2 000 экземпляров (каждая по 500 экземпляров).</w:t>
      </w:r>
    </w:p>
    <w:p w14:paraId="75BFC24D" w14:textId="77777777" w:rsidR="00D65ECB" w:rsidRPr="00842D08" w:rsidRDefault="00D65ECB" w:rsidP="00D65ECB">
      <w:pPr>
        <w:pStyle w:val="SingleTxtG"/>
        <w:ind w:left="1138" w:right="1138"/>
      </w:pPr>
      <w:r>
        <w:t>55</w:t>
      </w:r>
      <w:r w:rsidRPr="00842D08">
        <w:t>.</w:t>
      </w:r>
      <w:r w:rsidRPr="00842D08">
        <w:tab/>
        <w:t>Сотрудники аппарата Уполномоченного по правам человека постоянно проводят мониторинг информации о возможных проявлениях расовой дискриминации. Мониторинг реализации прав, предусмотренных Международной конвенцией о ликвидации всех форм расовой дискриминации, проводился УПЧ в целях исполнения рекомендаций Комитета ООН по ликвидации расовой дискриминации. Мониторинг проводился в Министерстве труда, миграции и занятости населения и Министерстве культуры Республики Таджикистан. В ходе мониторинга деятельности Министерства труда, миграции и занятости населения и Министерства культуры Республики Таджикистан выяснилось, что в министерствах постоянно подчеркивается важность участия самих национальных меньшинств в процессах, касающихся вопросов их дальнейшего национального развития. В</w:t>
      </w:r>
      <w:r>
        <w:t> </w:t>
      </w:r>
      <w:r w:rsidRPr="00842D08">
        <w:t>министерствах в ответственных должностях работают представители узбекского, киргизского и других народов. С целью предотвращения проявлений нетерпимого отношения к лицам из-за их национальной или расовой принадлежности представителями министерств во время проведения культурно-художественных мероприятий, совещаний, конференций, семинаров проводится информационно-разъяснительная работа относительно равенства прав и свобод человека независимо от признаков расы, ее национальной, языковой или религиозной принадлежности. По</w:t>
      </w:r>
      <w:r>
        <w:t> </w:t>
      </w:r>
      <w:r w:rsidRPr="00842D08">
        <w:t xml:space="preserve">результатам мониторингов были представлены рекомендации для устранения имеющихся недостатков. </w:t>
      </w:r>
    </w:p>
    <w:p w14:paraId="588DE993" w14:textId="77777777" w:rsidR="00D65ECB" w:rsidRPr="00842D08" w:rsidRDefault="00D65ECB" w:rsidP="00D65ECB">
      <w:pPr>
        <w:pStyle w:val="SingleTxtG"/>
      </w:pPr>
      <w:r>
        <w:t>56</w:t>
      </w:r>
      <w:r w:rsidRPr="00842D08">
        <w:t>.</w:t>
      </w:r>
      <w:r w:rsidRPr="00842D08">
        <w:tab/>
        <w:t>Развитие культуры этнических меньшинств в Республике Таджикистан в настоящее время регулируется законодательством Республики Таджикистан. В</w:t>
      </w:r>
      <w:r>
        <w:t> </w:t>
      </w:r>
      <w:r w:rsidRPr="00842D08">
        <w:t>городах и районах Республики, таких как Душанбе, Канибадам, Турсунзаде, Бустон, районах Дусти, Лахш, Спитамен, Джабборрасуловском районе существуют и действуют ансамбли художественной самодеятельности искусства узбекских, русских, киргизских, туркменских, корейских и азербайджанских народов.</w:t>
      </w:r>
      <w:r w:rsidRPr="000743B6">
        <w:rPr>
          <w:lang w:val="bg-BG"/>
        </w:rPr>
        <w:t xml:space="preserve"> </w:t>
      </w:r>
      <w:r w:rsidRPr="00842D08">
        <w:rPr>
          <w:lang w:val="bg-BG"/>
        </w:rPr>
        <w:t>Имеется 4</w:t>
      </w:r>
      <w:r>
        <w:rPr>
          <w:lang w:val="bg-BG"/>
        </w:rPr>
        <w:t> </w:t>
      </w:r>
      <w:r w:rsidRPr="00842D08">
        <w:rPr>
          <w:lang w:val="bg-BG"/>
        </w:rPr>
        <w:t xml:space="preserve">театральных коллектива, работающих на национальных языках </w:t>
      </w:r>
      <w:r>
        <w:rPr>
          <w:lang w:val="bg-BG"/>
        </w:rPr>
        <w:t>–</w:t>
      </w:r>
      <w:r w:rsidRPr="00842D08">
        <w:rPr>
          <w:lang w:val="bg-BG"/>
        </w:rPr>
        <w:t xml:space="preserve"> русские театры им.</w:t>
      </w:r>
      <w:r>
        <w:rPr>
          <w:lang w:val="bg-BG"/>
        </w:rPr>
        <w:t> </w:t>
      </w:r>
      <w:r w:rsidRPr="00842D08">
        <w:rPr>
          <w:lang w:val="bg-BG"/>
        </w:rPr>
        <w:t xml:space="preserve">В. </w:t>
      </w:r>
      <w:r w:rsidRPr="000743B6">
        <w:t>Маяковского в г. Душанбе, им. А. С. Пушкина и кукольный театр в г. Бустон, а</w:t>
      </w:r>
      <w:r>
        <w:t> </w:t>
      </w:r>
      <w:r w:rsidRPr="000743B6">
        <w:t>также узбекский театр им. Бурхонова в Спитаменском районе.</w:t>
      </w:r>
      <w:r>
        <w:t xml:space="preserve"> </w:t>
      </w:r>
      <w:r w:rsidRPr="000743B6">
        <w:t>Одним из основных программных документов в развитии культуры всех народов в Таджикистан является Закон Республики Таджикистан «О культуре» и его статьи 4</w:t>
      </w:r>
      <w:r>
        <w:t>–</w:t>
      </w:r>
      <w:r w:rsidRPr="000743B6">
        <w:t>7, которые определяют права</w:t>
      </w:r>
      <w:r w:rsidRPr="00842D08">
        <w:t xml:space="preserve"> граждан Республики Таджикистан в области культуры и прав национальных и этнических меньшинств в </w:t>
      </w:r>
      <w:r>
        <w:t>Р</w:t>
      </w:r>
      <w:r w:rsidRPr="00842D08">
        <w:t>еспублике:</w:t>
      </w:r>
    </w:p>
    <w:p w14:paraId="574691EE" w14:textId="77777777" w:rsidR="00D65ECB" w:rsidRPr="00842D08" w:rsidRDefault="00D65ECB" w:rsidP="00D65ECB">
      <w:pPr>
        <w:pStyle w:val="Bullet1G"/>
        <w:numPr>
          <w:ilvl w:val="0"/>
          <w:numId w:val="0"/>
        </w:numPr>
        <w:tabs>
          <w:tab w:val="left" w:pos="1701"/>
        </w:tabs>
        <w:ind w:left="1701" w:hanging="170"/>
      </w:pPr>
      <w:r w:rsidRPr="00842D08">
        <w:t>•</w:t>
      </w:r>
      <w:r w:rsidRPr="00842D08">
        <w:tab/>
      </w:r>
      <w:r>
        <w:t>с</w:t>
      </w:r>
      <w:r w:rsidRPr="00842D08">
        <w:t>вободно пользоваться достижениями общенациональной и общечеловеческой культуры;</w:t>
      </w:r>
    </w:p>
    <w:p w14:paraId="49593605" w14:textId="77777777" w:rsidR="00D65ECB" w:rsidRPr="00842D08" w:rsidRDefault="00D65ECB" w:rsidP="00D65ECB">
      <w:pPr>
        <w:pStyle w:val="Bullet1G"/>
        <w:numPr>
          <w:ilvl w:val="0"/>
          <w:numId w:val="0"/>
        </w:numPr>
        <w:tabs>
          <w:tab w:val="left" w:pos="1701"/>
        </w:tabs>
        <w:ind w:left="1701" w:hanging="170"/>
      </w:pPr>
      <w:r w:rsidRPr="00842D08">
        <w:t>•</w:t>
      </w:r>
      <w:r w:rsidRPr="00842D08">
        <w:tab/>
      </w:r>
      <w:r>
        <w:t>з</w:t>
      </w:r>
      <w:r w:rsidRPr="00842D08">
        <w:t>аниматься семи видами творческой деятельности в соответствии со своими интересами;</w:t>
      </w:r>
    </w:p>
    <w:p w14:paraId="7E7A407E" w14:textId="77777777" w:rsidR="00D65ECB" w:rsidRPr="00842D08" w:rsidRDefault="00D65ECB" w:rsidP="00D65ECB">
      <w:pPr>
        <w:pStyle w:val="Bullet1G"/>
        <w:numPr>
          <w:ilvl w:val="0"/>
          <w:numId w:val="0"/>
        </w:numPr>
        <w:tabs>
          <w:tab w:val="left" w:pos="1701"/>
        </w:tabs>
        <w:spacing w:after="0"/>
        <w:ind w:left="1701" w:hanging="170"/>
      </w:pPr>
      <w:r w:rsidRPr="00842D08">
        <w:t>•</w:t>
      </w:r>
      <w:r w:rsidRPr="00842D08">
        <w:tab/>
      </w:r>
      <w:r>
        <w:t>о</w:t>
      </w:r>
      <w:r w:rsidRPr="00842D08">
        <w:t>владевать интеллектуальной собственностью, сохранять секреты своего мастерства, свободно распоряжаться своими творческими достижениями и другие независимо от происхождения, расовой и национальной принадлежности, пола, языка, образования вероисповедания, социального и имущественного положения, рода занятий.</w:t>
      </w:r>
    </w:p>
    <w:p w14:paraId="33092A72" w14:textId="77777777" w:rsidR="00D65ECB" w:rsidRPr="00842D08" w:rsidRDefault="00D65ECB" w:rsidP="00D65ECB">
      <w:pPr>
        <w:pStyle w:val="SingleTxtG"/>
      </w:pPr>
      <w:r>
        <w:lastRenderedPageBreak/>
        <w:t>57.</w:t>
      </w:r>
      <w:r>
        <w:tab/>
      </w:r>
      <w:r w:rsidRPr="00842D08">
        <w:t xml:space="preserve">Также </w:t>
      </w:r>
      <w:r w:rsidRPr="000D4A1E">
        <w:t>представители</w:t>
      </w:r>
      <w:r w:rsidRPr="00842D08">
        <w:t xml:space="preserve"> любых национальных и этнических групп, проживающих на территории Республики Таджикистан, имеют право на сохранение, развитие и защиту культурной самобытности, организацию предприятий и учреждений культуры, национально–культурных центров и обществ. В настоящее время на территории </w:t>
      </w:r>
      <w:r>
        <w:t>Р</w:t>
      </w:r>
      <w:r w:rsidRPr="00842D08">
        <w:t xml:space="preserve">еспублики действуют следующие ансамбли и </w:t>
      </w:r>
      <w:r w:rsidRPr="000D4A1E">
        <w:t>творческие</w:t>
      </w:r>
      <w:r w:rsidRPr="00842D08">
        <w:t xml:space="preserve"> группы этнических меньшинств:</w:t>
      </w:r>
    </w:p>
    <w:p w14:paraId="01AE16E2" w14:textId="77777777" w:rsidR="00D65ECB" w:rsidRPr="009B57FA" w:rsidRDefault="00D65ECB" w:rsidP="00D65ECB">
      <w:pPr>
        <w:pStyle w:val="Bullet1G"/>
        <w:numPr>
          <w:ilvl w:val="0"/>
          <w:numId w:val="0"/>
        </w:numPr>
        <w:tabs>
          <w:tab w:val="left" w:pos="1701"/>
        </w:tabs>
        <w:ind w:left="1701" w:hanging="170"/>
      </w:pPr>
      <w:r w:rsidRPr="009B57FA">
        <w:t>•</w:t>
      </w:r>
      <w:r w:rsidRPr="009B57FA">
        <w:tab/>
        <w:t xml:space="preserve">«Дилхирож» </w:t>
      </w:r>
      <w:r>
        <w:t>–</w:t>
      </w:r>
      <w:r w:rsidRPr="009B57FA">
        <w:t xml:space="preserve"> узбекский художественный ансамбль; </w:t>
      </w:r>
    </w:p>
    <w:p w14:paraId="0EB089D0" w14:textId="77777777" w:rsidR="00D65ECB" w:rsidRPr="000E6B73" w:rsidRDefault="00D65ECB" w:rsidP="00D65ECB">
      <w:pPr>
        <w:pStyle w:val="Bullet1G"/>
        <w:numPr>
          <w:ilvl w:val="0"/>
          <w:numId w:val="0"/>
        </w:numPr>
        <w:tabs>
          <w:tab w:val="left" w:pos="1701"/>
        </w:tabs>
        <w:ind w:left="1701" w:hanging="170"/>
      </w:pPr>
      <w:r w:rsidRPr="000E6B73">
        <w:t>•</w:t>
      </w:r>
      <w:r w:rsidRPr="000E6B73">
        <w:tab/>
        <w:t xml:space="preserve">«Дустлик» </w:t>
      </w:r>
      <w:r>
        <w:t>–</w:t>
      </w:r>
      <w:r w:rsidRPr="000E6B73">
        <w:t xml:space="preserve"> татаро–башкирский художественный ансамбль;</w:t>
      </w:r>
    </w:p>
    <w:p w14:paraId="25A39C66" w14:textId="77777777" w:rsidR="00D65ECB" w:rsidRPr="009B57FA" w:rsidRDefault="00D65ECB" w:rsidP="00D65ECB">
      <w:pPr>
        <w:pStyle w:val="Bullet1G"/>
        <w:numPr>
          <w:ilvl w:val="0"/>
          <w:numId w:val="0"/>
        </w:numPr>
        <w:tabs>
          <w:tab w:val="left" w:pos="1701"/>
        </w:tabs>
        <w:ind w:left="1701" w:hanging="170"/>
      </w:pPr>
      <w:r w:rsidRPr="009B57FA">
        <w:t>•</w:t>
      </w:r>
      <w:r w:rsidRPr="009B57FA">
        <w:tab/>
        <w:t xml:space="preserve">«Бешкарсак» </w:t>
      </w:r>
      <w:r>
        <w:t>–</w:t>
      </w:r>
      <w:r w:rsidRPr="009B57FA">
        <w:t xml:space="preserve"> узбекский художественный ансамбль; </w:t>
      </w:r>
    </w:p>
    <w:p w14:paraId="10B3C981" w14:textId="77777777" w:rsidR="00D65ECB" w:rsidRPr="000E6B73" w:rsidRDefault="00D65ECB" w:rsidP="00D65ECB">
      <w:pPr>
        <w:pStyle w:val="Bullet1G"/>
        <w:numPr>
          <w:ilvl w:val="0"/>
          <w:numId w:val="0"/>
        </w:numPr>
        <w:tabs>
          <w:tab w:val="left" w:pos="1701"/>
        </w:tabs>
        <w:ind w:left="1701" w:hanging="170"/>
      </w:pPr>
      <w:r w:rsidRPr="000E6B73">
        <w:t>•</w:t>
      </w:r>
      <w:r w:rsidRPr="000E6B73">
        <w:tab/>
        <w:t xml:space="preserve">«Туркмены» </w:t>
      </w:r>
      <w:r>
        <w:t>–</w:t>
      </w:r>
      <w:r w:rsidRPr="000E6B73">
        <w:t xml:space="preserve"> туркменский семейный художественный ансамбль; </w:t>
      </w:r>
    </w:p>
    <w:p w14:paraId="5C46022C" w14:textId="77777777" w:rsidR="00D65ECB" w:rsidRPr="009B57FA" w:rsidRDefault="00D65ECB" w:rsidP="00D65ECB">
      <w:pPr>
        <w:pStyle w:val="Bullet1G"/>
        <w:numPr>
          <w:ilvl w:val="0"/>
          <w:numId w:val="0"/>
        </w:numPr>
        <w:tabs>
          <w:tab w:val="left" w:pos="1701"/>
        </w:tabs>
        <w:ind w:left="1701" w:hanging="170"/>
      </w:pPr>
      <w:r w:rsidRPr="009B57FA">
        <w:t>•</w:t>
      </w:r>
      <w:r w:rsidRPr="009B57FA">
        <w:tab/>
        <w:t xml:space="preserve">«Умед» </w:t>
      </w:r>
      <w:r>
        <w:t>–</w:t>
      </w:r>
      <w:r w:rsidRPr="009B57FA">
        <w:t xml:space="preserve"> узбекский художественный ансамбль; </w:t>
      </w:r>
    </w:p>
    <w:p w14:paraId="04CE478D" w14:textId="77777777" w:rsidR="00D65ECB" w:rsidRPr="00C96BA9" w:rsidRDefault="00D65ECB" w:rsidP="00D65ECB">
      <w:pPr>
        <w:pStyle w:val="Bullet1G"/>
        <w:numPr>
          <w:ilvl w:val="0"/>
          <w:numId w:val="0"/>
        </w:numPr>
        <w:tabs>
          <w:tab w:val="left" w:pos="1701"/>
        </w:tabs>
        <w:ind w:left="1701" w:hanging="170"/>
      </w:pPr>
      <w:r w:rsidRPr="009B57FA">
        <w:t>•</w:t>
      </w:r>
      <w:r w:rsidRPr="009B57FA">
        <w:tab/>
        <w:t xml:space="preserve">«Ассор» </w:t>
      </w:r>
      <w:r>
        <w:t>–</w:t>
      </w:r>
      <w:r w:rsidRPr="009B57FA">
        <w:t xml:space="preserve"> узбекский этнографический ансамбль</w:t>
      </w:r>
      <w:r w:rsidRPr="00C96BA9">
        <w:t>.</w:t>
      </w:r>
    </w:p>
    <w:p w14:paraId="789B9F78" w14:textId="77777777" w:rsidR="00D65ECB" w:rsidRPr="009B57FA" w:rsidRDefault="00D65ECB" w:rsidP="00D65ECB">
      <w:pPr>
        <w:pStyle w:val="SingleTxtG"/>
      </w:pPr>
      <w:r>
        <w:t>Х</w:t>
      </w:r>
      <w:r w:rsidRPr="000E6B73">
        <w:t xml:space="preserve">удожественный ансамбль «Умед» и узбекский этнографический ансамбль «Ассор» действуют при соответствующих управлениях культуры. </w:t>
      </w:r>
      <w:r w:rsidRPr="009B57FA">
        <w:t>Остальные являются негосударственными.</w:t>
      </w:r>
    </w:p>
    <w:p w14:paraId="0541C817" w14:textId="77777777" w:rsidR="00D65ECB" w:rsidRPr="000210A3" w:rsidRDefault="00D65ECB" w:rsidP="00D65ECB">
      <w:pPr>
        <w:pStyle w:val="SingleTxtG"/>
      </w:pPr>
      <w:r w:rsidRPr="000210A3">
        <w:t>58.</w:t>
      </w:r>
      <w:r w:rsidRPr="000210A3">
        <w:tab/>
        <w:t xml:space="preserve">В соответствии с Законом периодическая печать и другие средства массовой информации в Таджикистан свободны. Каждый имеет право свободно добывать, получать и распространять информацию, выражать свои убеждения, распространять их в периодической печати и других средствах массовой информации. </w:t>
      </w:r>
    </w:p>
    <w:p w14:paraId="47A5D9D2" w14:textId="77777777" w:rsidR="00D65ECB" w:rsidRPr="000210A3" w:rsidRDefault="00D65ECB" w:rsidP="00D65ECB">
      <w:pPr>
        <w:pStyle w:val="SingleTxtG"/>
      </w:pPr>
      <w:r w:rsidRPr="000210A3">
        <w:t>59.</w:t>
      </w:r>
      <w:r w:rsidRPr="000210A3">
        <w:tab/>
        <w:t>В стране на 31 декабря 2019 года зарегистрированы и действуют 376 газет, из которых 112 государственных и 264 частных. Также зарегистрированы и издаются 245 журналов, из которых 114 государственных и 131 частный. Зарегистрированы 11 информационных агентств, из которых 1 государственное и 10 негосударственных.</w:t>
      </w:r>
    </w:p>
    <w:p w14:paraId="40A2215C" w14:textId="77777777" w:rsidR="00D65ECB" w:rsidRPr="000210A3" w:rsidRDefault="00D65ECB" w:rsidP="00D65ECB">
      <w:pPr>
        <w:pStyle w:val="SingleTxtG"/>
      </w:pPr>
      <w:r w:rsidRPr="000210A3">
        <w:t>60.</w:t>
      </w:r>
      <w:r w:rsidRPr="000210A3">
        <w:tab/>
        <w:t>Количество газет и журналов, издаваемых на языках национальных меньшинств:</w:t>
      </w:r>
    </w:p>
    <w:p w14:paraId="26E6989F"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русском языке 27 наименований;</w:t>
      </w:r>
    </w:p>
    <w:p w14:paraId="7779C933"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узбекском языке 6 наименований;</w:t>
      </w:r>
    </w:p>
    <w:p w14:paraId="1628A7A2" w14:textId="77777777" w:rsidR="00D65ECB" w:rsidRPr="00795828" w:rsidRDefault="00D65ECB" w:rsidP="00D65ECB">
      <w:pPr>
        <w:pStyle w:val="Bullet2G"/>
        <w:numPr>
          <w:ilvl w:val="0"/>
          <w:numId w:val="0"/>
        </w:numPr>
        <w:tabs>
          <w:tab w:val="left" w:pos="2268"/>
        </w:tabs>
        <w:ind w:left="2268" w:hanging="170"/>
        <w:rPr>
          <w:color w:val="000000" w:themeColor="text1"/>
        </w:rPr>
      </w:pPr>
      <w:r w:rsidRPr="000210A3">
        <w:t>•</w:t>
      </w:r>
      <w:r w:rsidRPr="000210A3">
        <w:tab/>
        <w:t xml:space="preserve">на таджикско-узбекском </w:t>
      </w:r>
      <w:r w:rsidRPr="00795828">
        <w:rPr>
          <w:color w:val="000000" w:themeColor="text1"/>
        </w:rPr>
        <w:t>языках 14 наименований;</w:t>
      </w:r>
    </w:p>
    <w:p w14:paraId="30B3C04E" w14:textId="77777777" w:rsidR="00D65ECB" w:rsidRPr="00795828" w:rsidRDefault="00D65ECB" w:rsidP="00D65ECB">
      <w:pPr>
        <w:pStyle w:val="Bullet2G"/>
        <w:numPr>
          <w:ilvl w:val="0"/>
          <w:numId w:val="0"/>
        </w:numPr>
        <w:tabs>
          <w:tab w:val="left" w:pos="2268"/>
        </w:tabs>
        <w:ind w:left="2268" w:hanging="170"/>
        <w:rPr>
          <w:color w:val="000000" w:themeColor="text1"/>
        </w:rPr>
      </w:pPr>
      <w:r w:rsidRPr="00795828">
        <w:rPr>
          <w:color w:val="000000" w:themeColor="text1"/>
        </w:rPr>
        <w:t>•</w:t>
      </w:r>
      <w:r w:rsidRPr="00795828">
        <w:rPr>
          <w:color w:val="000000" w:themeColor="text1"/>
        </w:rPr>
        <w:tab/>
        <w:t>на таджикско-русском языке 83 наименования;</w:t>
      </w:r>
    </w:p>
    <w:p w14:paraId="7AE52AA0" w14:textId="77777777" w:rsidR="00D65ECB" w:rsidRPr="000210A3" w:rsidRDefault="00D65ECB" w:rsidP="00D65ECB">
      <w:pPr>
        <w:pStyle w:val="Bullet2G"/>
        <w:numPr>
          <w:ilvl w:val="0"/>
          <w:numId w:val="0"/>
        </w:numPr>
        <w:tabs>
          <w:tab w:val="left" w:pos="2268"/>
        </w:tabs>
        <w:ind w:left="2268" w:hanging="170"/>
      </w:pPr>
      <w:r w:rsidRPr="00795828">
        <w:rPr>
          <w:color w:val="000000" w:themeColor="text1"/>
        </w:rPr>
        <w:t>•</w:t>
      </w:r>
      <w:r w:rsidRPr="00795828">
        <w:rPr>
          <w:color w:val="000000" w:themeColor="text1"/>
        </w:rPr>
        <w:tab/>
        <w:t xml:space="preserve">на русско-английском языке 2 </w:t>
      </w:r>
      <w:r w:rsidRPr="000210A3">
        <w:t>наименования;</w:t>
      </w:r>
    </w:p>
    <w:p w14:paraId="44A14877"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таджикско-русско-английском языках 26 наименований;</w:t>
      </w:r>
    </w:p>
    <w:p w14:paraId="7A65DF4F"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таджикско-русско-узбекском языках 14 наименований;</w:t>
      </w:r>
    </w:p>
    <w:p w14:paraId="3134D0FC"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таджикско-русско-английско-персидском языках 3 наименования;</w:t>
      </w:r>
    </w:p>
    <w:p w14:paraId="524233FB"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таджикско-русско-киргизском языках 2 наименования.</w:t>
      </w:r>
    </w:p>
    <w:p w14:paraId="50D0F541" w14:textId="77777777" w:rsidR="00D65ECB" w:rsidRPr="000210A3" w:rsidRDefault="00D65ECB" w:rsidP="00D65ECB">
      <w:pPr>
        <w:pStyle w:val="SingleTxtG"/>
      </w:pPr>
      <w:r w:rsidRPr="000210A3">
        <w:t>Журналы:</w:t>
      </w:r>
    </w:p>
    <w:p w14:paraId="7B5DACFB"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русском языке 10 наименований;</w:t>
      </w:r>
    </w:p>
    <w:p w14:paraId="53C20860"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узбекском языке 4 наименований;</w:t>
      </w:r>
    </w:p>
    <w:p w14:paraId="55C839FE"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таджикско-узбекском языке 1 наименование;</w:t>
      </w:r>
    </w:p>
    <w:p w14:paraId="7D65AD6C" w14:textId="77777777" w:rsidR="00D65ECB" w:rsidRPr="000210A3" w:rsidRDefault="00D65ECB" w:rsidP="00D65ECB">
      <w:pPr>
        <w:pStyle w:val="Bullet2G"/>
        <w:numPr>
          <w:ilvl w:val="0"/>
          <w:numId w:val="0"/>
        </w:numPr>
        <w:tabs>
          <w:tab w:val="left" w:pos="2268"/>
        </w:tabs>
        <w:ind w:left="2268" w:hanging="170"/>
      </w:pPr>
      <w:r w:rsidRPr="000210A3">
        <w:t>•</w:t>
      </w:r>
      <w:r w:rsidRPr="000210A3">
        <w:tab/>
        <w:t xml:space="preserve">на </w:t>
      </w:r>
      <w:r w:rsidRPr="00795828">
        <w:rPr>
          <w:color w:val="000000" w:themeColor="text1"/>
        </w:rPr>
        <w:t>таджикско-русском языке 49 наи</w:t>
      </w:r>
      <w:r w:rsidRPr="000210A3">
        <w:t>менований;</w:t>
      </w:r>
    </w:p>
    <w:p w14:paraId="40BAF482"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таджикско-русско-английском языках 37 наименований;</w:t>
      </w:r>
    </w:p>
    <w:p w14:paraId="5F42E4D5"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таджикско-русско-узбекском языках 14 наименований;</w:t>
      </w:r>
    </w:p>
    <w:p w14:paraId="2451B5C5"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таджикско-русско-арабском языках 1 наименование;</w:t>
      </w:r>
    </w:p>
    <w:p w14:paraId="6DB6F9BD" w14:textId="77777777" w:rsidR="00D65ECB" w:rsidRPr="000210A3" w:rsidRDefault="00D65ECB" w:rsidP="00D65ECB">
      <w:pPr>
        <w:pStyle w:val="Bullet2G"/>
        <w:numPr>
          <w:ilvl w:val="0"/>
          <w:numId w:val="0"/>
        </w:numPr>
        <w:tabs>
          <w:tab w:val="left" w:pos="2268"/>
        </w:tabs>
        <w:ind w:left="2268" w:hanging="170"/>
      </w:pPr>
      <w:r w:rsidRPr="000210A3">
        <w:t>•</w:t>
      </w:r>
      <w:r w:rsidRPr="000210A3">
        <w:tab/>
        <w:t>на таджикско-русско-киргизском языках 1 наименование.</w:t>
      </w:r>
    </w:p>
    <w:p w14:paraId="1F97CA30" w14:textId="77777777" w:rsidR="00D65ECB" w:rsidRPr="000210A3" w:rsidRDefault="00D65ECB" w:rsidP="00D65ECB">
      <w:pPr>
        <w:pStyle w:val="H1G"/>
      </w:pPr>
      <w:r w:rsidRPr="000210A3">
        <w:lastRenderedPageBreak/>
        <w:tab/>
      </w:r>
      <w:r w:rsidRPr="000210A3">
        <w:tab/>
        <w:t>Борьба с предрассудками</w:t>
      </w:r>
    </w:p>
    <w:p w14:paraId="1D34571A" w14:textId="77777777" w:rsidR="00D65ECB" w:rsidRPr="000210A3" w:rsidRDefault="00D65ECB" w:rsidP="00D65ECB">
      <w:pPr>
        <w:pStyle w:val="H23G"/>
      </w:pPr>
      <w:r w:rsidRPr="000210A3">
        <w:tab/>
      </w:r>
      <w:r w:rsidRPr="000210A3">
        <w:tab/>
        <w:t xml:space="preserve">По пункту 28 заключительных замечаний Комитета по ликвидации расовой дискриминации </w:t>
      </w:r>
    </w:p>
    <w:p w14:paraId="7BFE34BE" w14:textId="77777777" w:rsidR="00D65ECB" w:rsidRPr="000210A3" w:rsidRDefault="00D65ECB" w:rsidP="00D65ECB">
      <w:pPr>
        <w:pStyle w:val="SingleTxtG"/>
      </w:pPr>
      <w:r w:rsidRPr="000210A3">
        <w:t>61.</w:t>
      </w:r>
      <w:r w:rsidRPr="000210A3">
        <w:tab/>
        <w:t>В целях реализации рекомендаций Комитета ООН по ликвидации расовой дискриминации подготовлен ряд передач и программ, вещание которых было осуществлено по государственным телевизионным и радиоканалам страны.</w:t>
      </w:r>
    </w:p>
    <w:p w14:paraId="623A54FB" w14:textId="77777777" w:rsidR="00D65ECB" w:rsidRPr="000210A3" w:rsidRDefault="00D65ECB" w:rsidP="00D65ECB">
      <w:pPr>
        <w:pStyle w:val="SingleTxtG"/>
      </w:pPr>
      <w:r w:rsidRPr="000210A3">
        <w:t>62.</w:t>
      </w:r>
      <w:r w:rsidRPr="000210A3">
        <w:tab/>
        <w:t>В целях реализации норм Конвенции в сфере соблюдения прав человека в средствах массовой информации, в том числе на официальном сайте Уполномоченного по правам человека, постоянно отражается Национальная стратегия Республики Таджикистан по данному вопросу. На официальном сайте Министерства иностранных дел Республики Таджикистан в разделе «Вопросы прав человека» с помощью ссылки имеется возможность перейти на соответствующие разделы сайта Уполномоченного по правам человека. С поддержкой Управления Верховного комиссариата по правам человека ООН в Республике Таджикистан был открыт сайт Комиссии по обеспечению исполнения международных обязательств при Правительстве, где имеются рекомендации организаций ООН и результаты рассмотрения некоторых вопросов в сфере соблюдения прав человека. По инициативе Уполномоченного по правам человека Республики Таджикистан рекомендации Комитета ООН о ликвидации всех форм расовой дискриминации были переведены на государственный язык и широко распространены в средствах массовой информации и среди населения.</w:t>
      </w:r>
    </w:p>
    <w:p w14:paraId="72DB1A0A" w14:textId="77777777" w:rsidR="00D65ECB" w:rsidRPr="000210A3" w:rsidRDefault="00D65ECB" w:rsidP="00D65ECB">
      <w:pPr>
        <w:pStyle w:val="H1G"/>
      </w:pPr>
      <w:r w:rsidRPr="000210A3">
        <w:tab/>
      </w:r>
      <w:r w:rsidRPr="000210A3">
        <w:tab/>
        <w:t>Распространение информации</w:t>
      </w:r>
    </w:p>
    <w:p w14:paraId="5A82F14F" w14:textId="77777777" w:rsidR="00D65ECB" w:rsidRPr="000210A3" w:rsidRDefault="00D65ECB" w:rsidP="00D65ECB">
      <w:pPr>
        <w:pStyle w:val="H23G"/>
      </w:pPr>
      <w:r w:rsidRPr="000210A3">
        <w:tab/>
      </w:r>
      <w:r w:rsidRPr="000210A3">
        <w:tab/>
        <w:t xml:space="preserve">По пункту 37 заключительных замечаний Комитета по ликвидации расовой дискриминации </w:t>
      </w:r>
    </w:p>
    <w:p w14:paraId="6C705151" w14:textId="77777777" w:rsidR="00D65ECB" w:rsidRDefault="00D65ECB" w:rsidP="00D65ECB">
      <w:pPr>
        <w:pStyle w:val="SingleTxtG"/>
      </w:pPr>
      <w:r w:rsidRPr="000210A3">
        <w:t>63.</w:t>
      </w:r>
      <w:r w:rsidRPr="000210A3">
        <w:tab/>
        <w:t>В целях укрепления информационной деятельности УПЧ и повышения уровня правового просвещения населения на веб-сайте УПЧ размещены Международная конвенция о ликвидации всех форм расовой дискриминации, Национальные доклады РТ о выполнении данной Конвенции, Заключительные замечани</w:t>
      </w:r>
      <w:r>
        <w:t>я</w:t>
      </w:r>
      <w:r w:rsidRPr="000210A3">
        <w:t xml:space="preserve"> Комитета ООН по ликвидации всех форм расовой дискриминации, Национальный план мероприятий по выполнению рекомендаций Комитета ООН по ликвидации всех форм расовой дискриминации, национальные акты и другие материалы. В целях выполнения заключительных рекомендаци</w:t>
      </w:r>
      <w:r>
        <w:t>й</w:t>
      </w:r>
      <w:r w:rsidRPr="000210A3">
        <w:t xml:space="preserve"> Комитета принимаются определенные меры. Кроме того, текст Конвенции ООН о ликвидации всех форм расовой дискриминации при финансовой поддержке Офиса ОБСЕ в РТ переведен на таджикский язык и размещен в Сборник основных междунаро</w:t>
      </w:r>
      <w:r>
        <w:t>д</w:t>
      </w:r>
      <w:r w:rsidRPr="000210A3">
        <w:t>ных и национальных актов в сфере прав человека.</w:t>
      </w:r>
    </w:p>
    <w:p w14:paraId="2BEC86AA" w14:textId="77777777" w:rsidR="00381C24" w:rsidRPr="00D65ECB" w:rsidRDefault="00D65ECB" w:rsidP="00D65ECB">
      <w:pPr>
        <w:pStyle w:val="SingleTxtG"/>
        <w:spacing w:before="240" w:after="0"/>
        <w:jc w:val="center"/>
      </w:pPr>
      <w:r>
        <w:rPr>
          <w:u w:val="single"/>
        </w:rPr>
        <w:tab/>
      </w:r>
      <w:r>
        <w:rPr>
          <w:u w:val="single"/>
        </w:rPr>
        <w:tab/>
      </w:r>
      <w:r>
        <w:rPr>
          <w:u w:val="single"/>
        </w:rPr>
        <w:tab/>
      </w:r>
      <w:r>
        <w:rPr>
          <w:u w:val="single"/>
        </w:rPr>
        <w:tab/>
      </w:r>
    </w:p>
    <w:sectPr w:rsidR="00381C24" w:rsidRPr="00D65ECB" w:rsidSect="00D65EC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D66A3" w14:textId="77777777" w:rsidR="005A0772" w:rsidRPr="00A312BC" w:rsidRDefault="005A0772" w:rsidP="00A312BC"/>
  </w:endnote>
  <w:endnote w:type="continuationSeparator" w:id="0">
    <w:p w14:paraId="29E77FF3" w14:textId="77777777" w:rsidR="005A0772" w:rsidRPr="00A312BC" w:rsidRDefault="005A077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CBC9D" w14:textId="77777777" w:rsidR="00D65ECB" w:rsidRPr="00D65ECB" w:rsidRDefault="00D65ECB">
    <w:pPr>
      <w:pStyle w:val="a8"/>
    </w:pPr>
    <w:r w:rsidRPr="00D65ECB">
      <w:rPr>
        <w:b/>
        <w:sz w:val="18"/>
      </w:rPr>
      <w:fldChar w:fldCharType="begin"/>
    </w:r>
    <w:r w:rsidRPr="00D65ECB">
      <w:rPr>
        <w:b/>
        <w:sz w:val="18"/>
      </w:rPr>
      <w:instrText xml:space="preserve"> PAGE  \* MERGEFORMAT </w:instrText>
    </w:r>
    <w:r w:rsidRPr="00D65ECB">
      <w:rPr>
        <w:b/>
        <w:sz w:val="18"/>
      </w:rPr>
      <w:fldChar w:fldCharType="separate"/>
    </w:r>
    <w:r w:rsidRPr="00D65ECB">
      <w:rPr>
        <w:b/>
        <w:noProof/>
        <w:sz w:val="18"/>
      </w:rPr>
      <w:t>2</w:t>
    </w:r>
    <w:r w:rsidRPr="00D65ECB">
      <w:rPr>
        <w:b/>
        <w:sz w:val="18"/>
      </w:rPr>
      <w:fldChar w:fldCharType="end"/>
    </w:r>
    <w:r>
      <w:rPr>
        <w:b/>
        <w:sz w:val="18"/>
      </w:rPr>
      <w:tab/>
    </w:r>
    <w:r>
      <w:t>GE.20-08934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C3304" w14:textId="77777777" w:rsidR="00D65ECB" w:rsidRPr="00D65ECB" w:rsidRDefault="00D65ECB" w:rsidP="00D65ECB">
    <w:pPr>
      <w:pStyle w:val="a8"/>
      <w:tabs>
        <w:tab w:val="clear" w:pos="9639"/>
        <w:tab w:val="right" w:pos="9638"/>
      </w:tabs>
      <w:rPr>
        <w:b/>
        <w:sz w:val="18"/>
      </w:rPr>
    </w:pPr>
    <w:r>
      <w:t>GE.20-08934</w:t>
    </w:r>
    <w:r>
      <w:tab/>
    </w:r>
    <w:r w:rsidRPr="00D65ECB">
      <w:rPr>
        <w:b/>
        <w:sz w:val="18"/>
      </w:rPr>
      <w:fldChar w:fldCharType="begin"/>
    </w:r>
    <w:r w:rsidRPr="00D65ECB">
      <w:rPr>
        <w:b/>
        <w:sz w:val="18"/>
      </w:rPr>
      <w:instrText xml:space="preserve"> PAGE  \* MERGEFORMAT </w:instrText>
    </w:r>
    <w:r w:rsidRPr="00D65ECB">
      <w:rPr>
        <w:b/>
        <w:sz w:val="18"/>
      </w:rPr>
      <w:fldChar w:fldCharType="separate"/>
    </w:r>
    <w:r w:rsidRPr="00D65ECB">
      <w:rPr>
        <w:b/>
        <w:noProof/>
        <w:sz w:val="18"/>
      </w:rPr>
      <w:t>3</w:t>
    </w:r>
    <w:r w:rsidRPr="00D65E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FA29D" w14:textId="77777777" w:rsidR="00042B72" w:rsidRPr="00D65ECB" w:rsidRDefault="00D65ECB" w:rsidP="00D65EC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A3E224C" wp14:editId="1CB69B5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20-08934  (R)</w:t>
    </w:r>
    <w:r>
      <w:rPr>
        <w:lang w:val="en-US"/>
      </w:rPr>
      <w:t xml:space="preserve">  030720  060720</w:t>
    </w:r>
    <w:r>
      <w:br/>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sidRPr="00D65ECB">
      <w:rPr>
        <w:rFonts w:ascii="C39T30Lfz" w:hAnsi="C39T30Lfz"/>
        <w:kern w:val="14"/>
        <w:sz w:val="56"/>
      </w:rPr>
      <w:t></w:t>
    </w:r>
    <w:r>
      <w:rPr>
        <w:noProof/>
      </w:rPr>
      <w:drawing>
        <wp:anchor distT="0" distB="0" distL="114300" distR="114300" simplePos="0" relativeHeight="251659264" behindDoc="0" locked="0" layoutInCell="1" allowOverlap="1" wp14:anchorId="3185BF2F" wp14:editId="730432E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RD/C/TJK/12-1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12-1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4800B" w14:textId="77777777" w:rsidR="005A0772" w:rsidRPr="001075E9" w:rsidRDefault="005A0772" w:rsidP="001075E9">
      <w:pPr>
        <w:tabs>
          <w:tab w:val="right" w:pos="2155"/>
        </w:tabs>
        <w:spacing w:after="80" w:line="240" w:lineRule="auto"/>
        <w:ind w:left="680"/>
        <w:rPr>
          <w:u w:val="single"/>
        </w:rPr>
      </w:pPr>
      <w:r>
        <w:rPr>
          <w:u w:val="single"/>
        </w:rPr>
        <w:tab/>
      </w:r>
    </w:p>
  </w:footnote>
  <w:footnote w:type="continuationSeparator" w:id="0">
    <w:p w14:paraId="43CA9C16" w14:textId="77777777" w:rsidR="005A0772" w:rsidRDefault="005A0772" w:rsidP="00407B78">
      <w:pPr>
        <w:tabs>
          <w:tab w:val="right" w:pos="2155"/>
        </w:tabs>
        <w:spacing w:after="80"/>
        <w:ind w:left="680"/>
        <w:rPr>
          <w:u w:val="single"/>
        </w:rPr>
      </w:pPr>
      <w:r>
        <w:rPr>
          <w:u w:val="single"/>
        </w:rPr>
        <w:tab/>
      </w:r>
    </w:p>
  </w:footnote>
  <w:footnote w:id="1">
    <w:p w14:paraId="0322D1E5" w14:textId="77777777" w:rsidR="00D65ECB" w:rsidRPr="00B7134E" w:rsidRDefault="00D65ECB" w:rsidP="00D65ECB">
      <w:pPr>
        <w:pStyle w:val="ad"/>
      </w:pPr>
      <w:r w:rsidRPr="00B7134E">
        <w:rPr>
          <w:rStyle w:val="aa"/>
        </w:rPr>
        <w:tab/>
      </w:r>
      <w:r w:rsidRPr="00D65ECB">
        <w:rPr>
          <w:rStyle w:val="aa"/>
          <w:sz w:val="20"/>
          <w:vertAlign w:val="baseline"/>
        </w:rPr>
        <w:t>*</w:t>
      </w:r>
      <w:r w:rsidRPr="00D65ECB">
        <w:rPr>
          <w:rStyle w:val="aa"/>
          <w:sz w:val="20"/>
          <w:vertAlign w:val="baseline"/>
        </w:rPr>
        <w:tab/>
      </w:r>
      <w:r w:rsidRPr="00B7134E">
        <w:rPr>
          <w:color w:val="000000"/>
        </w:rPr>
        <w:t>Настоящий документ издается без официального редактирования</w:t>
      </w:r>
      <w:r w:rsidRPr="00B7134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EE0DF" w14:textId="11355931" w:rsidR="00D65ECB" w:rsidRPr="00D65ECB" w:rsidRDefault="00862551">
    <w:pPr>
      <w:pStyle w:val="a5"/>
    </w:pPr>
    <w:r>
      <w:fldChar w:fldCharType="begin"/>
    </w:r>
    <w:r>
      <w:instrText xml:space="preserve"> TITLE  \* MERGEFORMAT </w:instrText>
    </w:r>
    <w:r>
      <w:fldChar w:fldCharType="separate"/>
    </w:r>
    <w:proofErr w:type="spellStart"/>
    <w:r w:rsidR="005E190F">
      <w:t>CERD</w:t>
    </w:r>
    <w:proofErr w:type="spellEnd"/>
    <w:r w:rsidR="005E190F">
      <w:t>/C/</w:t>
    </w:r>
    <w:proofErr w:type="spellStart"/>
    <w:r w:rsidR="005E190F">
      <w:t>TJK</w:t>
    </w:r>
    <w:proofErr w:type="spellEnd"/>
    <w:r w:rsidR="005E190F">
      <w:t>/12-13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3D6E0" w14:textId="366E79EB" w:rsidR="00D65ECB" w:rsidRPr="00D65ECB" w:rsidRDefault="00862551" w:rsidP="00D65ECB">
    <w:pPr>
      <w:pStyle w:val="a5"/>
      <w:jc w:val="right"/>
    </w:pPr>
    <w:r>
      <w:fldChar w:fldCharType="begin"/>
    </w:r>
    <w:r>
      <w:instrText xml:space="preserve"> TITLE  \* MERGEFORMAT </w:instrText>
    </w:r>
    <w:r>
      <w:fldChar w:fldCharType="separate"/>
    </w:r>
    <w:proofErr w:type="spellStart"/>
    <w:r w:rsidR="005E190F">
      <w:t>CERD</w:t>
    </w:r>
    <w:proofErr w:type="spellEnd"/>
    <w:r w:rsidR="005E190F">
      <w:t>/C/</w:t>
    </w:r>
    <w:proofErr w:type="spellStart"/>
    <w:r w:rsidR="005E190F">
      <w:t>TJK</w:t>
    </w:r>
    <w:proofErr w:type="spellEnd"/>
    <w:r w:rsidR="005E190F">
      <w:t>/12-13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4BEFB" w14:textId="77777777" w:rsidR="00D65ECB" w:rsidRDefault="00D65ECB" w:rsidP="00D65EC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CB6C816A"/>
    <w:lvl w:ilvl="0" w:tplc="A8F2D6B0">
      <w:start w:val="1"/>
      <w:numFmt w:val="bullet"/>
      <w:lvlText w:val="•"/>
      <w:lvlJc w:val="left"/>
      <w:pPr>
        <w:tabs>
          <w:tab w:val="num" w:pos="2268"/>
        </w:tabs>
        <w:ind w:left="2268" w:hanging="170"/>
      </w:pPr>
      <w:rPr>
        <w:rFonts w:ascii="Times New Roman" w:hAnsi="Times New Roman" w:cs="Times New Roman" w:hint="default"/>
      </w:rPr>
    </w:lvl>
    <w:lvl w:ilvl="1" w:tplc="DD3E3806" w:tentative="1">
      <w:start w:val="1"/>
      <w:numFmt w:val="bullet"/>
      <w:lvlText w:val="o"/>
      <w:lvlJc w:val="left"/>
      <w:pPr>
        <w:tabs>
          <w:tab w:val="num" w:pos="3708"/>
        </w:tabs>
        <w:ind w:left="3708" w:hanging="360"/>
      </w:pPr>
      <w:rPr>
        <w:rFonts w:ascii="Courier New" w:hAnsi="Courier New" w:hint="default"/>
      </w:rPr>
    </w:lvl>
    <w:lvl w:ilvl="2" w:tplc="C6B6EE16" w:tentative="1">
      <w:start w:val="1"/>
      <w:numFmt w:val="bullet"/>
      <w:lvlText w:val=""/>
      <w:lvlJc w:val="left"/>
      <w:pPr>
        <w:tabs>
          <w:tab w:val="num" w:pos="4428"/>
        </w:tabs>
        <w:ind w:left="4428" w:hanging="360"/>
      </w:pPr>
      <w:rPr>
        <w:rFonts w:ascii="Wingdings" w:hAnsi="Wingdings" w:hint="default"/>
      </w:rPr>
    </w:lvl>
    <w:lvl w:ilvl="3" w:tplc="51D6E640" w:tentative="1">
      <w:start w:val="1"/>
      <w:numFmt w:val="bullet"/>
      <w:lvlText w:val=""/>
      <w:lvlJc w:val="left"/>
      <w:pPr>
        <w:tabs>
          <w:tab w:val="num" w:pos="5148"/>
        </w:tabs>
        <w:ind w:left="5148" w:hanging="360"/>
      </w:pPr>
      <w:rPr>
        <w:rFonts w:ascii="Symbol" w:hAnsi="Symbol" w:hint="default"/>
      </w:rPr>
    </w:lvl>
    <w:lvl w:ilvl="4" w:tplc="BABE8F92" w:tentative="1">
      <w:start w:val="1"/>
      <w:numFmt w:val="bullet"/>
      <w:lvlText w:val="o"/>
      <w:lvlJc w:val="left"/>
      <w:pPr>
        <w:tabs>
          <w:tab w:val="num" w:pos="5868"/>
        </w:tabs>
        <w:ind w:left="5868" w:hanging="360"/>
      </w:pPr>
      <w:rPr>
        <w:rFonts w:ascii="Courier New" w:hAnsi="Courier New" w:hint="default"/>
      </w:rPr>
    </w:lvl>
    <w:lvl w:ilvl="5" w:tplc="4912B8AE" w:tentative="1">
      <w:start w:val="1"/>
      <w:numFmt w:val="bullet"/>
      <w:lvlText w:val=""/>
      <w:lvlJc w:val="left"/>
      <w:pPr>
        <w:tabs>
          <w:tab w:val="num" w:pos="6588"/>
        </w:tabs>
        <w:ind w:left="6588" w:hanging="360"/>
      </w:pPr>
      <w:rPr>
        <w:rFonts w:ascii="Wingdings" w:hAnsi="Wingdings" w:hint="default"/>
      </w:rPr>
    </w:lvl>
    <w:lvl w:ilvl="6" w:tplc="7A1CEE74" w:tentative="1">
      <w:start w:val="1"/>
      <w:numFmt w:val="bullet"/>
      <w:lvlText w:val=""/>
      <w:lvlJc w:val="left"/>
      <w:pPr>
        <w:tabs>
          <w:tab w:val="num" w:pos="7308"/>
        </w:tabs>
        <w:ind w:left="7308" w:hanging="360"/>
      </w:pPr>
      <w:rPr>
        <w:rFonts w:ascii="Symbol" w:hAnsi="Symbol" w:hint="default"/>
      </w:rPr>
    </w:lvl>
    <w:lvl w:ilvl="7" w:tplc="8CEA6398" w:tentative="1">
      <w:start w:val="1"/>
      <w:numFmt w:val="bullet"/>
      <w:lvlText w:val="o"/>
      <w:lvlJc w:val="left"/>
      <w:pPr>
        <w:tabs>
          <w:tab w:val="num" w:pos="8028"/>
        </w:tabs>
        <w:ind w:left="8028" w:hanging="360"/>
      </w:pPr>
      <w:rPr>
        <w:rFonts w:ascii="Courier New" w:hAnsi="Courier New" w:hint="default"/>
      </w:rPr>
    </w:lvl>
    <w:lvl w:ilvl="8" w:tplc="1AA819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7FEE3222"/>
    <w:lvl w:ilvl="0" w:tplc="A9B2ADCA">
      <w:start w:val="1"/>
      <w:numFmt w:val="bullet"/>
      <w:lvlText w:val="•"/>
      <w:lvlJc w:val="left"/>
      <w:pPr>
        <w:tabs>
          <w:tab w:val="num" w:pos="1701"/>
        </w:tabs>
        <w:ind w:left="1701" w:hanging="170"/>
      </w:pPr>
      <w:rPr>
        <w:rFonts w:ascii="Times New Roman" w:hAnsi="Times New Roman" w:cs="Times New Roman" w:hint="default"/>
      </w:rPr>
    </w:lvl>
    <w:lvl w:ilvl="1" w:tplc="AA52ADFC" w:tentative="1">
      <w:start w:val="1"/>
      <w:numFmt w:val="bullet"/>
      <w:lvlText w:val="o"/>
      <w:lvlJc w:val="left"/>
      <w:pPr>
        <w:tabs>
          <w:tab w:val="num" w:pos="3141"/>
        </w:tabs>
        <w:ind w:left="3141" w:hanging="360"/>
      </w:pPr>
      <w:rPr>
        <w:rFonts w:ascii="Courier New" w:hAnsi="Courier New" w:hint="default"/>
      </w:rPr>
    </w:lvl>
    <w:lvl w:ilvl="2" w:tplc="0FB0387C" w:tentative="1">
      <w:start w:val="1"/>
      <w:numFmt w:val="bullet"/>
      <w:lvlText w:val=""/>
      <w:lvlJc w:val="left"/>
      <w:pPr>
        <w:tabs>
          <w:tab w:val="num" w:pos="3861"/>
        </w:tabs>
        <w:ind w:left="3861" w:hanging="360"/>
      </w:pPr>
      <w:rPr>
        <w:rFonts w:ascii="Wingdings" w:hAnsi="Wingdings" w:hint="default"/>
      </w:rPr>
    </w:lvl>
    <w:lvl w:ilvl="3" w:tplc="80ACA5F6" w:tentative="1">
      <w:start w:val="1"/>
      <w:numFmt w:val="bullet"/>
      <w:lvlText w:val=""/>
      <w:lvlJc w:val="left"/>
      <w:pPr>
        <w:tabs>
          <w:tab w:val="num" w:pos="4581"/>
        </w:tabs>
        <w:ind w:left="4581" w:hanging="360"/>
      </w:pPr>
      <w:rPr>
        <w:rFonts w:ascii="Symbol" w:hAnsi="Symbol" w:hint="default"/>
      </w:rPr>
    </w:lvl>
    <w:lvl w:ilvl="4" w:tplc="712E7810" w:tentative="1">
      <w:start w:val="1"/>
      <w:numFmt w:val="bullet"/>
      <w:lvlText w:val="o"/>
      <w:lvlJc w:val="left"/>
      <w:pPr>
        <w:tabs>
          <w:tab w:val="num" w:pos="5301"/>
        </w:tabs>
        <w:ind w:left="5301" w:hanging="360"/>
      </w:pPr>
      <w:rPr>
        <w:rFonts w:ascii="Courier New" w:hAnsi="Courier New" w:hint="default"/>
      </w:rPr>
    </w:lvl>
    <w:lvl w:ilvl="5" w:tplc="7D629E32" w:tentative="1">
      <w:start w:val="1"/>
      <w:numFmt w:val="bullet"/>
      <w:lvlText w:val=""/>
      <w:lvlJc w:val="left"/>
      <w:pPr>
        <w:tabs>
          <w:tab w:val="num" w:pos="6021"/>
        </w:tabs>
        <w:ind w:left="6021" w:hanging="360"/>
      </w:pPr>
      <w:rPr>
        <w:rFonts w:ascii="Wingdings" w:hAnsi="Wingdings" w:hint="default"/>
      </w:rPr>
    </w:lvl>
    <w:lvl w:ilvl="6" w:tplc="4F2CB482" w:tentative="1">
      <w:start w:val="1"/>
      <w:numFmt w:val="bullet"/>
      <w:lvlText w:val=""/>
      <w:lvlJc w:val="left"/>
      <w:pPr>
        <w:tabs>
          <w:tab w:val="num" w:pos="6741"/>
        </w:tabs>
        <w:ind w:left="6741" w:hanging="360"/>
      </w:pPr>
      <w:rPr>
        <w:rFonts w:ascii="Symbol" w:hAnsi="Symbol" w:hint="default"/>
      </w:rPr>
    </w:lvl>
    <w:lvl w:ilvl="7" w:tplc="59AA30EC" w:tentative="1">
      <w:start w:val="1"/>
      <w:numFmt w:val="bullet"/>
      <w:lvlText w:val="o"/>
      <w:lvlJc w:val="left"/>
      <w:pPr>
        <w:tabs>
          <w:tab w:val="num" w:pos="7461"/>
        </w:tabs>
        <w:ind w:left="7461" w:hanging="360"/>
      </w:pPr>
      <w:rPr>
        <w:rFonts w:ascii="Courier New" w:hAnsi="Courier New" w:hint="default"/>
      </w:rPr>
    </w:lvl>
    <w:lvl w:ilvl="8" w:tplc="4DE8467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1"/>
  </w:num>
  <w:num w:numId="3">
    <w:abstractNumId w:val="10"/>
  </w:num>
  <w:num w:numId="4">
    <w:abstractNumId w:val="19"/>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7"/>
  </w:num>
  <w:num w:numId="2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772"/>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6353E"/>
    <w:rsid w:val="00381C24"/>
    <w:rsid w:val="003958D0"/>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A0772"/>
    <w:rsid w:val="005D7914"/>
    <w:rsid w:val="005E190F"/>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825F8D"/>
    <w:rsid w:val="00834B71"/>
    <w:rsid w:val="00862551"/>
    <w:rsid w:val="0086445C"/>
    <w:rsid w:val="00894693"/>
    <w:rsid w:val="008A08D7"/>
    <w:rsid w:val="008A3166"/>
    <w:rsid w:val="008B227E"/>
    <w:rsid w:val="008B360C"/>
    <w:rsid w:val="008B6909"/>
    <w:rsid w:val="008D27AD"/>
    <w:rsid w:val="008D2AAD"/>
    <w:rsid w:val="0090054A"/>
    <w:rsid w:val="00906890"/>
    <w:rsid w:val="00911BE4"/>
    <w:rsid w:val="00951972"/>
    <w:rsid w:val="009608F3"/>
    <w:rsid w:val="009A24AC"/>
    <w:rsid w:val="009D5FCE"/>
    <w:rsid w:val="00A14DA8"/>
    <w:rsid w:val="00A312BC"/>
    <w:rsid w:val="00A84021"/>
    <w:rsid w:val="00A84D35"/>
    <w:rsid w:val="00A917B3"/>
    <w:rsid w:val="00AB4B51"/>
    <w:rsid w:val="00B10CC7"/>
    <w:rsid w:val="00B27969"/>
    <w:rsid w:val="00B32719"/>
    <w:rsid w:val="00B36DF7"/>
    <w:rsid w:val="00B539E7"/>
    <w:rsid w:val="00B62458"/>
    <w:rsid w:val="00B67B12"/>
    <w:rsid w:val="00BC10C7"/>
    <w:rsid w:val="00BC18B2"/>
    <w:rsid w:val="00BD33EE"/>
    <w:rsid w:val="00C106D6"/>
    <w:rsid w:val="00C3329F"/>
    <w:rsid w:val="00C60F0C"/>
    <w:rsid w:val="00C805C9"/>
    <w:rsid w:val="00C92939"/>
    <w:rsid w:val="00CA1679"/>
    <w:rsid w:val="00CB151C"/>
    <w:rsid w:val="00CE5A1A"/>
    <w:rsid w:val="00CF55F6"/>
    <w:rsid w:val="00D33D63"/>
    <w:rsid w:val="00D65ECB"/>
    <w:rsid w:val="00D90028"/>
    <w:rsid w:val="00D90138"/>
    <w:rsid w:val="00DD78D1"/>
    <w:rsid w:val="00DE32CD"/>
    <w:rsid w:val="00DF71B9"/>
    <w:rsid w:val="00E73F76"/>
    <w:rsid w:val="00EA2C9F"/>
    <w:rsid w:val="00EA420E"/>
    <w:rsid w:val="00ED0BDA"/>
    <w:rsid w:val="00EF1360"/>
    <w:rsid w:val="00EF3220"/>
    <w:rsid w:val="00EF452D"/>
    <w:rsid w:val="00F0540A"/>
    <w:rsid w:val="00F41B03"/>
    <w:rsid w:val="00F43903"/>
    <w:rsid w:val="00F94155"/>
    <w:rsid w:val="00F9783F"/>
    <w:rsid w:val="00FA12D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E0F7C6"/>
  <w15:docId w15:val="{C364A3BF-E89F-4AFE-88E5-69D6307E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627C61"/>
    <w:pPr>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SUPERS,Footnote,Footnote symbol,BVI fnr,Appel note de bas de p,Nota,(NECG) Footnote Reference,Voetnootverwijzing,EN Footnote Reference,Footnote reference number,Times 10 Point,Exposant 3 Point,Ref,de nota al pie,note TESI,stylish"/>
    <w:basedOn w:val="a0"/>
    <w:link w:val="calloutCharCharCharCharCharCharCharCharCharChar1CharCharCharCharChar"/>
    <w:uiPriority w:val="99"/>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har,Fußnotentext arial,Char,Footnote Text Char Char Char Char,Footnote Text Char Char,Char Char Char Char, Char Char Char Char,Note de bas de page Car,Char Car,EUMC_Lábjegyzetszöveg + 13 pt,Félkövér,Dolt,Középre zárt Char,Fußnote,f,n"/>
    <w:basedOn w:val="a"/>
    <w:link w:val="ae"/>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har Знак,Fußnotentext arial Знак,Char Знак,Footnote Text Char Char Char Char Знак,Footnote Text Char Char Знак,Char Char Char Char Знак, Char Char Char Char Знак,Note de bas de page Car Знак,Char Car Знак,Félkövér Знак"/>
    <w:basedOn w:val="a0"/>
    <w:link w:val="ad"/>
    <w:uiPriority w:val="99"/>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SingleTxtGChar">
    <w:name w:val="_ Single Txt_G Char"/>
    <w:link w:val="SingleTxtG"/>
    <w:locked/>
    <w:rsid w:val="00D65ECB"/>
    <w:rPr>
      <w:lang w:val="ru-RU" w:eastAsia="en-US"/>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a"/>
    <w:link w:val="aa"/>
    <w:uiPriority w:val="99"/>
    <w:rsid w:val="00D65ECB"/>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14</Pages>
  <Words>5620</Words>
  <Characters>39033</Characters>
  <Application>Microsoft Office Word</Application>
  <DocSecurity>0</DocSecurity>
  <Lines>674</Lines>
  <Paragraphs>131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CERD/C/TJK/12-13</vt:lpstr>
      <vt:lpstr>A/</vt:lpstr>
      <vt:lpstr>A/</vt:lpstr>
    </vt:vector>
  </TitlesOfParts>
  <Company>DCM</Company>
  <LinksUpToDate>false</LinksUpToDate>
  <CharactersWithSpaces>44708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CERD/C/TJK/12-13</dc:title>
  <dc:subject/>
  <dc:creator>Olga OVTCHINNIKOVA</dc:creator>
  <cp:keywords/>
  <cp:lastModifiedBy>Ioulia Goussarova</cp:lastModifiedBy>
  <cp:revision>4</cp:revision>
  <cp:lastPrinted>2020-07-06T15:24:00Z</cp:lastPrinted>
  <dcterms:created xsi:type="dcterms:W3CDTF">2020-07-06T15:24:00Z</dcterms:created>
  <dcterms:modified xsi:type="dcterms:W3CDTF">2020-07-06T15:25:00Z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