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051" w:rsidRDefault="00416051" w:rsidP="00416051">
      <w:pPr>
        <w:spacing w:line="60" w:lineRule="exact"/>
        <w:rPr>
          <w:sz w:val="6"/>
        </w:rPr>
        <w:sectPr w:rsidR="00416051" w:rsidSect="00416051">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a"/>
        </w:rPr>
        <w:commentReference w:id="0"/>
      </w:r>
      <w:bookmarkStart w:id="1" w:name="_GoBack"/>
      <w:bookmarkEnd w:id="1"/>
    </w:p>
    <w:p w:rsidR="00066BE0" w:rsidRPr="001D02E8" w:rsidRDefault="00066BE0" w:rsidP="00066BE0">
      <w:pPr>
        <w:spacing w:before="120"/>
        <w:rPr>
          <w:rFonts w:ascii="黑体" w:eastAsia="黑体" w:hAnsi="黑体"/>
          <w:sz w:val="24"/>
          <w:szCs w:val="24"/>
        </w:rPr>
      </w:pPr>
      <w:r w:rsidRPr="001D02E8">
        <w:rPr>
          <w:rFonts w:ascii="黑体" w:eastAsia="黑体" w:hAnsi="黑体" w:hint="eastAsia"/>
          <w:sz w:val="24"/>
          <w:szCs w:val="24"/>
        </w:rPr>
        <w:lastRenderedPageBreak/>
        <w:t>消除对妇女歧视委员会</w:t>
      </w:r>
    </w:p>
    <w:p w:rsidR="00066BE0" w:rsidRPr="001D02E8" w:rsidRDefault="00066BE0" w:rsidP="00066BE0">
      <w:pPr>
        <w:keepNext/>
        <w:keepLines/>
        <w:tabs>
          <w:tab w:val="right" w:pos="851"/>
        </w:tabs>
        <w:spacing w:before="360" w:after="240"/>
        <w:ind w:left="1134" w:right="1134" w:hanging="1134"/>
        <w:rPr>
          <w:rFonts w:eastAsia="黑体"/>
          <w:sz w:val="28"/>
          <w:szCs w:val="28"/>
        </w:rPr>
      </w:pPr>
      <w:r w:rsidRPr="001D02E8">
        <w:rPr>
          <w:rFonts w:eastAsia="黑体"/>
          <w:sz w:val="32"/>
          <w:szCs w:val="24"/>
        </w:rPr>
        <w:tab/>
      </w:r>
      <w:r w:rsidRPr="001D02E8">
        <w:rPr>
          <w:rFonts w:eastAsia="黑体"/>
          <w:sz w:val="24"/>
          <w:szCs w:val="21"/>
        </w:rPr>
        <w:tab/>
      </w:r>
      <w:r w:rsidRPr="001D02E8">
        <w:rPr>
          <w:rFonts w:eastAsia="黑体" w:hint="eastAsia"/>
          <w:sz w:val="28"/>
          <w:lang w:val="en-GB"/>
        </w:rPr>
        <w:t>关于阿根廷第七次定期报告的结论性意见</w:t>
      </w:r>
      <w:r w:rsidRPr="00066BE0">
        <w:rPr>
          <w:rStyle w:val="a4"/>
          <w:rFonts w:eastAsia="黑体"/>
          <w:szCs w:val="28"/>
        </w:rPr>
        <w:footnoteReference w:customMarkFollows="1" w:id="1"/>
        <w:t>*</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1.</w:t>
      </w:r>
      <w:r w:rsidRPr="001D02E8">
        <w:rPr>
          <w:rFonts w:eastAsia="宋体"/>
          <w:sz w:val="21"/>
          <w:lang w:eastAsia="zh-CN"/>
        </w:rPr>
        <w:tab/>
      </w:r>
      <w:r w:rsidRPr="001D02E8">
        <w:rPr>
          <w:rFonts w:eastAsia="宋体" w:hAnsi="宋体"/>
          <w:sz w:val="21"/>
          <w:lang w:eastAsia="zh-CN"/>
        </w:rPr>
        <w:t>委员会在</w:t>
      </w:r>
      <w:r w:rsidRPr="001D02E8">
        <w:rPr>
          <w:rFonts w:eastAsia="宋体"/>
          <w:sz w:val="21"/>
          <w:lang w:eastAsia="zh-CN"/>
        </w:rPr>
        <w:t>2016</w:t>
      </w:r>
      <w:r w:rsidRPr="001D02E8">
        <w:rPr>
          <w:rFonts w:eastAsia="宋体" w:hAnsi="宋体"/>
          <w:sz w:val="21"/>
          <w:lang w:eastAsia="zh-CN"/>
        </w:rPr>
        <w:t>年</w:t>
      </w:r>
      <w:r w:rsidRPr="001D02E8">
        <w:rPr>
          <w:rFonts w:eastAsia="宋体"/>
          <w:sz w:val="21"/>
          <w:lang w:eastAsia="zh-CN"/>
        </w:rPr>
        <w:t>11</w:t>
      </w:r>
      <w:r w:rsidRPr="001D02E8">
        <w:rPr>
          <w:rFonts w:eastAsia="宋体" w:hAnsi="宋体"/>
          <w:sz w:val="21"/>
          <w:lang w:eastAsia="zh-CN"/>
        </w:rPr>
        <w:t>月</w:t>
      </w:r>
      <w:r w:rsidRPr="001D02E8">
        <w:rPr>
          <w:rFonts w:eastAsia="宋体"/>
          <w:sz w:val="21"/>
          <w:lang w:eastAsia="zh-CN"/>
        </w:rPr>
        <w:t>1</w:t>
      </w:r>
      <w:r w:rsidRPr="001D02E8">
        <w:rPr>
          <w:rFonts w:eastAsia="宋体" w:hAnsi="宋体"/>
          <w:sz w:val="21"/>
          <w:lang w:eastAsia="zh-CN"/>
        </w:rPr>
        <w:t>日举行的第</w:t>
      </w:r>
      <w:r w:rsidRPr="001D02E8">
        <w:rPr>
          <w:rFonts w:eastAsia="宋体"/>
          <w:sz w:val="21"/>
          <w:lang w:eastAsia="zh-CN"/>
        </w:rPr>
        <w:t>1443</w:t>
      </w:r>
      <w:r w:rsidRPr="001D02E8">
        <w:rPr>
          <w:rFonts w:eastAsia="宋体" w:hAnsi="宋体"/>
          <w:sz w:val="21"/>
          <w:lang w:eastAsia="zh-CN"/>
        </w:rPr>
        <w:t>和</w:t>
      </w:r>
      <w:r w:rsidRPr="001D02E8">
        <w:rPr>
          <w:rFonts w:eastAsia="宋体"/>
          <w:sz w:val="21"/>
          <w:lang w:eastAsia="zh-CN"/>
        </w:rPr>
        <w:t>1444</w:t>
      </w:r>
      <w:r w:rsidRPr="001D02E8">
        <w:rPr>
          <w:rFonts w:eastAsia="宋体" w:hAnsi="宋体"/>
          <w:sz w:val="21"/>
          <w:lang w:eastAsia="zh-CN"/>
        </w:rPr>
        <w:t>次会议</w:t>
      </w:r>
      <w:r w:rsidRPr="001D02E8">
        <w:rPr>
          <w:rFonts w:eastAsia="宋体" w:hint="eastAsia"/>
          <w:sz w:val="21"/>
          <w:lang w:eastAsia="zh-CN"/>
        </w:rPr>
        <w:t>（</w:t>
      </w:r>
      <w:r w:rsidRPr="001D02E8">
        <w:rPr>
          <w:rFonts w:eastAsia="宋体" w:hAnsi="宋体"/>
          <w:sz w:val="21"/>
          <w:lang w:eastAsia="zh-CN"/>
        </w:rPr>
        <w:t>见</w:t>
      </w:r>
      <w:hyperlink r:id="rId16" w:history="1">
        <w:r w:rsidRPr="005D5FBD">
          <w:rPr>
            <w:rStyle w:val="ae"/>
            <w:rFonts w:eastAsia="宋体"/>
            <w:sz w:val="21"/>
            <w:lang w:eastAsia="zh-CN"/>
          </w:rPr>
          <w:t>CEDAW/C/SR.1443</w:t>
        </w:r>
      </w:hyperlink>
      <w:r w:rsidRPr="001D02E8">
        <w:rPr>
          <w:rFonts w:eastAsia="宋体" w:hAnsi="宋体"/>
          <w:sz w:val="21"/>
          <w:lang w:eastAsia="zh-CN"/>
        </w:rPr>
        <w:t>和</w:t>
      </w:r>
      <w:r w:rsidRPr="001D02E8">
        <w:rPr>
          <w:rFonts w:eastAsia="宋体"/>
          <w:sz w:val="21"/>
          <w:lang w:eastAsia="zh-CN"/>
        </w:rPr>
        <w:t>1444</w:t>
      </w:r>
      <w:r w:rsidRPr="001D02E8">
        <w:rPr>
          <w:rFonts w:eastAsia="宋体" w:hint="eastAsia"/>
          <w:sz w:val="21"/>
          <w:lang w:eastAsia="zh-CN"/>
        </w:rPr>
        <w:t>）</w:t>
      </w:r>
      <w:r w:rsidRPr="001D02E8">
        <w:rPr>
          <w:rFonts w:eastAsia="宋体" w:hAnsi="宋体"/>
          <w:sz w:val="21"/>
          <w:lang w:eastAsia="zh-CN"/>
        </w:rPr>
        <w:t>上审议了阿根廷的第七次定期报告</w:t>
      </w:r>
      <w:r w:rsidRPr="001D02E8">
        <w:rPr>
          <w:rFonts w:eastAsia="宋体" w:hint="eastAsia"/>
          <w:sz w:val="21"/>
          <w:lang w:eastAsia="zh-CN"/>
        </w:rPr>
        <w:t>（</w:t>
      </w:r>
      <w:hyperlink r:id="rId17" w:history="1">
        <w:r w:rsidRPr="005D5FBD">
          <w:rPr>
            <w:rStyle w:val="ae"/>
            <w:rFonts w:eastAsia="宋体"/>
            <w:sz w:val="21"/>
            <w:lang w:eastAsia="zh-CN"/>
          </w:rPr>
          <w:t>CEDAW/C/ARG/7</w:t>
        </w:r>
      </w:hyperlink>
      <w:r w:rsidRPr="001D02E8">
        <w:rPr>
          <w:rFonts w:eastAsia="宋体" w:hint="eastAsia"/>
          <w:sz w:val="21"/>
          <w:lang w:eastAsia="zh-CN"/>
        </w:rPr>
        <w:t>）</w:t>
      </w:r>
      <w:r w:rsidRPr="001D02E8">
        <w:rPr>
          <w:rFonts w:eastAsia="宋体" w:hAnsi="宋体"/>
          <w:sz w:val="21"/>
          <w:lang w:eastAsia="zh-CN"/>
        </w:rPr>
        <w:t>。委员会的议题和问题清单载于</w:t>
      </w:r>
      <w:hyperlink r:id="rId18" w:history="1">
        <w:r w:rsidRPr="005D5FBD">
          <w:rPr>
            <w:rStyle w:val="ae"/>
            <w:rFonts w:eastAsia="宋体"/>
            <w:sz w:val="21"/>
            <w:lang w:eastAsia="zh-CN"/>
          </w:rPr>
          <w:t>CEDAW/C/ARG/Q/7</w:t>
        </w:r>
      </w:hyperlink>
      <w:r w:rsidRPr="001D02E8">
        <w:rPr>
          <w:rFonts w:eastAsia="宋体" w:hAnsi="宋体"/>
          <w:sz w:val="21"/>
          <w:lang w:eastAsia="zh-CN"/>
        </w:rPr>
        <w:t>，阿根廷政府的答复载于</w:t>
      </w:r>
      <w:hyperlink r:id="rId19" w:history="1">
        <w:r w:rsidRPr="005D5FBD">
          <w:rPr>
            <w:rStyle w:val="ae"/>
            <w:rFonts w:eastAsia="宋体"/>
            <w:sz w:val="21"/>
            <w:lang w:eastAsia="zh-CN"/>
          </w:rPr>
          <w:t>CEDAW/C/ARG/Q/7/Add.1</w:t>
        </w:r>
      </w:hyperlink>
      <w:r w:rsidRPr="001D02E8">
        <w:rPr>
          <w:rFonts w:eastAsia="宋体" w:hAnsi="宋体"/>
          <w:sz w:val="21"/>
          <w:lang w:eastAsia="zh-CN"/>
        </w:rPr>
        <w:t>。</w:t>
      </w:r>
    </w:p>
    <w:p w:rsidR="00066BE0" w:rsidRPr="001D02E8" w:rsidRDefault="00066BE0" w:rsidP="00066BE0">
      <w:pPr>
        <w:pStyle w:val="H1G"/>
        <w:tabs>
          <w:tab w:val="left" w:pos="1701"/>
          <w:tab w:val="left" w:pos="2127"/>
        </w:tabs>
        <w:spacing w:line="320" w:lineRule="exact"/>
        <w:rPr>
          <w:rFonts w:eastAsia="黑体"/>
          <w:b w:val="0"/>
          <w:lang w:val="en-US" w:eastAsia="zh-CN"/>
        </w:rPr>
      </w:pPr>
      <w:r w:rsidRPr="001D02E8">
        <w:rPr>
          <w:rFonts w:eastAsia="黑体"/>
          <w:b w:val="0"/>
          <w:lang w:val="en-US" w:eastAsia="zh-CN"/>
        </w:rPr>
        <w:tab/>
        <w:t>A.</w:t>
      </w:r>
      <w:r w:rsidRPr="001D02E8">
        <w:rPr>
          <w:rFonts w:eastAsia="黑体"/>
          <w:b w:val="0"/>
          <w:lang w:val="en-US" w:eastAsia="zh-CN"/>
        </w:rPr>
        <w:tab/>
      </w:r>
      <w:r w:rsidRPr="001D02E8">
        <w:rPr>
          <w:rFonts w:eastAsia="黑体" w:hAnsi="宋体"/>
          <w:b w:val="0"/>
          <w:lang w:val="en-US" w:eastAsia="zh-CN"/>
        </w:rPr>
        <w:t>导言</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2.</w:t>
      </w:r>
      <w:r w:rsidRPr="001D02E8">
        <w:rPr>
          <w:rFonts w:eastAsia="宋体"/>
          <w:sz w:val="21"/>
          <w:lang w:eastAsia="zh-CN"/>
        </w:rPr>
        <w:tab/>
      </w:r>
      <w:r w:rsidRPr="001D02E8">
        <w:rPr>
          <w:rFonts w:eastAsia="宋体" w:hAnsi="宋体"/>
          <w:sz w:val="21"/>
          <w:lang w:eastAsia="zh-CN"/>
        </w:rPr>
        <w:t>委员会感谢缔约国提交其第七次定期报告。委员会还感谢缔约国对会前工作组提出的议题和问题清单做出的书面答复，</w:t>
      </w:r>
      <w:r w:rsidRPr="001D02E8">
        <w:rPr>
          <w:rFonts w:eastAsia="宋体" w:hAnsi="宋体"/>
          <w:sz w:val="21"/>
          <w:szCs w:val="21"/>
          <w:lang w:eastAsia="zh-CN"/>
        </w:rPr>
        <w:t>委员会还感谢缔约国对会前工作组提出的议题和问题清单作出书面答复，并欢迎代表团就对话期间委员会口头提出的问题作口头介绍并作出进一步澄清及</w:t>
      </w:r>
      <w:r w:rsidRPr="001D02E8">
        <w:rPr>
          <w:rFonts w:eastAsia="宋体" w:hAnsi="宋体"/>
          <w:sz w:val="21"/>
          <w:lang w:eastAsia="zh-CN"/>
        </w:rPr>
        <w:t>向委员会进一步做出书面答复</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3.</w:t>
      </w:r>
      <w:r w:rsidRPr="001D02E8">
        <w:rPr>
          <w:rFonts w:eastAsia="宋体"/>
          <w:sz w:val="21"/>
          <w:lang w:eastAsia="zh-CN"/>
        </w:rPr>
        <w:tab/>
      </w:r>
      <w:r w:rsidRPr="001D02E8">
        <w:rPr>
          <w:rFonts w:eastAsia="宋体" w:hAnsi="宋体"/>
          <w:sz w:val="21"/>
          <w:lang w:eastAsia="zh-CN"/>
        </w:rPr>
        <w:t>委员会赞扬缔约国派出由全国妇女理事会主席</w:t>
      </w:r>
      <w:r w:rsidRPr="001D02E8">
        <w:rPr>
          <w:rFonts w:eastAsia="宋体"/>
          <w:sz w:val="21"/>
          <w:lang w:eastAsia="zh-CN"/>
        </w:rPr>
        <w:t>María FabianaTuñez</w:t>
      </w:r>
      <w:r w:rsidRPr="001D02E8">
        <w:rPr>
          <w:rFonts w:eastAsia="宋体" w:hAnsi="宋体"/>
          <w:sz w:val="21"/>
          <w:lang w:eastAsia="zh-CN"/>
        </w:rPr>
        <w:t>率领的代表团，成员还包括来卫生部、司法和人权部、外交和宗教事务部、最高法院、</w:t>
      </w:r>
      <w:r w:rsidRPr="001D02E8">
        <w:rPr>
          <w:rFonts w:eastAsia="宋体" w:hAnsi="宋体" w:hint="eastAsia"/>
          <w:sz w:val="21"/>
          <w:lang w:eastAsia="zh-CN"/>
        </w:rPr>
        <w:t>国家</w:t>
      </w:r>
      <w:r w:rsidRPr="001D02E8">
        <w:rPr>
          <w:rFonts w:eastAsia="宋体" w:hAnsi="宋体"/>
          <w:sz w:val="21"/>
          <w:lang w:eastAsia="zh-CN"/>
        </w:rPr>
        <w:t>统计和人口普查局以及阿根廷常驻联合国日内瓦办事处和驻日内瓦其他国际组织代表团的代表。</w:t>
      </w:r>
    </w:p>
    <w:p w:rsidR="00066BE0" w:rsidRPr="001D02E8" w:rsidRDefault="00066BE0" w:rsidP="00066BE0">
      <w:pPr>
        <w:pStyle w:val="H1G"/>
        <w:tabs>
          <w:tab w:val="left" w:pos="1701"/>
          <w:tab w:val="left" w:pos="2127"/>
        </w:tabs>
        <w:spacing w:line="320" w:lineRule="exact"/>
        <w:rPr>
          <w:rFonts w:eastAsia="黑体"/>
          <w:b w:val="0"/>
          <w:lang w:eastAsia="zh-CN"/>
        </w:rPr>
      </w:pPr>
      <w:r w:rsidRPr="001D02E8">
        <w:rPr>
          <w:rFonts w:eastAsia="黑体"/>
          <w:b w:val="0"/>
          <w:lang w:eastAsia="zh-CN"/>
        </w:rPr>
        <w:tab/>
        <w:t>B.</w:t>
      </w:r>
      <w:r w:rsidRPr="001D02E8">
        <w:rPr>
          <w:rFonts w:eastAsia="黑体"/>
          <w:b w:val="0"/>
          <w:lang w:eastAsia="zh-CN"/>
        </w:rPr>
        <w:tab/>
      </w:r>
      <w:r w:rsidRPr="001D02E8">
        <w:rPr>
          <w:rFonts w:eastAsia="黑体" w:hAnsi="宋体"/>
          <w:b w:val="0"/>
          <w:lang w:eastAsia="zh-CN"/>
        </w:rPr>
        <w:t>积极方面</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4.</w:t>
      </w:r>
      <w:r w:rsidRPr="001D02E8">
        <w:rPr>
          <w:rFonts w:eastAsia="宋体"/>
          <w:sz w:val="21"/>
          <w:lang w:eastAsia="zh-CN"/>
        </w:rPr>
        <w:tab/>
      </w:r>
      <w:r w:rsidRPr="001D02E8">
        <w:rPr>
          <w:rFonts w:eastAsia="宋体" w:hAnsi="宋体"/>
          <w:sz w:val="21"/>
          <w:lang w:eastAsia="zh-CN"/>
        </w:rPr>
        <w:t>委员会欢迎自</w:t>
      </w:r>
      <w:r w:rsidRPr="001D02E8">
        <w:rPr>
          <w:rFonts w:eastAsia="宋体"/>
          <w:sz w:val="21"/>
          <w:lang w:eastAsia="zh-CN"/>
        </w:rPr>
        <w:t>2010</w:t>
      </w:r>
      <w:r w:rsidRPr="001D02E8">
        <w:rPr>
          <w:rFonts w:eastAsia="宋体" w:hAnsi="宋体"/>
          <w:sz w:val="21"/>
          <w:lang w:eastAsia="zh-CN"/>
        </w:rPr>
        <w:t>年审议缔约国第六次定期报告（</w:t>
      </w:r>
      <w:hyperlink r:id="rId20" w:history="1">
        <w:r w:rsidRPr="005D5FBD">
          <w:rPr>
            <w:rStyle w:val="ae"/>
            <w:rFonts w:eastAsia="宋体"/>
            <w:sz w:val="21"/>
            <w:lang w:eastAsia="zh-CN"/>
          </w:rPr>
          <w:t>CEDAW/C/ARG/6</w:t>
        </w:r>
      </w:hyperlink>
      <w:r w:rsidRPr="001D02E8">
        <w:rPr>
          <w:rFonts w:eastAsia="宋体" w:hAnsi="宋体"/>
          <w:sz w:val="21"/>
          <w:lang w:eastAsia="zh-CN"/>
        </w:rPr>
        <w:t>）以来缔约国取得的进展，特别是通过了以下方面：</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(a)</w:t>
      </w:r>
      <w:r w:rsidRPr="001D02E8">
        <w:rPr>
          <w:rFonts w:eastAsia="宋体"/>
          <w:sz w:val="21"/>
          <w:lang w:eastAsia="zh-CN"/>
        </w:rPr>
        <w:tab/>
        <w:t>2015</w:t>
      </w:r>
      <w:r w:rsidRPr="001D02E8">
        <w:rPr>
          <w:rFonts w:eastAsia="宋体" w:hAnsi="宋体"/>
          <w:sz w:val="21"/>
          <w:lang w:eastAsia="zh-CN"/>
        </w:rPr>
        <w:t>年</w:t>
      </w:r>
      <w:r w:rsidRPr="001D02E8">
        <w:rPr>
          <w:rFonts w:eastAsia="宋体"/>
          <w:sz w:val="21"/>
          <w:lang w:eastAsia="zh-CN"/>
        </w:rPr>
        <w:t>11</w:t>
      </w:r>
      <w:r w:rsidRPr="001D02E8">
        <w:rPr>
          <w:rFonts w:eastAsia="宋体" w:hAnsi="宋体"/>
          <w:sz w:val="21"/>
          <w:lang w:eastAsia="zh-CN"/>
        </w:rPr>
        <w:t>月</w:t>
      </w:r>
      <w:r w:rsidRPr="001D02E8">
        <w:rPr>
          <w:rFonts w:eastAsia="宋体"/>
          <w:sz w:val="21"/>
          <w:lang w:eastAsia="zh-CN"/>
        </w:rPr>
        <w:t>4</w:t>
      </w:r>
      <w:r w:rsidRPr="001D02E8">
        <w:rPr>
          <w:rFonts w:eastAsia="宋体" w:hAnsi="宋体"/>
          <w:sz w:val="21"/>
          <w:lang w:eastAsia="zh-CN"/>
        </w:rPr>
        <w:t>日第</w:t>
      </w:r>
      <w:r w:rsidRPr="001D02E8">
        <w:rPr>
          <w:rFonts w:eastAsia="宋体"/>
          <w:sz w:val="21"/>
          <w:lang w:eastAsia="zh-CN"/>
        </w:rPr>
        <w:t>27.210</w:t>
      </w:r>
      <w:r w:rsidRPr="001D02E8">
        <w:rPr>
          <w:rFonts w:eastAsia="宋体" w:hAnsi="宋体"/>
          <w:sz w:val="21"/>
          <w:lang w:eastAsia="zh-CN"/>
        </w:rPr>
        <w:t>号法，该法设立了一个律师团体，为性别暴力受害者提供法律援助；</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lastRenderedPageBreak/>
        <w:tab/>
        <w:t>(b)</w:t>
      </w:r>
      <w:r w:rsidRPr="001D02E8">
        <w:rPr>
          <w:rFonts w:eastAsia="宋体"/>
          <w:sz w:val="21"/>
          <w:lang w:eastAsia="zh-CN"/>
        </w:rPr>
        <w:tab/>
      </w:r>
      <w:r w:rsidRPr="001D02E8">
        <w:rPr>
          <w:rFonts w:eastAsia="宋体" w:hAnsi="宋体"/>
          <w:sz w:val="21"/>
          <w:lang w:eastAsia="zh-CN"/>
        </w:rPr>
        <w:t>《国家刑事诉讼法》（</w:t>
      </w:r>
      <w:r w:rsidRPr="001D02E8">
        <w:rPr>
          <w:rFonts w:eastAsia="宋体"/>
          <w:sz w:val="21"/>
          <w:lang w:eastAsia="zh-CN"/>
        </w:rPr>
        <w:t>2014</w:t>
      </w:r>
      <w:r w:rsidRPr="001D02E8">
        <w:rPr>
          <w:rFonts w:eastAsia="宋体" w:hAnsi="宋体"/>
          <w:sz w:val="21"/>
          <w:lang w:eastAsia="zh-CN"/>
        </w:rPr>
        <w:t>年</w:t>
      </w:r>
      <w:r w:rsidRPr="001D02E8">
        <w:rPr>
          <w:rFonts w:eastAsia="宋体"/>
          <w:sz w:val="21"/>
          <w:lang w:eastAsia="zh-CN"/>
        </w:rPr>
        <w:t>12</w:t>
      </w:r>
      <w:r w:rsidRPr="001D02E8">
        <w:rPr>
          <w:rFonts w:eastAsia="宋体" w:hAnsi="宋体"/>
          <w:sz w:val="21"/>
          <w:lang w:eastAsia="zh-CN"/>
        </w:rPr>
        <w:t>月</w:t>
      </w:r>
      <w:r w:rsidRPr="001D02E8">
        <w:rPr>
          <w:rFonts w:eastAsia="宋体"/>
          <w:sz w:val="21"/>
          <w:lang w:eastAsia="zh-CN"/>
        </w:rPr>
        <w:t>4</w:t>
      </w:r>
      <w:r w:rsidRPr="001D02E8">
        <w:rPr>
          <w:rFonts w:eastAsia="宋体" w:hAnsi="宋体"/>
          <w:sz w:val="21"/>
          <w:lang w:eastAsia="zh-CN"/>
        </w:rPr>
        <w:t>日第</w:t>
      </w:r>
      <w:r w:rsidRPr="001D02E8">
        <w:rPr>
          <w:rFonts w:eastAsia="宋体"/>
          <w:sz w:val="21"/>
          <w:lang w:eastAsia="zh-CN"/>
        </w:rPr>
        <w:t>27.063</w:t>
      </w:r>
      <w:r w:rsidRPr="001D02E8">
        <w:rPr>
          <w:rFonts w:eastAsia="宋体" w:hAnsi="宋体"/>
          <w:sz w:val="21"/>
          <w:lang w:eastAsia="zh-CN"/>
        </w:rPr>
        <w:t>号</w:t>
      </w:r>
      <w:r w:rsidRPr="001D02E8">
        <w:rPr>
          <w:rFonts w:eastAsia="宋体" w:hAnsi="宋体" w:hint="eastAsia"/>
          <w:sz w:val="21"/>
          <w:lang w:eastAsia="zh-CN"/>
        </w:rPr>
        <w:t>法</w:t>
      </w:r>
      <w:r w:rsidRPr="001D02E8">
        <w:rPr>
          <w:rFonts w:eastAsia="宋体" w:hAnsi="宋体"/>
          <w:sz w:val="21"/>
          <w:lang w:eastAsia="zh-CN"/>
        </w:rPr>
        <w:t>），该法减少诉讼程序的时间并承认性别暴力受害者的权利；</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(c)</w:t>
      </w:r>
      <w:r w:rsidRPr="001D02E8">
        <w:rPr>
          <w:rFonts w:eastAsia="宋体"/>
          <w:sz w:val="21"/>
          <w:lang w:eastAsia="zh-CN"/>
        </w:rPr>
        <w:tab/>
      </w:r>
      <w:r w:rsidRPr="001D02E8">
        <w:rPr>
          <w:rFonts w:eastAsia="宋体" w:hAnsi="宋体"/>
          <w:sz w:val="21"/>
          <w:lang w:eastAsia="zh-CN"/>
        </w:rPr>
        <w:t>《国家民商法典》（</w:t>
      </w:r>
      <w:r w:rsidRPr="001D02E8">
        <w:rPr>
          <w:rFonts w:eastAsia="宋体"/>
          <w:sz w:val="21"/>
          <w:lang w:eastAsia="zh-CN"/>
        </w:rPr>
        <w:t>2014</w:t>
      </w:r>
      <w:r w:rsidRPr="001D02E8">
        <w:rPr>
          <w:rFonts w:eastAsia="宋体" w:hAnsi="宋体"/>
          <w:sz w:val="21"/>
          <w:lang w:eastAsia="zh-CN"/>
        </w:rPr>
        <w:t>年</w:t>
      </w:r>
      <w:r w:rsidRPr="001D02E8">
        <w:rPr>
          <w:rFonts w:eastAsia="宋体"/>
          <w:sz w:val="21"/>
          <w:lang w:eastAsia="zh-CN"/>
        </w:rPr>
        <w:t>10</w:t>
      </w:r>
      <w:r w:rsidRPr="001D02E8">
        <w:rPr>
          <w:rFonts w:eastAsia="宋体" w:hAnsi="宋体"/>
          <w:sz w:val="21"/>
          <w:lang w:eastAsia="zh-CN"/>
        </w:rPr>
        <w:t>月</w:t>
      </w:r>
      <w:r w:rsidRPr="001D02E8">
        <w:rPr>
          <w:rFonts w:eastAsia="宋体"/>
          <w:sz w:val="21"/>
          <w:lang w:eastAsia="zh-CN"/>
        </w:rPr>
        <w:t>1</w:t>
      </w:r>
      <w:r w:rsidRPr="001D02E8">
        <w:rPr>
          <w:rFonts w:eastAsia="宋体" w:hAnsi="宋体"/>
          <w:sz w:val="21"/>
          <w:lang w:eastAsia="zh-CN"/>
        </w:rPr>
        <w:t>日第</w:t>
      </w:r>
      <w:r w:rsidRPr="001D02E8">
        <w:rPr>
          <w:rFonts w:eastAsia="宋体"/>
          <w:sz w:val="21"/>
          <w:lang w:eastAsia="zh-CN"/>
        </w:rPr>
        <w:t>26.994</w:t>
      </w:r>
      <w:r w:rsidRPr="001D02E8">
        <w:rPr>
          <w:rFonts w:eastAsia="宋体" w:hAnsi="宋体"/>
          <w:sz w:val="21"/>
          <w:lang w:eastAsia="zh-CN"/>
        </w:rPr>
        <w:t>号</w:t>
      </w:r>
      <w:r w:rsidRPr="001D02E8">
        <w:rPr>
          <w:rFonts w:eastAsia="宋体" w:hAnsi="宋体" w:hint="eastAsia"/>
          <w:sz w:val="21"/>
          <w:lang w:eastAsia="zh-CN"/>
        </w:rPr>
        <w:t>法</w:t>
      </w:r>
      <w:r w:rsidRPr="001D02E8">
        <w:rPr>
          <w:rFonts w:eastAsia="宋体" w:hAnsi="宋体"/>
          <w:sz w:val="21"/>
          <w:lang w:eastAsia="zh-CN"/>
        </w:rPr>
        <w:t>），该法承认家务工作的经济价值；</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(d)</w:t>
      </w:r>
      <w:r w:rsidRPr="001D02E8">
        <w:rPr>
          <w:rFonts w:eastAsia="宋体"/>
          <w:sz w:val="21"/>
          <w:lang w:eastAsia="zh-CN"/>
        </w:rPr>
        <w:tab/>
      </w:r>
      <w:r w:rsidRPr="001D02E8">
        <w:rPr>
          <w:rFonts w:eastAsia="宋体" w:hint="eastAsia"/>
          <w:sz w:val="21"/>
          <w:lang w:eastAsia="zh-CN"/>
        </w:rPr>
        <w:tab/>
      </w:r>
      <w:r w:rsidRPr="001D02E8">
        <w:rPr>
          <w:rFonts w:eastAsia="宋体"/>
          <w:sz w:val="21"/>
          <w:lang w:eastAsia="zh-CN"/>
        </w:rPr>
        <w:t>2013</w:t>
      </w:r>
      <w:r w:rsidRPr="001D02E8">
        <w:rPr>
          <w:rFonts w:eastAsia="宋体" w:hAnsi="宋体"/>
          <w:sz w:val="21"/>
          <w:lang w:eastAsia="zh-CN"/>
        </w:rPr>
        <w:t>年</w:t>
      </w:r>
      <w:r w:rsidRPr="001D02E8">
        <w:rPr>
          <w:rFonts w:eastAsia="宋体"/>
          <w:sz w:val="21"/>
          <w:lang w:eastAsia="zh-CN"/>
        </w:rPr>
        <w:t>6</w:t>
      </w:r>
      <w:r w:rsidRPr="001D02E8">
        <w:rPr>
          <w:rFonts w:eastAsia="宋体" w:hAnsi="宋体"/>
          <w:sz w:val="21"/>
          <w:lang w:eastAsia="zh-CN"/>
        </w:rPr>
        <w:t>月</w:t>
      </w:r>
      <w:r w:rsidRPr="001D02E8">
        <w:rPr>
          <w:rFonts w:eastAsia="宋体"/>
          <w:sz w:val="21"/>
          <w:lang w:eastAsia="zh-CN"/>
        </w:rPr>
        <w:t>5</w:t>
      </w:r>
      <w:r w:rsidRPr="001D02E8">
        <w:rPr>
          <w:rFonts w:eastAsia="宋体" w:hAnsi="宋体"/>
          <w:sz w:val="21"/>
          <w:lang w:eastAsia="zh-CN"/>
        </w:rPr>
        <w:t>日第</w:t>
      </w:r>
      <w:r w:rsidRPr="001D02E8">
        <w:rPr>
          <w:rFonts w:eastAsia="宋体"/>
          <w:sz w:val="21"/>
          <w:lang w:eastAsia="zh-CN"/>
        </w:rPr>
        <w:t>26.862</w:t>
      </w:r>
      <w:r w:rsidRPr="001D02E8">
        <w:rPr>
          <w:rFonts w:eastAsia="宋体" w:hAnsi="宋体"/>
          <w:sz w:val="21"/>
          <w:lang w:eastAsia="zh-CN"/>
        </w:rPr>
        <w:t>号法，该法保证获得所有辅助施肥科学方法的机会；</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(e)</w:t>
      </w:r>
      <w:r w:rsidRPr="001D02E8">
        <w:rPr>
          <w:rFonts w:eastAsia="宋体"/>
          <w:sz w:val="21"/>
          <w:lang w:eastAsia="zh-CN"/>
        </w:rPr>
        <w:tab/>
        <w:t>2013</w:t>
      </w:r>
      <w:r w:rsidRPr="001D02E8">
        <w:rPr>
          <w:rFonts w:eastAsia="宋体" w:hAnsi="宋体"/>
          <w:sz w:val="21"/>
          <w:lang w:eastAsia="zh-CN"/>
        </w:rPr>
        <w:t>年</w:t>
      </w:r>
      <w:r w:rsidRPr="001D02E8">
        <w:rPr>
          <w:rFonts w:eastAsia="宋体"/>
          <w:sz w:val="21"/>
          <w:lang w:eastAsia="zh-CN"/>
        </w:rPr>
        <w:t>3</w:t>
      </w:r>
      <w:r w:rsidRPr="001D02E8">
        <w:rPr>
          <w:rFonts w:eastAsia="宋体" w:hAnsi="宋体"/>
          <w:sz w:val="21"/>
          <w:lang w:eastAsia="zh-CN"/>
        </w:rPr>
        <w:t>月</w:t>
      </w:r>
      <w:r w:rsidRPr="001D02E8">
        <w:rPr>
          <w:rFonts w:eastAsia="宋体"/>
          <w:sz w:val="21"/>
          <w:lang w:eastAsia="zh-CN"/>
        </w:rPr>
        <w:t>13</w:t>
      </w:r>
      <w:r w:rsidRPr="001D02E8">
        <w:rPr>
          <w:rFonts w:eastAsia="宋体" w:hAnsi="宋体"/>
          <w:sz w:val="21"/>
          <w:lang w:eastAsia="zh-CN"/>
        </w:rPr>
        <w:t>日第</w:t>
      </w:r>
      <w:r w:rsidRPr="001D02E8">
        <w:rPr>
          <w:rFonts w:eastAsia="宋体"/>
          <w:sz w:val="21"/>
          <w:lang w:eastAsia="zh-CN"/>
        </w:rPr>
        <w:t>26.844</w:t>
      </w:r>
      <w:r w:rsidRPr="001D02E8">
        <w:rPr>
          <w:rFonts w:eastAsia="宋体" w:hAnsi="宋体"/>
          <w:sz w:val="21"/>
          <w:lang w:eastAsia="zh-CN"/>
        </w:rPr>
        <w:t>号法</w:t>
      </w:r>
      <w:r w:rsidRPr="001D02E8">
        <w:rPr>
          <w:rFonts w:eastAsia="宋体" w:hAnsi="宋体" w:hint="eastAsia"/>
          <w:sz w:val="21"/>
          <w:lang w:eastAsia="zh-CN"/>
        </w:rPr>
        <w:t>，</w:t>
      </w:r>
      <w:r w:rsidRPr="001D02E8">
        <w:rPr>
          <w:rFonts w:eastAsia="宋体" w:hAnsi="宋体"/>
          <w:sz w:val="21"/>
          <w:lang w:eastAsia="zh-CN"/>
        </w:rPr>
        <w:t>该法受第</w:t>
      </w:r>
      <w:r w:rsidRPr="001D02E8">
        <w:rPr>
          <w:rFonts w:eastAsia="宋体"/>
          <w:sz w:val="21"/>
          <w:lang w:eastAsia="zh-CN"/>
        </w:rPr>
        <w:t>467/2014</w:t>
      </w:r>
      <w:r w:rsidRPr="001D02E8">
        <w:rPr>
          <w:rFonts w:eastAsia="宋体" w:hAnsi="宋体"/>
          <w:sz w:val="21"/>
          <w:lang w:eastAsia="zh-CN"/>
        </w:rPr>
        <w:t>号法令管辖</w:t>
      </w:r>
      <w:r w:rsidRPr="001D02E8">
        <w:rPr>
          <w:rFonts w:eastAsia="宋体" w:hAnsi="宋体" w:hint="eastAsia"/>
          <w:sz w:val="21"/>
          <w:lang w:eastAsia="zh-CN"/>
        </w:rPr>
        <w:t>，</w:t>
      </w:r>
      <w:r w:rsidRPr="001D02E8">
        <w:rPr>
          <w:rFonts w:eastAsia="宋体" w:hAnsi="宋体"/>
          <w:sz w:val="21"/>
          <w:lang w:eastAsia="zh-CN"/>
        </w:rPr>
        <w:t>规定了受雇于私人住宅人员的特殊雇佣合同制度，，承认家政工人的劳工权利并对他们给予保护；</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(f)</w:t>
      </w:r>
      <w:r w:rsidRPr="001D02E8">
        <w:rPr>
          <w:rFonts w:eastAsia="宋体"/>
          <w:sz w:val="21"/>
          <w:lang w:eastAsia="zh-CN"/>
        </w:rPr>
        <w:tab/>
        <w:t>2012</w:t>
      </w:r>
      <w:r w:rsidRPr="001D02E8">
        <w:rPr>
          <w:rFonts w:eastAsia="宋体" w:hAnsi="宋体"/>
          <w:sz w:val="21"/>
          <w:lang w:eastAsia="zh-CN"/>
        </w:rPr>
        <w:t>年</w:t>
      </w:r>
      <w:r w:rsidRPr="001D02E8">
        <w:rPr>
          <w:rFonts w:eastAsia="宋体"/>
          <w:sz w:val="21"/>
          <w:lang w:eastAsia="zh-CN"/>
        </w:rPr>
        <w:t>12</w:t>
      </w:r>
      <w:r w:rsidRPr="001D02E8">
        <w:rPr>
          <w:rFonts w:eastAsia="宋体" w:hAnsi="宋体"/>
          <w:sz w:val="21"/>
          <w:lang w:eastAsia="zh-CN"/>
        </w:rPr>
        <w:t>月</w:t>
      </w:r>
      <w:r w:rsidRPr="001D02E8">
        <w:rPr>
          <w:rFonts w:eastAsia="宋体"/>
          <w:sz w:val="21"/>
          <w:lang w:eastAsia="zh-CN"/>
        </w:rPr>
        <w:t>19</w:t>
      </w:r>
      <w:r w:rsidRPr="001D02E8">
        <w:rPr>
          <w:rFonts w:eastAsia="宋体" w:hAnsi="宋体"/>
          <w:sz w:val="21"/>
          <w:lang w:eastAsia="zh-CN"/>
        </w:rPr>
        <w:t>日第</w:t>
      </w:r>
      <w:r w:rsidRPr="001D02E8">
        <w:rPr>
          <w:rFonts w:eastAsia="宋体"/>
          <w:sz w:val="21"/>
          <w:lang w:eastAsia="zh-CN"/>
        </w:rPr>
        <w:t>26.842</w:t>
      </w:r>
      <w:r w:rsidRPr="001D02E8">
        <w:rPr>
          <w:rFonts w:eastAsia="宋体" w:hAnsi="宋体"/>
          <w:sz w:val="21"/>
          <w:lang w:eastAsia="zh-CN"/>
        </w:rPr>
        <w:t>号法，该法规定预防和惩治贩运人口行为</w:t>
      </w:r>
      <w:r w:rsidRPr="001D02E8">
        <w:rPr>
          <w:rFonts w:eastAsia="宋体" w:hAnsi="宋体" w:hint="eastAsia"/>
          <w:sz w:val="21"/>
          <w:lang w:eastAsia="zh-CN"/>
        </w:rPr>
        <w:t>并</w:t>
      </w:r>
      <w:r w:rsidRPr="001D02E8">
        <w:rPr>
          <w:rFonts w:eastAsia="宋体" w:hAnsi="宋体"/>
          <w:sz w:val="21"/>
          <w:lang w:eastAsia="zh-CN"/>
        </w:rPr>
        <w:t>援助受害者；</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(g)</w:t>
      </w:r>
      <w:r w:rsidRPr="001D02E8">
        <w:rPr>
          <w:rFonts w:eastAsia="宋体"/>
          <w:sz w:val="21"/>
          <w:lang w:eastAsia="zh-CN"/>
        </w:rPr>
        <w:tab/>
      </w:r>
      <w:r w:rsidRPr="001D02E8">
        <w:rPr>
          <w:rFonts w:eastAsia="宋体" w:hAnsi="宋体"/>
          <w:sz w:val="21"/>
          <w:lang w:eastAsia="zh-CN"/>
        </w:rPr>
        <w:t>《性别认同法》（</w:t>
      </w:r>
      <w:r w:rsidRPr="001D02E8">
        <w:rPr>
          <w:rFonts w:eastAsia="宋体"/>
          <w:sz w:val="21"/>
          <w:lang w:eastAsia="zh-CN"/>
        </w:rPr>
        <w:t>2012</w:t>
      </w:r>
      <w:r w:rsidRPr="001D02E8">
        <w:rPr>
          <w:rFonts w:eastAsia="宋体" w:hAnsi="宋体"/>
          <w:sz w:val="21"/>
          <w:lang w:eastAsia="zh-CN"/>
        </w:rPr>
        <w:t>年</w:t>
      </w:r>
      <w:r w:rsidRPr="001D02E8">
        <w:rPr>
          <w:rFonts w:eastAsia="宋体"/>
          <w:sz w:val="21"/>
          <w:lang w:eastAsia="zh-CN"/>
        </w:rPr>
        <w:t>5</w:t>
      </w:r>
      <w:r w:rsidRPr="001D02E8">
        <w:rPr>
          <w:rFonts w:eastAsia="宋体" w:hAnsi="宋体"/>
          <w:sz w:val="21"/>
          <w:lang w:eastAsia="zh-CN"/>
        </w:rPr>
        <w:t>月</w:t>
      </w:r>
      <w:r w:rsidRPr="001D02E8">
        <w:rPr>
          <w:rFonts w:eastAsia="宋体"/>
          <w:sz w:val="21"/>
          <w:lang w:eastAsia="zh-CN"/>
        </w:rPr>
        <w:t>9</w:t>
      </w:r>
      <w:r w:rsidRPr="001D02E8">
        <w:rPr>
          <w:rFonts w:eastAsia="宋体" w:hAnsi="宋体"/>
          <w:sz w:val="21"/>
          <w:lang w:eastAsia="zh-CN"/>
        </w:rPr>
        <w:t>日第</w:t>
      </w:r>
      <w:r w:rsidRPr="001D02E8">
        <w:rPr>
          <w:rFonts w:eastAsia="宋体"/>
          <w:sz w:val="21"/>
          <w:lang w:eastAsia="zh-CN"/>
        </w:rPr>
        <w:t>26.743</w:t>
      </w:r>
      <w:r w:rsidRPr="001D02E8">
        <w:rPr>
          <w:rFonts w:eastAsia="宋体" w:hAnsi="宋体"/>
          <w:sz w:val="21"/>
          <w:lang w:eastAsia="zh-CN"/>
        </w:rPr>
        <w:t>号），该法承认人们自我性别认同的权利；</w:t>
      </w:r>
    </w:p>
    <w:p w:rsidR="00066BE0" w:rsidRPr="001D02E8" w:rsidRDefault="00066BE0" w:rsidP="00066BE0">
      <w:pPr>
        <w:pStyle w:val="SingleTxtG"/>
        <w:tabs>
          <w:tab w:val="left" w:pos="1701"/>
          <w:tab w:val="left" w:pos="2127"/>
        </w:tabs>
        <w:spacing w:line="320" w:lineRule="exact"/>
        <w:ind w:firstLine="567"/>
        <w:rPr>
          <w:rFonts w:eastAsia="宋体"/>
          <w:sz w:val="21"/>
        </w:rPr>
      </w:pPr>
      <w:r w:rsidRPr="001D02E8">
        <w:rPr>
          <w:rFonts w:eastAsia="宋体"/>
          <w:sz w:val="21"/>
          <w:lang w:eastAsia="zh-CN"/>
        </w:rPr>
        <w:t>(h)</w:t>
      </w:r>
      <w:r w:rsidRPr="001D02E8">
        <w:rPr>
          <w:rFonts w:eastAsia="宋体"/>
          <w:sz w:val="21"/>
          <w:lang w:eastAsia="zh-CN"/>
        </w:rPr>
        <w:tab/>
      </w:r>
      <w:r w:rsidRPr="001D02E8">
        <w:rPr>
          <w:rFonts w:eastAsia="宋体" w:hAnsi="宋体"/>
          <w:sz w:val="21"/>
          <w:lang w:eastAsia="zh-CN"/>
        </w:rPr>
        <w:t>最高法院解释《刑法》关于合法终止妊娠规定的决定（</w:t>
      </w:r>
      <w:r w:rsidRPr="001D02E8">
        <w:rPr>
          <w:rFonts w:eastAsia="宋体"/>
          <w:i/>
          <w:sz w:val="21"/>
          <w:lang w:eastAsia="zh-CN"/>
        </w:rPr>
        <w:t>F., A.L.</w:t>
      </w:r>
      <w:hyperlink r:id="rId21" w:history="1">
        <w:r w:rsidRPr="005D5FBD">
          <w:rPr>
            <w:rStyle w:val="ae"/>
            <w:rFonts w:eastAsia="宋体"/>
            <w:i/>
            <w:sz w:val="21"/>
          </w:rPr>
          <w:t>s</w:t>
        </w:r>
        <w:r w:rsidRPr="005D5FBD">
          <w:rPr>
            <w:rStyle w:val="ae"/>
            <w:rFonts w:eastAsia="宋体"/>
            <w:sz w:val="21"/>
            <w:lang w:eastAsia="zh-CN"/>
          </w:rPr>
          <w:t>/</w:t>
        </w:r>
      </w:hyperlink>
      <w:r w:rsidRPr="001D02E8">
        <w:rPr>
          <w:rFonts w:eastAsia="宋体"/>
          <w:sz w:val="21"/>
          <w:lang w:eastAsia="zh-CN"/>
        </w:rPr>
        <w:t xml:space="preserve"> Medidaautosatisfactiva</w:t>
      </w:r>
      <w:r w:rsidRPr="001D02E8">
        <w:rPr>
          <w:rFonts w:eastAsia="宋体" w:hAnsi="宋体"/>
          <w:sz w:val="21"/>
          <w:lang w:eastAsia="zh-CN"/>
        </w:rPr>
        <w:t>，</w:t>
      </w:r>
      <w:r w:rsidRPr="001D02E8">
        <w:rPr>
          <w:rFonts w:eastAsia="宋体"/>
          <w:sz w:val="21"/>
          <w:lang w:eastAsia="zh-CN"/>
        </w:rPr>
        <w:t>2012</w:t>
      </w:r>
      <w:r w:rsidRPr="001D02E8">
        <w:rPr>
          <w:rFonts w:eastAsia="宋体" w:hAnsi="宋体"/>
          <w:sz w:val="21"/>
          <w:lang w:eastAsia="zh-CN"/>
        </w:rPr>
        <w:t>年</w:t>
      </w:r>
      <w:r w:rsidRPr="001D02E8">
        <w:rPr>
          <w:rFonts w:eastAsia="宋体"/>
          <w:sz w:val="21"/>
          <w:lang w:eastAsia="zh-CN"/>
        </w:rPr>
        <w:t>3</w:t>
      </w:r>
      <w:r w:rsidRPr="001D02E8">
        <w:rPr>
          <w:rFonts w:eastAsia="宋体" w:hAnsi="宋体"/>
          <w:sz w:val="21"/>
          <w:lang w:eastAsia="zh-CN"/>
        </w:rPr>
        <w:t>月</w:t>
      </w:r>
      <w:r w:rsidRPr="001D02E8">
        <w:rPr>
          <w:rFonts w:eastAsia="宋体"/>
          <w:sz w:val="21"/>
          <w:lang w:eastAsia="zh-CN"/>
        </w:rPr>
        <w:t>13</w:t>
      </w:r>
      <w:r w:rsidRPr="001D02E8">
        <w:rPr>
          <w:rFonts w:eastAsia="宋体" w:hAnsi="宋体"/>
          <w:sz w:val="21"/>
          <w:lang w:eastAsia="zh-CN"/>
        </w:rPr>
        <w:t>日裁决）；</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rPr>
        <w:tab/>
      </w:r>
      <w:r w:rsidRPr="001D02E8">
        <w:rPr>
          <w:rFonts w:eastAsia="宋体"/>
          <w:sz w:val="21"/>
          <w:lang w:eastAsia="zh-CN"/>
        </w:rPr>
        <w:t>(i)</w:t>
      </w:r>
      <w:r w:rsidRPr="001D02E8">
        <w:rPr>
          <w:rFonts w:eastAsia="宋体"/>
          <w:sz w:val="21"/>
          <w:lang w:eastAsia="zh-CN"/>
        </w:rPr>
        <w:tab/>
      </w:r>
      <w:r w:rsidRPr="001D02E8">
        <w:rPr>
          <w:rFonts w:eastAsia="宋体" w:hAnsi="宋体"/>
          <w:sz w:val="21"/>
          <w:lang w:eastAsia="zh-CN"/>
        </w:rPr>
        <w:t>《平等婚姻法》（</w:t>
      </w:r>
      <w:r w:rsidRPr="001D02E8">
        <w:rPr>
          <w:rFonts w:eastAsia="宋体"/>
          <w:sz w:val="21"/>
          <w:lang w:eastAsia="zh-CN"/>
        </w:rPr>
        <w:t>2010</w:t>
      </w:r>
      <w:r w:rsidRPr="001D02E8">
        <w:rPr>
          <w:rFonts w:eastAsia="宋体" w:hAnsi="宋体"/>
          <w:sz w:val="21"/>
          <w:lang w:eastAsia="zh-CN"/>
        </w:rPr>
        <w:t>年</w:t>
      </w:r>
      <w:r w:rsidRPr="001D02E8">
        <w:rPr>
          <w:rFonts w:eastAsia="宋体"/>
          <w:sz w:val="21"/>
          <w:lang w:eastAsia="zh-CN"/>
        </w:rPr>
        <w:t>7</w:t>
      </w:r>
      <w:r w:rsidRPr="001D02E8">
        <w:rPr>
          <w:rFonts w:eastAsia="宋体" w:hAnsi="宋体"/>
          <w:sz w:val="21"/>
          <w:lang w:eastAsia="zh-CN"/>
        </w:rPr>
        <w:t>月</w:t>
      </w:r>
      <w:r w:rsidRPr="001D02E8">
        <w:rPr>
          <w:rFonts w:eastAsia="宋体"/>
          <w:sz w:val="21"/>
          <w:lang w:eastAsia="zh-CN"/>
        </w:rPr>
        <w:t>15</w:t>
      </w:r>
      <w:r w:rsidRPr="001D02E8">
        <w:rPr>
          <w:rFonts w:eastAsia="宋体" w:hAnsi="宋体"/>
          <w:sz w:val="21"/>
          <w:lang w:eastAsia="zh-CN"/>
        </w:rPr>
        <w:t>日第</w:t>
      </w:r>
      <w:r w:rsidRPr="001D02E8">
        <w:rPr>
          <w:rFonts w:eastAsia="宋体"/>
          <w:sz w:val="21"/>
          <w:lang w:eastAsia="zh-CN"/>
        </w:rPr>
        <w:t>26.618</w:t>
      </w:r>
      <w:r w:rsidRPr="001D02E8">
        <w:rPr>
          <w:rFonts w:eastAsia="宋体" w:hAnsi="宋体"/>
          <w:sz w:val="21"/>
          <w:lang w:eastAsia="zh-CN"/>
        </w:rPr>
        <w:t>号），该法承认同性伴侣的平等婚姻权利。</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5.</w:t>
      </w:r>
      <w:r w:rsidRPr="001D02E8">
        <w:rPr>
          <w:rFonts w:eastAsia="宋体"/>
          <w:sz w:val="21"/>
          <w:lang w:eastAsia="zh-CN"/>
        </w:rPr>
        <w:tab/>
      </w:r>
      <w:r w:rsidRPr="001D02E8">
        <w:rPr>
          <w:rFonts w:eastAsia="宋体" w:hAnsi="宋体"/>
          <w:sz w:val="21"/>
          <w:lang w:eastAsia="zh-CN"/>
        </w:rPr>
        <w:t>委员会欢迎缔约国努力改进旨在加速消除对妇女的歧视和促进性别平等的体制和政策框架，例如通过或</w:t>
      </w:r>
      <w:r w:rsidRPr="001D02E8">
        <w:rPr>
          <w:rFonts w:eastAsia="宋体" w:hAnsi="宋体" w:hint="eastAsia"/>
          <w:sz w:val="21"/>
          <w:lang w:eastAsia="zh-CN"/>
        </w:rPr>
        <w:t>设立</w:t>
      </w:r>
      <w:r w:rsidRPr="001D02E8">
        <w:rPr>
          <w:rFonts w:eastAsia="宋体" w:hAnsi="宋体"/>
          <w:sz w:val="21"/>
          <w:lang w:eastAsia="zh-CN"/>
        </w:rPr>
        <w:t>以下</w:t>
      </w:r>
      <w:r w:rsidRPr="001D02E8">
        <w:rPr>
          <w:rFonts w:eastAsia="宋体" w:hAnsi="宋体" w:hint="eastAsia"/>
          <w:sz w:val="21"/>
          <w:lang w:eastAsia="zh-CN"/>
        </w:rPr>
        <w:t>项目</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(a)</w:t>
      </w:r>
      <w:r w:rsidRPr="001D02E8">
        <w:rPr>
          <w:rFonts w:eastAsia="宋体"/>
          <w:sz w:val="21"/>
          <w:lang w:eastAsia="zh-CN"/>
        </w:rPr>
        <w:tab/>
      </w:r>
      <w:r w:rsidRPr="001D02E8">
        <w:rPr>
          <w:rFonts w:eastAsia="宋体" w:hAnsi="宋体"/>
          <w:sz w:val="21"/>
          <w:lang w:eastAsia="zh-CN"/>
        </w:rPr>
        <w:t>《防止和消除暴力侵害妇女行为和援助受害者国家行动计划》（</w:t>
      </w:r>
      <w:r w:rsidRPr="001D02E8">
        <w:rPr>
          <w:rFonts w:eastAsia="宋体"/>
          <w:sz w:val="21"/>
          <w:lang w:eastAsia="zh-CN"/>
        </w:rPr>
        <w:t>2017-2019</w:t>
      </w:r>
      <w:r w:rsidRPr="001D02E8">
        <w:rPr>
          <w:rFonts w:eastAsia="宋体" w:hAnsi="宋体"/>
          <w:sz w:val="21"/>
          <w:lang w:eastAsia="zh-CN"/>
        </w:rPr>
        <w:t>年）；</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(b)</w:t>
      </w:r>
      <w:r w:rsidRPr="001D02E8">
        <w:rPr>
          <w:rFonts w:eastAsia="宋体" w:hint="eastAsia"/>
          <w:sz w:val="21"/>
          <w:lang w:eastAsia="zh-CN"/>
        </w:rPr>
        <w:tab/>
      </w:r>
      <w:r w:rsidRPr="001D02E8">
        <w:rPr>
          <w:rFonts w:eastAsia="宋体"/>
          <w:sz w:val="21"/>
          <w:lang w:eastAsia="zh-CN"/>
        </w:rPr>
        <w:tab/>
        <w:t>2016</w:t>
      </w:r>
      <w:r w:rsidRPr="001D02E8">
        <w:rPr>
          <w:rFonts w:eastAsia="宋体" w:hAnsi="宋体"/>
          <w:sz w:val="21"/>
          <w:lang w:eastAsia="zh-CN"/>
        </w:rPr>
        <w:t>年规定建立托儿设施的第</w:t>
      </w:r>
      <w:r w:rsidRPr="001D02E8">
        <w:rPr>
          <w:rFonts w:eastAsia="宋体"/>
          <w:sz w:val="21"/>
          <w:lang w:eastAsia="zh-CN"/>
        </w:rPr>
        <w:t>574/2016</w:t>
      </w:r>
      <w:r w:rsidRPr="001D02E8">
        <w:rPr>
          <w:rFonts w:eastAsia="宋体" w:hAnsi="宋体"/>
          <w:sz w:val="21"/>
          <w:lang w:eastAsia="zh-CN"/>
        </w:rPr>
        <w:t>号法令通过的国家儿童早期方案；</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(c)</w:t>
      </w:r>
      <w:r w:rsidRPr="001D02E8">
        <w:rPr>
          <w:rFonts w:eastAsia="宋体"/>
          <w:sz w:val="21"/>
          <w:lang w:eastAsia="zh-CN"/>
        </w:rPr>
        <w:tab/>
        <w:t>2020</w:t>
      </w:r>
      <w:r w:rsidRPr="001D02E8">
        <w:rPr>
          <w:rFonts w:eastAsia="宋体" w:hAnsi="宋体"/>
          <w:sz w:val="21"/>
          <w:lang w:eastAsia="zh-CN"/>
        </w:rPr>
        <w:t>年</w:t>
      </w:r>
      <w:r w:rsidRPr="001D02E8">
        <w:rPr>
          <w:rFonts w:eastAsia="宋体" w:hAnsi="宋体" w:hint="eastAsia"/>
          <w:sz w:val="21"/>
          <w:lang w:eastAsia="zh-CN"/>
        </w:rPr>
        <w:t>正义</w:t>
      </w:r>
      <w:r w:rsidRPr="001D02E8">
        <w:rPr>
          <w:rFonts w:eastAsia="宋体" w:hAnsi="宋体"/>
          <w:sz w:val="21"/>
          <w:lang w:eastAsia="zh-CN"/>
        </w:rPr>
        <w:t>方案，规定</w:t>
      </w:r>
      <w:r w:rsidRPr="001D02E8">
        <w:rPr>
          <w:rFonts w:eastAsia="宋体"/>
          <w:sz w:val="21"/>
          <w:lang w:eastAsia="zh-CN"/>
        </w:rPr>
        <w:t>2016</w:t>
      </w:r>
      <w:r w:rsidRPr="001D02E8">
        <w:rPr>
          <w:rFonts w:eastAsia="宋体" w:hAnsi="宋体"/>
          <w:sz w:val="21"/>
          <w:lang w:eastAsia="zh-CN"/>
        </w:rPr>
        <w:t>年建立属于处境不利群体的妇女可获得免费法律援助的中心；</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(d)</w:t>
      </w:r>
      <w:r w:rsidRPr="001D02E8">
        <w:rPr>
          <w:rFonts w:eastAsia="宋体"/>
          <w:sz w:val="21"/>
          <w:lang w:eastAsia="zh-CN"/>
        </w:rPr>
        <w:tab/>
        <w:t>2014</w:t>
      </w:r>
      <w:r w:rsidRPr="001D02E8">
        <w:rPr>
          <w:rFonts w:eastAsia="宋体" w:hAnsi="宋体"/>
          <w:sz w:val="21"/>
          <w:lang w:eastAsia="zh-CN"/>
        </w:rPr>
        <w:t>年，设立受害者指导、支助和保护部，负责保护贩运和性剥削受害者、性别暴力受害者</w:t>
      </w:r>
      <w:r w:rsidRPr="001D02E8">
        <w:rPr>
          <w:rFonts w:eastAsia="宋体" w:hAnsi="宋体" w:hint="eastAsia"/>
          <w:sz w:val="21"/>
          <w:lang w:eastAsia="zh-CN"/>
        </w:rPr>
        <w:t>，</w:t>
      </w:r>
      <w:r w:rsidRPr="001D02E8">
        <w:rPr>
          <w:rFonts w:eastAsia="宋体" w:hAnsi="宋体"/>
          <w:sz w:val="21"/>
          <w:lang w:eastAsia="zh-CN"/>
        </w:rPr>
        <w:t>以及对儿童的体制或其他形式暴力行为的受害者。</w:t>
      </w:r>
    </w:p>
    <w:p w:rsidR="00066BE0" w:rsidRPr="001D02E8" w:rsidRDefault="00066BE0" w:rsidP="00066BE0">
      <w:pPr>
        <w:pStyle w:val="SingleTxtG"/>
        <w:tabs>
          <w:tab w:val="left" w:pos="1701"/>
          <w:tab w:val="left" w:pos="2127"/>
        </w:tabs>
        <w:overflowPunct w:val="0"/>
        <w:spacing w:line="320" w:lineRule="exact"/>
        <w:rPr>
          <w:rFonts w:eastAsia="宋体"/>
          <w:sz w:val="21"/>
          <w:lang w:eastAsia="zh-CN"/>
        </w:rPr>
      </w:pPr>
      <w:r w:rsidRPr="001D02E8">
        <w:rPr>
          <w:rFonts w:eastAsia="宋体"/>
          <w:sz w:val="21"/>
          <w:lang w:eastAsia="zh-CN"/>
        </w:rPr>
        <w:t>6.</w:t>
      </w:r>
      <w:r w:rsidRPr="001D02E8">
        <w:rPr>
          <w:rFonts w:eastAsia="宋体"/>
          <w:sz w:val="21"/>
          <w:lang w:eastAsia="zh-CN"/>
        </w:rPr>
        <w:tab/>
      </w:r>
      <w:r w:rsidRPr="001D02E8">
        <w:rPr>
          <w:rFonts w:eastAsia="宋体" w:hAnsi="宋体"/>
          <w:sz w:val="21"/>
          <w:lang w:eastAsia="zh-CN"/>
        </w:rPr>
        <w:t>委员会欢迎自审议上次报告以来，缔约国已批准或加入了下列国际和区域文书：</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(a)</w:t>
      </w:r>
      <w:r w:rsidRPr="001D02E8">
        <w:rPr>
          <w:rFonts w:eastAsia="宋体"/>
          <w:sz w:val="21"/>
          <w:lang w:eastAsia="zh-CN"/>
        </w:rPr>
        <w:tab/>
        <w:t>2015</w:t>
      </w:r>
      <w:r w:rsidRPr="001D02E8">
        <w:rPr>
          <w:rFonts w:eastAsia="宋体" w:hAnsi="宋体"/>
          <w:sz w:val="21"/>
          <w:lang w:eastAsia="zh-CN"/>
        </w:rPr>
        <w:t>年《儿童权利公约关于设定来文程序的任择议定书》；</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(b)</w:t>
      </w:r>
      <w:r w:rsidRPr="001D02E8">
        <w:rPr>
          <w:rFonts w:eastAsia="宋体" w:hint="eastAsia"/>
          <w:sz w:val="21"/>
          <w:lang w:eastAsia="zh-CN"/>
        </w:rPr>
        <w:tab/>
      </w:r>
      <w:r w:rsidRPr="001D02E8">
        <w:rPr>
          <w:rFonts w:eastAsia="宋体"/>
          <w:sz w:val="21"/>
          <w:lang w:eastAsia="zh-CN"/>
        </w:rPr>
        <w:tab/>
        <w:t>2011</w:t>
      </w:r>
      <w:r w:rsidRPr="001D02E8">
        <w:rPr>
          <w:rFonts w:eastAsia="宋体" w:hAnsi="宋体"/>
          <w:sz w:val="21"/>
          <w:lang w:eastAsia="zh-CN"/>
        </w:rPr>
        <w:t>年《经济、社会及文化权利国际公约任择议定书》；</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ab/>
        <w:t>(c)</w:t>
      </w:r>
      <w:r w:rsidRPr="001D02E8">
        <w:rPr>
          <w:rFonts w:eastAsia="宋体"/>
          <w:sz w:val="21"/>
          <w:lang w:eastAsia="zh-CN"/>
        </w:rPr>
        <w:tab/>
        <w:t>2014</w:t>
      </w:r>
      <w:r w:rsidRPr="001D02E8">
        <w:rPr>
          <w:rFonts w:eastAsia="宋体" w:hAnsi="宋体"/>
          <w:sz w:val="21"/>
          <w:lang w:eastAsia="zh-CN"/>
        </w:rPr>
        <w:t>年</w:t>
      </w:r>
      <w:r w:rsidRPr="001D02E8">
        <w:rPr>
          <w:rFonts w:eastAsia="宋体"/>
          <w:sz w:val="21"/>
          <w:lang w:eastAsia="zh-CN"/>
        </w:rPr>
        <w:t>11</w:t>
      </w:r>
      <w:r w:rsidRPr="001D02E8">
        <w:rPr>
          <w:rFonts w:eastAsia="宋体" w:hAnsi="宋体"/>
          <w:sz w:val="21"/>
          <w:lang w:eastAsia="zh-CN"/>
        </w:rPr>
        <w:t>月加入</w:t>
      </w:r>
      <w:r w:rsidRPr="001D02E8">
        <w:rPr>
          <w:rFonts w:eastAsia="宋体"/>
          <w:sz w:val="21"/>
          <w:lang w:eastAsia="zh-CN"/>
        </w:rPr>
        <w:t>1961</w:t>
      </w:r>
      <w:r w:rsidRPr="001D02E8">
        <w:rPr>
          <w:rFonts w:eastAsia="宋体" w:hAnsi="宋体"/>
          <w:sz w:val="21"/>
          <w:lang w:eastAsia="zh-CN"/>
        </w:rPr>
        <w:t>年《减少无国籍状态公约》；</w:t>
      </w:r>
    </w:p>
    <w:p w:rsidR="00066BE0" w:rsidRPr="001D02E8" w:rsidRDefault="00066BE0" w:rsidP="00066BE0">
      <w:pPr>
        <w:pStyle w:val="SingleTxtG"/>
        <w:tabs>
          <w:tab w:val="left" w:pos="1701"/>
          <w:tab w:val="left" w:pos="2127"/>
        </w:tabs>
        <w:spacing w:line="320" w:lineRule="exact"/>
        <w:rPr>
          <w:rFonts w:eastAsia="黑体"/>
          <w:sz w:val="24"/>
          <w:lang w:eastAsia="zh-CN"/>
        </w:rPr>
      </w:pPr>
      <w:r w:rsidRPr="001D02E8">
        <w:rPr>
          <w:rFonts w:eastAsia="宋体"/>
          <w:sz w:val="21"/>
          <w:lang w:eastAsia="zh-CN"/>
        </w:rPr>
        <w:lastRenderedPageBreak/>
        <w:tab/>
        <w:t>(d)</w:t>
      </w:r>
      <w:r w:rsidRPr="001D02E8">
        <w:rPr>
          <w:rFonts w:eastAsia="宋体"/>
          <w:sz w:val="21"/>
          <w:lang w:eastAsia="zh-CN"/>
        </w:rPr>
        <w:tab/>
        <w:t>2014</w:t>
      </w:r>
      <w:r w:rsidRPr="001D02E8">
        <w:rPr>
          <w:rFonts w:eastAsia="宋体" w:hAnsi="宋体"/>
          <w:sz w:val="21"/>
          <w:lang w:eastAsia="zh-CN"/>
        </w:rPr>
        <w:t>年加入</w:t>
      </w:r>
      <w:r w:rsidRPr="001D02E8">
        <w:rPr>
          <w:rFonts w:eastAsia="宋体"/>
          <w:sz w:val="21"/>
          <w:lang w:eastAsia="zh-CN"/>
        </w:rPr>
        <w:t>2011</w:t>
      </w:r>
      <w:r w:rsidRPr="001D02E8">
        <w:rPr>
          <w:rFonts w:eastAsia="宋体" w:hAnsi="宋体"/>
          <w:sz w:val="21"/>
          <w:lang w:eastAsia="zh-CN"/>
        </w:rPr>
        <w:t>年国际劳工组织《</w:t>
      </w:r>
      <w:r w:rsidRPr="001D02E8">
        <w:rPr>
          <w:rFonts w:eastAsia="宋体" w:hAnsi="宋体" w:hint="eastAsia"/>
          <w:sz w:val="21"/>
          <w:lang w:eastAsia="zh-CN"/>
        </w:rPr>
        <w:t>家政工人公约</w:t>
      </w:r>
      <w:r w:rsidRPr="001D02E8">
        <w:rPr>
          <w:rFonts w:eastAsia="宋体" w:hAnsi="宋体"/>
          <w:sz w:val="21"/>
          <w:lang w:eastAsia="zh-CN"/>
        </w:rPr>
        <w:t>》（第</w:t>
      </w:r>
      <w:r w:rsidRPr="001D02E8">
        <w:rPr>
          <w:rFonts w:eastAsia="宋体"/>
          <w:sz w:val="21"/>
          <w:lang w:eastAsia="zh-CN"/>
        </w:rPr>
        <w:t>189</w:t>
      </w:r>
      <w:r w:rsidRPr="001D02E8">
        <w:rPr>
          <w:rFonts w:eastAsia="宋体" w:hAnsi="宋体"/>
          <w:sz w:val="21"/>
          <w:lang w:eastAsia="zh-CN"/>
        </w:rPr>
        <w:t>号）。</w:t>
      </w:r>
    </w:p>
    <w:p w:rsidR="00066BE0" w:rsidRPr="001D02E8" w:rsidRDefault="00066BE0" w:rsidP="00066BE0">
      <w:pPr>
        <w:pStyle w:val="H1G"/>
        <w:tabs>
          <w:tab w:val="left" w:pos="1701"/>
          <w:tab w:val="left" w:pos="2127"/>
        </w:tabs>
        <w:spacing w:line="320" w:lineRule="exact"/>
        <w:rPr>
          <w:rFonts w:eastAsia="黑体"/>
          <w:b w:val="0"/>
          <w:lang w:eastAsia="zh-CN"/>
        </w:rPr>
      </w:pPr>
      <w:r w:rsidRPr="001D02E8">
        <w:rPr>
          <w:rFonts w:eastAsia="黑体" w:hint="eastAsia"/>
          <w:b w:val="0"/>
          <w:lang w:eastAsia="zh-CN"/>
        </w:rPr>
        <w:tab/>
      </w:r>
      <w:r w:rsidRPr="001D02E8">
        <w:rPr>
          <w:rFonts w:eastAsia="黑体"/>
          <w:b w:val="0"/>
          <w:lang w:eastAsia="zh-CN"/>
        </w:rPr>
        <w:t>C.</w:t>
      </w:r>
      <w:r w:rsidRPr="001D02E8">
        <w:rPr>
          <w:rFonts w:eastAsia="黑体" w:hint="eastAsia"/>
          <w:b w:val="0"/>
          <w:lang w:eastAsia="zh-CN"/>
        </w:rPr>
        <w:tab/>
      </w:r>
      <w:r w:rsidRPr="001D02E8">
        <w:rPr>
          <w:rFonts w:eastAsia="黑体"/>
          <w:b w:val="0"/>
          <w:lang w:eastAsia="zh-CN"/>
        </w:rPr>
        <w:t>议会</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7.</w:t>
      </w:r>
      <w:r w:rsidRPr="001D02E8">
        <w:rPr>
          <w:rFonts w:eastAsia="宋体"/>
          <w:sz w:val="21"/>
          <w:lang w:eastAsia="zh-CN"/>
        </w:rPr>
        <w:tab/>
      </w:r>
      <w:r w:rsidRPr="001D02E8">
        <w:rPr>
          <w:rFonts w:eastAsia="黑体" w:hAnsi="宋体"/>
          <w:sz w:val="21"/>
          <w:lang w:eastAsia="zh-CN"/>
        </w:rPr>
        <w:t>委员会强调立法机构在确保充分执行《公约》方面的重要作用（见</w:t>
      </w:r>
      <w:r w:rsidRPr="001D02E8">
        <w:rPr>
          <w:rFonts w:eastAsia="黑体"/>
          <w:sz w:val="21"/>
          <w:lang w:eastAsia="zh-CN"/>
        </w:rPr>
        <w:t>2010</w:t>
      </w:r>
      <w:r w:rsidRPr="001D02E8">
        <w:rPr>
          <w:rFonts w:eastAsia="黑体" w:hAnsi="宋体"/>
          <w:sz w:val="21"/>
          <w:lang w:eastAsia="zh-CN"/>
        </w:rPr>
        <w:t>年第四十五届会议通过的委员会关于与议员关系的声明）。委员会请国民议会根据任务规定，从现在到《公约》规定的下一个报告期间，采取必要步骤，落实本结论性意见。</w:t>
      </w:r>
    </w:p>
    <w:p w:rsidR="00066BE0" w:rsidRPr="001D02E8" w:rsidRDefault="00066BE0" w:rsidP="00066BE0">
      <w:pPr>
        <w:pStyle w:val="H1G"/>
        <w:tabs>
          <w:tab w:val="left" w:pos="1701"/>
          <w:tab w:val="left" w:pos="2127"/>
        </w:tabs>
        <w:spacing w:line="320" w:lineRule="exact"/>
        <w:rPr>
          <w:rFonts w:eastAsia="黑体"/>
          <w:b w:val="0"/>
          <w:lang w:eastAsia="zh-CN"/>
        </w:rPr>
      </w:pPr>
      <w:r w:rsidRPr="001D02E8">
        <w:rPr>
          <w:rFonts w:eastAsia="黑体"/>
          <w:b w:val="0"/>
          <w:lang w:eastAsia="zh-CN"/>
        </w:rPr>
        <w:tab/>
        <w:t>D.</w:t>
      </w:r>
      <w:r w:rsidRPr="001D02E8">
        <w:rPr>
          <w:rFonts w:eastAsia="黑体"/>
          <w:b w:val="0"/>
          <w:lang w:eastAsia="zh-CN"/>
        </w:rPr>
        <w:tab/>
      </w:r>
      <w:r w:rsidRPr="001D02E8">
        <w:rPr>
          <w:rFonts w:eastAsia="黑体"/>
          <w:b w:val="0"/>
          <w:lang w:eastAsia="zh-CN"/>
        </w:rPr>
        <w:t>主要关切领域和建议</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hint="eastAsia"/>
          <w:b w:val="0"/>
          <w:sz w:val="21"/>
          <w:lang w:eastAsia="zh-CN"/>
        </w:rPr>
        <w:tab/>
      </w:r>
      <w:r w:rsidRPr="001D02E8">
        <w:rPr>
          <w:rFonts w:eastAsia="黑体" w:hAnsi="宋体"/>
          <w:b w:val="0"/>
          <w:sz w:val="21"/>
          <w:lang w:eastAsia="zh-CN"/>
        </w:rPr>
        <w:t>《公约》、《任择议定书》和委员会一般性建议的可见度</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8.</w:t>
      </w:r>
      <w:r w:rsidRPr="001D02E8">
        <w:rPr>
          <w:rFonts w:eastAsia="宋体"/>
          <w:sz w:val="21"/>
          <w:lang w:eastAsia="zh-CN"/>
        </w:rPr>
        <w:tab/>
      </w:r>
      <w:r w:rsidRPr="001D02E8">
        <w:rPr>
          <w:rFonts w:eastAsia="宋体" w:hAnsi="宋体"/>
          <w:sz w:val="21"/>
          <w:lang w:eastAsia="zh-CN"/>
        </w:rPr>
        <w:t>委员会认为，《公约》优先于缔约国的国内立法，可由国家法院和当局直接适用。然而，委员会仍然感到关切的是，缺乏直接援引和（或）适用《公约》各项规定的法院案件和行政程序，特别是在省和市一级。委员会还关切的是，缔约国，包括公共当局，尚未充分了解《公约》及其《任择议定书》的规定和委员会的一般性建议。</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9.</w:t>
      </w:r>
      <w:r w:rsidRPr="001D02E8">
        <w:rPr>
          <w:rFonts w:eastAsia="宋体"/>
          <w:sz w:val="21"/>
          <w:lang w:eastAsia="zh-CN"/>
        </w:rPr>
        <w:tab/>
      </w:r>
      <w:r w:rsidRPr="001D02E8">
        <w:rPr>
          <w:rFonts w:eastAsia="黑体" w:hAnsi="宋体"/>
          <w:sz w:val="21"/>
          <w:lang w:eastAsia="zh-CN"/>
        </w:rPr>
        <w:t>委员会建议缔约国：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int="eastAsia"/>
          <w:sz w:val="21"/>
          <w:lang w:eastAsia="zh-CN"/>
        </w:rPr>
        <w:tab/>
      </w:r>
      <w:r w:rsidRPr="001D02E8">
        <w:rPr>
          <w:rFonts w:eastAsia="黑体" w:hAnsi="宋体"/>
          <w:sz w:val="21"/>
          <w:lang w:eastAsia="zh-CN"/>
        </w:rPr>
        <w:t>采取适当措施，确保在相关利益攸关方，包括政府官员、立法机构成员、司法机构、律师、执法官员和一般公众中间传播《公约》、《任择议定书》和委员会的一般性建议，从而提高缔约国境内对妇女人权的认识；</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鼓励各级司法机构的法官、公职人员和律师在法院和行政诉讼中适用或援引《公约》的规定，并考虑到委员会根据《任择议定书》作出的判例以及委员会的一般性建议；</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提高妇女对其权利及其落实途径的认识，瞄准特定群体妇女，例如土著妇女和非洲裔妇女、生活在农村和偏远地区的妇女、残疾妇女和老年妇女。</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立法框架</w:t>
      </w:r>
      <w:r w:rsidRPr="001D02E8">
        <w:rPr>
          <w:rFonts w:eastAsia="黑体"/>
          <w:b w:val="0"/>
          <w:sz w:val="21"/>
          <w:lang w:eastAsia="zh-CN"/>
        </w:rPr>
        <w:t xml:space="preserve"> </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10.</w:t>
      </w:r>
      <w:r w:rsidRPr="001D02E8">
        <w:rPr>
          <w:rFonts w:eastAsia="宋体"/>
          <w:sz w:val="21"/>
          <w:lang w:eastAsia="zh-CN"/>
        </w:rPr>
        <w:tab/>
      </w:r>
      <w:r w:rsidRPr="001D02E8">
        <w:rPr>
          <w:rFonts w:eastAsia="宋体" w:hAnsi="宋体"/>
          <w:sz w:val="21"/>
          <w:lang w:eastAsia="zh-CN"/>
        </w:rPr>
        <w:t>委员会注意到缔约国通过了旨在促进男女实质性平等的重要立法，但关切的是：</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 xml:space="preserve"> (a)</w:t>
      </w:r>
      <w:r w:rsidRPr="001D02E8">
        <w:rPr>
          <w:rFonts w:eastAsia="宋体"/>
          <w:sz w:val="21"/>
          <w:lang w:eastAsia="zh-CN"/>
        </w:rPr>
        <w:tab/>
      </w:r>
      <w:r w:rsidRPr="001D02E8">
        <w:rPr>
          <w:rFonts w:eastAsia="宋体" w:hAnsi="宋体"/>
          <w:sz w:val="21"/>
          <w:lang w:eastAsia="zh-CN"/>
        </w:rPr>
        <w:t>缔约国没有有效执行旨在提高妇女地位的综合性立法框架，导致在参与政治和公共生活、教育、就业、卫生、住房和获得土地等方面事实上歧视妇女</w:t>
      </w:r>
      <w:r w:rsidRPr="001D02E8">
        <w:rPr>
          <w:rFonts w:eastAsia="宋体"/>
          <w:sz w:val="21"/>
          <w:lang w:eastAsia="zh-CN"/>
        </w:rPr>
        <w:t xml:space="preserve"> </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eastAsia="zh-CN"/>
        </w:rPr>
        <w:t>缔约国在其整个领土内执行《公约》方面面临挑战，包括各省管辖领域内的事项，如教育和卫生。</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11.</w:t>
      </w:r>
      <w:r w:rsidRPr="001D02E8">
        <w:rPr>
          <w:rFonts w:eastAsia="宋体"/>
          <w:sz w:val="21"/>
          <w:lang w:eastAsia="zh-CN"/>
        </w:rPr>
        <w:tab/>
      </w:r>
      <w:r w:rsidRPr="001D02E8">
        <w:rPr>
          <w:rFonts w:eastAsia="黑体" w:hAnsi="宋体"/>
          <w:sz w:val="21"/>
          <w:lang w:eastAsia="zh-CN"/>
        </w:rPr>
        <w:t>委员会忆及其之前的结论性意见（</w:t>
      </w:r>
      <w:hyperlink r:id="rId22" w:history="1">
        <w:r w:rsidRPr="005D5FBD">
          <w:rPr>
            <w:rStyle w:val="ae"/>
            <w:rFonts w:eastAsia="黑体"/>
            <w:sz w:val="21"/>
            <w:lang w:eastAsia="zh-CN"/>
          </w:rPr>
          <w:t>CEDAW/C/ARG/CO/6</w:t>
        </w:r>
      </w:hyperlink>
      <w:r w:rsidRPr="001D02E8">
        <w:rPr>
          <w:rFonts w:eastAsia="黑体" w:hAnsi="宋体"/>
          <w:sz w:val="21"/>
          <w:lang w:eastAsia="zh-CN"/>
        </w:rPr>
        <w:t>，第</w:t>
      </w:r>
      <w:r w:rsidRPr="001D02E8">
        <w:rPr>
          <w:rFonts w:eastAsia="黑体"/>
          <w:sz w:val="21"/>
          <w:lang w:eastAsia="zh-CN"/>
        </w:rPr>
        <w:t>12</w:t>
      </w:r>
      <w:r w:rsidRPr="001D02E8">
        <w:rPr>
          <w:rFonts w:eastAsia="黑体" w:hAnsi="宋体"/>
          <w:sz w:val="21"/>
          <w:lang w:eastAsia="zh-CN"/>
        </w:rPr>
        <w:t>段）并建议缔约国：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确定省级立法似乎偏离缔约国根据《公约》承担的义务的领域，并促进立法改革和协调立法的进程，优先考虑关于妇女平等获得教育和保健服务的法律；</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int="eastAsia"/>
          <w:sz w:val="21"/>
          <w:lang w:eastAsia="zh-CN"/>
        </w:rPr>
        <w:tab/>
      </w:r>
      <w:r w:rsidRPr="001D02E8">
        <w:rPr>
          <w:rFonts w:eastAsia="黑体" w:hAnsi="宋体"/>
          <w:sz w:val="21"/>
          <w:lang w:eastAsia="zh-CN"/>
        </w:rPr>
        <w:t>建立问责机制，监测落实旨在促进各级管辖权性别平等的立法的影响，为此种执行划拨适当的人力、技术和预算资源；</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提高省级公共当局对《公约》所载权利的认识，并进一步为执行国家平等方案分配人力、技术和财政资源。</w:t>
      </w:r>
      <w:r w:rsidRPr="001D02E8">
        <w:rPr>
          <w:rFonts w:eastAsia="黑体"/>
          <w:sz w:val="21"/>
          <w:lang w:eastAsia="zh-CN"/>
        </w:rPr>
        <w:tab/>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司法救助和法律申诉机制</w:t>
      </w:r>
      <w:r w:rsidRPr="001D02E8">
        <w:rPr>
          <w:rFonts w:eastAsia="黑体"/>
          <w:b w:val="0"/>
          <w:sz w:val="21"/>
          <w:lang w:eastAsia="zh-CN"/>
        </w:rPr>
        <w:t xml:space="preserve"> </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12.</w:t>
      </w:r>
      <w:r w:rsidRPr="001D02E8">
        <w:rPr>
          <w:rFonts w:eastAsia="宋体"/>
          <w:sz w:val="21"/>
          <w:lang w:eastAsia="zh-CN"/>
        </w:rPr>
        <w:tab/>
      </w:r>
      <w:r w:rsidRPr="001D02E8">
        <w:rPr>
          <w:rFonts w:eastAsia="宋体" w:hAnsi="宋体"/>
          <w:sz w:val="21"/>
          <w:lang w:eastAsia="zh-CN"/>
        </w:rPr>
        <w:t>委员会赞扬缔约国在司法和人权部为性别暴力受害者成立了一个律师机构（</w:t>
      </w:r>
      <w:r w:rsidRPr="001D02E8">
        <w:rPr>
          <w:rFonts w:eastAsia="宋体"/>
          <w:sz w:val="21"/>
          <w:lang w:eastAsia="zh-CN"/>
        </w:rPr>
        <w:t>2015</w:t>
      </w:r>
      <w:r w:rsidRPr="001D02E8">
        <w:rPr>
          <w:rFonts w:eastAsia="宋体" w:hAnsi="宋体"/>
          <w:sz w:val="21"/>
          <w:lang w:eastAsia="zh-CN"/>
        </w:rPr>
        <w:t>年</w:t>
      </w:r>
      <w:r w:rsidRPr="001D02E8">
        <w:rPr>
          <w:rFonts w:eastAsia="宋体"/>
          <w:sz w:val="21"/>
          <w:lang w:eastAsia="zh-CN"/>
        </w:rPr>
        <w:t>11</w:t>
      </w:r>
      <w:r w:rsidRPr="001D02E8">
        <w:rPr>
          <w:rFonts w:eastAsia="宋体" w:hAnsi="宋体"/>
          <w:sz w:val="21"/>
          <w:lang w:eastAsia="zh-CN"/>
        </w:rPr>
        <w:t>月第</w:t>
      </w:r>
      <w:r w:rsidRPr="001D02E8">
        <w:rPr>
          <w:rFonts w:eastAsia="宋体"/>
          <w:sz w:val="21"/>
          <w:lang w:eastAsia="zh-CN"/>
        </w:rPr>
        <w:t>27.210</w:t>
      </w:r>
      <w:r w:rsidRPr="001D02E8">
        <w:rPr>
          <w:rFonts w:eastAsia="宋体" w:hAnsi="宋体"/>
          <w:sz w:val="21"/>
          <w:lang w:eastAsia="zh-CN"/>
        </w:rPr>
        <w:t>号法），并欢迎设立司法救助中心，提供免费法律咨询，以及在公共法律援助服务机构设立专门机构，负责处理投诉和非诉讼纠纷解决机制。然而，委员会对妇女在获得司法救助方面面临的体制、程序和实际障碍表示关切，例如：</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int="eastAsia"/>
          <w:sz w:val="21"/>
          <w:lang w:eastAsia="zh-CN"/>
        </w:rPr>
        <w:tab/>
      </w:r>
      <w:r w:rsidRPr="001D02E8">
        <w:rPr>
          <w:rFonts w:eastAsia="宋体" w:hAnsi="宋体"/>
          <w:sz w:val="21"/>
          <w:lang w:eastAsia="zh-CN"/>
        </w:rPr>
        <w:t>司法和警察机构中存在对妇女权利的歧视性陈规定型观念、司法偏见，并对妇女权利了解有限；</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eastAsia="zh-CN"/>
        </w:rPr>
        <w:t>在针对妇女的性别暴力案件中进行调解；</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lang w:eastAsia="zh-CN"/>
        </w:rPr>
        <w:t>获得法律援助和土著语言口译员的机会有限；</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lang w:eastAsia="zh-CN"/>
        </w:rPr>
        <w:t>农村和偏远地区距法院的距离远；</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(e)</w:t>
      </w:r>
      <w:r w:rsidRPr="001D02E8">
        <w:rPr>
          <w:rFonts w:eastAsia="宋体"/>
          <w:sz w:val="21"/>
          <w:lang w:eastAsia="zh-CN"/>
        </w:rPr>
        <w:tab/>
      </w:r>
      <w:r w:rsidRPr="001D02E8">
        <w:rPr>
          <w:rFonts w:eastAsia="宋体" w:hAnsi="宋体"/>
          <w:sz w:val="21"/>
          <w:lang w:eastAsia="zh-CN"/>
        </w:rPr>
        <w:t>妇女获得有关《公约》规定的权利的资料有限，以及</w:t>
      </w:r>
      <w:r w:rsidRPr="001D02E8">
        <w:rPr>
          <w:rFonts w:eastAsia="宋体" w:hAnsi="宋体" w:hint="eastAsia"/>
          <w:sz w:val="21"/>
          <w:lang w:eastAsia="zh-CN"/>
        </w:rPr>
        <w:t>对</w:t>
      </w:r>
      <w:r w:rsidRPr="001D02E8">
        <w:rPr>
          <w:rFonts w:eastAsia="宋体" w:hAnsi="宋体"/>
          <w:sz w:val="21"/>
          <w:lang w:eastAsia="zh-CN"/>
        </w:rPr>
        <w:t>性别暴力，包括婚内强奸的受害妇女可获得的法律补救办法</w:t>
      </w:r>
      <w:r w:rsidRPr="001D02E8">
        <w:rPr>
          <w:rFonts w:eastAsia="宋体" w:hAnsi="宋体" w:hint="eastAsia"/>
          <w:sz w:val="21"/>
          <w:lang w:eastAsia="zh-CN"/>
        </w:rPr>
        <w:t>的</w:t>
      </w:r>
      <w:r w:rsidRPr="001D02E8">
        <w:rPr>
          <w:rFonts w:eastAsia="宋体" w:hAnsi="宋体"/>
          <w:sz w:val="21"/>
          <w:lang w:eastAsia="zh-CN"/>
        </w:rPr>
        <w:t>了解有限。</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13.</w:t>
      </w:r>
      <w:r w:rsidRPr="001D02E8">
        <w:rPr>
          <w:rFonts w:eastAsia="宋体"/>
          <w:sz w:val="21"/>
          <w:lang w:eastAsia="zh-CN"/>
        </w:rPr>
        <w:tab/>
      </w:r>
      <w:r w:rsidRPr="001D02E8">
        <w:rPr>
          <w:rFonts w:eastAsia="黑体" w:hAnsi="宋体"/>
          <w:sz w:val="21"/>
          <w:lang w:eastAsia="zh-CN"/>
        </w:rPr>
        <w:t>委员会根据其关于妇女获得司法救助的第</w:t>
      </w:r>
      <w:r w:rsidRPr="001D02E8">
        <w:rPr>
          <w:rFonts w:eastAsia="黑体"/>
          <w:sz w:val="21"/>
          <w:lang w:eastAsia="zh-CN"/>
        </w:rPr>
        <w:t>33</w:t>
      </w:r>
      <w:r w:rsidRPr="001D02E8">
        <w:rPr>
          <w:rFonts w:eastAsia="黑体" w:hAnsi="宋体"/>
          <w:sz w:val="21"/>
          <w:lang w:eastAsia="zh-CN"/>
        </w:rPr>
        <w:t>（</w:t>
      </w:r>
      <w:r w:rsidRPr="001D02E8">
        <w:rPr>
          <w:rFonts w:eastAsia="黑体"/>
          <w:sz w:val="21"/>
          <w:lang w:eastAsia="zh-CN"/>
        </w:rPr>
        <w:t>2015</w:t>
      </w:r>
      <w:r w:rsidRPr="001D02E8">
        <w:rPr>
          <w:rFonts w:eastAsia="黑体" w:hAnsi="宋体"/>
          <w:sz w:val="21"/>
          <w:lang w:eastAsia="zh-CN"/>
        </w:rPr>
        <w:t>）号一般性建议，建议缔约国：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向治安法官、法官、检察官、公设辩护人、律师、执法人员、行政人员、调解员和专家从业人员提供有关妇女权利和适用关于暴力侵害妇女行为的第</w:t>
      </w:r>
      <w:r w:rsidRPr="001D02E8">
        <w:rPr>
          <w:rFonts w:eastAsia="黑体"/>
          <w:sz w:val="21"/>
          <w:lang w:eastAsia="zh-CN"/>
        </w:rPr>
        <w:t>26.485</w:t>
      </w:r>
      <w:r w:rsidRPr="001D02E8">
        <w:rPr>
          <w:rFonts w:eastAsia="黑体" w:hAnsi="宋体"/>
          <w:sz w:val="21"/>
          <w:lang w:eastAsia="zh-CN"/>
        </w:rPr>
        <w:t>号法的系统和强制性能力建设；</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加强最高法院妇女事务</w:t>
      </w:r>
      <w:r w:rsidRPr="001D02E8">
        <w:rPr>
          <w:rFonts w:eastAsia="黑体" w:hAnsi="宋体" w:hint="eastAsia"/>
          <w:sz w:val="21"/>
          <w:lang w:eastAsia="zh-CN"/>
        </w:rPr>
        <w:t>办公室</w:t>
      </w:r>
      <w:r w:rsidRPr="001D02E8">
        <w:rPr>
          <w:rFonts w:eastAsia="黑体" w:hAnsi="宋体"/>
          <w:sz w:val="21"/>
          <w:lang w:eastAsia="zh-CN"/>
        </w:rPr>
        <w:t>在司法机构工作中监测是否尊重性别平等的作用；</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确保对妇女的暴力案件，包括家庭暴力案件，在任何情况下都不能通过调解程序处理，并且确保受害者得到有效的补救和救济；</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lang w:eastAsia="zh-CN"/>
        </w:rPr>
        <w:t>确保向遭受性别暴力侵害的妇女提供关于法律补救办法的资料，包括以土著语言和残疾妇女可获得的形式；</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int="eastAsia"/>
          <w:sz w:val="21"/>
          <w:lang w:eastAsia="zh-CN"/>
        </w:rPr>
        <w:tab/>
      </w:r>
      <w:r w:rsidRPr="001D02E8">
        <w:rPr>
          <w:rFonts w:eastAsia="黑体" w:hAnsi="宋体"/>
          <w:sz w:val="21"/>
          <w:lang w:eastAsia="zh-CN"/>
        </w:rPr>
        <w:t>采用流动法庭系统，以便利生活在农村和偏远地区的妇女获得司法救助；</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(f)</w:t>
      </w:r>
      <w:r w:rsidRPr="001D02E8">
        <w:rPr>
          <w:rFonts w:eastAsia="黑体"/>
          <w:sz w:val="21"/>
          <w:lang w:eastAsia="zh-CN"/>
        </w:rPr>
        <w:tab/>
      </w:r>
      <w:r w:rsidRPr="001D02E8">
        <w:rPr>
          <w:rFonts w:eastAsia="黑体" w:hAnsi="宋体"/>
          <w:sz w:val="21"/>
          <w:lang w:eastAsia="zh-CN"/>
        </w:rPr>
        <w:t>确保为性别暴力受害者设立新的律师机构、司法救助中心和在公</w:t>
      </w:r>
      <w:r w:rsidRPr="001D02E8">
        <w:rPr>
          <w:rFonts w:eastAsia="黑体" w:hAnsi="宋体" w:hint="eastAsia"/>
          <w:sz w:val="21"/>
          <w:lang w:eastAsia="zh-CN"/>
        </w:rPr>
        <w:t>共</w:t>
      </w:r>
      <w:r w:rsidRPr="001D02E8">
        <w:rPr>
          <w:rFonts w:eastAsia="黑体" w:hAnsi="宋体"/>
          <w:sz w:val="21"/>
          <w:lang w:eastAsia="zh-CN"/>
        </w:rPr>
        <w:t>法律援助处设立专门机构，向缔约国境内所有没有足够经济能力的妇女提供免费法律援助，并向土著妇女提供口译服务；</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(g)</w:t>
      </w:r>
      <w:r w:rsidRPr="001D02E8">
        <w:rPr>
          <w:rFonts w:eastAsia="黑体"/>
          <w:sz w:val="21"/>
          <w:lang w:eastAsia="zh-CN"/>
        </w:rPr>
        <w:tab/>
      </w:r>
      <w:r w:rsidRPr="001D02E8">
        <w:rPr>
          <w:rFonts w:eastAsia="黑体" w:hint="eastAsia"/>
          <w:sz w:val="21"/>
          <w:lang w:eastAsia="zh-CN"/>
        </w:rPr>
        <w:tab/>
      </w:r>
      <w:r w:rsidRPr="001D02E8">
        <w:rPr>
          <w:rFonts w:eastAsia="黑体" w:hAnsi="宋体"/>
          <w:sz w:val="21"/>
          <w:lang w:eastAsia="zh-CN"/>
        </w:rPr>
        <w:t>确保性别暴力受害者能够及时获得有效的补救办法，可采取恢复原状、补偿或康复的形式。</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提高妇女地位国家机构</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14.</w:t>
      </w:r>
      <w:r w:rsidRPr="001D02E8">
        <w:rPr>
          <w:rFonts w:eastAsia="宋体"/>
          <w:sz w:val="21"/>
          <w:lang w:eastAsia="zh-CN"/>
        </w:rPr>
        <w:tab/>
      </w:r>
      <w:r w:rsidRPr="001D02E8">
        <w:rPr>
          <w:rFonts w:eastAsia="宋体" w:hAnsi="宋体"/>
          <w:sz w:val="21"/>
          <w:lang w:eastAsia="zh-CN"/>
        </w:rPr>
        <w:t>委员会注意到，全国妇女理事会增加了预算，联邦妇女委员会通过设立常设秘书处得到了加强，该秘书处负责协调其各项倡议。然而，委员会感到关切的是：</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lang w:eastAsia="zh-CN"/>
        </w:rPr>
        <w:t>全国妇女理事会用于促进性别平等战略以及支持其作为《防止和消除暴力侵害妇女行为和援助受害者国家行动计划》（</w:t>
      </w:r>
      <w:r w:rsidRPr="001D02E8">
        <w:rPr>
          <w:rFonts w:eastAsia="宋体"/>
          <w:sz w:val="21"/>
          <w:lang w:eastAsia="zh-CN"/>
        </w:rPr>
        <w:t>2017-2019</w:t>
      </w:r>
      <w:r w:rsidRPr="001D02E8">
        <w:rPr>
          <w:rFonts w:eastAsia="宋体" w:hAnsi="宋体"/>
          <w:sz w:val="21"/>
          <w:lang w:eastAsia="zh-CN"/>
        </w:rPr>
        <w:t>年</w:t>
      </w:r>
      <w:r w:rsidRPr="001D02E8">
        <w:rPr>
          <w:rFonts w:eastAsia="宋体"/>
          <w:sz w:val="21"/>
          <w:lang w:eastAsia="zh-CN"/>
        </w:rPr>
        <w:t xml:space="preserve"> </w:t>
      </w:r>
      <w:r w:rsidRPr="001D02E8">
        <w:rPr>
          <w:rFonts w:eastAsia="宋体" w:hAnsi="宋体"/>
          <w:sz w:val="21"/>
          <w:lang w:eastAsia="zh-CN"/>
        </w:rPr>
        <w:t>）协调机构的作用的资源有限；</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eastAsia="zh-CN"/>
        </w:rPr>
        <w:t>联邦和省政府，特别是全国妇女理事会以及境内省市妇女领域之间缺乏系统和制度化的协调；</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lang w:eastAsia="zh-CN"/>
        </w:rPr>
        <w:t>妇女没有有效参与制定和监测关于性别平等的公共政策。</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15.</w:t>
      </w:r>
      <w:r w:rsidRPr="001D02E8">
        <w:rPr>
          <w:rFonts w:eastAsia="宋体"/>
          <w:sz w:val="21"/>
          <w:lang w:eastAsia="zh-CN"/>
        </w:rPr>
        <w:tab/>
      </w:r>
      <w:r w:rsidRPr="001D02E8">
        <w:rPr>
          <w:rFonts w:eastAsia="黑体" w:hAnsi="宋体"/>
          <w:sz w:val="21"/>
          <w:lang w:eastAsia="zh-CN"/>
        </w:rPr>
        <w:t>委员会建议缔约国：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增加</w:t>
      </w:r>
      <w:r w:rsidRPr="001D02E8">
        <w:rPr>
          <w:rFonts w:ascii="黑体" w:eastAsia="黑体" w:hAnsi="宋体" w:hint="eastAsia"/>
          <w:sz w:val="21"/>
          <w:lang w:eastAsia="zh-CN"/>
        </w:rPr>
        <w:t>全国妇女理事会</w:t>
      </w:r>
      <w:r w:rsidRPr="001D02E8">
        <w:rPr>
          <w:rFonts w:eastAsia="黑体" w:hAnsi="宋体"/>
          <w:sz w:val="21"/>
          <w:lang w:eastAsia="zh-CN"/>
        </w:rPr>
        <w:t>的人力、技术和财政资源，并给予其部级职等，以使其更加有知名度，并增强其促进和监测性别平等政策执行情况的能力；</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加强旨在持续</w:t>
      </w:r>
      <w:r w:rsidRPr="001D02E8">
        <w:rPr>
          <w:rFonts w:ascii="黑体" w:eastAsia="黑体" w:hAnsi="黑体"/>
          <w:sz w:val="21"/>
          <w:lang w:eastAsia="zh-CN"/>
        </w:rPr>
        <w:t>协调全国妇女理事会、省</w:t>
      </w:r>
      <w:r w:rsidRPr="001D02E8">
        <w:rPr>
          <w:rFonts w:eastAsia="黑体" w:hAnsi="宋体"/>
          <w:sz w:val="21"/>
          <w:lang w:eastAsia="zh-CN"/>
        </w:rPr>
        <w:t>妇女事务</w:t>
      </w:r>
      <w:r w:rsidRPr="001D02E8">
        <w:rPr>
          <w:rFonts w:eastAsia="黑体" w:hAnsi="宋体" w:hint="eastAsia"/>
          <w:sz w:val="21"/>
          <w:lang w:eastAsia="zh-CN"/>
        </w:rPr>
        <w:t>办公室</w:t>
      </w:r>
      <w:r w:rsidRPr="001D02E8">
        <w:rPr>
          <w:rFonts w:eastAsia="黑体" w:hAnsi="宋体"/>
          <w:sz w:val="21"/>
          <w:lang w:eastAsia="zh-CN"/>
        </w:rPr>
        <w:t>和市妇女</w:t>
      </w:r>
      <w:r w:rsidRPr="001D02E8">
        <w:rPr>
          <w:rFonts w:eastAsia="黑体" w:hAnsi="宋体" w:hint="eastAsia"/>
          <w:sz w:val="21"/>
          <w:lang w:eastAsia="zh-CN"/>
        </w:rPr>
        <w:t>事务办公室</w:t>
      </w:r>
      <w:r w:rsidRPr="001D02E8">
        <w:rPr>
          <w:rFonts w:eastAsia="黑体" w:hAnsi="宋体"/>
          <w:sz w:val="21"/>
          <w:lang w:eastAsia="zh-CN"/>
        </w:rPr>
        <w:t>的努力，为执行性别平等领域的国家计划建立明确的互动关系和报告任务；</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确保妇女组织和其他非政府组织参与制定和监测性别平等政策的执行情况。</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暂行特别措施</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16.</w:t>
      </w:r>
      <w:r w:rsidRPr="001D02E8">
        <w:rPr>
          <w:rFonts w:eastAsia="宋体"/>
          <w:sz w:val="21"/>
          <w:lang w:eastAsia="zh-CN"/>
        </w:rPr>
        <w:tab/>
      </w:r>
      <w:r w:rsidRPr="001D02E8">
        <w:rPr>
          <w:rFonts w:eastAsia="宋体" w:hAnsi="宋体"/>
          <w:sz w:val="21"/>
          <w:lang w:eastAsia="zh-CN"/>
        </w:rPr>
        <w:t>委员会注意到，缔约国承认将在国民议会（</w:t>
      </w:r>
      <w:r w:rsidRPr="001D02E8">
        <w:rPr>
          <w:rFonts w:eastAsia="宋体"/>
          <w:sz w:val="21"/>
          <w:lang w:eastAsia="zh-CN"/>
        </w:rPr>
        <w:t>1991</w:t>
      </w:r>
      <w:r w:rsidRPr="001D02E8">
        <w:rPr>
          <w:rFonts w:eastAsia="宋体" w:hAnsi="宋体"/>
          <w:sz w:val="21"/>
          <w:lang w:eastAsia="zh-CN"/>
        </w:rPr>
        <w:t>年）和工会（</w:t>
      </w:r>
      <w:r w:rsidRPr="001D02E8">
        <w:rPr>
          <w:rFonts w:eastAsia="宋体"/>
          <w:sz w:val="21"/>
          <w:lang w:eastAsia="zh-CN"/>
        </w:rPr>
        <w:t>2002</w:t>
      </w:r>
      <w:r w:rsidRPr="001D02E8">
        <w:rPr>
          <w:rFonts w:eastAsia="宋体" w:hAnsi="宋体"/>
          <w:sz w:val="21"/>
          <w:lang w:eastAsia="zh-CN"/>
        </w:rPr>
        <w:t>年）设立妇女代表配额作为一种</w:t>
      </w:r>
      <w:r w:rsidRPr="001D02E8">
        <w:rPr>
          <w:rFonts w:eastAsia="宋体" w:hAnsi="宋体" w:hint="eastAsia"/>
          <w:sz w:val="21"/>
          <w:lang w:eastAsia="zh-CN"/>
        </w:rPr>
        <w:t>暂行</w:t>
      </w:r>
      <w:r w:rsidRPr="001D02E8">
        <w:rPr>
          <w:rFonts w:eastAsia="宋体" w:hAnsi="宋体"/>
          <w:sz w:val="21"/>
          <w:lang w:eastAsia="zh-CN"/>
        </w:rPr>
        <w:t>特别措施。委员会还注意到，关于妇女和男子平等参与政府三个分支部门的法案。然而，委员会关切地注意到，配额的执行力不够，妇女在省市立法机构中的代表性反映了这一点。委员会还感到关切的是，没有采取暂行特别措施，以加速在《公约》所涉其他领域如教育和就业方面实现男女实质性平等。</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17.</w:t>
      </w:r>
      <w:r w:rsidRPr="001D02E8">
        <w:rPr>
          <w:rFonts w:eastAsia="宋体"/>
          <w:sz w:val="21"/>
          <w:lang w:eastAsia="zh-CN"/>
        </w:rPr>
        <w:tab/>
      </w:r>
      <w:r w:rsidRPr="001D02E8">
        <w:rPr>
          <w:rFonts w:eastAsia="黑体" w:hAnsi="宋体"/>
          <w:sz w:val="21"/>
          <w:lang w:eastAsia="zh-CN"/>
        </w:rPr>
        <w:t>委员会建议缔约国：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根据《公约》第四条第</w:t>
      </w:r>
      <w:r w:rsidRPr="001D02E8">
        <w:rPr>
          <w:rFonts w:eastAsia="黑体" w:hAnsi="宋体" w:hint="eastAsia"/>
          <w:sz w:val="21"/>
          <w:lang w:eastAsia="zh-CN"/>
        </w:rPr>
        <w:t>1</w:t>
      </w:r>
      <w:r w:rsidRPr="001D02E8">
        <w:rPr>
          <w:rFonts w:eastAsia="黑体" w:hAnsi="宋体"/>
          <w:sz w:val="21"/>
          <w:lang w:eastAsia="zh-CN"/>
        </w:rPr>
        <w:t>款及其关于这一主题的第</w:t>
      </w:r>
      <w:r w:rsidRPr="001D02E8">
        <w:rPr>
          <w:rFonts w:eastAsia="黑体"/>
          <w:sz w:val="21"/>
          <w:lang w:eastAsia="zh-CN"/>
        </w:rPr>
        <w:t>25</w:t>
      </w:r>
      <w:r w:rsidRPr="001D02E8">
        <w:rPr>
          <w:rFonts w:eastAsia="黑体" w:hAnsi="宋体"/>
          <w:sz w:val="21"/>
          <w:lang w:eastAsia="zh-CN"/>
        </w:rPr>
        <w:t>（</w:t>
      </w:r>
      <w:r w:rsidRPr="001D02E8">
        <w:rPr>
          <w:rFonts w:eastAsia="黑体"/>
          <w:sz w:val="21"/>
          <w:lang w:eastAsia="zh-CN"/>
        </w:rPr>
        <w:t>2004</w:t>
      </w:r>
      <w:r w:rsidRPr="001D02E8">
        <w:rPr>
          <w:rFonts w:eastAsia="黑体" w:hAnsi="宋体"/>
          <w:sz w:val="21"/>
          <w:lang w:eastAsia="zh-CN"/>
        </w:rPr>
        <w:t>）号一般性建议，在联邦、省和市各级采用和执行暂行特别措施，并设定具体目标和时间框架，以便在妇女仍然处于不利地位或妇女人数不足的所有领域，包括为土著妇女和非洲裔妇女、移徙妇女和老年妇女以及残疾妇女，加速男女实质性平等；</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定期监测和评价这些措施的影响，并提供资料说明下一次定期报告中取得的成果。</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陈规定型观念和有害习俗</w:t>
      </w:r>
      <w:r w:rsidRPr="001D02E8">
        <w:rPr>
          <w:rFonts w:eastAsia="黑体"/>
          <w:b w:val="0"/>
          <w:sz w:val="21"/>
          <w:lang w:eastAsia="zh-CN"/>
        </w:rPr>
        <w:t xml:space="preserve"> </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18.</w:t>
      </w:r>
      <w:r w:rsidRPr="001D02E8">
        <w:rPr>
          <w:rFonts w:eastAsia="宋体"/>
          <w:sz w:val="21"/>
          <w:lang w:eastAsia="zh-CN"/>
        </w:rPr>
        <w:tab/>
      </w:r>
      <w:r w:rsidRPr="001D02E8">
        <w:rPr>
          <w:rFonts w:eastAsia="宋体" w:hAnsi="宋体"/>
          <w:sz w:val="21"/>
          <w:lang w:eastAsia="zh-CN"/>
        </w:rPr>
        <w:t>委员会注意到，缔约国已采取措施打击对妇女的歧视性陈规定型观念，特别是提供面向政府和司法系统官员的能力建设。委员会还注意到，缔约国通过公共宣传运动和有关媒体的立法，防止性别歧视和禁止性交易广告。然而，委员会仍然关切的是，对妇女和男子在家庭和社会中的作用和责任持续存在歧视性陈规定型观念、存在相互交叉形式的歧视以及缔约国根深蒂固的大男子主义文化，这种文化支持歧视和对妇女的暴力行为，包括性暴力和家庭暴力及杀害女性行为，以及学校存在性虐待和工作场所存在性骚扰行为。</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19.</w:t>
      </w:r>
      <w:r w:rsidRPr="001D02E8">
        <w:rPr>
          <w:rFonts w:eastAsia="宋体"/>
          <w:sz w:val="21"/>
          <w:lang w:eastAsia="zh-CN"/>
        </w:rPr>
        <w:tab/>
      </w:r>
      <w:r w:rsidRPr="001D02E8">
        <w:rPr>
          <w:rFonts w:eastAsia="黑体" w:hAnsi="宋体"/>
          <w:sz w:val="21"/>
          <w:lang w:eastAsia="zh-CN"/>
        </w:rPr>
        <w:t>委员会建议缔约国：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加紧努力，消除政府三个分支部门中国家公共当局表现出来的性别歧视态度和陈规定型观念；</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通过一项针对妇女、男子、女童和男童的综合战略，以克服关于妇女和男子在家庭和社会中的作用和责任的歧视性陈规定型观念，并确保这项战略还涉及针对妇女的交叉形式歧视，委员会关于缔约国根据《公约》第二条承担的核心义务的第</w:t>
      </w:r>
      <w:r w:rsidRPr="001D02E8">
        <w:rPr>
          <w:rFonts w:eastAsia="黑体"/>
          <w:sz w:val="21"/>
          <w:lang w:eastAsia="zh-CN"/>
        </w:rPr>
        <w:t>28</w:t>
      </w:r>
      <w:r w:rsidRPr="001D02E8">
        <w:rPr>
          <w:rFonts w:eastAsia="黑体" w:hAnsi="宋体"/>
          <w:sz w:val="21"/>
          <w:lang w:eastAsia="zh-CN"/>
        </w:rPr>
        <w:t>（</w:t>
      </w:r>
      <w:r w:rsidRPr="001D02E8">
        <w:rPr>
          <w:rFonts w:eastAsia="黑体"/>
          <w:sz w:val="21"/>
          <w:lang w:eastAsia="zh-CN"/>
        </w:rPr>
        <w:t>2010</w:t>
      </w:r>
      <w:r w:rsidRPr="001D02E8">
        <w:rPr>
          <w:rFonts w:eastAsia="黑体" w:hAnsi="宋体"/>
          <w:sz w:val="21"/>
          <w:lang w:eastAsia="zh-CN"/>
        </w:rPr>
        <w:t>）号一般性建议第</w:t>
      </w:r>
      <w:r w:rsidRPr="001D02E8">
        <w:rPr>
          <w:rFonts w:eastAsia="黑体"/>
          <w:sz w:val="21"/>
          <w:lang w:eastAsia="zh-CN"/>
        </w:rPr>
        <w:t>18</w:t>
      </w:r>
      <w:r w:rsidRPr="001D02E8">
        <w:rPr>
          <w:rFonts w:eastAsia="黑体" w:hAnsi="宋体"/>
          <w:sz w:val="21"/>
          <w:lang w:eastAsia="zh-CN"/>
        </w:rPr>
        <w:t>段对这种歧视给出了定义；</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加强与民间社会组织的合作，通过提高公众认识的运动，如</w:t>
      </w:r>
      <w:r w:rsidRPr="001D02E8">
        <w:rPr>
          <w:rFonts w:eastAsia="黑体" w:hAnsi="宋体" w:hint="eastAsia"/>
          <w:sz w:val="21"/>
          <w:lang w:eastAsia="zh-CN"/>
        </w:rPr>
        <w:t>“</w:t>
      </w:r>
      <w:r w:rsidRPr="001D02E8">
        <w:rPr>
          <w:b/>
          <w:lang w:eastAsia="zh-CN"/>
        </w:rPr>
        <w:t>Ni Una Menos</w:t>
      </w:r>
      <w:r w:rsidRPr="001D02E8">
        <w:rPr>
          <w:rFonts w:eastAsia="黑体" w:hAnsi="宋体" w:hint="eastAsia"/>
          <w:sz w:val="21"/>
          <w:lang w:eastAsia="zh-CN"/>
        </w:rPr>
        <w:t>”</w:t>
      </w:r>
      <w:r w:rsidRPr="001D02E8">
        <w:rPr>
          <w:rFonts w:eastAsia="黑体" w:hAnsi="宋体"/>
          <w:sz w:val="21"/>
          <w:lang w:eastAsia="zh-CN"/>
        </w:rPr>
        <w:t>运动，打击歧视性陈规定型观念；</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lang w:eastAsia="zh-CN"/>
        </w:rPr>
        <w:t>修正</w:t>
      </w:r>
      <w:r w:rsidRPr="001D02E8">
        <w:rPr>
          <w:rFonts w:eastAsia="黑体"/>
          <w:sz w:val="21"/>
          <w:lang w:eastAsia="zh-CN"/>
        </w:rPr>
        <w:t>2009</w:t>
      </w:r>
      <w:r w:rsidRPr="001D02E8">
        <w:rPr>
          <w:rFonts w:eastAsia="黑体" w:hAnsi="宋体"/>
          <w:sz w:val="21"/>
          <w:lang w:eastAsia="zh-CN"/>
        </w:rPr>
        <w:t>年</w:t>
      </w:r>
      <w:r w:rsidRPr="001D02E8">
        <w:rPr>
          <w:rFonts w:eastAsia="黑体"/>
          <w:sz w:val="21"/>
          <w:lang w:eastAsia="zh-CN"/>
        </w:rPr>
        <w:t>10</w:t>
      </w:r>
      <w:r w:rsidRPr="001D02E8">
        <w:rPr>
          <w:rFonts w:eastAsia="黑体" w:hAnsi="宋体"/>
          <w:sz w:val="21"/>
          <w:lang w:eastAsia="zh-CN"/>
        </w:rPr>
        <w:t>月</w:t>
      </w:r>
      <w:r w:rsidRPr="001D02E8">
        <w:rPr>
          <w:rFonts w:eastAsia="黑体"/>
          <w:sz w:val="21"/>
          <w:lang w:eastAsia="zh-CN"/>
        </w:rPr>
        <w:t>10</w:t>
      </w:r>
      <w:r w:rsidRPr="001D02E8">
        <w:rPr>
          <w:rFonts w:eastAsia="黑体" w:hAnsi="宋体"/>
          <w:sz w:val="21"/>
          <w:lang w:eastAsia="zh-CN"/>
        </w:rPr>
        <w:t>日关于视听通讯服务的第</w:t>
      </w:r>
      <w:r w:rsidRPr="001D02E8">
        <w:rPr>
          <w:rFonts w:eastAsia="黑体"/>
          <w:sz w:val="21"/>
          <w:lang w:eastAsia="zh-CN"/>
        </w:rPr>
        <w:t>26.522</w:t>
      </w:r>
      <w:r w:rsidRPr="001D02E8">
        <w:rPr>
          <w:rFonts w:eastAsia="黑体" w:hAnsi="宋体"/>
          <w:sz w:val="21"/>
          <w:lang w:eastAsia="zh-CN"/>
        </w:rPr>
        <w:t>号法，以授权监察员制裁违反关于媒体中性别陈规定型观念和性别歧视规定的行为。</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针对妇女的性别暴力</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20.</w:t>
      </w:r>
      <w:r w:rsidRPr="001D02E8">
        <w:rPr>
          <w:rFonts w:eastAsia="宋体"/>
          <w:sz w:val="21"/>
          <w:lang w:eastAsia="zh-CN"/>
        </w:rPr>
        <w:tab/>
      </w:r>
      <w:r w:rsidRPr="001D02E8">
        <w:rPr>
          <w:rFonts w:eastAsia="宋体" w:hAnsi="宋体"/>
          <w:sz w:val="21"/>
          <w:lang w:eastAsia="zh-CN"/>
        </w:rPr>
        <w:t>委员会欢迎《防止和消除暴力侵害妇女行为和援助受害者国家行动计划》（</w:t>
      </w:r>
      <w:r w:rsidRPr="001D02E8">
        <w:rPr>
          <w:rFonts w:eastAsia="宋体"/>
          <w:sz w:val="21"/>
          <w:lang w:eastAsia="zh-CN"/>
        </w:rPr>
        <w:t>2017-2019</w:t>
      </w:r>
      <w:r w:rsidRPr="001D02E8">
        <w:rPr>
          <w:rFonts w:eastAsia="宋体" w:hAnsi="宋体"/>
          <w:sz w:val="21"/>
          <w:lang w:eastAsia="zh-CN"/>
        </w:rPr>
        <w:t>年）。委员会还欢迎缔约国采取措施，通过其国家统计和人口普查局，进一步收集关于性别暴力的数据，以及根据住房设施框架协议为受到性别暴力侵害的妇女及其家</w:t>
      </w:r>
      <w:r w:rsidRPr="001D02E8">
        <w:rPr>
          <w:rFonts w:eastAsia="宋体" w:hAnsi="宋体" w:hint="eastAsia"/>
          <w:sz w:val="21"/>
          <w:lang w:eastAsia="zh-CN"/>
        </w:rPr>
        <w:t>人</w:t>
      </w:r>
      <w:r w:rsidRPr="001D02E8">
        <w:rPr>
          <w:rFonts w:eastAsia="宋体" w:hAnsi="宋体"/>
          <w:sz w:val="21"/>
          <w:lang w:eastAsia="zh-CN"/>
        </w:rPr>
        <w:t>设立收容所。然而，委员会感到关切的是：</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int="eastAsia"/>
          <w:sz w:val="21"/>
          <w:lang w:eastAsia="zh-CN"/>
        </w:rPr>
        <w:tab/>
      </w:r>
      <w:r w:rsidRPr="001D02E8">
        <w:rPr>
          <w:rFonts w:eastAsia="宋体" w:hAnsi="宋体"/>
          <w:sz w:val="21"/>
          <w:lang w:eastAsia="zh-CN"/>
        </w:rPr>
        <w:t>缔约国持续存在针对妇女的性别暴力行为，包括私人和公共领域的身体、心理、性和经济暴力；</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eastAsia="zh-CN"/>
        </w:rPr>
        <w:t>报告缔约国杀害女性的案件越来越多；</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lang w:eastAsia="zh-CN"/>
        </w:rPr>
        <w:t>在对性别暴力受害者提供补救方面存在区域差距，包括在收容所的数量、获得心理社会咨询、法律援助和赔偿方面；</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lang w:eastAsia="zh-CN"/>
        </w:rPr>
        <w:t>缺乏关于老年妇女、少数族裔妇女、移徙妇女和难民妇女及残疾妇女收容所无障碍情况的资料；</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(e)</w:t>
      </w:r>
      <w:r w:rsidRPr="001D02E8">
        <w:rPr>
          <w:rFonts w:eastAsia="宋体"/>
          <w:sz w:val="21"/>
          <w:lang w:eastAsia="zh-CN"/>
        </w:rPr>
        <w:tab/>
      </w:r>
      <w:r w:rsidRPr="001D02E8">
        <w:rPr>
          <w:rFonts w:eastAsia="宋体" w:hAnsi="宋体"/>
          <w:sz w:val="21"/>
          <w:lang w:eastAsia="zh-CN"/>
        </w:rPr>
        <w:t>针对女同性恋、双性恋、变性者和双性人的仇恨罪，包括关于警察骚扰、谋杀变性妇女和杀害女同性恋、双性恋、变性</w:t>
      </w:r>
      <w:r w:rsidRPr="001D02E8">
        <w:rPr>
          <w:rFonts w:eastAsia="宋体" w:hAnsi="宋体" w:hint="eastAsia"/>
          <w:sz w:val="21"/>
          <w:lang w:eastAsia="zh-CN"/>
        </w:rPr>
        <w:t>者</w:t>
      </w:r>
      <w:r w:rsidRPr="001D02E8">
        <w:rPr>
          <w:rFonts w:eastAsia="宋体" w:hAnsi="宋体"/>
          <w:sz w:val="21"/>
          <w:lang w:eastAsia="zh-CN"/>
        </w:rPr>
        <w:t>和双性恋活动人士的报告，以及没有关于此类犯罪的投诉、对犯罪者的调查、起诉和定罪数量，以及向受害者提供补救的统计数据。</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21.</w:t>
      </w:r>
      <w:r w:rsidRPr="001D02E8">
        <w:rPr>
          <w:rFonts w:eastAsia="宋体"/>
          <w:sz w:val="21"/>
          <w:lang w:eastAsia="zh-CN"/>
        </w:rPr>
        <w:tab/>
      </w:r>
      <w:r w:rsidRPr="001D02E8">
        <w:rPr>
          <w:rFonts w:eastAsia="黑体" w:hAnsi="宋体"/>
          <w:sz w:val="21"/>
          <w:lang w:eastAsia="zh-CN"/>
        </w:rPr>
        <w:t>委员会建议缔约国：</w:t>
      </w:r>
      <w:r w:rsidRPr="001D02E8">
        <w:rPr>
          <w:rFonts w:eastAsia="黑体"/>
          <w:sz w:val="21"/>
          <w:lang w:eastAsia="zh-CN"/>
        </w:rPr>
        <w:t xml:space="preserve"> </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拨出足够的预算资源，以便有效执行《防止和消除暴力侵害妇女行为和援助受害者国家行动计划》（</w:t>
      </w:r>
      <w:r w:rsidRPr="001D02E8">
        <w:rPr>
          <w:rFonts w:eastAsia="黑体"/>
          <w:sz w:val="21"/>
          <w:lang w:eastAsia="zh-CN"/>
        </w:rPr>
        <w:t>2017-2019</w:t>
      </w:r>
      <w:r w:rsidRPr="001D02E8">
        <w:rPr>
          <w:rFonts w:eastAsia="黑体" w:hAnsi="宋体"/>
          <w:sz w:val="21"/>
          <w:lang w:eastAsia="zh-CN"/>
        </w:rPr>
        <w:t>年）；</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进一步预防杀害女性行为，确保对杀害女性的犯罪者进行</w:t>
      </w:r>
      <w:r w:rsidRPr="001D02E8">
        <w:rPr>
          <w:rFonts w:eastAsia="黑体" w:hAnsi="宋体" w:hint="eastAsia"/>
          <w:sz w:val="21"/>
          <w:lang w:eastAsia="zh-CN"/>
        </w:rPr>
        <w:t>调查</w:t>
      </w:r>
      <w:r w:rsidRPr="001D02E8">
        <w:rPr>
          <w:rFonts w:eastAsia="黑体" w:hAnsi="宋体"/>
          <w:sz w:val="21"/>
          <w:lang w:eastAsia="zh-CN"/>
        </w:rPr>
        <w:t>、起诉和定罪；</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确保向暴力侵害妇女案件统一登记处提供技术和财政资源，以提供按性别、年龄、族裔和受害者与犯罪者之间关系分列的最新统计数据，并提供关于报告的针对妇女的性别暴力案件、调查、起诉和定罪数量，以及向受害者及其家属提供补救措施的数据；</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lang w:eastAsia="zh-CN"/>
        </w:rPr>
        <w:t>确保针对受暴力侵害妇女的庇护所提供法律和心理咨询、康复和其他支助服务，并向少数族裔妇女、残疾妇女以及移徙妇女和难民妇女提供这些服务；</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Ansi="宋体"/>
          <w:sz w:val="21"/>
          <w:lang w:eastAsia="zh-CN"/>
        </w:rPr>
        <w:t>设立一个由公共和私人来源资助的信托基金，向受到性别暴力侵害的妇女提供补偿和其他形式的赔偿以及法律援助；</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(f)</w:t>
      </w:r>
      <w:r w:rsidRPr="001D02E8">
        <w:rPr>
          <w:rFonts w:eastAsia="黑体"/>
          <w:sz w:val="21"/>
          <w:lang w:eastAsia="zh-CN"/>
        </w:rPr>
        <w:tab/>
      </w:r>
      <w:r w:rsidRPr="001D02E8">
        <w:rPr>
          <w:rFonts w:eastAsia="黑体" w:hAnsi="宋体"/>
          <w:sz w:val="21"/>
          <w:lang w:eastAsia="zh-CN"/>
        </w:rPr>
        <w:t>制定针对受害者提供法律、社会心理和经济援助的标准和准则，这些标准和准则承认残疾妇女的特殊需要，并在文化上适合土著妇女；</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(g)</w:t>
      </w:r>
      <w:r w:rsidRPr="001D02E8">
        <w:rPr>
          <w:rFonts w:eastAsia="黑体"/>
          <w:sz w:val="21"/>
          <w:lang w:eastAsia="zh-CN"/>
        </w:rPr>
        <w:tab/>
      </w:r>
      <w:r w:rsidRPr="001D02E8">
        <w:rPr>
          <w:rFonts w:eastAsia="黑体" w:hAnsi="宋体"/>
          <w:sz w:val="21"/>
          <w:lang w:eastAsia="zh-CN"/>
        </w:rPr>
        <w:t>谴责攻击女同性恋、双性恋、变性者和双性人的尊严和人格的行为，包括通过与民间社会合作提高公众对其权利的认识，并采取措施预防仇恨罪和确保调查、起诉、定罪和赔偿。</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val="zh-CN" w:eastAsia="zh-CN"/>
        </w:rPr>
        <w:t>贩运人口和利用妇女卖淫营利</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22.</w:t>
      </w:r>
      <w:r w:rsidRPr="001D02E8">
        <w:rPr>
          <w:rFonts w:eastAsia="宋体"/>
          <w:sz w:val="21"/>
          <w:lang w:eastAsia="zh-CN"/>
        </w:rPr>
        <w:tab/>
      </w:r>
      <w:r w:rsidRPr="001D02E8">
        <w:rPr>
          <w:rFonts w:eastAsia="宋体" w:hAnsi="宋体"/>
          <w:sz w:val="21"/>
          <w:lang w:val="zh-CN" w:eastAsia="zh-CN"/>
        </w:rPr>
        <w:t>委员会注意到</w:t>
      </w:r>
      <w:r w:rsidRPr="001D02E8">
        <w:rPr>
          <w:rFonts w:eastAsia="宋体" w:hAnsi="宋体"/>
          <w:sz w:val="21"/>
          <w:lang w:eastAsia="zh-CN"/>
        </w:rPr>
        <w:t>，</w:t>
      </w:r>
      <w:r w:rsidRPr="001D02E8">
        <w:rPr>
          <w:rFonts w:eastAsia="宋体" w:hAnsi="宋体"/>
          <w:sz w:val="21"/>
          <w:lang w:val="zh-CN" w:eastAsia="zh-CN"/>
        </w:rPr>
        <w:t>缔约国加强了打击人口贩运的政策和体制框架</w:t>
      </w:r>
      <w:r w:rsidRPr="001D02E8">
        <w:rPr>
          <w:rFonts w:eastAsia="宋体" w:hAnsi="宋体"/>
          <w:sz w:val="21"/>
          <w:lang w:eastAsia="zh-CN"/>
        </w:rPr>
        <w:t>，</w:t>
      </w:r>
      <w:r w:rsidRPr="001D02E8">
        <w:rPr>
          <w:rFonts w:eastAsia="宋体" w:hAnsi="宋体"/>
          <w:sz w:val="21"/>
          <w:lang w:val="zh-CN" w:eastAsia="zh-CN"/>
        </w:rPr>
        <w:t>办法是在这方面通过了一项国家方案。然而</w:t>
      </w:r>
      <w:r w:rsidRPr="001D02E8">
        <w:rPr>
          <w:rFonts w:eastAsia="宋体" w:hAnsi="宋体"/>
          <w:sz w:val="21"/>
          <w:lang w:eastAsia="zh-CN"/>
        </w:rPr>
        <w:t>，</w:t>
      </w:r>
      <w:r w:rsidRPr="001D02E8">
        <w:rPr>
          <w:rFonts w:eastAsia="宋体" w:hAnsi="宋体"/>
          <w:sz w:val="21"/>
          <w:lang w:val="zh-CN" w:eastAsia="zh-CN"/>
        </w:rPr>
        <w:t>委员会关切地注意到</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szCs w:val="21"/>
          <w:lang w:val="zh-CN" w:eastAsia="zh-CN"/>
        </w:rPr>
        <w:t>缔约国是贩运妇女的原籍国、过境国和目的地国</w:t>
      </w:r>
      <w:r w:rsidRPr="001D02E8">
        <w:rPr>
          <w:rFonts w:eastAsia="宋体" w:hAnsi="宋体"/>
          <w:sz w:val="21"/>
          <w:szCs w:val="21"/>
          <w:lang w:eastAsia="zh-CN"/>
        </w:rPr>
        <w:t>，</w:t>
      </w:r>
      <w:r w:rsidRPr="001D02E8">
        <w:rPr>
          <w:rFonts w:eastAsia="宋体" w:hAnsi="宋体"/>
          <w:sz w:val="21"/>
          <w:szCs w:val="21"/>
          <w:lang w:val="zh-CN" w:eastAsia="zh-CN"/>
        </w:rPr>
        <w:t>主要涉及来自玻利维亚多民族国、巴西、多米尼加共和国、巴拉圭和秘鲁的妇女</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szCs w:val="21"/>
          <w:lang w:val="zh-CN" w:eastAsia="zh-CN"/>
        </w:rPr>
        <w:t>省一级和联邦一级将出于强迫劳动和强迫卖淫目的贩运人口定为犯罪的法律不统一</w:t>
      </w:r>
      <w:r w:rsidRPr="001D02E8">
        <w:rPr>
          <w:rFonts w:eastAsia="宋体" w:hAnsi="宋体"/>
          <w:sz w:val="21"/>
          <w:szCs w:val="21"/>
          <w:lang w:eastAsia="zh-CN"/>
        </w:rPr>
        <w:t>，</w:t>
      </w:r>
      <w:r w:rsidRPr="001D02E8">
        <w:rPr>
          <w:rFonts w:eastAsia="宋体" w:hAnsi="宋体"/>
          <w:sz w:val="21"/>
          <w:szCs w:val="21"/>
          <w:lang w:val="zh-CN" w:eastAsia="zh-CN"/>
        </w:rPr>
        <w:t>造成对贩运者的起诉和判刑上的拖延</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szCs w:val="21"/>
          <w:lang w:val="zh-CN" w:eastAsia="zh-CN"/>
        </w:rPr>
        <w:t>没有说明是否以对性别敏感的方式确认贩运受害者和不同剥削形式</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szCs w:val="21"/>
          <w:lang w:val="zh-CN" w:eastAsia="zh-CN"/>
        </w:rPr>
        <w:t>据报道有公务员卷入性贩运和利用妇女卖淫营利的案件</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(e)</w:t>
      </w:r>
      <w:r w:rsidRPr="001D02E8">
        <w:rPr>
          <w:rFonts w:eastAsia="宋体"/>
          <w:sz w:val="21"/>
          <w:lang w:eastAsia="zh-CN"/>
        </w:rPr>
        <w:tab/>
      </w:r>
      <w:r w:rsidRPr="001D02E8">
        <w:rPr>
          <w:rFonts w:eastAsia="宋体" w:hAnsi="宋体"/>
          <w:sz w:val="21"/>
          <w:szCs w:val="21"/>
          <w:lang w:eastAsia="zh-CN"/>
        </w:rPr>
        <w:t>存在女孩卖淫现象，此外没有</w:t>
      </w:r>
      <w:r w:rsidRPr="001D02E8">
        <w:rPr>
          <w:rFonts w:eastAsia="宋体" w:hAnsi="宋体"/>
          <w:sz w:val="21"/>
          <w:szCs w:val="21"/>
          <w:lang w:val="zh-CN" w:eastAsia="zh-CN"/>
        </w:rPr>
        <w:t>有效的预防政策和措施来调查、起诉和定罪涉及女孩卖淫行为的所有犯罪者。</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23.</w:t>
      </w:r>
      <w:r w:rsidRPr="001D02E8">
        <w:rPr>
          <w:rFonts w:eastAsia="宋体"/>
          <w:sz w:val="21"/>
          <w:lang w:eastAsia="zh-CN"/>
        </w:rPr>
        <w:tab/>
      </w:r>
      <w:r w:rsidRPr="001D02E8">
        <w:rPr>
          <w:rFonts w:eastAsia="黑体" w:hAnsi="宋体"/>
          <w:sz w:val="21"/>
          <w:szCs w:val="21"/>
          <w:lang w:val="zh-CN" w:eastAsia="zh-CN"/>
        </w:rPr>
        <w:t>委员会建议缔约国</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有效执行《打击贩运和剥削以及保护和协助受害者国家方案》</w:t>
      </w:r>
      <w:r w:rsidRPr="001D02E8">
        <w:rPr>
          <w:rFonts w:eastAsia="黑体" w:hAnsi="宋体"/>
          <w:sz w:val="21"/>
          <w:szCs w:val="21"/>
          <w:lang w:eastAsia="zh-CN"/>
        </w:rPr>
        <w:t>，</w:t>
      </w:r>
      <w:r w:rsidRPr="001D02E8">
        <w:rPr>
          <w:rFonts w:eastAsia="黑体" w:hAnsi="宋体"/>
          <w:sz w:val="21"/>
          <w:szCs w:val="21"/>
          <w:lang w:val="zh-CN" w:eastAsia="zh-CN"/>
        </w:rPr>
        <w:t>收集和分析关于境内和跨境人口贩运和利用妇女卖淫营利的分列数据</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val="zh-CN" w:eastAsia="zh-CN"/>
        </w:rPr>
        <w:t>迅速统一各级司法部门将贩运定为犯罪的法律</w:t>
      </w:r>
      <w:r w:rsidRPr="001D02E8">
        <w:rPr>
          <w:rFonts w:eastAsia="黑体" w:hAnsi="宋体"/>
          <w:sz w:val="21"/>
          <w:lang w:eastAsia="zh-CN"/>
        </w:rPr>
        <w:t>，</w:t>
      </w:r>
      <w:r w:rsidRPr="001D02E8">
        <w:rPr>
          <w:rFonts w:eastAsia="黑体" w:hAnsi="宋体"/>
          <w:sz w:val="21"/>
          <w:lang w:val="zh-CN" w:eastAsia="zh-CN"/>
        </w:rPr>
        <w:t>使省市一级的规范和做法与联邦一级以及国际上关于贩运人口和利用妇女卖淫营利的标准一致</w:t>
      </w:r>
      <w:r w:rsidRPr="001D02E8">
        <w:rPr>
          <w:rFonts w:eastAsia="黑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szCs w:val="21"/>
          <w:lang w:val="zh-CN" w:eastAsia="zh-CN"/>
        </w:rPr>
        <w:t>建设司法和警察部门以对性别敏感的方式调查贩运和利用卖淫营利案件的能力</w:t>
      </w:r>
      <w:r w:rsidRPr="001D02E8">
        <w:rPr>
          <w:rFonts w:eastAsia="黑体" w:hAnsi="宋体"/>
          <w:sz w:val="21"/>
          <w:szCs w:val="21"/>
          <w:lang w:eastAsia="zh-CN"/>
        </w:rPr>
        <w:t>，</w:t>
      </w:r>
      <w:r w:rsidRPr="001D02E8">
        <w:rPr>
          <w:rFonts w:eastAsia="黑体" w:hAnsi="宋体"/>
          <w:sz w:val="21"/>
          <w:szCs w:val="21"/>
          <w:lang w:val="zh-CN" w:eastAsia="zh-CN"/>
        </w:rPr>
        <w:t>严格执行现行刑法规定</w:t>
      </w:r>
      <w:r w:rsidRPr="001D02E8">
        <w:rPr>
          <w:rFonts w:eastAsia="黑体" w:hAnsi="宋体"/>
          <w:sz w:val="21"/>
          <w:szCs w:val="21"/>
          <w:lang w:eastAsia="zh-CN"/>
        </w:rPr>
        <w:t>，</w:t>
      </w:r>
      <w:r w:rsidRPr="001D02E8">
        <w:rPr>
          <w:rFonts w:eastAsia="黑体" w:hAnsi="宋体"/>
          <w:sz w:val="21"/>
          <w:szCs w:val="21"/>
          <w:lang w:val="zh-CN" w:eastAsia="zh-CN"/>
        </w:rPr>
        <w:t>起诉和适当惩处犯罪者</w:t>
      </w:r>
      <w:r w:rsidRPr="001D02E8">
        <w:rPr>
          <w:rFonts w:eastAsia="黑体" w:hAnsi="宋体"/>
          <w:sz w:val="21"/>
          <w:szCs w:val="21"/>
          <w:lang w:eastAsia="zh-CN"/>
        </w:rPr>
        <w:t>，</w:t>
      </w:r>
      <w:r w:rsidRPr="001D02E8">
        <w:rPr>
          <w:rFonts w:eastAsia="黑体" w:hAnsi="宋体"/>
          <w:sz w:val="21"/>
          <w:szCs w:val="21"/>
          <w:lang w:val="zh-CN" w:eastAsia="zh-CN"/>
        </w:rPr>
        <w:t>并加强努力</w:t>
      </w:r>
      <w:r w:rsidRPr="001D02E8">
        <w:rPr>
          <w:rFonts w:eastAsia="黑体" w:hAnsi="宋体"/>
          <w:sz w:val="21"/>
          <w:szCs w:val="21"/>
          <w:lang w:eastAsia="zh-CN"/>
        </w:rPr>
        <w:t>，</w:t>
      </w:r>
      <w:r w:rsidRPr="001D02E8">
        <w:rPr>
          <w:rFonts w:eastAsia="黑体" w:hAnsi="宋体"/>
          <w:sz w:val="21"/>
          <w:szCs w:val="21"/>
          <w:lang w:val="zh-CN" w:eastAsia="zh-CN"/>
        </w:rPr>
        <w:t>为打击人口贩运开展双边、区域和国际合作</w:t>
      </w:r>
      <w:r w:rsidRPr="001D02E8">
        <w:rPr>
          <w:rFonts w:eastAsia="黑体" w:hAnsi="宋体"/>
          <w:sz w:val="21"/>
          <w:szCs w:val="21"/>
          <w:lang w:eastAsia="zh-CN"/>
        </w:rPr>
        <w:t>，</w:t>
      </w:r>
      <w:r w:rsidRPr="001D02E8">
        <w:rPr>
          <w:rFonts w:eastAsia="黑体" w:hAnsi="宋体"/>
          <w:sz w:val="21"/>
          <w:szCs w:val="21"/>
          <w:lang w:val="zh-CN" w:eastAsia="zh-CN"/>
        </w:rPr>
        <w:t>包括交流信息和统一起诉贩运者、特别是原籍国的法律程序</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szCs w:val="21"/>
          <w:lang w:val="zh-CN" w:eastAsia="zh-CN"/>
        </w:rPr>
        <w:t>建立一个转介和确认机制</w:t>
      </w:r>
      <w:r w:rsidRPr="001D02E8">
        <w:rPr>
          <w:rFonts w:eastAsia="黑体" w:hAnsi="宋体"/>
          <w:sz w:val="21"/>
          <w:szCs w:val="21"/>
          <w:lang w:eastAsia="zh-CN"/>
        </w:rPr>
        <w:t>，</w:t>
      </w:r>
      <w:r w:rsidRPr="001D02E8">
        <w:rPr>
          <w:rFonts w:eastAsia="黑体" w:hAnsi="宋体"/>
          <w:sz w:val="21"/>
          <w:szCs w:val="21"/>
          <w:lang w:val="zh-CN" w:eastAsia="zh-CN"/>
        </w:rPr>
        <w:t>增加收容所经费</w:t>
      </w:r>
      <w:r w:rsidRPr="001D02E8">
        <w:rPr>
          <w:rFonts w:eastAsia="黑体" w:hAnsi="宋体"/>
          <w:sz w:val="21"/>
          <w:szCs w:val="21"/>
          <w:lang w:eastAsia="zh-CN"/>
        </w:rPr>
        <w:t>，</w:t>
      </w:r>
      <w:r w:rsidRPr="001D02E8">
        <w:rPr>
          <w:rFonts w:eastAsia="黑体" w:hAnsi="宋体"/>
          <w:sz w:val="21"/>
          <w:szCs w:val="21"/>
          <w:lang w:val="zh-CN" w:eastAsia="zh-CN"/>
        </w:rPr>
        <w:t>为被贩运和遭到卖淫剥削的妇女和女童提供咨询、康复服务和社会心理援助</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Ansi="宋体"/>
          <w:sz w:val="21"/>
          <w:szCs w:val="21"/>
          <w:lang w:val="zh-CN" w:eastAsia="zh-CN"/>
        </w:rPr>
        <w:t>杜绝女童卖淫现象</w:t>
      </w:r>
      <w:r w:rsidRPr="001D02E8">
        <w:rPr>
          <w:rFonts w:eastAsia="黑体" w:hAnsi="宋体"/>
          <w:sz w:val="21"/>
          <w:szCs w:val="21"/>
          <w:lang w:eastAsia="zh-CN"/>
        </w:rPr>
        <w:t>，</w:t>
      </w:r>
      <w:r w:rsidRPr="001D02E8">
        <w:rPr>
          <w:rFonts w:eastAsia="黑体" w:hAnsi="宋体"/>
          <w:sz w:val="21"/>
          <w:szCs w:val="21"/>
          <w:lang w:val="zh-CN" w:eastAsia="zh-CN"/>
        </w:rPr>
        <w:t>包括消除其作为其根源之一的贫困</w:t>
      </w:r>
      <w:r w:rsidRPr="001D02E8">
        <w:rPr>
          <w:rFonts w:eastAsia="黑体" w:hAnsi="宋体"/>
          <w:sz w:val="21"/>
          <w:szCs w:val="21"/>
          <w:lang w:eastAsia="zh-CN"/>
        </w:rPr>
        <w:t>，</w:t>
      </w:r>
      <w:r w:rsidRPr="001D02E8">
        <w:rPr>
          <w:rFonts w:eastAsia="黑体" w:hAnsi="宋体"/>
          <w:sz w:val="21"/>
          <w:szCs w:val="21"/>
          <w:lang w:val="zh-CN" w:eastAsia="zh-CN"/>
        </w:rPr>
        <w:t>并对利用妇女卖淫营利者、包括嫖客进行调查、起诉和定罪。</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24.</w:t>
      </w:r>
      <w:r w:rsidRPr="001D02E8">
        <w:rPr>
          <w:rFonts w:eastAsia="宋体"/>
          <w:sz w:val="21"/>
          <w:lang w:eastAsia="zh-CN"/>
        </w:rPr>
        <w:tab/>
      </w:r>
      <w:r w:rsidRPr="001D02E8">
        <w:rPr>
          <w:rFonts w:eastAsia="宋体" w:hAnsi="宋体"/>
          <w:sz w:val="21"/>
          <w:szCs w:val="21"/>
          <w:lang w:eastAsia="zh-CN"/>
        </w:rPr>
        <w:t>委员会进一步关切的是，没有充分的结构性措施促进妇女和女童的经济权能，这是因为增强经济权能能够预防妇女和女童将卖淫作为其主要创收活动，并关切</w:t>
      </w:r>
      <w:r w:rsidRPr="001D02E8">
        <w:rPr>
          <w:rFonts w:eastAsia="宋体" w:hAnsi="宋体"/>
          <w:sz w:val="21"/>
          <w:szCs w:val="21"/>
          <w:lang w:val="zh-CN" w:eastAsia="zh-CN"/>
        </w:rPr>
        <w:t>没有为希望脱离卖淫业的妇女提供退出方案</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25.</w:t>
      </w:r>
      <w:r w:rsidRPr="001D02E8">
        <w:rPr>
          <w:rFonts w:eastAsia="宋体"/>
          <w:sz w:val="21"/>
          <w:lang w:eastAsia="zh-CN"/>
        </w:rPr>
        <w:tab/>
      </w:r>
      <w:r w:rsidRPr="001D02E8">
        <w:rPr>
          <w:rFonts w:eastAsia="黑体" w:hAnsi="宋体"/>
          <w:sz w:val="21"/>
          <w:lang w:eastAsia="zh-CN"/>
        </w:rPr>
        <w:t>委员会建议通过增强创收机会进一步增强妇女的经济权能，并为希望退出卖淫业的妇女提供退出方案。</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val="zh-CN" w:eastAsia="zh-CN"/>
        </w:rPr>
        <w:t>参与政治和公共生活</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26.</w:t>
      </w:r>
      <w:r w:rsidRPr="001D02E8">
        <w:rPr>
          <w:rFonts w:eastAsia="宋体"/>
          <w:sz w:val="21"/>
          <w:lang w:eastAsia="zh-CN"/>
        </w:rPr>
        <w:tab/>
      </w:r>
      <w:r w:rsidRPr="001D02E8">
        <w:rPr>
          <w:rFonts w:eastAsia="宋体" w:hAnsi="宋体"/>
          <w:sz w:val="21"/>
          <w:szCs w:val="21"/>
          <w:lang w:val="zh-CN" w:eastAsia="zh-CN"/>
        </w:rPr>
        <w:t>委员会注意到妇女在若干领域、包括国民议会和司法机构中任职人数的增加。委员会欢迎参议院批准的一项法律草案</w:t>
      </w:r>
      <w:r w:rsidRPr="001D02E8">
        <w:rPr>
          <w:rFonts w:eastAsia="宋体" w:hAnsi="宋体"/>
          <w:sz w:val="21"/>
          <w:szCs w:val="21"/>
          <w:lang w:eastAsia="zh-CN"/>
        </w:rPr>
        <w:t>，</w:t>
      </w:r>
      <w:r w:rsidRPr="001D02E8">
        <w:rPr>
          <w:rFonts w:eastAsia="宋体" w:hAnsi="宋体"/>
          <w:sz w:val="21"/>
          <w:szCs w:val="21"/>
          <w:lang w:val="zh-CN" w:eastAsia="zh-CN"/>
        </w:rPr>
        <w:t>其中规定了国家一级任命的性别</w:t>
      </w:r>
      <w:r w:rsidRPr="001D02E8">
        <w:rPr>
          <w:rFonts w:eastAsia="宋体" w:hAnsi="宋体" w:hint="eastAsia"/>
          <w:sz w:val="21"/>
          <w:szCs w:val="21"/>
          <w:lang w:val="zh-CN" w:eastAsia="zh-CN"/>
        </w:rPr>
        <w:t>均等</w:t>
      </w:r>
      <w:r w:rsidRPr="001D02E8">
        <w:rPr>
          <w:rFonts w:eastAsia="宋体" w:hAnsi="宋体"/>
          <w:sz w:val="21"/>
          <w:szCs w:val="21"/>
          <w:lang w:val="zh-CN" w:eastAsia="zh-CN"/>
        </w:rPr>
        <w:t>。委员会还欢迎众议院批准的一项法律草案</w:t>
      </w:r>
      <w:r w:rsidRPr="001D02E8">
        <w:rPr>
          <w:rFonts w:eastAsia="宋体" w:hAnsi="宋体"/>
          <w:sz w:val="21"/>
          <w:szCs w:val="21"/>
          <w:lang w:eastAsia="zh-CN"/>
        </w:rPr>
        <w:t>，</w:t>
      </w:r>
      <w:r w:rsidRPr="001D02E8">
        <w:rPr>
          <w:rFonts w:eastAsia="宋体" w:hAnsi="宋体"/>
          <w:sz w:val="21"/>
          <w:szCs w:val="21"/>
          <w:lang w:val="zh-CN" w:eastAsia="zh-CN"/>
        </w:rPr>
        <w:t>其中规定自</w:t>
      </w:r>
      <w:r w:rsidRPr="001D02E8">
        <w:rPr>
          <w:rFonts w:eastAsia="宋体"/>
          <w:sz w:val="21"/>
          <w:szCs w:val="21"/>
          <w:lang w:eastAsia="zh-CN"/>
        </w:rPr>
        <w:t>2017</w:t>
      </w:r>
      <w:r w:rsidRPr="001D02E8">
        <w:rPr>
          <w:rFonts w:eastAsia="宋体" w:hAnsi="宋体"/>
          <w:sz w:val="21"/>
          <w:szCs w:val="21"/>
          <w:lang w:val="zh-CN" w:eastAsia="zh-CN"/>
        </w:rPr>
        <w:t>年起</w:t>
      </w:r>
      <w:r w:rsidRPr="001D02E8">
        <w:rPr>
          <w:rFonts w:eastAsia="宋体" w:hAnsi="宋体"/>
          <w:sz w:val="21"/>
          <w:szCs w:val="21"/>
          <w:lang w:eastAsia="zh-CN"/>
        </w:rPr>
        <w:t>，</w:t>
      </w:r>
      <w:r w:rsidRPr="001D02E8">
        <w:rPr>
          <w:rFonts w:eastAsia="宋体" w:hAnsi="宋体"/>
          <w:sz w:val="21"/>
          <w:szCs w:val="21"/>
          <w:lang w:val="zh-CN" w:eastAsia="zh-CN"/>
        </w:rPr>
        <w:t>政党名单应达到性别</w:t>
      </w:r>
      <w:r w:rsidRPr="001D02E8">
        <w:rPr>
          <w:rFonts w:eastAsia="宋体" w:hAnsi="宋体" w:hint="eastAsia"/>
          <w:sz w:val="21"/>
          <w:szCs w:val="21"/>
          <w:lang w:val="zh-CN" w:eastAsia="zh-CN"/>
        </w:rPr>
        <w:t>均等</w:t>
      </w:r>
      <w:r w:rsidRPr="001D02E8">
        <w:rPr>
          <w:rFonts w:eastAsia="宋体" w:hAnsi="宋体"/>
          <w:sz w:val="21"/>
          <w:szCs w:val="21"/>
          <w:lang w:val="zh-CN" w:eastAsia="zh-CN"/>
        </w:rPr>
        <w:t>。委员会还注意到，包括科尔多瓦省、圣地亚哥</w:t>
      </w:r>
      <w:r w:rsidRPr="001D02E8">
        <w:rPr>
          <w:rFonts w:eastAsia="宋体"/>
          <w:sz w:val="21"/>
          <w:szCs w:val="21"/>
          <w:lang w:val="zh-CN" w:eastAsia="zh-CN"/>
        </w:rPr>
        <w:t>-</w:t>
      </w:r>
      <w:r w:rsidRPr="001D02E8">
        <w:rPr>
          <w:rFonts w:eastAsia="宋体" w:hAnsi="宋体"/>
          <w:sz w:val="21"/>
          <w:szCs w:val="21"/>
          <w:lang w:val="zh-CN" w:eastAsia="zh-CN"/>
        </w:rPr>
        <w:t>德尔埃斯特罗省、内格罗河省和布宜诺斯艾利斯省在内的一些省份通过了要求政党候选人名单达到性别</w:t>
      </w:r>
      <w:r w:rsidRPr="001D02E8">
        <w:rPr>
          <w:rFonts w:eastAsia="宋体" w:hAnsi="宋体" w:hint="eastAsia"/>
          <w:sz w:val="21"/>
          <w:szCs w:val="21"/>
          <w:lang w:val="zh-CN" w:eastAsia="zh-CN"/>
        </w:rPr>
        <w:t>均等</w:t>
      </w:r>
      <w:r w:rsidRPr="001D02E8">
        <w:rPr>
          <w:rFonts w:eastAsia="宋体" w:hAnsi="宋体"/>
          <w:sz w:val="21"/>
          <w:szCs w:val="21"/>
          <w:lang w:val="zh-CN" w:eastAsia="zh-CN"/>
        </w:rPr>
        <w:t>的法律。但是，委员会仍感到关切的是：</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szCs w:val="21"/>
          <w:lang w:val="zh-CN" w:eastAsia="zh-CN"/>
        </w:rPr>
        <w:t>妇女在工会、行政部门</w:t>
      </w:r>
      <w:r w:rsidRPr="001D02E8">
        <w:rPr>
          <w:rFonts w:eastAsia="宋体" w:hint="eastAsia"/>
          <w:sz w:val="21"/>
          <w:szCs w:val="21"/>
          <w:lang w:val="zh-CN" w:eastAsia="zh-CN"/>
        </w:rPr>
        <w:t>（</w:t>
      </w:r>
      <w:r w:rsidRPr="001D02E8">
        <w:rPr>
          <w:rFonts w:eastAsia="宋体" w:hAnsi="宋体"/>
          <w:sz w:val="21"/>
          <w:szCs w:val="21"/>
          <w:lang w:val="zh-CN" w:eastAsia="zh-CN"/>
        </w:rPr>
        <w:t>尤其是决策岗位</w:t>
      </w:r>
      <w:r w:rsidRPr="001D02E8">
        <w:rPr>
          <w:rFonts w:eastAsia="宋体" w:hint="eastAsia"/>
          <w:sz w:val="21"/>
          <w:szCs w:val="21"/>
          <w:lang w:val="zh-CN" w:eastAsia="zh-CN"/>
        </w:rPr>
        <w:t>）</w:t>
      </w:r>
      <w:r w:rsidRPr="001D02E8">
        <w:rPr>
          <w:rFonts w:eastAsia="宋体" w:hAnsi="宋体"/>
          <w:sz w:val="21"/>
          <w:szCs w:val="21"/>
          <w:lang w:val="zh-CN" w:eastAsia="zh-CN"/>
        </w:rPr>
        <w:t>、私营部门以及省市政府高层的代表性不足；</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szCs w:val="21"/>
          <w:lang w:val="zh-CN" w:eastAsia="zh-CN"/>
        </w:rPr>
        <w:t>妇女参与政治和公共生活面临障碍</w:t>
      </w:r>
      <w:r w:rsidRPr="001D02E8">
        <w:rPr>
          <w:rFonts w:eastAsia="宋体" w:hAnsi="宋体"/>
          <w:sz w:val="21"/>
          <w:szCs w:val="21"/>
          <w:lang w:eastAsia="zh-CN"/>
        </w:rPr>
        <w:t>，</w:t>
      </w:r>
      <w:r w:rsidRPr="001D02E8">
        <w:rPr>
          <w:rFonts w:eastAsia="宋体" w:hAnsi="宋体"/>
          <w:sz w:val="21"/>
          <w:szCs w:val="21"/>
          <w:lang w:val="zh-CN" w:eastAsia="zh-CN"/>
        </w:rPr>
        <w:t>例如抚养子女和家务负担比男性重</w:t>
      </w:r>
      <w:r w:rsidRPr="001D02E8">
        <w:rPr>
          <w:rFonts w:eastAsia="宋体" w:hAnsi="宋体"/>
          <w:sz w:val="21"/>
          <w:szCs w:val="21"/>
          <w:lang w:eastAsia="zh-CN"/>
        </w:rPr>
        <w:t>，</w:t>
      </w:r>
      <w:r w:rsidRPr="001D02E8">
        <w:rPr>
          <w:rFonts w:eastAsia="宋体" w:hAnsi="宋体"/>
          <w:sz w:val="21"/>
          <w:szCs w:val="21"/>
          <w:lang w:val="zh-CN" w:eastAsia="zh-CN"/>
        </w:rPr>
        <w:t>从政妇女遭到暴力侵害和骚扰</w:t>
      </w:r>
      <w:r w:rsidRPr="001D02E8">
        <w:rPr>
          <w:rFonts w:eastAsia="宋体" w:hAnsi="宋体"/>
          <w:sz w:val="21"/>
          <w:szCs w:val="21"/>
          <w:lang w:eastAsia="zh-CN"/>
        </w:rPr>
        <w:t>，</w:t>
      </w:r>
      <w:r w:rsidRPr="001D02E8">
        <w:rPr>
          <w:rFonts w:eastAsia="宋体" w:hAnsi="宋体"/>
          <w:sz w:val="21"/>
          <w:szCs w:val="21"/>
          <w:lang w:val="zh-CN" w:eastAsia="zh-CN"/>
        </w:rPr>
        <w:t>政党内部存在重男轻女的结构。</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27.</w:t>
      </w:r>
      <w:r w:rsidRPr="001D02E8">
        <w:rPr>
          <w:rFonts w:eastAsia="宋体"/>
          <w:sz w:val="21"/>
          <w:lang w:eastAsia="zh-CN"/>
        </w:rPr>
        <w:tab/>
      </w:r>
      <w:r w:rsidRPr="001D02E8">
        <w:rPr>
          <w:rFonts w:eastAsia="黑体" w:hAnsi="宋体"/>
          <w:sz w:val="21"/>
          <w:lang w:val="zh-CN" w:eastAsia="zh-CN"/>
        </w:rPr>
        <w:t>委员会建议缔约国</w:t>
      </w:r>
      <w:r w:rsidRPr="001D02E8">
        <w:rPr>
          <w:rFonts w:eastAsia="黑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val="en-CA"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批准那些规定行政机构</w:t>
      </w:r>
      <w:r w:rsidRPr="001D02E8">
        <w:rPr>
          <w:rFonts w:eastAsia="黑体" w:hint="eastAsia"/>
          <w:sz w:val="21"/>
          <w:szCs w:val="21"/>
          <w:lang w:eastAsia="zh-CN"/>
        </w:rPr>
        <w:t>（</w:t>
      </w:r>
      <w:r w:rsidRPr="001D02E8">
        <w:rPr>
          <w:rFonts w:eastAsia="黑体" w:hAnsi="宋体"/>
          <w:sz w:val="21"/>
          <w:szCs w:val="21"/>
          <w:lang w:val="zh-CN" w:eastAsia="zh-CN"/>
        </w:rPr>
        <w:t>第</w:t>
      </w:r>
      <w:r w:rsidRPr="001D02E8">
        <w:rPr>
          <w:rFonts w:eastAsia="黑体"/>
          <w:sz w:val="21"/>
          <w:lang w:eastAsia="zh-CN"/>
        </w:rPr>
        <w:t>485/15</w:t>
      </w:r>
      <w:r w:rsidRPr="001D02E8">
        <w:rPr>
          <w:rFonts w:eastAsia="黑体" w:hAnsi="宋体"/>
          <w:sz w:val="21"/>
          <w:lang w:eastAsia="zh-CN"/>
        </w:rPr>
        <w:t>号</w:t>
      </w:r>
      <w:r w:rsidRPr="001D02E8">
        <w:rPr>
          <w:rFonts w:eastAsia="黑体" w:hint="eastAsia"/>
          <w:sz w:val="21"/>
          <w:szCs w:val="21"/>
          <w:lang w:eastAsia="zh-CN"/>
        </w:rPr>
        <w:t>）</w:t>
      </w:r>
      <w:r w:rsidRPr="001D02E8">
        <w:rPr>
          <w:rFonts w:eastAsia="黑体" w:hAnsi="宋体"/>
          <w:sz w:val="21"/>
          <w:szCs w:val="21"/>
          <w:lang w:val="zh-CN" w:eastAsia="zh-CN"/>
        </w:rPr>
        <w:t>、最高法院</w:t>
      </w:r>
      <w:r w:rsidRPr="001D02E8">
        <w:rPr>
          <w:rFonts w:eastAsia="黑体" w:hAnsi="宋体"/>
          <w:sz w:val="21"/>
          <w:szCs w:val="21"/>
          <w:lang w:eastAsia="zh-CN"/>
        </w:rPr>
        <w:t>（</w:t>
      </w:r>
      <w:r w:rsidRPr="001D02E8">
        <w:rPr>
          <w:rFonts w:eastAsia="黑体" w:hAnsi="宋体"/>
          <w:sz w:val="21"/>
          <w:szCs w:val="21"/>
          <w:lang w:val="zh-CN" w:eastAsia="zh-CN"/>
        </w:rPr>
        <w:t>第</w:t>
      </w:r>
      <w:r w:rsidRPr="001D02E8">
        <w:rPr>
          <w:rFonts w:eastAsia="黑体"/>
          <w:sz w:val="21"/>
          <w:lang w:eastAsia="zh-CN"/>
        </w:rPr>
        <w:t>474-D-2015</w:t>
      </w:r>
      <w:r w:rsidRPr="001D02E8">
        <w:rPr>
          <w:rFonts w:eastAsia="黑体" w:hAnsi="宋体"/>
          <w:sz w:val="21"/>
          <w:lang w:eastAsia="zh-CN"/>
        </w:rPr>
        <w:t>、第</w:t>
      </w:r>
      <w:r w:rsidRPr="001D02E8">
        <w:rPr>
          <w:rFonts w:eastAsia="黑体"/>
          <w:sz w:val="21"/>
          <w:lang w:eastAsia="zh-CN"/>
        </w:rPr>
        <w:t>169-D-2016</w:t>
      </w:r>
      <w:r w:rsidRPr="001D02E8">
        <w:rPr>
          <w:rFonts w:eastAsia="黑体" w:hAnsi="宋体"/>
          <w:sz w:val="21"/>
          <w:lang w:eastAsia="zh-CN"/>
        </w:rPr>
        <w:t>、第</w:t>
      </w:r>
      <w:r w:rsidRPr="001D02E8">
        <w:rPr>
          <w:rFonts w:eastAsia="黑体"/>
          <w:sz w:val="21"/>
          <w:lang w:eastAsia="zh-CN"/>
        </w:rPr>
        <w:t>403-D-2016</w:t>
      </w:r>
      <w:r w:rsidRPr="001D02E8">
        <w:rPr>
          <w:rFonts w:eastAsia="黑体" w:hAnsi="宋体"/>
          <w:sz w:val="21"/>
          <w:lang w:eastAsia="zh-CN"/>
        </w:rPr>
        <w:t>、第</w:t>
      </w:r>
      <w:r w:rsidRPr="001D02E8">
        <w:rPr>
          <w:rFonts w:eastAsia="黑体"/>
          <w:sz w:val="21"/>
          <w:lang w:eastAsia="zh-CN"/>
        </w:rPr>
        <w:t>905-D-2016</w:t>
      </w:r>
      <w:r w:rsidRPr="001D02E8">
        <w:rPr>
          <w:rFonts w:eastAsia="黑体" w:hAnsi="宋体"/>
          <w:sz w:val="21"/>
          <w:lang w:eastAsia="zh-CN"/>
        </w:rPr>
        <w:t>和第</w:t>
      </w:r>
      <w:r w:rsidRPr="001D02E8">
        <w:rPr>
          <w:rFonts w:eastAsia="黑体"/>
          <w:sz w:val="21"/>
          <w:lang w:eastAsia="zh-CN"/>
        </w:rPr>
        <w:t>1091-D-2016</w:t>
      </w:r>
      <w:r w:rsidRPr="001D02E8">
        <w:rPr>
          <w:rFonts w:eastAsia="黑体" w:hAnsi="宋体"/>
          <w:sz w:val="21"/>
          <w:lang w:eastAsia="zh-CN"/>
        </w:rPr>
        <w:t>号</w:t>
      </w:r>
      <w:r w:rsidRPr="001D02E8">
        <w:rPr>
          <w:rFonts w:eastAsia="黑体" w:hAnsi="宋体"/>
          <w:sz w:val="21"/>
          <w:szCs w:val="21"/>
          <w:lang w:eastAsia="zh-CN"/>
        </w:rPr>
        <w:t>）和</w:t>
      </w:r>
      <w:r w:rsidRPr="001D02E8">
        <w:rPr>
          <w:rFonts w:eastAsia="黑体" w:hAnsi="宋体"/>
          <w:sz w:val="21"/>
          <w:szCs w:val="21"/>
          <w:lang w:val="zh-CN" w:eastAsia="zh-CN"/>
        </w:rPr>
        <w:t>民选职位</w:t>
      </w:r>
      <w:r w:rsidRPr="001D02E8">
        <w:rPr>
          <w:rFonts w:eastAsia="黑体" w:hAnsi="宋体"/>
          <w:sz w:val="21"/>
          <w:szCs w:val="21"/>
          <w:lang w:eastAsia="zh-CN"/>
        </w:rPr>
        <w:t>（</w:t>
      </w:r>
      <w:r w:rsidRPr="001D02E8">
        <w:rPr>
          <w:rFonts w:eastAsia="黑体" w:hAnsi="宋体"/>
          <w:sz w:val="21"/>
          <w:szCs w:val="21"/>
          <w:lang w:val="zh-CN" w:eastAsia="zh-CN"/>
        </w:rPr>
        <w:t>第</w:t>
      </w:r>
      <w:r w:rsidRPr="001D02E8">
        <w:rPr>
          <w:rFonts w:eastAsia="黑体"/>
          <w:sz w:val="21"/>
          <w:lang w:eastAsia="zh-CN"/>
        </w:rPr>
        <w:t>1655-D-2015</w:t>
      </w:r>
      <w:r w:rsidRPr="001D02E8">
        <w:rPr>
          <w:rFonts w:eastAsia="黑体" w:hAnsi="宋体"/>
          <w:sz w:val="21"/>
          <w:lang w:eastAsia="zh-CN"/>
        </w:rPr>
        <w:t>、第</w:t>
      </w:r>
      <w:r w:rsidRPr="001D02E8">
        <w:rPr>
          <w:rFonts w:eastAsia="黑体" w:hAnsi="宋体" w:hint="eastAsia"/>
          <w:sz w:val="21"/>
          <w:lang w:eastAsia="zh-CN"/>
        </w:rPr>
        <w:t>1</w:t>
      </w:r>
      <w:r w:rsidRPr="001D02E8">
        <w:rPr>
          <w:rFonts w:eastAsia="黑体"/>
          <w:sz w:val="21"/>
          <w:lang w:eastAsia="zh-CN"/>
        </w:rPr>
        <w:t>198/16</w:t>
      </w:r>
      <w:r w:rsidRPr="001D02E8">
        <w:rPr>
          <w:rFonts w:eastAsia="黑体" w:hAnsi="宋体"/>
          <w:sz w:val="21"/>
          <w:lang w:eastAsia="zh-CN"/>
        </w:rPr>
        <w:t>、第</w:t>
      </w:r>
      <w:r w:rsidRPr="001D02E8">
        <w:rPr>
          <w:rFonts w:eastAsia="黑体"/>
          <w:sz w:val="21"/>
          <w:lang w:eastAsia="zh-CN"/>
        </w:rPr>
        <w:t>1192/16</w:t>
      </w:r>
      <w:r w:rsidRPr="001D02E8">
        <w:rPr>
          <w:rFonts w:eastAsia="黑体" w:hAnsi="宋体"/>
          <w:sz w:val="21"/>
          <w:lang w:eastAsia="zh-CN"/>
        </w:rPr>
        <w:t>、第</w:t>
      </w:r>
      <w:r w:rsidRPr="001D02E8">
        <w:rPr>
          <w:rFonts w:eastAsia="黑体"/>
          <w:sz w:val="21"/>
          <w:lang w:eastAsia="zh-CN"/>
        </w:rPr>
        <w:t>1063/16</w:t>
      </w:r>
      <w:r w:rsidRPr="001D02E8">
        <w:rPr>
          <w:rFonts w:eastAsia="黑体" w:hAnsi="宋体"/>
          <w:sz w:val="21"/>
          <w:lang w:eastAsia="zh-CN"/>
        </w:rPr>
        <w:t>、第</w:t>
      </w:r>
      <w:r w:rsidRPr="001D02E8">
        <w:rPr>
          <w:rFonts w:eastAsia="黑体"/>
          <w:sz w:val="21"/>
          <w:lang w:eastAsia="zh-CN"/>
        </w:rPr>
        <w:t>1032/16</w:t>
      </w:r>
      <w:r w:rsidRPr="001D02E8">
        <w:rPr>
          <w:rFonts w:eastAsia="黑体" w:hAnsi="宋体"/>
          <w:sz w:val="21"/>
          <w:lang w:eastAsia="zh-CN"/>
        </w:rPr>
        <w:t>和第</w:t>
      </w:r>
      <w:r w:rsidRPr="001D02E8">
        <w:rPr>
          <w:rFonts w:eastAsia="黑体"/>
          <w:sz w:val="21"/>
          <w:lang w:eastAsia="zh-CN"/>
        </w:rPr>
        <w:t>488/16</w:t>
      </w:r>
      <w:r w:rsidRPr="001D02E8">
        <w:rPr>
          <w:rFonts w:eastAsia="黑体" w:hAnsi="宋体"/>
          <w:sz w:val="21"/>
          <w:lang w:eastAsia="zh-CN"/>
        </w:rPr>
        <w:t>号</w:t>
      </w:r>
      <w:r w:rsidRPr="001D02E8">
        <w:rPr>
          <w:rFonts w:eastAsia="黑体" w:hAnsi="宋体"/>
          <w:sz w:val="21"/>
          <w:szCs w:val="21"/>
          <w:lang w:eastAsia="zh-CN"/>
        </w:rPr>
        <w:t>）</w:t>
      </w:r>
      <w:r w:rsidRPr="001D02E8">
        <w:rPr>
          <w:rFonts w:eastAsia="黑体" w:hAnsi="宋体"/>
          <w:sz w:val="21"/>
          <w:szCs w:val="21"/>
          <w:lang w:val="zh-CN" w:eastAsia="zh-CN"/>
        </w:rPr>
        <w:t>中达到性别</w:t>
      </w:r>
      <w:r w:rsidRPr="001D02E8">
        <w:rPr>
          <w:rFonts w:eastAsia="黑体" w:hAnsi="宋体" w:hint="eastAsia"/>
          <w:sz w:val="21"/>
          <w:szCs w:val="21"/>
          <w:lang w:val="zh-CN" w:eastAsia="zh-CN"/>
        </w:rPr>
        <w:t>均等</w:t>
      </w:r>
      <w:r w:rsidRPr="001D02E8">
        <w:rPr>
          <w:rFonts w:eastAsia="黑体" w:hAnsi="宋体"/>
          <w:sz w:val="21"/>
          <w:szCs w:val="21"/>
          <w:lang w:val="zh-CN" w:eastAsia="zh-CN"/>
        </w:rPr>
        <w:t>的法</w:t>
      </w:r>
      <w:r w:rsidRPr="001D02E8">
        <w:rPr>
          <w:rFonts w:eastAsia="黑体" w:hAnsi="宋体" w:hint="eastAsia"/>
          <w:sz w:val="21"/>
          <w:szCs w:val="21"/>
          <w:lang w:val="zh-CN" w:eastAsia="zh-CN"/>
        </w:rPr>
        <w:t>案</w:t>
      </w:r>
      <w:r w:rsidRPr="001D02E8">
        <w:rPr>
          <w:rFonts w:eastAsia="黑体" w:hAnsi="宋体"/>
          <w:sz w:val="21"/>
          <w:szCs w:val="21"/>
          <w:lang w:val="zh-CN" w:eastAsia="zh-CN"/>
        </w:rPr>
        <w:t>草案</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szCs w:val="21"/>
          <w:lang w:val="zh-CN" w:eastAsia="zh-CN"/>
        </w:rPr>
        <w:t>采取措施</w:t>
      </w:r>
      <w:r w:rsidRPr="001D02E8">
        <w:rPr>
          <w:rFonts w:eastAsia="黑体" w:hAnsi="宋体"/>
          <w:sz w:val="21"/>
          <w:szCs w:val="21"/>
          <w:lang w:eastAsia="zh-CN"/>
        </w:rPr>
        <w:t>，</w:t>
      </w:r>
      <w:r w:rsidRPr="001D02E8">
        <w:rPr>
          <w:rFonts w:eastAsia="黑体" w:hAnsi="宋体"/>
          <w:sz w:val="21"/>
          <w:szCs w:val="21"/>
          <w:lang w:val="zh-CN" w:eastAsia="zh-CN"/>
        </w:rPr>
        <w:t>落实</w:t>
      </w:r>
      <w:r w:rsidRPr="001D02E8">
        <w:rPr>
          <w:rFonts w:eastAsia="黑体"/>
          <w:sz w:val="21"/>
          <w:szCs w:val="21"/>
          <w:lang w:eastAsia="zh-CN"/>
        </w:rPr>
        <w:t>2002</w:t>
      </w:r>
      <w:r w:rsidRPr="001D02E8">
        <w:rPr>
          <w:rFonts w:eastAsia="黑体" w:hAnsi="宋体"/>
          <w:sz w:val="21"/>
          <w:szCs w:val="21"/>
          <w:lang w:val="zh-CN" w:eastAsia="zh-CN"/>
        </w:rPr>
        <w:t>年</w:t>
      </w:r>
      <w:r w:rsidRPr="001D02E8">
        <w:rPr>
          <w:rFonts w:eastAsia="黑体"/>
          <w:sz w:val="21"/>
          <w:szCs w:val="21"/>
          <w:lang w:eastAsia="zh-CN"/>
        </w:rPr>
        <w:t>11</w:t>
      </w:r>
      <w:r w:rsidRPr="001D02E8">
        <w:rPr>
          <w:rFonts w:eastAsia="黑体" w:hAnsi="宋体"/>
          <w:sz w:val="21"/>
          <w:szCs w:val="21"/>
          <w:lang w:val="zh-CN" w:eastAsia="zh-CN"/>
        </w:rPr>
        <w:t>月</w:t>
      </w:r>
      <w:r w:rsidRPr="001D02E8">
        <w:rPr>
          <w:rFonts w:eastAsia="黑体"/>
          <w:sz w:val="21"/>
          <w:szCs w:val="21"/>
          <w:lang w:eastAsia="zh-CN"/>
        </w:rPr>
        <w:t>28</w:t>
      </w:r>
      <w:r w:rsidRPr="001D02E8">
        <w:rPr>
          <w:rFonts w:eastAsia="黑体" w:hAnsi="宋体"/>
          <w:sz w:val="21"/>
          <w:szCs w:val="21"/>
          <w:lang w:val="zh-CN" w:eastAsia="zh-CN"/>
        </w:rPr>
        <w:t>日第</w:t>
      </w:r>
      <w:r w:rsidRPr="001D02E8">
        <w:rPr>
          <w:rFonts w:eastAsia="黑体"/>
          <w:sz w:val="21"/>
          <w:szCs w:val="21"/>
          <w:lang w:eastAsia="zh-CN"/>
        </w:rPr>
        <w:t>25.674</w:t>
      </w:r>
      <w:r w:rsidRPr="001D02E8">
        <w:rPr>
          <w:rFonts w:eastAsia="黑体" w:hAnsi="宋体"/>
          <w:sz w:val="21"/>
          <w:szCs w:val="21"/>
          <w:lang w:val="zh-CN" w:eastAsia="zh-CN"/>
        </w:rPr>
        <w:t>号法</w:t>
      </w:r>
      <w:r w:rsidRPr="001D02E8">
        <w:rPr>
          <w:rFonts w:eastAsia="黑体" w:hAnsi="宋体"/>
          <w:sz w:val="21"/>
          <w:szCs w:val="21"/>
          <w:lang w:eastAsia="zh-CN"/>
        </w:rPr>
        <w:t>，</w:t>
      </w:r>
      <w:r w:rsidRPr="001D02E8">
        <w:rPr>
          <w:rFonts w:eastAsia="黑体" w:hAnsi="宋体"/>
          <w:sz w:val="21"/>
          <w:szCs w:val="21"/>
          <w:lang w:val="zh-CN" w:eastAsia="zh-CN"/>
        </w:rPr>
        <w:t>该法规定了</w:t>
      </w:r>
      <w:r w:rsidRPr="001D02E8">
        <w:rPr>
          <w:rFonts w:eastAsia="黑体" w:hint="eastAsia"/>
          <w:sz w:val="21"/>
          <w:szCs w:val="21"/>
          <w:lang w:eastAsia="zh-CN"/>
        </w:rPr>
        <w:t>“</w:t>
      </w:r>
      <w:r w:rsidRPr="001D02E8">
        <w:rPr>
          <w:rFonts w:eastAsia="黑体" w:hAnsi="宋体"/>
          <w:sz w:val="21"/>
          <w:szCs w:val="21"/>
          <w:lang w:val="zh-CN" w:eastAsia="zh-CN"/>
        </w:rPr>
        <w:t>工会女性配额</w:t>
      </w:r>
      <w:r w:rsidRPr="001D02E8">
        <w:rPr>
          <w:rFonts w:eastAsia="黑体" w:hint="eastAsia"/>
          <w:sz w:val="21"/>
          <w:szCs w:val="21"/>
          <w:lang w:eastAsia="zh-CN"/>
        </w:rPr>
        <w:t>”</w:t>
      </w:r>
      <w:r w:rsidRPr="001D02E8">
        <w:rPr>
          <w:rFonts w:eastAsia="黑体" w:hAnsi="宋体"/>
          <w:sz w:val="21"/>
          <w:szCs w:val="21"/>
          <w:lang w:eastAsia="zh-CN"/>
        </w:rPr>
        <w:t>，</w:t>
      </w:r>
      <w:r w:rsidRPr="001D02E8">
        <w:rPr>
          <w:rFonts w:eastAsia="黑体" w:hAnsi="宋体"/>
          <w:sz w:val="21"/>
          <w:szCs w:val="21"/>
          <w:lang w:val="zh-CN" w:eastAsia="zh-CN"/>
        </w:rPr>
        <w:t>以确保妇女在工会职位和私营部门中的代表性</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hint="eastAsia"/>
          <w:sz w:val="21"/>
          <w:lang w:eastAsia="zh-CN"/>
        </w:rPr>
        <w:tab/>
      </w:r>
      <w:r w:rsidRPr="001D02E8">
        <w:rPr>
          <w:rFonts w:eastAsia="黑体"/>
          <w:sz w:val="21"/>
          <w:lang w:eastAsia="zh-CN"/>
        </w:rPr>
        <w:tab/>
      </w:r>
      <w:r w:rsidRPr="001D02E8">
        <w:rPr>
          <w:rFonts w:eastAsia="黑体" w:hAnsi="宋体"/>
          <w:sz w:val="21"/>
          <w:szCs w:val="21"/>
          <w:lang w:val="zh-CN" w:eastAsia="zh-CN"/>
        </w:rPr>
        <w:t>采取措施</w:t>
      </w:r>
      <w:r w:rsidRPr="001D02E8">
        <w:rPr>
          <w:rFonts w:eastAsia="黑体" w:hAnsi="宋体"/>
          <w:sz w:val="21"/>
          <w:szCs w:val="21"/>
          <w:lang w:eastAsia="zh-CN"/>
        </w:rPr>
        <w:t>，</w:t>
      </w:r>
      <w:r w:rsidRPr="001D02E8">
        <w:rPr>
          <w:rFonts w:eastAsia="黑体" w:hAnsi="宋体"/>
          <w:sz w:val="21"/>
          <w:szCs w:val="21"/>
          <w:lang w:val="zh-CN" w:eastAsia="zh-CN"/>
        </w:rPr>
        <w:t>通过消除妇女参与政治和公共生活的障碍</w:t>
      </w:r>
      <w:r w:rsidRPr="001D02E8">
        <w:rPr>
          <w:rFonts w:eastAsia="黑体" w:hAnsi="宋体"/>
          <w:sz w:val="21"/>
          <w:szCs w:val="21"/>
          <w:lang w:eastAsia="zh-CN"/>
        </w:rPr>
        <w:t>，</w:t>
      </w:r>
      <w:r w:rsidRPr="001D02E8">
        <w:rPr>
          <w:rFonts w:eastAsia="黑体" w:hAnsi="宋体"/>
          <w:sz w:val="21"/>
          <w:szCs w:val="21"/>
          <w:lang w:val="zh-CN" w:eastAsia="zh-CN"/>
        </w:rPr>
        <w:t>加速妇女充分、平等地担当省市政府的民选和任命职位</w:t>
      </w:r>
      <w:r w:rsidRPr="001D02E8">
        <w:rPr>
          <w:rFonts w:eastAsia="黑体" w:hAnsi="宋体"/>
          <w:sz w:val="21"/>
          <w:szCs w:val="21"/>
          <w:lang w:eastAsia="zh-CN"/>
        </w:rPr>
        <w:t>；</w:t>
      </w:r>
      <w:r w:rsidRPr="001D02E8">
        <w:rPr>
          <w:rFonts w:eastAsia="黑体"/>
          <w:sz w:val="21"/>
          <w:lang w:eastAsia="zh-CN"/>
        </w:rPr>
        <w:tab/>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hint="eastAsia"/>
          <w:sz w:val="21"/>
          <w:lang w:eastAsia="zh-CN"/>
        </w:rPr>
        <w:tab/>
      </w:r>
      <w:r w:rsidRPr="001D02E8">
        <w:rPr>
          <w:rFonts w:eastAsia="黑体"/>
          <w:sz w:val="21"/>
          <w:lang w:eastAsia="zh-CN"/>
        </w:rPr>
        <w:tab/>
      </w:r>
      <w:r w:rsidRPr="001D02E8">
        <w:rPr>
          <w:rFonts w:eastAsia="黑体" w:hAnsi="宋体"/>
          <w:sz w:val="21"/>
          <w:szCs w:val="21"/>
          <w:lang w:val="zh-CN" w:eastAsia="zh-CN"/>
        </w:rPr>
        <w:t>加强针对政治人物、记者、教师和公众的宣传</w:t>
      </w:r>
      <w:r w:rsidRPr="001D02E8">
        <w:rPr>
          <w:rFonts w:eastAsia="黑体" w:hAnsi="宋体"/>
          <w:sz w:val="21"/>
          <w:szCs w:val="21"/>
          <w:lang w:eastAsia="zh-CN"/>
        </w:rPr>
        <w:t>，</w:t>
      </w:r>
      <w:r w:rsidRPr="001D02E8">
        <w:rPr>
          <w:rFonts w:eastAsia="黑体" w:hAnsi="宋体"/>
          <w:sz w:val="21"/>
          <w:szCs w:val="21"/>
          <w:lang w:val="zh-CN" w:eastAsia="zh-CN"/>
        </w:rPr>
        <w:t>使人们更好地认识到</w:t>
      </w:r>
      <w:r w:rsidRPr="001D02E8">
        <w:rPr>
          <w:rFonts w:eastAsia="黑体" w:hAnsi="宋体"/>
          <w:sz w:val="21"/>
          <w:szCs w:val="21"/>
          <w:lang w:eastAsia="zh-CN"/>
        </w:rPr>
        <w:t>，</w:t>
      </w:r>
      <w:r w:rsidRPr="001D02E8">
        <w:rPr>
          <w:rFonts w:eastAsia="黑体" w:hAnsi="宋体"/>
          <w:sz w:val="21"/>
          <w:szCs w:val="21"/>
          <w:lang w:val="zh-CN" w:eastAsia="zh-CN"/>
        </w:rPr>
        <w:t>妇女在与男子平等的基础上充分、平等、自由和民主地参与政治和公共生活</w:t>
      </w:r>
      <w:r w:rsidRPr="001D02E8">
        <w:rPr>
          <w:rFonts w:eastAsia="黑体" w:hAnsi="宋体"/>
          <w:sz w:val="21"/>
          <w:szCs w:val="21"/>
          <w:lang w:eastAsia="zh-CN"/>
        </w:rPr>
        <w:t>，</w:t>
      </w:r>
      <w:r w:rsidRPr="001D02E8">
        <w:rPr>
          <w:rFonts w:eastAsia="黑体" w:hAnsi="宋体"/>
          <w:sz w:val="21"/>
          <w:szCs w:val="21"/>
          <w:lang w:val="zh-CN" w:eastAsia="zh-CN"/>
        </w:rPr>
        <w:t>是充分落实妇女人权的一个必要条件</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Ansi="宋体"/>
          <w:sz w:val="21"/>
          <w:szCs w:val="21"/>
          <w:lang w:val="zh-CN" w:eastAsia="zh-CN"/>
        </w:rPr>
        <w:t>采取措施</w:t>
      </w:r>
      <w:r w:rsidRPr="001D02E8">
        <w:rPr>
          <w:rFonts w:eastAsia="黑体" w:hAnsi="宋体"/>
          <w:sz w:val="21"/>
          <w:szCs w:val="21"/>
          <w:lang w:eastAsia="zh-CN"/>
        </w:rPr>
        <w:t>，</w:t>
      </w:r>
      <w:r w:rsidRPr="001D02E8">
        <w:rPr>
          <w:rFonts w:eastAsia="黑体" w:hAnsi="宋体"/>
          <w:sz w:val="21"/>
          <w:szCs w:val="21"/>
          <w:lang w:val="zh-CN" w:eastAsia="zh-CN"/>
        </w:rPr>
        <w:t>增加女性候选人</w:t>
      </w:r>
      <w:r w:rsidRPr="001D02E8">
        <w:rPr>
          <w:rFonts w:eastAsia="黑体" w:hAnsi="宋体"/>
          <w:sz w:val="21"/>
          <w:szCs w:val="21"/>
          <w:lang w:eastAsia="zh-CN"/>
        </w:rPr>
        <w:t>，</w:t>
      </w:r>
      <w:r w:rsidRPr="001D02E8">
        <w:rPr>
          <w:rFonts w:eastAsia="黑体" w:hAnsi="宋体"/>
          <w:sz w:val="21"/>
          <w:szCs w:val="21"/>
          <w:lang w:val="zh-CN" w:eastAsia="zh-CN"/>
        </w:rPr>
        <w:t>例如为竞选提供资金支持</w:t>
      </w:r>
      <w:r w:rsidRPr="001D02E8">
        <w:rPr>
          <w:rFonts w:eastAsia="黑体" w:hAnsi="宋体"/>
          <w:sz w:val="21"/>
          <w:szCs w:val="21"/>
          <w:lang w:eastAsia="zh-CN"/>
        </w:rPr>
        <w:t>，</w:t>
      </w:r>
      <w:r w:rsidRPr="001D02E8">
        <w:rPr>
          <w:rFonts w:eastAsia="黑体" w:hAnsi="宋体"/>
          <w:sz w:val="21"/>
          <w:szCs w:val="21"/>
          <w:lang w:val="zh-CN" w:eastAsia="zh-CN"/>
        </w:rPr>
        <w:t>为妇女提供竞选战略、领导能力和谈判技巧方面的能力建设。</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教育</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28.</w:t>
      </w:r>
      <w:r w:rsidRPr="001D02E8">
        <w:rPr>
          <w:rFonts w:eastAsia="宋体"/>
          <w:sz w:val="21"/>
          <w:lang w:eastAsia="zh-CN"/>
        </w:rPr>
        <w:tab/>
      </w:r>
      <w:r w:rsidRPr="001D02E8">
        <w:rPr>
          <w:rFonts w:eastAsia="宋体" w:hAnsi="宋体"/>
          <w:sz w:val="21"/>
          <w:lang w:val="zh-CN" w:eastAsia="zh-CN"/>
        </w:rPr>
        <w:t>委员会对缔约国</w:t>
      </w:r>
      <w:r w:rsidRPr="001D02E8">
        <w:rPr>
          <w:rFonts w:eastAsia="宋体"/>
          <w:sz w:val="21"/>
          <w:lang w:eastAsia="zh-CN"/>
        </w:rPr>
        <w:t>15</w:t>
      </w:r>
      <w:r w:rsidRPr="001D02E8">
        <w:rPr>
          <w:rFonts w:eastAsia="宋体" w:hAnsi="宋体"/>
          <w:sz w:val="21"/>
          <w:lang w:val="zh-CN" w:eastAsia="zh-CN"/>
        </w:rPr>
        <w:t>岁以上男女识字率高达</w:t>
      </w:r>
      <w:r w:rsidRPr="001D02E8">
        <w:rPr>
          <w:rFonts w:eastAsia="宋体"/>
          <w:sz w:val="21"/>
          <w:lang w:eastAsia="zh-CN"/>
        </w:rPr>
        <w:t>98%</w:t>
      </w:r>
      <w:r w:rsidRPr="001D02E8">
        <w:rPr>
          <w:rFonts w:eastAsia="宋体" w:hAnsi="宋体"/>
          <w:sz w:val="21"/>
          <w:lang w:val="zh-CN" w:eastAsia="zh-CN"/>
        </w:rPr>
        <w:t>表示赞赏。委员会还注意到缔约国在</w:t>
      </w:r>
      <w:r w:rsidRPr="001D02E8">
        <w:rPr>
          <w:rFonts w:asciiTheme="minorEastAsia" w:eastAsiaTheme="minorEastAsia" w:hAnsiTheme="minorEastAsia"/>
          <w:sz w:val="21"/>
          <w:szCs w:val="21"/>
          <w:lang w:eastAsia="zh-CN"/>
        </w:rPr>
        <w:t>“</w:t>
      </w:r>
      <w:r w:rsidRPr="001D02E8">
        <w:rPr>
          <w:rFonts w:eastAsia="宋体"/>
          <w:sz w:val="21"/>
          <w:lang w:eastAsia="zh-CN"/>
        </w:rPr>
        <w:t>Progresar</w:t>
      </w:r>
      <w:r w:rsidRPr="001D02E8">
        <w:rPr>
          <w:rFonts w:asciiTheme="minorEastAsia" w:eastAsiaTheme="minorEastAsia" w:hAnsiTheme="minorEastAsia"/>
          <w:sz w:val="21"/>
          <w:szCs w:val="21"/>
          <w:lang w:eastAsia="zh-CN"/>
        </w:rPr>
        <w:t>”</w:t>
      </w:r>
      <w:r w:rsidRPr="001D02E8">
        <w:rPr>
          <w:rFonts w:eastAsia="宋体" w:hAnsi="宋体"/>
          <w:sz w:val="21"/>
          <w:lang w:val="zh-CN" w:eastAsia="zh-CN"/>
        </w:rPr>
        <w:t>和</w:t>
      </w:r>
      <w:r w:rsidRPr="001D02E8">
        <w:rPr>
          <w:rFonts w:asciiTheme="minorEastAsia" w:eastAsiaTheme="minorEastAsia" w:hAnsiTheme="minorEastAsia"/>
          <w:sz w:val="21"/>
          <w:szCs w:val="21"/>
          <w:lang w:eastAsia="zh-CN"/>
        </w:rPr>
        <w:t>“</w:t>
      </w:r>
      <w:r w:rsidRPr="001D02E8">
        <w:rPr>
          <w:rFonts w:eastAsia="宋体"/>
          <w:sz w:val="21"/>
          <w:lang w:eastAsia="zh-CN"/>
        </w:rPr>
        <w:t>Conectar</w:t>
      </w:r>
      <w:r w:rsidRPr="001D02E8">
        <w:rPr>
          <w:rFonts w:eastAsia="宋体" w:hint="eastAsia"/>
          <w:sz w:val="21"/>
          <w:lang w:eastAsia="zh-CN"/>
        </w:rPr>
        <w:t xml:space="preserve"> </w:t>
      </w:r>
      <w:r w:rsidRPr="001D02E8">
        <w:rPr>
          <w:rFonts w:eastAsia="宋体"/>
          <w:sz w:val="21"/>
          <w:lang w:eastAsia="zh-CN"/>
        </w:rPr>
        <w:t>Igualdad</w:t>
      </w:r>
      <w:r w:rsidRPr="001D02E8">
        <w:rPr>
          <w:rFonts w:asciiTheme="minorEastAsia" w:eastAsiaTheme="minorEastAsia" w:hAnsiTheme="minorEastAsia"/>
          <w:sz w:val="21"/>
          <w:szCs w:val="21"/>
          <w:lang w:eastAsia="zh-CN"/>
        </w:rPr>
        <w:t>”</w:t>
      </w:r>
      <w:r w:rsidRPr="001D02E8">
        <w:rPr>
          <w:rFonts w:eastAsia="宋体" w:hAnsi="宋体"/>
          <w:sz w:val="21"/>
          <w:lang w:val="zh-CN" w:eastAsia="zh-CN"/>
        </w:rPr>
        <w:t>方案</w:t>
      </w:r>
      <w:r w:rsidRPr="001D02E8">
        <w:rPr>
          <w:rFonts w:eastAsia="宋体" w:hAnsi="宋体"/>
          <w:sz w:val="21"/>
          <w:szCs w:val="21"/>
          <w:lang w:eastAsia="zh-CN"/>
        </w:rPr>
        <w:t>框架</w:t>
      </w:r>
      <w:r w:rsidRPr="001D02E8">
        <w:rPr>
          <w:rFonts w:eastAsia="宋体" w:hAnsi="宋体" w:hint="eastAsia"/>
          <w:sz w:val="21"/>
          <w:szCs w:val="21"/>
          <w:lang w:eastAsia="zh-CN"/>
        </w:rPr>
        <w:t>内</w:t>
      </w:r>
      <w:r w:rsidRPr="001D02E8">
        <w:rPr>
          <w:rFonts w:eastAsia="宋体" w:hAnsi="宋体"/>
          <w:sz w:val="21"/>
          <w:lang w:val="zh-CN" w:eastAsia="zh-CN"/>
        </w:rPr>
        <w:t>采取的措施。然而</w:t>
      </w:r>
      <w:r w:rsidRPr="001D02E8">
        <w:rPr>
          <w:rFonts w:eastAsia="宋体" w:hAnsi="宋体"/>
          <w:sz w:val="21"/>
          <w:lang w:eastAsia="zh-CN"/>
        </w:rPr>
        <w:t>，</w:t>
      </w:r>
      <w:r w:rsidRPr="001D02E8">
        <w:rPr>
          <w:rFonts w:eastAsia="宋体" w:hAnsi="宋体"/>
          <w:sz w:val="21"/>
          <w:lang w:val="zh-CN" w:eastAsia="zh-CN"/>
        </w:rPr>
        <w:t>委员会也关切地注意到</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szCs w:val="21"/>
          <w:lang w:val="zh-CN" w:eastAsia="zh-CN"/>
        </w:rPr>
        <w:t>因早孕辍学的女生人数众多</w:t>
      </w:r>
      <w:r w:rsidRPr="001D02E8">
        <w:rPr>
          <w:rFonts w:eastAsia="宋体" w:hAnsi="宋体"/>
          <w:sz w:val="21"/>
          <w:szCs w:val="21"/>
          <w:lang w:eastAsia="zh-CN"/>
        </w:rPr>
        <w:t>，</w:t>
      </w:r>
      <w:r w:rsidRPr="001D02E8">
        <w:rPr>
          <w:rFonts w:eastAsia="宋体" w:hAnsi="宋体"/>
          <w:sz w:val="21"/>
          <w:szCs w:val="21"/>
          <w:lang w:val="zh-CN" w:eastAsia="zh-CN"/>
        </w:rPr>
        <w:t>各省执行国家综合性教育方案不力</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szCs w:val="21"/>
          <w:lang w:val="zh-CN" w:eastAsia="zh-CN"/>
        </w:rPr>
        <w:t>传统上以男生为主的学科</w:t>
      </w:r>
      <w:r w:rsidRPr="001D02E8">
        <w:rPr>
          <w:rFonts w:eastAsia="宋体" w:hAnsi="宋体"/>
          <w:sz w:val="21"/>
          <w:szCs w:val="21"/>
          <w:lang w:eastAsia="zh-CN"/>
        </w:rPr>
        <w:t>，</w:t>
      </w:r>
      <w:r w:rsidRPr="001D02E8">
        <w:rPr>
          <w:rFonts w:eastAsia="宋体" w:hAnsi="宋体"/>
          <w:sz w:val="21"/>
          <w:szCs w:val="21"/>
          <w:lang w:val="zh-CN" w:eastAsia="zh-CN"/>
        </w:rPr>
        <w:t>例如数学、工程学和新信息技术</w:t>
      </w:r>
      <w:r w:rsidRPr="001D02E8">
        <w:rPr>
          <w:rFonts w:eastAsia="宋体" w:hAnsi="宋体"/>
          <w:sz w:val="21"/>
          <w:szCs w:val="21"/>
          <w:lang w:eastAsia="zh-CN"/>
        </w:rPr>
        <w:t>，妇女和女童</w:t>
      </w:r>
      <w:r w:rsidRPr="001D02E8">
        <w:rPr>
          <w:rFonts w:eastAsia="宋体" w:hAnsi="宋体"/>
          <w:sz w:val="21"/>
          <w:szCs w:val="21"/>
          <w:lang w:val="zh-CN" w:eastAsia="zh-CN"/>
        </w:rPr>
        <w:t>比例很低</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szCs w:val="21"/>
          <w:lang w:val="zh-CN" w:eastAsia="zh-CN"/>
        </w:rPr>
        <w:t>土著妇女和女童低入学率</w:t>
      </w:r>
      <w:r w:rsidRPr="001D02E8">
        <w:rPr>
          <w:rFonts w:eastAsia="宋体" w:hAnsi="宋体"/>
          <w:sz w:val="21"/>
          <w:szCs w:val="21"/>
          <w:lang w:eastAsia="zh-CN"/>
        </w:rPr>
        <w:t>，</w:t>
      </w:r>
      <w:r w:rsidRPr="001D02E8">
        <w:rPr>
          <w:rFonts w:eastAsia="宋体" w:hAnsi="宋体"/>
          <w:sz w:val="21"/>
          <w:szCs w:val="21"/>
          <w:lang w:val="zh-CN" w:eastAsia="zh-CN"/>
        </w:rPr>
        <w:t>以致文盲率高</w:t>
      </w:r>
      <w:r w:rsidRPr="001D02E8">
        <w:rPr>
          <w:rFonts w:eastAsia="宋体" w:hAnsi="宋体"/>
          <w:sz w:val="21"/>
          <w:szCs w:val="21"/>
          <w:lang w:eastAsia="zh-CN"/>
        </w:rPr>
        <w:t>，</w:t>
      </w:r>
      <w:r w:rsidRPr="001D02E8">
        <w:rPr>
          <w:rFonts w:eastAsia="宋体" w:hAnsi="宋体"/>
          <w:sz w:val="21"/>
          <w:szCs w:val="21"/>
          <w:lang w:val="zh-CN" w:eastAsia="zh-CN"/>
        </w:rPr>
        <w:t>原因包括</w:t>
      </w:r>
      <w:r w:rsidRPr="001D02E8">
        <w:rPr>
          <w:rFonts w:eastAsia="宋体" w:hAnsi="宋体"/>
          <w:sz w:val="21"/>
          <w:szCs w:val="21"/>
          <w:lang w:eastAsia="zh-CN"/>
        </w:rPr>
        <w:t>：</w:t>
      </w:r>
      <w:r w:rsidRPr="001D02E8">
        <w:rPr>
          <w:rFonts w:eastAsia="宋体" w:hAnsi="宋体"/>
          <w:sz w:val="21"/>
          <w:szCs w:val="21"/>
          <w:lang w:val="zh-CN" w:eastAsia="zh-CN"/>
        </w:rPr>
        <w:t>家务和照料义务导致无法上学</w:t>
      </w:r>
      <w:r w:rsidRPr="001D02E8">
        <w:rPr>
          <w:rFonts w:eastAsia="宋体" w:hAnsi="宋体"/>
          <w:sz w:val="21"/>
          <w:szCs w:val="21"/>
          <w:lang w:eastAsia="zh-CN"/>
        </w:rPr>
        <w:t>，</w:t>
      </w:r>
      <w:r w:rsidRPr="001D02E8">
        <w:rPr>
          <w:rFonts w:eastAsia="宋体" w:hAnsi="宋体"/>
          <w:sz w:val="21"/>
          <w:szCs w:val="21"/>
          <w:lang w:val="zh-CN" w:eastAsia="zh-CN"/>
        </w:rPr>
        <w:t>到旅馆打工或做性工作者</w:t>
      </w:r>
      <w:r w:rsidRPr="001D02E8">
        <w:rPr>
          <w:rFonts w:eastAsia="宋体" w:hAnsi="宋体"/>
          <w:sz w:val="21"/>
          <w:szCs w:val="21"/>
          <w:lang w:eastAsia="zh-CN"/>
        </w:rPr>
        <w:t>，</w:t>
      </w:r>
      <w:r w:rsidRPr="001D02E8">
        <w:rPr>
          <w:rFonts w:eastAsia="宋体" w:hAnsi="宋体"/>
          <w:sz w:val="21"/>
          <w:szCs w:val="21"/>
          <w:lang w:val="zh-CN" w:eastAsia="zh-CN"/>
        </w:rPr>
        <w:t>以及家里的上学机会优先给男孩。</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29.</w:t>
      </w:r>
      <w:r w:rsidRPr="001D02E8">
        <w:rPr>
          <w:rFonts w:eastAsia="宋体"/>
          <w:sz w:val="21"/>
          <w:lang w:eastAsia="zh-CN"/>
        </w:rPr>
        <w:tab/>
      </w:r>
      <w:r w:rsidRPr="001D02E8">
        <w:rPr>
          <w:rFonts w:eastAsia="黑体" w:hAnsi="宋体"/>
          <w:sz w:val="21"/>
          <w:szCs w:val="21"/>
          <w:lang w:val="zh-CN" w:eastAsia="zh-CN"/>
        </w:rPr>
        <w:t>委员会建议缔约国</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确保执行</w:t>
      </w:r>
      <w:r w:rsidRPr="001D02E8">
        <w:rPr>
          <w:rFonts w:eastAsia="黑体"/>
          <w:sz w:val="21"/>
          <w:szCs w:val="21"/>
          <w:lang w:eastAsia="zh-CN"/>
        </w:rPr>
        <w:t>2006</w:t>
      </w:r>
      <w:r w:rsidRPr="001D02E8">
        <w:rPr>
          <w:rFonts w:eastAsia="黑体" w:hAnsi="宋体"/>
          <w:sz w:val="21"/>
          <w:szCs w:val="21"/>
          <w:lang w:val="zh-CN" w:eastAsia="zh-CN"/>
        </w:rPr>
        <w:t>年</w:t>
      </w:r>
      <w:r w:rsidRPr="001D02E8">
        <w:rPr>
          <w:rFonts w:eastAsia="黑体"/>
          <w:sz w:val="21"/>
          <w:szCs w:val="21"/>
          <w:lang w:eastAsia="zh-CN"/>
        </w:rPr>
        <w:t>10</w:t>
      </w:r>
      <w:r w:rsidRPr="001D02E8">
        <w:rPr>
          <w:rFonts w:eastAsia="黑体" w:hAnsi="宋体"/>
          <w:sz w:val="21"/>
          <w:szCs w:val="21"/>
          <w:lang w:val="zh-CN" w:eastAsia="zh-CN"/>
        </w:rPr>
        <w:t>月</w:t>
      </w:r>
      <w:r w:rsidRPr="001D02E8">
        <w:rPr>
          <w:rFonts w:eastAsia="黑体"/>
          <w:sz w:val="21"/>
          <w:szCs w:val="21"/>
          <w:lang w:eastAsia="zh-CN"/>
        </w:rPr>
        <w:t>23</w:t>
      </w:r>
      <w:r w:rsidRPr="001D02E8">
        <w:rPr>
          <w:rFonts w:eastAsia="黑体" w:hAnsi="宋体"/>
          <w:sz w:val="21"/>
          <w:szCs w:val="21"/>
          <w:lang w:val="zh-CN" w:eastAsia="zh-CN"/>
        </w:rPr>
        <w:t>日第</w:t>
      </w:r>
      <w:r w:rsidRPr="001D02E8">
        <w:rPr>
          <w:rFonts w:eastAsia="黑体"/>
          <w:sz w:val="21"/>
          <w:szCs w:val="21"/>
          <w:lang w:eastAsia="zh-CN"/>
        </w:rPr>
        <w:t>26.150</w:t>
      </w:r>
      <w:r w:rsidRPr="001D02E8">
        <w:rPr>
          <w:rFonts w:eastAsia="黑体" w:hAnsi="宋体"/>
          <w:sz w:val="21"/>
          <w:szCs w:val="21"/>
          <w:lang w:val="zh-CN" w:eastAsia="zh-CN"/>
        </w:rPr>
        <w:t>号法</w:t>
      </w:r>
      <w:r w:rsidRPr="001D02E8">
        <w:rPr>
          <w:rFonts w:eastAsia="黑体" w:hAnsi="宋体"/>
          <w:sz w:val="21"/>
          <w:szCs w:val="21"/>
          <w:lang w:eastAsia="zh-CN"/>
        </w:rPr>
        <w:t>，</w:t>
      </w:r>
      <w:r w:rsidRPr="001D02E8">
        <w:rPr>
          <w:rFonts w:eastAsia="黑体" w:hAnsi="宋体"/>
          <w:sz w:val="21"/>
          <w:szCs w:val="21"/>
          <w:lang w:val="zh-CN" w:eastAsia="zh-CN"/>
        </w:rPr>
        <w:t>该法制定了针对所有省份的国家综合性教育方案并将性教育纳入正规学校课程</w:t>
      </w:r>
      <w:r w:rsidRPr="001D02E8">
        <w:rPr>
          <w:rFonts w:eastAsia="黑体" w:hAnsi="宋体"/>
          <w:sz w:val="21"/>
          <w:szCs w:val="21"/>
          <w:lang w:eastAsia="zh-CN"/>
        </w:rPr>
        <w:t>，</w:t>
      </w:r>
      <w:r w:rsidRPr="001D02E8">
        <w:rPr>
          <w:rFonts w:eastAsia="黑体" w:hAnsi="宋体"/>
          <w:sz w:val="21"/>
          <w:szCs w:val="21"/>
          <w:lang w:val="zh-CN" w:eastAsia="zh-CN"/>
        </w:rPr>
        <w:t>并确保培训教师</w:t>
      </w:r>
      <w:r w:rsidRPr="001D02E8">
        <w:rPr>
          <w:rFonts w:eastAsia="黑体" w:hAnsi="宋体"/>
          <w:sz w:val="21"/>
          <w:szCs w:val="21"/>
          <w:lang w:eastAsia="zh-CN"/>
        </w:rPr>
        <w:t>，</w:t>
      </w:r>
      <w:r w:rsidRPr="001D02E8">
        <w:rPr>
          <w:rFonts w:eastAsia="黑体" w:hAnsi="宋体"/>
          <w:sz w:val="21"/>
          <w:szCs w:val="21"/>
          <w:lang w:val="zh-CN" w:eastAsia="zh-CN"/>
        </w:rPr>
        <w:t>在各年级以符合学生年龄的方式教授相关课程</w:t>
      </w:r>
      <w:r w:rsidRPr="001D02E8">
        <w:rPr>
          <w:rFonts w:eastAsia="黑体" w:hAnsi="宋体"/>
          <w:sz w:val="21"/>
          <w:szCs w:val="21"/>
          <w:lang w:eastAsia="zh-CN"/>
        </w:rPr>
        <w:t>，</w:t>
      </w:r>
      <w:r w:rsidRPr="001D02E8">
        <w:rPr>
          <w:rFonts w:eastAsia="黑体" w:hAnsi="宋体"/>
          <w:sz w:val="21"/>
          <w:szCs w:val="21"/>
          <w:lang w:val="zh-CN" w:eastAsia="zh-CN"/>
        </w:rPr>
        <w:t>目的是促进负责任的性行为以及预防少女怀孕和性传播疾病</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szCs w:val="21"/>
          <w:lang w:val="zh-CN" w:eastAsia="zh-CN"/>
        </w:rPr>
        <w:t>通过授予奖学金等方式</w:t>
      </w:r>
      <w:r w:rsidRPr="001D02E8">
        <w:rPr>
          <w:rFonts w:eastAsia="黑体" w:hAnsi="宋体"/>
          <w:sz w:val="21"/>
          <w:szCs w:val="21"/>
          <w:lang w:eastAsia="zh-CN"/>
        </w:rPr>
        <w:t>，</w:t>
      </w:r>
      <w:r w:rsidRPr="001D02E8">
        <w:rPr>
          <w:rFonts w:eastAsia="黑体" w:hAnsi="宋体"/>
          <w:sz w:val="21"/>
          <w:szCs w:val="21"/>
          <w:lang w:val="zh-CN" w:eastAsia="zh-CN"/>
        </w:rPr>
        <w:t>帮助年轻母亲重返校园</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szCs w:val="21"/>
          <w:lang w:val="zh-CN" w:eastAsia="zh-CN"/>
        </w:rPr>
        <w:t>通过提供职业辅导和指导等方式</w:t>
      </w:r>
      <w:r w:rsidRPr="001D02E8">
        <w:rPr>
          <w:rFonts w:eastAsia="黑体" w:hAnsi="宋体"/>
          <w:sz w:val="21"/>
          <w:szCs w:val="21"/>
          <w:lang w:eastAsia="zh-CN"/>
        </w:rPr>
        <w:t>，</w:t>
      </w:r>
      <w:r w:rsidRPr="001D02E8">
        <w:rPr>
          <w:rFonts w:eastAsia="黑体" w:hAnsi="宋体"/>
          <w:sz w:val="21"/>
          <w:szCs w:val="21"/>
          <w:lang w:val="zh-CN" w:eastAsia="zh-CN"/>
        </w:rPr>
        <w:t>推动妇女和女童选择非传统学科和职业</w:t>
      </w:r>
      <w:r w:rsidRPr="001D02E8">
        <w:rPr>
          <w:rFonts w:eastAsia="黑体" w:hAnsi="宋体"/>
          <w:sz w:val="21"/>
          <w:szCs w:val="21"/>
          <w:lang w:eastAsia="zh-CN"/>
        </w:rPr>
        <w:t>，</w:t>
      </w:r>
      <w:r w:rsidRPr="001D02E8">
        <w:rPr>
          <w:rFonts w:eastAsia="黑体" w:hAnsi="宋体"/>
          <w:sz w:val="21"/>
          <w:szCs w:val="21"/>
          <w:lang w:val="zh-CN" w:eastAsia="zh-CN"/>
        </w:rPr>
        <w:t>例如数学、工程学和新信息技术</w:t>
      </w:r>
      <w:r w:rsidRPr="001D02E8">
        <w:rPr>
          <w:rFonts w:eastAsia="黑体" w:hAnsi="宋体"/>
          <w:sz w:val="21"/>
          <w:szCs w:val="21"/>
          <w:lang w:eastAsia="zh-CN"/>
        </w:rPr>
        <w:t>，</w:t>
      </w:r>
      <w:r w:rsidRPr="001D02E8">
        <w:rPr>
          <w:rFonts w:eastAsia="黑体" w:hAnsi="宋体"/>
          <w:sz w:val="21"/>
          <w:szCs w:val="21"/>
          <w:lang w:val="zh-CN" w:eastAsia="zh-CN"/>
        </w:rPr>
        <w:t>以及其他技术</w:t>
      </w:r>
      <w:r w:rsidRPr="001D02E8">
        <w:rPr>
          <w:rFonts w:eastAsia="黑体" w:hAnsi="宋体"/>
          <w:sz w:val="21"/>
          <w:szCs w:val="21"/>
          <w:lang w:eastAsia="zh-CN"/>
        </w:rPr>
        <w:t>－</w:t>
      </w:r>
      <w:r w:rsidRPr="001D02E8">
        <w:rPr>
          <w:rFonts w:eastAsia="黑体" w:hAnsi="宋体"/>
          <w:sz w:val="21"/>
          <w:szCs w:val="21"/>
          <w:lang w:val="zh-CN" w:eastAsia="zh-CN"/>
        </w:rPr>
        <w:t>职业领域</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szCs w:val="21"/>
          <w:lang w:val="zh-CN" w:eastAsia="zh-CN"/>
        </w:rPr>
        <w:t>采取和实施有针对性的措施</w:t>
      </w:r>
      <w:r w:rsidRPr="001D02E8">
        <w:rPr>
          <w:rFonts w:eastAsia="黑体" w:hAnsi="宋体"/>
          <w:sz w:val="21"/>
          <w:szCs w:val="21"/>
          <w:lang w:eastAsia="zh-CN"/>
        </w:rPr>
        <w:t>，</w:t>
      </w:r>
      <w:r w:rsidRPr="001D02E8">
        <w:rPr>
          <w:rFonts w:eastAsia="黑体" w:hAnsi="宋体"/>
          <w:sz w:val="21"/>
          <w:szCs w:val="21"/>
          <w:lang w:val="zh-CN" w:eastAsia="zh-CN"/>
        </w:rPr>
        <w:t>包括根据《公约》第四条第</w:t>
      </w:r>
      <w:r w:rsidRPr="001D02E8">
        <w:rPr>
          <w:rFonts w:eastAsia="黑体"/>
          <w:sz w:val="21"/>
          <w:szCs w:val="21"/>
          <w:lang w:eastAsia="zh-CN"/>
        </w:rPr>
        <w:t xml:space="preserve"> 1 </w:t>
      </w:r>
      <w:r w:rsidRPr="001D02E8">
        <w:rPr>
          <w:rFonts w:eastAsia="黑体" w:hAnsi="宋体"/>
          <w:sz w:val="21"/>
          <w:szCs w:val="21"/>
          <w:lang w:val="zh-CN" w:eastAsia="zh-CN"/>
        </w:rPr>
        <w:t>款和委员会第</w:t>
      </w:r>
      <w:r w:rsidRPr="001D02E8">
        <w:rPr>
          <w:rFonts w:eastAsia="黑体"/>
          <w:sz w:val="21"/>
          <w:szCs w:val="21"/>
          <w:lang w:eastAsia="zh-CN"/>
        </w:rPr>
        <w:t>25</w:t>
      </w:r>
      <w:r w:rsidRPr="001D02E8">
        <w:rPr>
          <w:rFonts w:eastAsia="黑体" w:hAnsi="宋体"/>
          <w:sz w:val="21"/>
          <w:szCs w:val="21"/>
          <w:lang w:val="zh-CN" w:eastAsia="zh-CN"/>
        </w:rPr>
        <w:t>号一般性建议采取暂行特别措施</w:t>
      </w:r>
      <w:r w:rsidRPr="001D02E8">
        <w:rPr>
          <w:rFonts w:eastAsia="黑体" w:hAnsi="宋体"/>
          <w:sz w:val="21"/>
          <w:szCs w:val="21"/>
          <w:lang w:eastAsia="zh-CN"/>
        </w:rPr>
        <w:t>，</w:t>
      </w:r>
      <w:r w:rsidRPr="001D02E8">
        <w:rPr>
          <w:rFonts w:eastAsia="黑体" w:hAnsi="宋体"/>
          <w:sz w:val="21"/>
          <w:szCs w:val="21"/>
          <w:lang w:val="zh-CN" w:eastAsia="zh-CN"/>
        </w:rPr>
        <w:t>以加快土著女童和妇女平等地接受各</w:t>
      </w:r>
      <w:r w:rsidRPr="001D02E8">
        <w:rPr>
          <w:rFonts w:eastAsia="黑体" w:hAnsi="宋体" w:hint="eastAsia"/>
          <w:sz w:val="21"/>
          <w:szCs w:val="21"/>
          <w:lang w:val="zh-CN" w:eastAsia="zh-CN"/>
        </w:rPr>
        <w:t>级</w:t>
      </w:r>
      <w:r w:rsidRPr="001D02E8">
        <w:rPr>
          <w:rFonts w:eastAsia="黑体" w:hAnsi="宋体"/>
          <w:sz w:val="21"/>
          <w:szCs w:val="21"/>
          <w:lang w:val="zh-CN" w:eastAsia="zh-CN"/>
        </w:rPr>
        <w:t>教育</w:t>
      </w:r>
      <w:r w:rsidRPr="001D02E8">
        <w:rPr>
          <w:rFonts w:eastAsia="黑体" w:hAnsi="宋体"/>
          <w:sz w:val="21"/>
          <w:szCs w:val="21"/>
          <w:lang w:eastAsia="zh-CN"/>
        </w:rPr>
        <w:t>，</w:t>
      </w:r>
      <w:r w:rsidRPr="001D02E8">
        <w:rPr>
          <w:rFonts w:eastAsia="黑体" w:hAnsi="宋体"/>
          <w:sz w:val="21"/>
          <w:szCs w:val="21"/>
          <w:lang w:val="zh-CN" w:eastAsia="zh-CN"/>
        </w:rPr>
        <w:t>并加强农村和偏远地区的学校基础设施</w:t>
      </w:r>
      <w:r w:rsidRPr="001D02E8">
        <w:rPr>
          <w:rFonts w:eastAsia="黑体" w:hAnsi="宋体"/>
          <w:sz w:val="21"/>
          <w:szCs w:val="21"/>
          <w:lang w:eastAsia="zh-CN"/>
        </w:rPr>
        <w:t>，</w:t>
      </w:r>
      <w:r w:rsidRPr="001D02E8">
        <w:rPr>
          <w:rFonts w:eastAsia="黑体" w:hAnsi="宋体"/>
          <w:sz w:val="21"/>
          <w:szCs w:val="21"/>
          <w:lang w:val="zh-CN" w:eastAsia="zh-CN"/>
        </w:rPr>
        <w:t>方便她们接受教育。</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就业</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30.</w:t>
      </w:r>
      <w:r w:rsidRPr="001D02E8">
        <w:rPr>
          <w:rFonts w:eastAsia="宋体"/>
          <w:sz w:val="21"/>
          <w:lang w:eastAsia="zh-CN"/>
        </w:rPr>
        <w:tab/>
      </w:r>
      <w:r w:rsidRPr="001D02E8">
        <w:rPr>
          <w:rFonts w:eastAsia="宋体" w:hAnsi="宋体"/>
          <w:sz w:val="21"/>
          <w:szCs w:val="21"/>
          <w:lang w:val="zh-CN" w:eastAsia="zh-CN"/>
        </w:rPr>
        <w:t>委员会对以下情况表示关切</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lang w:val="zh-CN" w:eastAsia="zh-CN"/>
        </w:rPr>
        <w:t>特别是在私营部门</w:t>
      </w:r>
      <w:r w:rsidRPr="001D02E8">
        <w:rPr>
          <w:rFonts w:eastAsia="宋体" w:hAnsi="宋体"/>
          <w:sz w:val="21"/>
          <w:lang w:eastAsia="zh-CN"/>
        </w:rPr>
        <w:t>，</w:t>
      </w:r>
      <w:r w:rsidRPr="001D02E8">
        <w:rPr>
          <w:rFonts w:eastAsia="宋体" w:hAnsi="宋体"/>
          <w:sz w:val="21"/>
          <w:lang w:val="zh-CN" w:eastAsia="zh-CN"/>
        </w:rPr>
        <w:t>男女工资差距持续存在</w:t>
      </w:r>
      <w:r w:rsidRPr="001D02E8">
        <w:rPr>
          <w:rFonts w:eastAsia="宋体" w:hAnsi="宋体"/>
          <w:sz w:val="21"/>
          <w:lang w:eastAsia="zh-CN"/>
        </w:rPr>
        <w:t>，</w:t>
      </w:r>
      <w:r w:rsidRPr="001D02E8">
        <w:rPr>
          <w:rFonts w:eastAsia="宋体" w:hAnsi="宋体"/>
          <w:sz w:val="21"/>
          <w:lang w:val="zh-CN" w:eastAsia="zh-CN"/>
        </w:rPr>
        <w:t>这尤其影响教育程度高的女性</w:t>
      </w:r>
      <w:r w:rsidRPr="001D02E8">
        <w:rPr>
          <w:rFonts w:eastAsia="宋体" w:hAnsi="宋体"/>
          <w:sz w:val="21"/>
          <w:lang w:eastAsia="zh-CN"/>
        </w:rPr>
        <w:t>；</w:t>
      </w:r>
      <w:r w:rsidRPr="001D02E8">
        <w:rPr>
          <w:rFonts w:eastAsia="宋体"/>
          <w:sz w:val="21"/>
          <w:lang w:eastAsia="zh-CN"/>
        </w:rPr>
        <w:tab/>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val="zh-CN" w:eastAsia="zh-CN"/>
        </w:rPr>
        <w:t>妇女、尤其是移民妇女失业以及就业集中在非正规经济部门</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lang w:val="zh-CN" w:eastAsia="zh-CN"/>
        </w:rPr>
        <w:t>缺乏按性别分列的家政工作数据</w:t>
      </w:r>
      <w:r w:rsidRPr="001D02E8">
        <w:rPr>
          <w:rFonts w:eastAsia="宋体" w:hAnsi="宋体"/>
          <w:sz w:val="21"/>
          <w:lang w:eastAsia="zh-CN"/>
        </w:rPr>
        <w:t>，</w:t>
      </w:r>
      <w:r w:rsidRPr="001D02E8">
        <w:rPr>
          <w:rFonts w:eastAsia="宋体" w:hAnsi="宋体"/>
          <w:sz w:val="21"/>
          <w:lang w:val="zh-CN" w:eastAsia="zh-CN"/>
        </w:rPr>
        <w:t>缺乏监督家政女工的工作条件是否符合强制性法律的机制</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szCs w:val="21"/>
          <w:lang w:val="zh-CN" w:eastAsia="zh-CN"/>
        </w:rPr>
        <w:t>妇女获得私营企业决策职位的机会有限</w:t>
      </w:r>
      <w:r w:rsidRPr="001D02E8">
        <w:rPr>
          <w:rFonts w:eastAsia="宋体" w:hAnsi="宋体"/>
          <w:sz w:val="21"/>
          <w:szCs w:val="21"/>
          <w:lang w:eastAsia="zh-CN"/>
        </w:rPr>
        <w:t>，</w:t>
      </w:r>
      <w:r w:rsidRPr="001D02E8">
        <w:rPr>
          <w:rFonts w:eastAsia="宋体" w:hAnsi="宋体"/>
          <w:sz w:val="21"/>
          <w:szCs w:val="21"/>
          <w:lang w:val="zh-CN" w:eastAsia="zh-CN"/>
        </w:rPr>
        <w:t>没有推行帮助妇女兼顾工作与家庭的措施</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(e)</w:t>
      </w:r>
      <w:r w:rsidRPr="001D02E8">
        <w:rPr>
          <w:rFonts w:eastAsia="宋体"/>
          <w:sz w:val="21"/>
          <w:lang w:eastAsia="zh-CN"/>
        </w:rPr>
        <w:tab/>
      </w:r>
      <w:r w:rsidRPr="001D02E8">
        <w:rPr>
          <w:rFonts w:eastAsia="宋体" w:hAnsi="宋体"/>
          <w:sz w:val="21"/>
          <w:szCs w:val="21"/>
          <w:lang w:val="zh-CN" w:eastAsia="zh-CN"/>
        </w:rPr>
        <w:t>缔约国持续存在剥削童工现象</w:t>
      </w:r>
      <w:r w:rsidRPr="001D02E8">
        <w:rPr>
          <w:rFonts w:eastAsia="宋体" w:hAnsi="宋体"/>
          <w:sz w:val="21"/>
          <w:szCs w:val="21"/>
          <w:lang w:eastAsia="zh-CN"/>
        </w:rPr>
        <w:t>，</w:t>
      </w:r>
      <w:r w:rsidRPr="001D02E8">
        <w:rPr>
          <w:rFonts w:eastAsia="宋体" w:hAnsi="宋体"/>
          <w:sz w:val="21"/>
          <w:szCs w:val="21"/>
          <w:lang w:val="zh-CN" w:eastAsia="zh-CN"/>
        </w:rPr>
        <w:t>包括从事家政工作和在私营企业</w:t>
      </w:r>
      <w:r w:rsidRPr="001D02E8">
        <w:rPr>
          <w:rFonts w:eastAsia="宋体" w:hint="eastAsia"/>
          <w:sz w:val="21"/>
          <w:szCs w:val="21"/>
          <w:lang w:eastAsia="zh-CN"/>
        </w:rPr>
        <w:t>（</w:t>
      </w:r>
      <w:r w:rsidRPr="001D02E8">
        <w:rPr>
          <w:rFonts w:eastAsia="宋体" w:hAnsi="宋体"/>
          <w:sz w:val="21"/>
          <w:szCs w:val="21"/>
          <w:lang w:eastAsia="zh-CN"/>
        </w:rPr>
        <w:t>如</w:t>
      </w:r>
      <w:r w:rsidRPr="001D02E8">
        <w:rPr>
          <w:rFonts w:eastAsia="宋体" w:hAnsi="宋体"/>
          <w:sz w:val="21"/>
          <w:szCs w:val="21"/>
          <w:lang w:val="zh-CN" w:eastAsia="zh-CN"/>
        </w:rPr>
        <w:t>酒吧和餐馆</w:t>
      </w:r>
      <w:r w:rsidRPr="001D02E8">
        <w:rPr>
          <w:rFonts w:eastAsia="宋体" w:hint="eastAsia"/>
          <w:sz w:val="21"/>
          <w:szCs w:val="21"/>
          <w:lang w:eastAsia="zh-CN"/>
        </w:rPr>
        <w:t>）</w:t>
      </w:r>
      <w:r w:rsidRPr="001D02E8">
        <w:rPr>
          <w:rFonts w:eastAsia="宋体" w:hAnsi="宋体"/>
          <w:sz w:val="21"/>
          <w:szCs w:val="21"/>
          <w:lang w:val="zh-CN" w:eastAsia="zh-CN"/>
        </w:rPr>
        <w:t>工作</w:t>
      </w:r>
      <w:r w:rsidRPr="001D02E8">
        <w:rPr>
          <w:rFonts w:eastAsia="宋体" w:hAnsi="宋体"/>
          <w:sz w:val="21"/>
          <w:szCs w:val="21"/>
          <w:lang w:eastAsia="zh-CN"/>
        </w:rPr>
        <w:t>，</w:t>
      </w:r>
      <w:r w:rsidRPr="001D02E8">
        <w:rPr>
          <w:rFonts w:eastAsia="宋体" w:hAnsi="宋体"/>
          <w:sz w:val="21"/>
          <w:szCs w:val="21"/>
          <w:lang w:val="zh-CN" w:eastAsia="zh-CN"/>
        </w:rPr>
        <w:t>而且没有说明省市一级消除童工现象的战略</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(f)</w:t>
      </w:r>
      <w:r w:rsidRPr="001D02E8">
        <w:rPr>
          <w:rFonts w:eastAsia="宋体"/>
          <w:sz w:val="21"/>
          <w:lang w:eastAsia="zh-CN"/>
        </w:rPr>
        <w:tab/>
      </w:r>
      <w:r w:rsidRPr="001D02E8">
        <w:rPr>
          <w:rFonts w:eastAsia="宋体" w:hAnsi="宋体"/>
          <w:sz w:val="21"/>
          <w:szCs w:val="21"/>
          <w:lang w:eastAsia="zh-CN"/>
        </w:rPr>
        <w:t>面临交叉歧视和遭到</w:t>
      </w:r>
      <w:r w:rsidRPr="001D02E8">
        <w:rPr>
          <w:rFonts w:eastAsia="宋体" w:hAnsi="宋体"/>
          <w:sz w:val="21"/>
          <w:szCs w:val="21"/>
          <w:lang w:val="zh-CN" w:eastAsia="zh-CN"/>
        </w:rPr>
        <w:t>社会鄙视的妇女</w:t>
      </w:r>
      <w:r w:rsidRPr="001D02E8">
        <w:rPr>
          <w:rFonts w:eastAsia="宋体" w:hAnsi="宋体"/>
          <w:sz w:val="21"/>
          <w:szCs w:val="21"/>
          <w:lang w:eastAsia="zh-CN"/>
        </w:rPr>
        <w:t>，</w:t>
      </w:r>
      <w:r w:rsidRPr="001D02E8">
        <w:rPr>
          <w:rFonts w:eastAsia="宋体" w:hAnsi="宋体"/>
          <w:sz w:val="21"/>
          <w:szCs w:val="21"/>
          <w:lang w:val="zh-CN" w:eastAsia="zh-CN"/>
        </w:rPr>
        <w:t>如跨性别妇女</w:t>
      </w:r>
      <w:r w:rsidRPr="001D02E8">
        <w:rPr>
          <w:rFonts w:eastAsia="宋体" w:hAnsi="宋体"/>
          <w:sz w:val="21"/>
          <w:szCs w:val="21"/>
          <w:lang w:eastAsia="zh-CN"/>
        </w:rPr>
        <w:t>，找到</w:t>
      </w:r>
      <w:r w:rsidRPr="001D02E8">
        <w:rPr>
          <w:rFonts w:eastAsia="宋体" w:hAnsi="宋体"/>
          <w:sz w:val="21"/>
          <w:szCs w:val="21"/>
          <w:lang w:val="zh-CN" w:eastAsia="zh-CN"/>
        </w:rPr>
        <w:t>工作的机会有限。</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31.</w:t>
      </w:r>
      <w:r w:rsidRPr="001D02E8">
        <w:rPr>
          <w:rFonts w:eastAsia="宋体"/>
          <w:sz w:val="21"/>
          <w:lang w:eastAsia="zh-CN"/>
        </w:rPr>
        <w:tab/>
      </w:r>
      <w:r w:rsidRPr="001D02E8">
        <w:rPr>
          <w:rFonts w:eastAsia="黑体" w:hAnsi="宋体"/>
          <w:sz w:val="21"/>
          <w:lang w:val="zh-CN" w:eastAsia="zh-CN"/>
        </w:rPr>
        <w:t>委员会建议缔约国</w:t>
      </w:r>
      <w:r w:rsidRPr="001D02E8">
        <w:rPr>
          <w:rFonts w:eastAsia="黑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适用同工同酬原则以及性别中立的分析性职业分类、评估方法和定期薪酬调查</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szCs w:val="21"/>
          <w:lang w:val="zh-CN" w:eastAsia="zh-CN"/>
        </w:rPr>
        <w:t>为妇女、包括移民妇女创造更多的正规就业机会</w:t>
      </w:r>
      <w:r w:rsidRPr="001D02E8">
        <w:rPr>
          <w:rFonts w:eastAsia="黑体" w:hAnsi="宋体"/>
          <w:sz w:val="21"/>
          <w:szCs w:val="21"/>
          <w:lang w:eastAsia="zh-CN"/>
        </w:rPr>
        <w:t>，</w:t>
      </w:r>
      <w:r w:rsidRPr="001D02E8">
        <w:rPr>
          <w:rFonts w:eastAsia="黑体" w:hAnsi="宋体"/>
          <w:sz w:val="21"/>
          <w:szCs w:val="21"/>
          <w:lang w:val="zh-CN" w:eastAsia="zh-CN"/>
        </w:rPr>
        <w:t>特别是通过提倡男女平等分担家务和家庭责任</w:t>
      </w:r>
      <w:r w:rsidRPr="001D02E8">
        <w:rPr>
          <w:rFonts w:eastAsia="黑体" w:hAnsi="宋体"/>
          <w:sz w:val="21"/>
          <w:szCs w:val="21"/>
          <w:lang w:eastAsia="zh-CN"/>
        </w:rPr>
        <w:t>，</w:t>
      </w:r>
      <w:r w:rsidRPr="001D02E8">
        <w:rPr>
          <w:rFonts w:eastAsia="黑体" w:hAnsi="宋体"/>
          <w:sz w:val="21"/>
          <w:szCs w:val="21"/>
          <w:lang w:val="zh-CN" w:eastAsia="zh-CN"/>
        </w:rPr>
        <w:t>提供充足和适当的保育设施</w:t>
      </w:r>
      <w:r w:rsidRPr="001D02E8">
        <w:rPr>
          <w:rFonts w:eastAsia="黑体" w:hAnsi="宋体"/>
          <w:sz w:val="21"/>
          <w:szCs w:val="21"/>
          <w:lang w:eastAsia="zh-CN"/>
        </w:rPr>
        <w:t>，</w:t>
      </w:r>
      <w:r w:rsidRPr="001D02E8">
        <w:rPr>
          <w:rFonts w:eastAsia="黑体" w:hAnsi="宋体"/>
          <w:sz w:val="21"/>
          <w:szCs w:val="21"/>
          <w:lang w:val="zh-CN" w:eastAsia="zh-CN"/>
        </w:rPr>
        <w:t>以及进一步激励男子行使育儿假权</w:t>
      </w:r>
      <w:r w:rsidRPr="001D02E8">
        <w:rPr>
          <w:rFonts w:eastAsia="黑体" w:hAnsi="宋体"/>
          <w:sz w:val="21"/>
          <w:szCs w:val="21"/>
          <w:lang w:eastAsia="zh-CN"/>
        </w:rPr>
        <w:t>；</w:t>
      </w:r>
      <w:r w:rsidRPr="001D02E8">
        <w:rPr>
          <w:rFonts w:eastAsia="黑体" w:hAnsi="宋体"/>
          <w:sz w:val="21"/>
          <w:szCs w:val="21"/>
          <w:lang w:val="zh-CN" w:eastAsia="zh-CN"/>
        </w:rPr>
        <w:t>实施有时限的计划</w:t>
      </w:r>
      <w:r w:rsidRPr="001D02E8">
        <w:rPr>
          <w:rFonts w:eastAsia="黑体" w:hAnsi="宋体"/>
          <w:sz w:val="21"/>
          <w:szCs w:val="21"/>
          <w:lang w:eastAsia="zh-CN"/>
        </w:rPr>
        <w:t>，</w:t>
      </w:r>
      <w:r w:rsidRPr="001D02E8">
        <w:rPr>
          <w:rFonts w:eastAsia="黑体" w:hAnsi="宋体"/>
          <w:sz w:val="21"/>
          <w:szCs w:val="21"/>
          <w:lang w:val="zh-CN" w:eastAsia="zh-CN"/>
        </w:rPr>
        <w:t>落实国际劳工组织关于从非正规向正规经济过渡的</w:t>
      </w:r>
      <w:r w:rsidRPr="001D02E8">
        <w:rPr>
          <w:rFonts w:eastAsia="黑体"/>
          <w:sz w:val="21"/>
          <w:lang w:eastAsia="zh-CN"/>
        </w:rPr>
        <w:t>2015</w:t>
      </w:r>
      <w:r w:rsidRPr="001D02E8">
        <w:rPr>
          <w:rFonts w:eastAsia="黑体" w:hAnsi="宋体"/>
          <w:sz w:val="21"/>
          <w:lang w:eastAsia="zh-CN"/>
        </w:rPr>
        <w:t>年（</w:t>
      </w:r>
      <w:r w:rsidRPr="001D02E8">
        <w:rPr>
          <w:rFonts w:eastAsia="黑体" w:hAnsi="宋体"/>
          <w:sz w:val="21"/>
          <w:szCs w:val="21"/>
          <w:lang w:val="zh-CN" w:eastAsia="zh-CN"/>
        </w:rPr>
        <w:t>第</w:t>
      </w:r>
      <w:r w:rsidRPr="001D02E8">
        <w:rPr>
          <w:rFonts w:eastAsia="黑体"/>
          <w:sz w:val="21"/>
          <w:szCs w:val="21"/>
          <w:lang w:eastAsia="zh-CN"/>
        </w:rPr>
        <w:t>204</w:t>
      </w:r>
      <w:r w:rsidRPr="001D02E8">
        <w:rPr>
          <w:rFonts w:eastAsia="黑体" w:hAnsi="宋体"/>
          <w:sz w:val="21"/>
          <w:szCs w:val="21"/>
          <w:lang w:val="zh-CN" w:eastAsia="zh-CN"/>
        </w:rPr>
        <w:t>号</w:t>
      </w:r>
      <w:r w:rsidRPr="001D02E8">
        <w:rPr>
          <w:rFonts w:eastAsia="黑体" w:hAnsi="宋体"/>
          <w:sz w:val="21"/>
          <w:lang w:eastAsia="zh-CN"/>
        </w:rPr>
        <w:t>）</w:t>
      </w:r>
      <w:r w:rsidRPr="001D02E8">
        <w:rPr>
          <w:rFonts w:eastAsia="黑体" w:hAnsi="宋体"/>
          <w:sz w:val="21"/>
          <w:szCs w:val="21"/>
          <w:lang w:val="zh-CN" w:eastAsia="zh-CN"/>
        </w:rPr>
        <w:t>建议</w:t>
      </w:r>
      <w:r w:rsidRPr="001D02E8">
        <w:rPr>
          <w:rFonts w:eastAsia="黑体" w:hAnsi="宋体"/>
          <w:sz w:val="21"/>
          <w:szCs w:val="21"/>
          <w:lang w:eastAsia="zh-CN"/>
        </w:rPr>
        <w:t>，</w:t>
      </w:r>
      <w:r w:rsidRPr="001D02E8">
        <w:rPr>
          <w:rFonts w:eastAsia="黑体" w:hAnsi="宋体"/>
          <w:sz w:val="21"/>
          <w:szCs w:val="21"/>
          <w:lang w:val="zh-CN" w:eastAsia="zh-CN"/>
        </w:rPr>
        <w:t>以期帮助妇女进入正规经济部门</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szCs w:val="21"/>
          <w:lang w:val="zh-CN" w:eastAsia="zh-CN"/>
        </w:rPr>
        <w:t>通过定期视察私人家庭等方式</w:t>
      </w:r>
      <w:r w:rsidRPr="001D02E8">
        <w:rPr>
          <w:rFonts w:eastAsia="黑体" w:hAnsi="宋体"/>
          <w:sz w:val="21"/>
          <w:szCs w:val="21"/>
          <w:lang w:eastAsia="zh-CN"/>
        </w:rPr>
        <w:t>，</w:t>
      </w:r>
      <w:r w:rsidRPr="001D02E8">
        <w:rPr>
          <w:rFonts w:eastAsia="黑体" w:hAnsi="宋体"/>
          <w:sz w:val="21"/>
          <w:szCs w:val="21"/>
          <w:lang w:val="zh-CN" w:eastAsia="zh-CN"/>
        </w:rPr>
        <w:t>对家政女工的工作条件进行监督</w:t>
      </w:r>
      <w:r w:rsidRPr="001D02E8">
        <w:rPr>
          <w:rFonts w:eastAsia="黑体" w:hAnsi="宋体"/>
          <w:sz w:val="21"/>
          <w:szCs w:val="21"/>
          <w:lang w:eastAsia="zh-CN"/>
        </w:rPr>
        <w:t>，</w:t>
      </w:r>
      <w:r w:rsidRPr="001D02E8">
        <w:rPr>
          <w:rFonts w:eastAsia="黑体" w:hAnsi="宋体"/>
          <w:sz w:val="21"/>
          <w:szCs w:val="21"/>
          <w:lang w:val="zh-CN" w:eastAsia="zh-CN"/>
        </w:rPr>
        <w:t>并确保社会保障计划涵盖家政女工</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szCs w:val="21"/>
          <w:lang w:val="zh-CN" w:eastAsia="zh-CN"/>
        </w:rPr>
        <w:t>收集关于妇女在私营部门中代表性的资料</w:t>
      </w:r>
      <w:r w:rsidRPr="001D02E8">
        <w:rPr>
          <w:rFonts w:eastAsia="黑体" w:hAnsi="宋体"/>
          <w:sz w:val="21"/>
          <w:szCs w:val="21"/>
          <w:lang w:eastAsia="zh-CN"/>
        </w:rPr>
        <w:t>，</w:t>
      </w:r>
      <w:r w:rsidRPr="001D02E8">
        <w:rPr>
          <w:rFonts w:eastAsia="黑体" w:hAnsi="宋体"/>
          <w:sz w:val="21"/>
          <w:szCs w:val="21"/>
          <w:lang w:val="zh-CN" w:eastAsia="zh-CN"/>
        </w:rPr>
        <w:t>制定战略</w:t>
      </w:r>
      <w:r w:rsidRPr="001D02E8">
        <w:rPr>
          <w:rFonts w:eastAsia="黑体" w:hAnsi="宋体"/>
          <w:sz w:val="21"/>
          <w:szCs w:val="21"/>
          <w:lang w:eastAsia="zh-CN"/>
        </w:rPr>
        <w:t>，</w:t>
      </w:r>
      <w:r w:rsidRPr="001D02E8">
        <w:rPr>
          <w:rFonts w:eastAsia="黑体" w:hAnsi="宋体"/>
          <w:sz w:val="21"/>
          <w:szCs w:val="21"/>
          <w:lang w:val="zh-CN" w:eastAsia="zh-CN"/>
        </w:rPr>
        <w:t>通过培训妇女的管理技能促进妇女担任决策职位</w:t>
      </w:r>
      <w:r w:rsidRPr="001D02E8">
        <w:rPr>
          <w:rFonts w:eastAsia="黑体" w:hAnsi="宋体"/>
          <w:sz w:val="21"/>
          <w:szCs w:val="21"/>
          <w:lang w:eastAsia="zh-CN"/>
        </w:rPr>
        <w:t>，</w:t>
      </w:r>
      <w:r w:rsidRPr="001D02E8">
        <w:rPr>
          <w:rFonts w:eastAsia="黑体" w:hAnsi="宋体"/>
          <w:sz w:val="21"/>
          <w:szCs w:val="21"/>
          <w:lang w:val="zh-CN" w:eastAsia="zh-CN"/>
        </w:rPr>
        <w:t>采取立法和非立法措施</w:t>
      </w:r>
      <w:r w:rsidRPr="001D02E8">
        <w:rPr>
          <w:rFonts w:eastAsia="黑体" w:hAnsi="宋体"/>
          <w:sz w:val="21"/>
          <w:szCs w:val="21"/>
          <w:lang w:eastAsia="zh-CN"/>
        </w:rPr>
        <w:t>，</w:t>
      </w:r>
      <w:r w:rsidRPr="001D02E8">
        <w:rPr>
          <w:rFonts w:eastAsia="黑体" w:hAnsi="宋体"/>
          <w:sz w:val="21"/>
          <w:szCs w:val="21"/>
          <w:lang w:val="zh-CN" w:eastAsia="zh-CN"/>
        </w:rPr>
        <w:t>例如推动弹性时间安排</w:t>
      </w:r>
      <w:r w:rsidRPr="001D02E8">
        <w:rPr>
          <w:rFonts w:eastAsia="黑体" w:hAnsi="宋体"/>
          <w:sz w:val="21"/>
          <w:szCs w:val="21"/>
          <w:lang w:eastAsia="zh-CN"/>
        </w:rPr>
        <w:t>，</w:t>
      </w:r>
      <w:r w:rsidRPr="001D02E8">
        <w:rPr>
          <w:rFonts w:eastAsia="黑体" w:hAnsi="宋体"/>
          <w:sz w:val="21"/>
          <w:szCs w:val="21"/>
          <w:lang w:val="zh-CN" w:eastAsia="zh-CN"/>
        </w:rPr>
        <w:t>帮助妇女兼顾工作和照管责任</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Ansi="宋体"/>
          <w:sz w:val="21"/>
          <w:szCs w:val="21"/>
          <w:lang w:val="zh-CN" w:eastAsia="zh-CN"/>
        </w:rPr>
        <w:t>就童工问题开展一项新的调查</w:t>
      </w:r>
      <w:r w:rsidRPr="001D02E8">
        <w:rPr>
          <w:rFonts w:eastAsia="黑体" w:hAnsi="宋体"/>
          <w:sz w:val="21"/>
          <w:szCs w:val="21"/>
          <w:lang w:eastAsia="zh-CN"/>
        </w:rPr>
        <w:t>，</w:t>
      </w:r>
      <w:r w:rsidRPr="001D02E8">
        <w:rPr>
          <w:rFonts w:eastAsia="黑体" w:hAnsi="宋体"/>
          <w:sz w:val="21"/>
          <w:szCs w:val="21"/>
          <w:lang w:val="zh-CN" w:eastAsia="zh-CN"/>
        </w:rPr>
        <w:t>严格执行有关最低工作年龄的法律</w:t>
      </w:r>
      <w:r w:rsidRPr="001D02E8">
        <w:rPr>
          <w:rFonts w:eastAsia="黑体" w:hAnsi="宋体"/>
          <w:sz w:val="21"/>
          <w:szCs w:val="21"/>
          <w:lang w:eastAsia="zh-CN"/>
        </w:rPr>
        <w:t>，并</w:t>
      </w:r>
      <w:r w:rsidRPr="001D02E8">
        <w:rPr>
          <w:rFonts w:eastAsia="黑体" w:hAnsi="宋体"/>
          <w:sz w:val="21"/>
          <w:szCs w:val="21"/>
          <w:lang w:val="zh-CN" w:eastAsia="zh-CN"/>
        </w:rPr>
        <w:t>开展提高认识活动</w:t>
      </w:r>
      <w:r w:rsidRPr="001D02E8">
        <w:rPr>
          <w:rFonts w:eastAsia="黑体" w:hAnsi="宋体"/>
          <w:sz w:val="21"/>
          <w:szCs w:val="21"/>
          <w:lang w:eastAsia="zh-CN"/>
        </w:rPr>
        <w:t>，</w:t>
      </w:r>
      <w:r w:rsidRPr="001D02E8">
        <w:rPr>
          <w:rFonts w:eastAsia="黑体" w:hAnsi="宋体"/>
          <w:sz w:val="21"/>
          <w:szCs w:val="21"/>
          <w:lang w:val="zh-CN" w:eastAsia="zh-CN"/>
        </w:rPr>
        <w:t>以解决童工问题</w:t>
      </w:r>
      <w:r w:rsidRPr="001D02E8">
        <w:rPr>
          <w:rFonts w:eastAsia="黑体" w:hAnsi="宋体"/>
          <w:sz w:val="21"/>
          <w:szCs w:val="21"/>
          <w:lang w:eastAsia="zh-CN"/>
        </w:rPr>
        <w:t>，</w:t>
      </w:r>
      <w:r w:rsidRPr="001D02E8">
        <w:rPr>
          <w:rFonts w:eastAsia="黑体" w:hAnsi="宋体"/>
          <w:sz w:val="21"/>
          <w:szCs w:val="21"/>
          <w:lang w:val="zh-CN" w:eastAsia="zh-CN"/>
        </w:rPr>
        <w:t>特别是女童担任家庭佣工的问题</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(f)</w:t>
      </w:r>
      <w:r w:rsidRPr="001D02E8">
        <w:rPr>
          <w:rFonts w:eastAsia="黑体"/>
          <w:sz w:val="21"/>
          <w:lang w:eastAsia="zh-CN"/>
        </w:rPr>
        <w:tab/>
      </w:r>
      <w:r w:rsidRPr="001D02E8">
        <w:rPr>
          <w:rFonts w:eastAsia="黑体" w:hAnsi="宋体"/>
          <w:sz w:val="21"/>
          <w:szCs w:val="21"/>
          <w:lang w:val="zh-CN" w:eastAsia="zh-CN"/>
        </w:rPr>
        <w:t>加快在国家和省市一级通过一些方案</w:t>
      </w:r>
      <w:r w:rsidRPr="001D02E8">
        <w:rPr>
          <w:rFonts w:eastAsia="黑体" w:hAnsi="宋体"/>
          <w:sz w:val="21"/>
          <w:szCs w:val="21"/>
          <w:lang w:eastAsia="zh-CN"/>
        </w:rPr>
        <w:t>，促进遭受交叉形式社会鄙视和歧视的妇女</w:t>
      </w:r>
      <w:r w:rsidRPr="001D02E8">
        <w:rPr>
          <w:rFonts w:eastAsia="黑体" w:hAnsi="宋体"/>
          <w:sz w:val="21"/>
          <w:szCs w:val="21"/>
          <w:lang w:val="zh-CN" w:eastAsia="zh-CN"/>
        </w:rPr>
        <w:t>获得工作机会</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(g)</w:t>
      </w:r>
      <w:r w:rsidRPr="001D02E8">
        <w:rPr>
          <w:rFonts w:eastAsia="黑体"/>
          <w:sz w:val="21"/>
          <w:lang w:eastAsia="zh-CN"/>
        </w:rPr>
        <w:tab/>
      </w:r>
      <w:r w:rsidRPr="001D02E8">
        <w:rPr>
          <w:rFonts w:eastAsia="黑体" w:hAnsi="宋体"/>
          <w:sz w:val="21"/>
          <w:szCs w:val="21"/>
          <w:lang w:val="zh-CN" w:eastAsia="zh-CN"/>
        </w:rPr>
        <w:t>向其他省市地区广泛推广布宜诺斯艾利斯省在雇用跨性别女性方面的良好做法。</w:t>
      </w:r>
    </w:p>
    <w:p w:rsidR="00066BE0" w:rsidRPr="001D02E8" w:rsidRDefault="00066BE0" w:rsidP="00066BE0">
      <w:pPr>
        <w:pStyle w:val="H23G"/>
        <w:tabs>
          <w:tab w:val="left" w:pos="1701"/>
          <w:tab w:val="left" w:pos="2127"/>
        </w:tabs>
        <w:spacing w:line="320" w:lineRule="exact"/>
        <w:rPr>
          <w:rFonts w:eastAsia="宋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卫生</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32.</w:t>
      </w:r>
      <w:r w:rsidRPr="001D02E8">
        <w:rPr>
          <w:rFonts w:eastAsia="宋体"/>
          <w:sz w:val="21"/>
          <w:lang w:eastAsia="zh-CN"/>
        </w:rPr>
        <w:tab/>
      </w:r>
      <w:r w:rsidRPr="001D02E8">
        <w:rPr>
          <w:rFonts w:eastAsia="宋体" w:hAnsi="宋体"/>
          <w:sz w:val="21"/>
          <w:lang w:val="zh-CN" w:eastAsia="zh-CN"/>
        </w:rPr>
        <w:t>委员会肯定了缔约国在</w:t>
      </w:r>
      <w:r w:rsidRPr="001D02E8">
        <w:rPr>
          <w:rFonts w:eastAsia="宋体" w:hAnsi="宋体"/>
          <w:sz w:val="21"/>
          <w:lang w:eastAsia="zh-CN"/>
        </w:rPr>
        <w:t>《</w:t>
      </w:r>
      <w:r w:rsidRPr="001D02E8">
        <w:rPr>
          <w:rFonts w:eastAsia="宋体" w:hAnsi="宋体"/>
          <w:sz w:val="21"/>
          <w:lang w:val="zh-CN" w:eastAsia="zh-CN"/>
        </w:rPr>
        <w:t>性健康和负责任的生育国家方案</w:t>
      </w:r>
      <w:r w:rsidRPr="001D02E8">
        <w:rPr>
          <w:rFonts w:eastAsia="宋体" w:hAnsi="宋体"/>
          <w:sz w:val="21"/>
          <w:lang w:eastAsia="zh-CN"/>
        </w:rPr>
        <w:t>》</w:t>
      </w:r>
      <w:r w:rsidRPr="001D02E8">
        <w:rPr>
          <w:rFonts w:eastAsia="宋体" w:hAnsi="宋体"/>
          <w:sz w:val="21"/>
          <w:lang w:val="zh-CN" w:eastAsia="zh-CN"/>
        </w:rPr>
        <w:t>框架下采取的措施</w:t>
      </w:r>
      <w:r w:rsidRPr="001D02E8">
        <w:rPr>
          <w:rFonts w:eastAsia="宋体" w:hAnsi="宋体"/>
          <w:sz w:val="21"/>
          <w:lang w:eastAsia="zh-CN"/>
        </w:rPr>
        <w:t>，</w:t>
      </w:r>
      <w:r w:rsidRPr="001D02E8">
        <w:rPr>
          <w:rFonts w:eastAsia="宋体" w:hAnsi="宋体"/>
          <w:sz w:val="21"/>
          <w:lang w:val="zh-CN" w:eastAsia="zh-CN"/>
        </w:rPr>
        <w:t>欢迎缔约国</w:t>
      </w:r>
      <w:r w:rsidRPr="001D02E8">
        <w:rPr>
          <w:rFonts w:eastAsia="宋体"/>
          <w:sz w:val="21"/>
          <w:lang w:eastAsia="zh-CN"/>
        </w:rPr>
        <w:t>2013</w:t>
      </w:r>
      <w:r w:rsidRPr="001D02E8">
        <w:rPr>
          <w:rFonts w:eastAsia="宋体" w:hAnsi="宋体"/>
          <w:sz w:val="21"/>
          <w:lang w:val="zh-CN" w:eastAsia="zh-CN"/>
        </w:rPr>
        <w:t>年通过关于人工受精的第</w:t>
      </w:r>
      <w:r w:rsidRPr="001D02E8">
        <w:rPr>
          <w:rFonts w:eastAsia="宋体"/>
          <w:sz w:val="21"/>
          <w:lang w:eastAsia="zh-CN"/>
        </w:rPr>
        <w:t>26.862</w:t>
      </w:r>
      <w:r w:rsidRPr="001D02E8">
        <w:rPr>
          <w:rFonts w:eastAsia="宋体" w:hAnsi="宋体"/>
          <w:sz w:val="21"/>
          <w:lang w:val="zh-CN" w:eastAsia="zh-CN"/>
        </w:rPr>
        <w:t>号法以及</w:t>
      </w:r>
      <w:r w:rsidRPr="001D02E8">
        <w:rPr>
          <w:rFonts w:eastAsia="宋体"/>
          <w:sz w:val="21"/>
          <w:lang w:eastAsia="zh-CN"/>
        </w:rPr>
        <w:t>2015</w:t>
      </w:r>
      <w:r w:rsidRPr="001D02E8">
        <w:rPr>
          <w:rFonts w:eastAsia="宋体" w:hAnsi="宋体"/>
          <w:sz w:val="21"/>
          <w:lang w:val="zh-CN" w:eastAsia="zh-CN"/>
        </w:rPr>
        <w:t>年通过《跨性别者全面医疗保健指南》。委员会还注意到缔约国为预防艾滋病毒</w:t>
      </w:r>
      <w:r w:rsidRPr="001D02E8">
        <w:rPr>
          <w:rFonts w:eastAsia="宋体"/>
          <w:sz w:val="21"/>
          <w:lang w:val="zh-CN" w:eastAsia="zh-CN"/>
        </w:rPr>
        <w:t>/</w:t>
      </w:r>
      <w:r w:rsidRPr="001D02E8">
        <w:rPr>
          <w:rFonts w:eastAsia="宋体" w:hAnsi="宋体"/>
          <w:sz w:val="21"/>
          <w:lang w:val="zh-CN" w:eastAsia="zh-CN"/>
        </w:rPr>
        <w:t>艾滋病和性传播疾病所采取的行动，包括提供抗逆转录病毒药物。然而，委员会深感关切的是，缔约国的孕产妇死亡率居高不下，原因包括不安全堕胎；在缔约国合法堕胎的机会有限（医生不顾法律规定和最高法院</w:t>
      </w:r>
      <w:r w:rsidRPr="001D02E8">
        <w:rPr>
          <w:rFonts w:eastAsia="宋体"/>
          <w:sz w:val="21"/>
          <w:lang w:val="zh-CN" w:eastAsia="zh-CN"/>
        </w:rPr>
        <w:t>2012</w:t>
      </w:r>
      <w:r w:rsidRPr="001D02E8">
        <w:rPr>
          <w:rFonts w:eastAsia="宋体" w:hAnsi="宋体"/>
          <w:sz w:val="21"/>
          <w:lang w:val="zh-CN" w:eastAsia="zh-CN"/>
        </w:rPr>
        <w:t>年的裁决），经常依良心反对而拒绝实施堕胎手术；以及堕胎妇女遭到起诉。</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33.</w:t>
      </w:r>
      <w:r w:rsidRPr="001D02E8">
        <w:rPr>
          <w:rFonts w:eastAsia="宋体"/>
          <w:sz w:val="21"/>
          <w:lang w:eastAsia="zh-CN"/>
        </w:rPr>
        <w:tab/>
      </w:r>
      <w:r w:rsidRPr="001D02E8">
        <w:rPr>
          <w:rFonts w:eastAsia="黑体" w:hAnsi="宋体"/>
          <w:sz w:val="21"/>
          <w:szCs w:val="21"/>
          <w:lang w:val="zh-CN" w:eastAsia="zh-CN"/>
        </w:rPr>
        <w:t>委员会促请缔约国</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降低孕产妇死亡率</w:t>
      </w:r>
      <w:r w:rsidRPr="001D02E8">
        <w:rPr>
          <w:rFonts w:eastAsia="黑体" w:hAnsi="宋体"/>
          <w:sz w:val="21"/>
          <w:szCs w:val="21"/>
          <w:lang w:eastAsia="zh-CN"/>
        </w:rPr>
        <w:t>，</w:t>
      </w:r>
      <w:r w:rsidRPr="001D02E8">
        <w:rPr>
          <w:rFonts w:eastAsia="黑体" w:hAnsi="宋体"/>
          <w:sz w:val="21"/>
          <w:szCs w:val="21"/>
          <w:lang w:val="zh-CN" w:eastAsia="zh-CN"/>
        </w:rPr>
        <w:t>确保妇女能够获得适当的服务</w:t>
      </w:r>
      <w:r w:rsidRPr="001D02E8">
        <w:rPr>
          <w:rFonts w:eastAsia="黑体" w:hAnsi="宋体"/>
          <w:sz w:val="21"/>
          <w:szCs w:val="21"/>
          <w:lang w:eastAsia="zh-CN"/>
        </w:rPr>
        <w:t>，</w:t>
      </w:r>
      <w:r w:rsidRPr="001D02E8">
        <w:rPr>
          <w:rFonts w:eastAsia="黑体" w:hAnsi="宋体"/>
          <w:sz w:val="21"/>
          <w:szCs w:val="21"/>
          <w:lang w:val="zh-CN" w:eastAsia="zh-CN"/>
        </w:rPr>
        <w:t>包括与怀孕有关的紧急产科服务</w:t>
      </w:r>
      <w:r w:rsidRPr="001D02E8">
        <w:rPr>
          <w:rFonts w:eastAsia="黑体" w:hAnsi="宋体"/>
          <w:sz w:val="21"/>
          <w:szCs w:val="21"/>
          <w:lang w:eastAsia="zh-CN"/>
        </w:rPr>
        <w:t>，</w:t>
      </w:r>
      <w:r w:rsidRPr="001D02E8">
        <w:rPr>
          <w:rFonts w:eastAsia="黑体" w:hAnsi="宋体"/>
          <w:sz w:val="21"/>
          <w:szCs w:val="21"/>
          <w:lang w:val="zh-CN" w:eastAsia="zh-CN"/>
        </w:rPr>
        <w:t>包括产前、产期和产后服务</w:t>
      </w:r>
      <w:r w:rsidRPr="001D02E8">
        <w:rPr>
          <w:rFonts w:eastAsia="黑体" w:hAnsi="宋体"/>
          <w:sz w:val="21"/>
          <w:szCs w:val="21"/>
          <w:lang w:eastAsia="zh-CN"/>
        </w:rPr>
        <w:t>，</w:t>
      </w:r>
      <w:r w:rsidRPr="001D02E8">
        <w:rPr>
          <w:rFonts w:eastAsia="黑体" w:hAnsi="宋体"/>
          <w:sz w:val="21"/>
          <w:szCs w:val="21"/>
          <w:lang w:val="zh-CN" w:eastAsia="zh-CN"/>
        </w:rPr>
        <w:t>并增加预算拨款</w:t>
      </w:r>
      <w:r w:rsidRPr="001D02E8">
        <w:rPr>
          <w:rFonts w:eastAsia="黑体" w:hAnsi="宋体"/>
          <w:sz w:val="21"/>
          <w:szCs w:val="21"/>
          <w:lang w:eastAsia="zh-CN"/>
        </w:rPr>
        <w:t>，</w:t>
      </w:r>
      <w:r w:rsidRPr="001D02E8">
        <w:rPr>
          <w:rFonts w:eastAsia="黑体" w:hAnsi="宋体"/>
          <w:sz w:val="21"/>
          <w:szCs w:val="21"/>
          <w:lang w:val="zh-CN" w:eastAsia="zh-CN"/>
        </w:rPr>
        <w:t>用于在农村和偏远地区提供妇产科服务</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hint="eastAsia"/>
          <w:sz w:val="21"/>
          <w:lang w:eastAsia="zh-CN"/>
        </w:rPr>
        <w:tab/>
      </w:r>
      <w:r w:rsidRPr="001D02E8">
        <w:rPr>
          <w:rFonts w:eastAsia="黑体" w:hAnsi="宋体"/>
          <w:sz w:val="21"/>
          <w:szCs w:val="21"/>
          <w:lang w:val="zh-CN" w:eastAsia="zh-CN"/>
        </w:rPr>
        <w:t>根据最高法院</w:t>
      </w:r>
      <w:r w:rsidRPr="001D02E8">
        <w:rPr>
          <w:rFonts w:eastAsia="黑体"/>
          <w:sz w:val="21"/>
          <w:szCs w:val="21"/>
          <w:lang w:eastAsia="zh-CN"/>
        </w:rPr>
        <w:t xml:space="preserve"> 2012</w:t>
      </w:r>
      <w:r w:rsidRPr="001D02E8">
        <w:rPr>
          <w:rFonts w:eastAsia="黑体" w:hAnsi="宋体"/>
          <w:sz w:val="21"/>
          <w:szCs w:val="21"/>
          <w:lang w:val="zh-CN" w:eastAsia="zh-CN"/>
        </w:rPr>
        <w:t>年的裁决以及关于全面照顾有权合法终止妊娠者的国家协议</w:t>
      </w:r>
      <w:r w:rsidRPr="001D02E8">
        <w:rPr>
          <w:rFonts w:eastAsia="黑体" w:hAnsi="宋体"/>
          <w:sz w:val="21"/>
          <w:szCs w:val="21"/>
          <w:lang w:eastAsia="zh-CN"/>
        </w:rPr>
        <w:t>，</w:t>
      </w:r>
      <w:r w:rsidRPr="001D02E8">
        <w:rPr>
          <w:rFonts w:eastAsia="黑体" w:hAnsi="宋体"/>
          <w:sz w:val="21"/>
          <w:szCs w:val="21"/>
          <w:lang w:val="zh-CN" w:eastAsia="zh-CN"/>
        </w:rPr>
        <w:t>启动问责程序</w:t>
      </w:r>
      <w:r w:rsidRPr="001D02E8">
        <w:rPr>
          <w:rFonts w:eastAsia="黑体" w:hAnsi="宋体"/>
          <w:sz w:val="21"/>
          <w:szCs w:val="21"/>
          <w:lang w:eastAsia="zh-CN"/>
        </w:rPr>
        <w:t>，</w:t>
      </w:r>
      <w:r w:rsidRPr="001D02E8">
        <w:rPr>
          <w:rFonts w:eastAsia="黑体" w:hAnsi="宋体"/>
          <w:sz w:val="21"/>
          <w:szCs w:val="21"/>
          <w:lang w:val="zh-CN" w:eastAsia="zh-CN"/>
        </w:rPr>
        <w:t>以确保所有省份批准关于不受惩罚的堕胎做法的协议</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hint="eastAsia"/>
          <w:sz w:val="21"/>
          <w:lang w:eastAsia="zh-CN"/>
        </w:rPr>
        <w:tab/>
      </w:r>
      <w:r w:rsidRPr="001D02E8">
        <w:rPr>
          <w:rFonts w:eastAsia="黑体" w:hAnsi="宋体"/>
          <w:sz w:val="21"/>
          <w:szCs w:val="21"/>
          <w:lang w:val="zh-CN" w:eastAsia="zh-CN"/>
        </w:rPr>
        <w:t>确保妇女有机会获得安全、合法的堕胎和堕胎后服务</w:t>
      </w:r>
      <w:r w:rsidRPr="001D02E8">
        <w:rPr>
          <w:rFonts w:eastAsia="黑体" w:hAnsi="宋体"/>
          <w:sz w:val="21"/>
          <w:szCs w:val="21"/>
          <w:lang w:eastAsia="zh-CN"/>
        </w:rPr>
        <w:t>，</w:t>
      </w:r>
      <w:r w:rsidRPr="001D02E8">
        <w:rPr>
          <w:rFonts w:eastAsia="黑体" w:hAnsi="宋体"/>
          <w:sz w:val="21"/>
          <w:szCs w:val="21"/>
          <w:lang w:val="zh-CN" w:eastAsia="zh-CN"/>
        </w:rPr>
        <w:t>规定并适用严格的堕胎理由</w:t>
      </w:r>
      <w:r w:rsidRPr="001D02E8">
        <w:rPr>
          <w:rFonts w:eastAsia="黑体" w:hAnsi="宋体"/>
          <w:sz w:val="21"/>
          <w:szCs w:val="21"/>
          <w:lang w:eastAsia="zh-CN"/>
        </w:rPr>
        <w:t>，</w:t>
      </w:r>
      <w:r w:rsidRPr="001D02E8">
        <w:rPr>
          <w:rFonts w:eastAsia="黑体" w:hAnsi="宋体"/>
          <w:sz w:val="21"/>
          <w:szCs w:val="21"/>
          <w:lang w:val="zh-CN" w:eastAsia="zh-CN"/>
        </w:rPr>
        <w:t>以防止医生一概以依良心反对为由拒绝实施堕胎</w:t>
      </w:r>
      <w:r w:rsidRPr="001D02E8">
        <w:rPr>
          <w:rFonts w:eastAsia="黑体" w:hAnsi="宋体"/>
          <w:sz w:val="21"/>
          <w:szCs w:val="21"/>
          <w:lang w:eastAsia="zh-CN"/>
        </w:rPr>
        <w:t>，</w:t>
      </w:r>
      <w:r w:rsidRPr="001D02E8">
        <w:rPr>
          <w:rFonts w:eastAsia="黑体" w:hAnsi="宋体"/>
          <w:sz w:val="21"/>
          <w:szCs w:val="21"/>
          <w:lang w:val="zh-CN" w:eastAsia="zh-CN"/>
        </w:rPr>
        <w:t>尤其考虑到因强奸和可能构成酷刑的乱伦导致的早孕情况</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szCs w:val="21"/>
          <w:lang w:val="zh-CN" w:eastAsia="zh-CN"/>
        </w:rPr>
        <w:t>加快通过关于自愿终止妊娠的法案</w:t>
      </w:r>
      <w:r w:rsidRPr="001D02E8">
        <w:rPr>
          <w:rFonts w:eastAsia="黑体" w:hAnsi="宋体"/>
          <w:sz w:val="21"/>
          <w:szCs w:val="21"/>
          <w:lang w:eastAsia="zh-CN"/>
        </w:rPr>
        <w:t>，</w:t>
      </w:r>
      <w:r w:rsidRPr="001D02E8">
        <w:rPr>
          <w:rFonts w:eastAsia="黑体" w:hAnsi="宋体"/>
          <w:sz w:val="21"/>
          <w:szCs w:val="21"/>
          <w:lang w:val="zh-CN" w:eastAsia="zh-CN"/>
        </w:rPr>
        <w:t>增加合法堕胎的机会</w:t>
      </w:r>
      <w:r w:rsidRPr="001D02E8">
        <w:rPr>
          <w:rFonts w:eastAsia="黑体" w:hAnsi="宋体"/>
          <w:sz w:val="21"/>
          <w:szCs w:val="21"/>
          <w:lang w:eastAsia="zh-CN"/>
        </w:rPr>
        <w:t>，</w:t>
      </w:r>
      <w:r w:rsidRPr="001D02E8">
        <w:rPr>
          <w:rFonts w:eastAsia="黑体" w:hAnsi="宋体"/>
          <w:sz w:val="21"/>
          <w:szCs w:val="21"/>
          <w:lang w:val="zh-CN" w:eastAsia="zh-CN"/>
        </w:rPr>
        <w:t>不仅在强奸和危及孕妇生命或健康的情况下</w:t>
      </w:r>
      <w:r w:rsidRPr="001D02E8">
        <w:rPr>
          <w:rFonts w:eastAsia="黑体" w:hAnsi="宋体"/>
          <w:sz w:val="21"/>
          <w:szCs w:val="21"/>
          <w:lang w:eastAsia="zh-CN"/>
        </w:rPr>
        <w:t>，</w:t>
      </w:r>
      <w:r w:rsidRPr="001D02E8">
        <w:rPr>
          <w:rFonts w:eastAsia="黑体" w:hAnsi="宋体"/>
          <w:sz w:val="21"/>
          <w:szCs w:val="21"/>
          <w:lang w:val="zh-CN" w:eastAsia="zh-CN"/>
        </w:rPr>
        <w:t>而且在乱伦和胚胎严重受损的情况下也允许堕胎。</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34.</w:t>
      </w:r>
      <w:r w:rsidRPr="001D02E8">
        <w:rPr>
          <w:rFonts w:eastAsia="宋体"/>
          <w:sz w:val="21"/>
          <w:lang w:eastAsia="zh-CN"/>
        </w:rPr>
        <w:tab/>
      </w:r>
      <w:r w:rsidRPr="001D02E8">
        <w:rPr>
          <w:rFonts w:eastAsia="宋体" w:hAnsi="宋体"/>
          <w:sz w:val="21"/>
          <w:lang w:val="zh-CN" w:eastAsia="zh-CN"/>
        </w:rPr>
        <w:t>委员会还感到关切的是</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szCs w:val="21"/>
          <w:lang w:val="zh-CN" w:eastAsia="zh-CN"/>
        </w:rPr>
        <w:t>缔约国早孕率高</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szCs w:val="21"/>
          <w:lang w:val="zh-CN" w:eastAsia="zh-CN"/>
        </w:rPr>
        <w:t>尤其是农村妇女和低收入妇女</w:t>
      </w:r>
      <w:r w:rsidRPr="001D02E8">
        <w:rPr>
          <w:rFonts w:eastAsia="宋体" w:hAnsi="宋体"/>
          <w:sz w:val="21"/>
          <w:szCs w:val="21"/>
          <w:lang w:eastAsia="zh-CN"/>
        </w:rPr>
        <w:t>，</w:t>
      </w:r>
      <w:r w:rsidRPr="001D02E8">
        <w:rPr>
          <w:rFonts w:eastAsia="宋体" w:hAnsi="宋体"/>
          <w:sz w:val="21"/>
          <w:szCs w:val="21"/>
          <w:lang w:val="zh-CN" w:eastAsia="zh-CN"/>
        </w:rPr>
        <w:t>获得精神卫生服务的机会有限</w:t>
      </w:r>
      <w:r w:rsidRPr="001D02E8">
        <w:rPr>
          <w:rFonts w:eastAsia="宋体" w:hAnsi="宋体"/>
          <w:sz w:val="21"/>
          <w:szCs w:val="21"/>
          <w:lang w:eastAsia="zh-CN"/>
        </w:rPr>
        <w:t>，</w:t>
      </w:r>
      <w:r w:rsidRPr="001D02E8">
        <w:rPr>
          <w:rFonts w:eastAsia="宋体" w:hAnsi="宋体"/>
          <w:sz w:val="21"/>
          <w:szCs w:val="21"/>
          <w:lang w:val="zh-CN" w:eastAsia="zh-CN"/>
        </w:rPr>
        <w:t>各地区执行《精神卫生法》</w:t>
      </w:r>
      <w:r w:rsidRPr="001D02E8">
        <w:rPr>
          <w:rFonts w:eastAsia="宋体" w:hint="eastAsia"/>
          <w:sz w:val="21"/>
          <w:szCs w:val="21"/>
          <w:lang w:eastAsia="zh-CN"/>
        </w:rPr>
        <w:t>（</w:t>
      </w:r>
      <w:r w:rsidRPr="001D02E8">
        <w:rPr>
          <w:rFonts w:eastAsia="宋体" w:hAnsi="宋体"/>
          <w:sz w:val="21"/>
          <w:szCs w:val="21"/>
          <w:lang w:val="zh-CN" w:eastAsia="zh-CN"/>
        </w:rPr>
        <w:t>第</w:t>
      </w:r>
      <w:r w:rsidRPr="001D02E8">
        <w:rPr>
          <w:rFonts w:eastAsia="宋体"/>
          <w:sz w:val="21"/>
          <w:szCs w:val="21"/>
          <w:lang w:eastAsia="zh-CN"/>
        </w:rPr>
        <w:t>26.657</w:t>
      </w:r>
      <w:r w:rsidRPr="001D02E8">
        <w:rPr>
          <w:rFonts w:eastAsia="宋体" w:hAnsi="宋体"/>
          <w:sz w:val="21"/>
          <w:szCs w:val="21"/>
          <w:lang w:val="zh-CN" w:eastAsia="zh-CN"/>
        </w:rPr>
        <w:t>号法</w:t>
      </w:r>
      <w:r w:rsidRPr="001D02E8">
        <w:rPr>
          <w:rFonts w:eastAsia="宋体" w:hint="eastAsia"/>
          <w:sz w:val="21"/>
          <w:szCs w:val="21"/>
          <w:lang w:eastAsia="zh-CN"/>
        </w:rPr>
        <w:t>）</w:t>
      </w:r>
      <w:r w:rsidRPr="001D02E8">
        <w:rPr>
          <w:rFonts w:eastAsia="宋体" w:hAnsi="宋体"/>
          <w:sz w:val="21"/>
          <w:szCs w:val="21"/>
          <w:lang w:val="zh-CN" w:eastAsia="zh-CN"/>
        </w:rPr>
        <w:t>的情况存在差异</w:t>
      </w:r>
      <w:r w:rsidRPr="001D02E8">
        <w:rPr>
          <w:rFonts w:eastAsia="宋体" w:hAnsi="宋体"/>
          <w:sz w:val="21"/>
          <w:szCs w:val="21"/>
          <w:lang w:eastAsia="zh-CN"/>
        </w:rPr>
        <w:t>，</w:t>
      </w:r>
      <w:r w:rsidRPr="001D02E8">
        <w:rPr>
          <w:rFonts w:eastAsia="宋体" w:hAnsi="宋体"/>
          <w:sz w:val="21"/>
          <w:szCs w:val="21"/>
          <w:lang w:val="zh-CN" w:eastAsia="zh-CN"/>
        </w:rPr>
        <w:t>该法对非机构化照料、病人康复和重新融入社会等问题作出了规定</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szCs w:val="21"/>
          <w:lang w:val="zh-CN" w:eastAsia="zh-CN"/>
        </w:rPr>
        <w:t>缺乏确保老年妇女获得优质医疗保健的具体战略</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szCs w:val="21"/>
          <w:lang w:val="zh-CN" w:eastAsia="zh-CN"/>
        </w:rPr>
        <w:t>残疾妇女难以获得专门的医疗服务</w:t>
      </w:r>
      <w:r w:rsidRPr="001D02E8">
        <w:rPr>
          <w:rFonts w:eastAsia="宋体" w:hAnsi="宋体"/>
          <w:sz w:val="21"/>
          <w:szCs w:val="21"/>
          <w:lang w:eastAsia="zh-CN"/>
        </w:rPr>
        <w:t>，</w:t>
      </w:r>
      <w:r w:rsidRPr="001D02E8">
        <w:rPr>
          <w:rFonts w:eastAsia="宋体" w:hAnsi="宋体"/>
          <w:sz w:val="21"/>
          <w:szCs w:val="21"/>
          <w:lang w:val="zh-CN" w:eastAsia="zh-CN"/>
        </w:rPr>
        <w:t>特别是性健康和生殖健康服务</w:t>
      </w:r>
      <w:r w:rsidRPr="001D02E8">
        <w:rPr>
          <w:rFonts w:eastAsia="宋体" w:hAnsi="宋体" w:hint="eastAsia"/>
          <w:sz w:val="21"/>
          <w:szCs w:val="21"/>
          <w:lang w:val="zh-CN"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szCs w:val="21"/>
          <w:lang w:eastAsia="zh-CN"/>
        </w:rPr>
        <w:t>(e)</w:t>
      </w:r>
      <w:r w:rsidRPr="001D02E8">
        <w:rPr>
          <w:rFonts w:eastAsia="宋体"/>
          <w:sz w:val="21"/>
          <w:szCs w:val="21"/>
          <w:lang w:eastAsia="zh-CN"/>
        </w:rPr>
        <w:tab/>
      </w:r>
      <w:r w:rsidRPr="001D02E8">
        <w:rPr>
          <w:rFonts w:eastAsia="宋体" w:hAnsi="宋体"/>
          <w:sz w:val="21"/>
          <w:szCs w:val="21"/>
          <w:lang w:val="zh-CN" w:eastAsia="zh-CN"/>
        </w:rPr>
        <w:t>女孩的吸烟率高于男孩。</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35.</w:t>
      </w:r>
      <w:r w:rsidRPr="001D02E8">
        <w:rPr>
          <w:rFonts w:eastAsia="宋体"/>
          <w:sz w:val="21"/>
          <w:lang w:eastAsia="zh-CN"/>
        </w:rPr>
        <w:tab/>
      </w:r>
      <w:r w:rsidRPr="001D02E8">
        <w:rPr>
          <w:rFonts w:eastAsia="黑体" w:hAnsi="宋体"/>
          <w:sz w:val="21"/>
          <w:lang w:val="zh-CN" w:eastAsia="zh-CN"/>
        </w:rPr>
        <w:t>委员会建议缔约国</w:t>
      </w:r>
      <w:r w:rsidRPr="001D02E8">
        <w:rPr>
          <w:rFonts w:eastAsia="黑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确保少男少女能够获得关于性权利和生殖权利的辅导和教育</w:t>
      </w:r>
      <w:r w:rsidRPr="001D02E8">
        <w:rPr>
          <w:rFonts w:eastAsia="黑体" w:hAnsi="宋体"/>
          <w:sz w:val="21"/>
          <w:szCs w:val="21"/>
          <w:lang w:eastAsia="zh-CN"/>
        </w:rPr>
        <w:t>，</w:t>
      </w:r>
      <w:r w:rsidRPr="001D02E8">
        <w:rPr>
          <w:rFonts w:eastAsia="黑体" w:hAnsi="宋体"/>
          <w:sz w:val="21"/>
          <w:szCs w:val="21"/>
          <w:lang w:val="zh-CN" w:eastAsia="zh-CN"/>
        </w:rPr>
        <w:t>开展关于现代避孕药具的提高认识运动</w:t>
      </w:r>
      <w:r w:rsidRPr="001D02E8">
        <w:rPr>
          <w:rFonts w:eastAsia="黑体" w:hAnsi="宋体"/>
          <w:sz w:val="21"/>
          <w:szCs w:val="21"/>
          <w:lang w:eastAsia="zh-CN"/>
        </w:rPr>
        <w:t>，</w:t>
      </w:r>
      <w:r w:rsidRPr="001D02E8">
        <w:rPr>
          <w:rFonts w:eastAsia="黑体" w:hAnsi="宋体"/>
          <w:sz w:val="21"/>
          <w:szCs w:val="21"/>
          <w:lang w:val="zh-CN" w:eastAsia="zh-CN"/>
        </w:rPr>
        <w:t>增加获得安全和负担得起的避孕药具的机会</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szCs w:val="21"/>
          <w:lang w:val="zh-CN" w:eastAsia="zh-CN"/>
        </w:rPr>
        <w:t>在地方一级</w:t>
      </w:r>
      <w:r w:rsidRPr="001D02E8">
        <w:rPr>
          <w:rFonts w:eastAsia="黑体" w:hAnsi="宋体"/>
          <w:sz w:val="21"/>
          <w:szCs w:val="21"/>
          <w:lang w:eastAsia="zh-CN"/>
        </w:rPr>
        <w:t>，</w:t>
      </w:r>
      <w:r w:rsidRPr="001D02E8">
        <w:rPr>
          <w:rFonts w:eastAsia="黑体" w:hAnsi="宋体"/>
          <w:sz w:val="21"/>
          <w:szCs w:val="21"/>
          <w:lang w:val="zh-CN" w:eastAsia="zh-CN"/>
        </w:rPr>
        <w:t>与教师和民间社会合作制定旨在促进计划生育的战略</w:t>
      </w:r>
      <w:r w:rsidRPr="001D02E8">
        <w:rPr>
          <w:rFonts w:eastAsia="黑体" w:hAnsi="宋体"/>
          <w:sz w:val="21"/>
          <w:szCs w:val="21"/>
          <w:lang w:eastAsia="zh-CN"/>
        </w:rPr>
        <w:t>，</w:t>
      </w:r>
      <w:r w:rsidRPr="001D02E8">
        <w:rPr>
          <w:rFonts w:eastAsia="黑体" w:hAnsi="宋体"/>
          <w:sz w:val="21"/>
          <w:szCs w:val="21"/>
          <w:lang w:val="zh-CN" w:eastAsia="zh-CN"/>
        </w:rPr>
        <w:t>并克服使用避孕药具的文化障碍</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szCs w:val="21"/>
          <w:lang w:val="zh-CN" w:eastAsia="zh-CN"/>
        </w:rPr>
        <w:t>实施一项为缔约国全国妇女提供精神卫生服务、宣传现有精神卫生服务的战略</w:t>
      </w:r>
      <w:r w:rsidRPr="001D02E8">
        <w:rPr>
          <w:rFonts w:eastAsia="黑体" w:hAnsi="宋体"/>
          <w:sz w:val="21"/>
          <w:szCs w:val="21"/>
          <w:lang w:eastAsia="zh-CN"/>
        </w:rPr>
        <w:t>，</w:t>
      </w:r>
      <w:r w:rsidRPr="001D02E8">
        <w:rPr>
          <w:rFonts w:eastAsia="黑体" w:hAnsi="宋体"/>
          <w:sz w:val="21"/>
          <w:szCs w:val="21"/>
          <w:lang w:val="zh-CN" w:eastAsia="zh-CN"/>
        </w:rPr>
        <w:t>并规定有时限的目标和指标</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szCs w:val="21"/>
          <w:lang w:val="zh-CN" w:eastAsia="zh-CN"/>
        </w:rPr>
        <w:t>在国家一级和省一级制定政策和方案</w:t>
      </w:r>
      <w:r w:rsidRPr="001D02E8">
        <w:rPr>
          <w:rFonts w:eastAsia="黑体" w:hAnsi="宋体"/>
          <w:sz w:val="21"/>
          <w:szCs w:val="21"/>
          <w:lang w:eastAsia="zh-CN"/>
        </w:rPr>
        <w:t>，</w:t>
      </w:r>
      <w:r w:rsidRPr="001D02E8">
        <w:rPr>
          <w:rFonts w:eastAsia="黑体" w:hAnsi="宋体"/>
          <w:sz w:val="21"/>
          <w:szCs w:val="21"/>
          <w:lang w:val="zh-CN" w:eastAsia="zh-CN"/>
        </w:rPr>
        <w:t>确保老年妇女获得医疗保健</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int="eastAsia"/>
          <w:sz w:val="21"/>
          <w:lang w:eastAsia="zh-CN"/>
        </w:rPr>
        <w:tab/>
      </w:r>
      <w:r w:rsidRPr="001D02E8">
        <w:rPr>
          <w:rFonts w:eastAsia="黑体" w:hAnsi="宋体"/>
          <w:sz w:val="21"/>
          <w:szCs w:val="21"/>
          <w:lang w:val="zh-CN" w:eastAsia="zh-CN"/>
        </w:rPr>
        <w:t>确保残疾妇女获得以无障碍方式提供的性健康和生殖健康及权利的信息</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(f)</w:t>
      </w:r>
      <w:r w:rsidRPr="001D02E8">
        <w:rPr>
          <w:rFonts w:eastAsia="黑体"/>
          <w:sz w:val="21"/>
          <w:lang w:eastAsia="zh-CN"/>
        </w:rPr>
        <w:tab/>
      </w:r>
      <w:r w:rsidRPr="001D02E8">
        <w:rPr>
          <w:rFonts w:eastAsia="黑体" w:hAnsi="宋体"/>
          <w:sz w:val="21"/>
          <w:szCs w:val="21"/>
          <w:lang w:val="zh-CN" w:eastAsia="zh-CN"/>
        </w:rPr>
        <w:t>采取措施</w:t>
      </w:r>
      <w:r w:rsidRPr="001D02E8">
        <w:rPr>
          <w:rFonts w:eastAsia="黑体" w:hAnsi="宋体"/>
          <w:sz w:val="21"/>
          <w:szCs w:val="21"/>
          <w:lang w:eastAsia="zh-CN"/>
        </w:rPr>
        <w:t>，</w:t>
      </w:r>
      <w:r w:rsidRPr="001D02E8">
        <w:rPr>
          <w:rFonts w:eastAsia="黑体" w:hAnsi="宋体"/>
          <w:sz w:val="21"/>
          <w:szCs w:val="21"/>
          <w:lang w:val="zh-CN" w:eastAsia="zh-CN"/>
        </w:rPr>
        <w:t>特别是通过投资于医疗设施和设备</w:t>
      </w:r>
      <w:r w:rsidRPr="001D02E8">
        <w:rPr>
          <w:rFonts w:eastAsia="黑体" w:hAnsi="宋体"/>
          <w:sz w:val="21"/>
          <w:szCs w:val="21"/>
          <w:lang w:eastAsia="zh-CN"/>
        </w:rPr>
        <w:t>，</w:t>
      </w:r>
      <w:r w:rsidRPr="001D02E8">
        <w:rPr>
          <w:rFonts w:eastAsia="黑体" w:hAnsi="宋体"/>
          <w:sz w:val="21"/>
          <w:szCs w:val="21"/>
          <w:lang w:val="zh-CN" w:eastAsia="zh-CN"/>
        </w:rPr>
        <w:t>以及提高保健从业人员对残疾妇女权利和尊严的认识</w:t>
      </w:r>
      <w:r w:rsidRPr="001D02E8">
        <w:rPr>
          <w:rFonts w:eastAsia="黑体" w:hAnsi="宋体"/>
          <w:sz w:val="21"/>
          <w:szCs w:val="21"/>
          <w:lang w:eastAsia="zh-CN"/>
        </w:rPr>
        <w:t>，确保</w:t>
      </w:r>
      <w:r w:rsidRPr="001D02E8">
        <w:rPr>
          <w:rFonts w:eastAsia="黑体" w:hAnsi="宋体"/>
          <w:sz w:val="21"/>
          <w:szCs w:val="21"/>
          <w:lang w:val="zh-CN" w:eastAsia="zh-CN"/>
        </w:rPr>
        <w:t>残疾妇女能够获得医疗服务</w:t>
      </w:r>
      <w:r w:rsidRPr="001D02E8">
        <w:rPr>
          <w:rFonts w:eastAsia="黑体" w:hAnsi="宋体"/>
          <w:sz w:val="21"/>
          <w:szCs w:val="21"/>
          <w:lang w:eastAsia="zh-CN"/>
        </w:rPr>
        <w:t>，</w:t>
      </w:r>
      <w:r w:rsidRPr="001D02E8">
        <w:rPr>
          <w:rFonts w:eastAsia="黑体" w:hAnsi="宋体"/>
          <w:sz w:val="21"/>
          <w:szCs w:val="21"/>
          <w:lang w:val="zh-CN" w:eastAsia="zh-CN"/>
        </w:rPr>
        <w:t>特别是妇科服务</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(g)</w:t>
      </w:r>
      <w:r w:rsidRPr="001D02E8">
        <w:rPr>
          <w:rFonts w:eastAsia="黑体"/>
          <w:sz w:val="21"/>
          <w:lang w:eastAsia="zh-CN"/>
        </w:rPr>
        <w:tab/>
      </w:r>
      <w:r w:rsidRPr="001D02E8">
        <w:rPr>
          <w:rFonts w:eastAsia="黑体" w:hAnsi="宋体"/>
          <w:sz w:val="21"/>
          <w:szCs w:val="21"/>
          <w:lang w:val="zh-CN" w:eastAsia="zh-CN"/>
        </w:rPr>
        <w:t>考虑批准世界卫生组织《烟草控制框架公约》</w:t>
      </w:r>
      <w:r w:rsidRPr="001D02E8">
        <w:rPr>
          <w:rFonts w:eastAsia="黑体" w:hAnsi="宋体"/>
          <w:sz w:val="21"/>
          <w:szCs w:val="21"/>
          <w:lang w:eastAsia="zh-CN"/>
        </w:rPr>
        <w:t>，</w:t>
      </w:r>
      <w:r w:rsidRPr="001D02E8">
        <w:rPr>
          <w:rFonts w:eastAsia="黑体" w:hAnsi="宋体"/>
          <w:sz w:val="21"/>
          <w:szCs w:val="21"/>
          <w:lang w:val="zh-CN" w:eastAsia="zh-CN"/>
        </w:rPr>
        <w:t>降低青少年、尤其是女童的烟草高消费</w:t>
      </w:r>
      <w:r w:rsidRPr="001D02E8">
        <w:rPr>
          <w:rFonts w:eastAsia="黑体" w:hAnsi="宋体" w:hint="eastAsia"/>
          <w:sz w:val="21"/>
          <w:szCs w:val="21"/>
          <w:lang w:val="zh-CN" w:eastAsia="zh-CN"/>
        </w:rPr>
        <w:t>率</w:t>
      </w:r>
      <w:r w:rsidRPr="001D02E8">
        <w:rPr>
          <w:rFonts w:eastAsia="黑体" w:hAnsi="宋体"/>
          <w:sz w:val="21"/>
          <w:szCs w:val="21"/>
          <w:lang w:eastAsia="zh-CN"/>
        </w:rPr>
        <w:t>，</w:t>
      </w:r>
      <w:r w:rsidRPr="001D02E8">
        <w:rPr>
          <w:rFonts w:eastAsia="黑体" w:hAnsi="宋体"/>
          <w:sz w:val="21"/>
          <w:szCs w:val="21"/>
          <w:lang w:val="zh-CN" w:eastAsia="zh-CN"/>
        </w:rPr>
        <w:t>并应对其健康后果。</w:t>
      </w:r>
    </w:p>
    <w:p w:rsidR="00066BE0" w:rsidRPr="001D02E8" w:rsidRDefault="00066BE0" w:rsidP="00066BE0">
      <w:pPr>
        <w:pStyle w:val="H23G"/>
        <w:tabs>
          <w:tab w:val="left" w:pos="1701"/>
          <w:tab w:val="left" w:pos="2127"/>
        </w:tabs>
        <w:spacing w:line="320" w:lineRule="exact"/>
        <w:rPr>
          <w:rFonts w:eastAsia="宋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val="zh-CN" w:eastAsia="zh-CN"/>
        </w:rPr>
        <w:t>增强妇女经济权能</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36.</w:t>
      </w:r>
      <w:r w:rsidRPr="001D02E8">
        <w:rPr>
          <w:rFonts w:eastAsia="宋体"/>
          <w:sz w:val="21"/>
          <w:lang w:eastAsia="zh-CN"/>
        </w:rPr>
        <w:tab/>
      </w:r>
      <w:r w:rsidRPr="001D02E8">
        <w:rPr>
          <w:rFonts w:eastAsia="宋体" w:hAnsi="宋体"/>
          <w:sz w:val="21"/>
          <w:szCs w:val="21"/>
          <w:lang w:val="zh-CN" w:eastAsia="zh-CN"/>
        </w:rPr>
        <w:t>委员会称赞缔约国自上次结论性意见以来</w:t>
      </w:r>
      <w:r w:rsidRPr="001D02E8">
        <w:rPr>
          <w:rFonts w:eastAsia="宋体" w:hAnsi="宋体"/>
          <w:sz w:val="21"/>
          <w:szCs w:val="21"/>
          <w:lang w:eastAsia="zh-CN"/>
        </w:rPr>
        <w:t>，</w:t>
      </w:r>
      <w:r w:rsidRPr="001D02E8">
        <w:rPr>
          <w:rFonts w:eastAsia="宋体" w:hAnsi="宋体"/>
          <w:sz w:val="21"/>
          <w:szCs w:val="21"/>
          <w:lang w:val="zh-CN" w:eastAsia="zh-CN"/>
        </w:rPr>
        <w:t>在拟定社会政策方面作出的努力。然而</w:t>
      </w:r>
      <w:r w:rsidRPr="001D02E8">
        <w:rPr>
          <w:rFonts w:eastAsia="宋体" w:hAnsi="宋体"/>
          <w:sz w:val="21"/>
          <w:szCs w:val="21"/>
          <w:lang w:eastAsia="zh-CN"/>
        </w:rPr>
        <w:t>，</w:t>
      </w:r>
      <w:r w:rsidRPr="001D02E8">
        <w:rPr>
          <w:rFonts w:eastAsia="宋体" w:hAnsi="宋体"/>
          <w:sz w:val="21"/>
          <w:szCs w:val="21"/>
          <w:lang w:val="zh-CN" w:eastAsia="zh-CN"/>
        </w:rPr>
        <w:t>委员会关切地注意到</w:t>
      </w:r>
      <w:r w:rsidRPr="001D02E8">
        <w:rPr>
          <w:rFonts w:eastAsia="宋体" w:hAnsi="宋体"/>
          <w:sz w:val="21"/>
          <w:szCs w:val="21"/>
          <w:lang w:eastAsia="zh-CN"/>
        </w:rPr>
        <w:t>，</w:t>
      </w:r>
      <w:r w:rsidRPr="001D02E8">
        <w:rPr>
          <w:rFonts w:eastAsia="宋体" w:hAnsi="宋体"/>
          <w:sz w:val="21"/>
          <w:szCs w:val="21"/>
          <w:lang w:val="zh-CN" w:eastAsia="zh-CN"/>
        </w:rPr>
        <w:t>这些政策对减少贫困和改善妇女生计的影响有限。委员会还感到关切的是，缔约国女企业家的人数有所减少，只有少数妇女利用金融贷款进行投资。委员会进一步感到关切的是，女企业家获得小额信贷的机会十分有限。</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37.</w:t>
      </w:r>
      <w:r w:rsidRPr="001D02E8">
        <w:rPr>
          <w:rFonts w:eastAsia="宋体"/>
          <w:sz w:val="21"/>
          <w:lang w:eastAsia="zh-CN"/>
        </w:rPr>
        <w:tab/>
      </w:r>
      <w:r w:rsidRPr="001D02E8">
        <w:rPr>
          <w:rFonts w:eastAsia="黑体" w:hAnsi="宋体"/>
          <w:sz w:val="21"/>
          <w:szCs w:val="21"/>
          <w:lang w:val="zh-CN" w:eastAsia="zh-CN"/>
        </w:rPr>
        <w:t>委员会建议缔约国采取结构性经济措施</w:t>
      </w:r>
      <w:r w:rsidRPr="001D02E8">
        <w:rPr>
          <w:rFonts w:eastAsia="黑体" w:hAnsi="宋体"/>
          <w:sz w:val="21"/>
          <w:szCs w:val="21"/>
          <w:lang w:eastAsia="zh-CN"/>
        </w:rPr>
        <w:t>，</w:t>
      </w:r>
      <w:r w:rsidRPr="001D02E8">
        <w:rPr>
          <w:rFonts w:eastAsia="黑体" w:hAnsi="宋体"/>
          <w:sz w:val="21"/>
          <w:szCs w:val="21"/>
          <w:lang w:val="zh-CN" w:eastAsia="zh-CN"/>
        </w:rPr>
        <w:t>减少贫困和改善妇女生计。委员会还建议缔约国采取有针对性的措施，例如专项小额信贷和低息贷款计划、技术援助和咨询服务，以增加妇女获得贷款和金融信贷的机会，推动其创业活动。</w:t>
      </w:r>
    </w:p>
    <w:p w:rsidR="00066BE0" w:rsidRPr="001D02E8" w:rsidRDefault="00066BE0" w:rsidP="00066BE0">
      <w:pPr>
        <w:pStyle w:val="H23G"/>
        <w:tabs>
          <w:tab w:val="left" w:pos="1701"/>
          <w:tab w:val="left" w:pos="2127"/>
        </w:tabs>
        <w:spacing w:line="320" w:lineRule="exact"/>
        <w:rPr>
          <w:rFonts w:eastAsia="宋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val="zh-CN" w:eastAsia="zh-CN"/>
        </w:rPr>
        <w:t>农村妇女</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38.</w:t>
      </w:r>
      <w:r w:rsidRPr="001D02E8">
        <w:rPr>
          <w:rFonts w:eastAsia="宋体"/>
          <w:sz w:val="21"/>
          <w:lang w:eastAsia="zh-CN"/>
        </w:rPr>
        <w:tab/>
      </w:r>
      <w:r w:rsidRPr="001D02E8">
        <w:rPr>
          <w:rFonts w:eastAsia="宋体" w:hAnsi="宋体"/>
          <w:sz w:val="21"/>
          <w:lang w:val="zh-CN" w:eastAsia="zh-CN"/>
        </w:rPr>
        <w:t>委员会欣见《农村土地法》</w:t>
      </w:r>
      <w:r w:rsidRPr="001D02E8">
        <w:rPr>
          <w:rFonts w:eastAsia="宋体" w:hint="eastAsia"/>
          <w:sz w:val="21"/>
          <w:lang w:eastAsia="zh-CN"/>
        </w:rPr>
        <w:t>（</w:t>
      </w:r>
      <w:r w:rsidRPr="001D02E8">
        <w:rPr>
          <w:rFonts w:eastAsia="宋体"/>
          <w:sz w:val="21"/>
          <w:lang w:eastAsia="zh-CN"/>
        </w:rPr>
        <w:t>2011</w:t>
      </w:r>
      <w:r w:rsidRPr="001D02E8">
        <w:rPr>
          <w:rFonts w:eastAsia="宋体" w:hAnsi="宋体"/>
          <w:sz w:val="21"/>
          <w:lang w:val="zh-CN" w:eastAsia="zh-CN"/>
        </w:rPr>
        <w:t>年第</w:t>
      </w:r>
      <w:r w:rsidRPr="001D02E8">
        <w:rPr>
          <w:rFonts w:eastAsia="宋体"/>
          <w:sz w:val="21"/>
          <w:lang w:eastAsia="zh-CN"/>
        </w:rPr>
        <w:t>26.727</w:t>
      </w:r>
      <w:r w:rsidRPr="001D02E8">
        <w:rPr>
          <w:rFonts w:eastAsia="宋体" w:hAnsi="宋体"/>
          <w:sz w:val="21"/>
          <w:lang w:val="zh-CN" w:eastAsia="zh-CN"/>
        </w:rPr>
        <w:t>号法</w:t>
      </w:r>
      <w:r w:rsidRPr="001D02E8">
        <w:rPr>
          <w:rFonts w:eastAsia="宋体" w:hint="eastAsia"/>
          <w:sz w:val="21"/>
          <w:lang w:eastAsia="zh-CN"/>
        </w:rPr>
        <w:t>）</w:t>
      </w:r>
      <w:r w:rsidRPr="001D02E8">
        <w:rPr>
          <w:rFonts w:eastAsia="宋体" w:hAnsi="宋体"/>
          <w:sz w:val="21"/>
          <w:lang w:val="zh-CN" w:eastAsia="zh-CN"/>
        </w:rPr>
        <w:t>规定保护家庭耕作和生物多样性</w:t>
      </w:r>
      <w:r w:rsidRPr="001D02E8">
        <w:rPr>
          <w:rFonts w:eastAsia="宋体" w:hAnsi="宋体"/>
          <w:sz w:val="21"/>
          <w:lang w:eastAsia="zh-CN"/>
        </w:rPr>
        <w:t>，</w:t>
      </w:r>
      <w:r w:rsidRPr="001D02E8">
        <w:rPr>
          <w:rFonts w:eastAsia="宋体" w:hAnsi="宋体"/>
          <w:sz w:val="21"/>
          <w:lang w:val="zh-CN" w:eastAsia="zh-CN"/>
        </w:rPr>
        <w:t>并欣见妇女在获得土地、签订合同和管理资产方面与男性享有同样的权利。然而</w:t>
      </w:r>
      <w:r w:rsidRPr="001D02E8">
        <w:rPr>
          <w:rFonts w:eastAsia="宋体" w:hAnsi="宋体"/>
          <w:sz w:val="21"/>
          <w:lang w:eastAsia="zh-CN"/>
        </w:rPr>
        <w:t>，</w:t>
      </w:r>
      <w:r w:rsidRPr="001D02E8">
        <w:rPr>
          <w:rFonts w:eastAsia="宋体" w:hAnsi="宋体"/>
          <w:sz w:val="21"/>
          <w:lang w:val="zh-CN" w:eastAsia="zh-CN"/>
        </w:rPr>
        <w:t>委员会对以下情况表示关切</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szCs w:val="21"/>
          <w:lang w:val="zh-CN" w:eastAsia="zh-CN"/>
        </w:rPr>
        <w:t>农村妇女生活贫穷</w:t>
      </w:r>
      <w:r w:rsidRPr="001D02E8">
        <w:rPr>
          <w:rFonts w:eastAsia="宋体" w:hAnsi="宋体"/>
          <w:sz w:val="21"/>
          <w:szCs w:val="21"/>
          <w:lang w:eastAsia="zh-CN"/>
        </w:rPr>
        <w:t>，</w:t>
      </w:r>
      <w:r w:rsidRPr="001D02E8">
        <w:rPr>
          <w:rFonts w:eastAsia="宋体" w:hAnsi="宋体"/>
          <w:sz w:val="21"/>
          <w:szCs w:val="21"/>
          <w:lang w:val="zh-CN" w:eastAsia="zh-CN"/>
        </w:rPr>
        <w:t>依赖公共资金转移</w:t>
      </w:r>
      <w:r w:rsidRPr="001D02E8">
        <w:rPr>
          <w:rFonts w:eastAsia="宋体" w:hAnsi="宋体"/>
          <w:sz w:val="21"/>
          <w:szCs w:val="21"/>
          <w:lang w:eastAsia="zh-CN"/>
        </w:rPr>
        <w:t>，</w:t>
      </w:r>
      <w:r w:rsidRPr="001D02E8">
        <w:rPr>
          <w:rFonts w:eastAsia="宋体" w:hAnsi="宋体"/>
          <w:sz w:val="21"/>
          <w:szCs w:val="21"/>
          <w:lang w:val="zh-CN" w:eastAsia="zh-CN"/>
        </w:rPr>
        <w:t>诉诸司法、获得教育和医疗服务的机会有限</w:t>
      </w:r>
      <w:r w:rsidRPr="001D02E8">
        <w:rPr>
          <w:rFonts w:eastAsia="宋体" w:hAnsi="宋体"/>
          <w:sz w:val="21"/>
          <w:szCs w:val="21"/>
          <w:lang w:eastAsia="zh-CN"/>
        </w:rPr>
        <w:t>，在</w:t>
      </w:r>
      <w:r w:rsidRPr="001D02E8">
        <w:rPr>
          <w:rFonts w:eastAsia="宋体" w:hAnsi="宋体"/>
          <w:sz w:val="21"/>
          <w:szCs w:val="21"/>
          <w:lang w:val="zh-CN" w:eastAsia="zh-CN"/>
        </w:rPr>
        <w:t>最贫困的地区尤为如此</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sz w:val="21"/>
          <w:szCs w:val="21"/>
          <w:lang w:eastAsia="zh-CN"/>
        </w:rPr>
        <w:t>2016</w:t>
      </w:r>
      <w:r w:rsidRPr="001D02E8">
        <w:rPr>
          <w:rFonts w:eastAsia="宋体" w:hAnsi="宋体"/>
          <w:sz w:val="21"/>
          <w:szCs w:val="21"/>
          <w:lang w:val="zh-CN" w:eastAsia="zh-CN"/>
        </w:rPr>
        <w:t>年</w:t>
      </w:r>
      <w:r w:rsidRPr="001D02E8">
        <w:rPr>
          <w:rFonts w:eastAsia="宋体"/>
          <w:sz w:val="21"/>
          <w:szCs w:val="21"/>
          <w:lang w:eastAsia="zh-CN"/>
        </w:rPr>
        <w:t>6</w:t>
      </w:r>
      <w:r w:rsidRPr="001D02E8">
        <w:rPr>
          <w:rFonts w:eastAsia="宋体" w:hAnsi="宋体"/>
          <w:sz w:val="21"/>
          <w:szCs w:val="21"/>
          <w:lang w:val="zh-CN" w:eastAsia="zh-CN"/>
        </w:rPr>
        <w:t>月</w:t>
      </w:r>
      <w:r w:rsidRPr="001D02E8">
        <w:rPr>
          <w:rFonts w:eastAsia="宋体"/>
          <w:sz w:val="21"/>
          <w:szCs w:val="21"/>
          <w:lang w:eastAsia="zh-CN"/>
        </w:rPr>
        <w:t>29</w:t>
      </w:r>
      <w:r w:rsidRPr="001D02E8">
        <w:rPr>
          <w:rFonts w:eastAsia="宋体" w:hAnsi="宋体"/>
          <w:sz w:val="21"/>
          <w:szCs w:val="21"/>
          <w:lang w:val="zh-CN" w:eastAsia="zh-CN"/>
        </w:rPr>
        <w:t>日第</w:t>
      </w:r>
      <w:r w:rsidRPr="001D02E8">
        <w:rPr>
          <w:rFonts w:eastAsia="宋体"/>
          <w:sz w:val="21"/>
          <w:szCs w:val="21"/>
          <w:lang w:eastAsia="zh-CN"/>
        </w:rPr>
        <w:t>820/2016</w:t>
      </w:r>
      <w:r w:rsidRPr="001D02E8">
        <w:rPr>
          <w:rFonts w:eastAsia="宋体" w:hAnsi="宋体"/>
          <w:sz w:val="21"/>
          <w:szCs w:val="21"/>
          <w:lang w:val="zh-CN" w:eastAsia="zh-CN"/>
        </w:rPr>
        <w:t>号行政令取消了对外国个人和法人购置和租赁农村土地的某些限制</w:t>
      </w:r>
      <w:r w:rsidRPr="001D02E8">
        <w:rPr>
          <w:rFonts w:eastAsia="宋体" w:hAnsi="宋体"/>
          <w:sz w:val="21"/>
          <w:szCs w:val="21"/>
          <w:lang w:eastAsia="zh-CN"/>
        </w:rPr>
        <w:t>，</w:t>
      </w:r>
      <w:r w:rsidRPr="001D02E8">
        <w:rPr>
          <w:rFonts w:eastAsia="宋体" w:hAnsi="宋体"/>
          <w:sz w:val="21"/>
          <w:szCs w:val="21"/>
          <w:lang w:val="zh-CN" w:eastAsia="zh-CN"/>
        </w:rPr>
        <w:t>对农村妇女获得土地具有不利影响</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szCs w:val="21"/>
          <w:lang w:val="zh-CN" w:eastAsia="zh-CN"/>
        </w:rPr>
        <w:t>在大型经济发展项目背景下</w:t>
      </w:r>
      <w:r w:rsidRPr="001D02E8">
        <w:rPr>
          <w:rFonts w:eastAsia="宋体" w:hAnsi="宋体"/>
          <w:sz w:val="21"/>
          <w:szCs w:val="21"/>
          <w:lang w:eastAsia="zh-CN"/>
        </w:rPr>
        <w:t>，</w:t>
      </w:r>
      <w:r w:rsidRPr="001D02E8">
        <w:rPr>
          <w:rFonts w:eastAsia="宋体" w:hAnsi="宋体"/>
          <w:sz w:val="21"/>
          <w:szCs w:val="21"/>
          <w:lang w:val="zh-CN" w:eastAsia="zh-CN"/>
        </w:rPr>
        <w:t>农村妇女面临强制搬迁以及遭到性别暴力、性暴力和骚扰的风险</w:t>
      </w:r>
      <w:r w:rsidRPr="001D02E8">
        <w:rPr>
          <w:rFonts w:eastAsia="宋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szCs w:val="21"/>
          <w:lang w:val="zh-CN" w:eastAsia="zh-CN"/>
        </w:rPr>
        <w:t>气候变化和其他自然灾害对农村妇女的影响尤其大。</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39.</w:t>
      </w:r>
      <w:r w:rsidRPr="001D02E8">
        <w:rPr>
          <w:rFonts w:eastAsia="宋体"/>
          <w:sz w:val="21"/>
          <w:lang w:eastAsia="zh-CN"/>
        </w:rPr>
        <w:tab/>
      </w:r>
      <w:r w:rsidRPr="001D02E8">
        <w:rPr>
          <w:rFonts w:eastAsia="黑体" w:hAnsi="宋体"/>
          <w:sz w:val="21"/>
          <w:szCs w:val="21"/>
          <w:lang w:val="zh-CN" w:eastAsia="zh-CN"/>
        </w:rPr>
        <w:t>委员会根据其关于农村妇女权利的第</w:t>
      </w:r>
      <w:r w:rsidRPr="001D02E8">
        <w:rPr>
          <w:rFonts w:eastAsia="黑体"/>
          <w:sz w:val="21"/>
          <w:szCs w:val="21"/>
          <w:lang w:eastAsia="zh-CN"/>
        </w:rPr>
        <w:t>34</w:t>
      </w:r>
      <w:r w:rsidRPr="001D02E8">
        <w:rPr>
          <w:rFonts w:eastAsia="黑体" w:hint="eastAsia"/>
          <w:sz w:val="21"/>
          <w:szCs w:val="21"/>
          <w:lang w:eastAsia="zh-CN"/>
        </w:rPr>
        <w:t>（</w:t>
      </w:r>
      <w:r w:rsidRPr="001D02E8">
        <w:rPr>
          <w:rFonts w:eastAsia="黑体"/>
          <w:sz w:val="21"/>
          <w:szCs w:val="21"/>
          <w:lang w:eastAsia="zh-CN"/>
        </w:rPr>
        <w:t>2015</w:t>
      </w:r>
      <w:r w:rsidRPr="001D02E8">
        <w:rPr>
          <w:rFonts w:eastAsia="黑体" w:hint="eastAsia"/>
          <w:sz w:val="21"/>
          <w:szCs w:val="21"/>
          <w:lang w:eastAsia="zh-CN"/>
        </w:rPr>
        <w:t>）</w:t>
      </w:r>
      <w:r w:rsidRPr="001D02E8">
        <w:rPr>
          <w:rFonts w:eastAsia="黑体" w:hAnsi="宋体"/>
          <w:sz w:val="21"/>
          <w:szCs w:val="21"/>
          <w:lang w:val="zh-CN" w:eastAsia="zh-CN"/>
        </w:rPr>
        <w:t>号一般性建议</w:t>
      </w:r>
      <w:r w:rsidRPr="001D02E8">
        <w:rPr>
          <w:rFonts w:eastAsia="黑体" w:hAnsi="宋体"/>
          <w:sz w:val="21"/>
          <w:szCs w:val="21"/>
          <w:lang w:eastAsia="zh-CN"/>
        </w:rPr>
        <w:t>，</w:t>
      </w:r>
      <w:r w:rsidRPr="001D02E8">
        <w:rPr>
          <w:rFonts w:eastAsia="黑体" w:hAnsi="宋体"/>
          <w:sz w:val="21"/>
          <w:szCs w:val="21"/>
          <w:lang w:val="zh-CN" w:eastAsia="zh-CN"/>
        </w:rPr>
        <w:t>建议缔约国</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制定专门方案</w:t>
      </w:r>
      <w:r w:rsidRPr="001D02E8">
        <w:rPr>
          <w:rFonts w:eastAsia="黑体" w:hAnsi="宋体"/>
          <w:sz w:val="21"/>
          <w:szCs w:val="21"/>
          <w:lang w:eastAsia="zh-CN"/>
        </w:rPr>
        <w:t>，</w:t>
      </w:r>
      <w:r w:rsidRPr="001D02E8">
        <w:rPr>
          <w:rFonts w:eastAsia="黑体" w:hAnsi="宋体"/>
          <w:sz w:val="21"/>
          <w:szCs w:val="21"/>
          <w:lang w:val="zh-CN" w:eastAsia="zh-CN"/>
        </w:rPr>
        <w:t>通过特定的资源分配、就业机会、社会保护措施和针对农村妇女的专门教育方案</w:t>
      </w:r>
      <w:r w:rsidRPr="001D02E8">
        <w:rPr>
          <w:rFonts w:eastAsia="黑体" w:hAnsi="宋体"/>
          <w:sz w:val="21"/>
          <w:szCs w:val="21"/>
          <w:lang w:eastAsia="zh-CN"/>
        </w:rPr>
        <w:t>，</w:t>
      </w:r>
      <w:r w:rsidRPr="001D02E8">
        <w:rPr>
          <w:rFonts w:eastAsia="黑体" w:hAnsi="宋体"/>
          <w:sz w:val="21"/>
          <w:szCs w:val="21"/>
          <w:lang w:val="zh-CN" w:eastAsia="zh-CN"/>
        </w:rPr>
        <w:t>确保可持续发展和消除农村妇女面临的贫困状况</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szCs w:val="21"/>
          <w:lang w:val="zh-CN" w:eastAsia="zh-CN"/>
        </w:rPr>
        <w:t>实施农村土地购置和租赁保障措施和监测进程</w:t>
      </w:r>
      <w:r w:rsidRPr="001D02E8">
        <w:rPr>
          <w:rFonts w:eastAsia="黑体" w:hAnsi="宋体"/>
          <w:sz w:val="21"/>
          <w:szCs w:val="21"/>
          <w:lang w:eastAsia="zh-CN"/>
        </w:rPr>
        <w:t>，</w:t>
      </w:r>
      <w:r w:rsidRPr="001D02E8">
        <w:rPr>
          <w:rFonts w:eastAsia="黑体" w:hAnsi="宋体"/>
          <w:sz w:val="21"/>
          <w:szCs w:val="21"/>
          <w:lang w:val="zh-CN" w:eastAsia="zh-CN"/>
        </w:rPr>
        <w:t>目的是保护妇女的土地所有权</w:t>
      </w:r>
      <w:r w:rsidRPr="001D02E8">
        <w:rPr>
          <w:rFonts w:eastAsia="黑体" w:hAnsi="宋体"/>
          <w:sz w:val="21"/>
          <w:szCs w:val="21"/>
          <w:lang w:eastAsia="zh-CN"/>
        </w:rPr>
        <w:t>，</w:t>
      </w:r>
      <w:r w:rsidRPr="001D02E8">
        <w:rPr>
          <w:rFonts w:eastAsia="黑体" w:hAnsi="宋体"/>
          <w:sz w:val="21"/>
          <w:szCs w:val="21"/>
          <w:lang w:val="zh-CN" w:eastAsia="zh-CN"/>
        </w:rPr>
        <w:t>便利她们从大型发展项目中获得收入</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szCs w:val="21"/>
          <w:lang w:val="zh-CN" w:eastAsia="zh-CN"/>
        </w:rPr>
        <w:t>实施相关政策</w:t>
      </w:r>
      <w:r w:rsidRPr="001D02E8">
        <w:rPr>
          <w:rFonts w:eastAsia="黑体" w:hAnsi="宋体"/>
          <w:sz w:val="21"/>
          <w:szCs w:val="21"/>
          <w:lang w:eastAsia="zh-CN"/>
        </w:rPr>
        <w:t>，</w:t>
      </w:r>
      <w:r w:rsidRPr="001D02E8">
        <w:rPr>
          <w:rFonts w:eastAsia="黑体" w:hAnsi="宋体"/>
          <w:sz w:val="21"/>
          <w:szCs w:val="21"/>
          <w:lang w:val="zh-CN" w:eastAsia="zh-CN"/>
        </w:rPr>
        <w:t>防止农村妇女因大规模经济发展项目而被迫搬迁以及遭到暴力、侮辱和攻击</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int="eastAsia"/>
          <w:sz w:val="21"/>
          <w:lang w:eastAsia="zh-CN"/>
        </w:rPr>
        <w:tab/>
      </w:r>
      <w:r w:rsidRPr="001D02E8">
        <w:rPr>
          <w:rFonts w:eastAsia="黑体" w:hAnsi="宋体"/>
          <w:sz w:val="21"/>
          <w:szCs w:val="21"/>
          <w:lang w:val="zh-CN" w:eastAsia="zh-CN"/>
        </w:rPr>
        <w:t>确保农村妇女参与农业部门各级的决策进程</w:t>
      </w:r>
      <w:r w:rsidRPr="001D02E8">
        <w:rPr>
          <w:rFonts w:eastAsia="黑体" w:hAnsi="宋体"/>
          <w:sz w:val="21"/>
          <w:szCs w:val="21"/>
          <w:lang w:eastAsia="zh-CN"/>
        </w:rPr>
        <w:t>，</w:t>
      </w:r>
      <w:r w:rsidRPr="001D02E8">
        <w:rPr>
          <w:rFonts w:eastAsia="黑体" w:hAnsi="宋体"/>
          <w:sz w:val="21"/>
          <w:szCs w:val="21"/>
          <w:lang w:val="zh-CN" w:eastAsia="zh-CN"/>
        </w:rPr>
        <w:t>包括关于减少灾害风险、灾后管理和气候变化的政策。</w:t>
      </w:r>
    </w:p>
    <w:p w:rsidR="00066BE0" w:rsidRPr="001D02E8" w:rsidRDefault="00066BE0" w:rsidP="00066BE0">
      <w:pPr>
        <w:pStyle w:val="H23G"/>
        <w:tabs>
          <w:tab w:val="left" w:pos="1701"/>
          <w:tab w:val="left" w:pos="2127"/>
        </w:tabs>
        <w:spacing w:line="320" w:lineRule="exact"/>
        <w:rPr>
          <w:rFonts w:eastAsia="宋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val="zh-CN" w:eastAsia="zh-CN"/>
        </w:rPr>
        <w:t>土著妇女</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40.</w:t>
      </w:r>
      <w:r w:rsidRPr="001D02E8">
        <w:rPr>
          <w:rFonts w:eastAsia="宋体"/>
          <w:sz w:val="21"/>
          <w:lang w:eastAsia="zh-CN"/>
        </w:rPr>
        <w:tab/>
      </w:r>
      <w:r w:rsidRPr="001D02E8">
        <w:rPr>
          <w:rFonts w:eastAsia="宋体" w:hAnsi="宋体"/>
          <w:sz w:val="21"/>
          <w:lang w:val="zh-CN" w:eastAsia="zh-CN"/>
        </w:rPr>
        <w:t>委员会关切地注意到</w:t>
      </w:r>
      <w:r w:rsidRPr="001D02E8">
        <w:rPr>
          <w:rFonts w:eastAsia="宋体" w:hAnsi="宋体"/>
          <w:sz w:val="21"/>
          <w:lang w:eastAsia="zh-CN"/>
        </w:rPr>
        <w:t>，</w:t>
      </w:r>
      <w:r w:rsidRPr="001D02E8">
        <w:rPr>
          <w:rFonts w:eastAsia="宋体" w:hAnsi="宋体"/>
          <w:sz w:val="21"/>
          <w:lang w:val="zh-CN" w:eastAsia="zh-CN"/>
        </w:rPr>
        <w:t>缔约国的土著妇女面临基于族裔和社会地位的交叉形式歧视</w:t>
      </w:r>
      <w:r w:rsidRPr="001D02E8">
        <w:rPr>
          <w:rFonts w:eastAsia="宋体" w:hAnsi="宋体"/>
          <w:sz w:val="21"/>
          <w:lang w:eastAsia="zh-CN"/>
        </w:rPr>
        <w:t>，</w:t>
      </w:r>
      <w:r w:rsidRPr="001D02E8">
        <w:rPr>
          <w:rFonts w:eastAsia="宋体" w:hAnsi="宋体"/>
          <w:sz w:val="21"/>
          <w:lang w:val="zh-CN" w:eastAsia="zh-CN"/>
        </w:rPr>
        <w:t>此外还面临种族仇恨、暴力、贫穷和边缘化。委员会尤其感到关切的是</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int="eastAsia"/>
          <w:sz w:val="21"/>
          <w:lang w:eastAsia="zh-CN"/>
        </w:rPr>
        <w:tab/>
      </w:r>
      <w:r w:rsidRPr="001D02E8">
        <w:rPr>
          <w:rFonts w:eastAsia="宋体" w:hAnsi="宋体"/>
          <w:sz w:val="21"/>
          <w:lang w:val="zh-CN" w:eastAsia="zh-CN"/>
        </w:rPr>
        <w:t>对土著妇女的土地保有权和所有权缺乏认可和保护</w:t>
      </w:r>
      <w:r w:rsidRPr="001D02E8">
        <w:rPr>
          <w:rFonts w:eastAsia="宋体" w:hAnsi="宋体"/>
          <w:sz w:val="21"/>
          <w:lang w:eastAsia="zh-CN"/>
        </w:rPr>
        <w:t>，</w:t>
      </w:r>
      <w:r w:rsidRPr="001D02E8">
        <w:rPr>
          <w:rFonts w:eastAsia="宋体" w:hAnsi="宋体"/>
          <w:sz w:val="21"/>
          <w:lang w:val="zh-CN" w:eastAsia="zh-CN"/>
        </w:rPr>
        <w:t>在大查科等地区</w:t>
      </w:r>
      <w:r w:rsidRPr="001D02E8">
        <w:rPr>
          <w:rFonts w:eastAsia="宋体" w:hAnsi="宋体"/>
          <w:sz w:val="21"/>
          <w:lang w:eastAsia="zh-CN"/>
        </w:rPr>
        <w:t>，</w:t>
      </w:r>
      <w:r w:rsidRPr="001D02E8">
        <w:rPr>
          <w:rFonts w:eastAsia="宋体" w:hAnsi="宋体"/>
          <w:sz w:val="21"/>
          <w:lang w:val="zh-CN" w:eastAsia="zh-CN"/>
        </w:rPr>
        <w:t>她们被迫迁离传统的土著领土</w:t>
      </w:r>
      <w:r w:rsidRPr="001D02E8">
        <w:rPr>
          <w:rFonts w:eastAsia="宋体" w:hAnsi="宋体"/>
          <w:sz w:val="21"/>
          <w:lang w:eastAsia="zh-CN"/>
        </w:rPr>
        <w:t>，</w:t>
      </w:r>
      <w:r w:rsidRPr="001D02E8">
        <w:rPr>
          <w:rFonts w:eastAsia="宋体" w:hAnsi="宋体"/>
          <w:sz w:val="21"/>
          <w:lang w:val="zh-CN" w:eastAsia="zh-CN"/>
        </w:rPr>
        <w:t>土著妇女被排除在关于土地使用的决策进程之外</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val="zh-CN" w:eastAsia="zh-CN"/>
        </w:rPr>
        <w:t>由于缺乏基础设施</w:t>
      </w:r>
      <w:r w:rsidRPr="001D02E8">
        <w:rPr>
          <w:rFonts w:eastAsia="宋体" w:hAnsi="宋体"/>
          <w:sz w:val="21"/>
          <w:lang w:eastAsia="zh-CN"/>
        </w:rPr>
        <w:t>，</w:t>
      </w:r>
      <w:r w:rsidRPr="001D02E8">
        <w:rPr>
          <w:rFonts w:eastAsia="宋体" w:hAnsi="宋体"/>
          <w:sz w:val="21"/>
          <w:lang w:val="zh-CN" w:eastAsia="zh-CN"/>
        </w:rPr>
        <w:t>特别是在偏远的土著社区</w:t>
      </w:r>
      <w:r w:rsidRPr="001D02E8">
        <w:rPr>
          <w:rFonts w:eastAsia="宋体" w:hAnsi="宋体"/>
          <w:sz w:val="21"/>
          <w:lang w:eastAsia="zh-CN"/>
        </w:rPr>
        <w:t>，</w:t>
      </w:r>
      <w:r w:rsidRPr="001D02E8">
        <w:rPr>
          <w:rFonts w:eastAsia="宋体" w:hAnsi="宋体"/>
          <w:sz w:val="21"/>
          <w:lang w:val="zh-CN" w:eastAsia="zh-CN"/>
        </w:rPr>
        <w:t>例如居住在米拉佛洛雷斯的</w:t>
      </w:r>
      <w:r w:rsidRPr="001D02E8">
        <w:rPr>
          <w:rFonts w:eastAsia="宋体"/>
          <w:sz w:val="21"/>
          <w:lang w:eastAsia="zh-CN"/>
        </w:rPr>
        <w:t>Wichi</w:t>
      </w:r>
      <w:r w:rsidRPr="001D02E8">
        <w:rPr>
          <w:rFonts w:eastAsia="宋体" w:hAnsi="宋体"/>
          <w:sz w:val="21"/>
          <w:lang w:val="zh-CN" w:eastAsia="zh-CN"/>
        </w:rPr>
        <w:t>族</w:t>
      </w:r>
      <w:r w:rsidRPr="001D02E8">
        <w:rPr>
          <w:rFonts w:eastAsia="宋体" w:hint="eastAsia"/>
          <w:sz w:val="21"/>
          <w:lang w:eastAsia="zh-CN"/>
        </w:rPr>
        <w:t>（</w:t>
      </w:r>
      <w:r w:rsidRPr="001D02E8">
        <w:rPr>
          <w:rFonts w:eastAsia="宋体" w:hAnsi="宋体"/>
          <w:sz w:val="21"/>
          <w:lang w:val="zh-CN" w:eastAsia="zh-CN"/>
        </w:rPr>
        <w:t>大查科地区</w:t>
      </w:r>
      <w:r w:rsidRPr="001D02E8">
        <w:rPr>
          <w:rFonts w:eastAsia="宋体" w:hint="eastAsia"/>
          <w:sz w:val="21"/>
          <w:lang w:eastAsia="zh-CN"/>
        </w:rPr>
        <w:t>）</w:t>
      </w:r>
      <w:r w:rsidRPr="001D02E8">
        <w:rPr>
          <w:rFonts w:eastAsia="宋体" w:hAnsi="宋体"/>
          <w:sz w:val="21"/>
          <w:lang w:eastAsia="zh-CN"/>
        </w:rPr>
        <w:t>，</w:t>
      </w:r>
      <w:r w:rsidRPr="001D02E8">
        <w:rPr>
          <w:rFonts w:eastAsia="宋体" w:hAnsi="宋体"/>
          <w:sz w:val="21"/>
          <w:lang w:val="zh-CN" w:eastAsia="zh-CN"/>
        </w:rPr>
        <w:t>土著妇女难以获得水</w:t>
      </w:r>
      <w:r w:rsidRPr="001D02E8">
        <w:rPr>
          <w:rFonts w:eastAsia="宋体" w:hint="eastAsia"/>
          <w:sz w:val="21"/>
          <w:lang w:eastAsia="zh-CN"/>
        </w:rPr>
        <w:t>（</w:t>
      </w:r>
      <w:r w:rsidRPr="001D02E8">
        <w:rPr>
          <w:rFonts w:eastAsia="宋体" w:hAnsi="宋体"/>
          <w:sz w:val="21"/>
          <w:lang w:val="zh-CN" w:eastAsia="zh-CN"/>
        </w:rPr>
        <w:t>包括饮用水</w:t>
      </w:r>
      <w:r w:rsidRPr="001D02E8">
        <w:rPr>
          <w:rFonts w:eastAsia="宋体" w:hint="eastAsia"/>
          <w:sz w:val="21"/>
          <w:lang w:eastAsia="zh-CN"/>
        </w:rPr>
        <w:t>）</w:t>
      </w:r>
      <w:r w:rsidRPr="001D02E8">
        <w:rPr>
          <w:rFonts w:eastAsia="宋体" w:hAnsi="宋体"/>
          <w:sz w:val="21"/>
          <w:lang w:val="zh-CN" w:eastAsia="zh-CN"/>
        </w:rPr>
        <w:t>和卫生设施</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Ansi="宋体"/>
          <w:sz w:val="21"/>
          <w:lang w:val="zh-CN" w:eastAsia="zh-CN"/>
        </w:rPr>
        <w:t>农药、化肥和农业化学品的使用对从事农业劳动的土著妇女和女童的健康造成不利影响</w:t>
      </w:r>
      <w:r w:rsidRPr="001D02E8">
        <w:rPr>
          <w:rFonts w:eastAsia="宋体" w:hAnsi="宋体"/>
          <w:sz w:val="21"/>
          <w:lang w:eastAsia="zh-CN"/>
        </w:rPr>
        <w:t>；</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lang w:val="zh-CN" w:eastAsia="zh-CN"/>
        </w:rPr>
        <w:t>缺乏有效的协商和利益共享机制</w:t>
      </w:r>
      <w:r w:rsidRPr="001D02E8">
        <w:rPr>
          <w:rFonts w:eastAsia="宋体" w:hAnsi="宋体"/>
          <w:sz w:val="21"/>
          <w:lang w:eastAsia="zh-CN"/>
        </w:rPr>
        <w:t>，</w:t>
      </w:r>
      <w:r w:rsidRPr="001D02E8">
        <w:rPr>
          <w:rFonts w:eastAsia="宋体" w:hAnsi="宋体"/>
          <w:sz w:val="21"/>
          <w:lang w:val="zh-CN" w:eastAsia="zh-CN"/>
        </w:rPr>
        <w:t>无法确保征得土著妇女对其领土上的开发项目的自由、事先和知情同意。</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41.</w:t>
      </w:r>
      <w:r w:rsidRPr="001D02E8">
        <w:rPr>
          <w:rFonts w:eastAsia="宋体"/>
          <w:sz w:val="21"/>
          <w:lang w:eastAsia="zh-CN"/>
        </w:rPr>
        <w:tab/>
      </w:r>
      <w:r w:rsidRPr="001D02E8">
        <w:rPr>
          <w:rFonts w:eastAsia="黑体" w:hAnsi="宋体"/>
          <w:sz w:val="21"/>
          <w:lang w:eastAsia="zh-CN"/>
        </w:rPr>
        <w:t>委员会建议缔约国：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szCs w:val="21"/>
          <w:lang w:val="zh-CN" w:eastAsia="zh-CN"/>
        </w:rPr>
        <w:t>采取措施</w:t>
      </w:r>
      <w:r w:rsidRPr="001D02E8">
        <w:rPr>
          <w:rFonts w:eastAsia="黑体" w:hAnsi="宋体"/>
          <w:sz w:val="21"/>
          <w:szCs w:val="21"/>
          <w:lang w:eastAsia="zh-CN"/>
        </w:rPr>
        <w:t>，</w:t>
      </w:r>
      <w:r w:rsidRPr="001D02E8">
        <w:rPr>
          <w:rFonts w:eastAsia="黑体" w:hAnsi="宋体"/>
          <w:sz w:val="21"/>
          <w:szCs w:val="21"/>
          <w:lang w:val="zh-CN" w:eastAsia="zh-CN"/>
        </w:rPr>
        <w:t>正式承认土著妇女的土地保有权和所有权</w:t>
      </w:r>
      <w:r w:rsidRPr="001D02E8">
        <w:rPr>
          <w:rFonts w:eastAsia="黑体" w:hAnsi="宋体"/>
          <w:sz w:val="21"/>
          <w:szCs w:val="21"/>
          <w:lang w:eastAsia="zh-CN"/>
        </w:rPr>
        <w:t>，</w:t>
      </w:r>
      <w:r w:rsidRPr="001D02E8">
        <w:rPr>
          <w:rFonts w:eastAsia="黑体" w:hAnsi="宋体"/>
          <w:sz w:val="21"/>
          <w:szCs w:val="21"/>
          <w:lang w:val="zh-CN" w:eastAsia="zh-CN"/>
        </w:rPr>
        <w:t>并促进社区一级的对话</w:t>
      </w:r>
      <w:r w:rsidRPr="001D02E8">
        <w:rPr>
          <w:rFonts w:eastAsia="黑体" w:hAnsi="宋体"/>
          <w:sz w:val="21"/>
          <w:szCs w:val="21"/>
          <w:lang w:eastAsia="zh-CN"/>
        </w:rPr>
        <w:t>，</w:t>
      </w:r>
      <w:r w:rsidRPr="001D02E8">
        <w:rPr>
          <w:rFonts w:eastAsia="黑体" w:hAnsi="宋体"/>
          <w:sz w:val="21"/>
          <w:szCs w:val="21"/>
          <w:lang w:val="zh-CN" w:eastAsia="zh-CN"/>
        </w:rPr>
        <w:t>以消除限制土著妇女土地所有权的歧视性规范和习俗</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szCs w:val="21"/>
          <w:lang w:eastAsia="zh-CN"/>
        </w:rPr>
        <w:t>通过</w:t>
      </w:r>
      <w:r w:rsidRPr="001D02E8">
        <w:rPr>
          <w:rFonts w:eastAsia="黑体" w:hAnsi="宋体"/>
          <w:sz w:val="21"/>
          <w:szCs w:val="21"/>
          <w:lang w:val="zh-CN" w:eastAsia="zh-CN"/>
        </w:rPr>
        <w:t>加强法律和程序保障</w:t>
      </w:r>
      <w:r w:rsidRPr="001D02E8">
        <w:rPr>
          <w:rFonts w:eastAsia="黑体" w:hAnsi="宋体"/>
          <w:sz w:val="21"/>
          <w:szCs w:val="21"/>
          <w:lang w:eastAsia="zh-CN"/>
        </w:rPr>
        <w:t>，</w:t>
      </w:r>
      <w:r w:rsidRPr="001D02E8">
        <w:rPr>
          <w:rFonts w:eastAsia="黑体" w:hAnsi="宋体"/>
          <w:sz w:val="21"/>
          <w:szCs w:val="21"/>
          <w:lang w:val="zh-CN" w:eastAsia="zh-CN"/>
        </w:rPr>
        <w:t>防止强行驱逐土著妇女</w:t>
      </w:r>
      <w:r w:rsidRPr="001D02E8">
        <w:rPr>
          <w:rFonts w:eastAsia="黑体" w:hAnsi="宋体"/>
          <w:sz w:val="21"/>
          <w:szCs w:val="21"/>
          <w:lang w:eastAsia="zh-CN"/>
        </w:rPr>
        <w:t>，</w:t>
      </w:r>
      <w:r w:rsidRPr="001D02E8">
        <w:rPr>
          <w:rFonts w:eastAsia="黑体" w:hAnsi="宋体"/>
          <w:sz w:val="21"/>
          <w:szCs w:val="21"/>
          <w:lang w:val="zh-CN" w:eastAsia="zh-CN"/>
        </w:rPr>
        <w:t>并确保她们真正参与有关使用传统土著土地的决策进程</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szCs w:val="21"/>
          <w:lang w:val="zh-CN" w:eastAsia="zh-CN"/>
        </w:rPr>
        <w:t>确保土著妇女能够充分获得安全和负担得起的个人和家庭用水以及灌溉用水</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szCs w:val="21"/>
          <w:lang w:val="zh-CN" w:eastAsia="zh-CN"/>
        </w:rPr>
        <w:t>审查土著妇女向卫生部提出却目前未得到认真审理的关于使用有害农药、化肥和农业化学品的申诉情况</w:t>
      </w:r>
      <w:r w:rsidRPr="001D02E8">
        <w:rPr>
          <w:rFonts w:eastAsia="黑体" w:hAnsi="宋体"/>
          <w:sz w:val="21"/>
          <w:szCs w:val="21"/>
          <w:lang w:eastAsia="zh-CN"/>
        </w:rPr>
        <w:t>，</w:t>
      </w:r>
      <w:r w:rsidRPr="001D02E8">
        <w:rPr>
          <w:rFonts w:eastAsia="黑体" w:hAnsi="宋体"/>
          <w:sz w:val="21"/>
          <w:szCs w:val="21"/>
          <w:lang w:val="zh-CN" w:eastAsia="zh-CN"/>
        </w:rPr>
        <w:t>确保按照委员会第</w:t>
      </w:r>
      <w:r w:rsidRPr="001D02E8">
        <w:rPr>
          <w:rFonts w:eastAsia="黑体"/>
          <w:sz w:val="21"/>
          <w:szCs w:val="21"/>
          <w:lang w:eastAsia="zh-CN"/>
        </w:rPr>
        <w:t>34</w:t>
      </w:r>
      <w:r w:rsidRPr="001D02E8">
        <w:rPr>
          <w:rFonts w:eastAsia="黑体" w:hAnsi="宋体"/>
          <w:sz w:val="21"/>
          <w:szCs w:val="21"/>
          <w:lang w:val="zh-CN" w:eastAsia="zh-CN"/>
        </w:rPr>
        <w:t>号一般性建议</w:t>
      </w:r>
      <w:r w:rsidRPr="001D02E8">
        <w:rPr>
          <w:rFonts w:eastAsia="黑体" w:hAnsi="宋体"/>
          <w:sz w:val="21"/>
          <w:szCs w:val="21"/>
          <w:lang w:eastAsia="zh-CN"/>
        </w:rPr>
        <w:t>，</w:t>
      </w:r>
      <w:r w:rsidRPr="001D02E8">
        <w:rPr>
          <w:rFonts w:eastAsia="黑体" w:hAnsi="宋体"/>
          <w:sz w:val="21"/>
          <w:szCs w:val="21"/>
          <w:lang w:val="zh-CN" w:eastAsia="zh-CN"/>
        </w:rPr>
        <w:t>及时、妥善地处理这些案件</w:t>
      </w:r>
      <w:r w:rsidRPr="001D02E8">
        <w:rPr>
          <w:rFonts w:eastAsia="黑体" w:hAnsi="宋体"/>
          <w:sz w:val="21"/>
          <w:szCs w:val="21"/>
          <w:lang w:eastAsia="zh-CN"/>
        </w:rPr>
        <w:t>；</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Ansi="宋体"/>
          <w:sz w:val="21"/>
          <w:szCs w:val="21"/>
          <w:lang w:val="zh-CN" w:eastAsia="zh-CN"/>
        </w:rPr>
        <w:t>建立有效的强制性协商和利益共享机制</w:t>
      </w:r>
      <w:r w:rsidRPr="001D02E8">
        <w:rPr>
          <w:rFonts w:eastAsia="黑体" w:hAnsi="宋体"/>
          <w:sz w:val="21"/>
          <w:szCs w:val="21"/>
          <w:lang w:eastAsia="zh-CN"/>
        </w:rPr>
        <w:t>，</w:t>
      </w:r>
      <w:r w:rsidRPr="001D02E8">
        <w:rPr>
          <w:rFonts w:eastAsia="黑体" w:hAnsi="宋体"/>
          <w:sz w:val="21"/>
          <w:szCs w:val="21"/>
          <w:lang w:val="zh-CN" w:eastAsia="zh-CN"/>
        </w:rPr>
        <w:t>征得土著妇女对使用其自然资源和土地的自由、事先和知情同意。</w:t>
      </w:r>
    </w:p>
    <w:p w:rsidR="00066BE0" w:rsidRPr="001D02E8" w:rsidRDefault="00066BE0" w:rsidP="00066BE0">
      <w:pPr>
        <w:pStyle w:val="H23G"/>
        <w:tabs>
          <w:tab w:val="left" w:pos="1701"/>
          <w:tab w:val="left" w:pos="2127"/>
        </w:tabs>
        <w:spacing w:line="320" w:lineRule="exact"/>
        <w:rPr>
          <w:rFonts w:eastAsia="宋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移民妇女、难民妇女和寻求庇护的妇女</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42.</w:t>
      </w:r>
      <w:r w:rsidRPr="001D02E8">
        <w:rPr>
          <w:rFonts w:eastAsia="宋体"/>
          <w:sz w:val="21"/>
          <w:lang w:eastAsia="zh-CN"/>
        </w:rPr>
        <w:tab/>
      </w:r>
      <w:r w:rsidRPr="001D02E8">
        <w:rPr>
          <w:rFonts w:eastAsia="宋体" w:hAnsi="宋体"/>
          <w:sz w:val="21"/>
          <w:lang w:eastAsia="zh-CN"/>
        </w:rPr>
        <w:t>委员会注意到《移民法》（</w:t>
      </w:r>
      <w:r w:rsidRPr="001D02E8">
        <w:rPr>
          <w:rFonts w:eastAsia="宋体"/>
          <w:sz w:val="21"/>
          <w:lang w:eastAsia="zh-CN"/>
        </w:rPr>
        <w:t>2003</w:t>
      </w:r>
      <w:r w:rsidRPr="001D02E8">
        <w:rPr>
          <w:rFonts w:eastAsia="宋体" w:hAnsi="宋体"/>
          <w:sz w:val="21"/>
          <w:lang w:eastAsia="zh-CN"/>
        </w:rPr>
        <w:t>年第</w:t>
      </w:r>
      <w:r w:rsidRPr="001D02E8">
        <w:rPr>
          <w:rFonts w:eastAsia="宋体"/>
          <w:sz w:val="21"/>
          <w:lang w:eastAsia="zh-CN"/>
        </w:rPr>
        <w:t>25.871</w:t>
      </w:r>
      <w:r w:rsidRPr="001D02E8">
        <w:rPr>
          <w:rFonts w:eastAsia="宋体" w:hAnsi="宋体"/>
          <w:sz w:val="21"/>
          <w:lang w:eastAsia="zh-CN"/>
        </w:rPr>
        <w:t>号）和《难民法》（</w:t>
      </w:r>
      <w:r w:rsidRPr="001D02E8">
        <w:rPr>
          <w:rFonts w:eastAsia="宋体"/>
          <w:sz w:val="21"/>
          <w:lang w:eastAsia="zh-CN"/>
        </w:rPr>
        <w:t>2006</w:t>
      </w:r>
      <w:r w:rsidRPr="001D02E8">
        <w:rPr>
          <w:rFonts w:eastAsia="宋体" w:hAnsi="宋体"/>
          <w:sz w:val="21"/>
          <w:lang w:eastAsia="zh-CN"/>
        </w:rPr>
        <w:t>年第</w:t>
      </w:r>
      <w:r w:rsidRPr="001D02E8">
        <w:rPr>
          <w:rFonts w:eastAsia="宋体"/>
          <w:sz w:val="21"/>
          <w:lang w:eastAsia="zh-CN"/>
        </w:rPr>
        <w:t>26.165</w:t>
      </w:r>
      <w:r w:rsidRPr="001D02E8">
        <w:rPr>
          <w:rFonts w:eastAsia="宋体" w:hAnsi="宋体"/>
          <w:sz w:val="21"/>
          <w:lang w:eastAsia="zh-CN"/>
        </w:rPr>
        <w:t>号）的存在，但对缔约国没有旨在使移民、难民和寻求庇护者实现社会和经济一体化的方案感到关切。委员会还感到关切的是，难民、寻求庇护和无证件移徙妇女在实践中被排除在社会保护之外，例如无法获得普遍儿童津贴和与残疾有关的权利，以及教育和保健服务。</w:t>
      </w:r>
    </w:p>
    <w:p w:rsidR="00066BE0" w:rsidRPr="001D02E8" w:rsidRDefault="00066BE0" w:rsidP="00066BE0">
      <w:pPr>
        <w:pStyle w:val="SingleTxtG"/>
        <w:tabs>
          <w:tab w:val="left" w:pos="1701"/>
          <w:tab w:val="left" w:pos="2127"/>
        </w:tabs>
        <w:overflowPunct w:val="0"/>
        <w:spacing w:line="320" w:lineRule="exact"/>
        <w:rPr>
          <w:rFonts w:eastAsia="黑体"/>
          <w:sz w:val="21"/>
          <w:lang w:eastAsia="zh-CN"/>
        </w:rPr>
      </w:pPr>
      <w:r w:rsidRPr="001D02E8">
        <w:rPr>
          <w:rFonts w:eastAsia="宋体"/>
          <w:sz w:val="21"/>
          <w:lang w:eastAsia="zh-CN"/>
        </w:rPr>
        <w:t>43.</w:t>
      </w:r>
      <w:r w:rsidRPr="001D02E8">
        <w:rPr>
          <w:rFonts w:eastAsia="宋体"/>
          <w:sz w:val="21"/>
          <w:lang w:eastAsia="zh-CN"/>
        </w:rPr>
        <w:tab/>
      </w:r>
      <w:r w:rsidRPr="001D02E8">
        <w:rPr>
          <w:rFonts w:eastAsia="黑体" w:hAnsi="宋体"/>
          <w:sz w:val="21"/>
          <w:lang w:eastAsia="zh-CN"/>
        </w:rPr>
        <w:t>委员会根据其关于移徙女工的第</w:t>
      </w:r>
      <w:r w:rsidRPr="001D02E8">
        <w:rPr>
          <w:rFonts w:eastAsia="黑体"/>
          <w:sz w:val="21"/>
          <w:lang w:eastAsia="zh-CN"/>
        </w:rPr>
        <w:t>26</w:t>
      </w:r>
      <w:r w:rsidRPr="001D02E8">
        <w:rPr>
          <w:rFonts w:eastAsia="黑体" w:hAnsi="宋体"/>
          <w:sz w:val="21"/>
          <w:lang w:eastAsia="zh-CN"/>
        </w:rPr>
        <w:t>（</w:t>
      </w:r>
      <w:r w:rsidRPr="001D02E8">
        <w:rPr>
          <w:rFonts w:eastAsia="黑体"/>
          <w:sz w:val="21"/>
          <w:lang w:eastAsia="zh-CN"/>
        </w:rPr>
        <w:t>2008</w:t>
      </w:r>
      <w:r w:rsidRPr="001D02E8">
        <w:rPr>
          <w:rFonts w:eastAsia="黑体" w:hAnsi="宋体"/>
          <w:sz w:val="21"/>
          <w:lang w:eastAsia="zh-CN"/>
        </w:rPr>
        <w:t>）号一般性建议和关于难民地位、庇护、国籍和妇女无国籍状态的性别相关层面的第</w:t>
      </w:r>
      <w:r w:rsidRPr="001D02E8">
        <w:rPr>
          <w:rFonts w:eastAsia="黑体"/>
          <w:sz w:val="21"/>
          <w:lang w:eastAsia="zh-CN"/>
        </w:rPr>
        <w:t>32</w:t>
      </w:r>
      <w:r w:rsidRPr="001D02E8">
        <w:rPr>
          <w:rFonts w:eastAsia="黑体" w:hAnsi="宋体"/>
          <w:sz w:val="21"/>
          <w:lang w:eastAsia="zh-CN"/>
        </w:rPr>
        <w:t>（</w:t>
      </w:r>
      <w:r w:rsidRPr="001D02E8">
        <w:rPr>
          <w:rFonts w:eastAsia="黑体"/>
          <w:sz w:val="21"/>
          <w:lang w:eastAsia="zh-CN"/>
        </w:rPr>
        <w:t>2014</w:t>
      </w:r>
      <w:r w:rsidRPr="001D02E8">
        <w:rPr>
          <w:rFonts w:eastAsia="黑体" w:hAnsi="宋体"/>
          <w:sz w:val="21"/>
          <w:lang w:eastAsia="zh-CN"/>
        </w:rPr>
        <w:t>）号一般性建议，建议缔约国执行《难民法》（</w:t>
      </w:r>
      <w:r w:rsidRPr="001D02E8">
        <w:rPr>
          <w:rFonts w:eastAsia="黑体"/>
          <w:sz w:val="21"/>
          <w:lang w:eastAsia="zh-CN"/>
        </w:rPr>
        <w:t>2006</w:t>
      </w:r>
      <w:r w:rsidRPr="001D02E8">
        <w:rPr>
          <w:rFonts w:eastAsia="黑体" w:hAnsi="宋体"/>
          <w:sz w:val="21"/>
          <w:lang w:eastAsia="zh-CN"/>
        </w:rPr>
        <w:t>年第</w:t>
      </w:r>
      <w:r w:rsidRPr="001D02E8">
        <w:rPr>
          <w:rFonts w:eastAsia="黑体"/>
          <w:sz w:val="21"/>
          <w:lang w:eastAsia="zh-CN"/>
        </w:rPr>
        <w:t>26.165</w:t>
      </w:r>
      <w:r w:rsidRPr="001D02E8">
        <w:rPr>
          <w:rFonts w:eastAsia="黑体" w:hAnsi="宋体"/>
          <w:sz w:val="21"/>
          <w:lang w:eastAsia="zh-CN"/>
        </w:rPr>
        <w:t>号），制定综合方案，使难民寻求庇护者和移徙妇女能够获得教育、就业、社会保护和保健，并收集关于这些方案结果的性别分列数据。</w:t>
      </w:r>
    </w:p>
    <w:p w:rsidR="00066BE0" w:rsidRPr="001D02E8" w:rsidRDefault="00066BE0" w:rsidP="00066BE0">
      <w:pPr>
        <w:pStyle w:val="H23G"/>
        <w:tabs>
          <w:tab w:val="left" w:pos="1701"/>
          <w:tab w:val="left" w:pos="2127"/>
        </w:tabs>
        <w:spacing w:line="320" w:lineRule="exact"/>
        <w:rPr>
          <w:rFonts w:eastAsia="宋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在押妇女</w:t>
      </w:r>
      <w:r w:rsidRPr="001D02E8">
        <w:rPr>
          <w:rFonts w:eastAsia="黑体"/>
          <w:b w:val="0"/>
          <w:sz w:val="21"/>
          <w:lang w:eastAsia="zh-CN"/>
        </w:rPr>
        <w:t xml:space="preserve"> </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44.</w:t>
      </w:r>
      <w:r w:rsidRPr="001D02E8">
        <w:rPr>
          <w:rFonts w:eastAsia="宋体"/>
          <w:sz w:val="21"/>
          <w:lang w:eastAsia="zh-CN"/>
        </w:rPr>
        <w:tab/>
      </w:r>
      <w:r w:rsidRPr="001D02E8">
        <w:rPr>
          <w:rFonts w:eastAsia="宋体" w:hAnsi="宋体"/>
          <w:sz w:val="21"/>
          <w:lang w:eastAsia="zh-CN"/>
        </w:rPr>
        <w:t>委员会注意到联邦监狱管理局的性别平等方案，但仍然关切的是：</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(a)</w:t>
      </w:r>
      <w:r w:rsidRPr="001D02E8">
        <w:rPr>
          <w:rFonts w:eastAsia="宋体"/>
          <w:sz w:val="21"/>
          <w:lang w:eastAsia="zh-CN"/>
        </w:rPr>
        <w:tab/>
      </w:r>
      <w:r w:rsidRPr="001D02E8">
        <w:rPr>
          <w:rFonts w:eastAsia="宋体" w:hAnsi="宋体"/>
          <w:sz w:val="21"/>
          <w:lang w:eastAsia="zh-CN"/>
        </w:rPr>
        <w:t>被审前羁押的妇女人数；</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(b)</w:t>
      </w:r>
      <w:r w:rsidRPr="001D02E8">
        <w:rPr>
          <w:rFonts w:eastAsia="宋体"/>
          <w:sz w:val="21"/>
          <w:lang w:eastAsia="zh-CN"/>
        </w:rPr>
        <w:tab/>
      </w:r>
      <w:r w:rsidRPr="001D02E8">
        <w:rPr>
          <w:rFonts w:eastAsia="宋体" w:hAnsi="宋体"/>
          <w:sz w:val="21"/>
          <w:lang w:eastAsia="zh-CN"/>
        </w:rPr>
        <w:t>对监狱中的妇女进行侵入性搜身，缺乏关于在省一级使用电子监视系统的资料；</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(c)</w:t>
      </w:r>
      <w:r w:rsidRPr="001D02E8">
        <w:rPr>
          <w:rFonts w:eastAsia="宋体"/>
          <w:sz w:val="21"/>
          <w:lang w:eastAsia="zh-CN"/>
        </w:rPr>
        <w:tab/>
      </w:r>
      <w:r w:rsidRPr="001D02E8">
        <w:rPr>
          <w:rFonts w:eastAsia="宋体" w:hint="eastAsia"/>
          <w:sz w:val="21"/>
          <w:lang w:eastAsia="zh-CN"/>
        </w:rPr>
        <w:tab/>
      </w:r>
      <w:r w:rsidRPr="001D02E8">
        <w:rPr>
          <w:rFonts w:eastAsia="宋体" w:hAnsi="宋体"/>
          <w:sz w:val="21"/>
          <w:lang w:eastAsia="zh-CN"/>
        </w:rPr>
        <w:t>在押妇女获得教育、职业技能培训、工作机会和保健服务的机会有限；</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(d)</w:t>
      </w:r>
      <w:r w:rsidRPr="001D02E8">
        <w:rPr>
          <w:rFonts w:eastAsia="宋体"/>
          <w:sz w:val="21"/>
          <w:lang w:eastAsia="zh-CN"/>
        </w:rPr>
        <w:tab/>
      </w:r>
      <w:r w:rsidRPr="001D02E8">
        <w:rPr>
          <w:rFonts w:eastAsia="宋体" w:hAnsi="宋体"/>
          <w:sz w:val="21"/>
          <w:lang w:eastAsia="zh-CN"/>
        </w:rPr>
        <w:t>有报道称在押妇女遭到虐待，包括监狱官员实施的身心暴力和单独监禁；</w:t>
      </w:r>
    </w:p>
    <w:p w:rsidR="00066BE0" w:rsidRPr="001D02E8" w:rsidRDefault="00066BE0" w:rsidP="00066BE0">
      <w:pPr>
        <w:pStyle w:val="SingleTxtG"/>
        <w:tabs>
          <w:tab w:val="left" w:pos="1701"/>
          <w:tab w:val="left" w:pos="2127"/>
        </w:tabs>
        <w:spacing w:line="320" w:lineRule="exact"/>
        <w:ind w:firstLine="567"/>
        <w:rPr>
          <w:rFonts w:eastAsia="宋体"/>
          <w:sz w:val="21"/>
          <w:lang w:eastAsia="zh-CN"/>
        </w:rPr>
      </w:pPr>
      <w:r w:rsidRPr="001D02E8">
        <w:rPr>
          <w:rFonts w:eastAsia="宋体"/>
          <w:sz w:val="21"/>
          <w:lang w:eastAsia="zh-CN"/>
        </w:rPr>
        <w:t>(e)</w:t>
      </w:r>
      <w:r w:rsidRPr="001D02E8">
        <w:rPr>
          <w:rFonts w:eastAsia="宋体"/>
          <w:sz w:val="21"/>
          <w:lang w:eastAsia="zh-CN"/>
        </w:rPr>
        <w:tab/>
      </w:r>
      <w:r w:rsidRPr="001D02E8">
        <w:rPr>
          <w:rFonts w:eastAsia="宋体" w:hAnsi="宋体"/>
          <w:sz w:val="21"/>
          <w:lang w:eastAsia="zh-CN"/>
        </w:rPr>
        <w:t>拖延执行</w:t>
      </w:r>
      <w:r w:rsidRPr="001D02E8">
        <w:rPr>
          <w:rFonts w:eastAsia="宋体"/>
          <w:sz w:val="21"/>
          <w:lang w:eastAsia="zh-CN"/>
        </w:rPr>
        <w:t>2009</w:t>
      </w:r>
      <w:r w:rsidRPr="001D02E8">
        <w:rPr>
          <w:rFonts w:eastAsia="宋体" w:hAnsi="宋体"/>
          <w:sz w:val="21"/>
          <w:lang w:eastAsia="zh-CN"/>
        </w:rPr>
        <w:t>年</w:t>
      </w:r>
      <w:r w:rsidRPr="001D02E8">
        <w:rPr>
          <w:rFonts w:eastAsia="宋体"/>
          <w:sz w:val="21"/>
          <w:lang w:eastAsia="zh-CN"/>
        </w:rPr>
        <w:t>1</w:t>
      </w:r>
      <w:r w:rsidRPr="001D02E8">
        <w:rPr>
          <w:rFonts w:eastAsia="宋体" w:hAnsi="宋体"/>
          <w:sz w:val="21"/>
          <w:lang w:eastAsia="zh-CN"/>
        </w:rPr>
        <w:t>月</w:t>
      </w:r>
      <w:r w:rsidRPr="001D02E8">
        <w:rPr>
          <w:rFonts w:eastAsia="宋体"/>
          <w:sz w:val="21"/>
          <w:lang w:eastAsia="zh-CN"/>
        </w:rPr>
        <w:t>12</w:t>
      </w:r>
      <w:r w:rsidRPr="001D02E8">
        <w:rPr>
          <w:rFonts w:eastAsia="宋体" w:hAnsi="宋体"/>
          <w:sz w:val="21"/>
          <w:lang w:eastAsia="zh-CN"/>
        </w:rPr>
        <w:t>日关于孕妇和</w:t>
      </w:r>
      <w:r w:rsidRPr="001D02E8">
        <w:rPr>
          <w:rFonts w:eastAsia="宋体"/>
          <w:sz w:val="21"/>
          <w:lang w:eastAsia="zh-CN"/>
        </w:rPr>
        <w:t>5</w:t>
      </w:r>
      <w:r w:rsidRPr="001D02E8">
        <w:rPr>
          <w:rFonts w:eastAsia="宋体" w:hAnsi="宋体"/>
          <w:sz w:val="21"/>
          <w:lang w:eastAsia="zh-CN"/>
        </w:rPr>
        <w:t>岁以下儿童母亲替代羁押方式的第</w:t>
      </w:r>
      <w:r w:rsidRPr="001D02E8">
        <w:rPr>
          <w:rFonts w:eastAsia="宋体"/>
          <w:sz w:val="21"/>
          <w:lang w:eastAsia="zh-CN"/>
        </w:rPr>
        <w:t>26.472</w:t>
      </w:r>
      <w:r w:rsidRPr="001D02E8">
        <w:rPr>
          <w:rFonts w:eastAsia="宋体" w:hAnsi="宋体"/>
          <w:sz w:val="21"/>
          <w:lang w:eastAsia="zh-CN"/>
        </w:rPr>
        <w:t>号法。</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45.</w:t>
      </w:r>
      <w:r w:rsidRPr="001D02E8">
        <w:rPr>
          <w:rFonts w:eastAsia="宋体"/>
          <w:sz w:val="21"/>
          <w:lang w:eastAsia="zh-CN"/>
        </w:rPr>
        <w:tab/>
      </w:r>
      <w:r w:rsidRPr="001D02E8">
        <w:rPr>
          <w:rFonts w:eastAsia="黑体" w:hAnsi="宋体"/>
          <w:sz w:val="21"/>
          <w:lang w:eastAsia="zh-CN"/>
        </w:rPr>
        <w:t>委员会忆及《联合国女性囚犯待遇和女性罪犯非拘禁措施规则》（《</w:t>
      </w:r>
      <w:r w:rsidRPr="001D02E8">
        <w:rPr>
          <w:rFonts w:eastAsia="黑体"/>
          <w:sz w:val="21"/>
          <w:lang w:eastAsia="zh-CN"/>
        </w:rPr>
        <w:t xml:space="preserve"> </w:t>
      </w:r>
      <w:r w:rsidRPr="001D02E8">
        <w:rPr>
          <w:rFonts w:eastAsia="黑体" w:hAnsi="宋体"/>
          <w:sz w:val="21"/>
          <w:lang w:eastAsia="zh-CN"/>
        </w:rPr>
        <w:t>曼谷规则》）（大会第</w:t>
      </w:r>
      <w:hyperlink r:id="rId23" w:history="1">
        <w:r w:rsidRPr="005D5FBD">
          <w:rPr>
            <w:rStyle w:val="ae"/>
            <w:rFonts w:eastAsia="黑体"/>
            <w:sz w:val="21"/>
            <w:lang w:eastAsia="zh-CN"/>
          </w:rPr>
          <w:t>65/229</w:t>
        </w:r>
      </w:hyperlink>
      <w:r w:rsidRPr="001D02E8">
        <w:rPr>
          <w:rFonts w:eastAsia="黑体" w:hAnsi="宋体"/>
          <w:sz w:val="21"/>
          <w:lang w:eastAsia="zh-CN"/>
        </w:rPr>
        <w:t>号决议，附件），并建议缔约国：</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(a)</w:t>
      </w:r>
      <w:r w:rsidRPr="001D02E8">
        <w:rPr>
          <w:rFonts w:eastAsia="黑体"/>
          <w:sz w:val="21"/>
          <w:lang w:eastAsia="zh-CN"/>
        </w:rPr>
        <w:tab/>
      </w:r>
      <w:r w:rsidRPr="001D02E8">
        <w:rPr>
          <w:rFonts w:eastAsia="黑体" w:hAnsi="宋体"/>
          <w:sz w:val="21"/>
          <w:lang w:eastAsia="zh-CN"/>
        </w:rPr>
        <w:t>采取措施限制对妇女使用审前羁押，包括扩大采取预防措施的范围；</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(b)</w:t>
      </w:r>
      <w:r w:rsidRPr="001D02E8">
        <w:rPr>
          <w:rFonts w:eastAsia="黑体"/>
          <w:sz w:val="21"/>
          <w:lang w:eastAsia="zh-CN"/>
        </w:rPr>
        <w:tab/>
      </w:r>
      <w:r w:rsidRPr="001D02E8">
        <w:rPr>
          <w:rFonts w:eastAsia="黑体" w:hAnsi="宋体"/>
          <w:sz w:val="21"/>
          <w:lang w:eastAsia="zh-CN"/>
        </w:rPr>
        <w:t>禁止监狱官员对妇女进行侵入性搜身，并为监狱工作人员制定关于性别平等和妇女尊严及权利的强制性能力建设方案；</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(c)</w:t>
      </w:r>
      <w:r w:rsidRPr="001D02E8">
        <w:rPr>
          <w:rFonts w:eastAsia="黑体"/>
          <w:sz w:val="21"/>
          <w:lang w:eastAsia="zh-CN"/>
        </w:rPr>
        <w:tab/>
      </w:r>
      <w:r w:rsidRPr="001D02E8">
        <w:rPr>
          <w:rFonts w:eastAsia="黑体" w:hAnsi="宋体"/>
          <w:sz w:val="21"/>
          <w:lang w:eastAsia="zh-CN"/>
        </w:rPr>
        <w:t>分配人力、技术和财政资源，以扩大教育、就业方案和保健服务的覆盖面，将妇女纳入审前羁押；</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(d)</w:t>
      </w:r>
      <w:r w:rsidRPr="001D02E8">
        <w:rPr>
          <w:rFonts w:eastAsia="黑体"/>
          <w:sz w:val="21"/>
          <w:lang w:eastAsia="zh-CN"/>
        </w:rPr>
        <w:tab/>
      </w:r>
      <w:r w:rsidRPr="001D02E8">
        <w:rPr>
          <w:rFonts w:eastAsia="黑体" w:hAnsi="宋体"/>
          <w:sz w:val="21"/>
          <w:lang w:eastAsia="zh-CN"/>
        </w:rPr>
        <w:t>优先落实防范酷刑和其他残忍、不人道或有辱人格待遇或处罚小组委员会提出的建议（</w:t>
      </w:r>
      <w:hyperlink r:id="rId24" w:history="1">
        <w:r w:rsidRPr="005D5FBD">
          <w:rPr>
            <w:rStyle w:val="ae"/>
            <w:rFonts w:eastAsia="黑体"/>
            <w:sz w:val="21"/>
            <w:lang w:eastAsia="zh-CN"/>
          </w:rPr>
          <w:t>CAT/OP/ARG/1</w:t>
        </w:r>
      </w:hyperlink>
      <w:r w:rsidRPr="001D02E8">
        <w:rPr>
          <w:rFonts w:eastAsia="黑体" w:hAnsi="宋体"/>
          <w:sz w:val="21"/>
          <w:lang w:eastAsia="zh-CN"/>
        </w:rPr>
        <w:t>），并加速调查指称的虐待和其他针对被羁押妇女的性别暴力案件；</w:t>
      </w:r>
    </w:p>
    <w:p w:rsidR="00066BE0" w:rsidRPr="001D02E8" w:rsidRDefault="00066BE0" w:rsidP="00066BE0">
      <w:pPr>
        <w:pStyle w:val="SingleTxtG"/>
        <w:tabs>
          <w:tab w:val="left" w:pos="1701"/>
          <w:tab w:val="left" w:pos="2127"/>
        </w:tabs>
        <w:spacing w:line="320" w:lineRule="exact"/>
        <w:ind w:firstLine="567"/>
        <w:rPr>
          <w:rFonts w:eastAsia="黑体"/>
          <w:sz w:val="21"/>
          <w:lang w:eastAsia="zh-CN"/>
        </w:rPr>
      </w:pPr>
      <w:r w:rsidRPr="001D02E8">
        <w:rPr>
          <w:rFonts w:eastAsia="黑体"/>
          <w:sz w:val="21"/>
          <w:lang w:eastAsia="zh-CN"/>
        </w:rPr>
        <w:t>(e)</w:t>
      </w:r>
      <w:r w:rsidRPr="001D02E8">
        <w:rPr>
          <w:rFonts w:eastAsia="黑体"/>
          <w:sz w:val="21"/>
          <w:lang w:eastAsia="zh-CN"/>
        </w:rPr>
        <w:tab/>
      </w:r>
      <w:r w:rsidRPr="001D02E8">
        <w:rPr>
          <w:rFonts w:eastAsia="黑体" w:hAnsi="宋体"/>
          <w:sz w:val="21"/>
          <w:lang w:eastAsia="zh-CN"/>
        </w:rPr>
        <w:t>加速执行</w:t>
      </w:r>
      <w:r w:rsidRPr="001D02E8">
        <w:rPr>
          <w:rFonts w:eastAsia="黑体"/>
          <w:sz w:val="21"/>
          <w:lang w:eastAsia="zh-CN"/>
        </w:rPr>
        <w:t>2009</w:t>
      </w:r>
      <w:r w:rsidRPr="001D02E8">
        <w:rPr>
          <w:rFonts w:eastAsia="黑体" w:hAnsi="宋体"/>
          <w:sz w:val="21"/>
          <w:lang w:eastAsia="zh-CN"/>
        </w:rPr>
        <w:t>年</w:t>
      </w:r>
      <w:r w:rsidRPr="001D02E8">
        <w:rPr>
          <w:rFonts w:eastAsia="黑体"/>
          <w:sz w:val="21"/>
          <w:lang w:eastAsia="zh-CN"/>
        </w:rPr>
        <w:t>1</w:t>
      </w:r>
      <w:r w:rsidRPr="001D02E8">
        <w:rPr>
          <w:rFonts w:eastAsia="黑体" w:hAnsi="宋体"/>
          <w:sz w:val="21"/>
          <w:lang w:eastAsia="zh-CN"/>
        </w:rPr>
        <w:t>月</w:t>
      </w:r>
      <w:r w:rsidRPr="001D02E8">
        <w:rPr>
          <w:rFonts w:eastAsia="黑体"/>
          <w:sz w:val="21"/>
          <w:lang w:eastAsia="zh-CN"/>
        </w:rPr>
        <w:t>12</w:t>
      </w:r>
      <w:r w:rsidRPr="001D02E8">
        <w:rPr>
          <w:rFonts w:eastAsia="黑体" w:hAnsi="宋体"/>
          <w:sz w:val="21"/>
          <w:lang w:eastAsia="zh-CN"/>
        </w:rPr>
        <w:t>日第</w:t>
      </w:r>
      <w:r w:rsidRPr="001D02E8">
        <w:rPr>
          <w:rFonts w:eastAsia="黑体"/>
          <w:sz w:val="21"/>
          <w:lang w:eastAsia="zh-CN"/>
        </w:rPr>
        <w:t>26.472</w:t>
      </w:r>
      <w:r w:rsidRPr="001D02E8">
        <w:rPr>
          <w:rFonts w:eastAsia="黑体" w:hAnsi="宋体"/>
          <w:sz w:val="21"/>
          <w:lang w:eastAsia="zh-CN"/>
        </w:rPr>
        <w:t>号法，考虑到儿童的最大利益</w:t>
      </w:r>
      <w:r w:rsidRPr="001D02E8">
        <w:rPr>
          <w:rFonts w:eastAsia="黑体" w:hAnsi="宋体" w:hint="eastAsia"/>
          <w:sz w:val="21"/>
          <w:lang w:eastAsia="zh-CN"/>
        </w:rPr>
        <w:t>，</w:t>
      </w:r>
      <w:r w:rsidRPr="001D02E8">
        <w:rPr>
          <w:rFonts w:eastAsia="黑体" w:hAnsi="宋体"/>
          <w:sz w:val="21"/>
          <w:lang w:eastAsia="zh-CN"/>
        </w:rPr>
        <w:t>为怀孕妇女和有幼童的母亲提供替代</w:t>
      </w:r>
      <w:r w:rsidRPr="001D02E8">
        <w:rPr>
          <w:rFonts w:eastAsia="黑体" w:hAnsi="宋体" w:hint="eastAsia"/>
          <w:sz w:val="21"/>
          <w:lang w:eastAsia="zh-CN"/>
        </w:rPr>
        <w:t>拘留方式</w:t>
      </w:r>
      <w:r w:rsidRPr="001D02E8">
        <w:rPr>
          <w:rFonts w:eastAsia="黑体" w:hAnsi="宋体"/>
          <w:sz w:val="21"/>
          <w:lang w:eastAsia="zh-CN"/>
        </w:rPr>
        <w:t>。</w:t>
      </w:r>
      <w:r w:rsidRPr="001D02E8">
        <w:rPr>
          <w:rFonts w:eastAsia="黑体"/>
          <w:sz w:val="21"/>
          <w:lang w:eastAsia="zh-CN"/>
        </w:rPr>
        <w:t xml:space="preserve"> </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婚姻和家庭关系中的平等</w:t>
      </w:r>
    </w:p>
    <w:p w:rsidR="00066BE0" w:rsidRPr="001D02E8" w:rsidRDefault="00066BE0" w:rsidP="00066BE0">
      <w:pPr>
        <w:pStyle w:val="SingleTxtG"/>
        <w:tabs>
          <w:tab w:val="left" w:pos="1701"/>
          <w:tab w:val="left" w:pos="2127"/>
        </w:tabs>
        <w:spacing w:line="320" w:lineRule="exact"/>
        <w:rPr>
          <w:rFonts w:eastAsia="宋体"/>
          <w:sz w:val="21"/>
          <w:lang w:eastAsia="zh-CN"/>
        </w:rPr>
      </w:pPr>
      <w:r w:rsidRPr="001D02E8">
        <w:rPr>
          <w:rFonts w:eastAsia="宋体"/>
          <w:sz w:val="21"/>
          <w:lang w:eastAsia="zh-CN"/>
        </w:rPr>
        <w:t>46.</w:t>
      </w:r>
      <w:r w:rsidRPr="001D02E8">
        <w:rPr>
          <w:rFonts w:eastAsia="宋体"/>
          <w:sz w:val="21"/>
          <w:lang w:eastAsia="zh-CN"/>
        </w:rPr>
        <w:tab/>
      </w:r>
      <w:r w:rsidRPr="001D02E8">
        <w:rPr>
          <w:rFonts w:eastAsia="宋体" w:hAnsi="宋体"/>
          <w:sz w:val="21"/>
          <w:lang w:eastAsia="zh-CN"/>
        </w:rPr>
        <w:t>委员会注意到，《民商法典》（</w:t>
      </w:r>
      <w:r w:rsidRPr="001D02E8">
        <w:rPr>
          <w:rFonts w:eastAsia="宋体"/>
          <w:sz w:val="21"/>
          <w:lang w:eastAsia="zh-CN"/>
        </w:rPr>
        <w:t>2014</w:t>
      </w:r>
      <w:r w:rsidRPr="001D02E8">
        <w:rPr>
          <w:rFonts w:eastAsia="宋体" w:hAnsi="宋体"/>
          <w:sz w:val="21"/>
          <w:lang w:eastAsia="zh-CN"/>
        </w:rPr>
        <w:t>年</w:t>
      </w:r>
      <w:r w:rsidRPr="001D02E8">
        <w:rPr>
          <w:rFonts w:eastAsia="宋体"/>
          <w:sz w:val="21"/>
          <w:lang w:eastAsia="zh-CN"/>
        </w:rPr>
        <w:t>10</w:t>
      </w:r>
      <w:r w:rsidRPr="001D02E8">
        <w:rPr>
          <w:rFonts w:eastAsia="宋体" w:hAnsi="宋体"/>
          <w:sz w:val="21"/>
          <w:lang w:eastAsia="zh-CN"/>
        </w:rPr>
        <w:t>月</w:t>
      </w:r>
      <w:r w:rsidRPr="001D02E8">
        <w:rPr>
          <w:rFonts w:eastAsia="宋体"/>
          <w:sz w:val="21"/>
          <w:lang w:eastAsia="zh-CN"/>
        </w:rPr>
        <w:t>1</w:t>
      </w:r>
      <w:r w:rsidRPr="001D02E8">
        <w:rPr>
          <w:rFonts w:eastAsia="宋体" w:hAnsi="宋体"/>
          <w:sz w:val="21"/>
          <w:lang w:eastAsia="zh-CN"/>
        </w:rPr>
        <w:t>日第</w:t>
      </w:r>
      <w:r w:rsidRPr="001D02E8">
        <w:rPr>
          <w:rFonts w:eastAsia="宋体"/>
          <w:sz w:val="21"/>
          <w:lang w:eastAsia="zh-CN"/>
        </w:rPr>
        <w:t>26.994</w:t>
      </w:r>
      <w:r w:rsidRPr="001D02E8">
        <w:rPr>
          <w:rFonts w:eastAsia="宋体" w:hAnsi="宋体"/>
          <w:sz w:val="21"/>
          <w:lang w:eastAsia="zh-CN"/>
        </w:rPr>
        <w:t>号法）的改革承认了妇女和男子在婚姻方面的平等权利。然而，委员会关切地注意到，没有适用新的《民商法典》（第</w:t>
      </w:r>
      <w:r w:rsidRPr="001D02E8">
        <w:rPr>
          <w:rFonts w:eastAsia="宋体"/>
          <w:sz w:val="21"/>
          <w:lang w:eastAsia="zh-CN"/>
        </w:rPr>
        <w:t>440</w:t>
      </w:r>
      <w:r w:rsidRPr="001D02E8">
        <w:rPr>
          <w:rFonts w:eastAsia="宋体" w:hAnsi="宋体"/>
          <w:sz w:val="21"/>
          <w:lang w:eastAsia="zh-CN"/>
        </w:rPr>
        <w:t>条）基于性别的标准和法律咨询意见，其中规定，允许未满</w:t>
      </w:r>
      <w:r w:rsidRPr="001D02E8">
        <w:rPr>
          <w:rFonts w:eastAsia="宋体"/>
          <w:sz w:val="21"/>
          <w:lang w:eastAsia="zh-CN"/>
        </w:rPr>
        <w:t>18</w:t>
      </w:r>
      <w:r w:rsidRPr="001D02E8">
        <w:rPr>
          <w:rFonts w:eastAsia="宋体" w:hAnsi="宋体"/>
          <w:sz w:val="21"/>
          <w:lang w:eastAsia="zh-CN"/>
        </w:rPr>
        <w:t>岁者根据司法当局的授权结婚，以及离婚诉讼期间对经济上处于不利地位的配偶的经济补偿决定。</w:t>
      </w:r>
    </w:p>
    <w:p w:rsidR="00066BE0" w:rsidRPr="001D02E8" w:rsidRDefault="00066BE0" w:rsidP="00066BE0">
      <w:pPr>
        <w:pStyle w:val="SingleTxtG"/>
        <w:tabs>
          <w:tab w:val="left" w:pos="1701"/>
          <w:tab w:val="left" w:pos="2127"/>
        </w:tabs>
        <w:overflowPunct w:val="0"/>
        <w:spacing w:line="320" w:lineRule="exact"/>
        <w:rPr>
          <w:rFonts w:eastAsia="黑体"/>
          <w:sz w:val="21"/>
          <w:lang w:eastAsia="zh-CN"/>
        </w:rPr>
      </w:pPr>
      <w:r w:rsidRPr="001D02E8">
        <w:rPr>
          <w:rFonts w:eastAsia="宋体"/>
          <w:sz w:val="21"/>
          <w:lang w:eastAsia="zh-CN"/>
        </w:rPr>
        <w:t>47.</w:t>
      </w:r>
      <w:r w:rsidRPr="001D02E8">
        <w:rPr>
          <w:rFonts w:eastAsia="宋体"/>
          <w:sz w:val="21"/>
          <w:lang w:eastAsia="zh-CN"/>
        </w:rPr>
        <w:tab/>
      </w:r>
      <w:r w:rsidRPr="001D02E8">
        <w:rPr>
          <w:rFonts w:eastAsia="黑体" w:hAnsi="宋体"/>
          <w:sz w:val="21"/>
          <w:lang w:eastAsia="zh-CN"/>
        </w:rPr>
        <w:t>委员会建议缔约国收集关于</w:t>
      </w:r>
      <w:r w:rsidRPr="001D02E8">
        <w:rPr>
          <w:rFonts w:eastAsia="黑体"/>
          <w:sz w:val="21"/>
          <w:lang w:eastAsia="zh-CN"/>
        </w:rPr>
        <w:t>16</w:t>
      </w:r>
      <w:r w:rsidRPr="001D02E8">
        <w:rPr>
          <w:rFonts w:eastAsia="黑体" w:hAnsi="宋体"/>
          <w:sz w:val="21"/>
          <w:lang w:eastAsia="zh-CN"/>
        </w:rPr>
        <w:t>岁和</w:t>
      </w:r>
      <w:r w:rsidRPr="001D02E8">
        <w:rPr>
          <w:rFonts w:eastAsia="黑体"/>
          <w:sz w:val="21"/>
          <w:lang w:eastAsia="zh-CN"/>
        </w:rPr>
        <w:t>18</w:t>
      </w:r>
      <w:r w:rsidRPr="001D02E8">
        <w:rPr>
          <w:rFonts w:eastAsia="黑体" w:hAnsi="宋体"/>
          <w:sz w:val="21"/>
          <w:lang w:eastAsia="zh-CN"/>
        </w:rPr>
        <w:t>岁以下青少年婚姻情况的分类统计数据，并确定明确的标准，以评估这些婚姻申请司法授权的情况。委员会还建议缔约国根据委员会关于婚姻、家庭关系及其解体的经济后果的第</w:t>
      </w:r>
      <w:r w:rsidRPr="001D02E8">
        <w:rPr>
          <w:rFonts w:eastAsia="黑体"/>
          <w:sz w:val="21"/>
          <w:lang w:eastAsia="zh-CN"/>
        </w:rPr>
        <w:t>29</w:t>
      </w:r>
      <w:r w:rsidRPr="001D02E8">
        <w:rPr>
          <w:rFonts w:eastAsia="黑体" w:hAnsi="宋体"/>
          <w:sz w:val="21"/>
          <w:lang w:eastAsia="zh-CN"/>
        </w:rPr>
        <w:t>（</w:t>
      </w:r>
      <w:r w:rsidRPr="001D02E8">
        <w:rPr>
          <w:rFonts w:eastAsia="黑体"/>
          <w:sz w:val="21"/>
          <w:lang w:eastAsia="zh-CN"/>
        </w:rPr>
        <w:t>2013</w:t>
      </w:r>
      <w:r w:rsidRPr="001D02E8">
        <w:rPr>
          <w:rFonts w:eastAsia="黑体" w:hAnsi="宋体"/>
          <w:sz w:val="21"/>
          <w:lang w:eastAsia="zh-CN"/>
        </w:rPr>
        <w:t>）号一般性建议，通过关于供离婚诉讼中经济困难配偶使用的赔偿准则，确保没有充分途径的妇女在离婚诉讼中获得免费法律援助。</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数据收集和分析</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48.</w:t>
      </w:r>
      <w:r w:rsidRPr="001D02E8">
        <w:rPr>
          <w:rFonts w:eastAsia="宋体"/>
          <w:sz w:val="21"/>
          <w:lang w:eastAsia="zh-CN"/>
        </w:rPr>
        <w:tab/>
      </w:r>
      <w:r w:rsidRPr="001D02E8">
        <w:rPr>
          <w:rFonts w:eastAsia="宋体" w:hAnsi="宋体"/>
          <w:sz w:val="21"/>
          <w:lang w:eastAsia="zh-CN"/>
        </w:rPr>
        <w:t>委员会关切地注意到，关于妇女状况的最新分类资料和数据不足，这些妇女面临基于性别和年龄、族裔或社会经济、移民、寻求庇护、难民或与残疾有关的状况以及性取向和性别认同的交叉形式歧视。</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49.</w:t>
      </w:r>
      <w:r w:rsidRPr="001D02E8">
        <w:rPr>
          <w:rFonts w:eastAsia="宋体"/>
          <w:sz w:val="21"/>
          <w:lang w:eastAsia="zh-CN"/>
        </w:rPr>
        <w:tab/>
      </w:r>
      <w:r w:rsidRPr="001D02E8">
        <w:rPr>
          <w:rFonts w:eastAsia="黑体" w:hAnsi="宋体"/>
          <w:sz w:val="21"/>
          <w:lang w:eastAsia="zh-CN"/>
        </w:rPr>
        <w:t>委员会建议缔约国在《公约》所有领域收集按性别、年龄、族裔和移民、寻求庇护、难民和残疾状况以及性取向和性别认同分列的统计数据，包括教育、就业和卫生领域，以及公共和私人领域。缔约国应利用调查结果确定歧视领域，并作为制定政策的基准。</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传播</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50.</w:t>
      </w:r>
      <w:r w:rsidRPr="001D02E8">
        <w:rPr>
          <w:rFonts w:eastAsia="宋体"/>
          <w:sz w:val="21"/>
          <w:lang w:eastAsia="zh-CN"/>
        </w:rPr>
        <w:tab/>
      </w:r>
      <w:r w:rsidRPr="001D02E8">
        <w:rPr>
          <w:rFonts w:eastAsia="宋体" w:hAnsi="宋体"/>
          <w:sz w:val="21"/>
          <w:szCs w:val="21"/>
          <w:lang w:eastAsia="zh-CN"/>
        </w:rPr>
        <w:t>委员会请缔约国确保及时使用其官方语文向相关各级</w:t>
      </w:r>
      <w:r w:rsidRPr="001D02E8">
        <w:rPr>
          <w:rFonts w:eastAsia="宋体" w:hint="eastAsia"/>
          <w:sz w:val="21"/>
          <w:szCs w:val="21"/>
          <w:lang w:eastAsia="zh-CN"/>
        </w:rPr>
        <w:t>（</w:t>
      </w:r>
      <w:r w:rsidRPr="001D02E8">
        <w:rPr>
          <w:rFonts w:eastAsia="宋体" w:hAnsi="宋体"/>
          <w:sz w:val="21"/>
          <w:szCs w:val="21"/>
          <w:lang w:eastAsia="zh-CN"/>
        </w:rPr>
        <w:t>国家、地区和本地</w:t>
      </w:r>
      <w:r w:rsidRPr="001D02E8">
        <w:rPr>
          <w:rFonts w:eastAsia="宋体" w:hint="eastAsia"/>
          <w:sz w:val="21"/>
          <w:szCs w:val="21"/>
          <w:lang w:eastAsia="zh-CN"/>
        </w:rPr>
        <w:t>）</w:t>
      </w:r>
      <w:r w:rsidRPr="001D02E8">
        <w:rPr>
          <w:rFonts w:eastAsia="宋体" w:hAnsi="宋体"/>
          <w:sz w:val="21"/>
          <w:szCs w:val="21"/>
          <w:lang w:eastAsia="zh-CN"/>
        </w:rPr>
        <w:t>国家机构尤其是政府、各部、议会和司法部门传播本结论性意见，以使其得到充分落实。</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结论性意见的后续行动</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51.</w:t>
      </w:r>
      <w:r w:rsidRPr="001D02E8">
        <w:rPr>
          <w:rFonts w:eastAsia="宋体"/>
          <w:sz w:val="21"/>
          <w:lang w:eastAsia="zh-CN"/>
        </w:rPr>
        <w:tab/>
      </w:r>
      <w:r w:rsidRPr="001D02E8">
        <w:rPr>
          <w:rFonts w:eastAsia="宋体" w:hAnsi="宋体"/>
          <w:sz w:val="21"/>
          <w:szCs w:val="21"/>
          <w:lang w:eastAsia="zh-CN"/>
        </w:rPr>
        <w:t>委员会请缔约国在两年内提供书面资料，说明为执行上文第</w:t>
      </w:r>
      <w:r w:rsidRPr="001D02E8">
        <w:rPr>
          <w:rFonts w:eastAsia="黑体"/>
          <w:sz w:val="21"/>
          <w:lang w:eastAsia="zh-CN"/>
        </w:rPr>
        <w:t>27 (a)</w:t>
      </w:r>
      <w:r w:rsidRPr="001D02E8">
        <w:rPr>
          <w:rFonts w:eastAsia="宋体" w:hAnsi="宋体"/>
          <w:sz w:val="21"/>
          <w:szCs w:val="21"/>
          <w:lang w:eastAsia="zh-CN"/>
        </w:rPr>
        <w:t>、第</w:t>
      </w:r>
      <w:r w:rsidRPr="001D02E8">
        <w:rPr>
          <w:rFonts w:eastAsia="黑体"/>
          <w:sz w:val="21"/>
          <w:lang w:eastAsia="zh-CN"/>
        </w:rPr>
        <w:t>33 (b)</w:t>
      </w:r>
      <w:r w:rsidRPr="001D02E8">
        <w:rPr>
          <w:rFonts w:eastAsia="黑体" w:hint="eastAsia"/>
          <w:sz w:val="21"/>
          <w:lang w:eastAsia="zh-CN"/>
        </w:rPr>
        <w:t>和</w:t>
      </w:r>
      <w:r w:rsidRPr="001D02E8">
        <w:rPr>
          <w:rFonts w:eastAsia="黑体" w:hint="eastAsia"/>
          <w:sz w:val="21"/>
          <w:lang w:eastAsia="zh-CN"/>
        </w:rPr>
        <w:t>(d)</w:t>
      </w:r>
      <w:r w:rsidRPr="001D02E8">
        <w:rPr>
          <w:rFonts w:eastAsia="宋体" w:hAnsi="宋体"/>
          <w:sz w:val="21"/>
          <w:szCs w:val="21"/>
          <w:lang w:eastAsia="zh-CN"/>
        </w:rPr>
        <w:t>段以及第</w:t>
      </w:r>
      <w:r w:rsidRPr="001D02E8">
        <w:rPr>
          <w:rFonts w:eastAsia="黑体"/>
          <w:sz w:val="21"/>
          <w:lang w:eastAsia="zh-CN"/>
        </w:rPr>
        <w:t>41 (d)</w:t>
      </w:r>
      <w:r w:rsidRPr="001D02E8">
        <w:rPr>
          <w:rFonts w:eastAsia="宋体" w:hAnsi="宋体"/>
          <w:sz w:val="21"/>
          <w:szCs w:val="21"/>
          <w:lang w:eastAsia="zh-CN"/>
        </w:rPr>
        <w:t>段所载建议而采取的步骤。</w:t>
      </w:r>
      <w:r w:rsidRPr="001D02E8">
        <w:rPr>
          <w:rFonts w:eastAsia="黑体"/>
          <w:sz w:val="21"/>
          <w:lang w:eastAsia="zh-CN"/>
        </w:rPr>
        <w:t xml:space="preserve"> </w:t>
      </w:r>
    </w:p>
    <w:p w:rsidR="00066BE0" w:rsidRPr="001D02E8" w:rsidRDefault="00066BE0" w:rsidP="00066BE0">
      <w:pPr>
        <w:pStyle w:val="H23G"/>
        <w:tabs>
          <w:tab w:val="left" w:pos="1701"/>
          <w:tab w:val="left" w:pos="2127"/>
        </w:tabs>
        <w:spacing w:line="320" w:lineRule="exact"/>
        <w:rPr>
          <w:rFonts w:eastAsia="黑体"/>
          <w:b w:val="0"/>
          <w:sz w:val="21"/>
          <w:lang w:eastAsia="zh-CN"/>
        </w:rPr>
      </w:pPr>
      <w:r w:rsidRPr="001D02E8">
        <w:rPr>
          <w:rFonts w:eastAsia="黑体"/>
          <w:b w:val="0"/>
          <w:sz w:val="21"/>
          <w:lang w:eastAsia="zh-CN"/>
        </w:rPr>
        <w:tab/>
      </w:r>
      <w:r w:rsidRPr="001D02E8">
        <w:rPr>
          <w:rFonts w:eastAsia="黑体"/>
          <w:b w:val="0"/>
          <w:sz w:val="21"/>
          <w:lang w:eastAsia="zh-CN"/>
        </w:rPr>
        <w:tab/>
      </w:r>
      <w:r w:rsidRPr="001D02E8">
        <w:rPr>
          <w:rFonts w:eastAsia="黑体" w:hAnsi="宋体"/>
          <w:b w:val="0"/>
          <w:sz w:val="21"/>
          <w:lang w:eastAsia="zh-CN"/>
        </w:rPr>
        <w:t>下一次报告的编写</w:t>
      </w:r>
      <w:r w:rsidRPr="001D02E8">
        <w:rPr>
          <w:rFonts w:eastAsia="黑体"/>
          <w:b w:val="0"/>
          <w:sz w:val="21"/>
          <w:lang w:eastAsia="zh-CN"/>
        </w:rPr>
        <w:t xml:space="preserve"> </w:t>
      </w:r>
    </w:p>
    <w:p w:rsidR="00066BE0" w:rsidRPr="001D02E8" w:rsidRDefault="00066BE0" w:rsidP="00066BE0">
      <w:pPr>
        <w:pStyle w:val="SingleTxtG"/>
        <w:tabs>
          <w:tab w:val="left" w:pos="1701"/>
          <w:tab w:val="left" w:pos="2127"/>
        </w:tabs>
        <w:spacing w:line="320" w:lineRule="exact"/>
        <w:rPr>
          <w:rFonts w:eastAsia="黑体"/>
          <w:sz w:val="21"/>
          <w:lang w:eastAsia="zh-CN"/>
        </w:rPr>
      </w:pPr>
      <w:r w:rsidRPr="001D02E8">
        <w:rPr>
          <w:rFonts w:eastAsia="宋体"/>
          <w:sz w:val="21"/>
          <w:lang w:eastAsia="zh-CN"/>
        </w:rPr>
        <w:t>52.</w:t>
      </w:r>
      <w:r w:rsidRPr="001D02E8">
        <w:rPr>
          <w:rFonts w:eastAsia="宋体"/>
          <w:sz w:val="21"/>
          <w:lang w:eastAsia="zh-CN"/>
        </w:rPr>
        <w:tab/>
      </w:r>
      <w:r w:rsidRPr="001D02E8">
        <w:rPr>
          <w:rFonts w:eastAsia="宋体" w:hAnsi="宋体"/>
          <w:sz w:val="21"/>
          <w:szCs w:val="21"/>
          <w:lang w:eastAsia="zh-CN"/>
        </w:rPr>
        <w:t>委员会请缔约国于</w:t>
      </w:r>
      <w:r w:rsidRPr="001D02E8">
        <w:rPr>
          <w:rFonts w:eastAsia="宋体"/>
          <w:sz w:val="21"/>
          <w:szCs w:val="21"/>
          <w:lang w:eastAsia="zh-CN"/>
        </w:rPr>
        <w:t>2020</w:t>
      </w:r>
      <w:r w:rsidRPr="001D02E8">
        <w:rPr>
          <w:rFonts w:eastAsia="宋体" w:hAnsi="宋体"/>
          <w:sz w:val="21"/>
          <w:szCs w:val="21"/>
          <w:lang w:eastAsia="zh-CN"/>
        </w:rPr>
        <w:t>年</w:t>
      </w:r>
      <w:r w:rsidRPr="001D02E8">
        <w:rPr>
          <w:rFonts w:eastAsia="宋体"/>
          <w:sz w:val="21"/>
          <w:szCs w:val="21"/>
          <w:lang w:eastAsia="zh-CN"/>
        </w:rPr>
        <w:t>7</w:t>
      </w:r>
      <w:r w:rsidRPr="001D02E8">
        <w:rPr>
          <w:rFonts w:eastAsia="宋体" w:hAnsi="宋体"/>
          <w:sz w:val="21"/>
          <w:szCs w:val="21"/>
          <w:lang w:eastAsia="zh-CN"/>
        </w:rPr>
        <w:t>月提交其第八次定期报告。如果出现延迟，报告应涵盖提交报告前的整个日期。</w:t>
      </w:r>
    </w:p>
    <w:p w:rsidR="00B31E9D" w:rsidRDefault="00066BE0" w:rsidP="00066BE0">
      <w:pPr>
        <w:pStyle w:val="SingleTxt"/>
        <w:rPr>
          <w:rFonts w:hAnsi="宋体"/>
          <w:szCs w:val="21"/>
        </w:rPr>
      </w:pPr>
      <w:r w:rsidRPr="001D02E8">
        <w:t>53.</w:t>
      </w:r>
      <w:r w:rsidRPr="001D02E8">
        <w:tab/>
      </w:r>
      <w:r w:rsidRPr="001D02E8">
        <w:rPr>
          <w:rFonts w:hAnsi="宋体"/>
          <w:szCs w:val="21"/>
        </w:rPr>
        <w:t>委员会请缔约国遵循</w:t>
      </w:r>
      <w:r w:rsidRPr="001D02E8">
        <w:rPr>
          <w:rFonts w:hint="eastAsia"/>
          <w:szCs w:val="21"/>
        </w:rPr>
        <w:t>“</w:t>
      </w:r>
      <w:r w:rsidRPr="001D02E8">
        <w:rPr>
          <w:rFonts w:hAnsi="宋体"/>
          <w:szCs w:val="21"/>
        </w:rPr>
        <w:t>包括共同核心文件和条约专要文件在内的根据国际人权条约提交报告的协调准则</w:t>
      </w:r>
      <w:r w:rsidRPr="001D02E8">
        <w:rPr>
          <w:rFonts w:hint="eastAsia"/>
          <w:szCs w:val="21"/>
        </w:rPr>
        <w:t>”（</w:t>
      </w:r>
      <w:r w:rsidRPr="001D02E8">
        <w:rPr>
          <w:rFonts w:hAnsi="宋体"/>
          <w:szCs w:val="21"/>
        </w:rPr>
        <w:t>见</w:t>
      </w:r>
      <w:hyperlink r:id="rId25" w:history="1">
        <w:r w:rsidRPr="001D02E8">
          <w:rPr>
            <w:rStyle w:val="ae"/>
            <w:szCs w:val="21"/>
          </w:rPr>
          <w:t>HRI/GEN/2/Rev.6</w:t>
        </w:r>
      </w:hyperlink>
      <w:r w:rsidRPr="001D02E8">
        <w:rPr>
          <w:rFonts w:hAnsi="宋体"/>
          <w:szCs w:val="21"/>
        </w:rPr>
        <w:t>，第一章</w:t>
      </w:r>
      <w:r w:rsidRPr="001D02E8">
        <w:rPr>
          <w:rFonts w:hint="eastAsia"/>
          <w:szCs w:val="21"/>
        </w:rPr>
        <w:t>）</w:t>
      </w:r>
      <w:r w:rsidRPr="001D02E8">
        <w:rPr>
          <w:rFonts w:hAnsi="宋体"/>
          <w:szCs w:val="21"/>
        </w:rPr>
        <w:t>。</w:t>
      </w:r>
    </w:p>
    <w:p w:rsidR="00066BE0" w:rsidRPr="00066BE0" w:rsidRDefault="00066BE0" w:rsidP="00066BE0">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066BE0" w:rsidRPr="00066BE0" w:rsidSect="00416051">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2T10:54:00Z" w:initials="Start">
    <w:p w:rsidR="00416051" w:rsidRDefault="00416051">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separate"/>
      </w:r>
      <w:r w:rsidR="005D5FBD">
        <w:rPr>
          <w:rFonts w:hint="eastAsia"/>
          <w:noProof/>
        </w:rPr>
        <w:t>页</w:t>
      </w:r>
      <w:r w:rsidR="005D5FBD">
        <w:rPr>
          <w:rFonts w:hint="eastAsia"/>
          <w:noProof/>
        </w:rPr>
        <w:t xml:space="preserve">: </w:t>
      </w:r>
      <w:r w:rsidR="005D5FBD">
        <w:rPr>
          <w:noProof/>
        </w:rPr>
        <w:t>1</w:t>
      </w:r>
      <w:r w:rsidR="005D5FBD">
        <w:rPr>
          <w:rFonts w:hint="eastAsia"/>
          <w:noProof/>
        </w:rPr>
        <w:br/>
      </w:r>
      <w:r>
        <w:fldChar w:fldCharType="end"/>
      </w:r>
      <w:r>
        <w:rPr>
          <w:rStyle w:val="aa"/>
        </w:rPr>
        <w:annotationRef/>
      </w:r>
      <w:r>
        <w:t>&lt;&lt;ODS JOB NO&gt;&gt;N1640214C&lt;&lt;ODS JOB NO&gt;&gt;</w:t>
      </w:r>
    </w:p>
    <w:p w:rsidR="00416051" w:rsidRDefault="00416051">
      <w:pPr>
        <w:pStyle w:val="a8"/>
      </w:pPr>
      <w:r>
        <w:t>&lt;&lt;ODS DOC SYMBOL1&gt;&gt;CEDAW/C/ARG/CO/7&lt;&lt;ODS DOC SYMBOL1&gt;&gt;</w:t>
      </w:r>
    </w:p>
    <w:p w:rsidR="00416051" w:rsidRDefault="00416051">
      <w:pPr>
        <w:pStyle w:val="a8"/>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4B9" w:rsidRDefault="006E34B9">
      <w:r>
        <w:separator/>
      </w:r>
    </w:p>
  </w:endnote>
  <w:endnote w:type="continuationSeparator" w:id="0">
    <w:p w:rsidR="006E34B9" w:rsidRDefault="006E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KaiTi_GB2312"/>
    <w:panose1 w:val="02010609030101010101"/>
    <w:charset w:val="86"/>
    <w:family w:val="modern"/>
    <w:pitch w:val="fixed"/>
    <w:sig w:usb0="00000003" w:usb1="080E0000" w:usb2="00000010" w:usb3="00000000" w:csb0="00040001" w:csb1="00000000"/>
  </w:font>
  <w:font w:name="等线">
    <w:altName w:val="微软雅黑"/>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6051" w:rsidTr="00416051">
      <w:tc>
        <w:tcPr>
          <w:tcW w:w="5028" w:type="dxa"/>
          <w:shd w:val="clear" w:color="auto" w:fill="auto"/>
        </w:tcPr>
        <w:p w:rsidR="00416051" w:rsidRPr="00416051" w:rsidRDefault="00416051" w:rsidP="00416051">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FBD">
            <w:rPr>
              <w:b w:val="0"/>
              <w:w w:val="103"/>
              <w:sz w:val="14"/>
            </w:rPr>
            <w:t>16-20836 (C)</w:t>
          </w:r>
          <w:r>
            <w:rPr>
              <w:b w:val="0"/>
              <w:w w:val="103"/>
              <w:sz w:val="14"/>
            </w:rPr>
            <w:fldChar w:fldCharType="end"/>
          </w:r>
        </w:p>
      </w:tc>
      <w:tc>
        <w:tcPr>
          <w:tcW w:w="5028" w:type="dxa"/>
          <w:shd w:val="clear" w:color="auto" w:fill="auto"/>
        </w:tcPr>
        <w:p w:rsidR="00416051" w:rsidRPr="00416051" w:rsidRDefault="00416051" w:rsidP="00416051">
          <w:pPr>
            <w:pStyle w:val="ad"/>
            <w:jc w:val="left"/>
            <w:rPr>
              <w:w w:val="103"/>
            </w:rPr>
          </w:pPr>
          <w:r>
            <w:rPr>
              <w:w w:val="103"/>
            </w:rPr>
            <w:fldChar w:fldCharType="begin"/>
          </w:r>
          <w:r>
            <w:rPr>
              <w:w w:val="103"/>
            </w:rPr>
            <w:instrText xml:space="preserve"> PAGE  \* Arabic  \* MERGEFORMAT </w:instrText>
          </w:r>
          <w:r>
            <w:rPr>
              <w:w w:val="103"/>
            </w:rPr>
            <w:fldChar w:fldCharType="separate"/>
          </w:r>
          <w:r w:rsidR="0080349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3493">
            <w:rPr>
              <w:w w:val="103"/>
            </w:rPr>
            <w:t>2</w:t>
          </w:r>
          <w:r>
            <w:rPr>
              <w:w w:val="103"/>
            </w:rPr>
            <w:fldChar w:fldCharType="end"/>
          </w:r>
        </w:p>
      </w:tc>
    </w:tr>
  </w:tbl>
  <w:p w:rsidR="00416051" w:rsidRPr="00416051" w:rsidRDefault="00416051" w:rsidP="0041605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6051" w:rsidTr="00416051">
      <w:tc>
        <w:tcPr>
          <w:tcW w:w="5028" w:type="dxa"/>
          <w:shd w:val="clear" w:color="auto" w:fill="auto"/>
        </w:tcPr>
        <w:p w:rsidR="00416051" w:rsidRPr="00416051" w:rsidRDefault="00416051" w:rsidP="00416051">
          <w:pPr>
            <w:pStyle w:val="ad"/>
            <w:jc w:val="right"/>
          </w:pPr>
          <w:r>
            <w:fldChar w:fldCharType="begin"/>
          </w:r>
          <w:r>
            <w:instrText xml:space="preserve"> PAGE  \* Arabic  \* MERGEFORMAT </w:instrText>
          </w:r>
          <w:r>
            <w:fldChar w:fldCharType="separate"/>
          </w:r>
          <w:r w:rsidR="00FF7A8A">
            <w:t>15</w:t>
          </w:r>
          <w:r>
            <w:fldChar w:fldCharType="end"/>
          </w:r>
          <w:r>
            <w:t>/</w:t>
          </w:r>
          <w:fldSimple w:instr=" NUMPAGES  \* Arabic  \* MERGEFORMAT ">
            <w:r w:rsidR="00FF7A8A">
              <w:t>16</w:t>
            </w:r>
          </w:fldSimple>
        </w:p>
      </w:tc>
      <w:tc>
        <w:tcPr>
          <w:tcW w:w="5028" w:type="dxa"/>
          <w:shd w:val="clear" w:color="auto" w:fill="auto"/>
        </w:tcPr>
        <w:p w:rsidR="00416051" w:rsidRPr="00416051" w:rsidRDefault="00416051" w:rsidP="00416051">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FBD">
            <w:rPr>
              <w:b w:val="0"/>
              <w:w w:val="103"/>
              <w:sz w:val="14"/>
            </w:rPr>
            <w:t>16-20836 (C)</w:t>
          </w:r>
          <w:r>
            <w:rPr>
              <w:b w:val="0"/>
              <w:w w:val="103"/>
              <w:sz w:val="14"/>
            </w:rPr>
            <w:fldChar w:fldCharType="end"/>
          </w:r>
        </w:p>
      </w:tc>
    </w:tr>
  </w:tbl>
  <w:p w:rsidR="00416051" w:rsidRPr="00416051" w:rsidRDefault="00416051" w:rsidP="0041605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416051" w:rsidTr="00416051">
      <w:tc>
        <w:tcPr>
          <w:tcW w:w="3744" w:type="dxa"/>
        </w:tcPr>
        <w:p w:rsidR="00416051" w:rsidRDefault="00416051" w:rsidP="00416051">
          <w:pPr>
            <w:pStyle w:val="Release"/>
          </w:pPr>
          <w:r>
            <w:rPr>
              <w:noProof/>
            </w:rPr>
            <w:drawing>
              <wp:anchor distT="0" distB="0" distL="114300" distR="114300" simplePos="0" relativeHeight="251658240" behindDoc="0" locked="0" layoutInCell="1" allowOverlap="1" wp14:anchorId="6F0D6D3B" wp14:editId="71246A30">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ARG/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F7A8A" w:rsidRPr="00FF7A8A">
            <w:t>16-20836 X (C)</w:t>
          </w:r>
          <w:r>
            <w:t xml:space="preserve">    121216    1</w:t>
          </w:r>
          <w:r w:rsidR="00906FCC">
            <w:t>4</w:t>
          </w:r>
          <w:r>
            <w:t>1216</w:t>
          </w:r>
        </w:p>
        <w:p w:rsidR="00416051" w:rsidRPr="00416051" w:rsidRDefault="00416051" w:rsidP="00416051">
          <w:pPr>
            <w:spacing w:before="80" w:line="210" w:lineRule="exact"/>
            <w:rPr>
              <w:rFonts w:ascii="Barcode 3 of 9 by request" w:hAnsi="Barcode 3 of 9 by request"/>
              <w:sz w:val="24"/>
            </w:rPr>
          </w:pPr>
          <w:r>
            <w:rPr>
              <w:rFonts w:ascii="Barcode 3 of 9 by request" w:hAnsi="Barcode 3 of 9 by request"/>
              <w:sz w:val="24"/>
            </w:rPr>
            <w:t>*1620836*</w:t>
          </w:r>
        </w:p>
      </w:tc>
      <w:tc>
        <w:tcPr>
          <w:tcW w:w="5028" w:type="dxa"/>
        </w:tcPr>
        <w:p w:rsidR="00416051" w:rsidRDefault="00416051" w:rsidP="00416051">
          <w:pPr>
            <w:pStyle w:val="ad"/>
            <w:jc w:val="right"/>
            <w:rPr>
              <w:b w:val="0"/>
              <w:sz w:val="21"/>
            </w:rPr>
          </w:pPr>
          <w:r>
            <w:rPr>
              <w:b w:val="0"/>
              <w:sz w:val="21"/>
            </w:rPr>
            <w:drawing>
              <wp:inline distT="0" distB="0" distL="0" distR="0" wp14:anchorId="1D0ABA16" wp14:editId="3F91A13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416051" w:rsidRPr="00416051" w:rsidRDefault="00416051" w:rsidP="00416051">
    <w:pPr>
      <w:pStyle w:val="ad"/>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4B9" w:rsidRPr="00066BE0" w:rsidRDefault="00066BE0" w:rsidP="00066BE0">
      <w:pPr>
        <w:pStyle w:val="ad"/>
        <w:spacing w:after="80"/>
        <w:ind w:left="792"/>
        <w:rPr>
          <w:sz w:val="16"/>
        </w:rPr>
      </w:pPr>
      <w:r w:rsidRPr="00066BE0">
        <w:rPr>
          <w:sz w:val="16"/>
        </w:rPr>
        <w:t>__________________</w:t>
      </w:r>
    </w:p>
  </w:footnote>
  <w:footnote w:type="continuationSeparator" w:id="0">
    <w:p w:rsidR="006E34B9" w:rsidRPr="00066BE0" w:rsidRDefault="00066BE0" w:rsidP="00066BE0">
      <w:pPr>
        <w:pStyle w:val="ad"/>
        <w:spacing w:after="80"/>
        <w:ind w:left="792"/>
        <w:rPr>
          <w:sz w:val="16"/>
        </w:rPr>
      </w:pPr>
      <w:r w:rsidRPr="00066BE0">
        <w:rPr>
          <w:sz w:val="16"/>
        </w:rPr>
        <w:t>__________________</w:t>
      </w:r>
    </w:p>
  </w:footnote>
  <w:footnote w:id="1">
    <w:p w:rsidR="00066BE0" w:rsidRPr="00500704" w:rsidRDefault="00066BE0" w:rsidP="00066BE0">
      <w:pPr>
        <w:pStyle w:val="a6"/>
        <w:tabs>
          <w:tab w:val="clear" w:pos="418"/>
          <w:tab w:val="right" w:pos="1195"/>
          <w:tab w:val="left" w:pos="1264"/>
          <w:tab w:val="left" w:pos="1695"/>
          <w:tab w:val="left" w:pos="2126"/>
          <w:tab w:val="left" w:pos="2557"/>
        </w:tabs>
        <w:ind w:left="1264" w:right="1264" w:hanging="432"/>
        <w:rPr>
          <w:lang w:val="en-GB"/>
        </w:rPr>
      </w:pPr>
      <w:r>
        <w:rPr>
          <w:rStyle w:val="a4"/>
        </w:rPr>
        <w:tab/>
      </w:r>
      <w:r w:rsidRPr="003730BA">
        <w:rPr>
          <w:rStyle w:val="a4"/>
        </w:rPr>
        <w:t>*</w:t>
      </w:r>
      <w:r>
        <w:rPr>
          <w:rStyle w:val="a4"/>
        </w:rPr>
        <w:tab/>
      </w:r>
      <w:r>
        <w:rPr>
          <w:rFonts w:hint="eastAsia"/>
        </w:rPr>
        <w:t>委员会第六十五届会议（</w:t>
      </w:r>
      <w:r>
        <w:rPr>
          <w:rFonts w:hint="eastAsia"/>
        </w:rPr>
        <w:t>2016</w:t>
      </w:r>
      <w:r>
        <w:rPr>
          <w:rFonts w:hint="eastAsia"/>
        </w:rPr>
        <w:t>年</w:t>
      </w:r>
      <w:r>
        <w:rPr>
          <w:rFonts w:hint="eastAsia"/>
        </w:rPr>
        <w:t>10</w:t>
      </w:r>
      <w:r>
        <w:rPr>
          <w:rFonts w:hint="eastAsia"/>
        </w:rPr>
        <w:t>月</w:t>
      </w:r>
      <w:r>
        <w:rPr>
          <w:rFonts w:hint="eastAsia"/>
        </w:rPr>
        <w:t>24</w:t>
      </w:r>
      <w:r>
        <w:rPr>
          <w:rFonts w:hint="eastAsia"/>
        </w:rPr>
        <w:t>日至</w:t>
      </w:r>
      <w:r>
        <w:rPr>
          <w:rFonts w:hint="eastAsia"/>
        </w:rPr>
        <w:t>11</w:t>
      </w:r>
      <w:r>
        <w:rPr>
          <w:rFonts w:hint="eastAsia"/>
        </w:rPr>
        <w:t>月</w:t>
      </w:r>
      <w:r>
        <w:rPr>
          <w:rFonts w:hint="eastAsia"/>
        </w:rPr>
        <w:t>18</w:t>
      </w:r>
      <w:r>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16051" w:rsidTr="00416051">
      <w:trPr>
        <w:trHeight w:hRule="exact" w:val="864"/>
      </w:trPr>
      <w:tc>
        <w:tcPr>
          <w:tcW w:w="4838" w:type="dxa"/>
          <w:shd w:val="clear" w:color="auto" w:fill="auto"/>
          <w:vAlign w:val="bottom"/>
        </w:tcPr>
        <w:p w:rsidR="00416051" w:rsidRPr="00416051" w:rsidRDefault="00416051" w:rsidP="00416051">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D5FBD">
            <w:rPr>
              <w:b/>
              <w:sz w:val="17"/>
            </w:rPr>
            <w:t>CEDAW/C/ARG/CO/7</w:t>
          </w:r>
          <w:r>
            <w:rPr>
              <w:b/>
              <w:sz w:val="17"/>
            </w:rPr>
            <w:fldChar w:fldCharType="end"/>
          </w:r>
        </w:p>
      </w:tc>
      <w:tc>
        <w:tcPr>
          <w:tcW w:w="5028" w:type="dxa"/>
          <w:shd w:val="clear" w:color="auto" w:fill="auto"/>
          <w:vAlign w:val="bottom"/>
        </w:tcPr>
        <w:p w:rsidR="00416051" w:rsidRDefault="00416051" w:rsidP="00416051">
          <w:pPr>
            <w:pStyle w:val="ac"/>
          </w:pPr>
        </w:p>
      </w:tc>
    </w:tr>
  </w:tbl>
  <w:p w:rsidR="00416051" w:rsidRPr="00416051" w:rsidRDefault="00416051" w:rsidP="00416051">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16051" w:rsidTr="00416051">
      <w:trPr>
        <w:trHeight w:hRule="exact" w:val="864"/>
      </w:trPr>
      <w:tc>
        <w:tcPr>
          <w:tcW w:w="4838" w:type="dxa"/>
          <w:shd w:val="clear" w:color="auto" w:fill="auto"/>
          <w:vAlign w:val="bottom"/>
        </w:tcPr>
        <w:p w:rsidR="00416051" w:rsidRDefault="00416051" w:rsidP="00416051">
          <w:pPr>
            <w:pStyle w:val="ac"/>
          </w:pPr>
        </w:p>
      </w:tc>
      <w:tc>
        <w:tcPr>
          <w:tcW w:w="5028" w:type="dxa"/>
          <w:shd w:val="clear" w:color="auto" w:fill="auto"/>
          <w:vAlign w:val="bottom"/>
        </w:tcPr>
        <w:p w:rsidR="00416051" w:rsidRPr="00416051" w:rsidRDefault="00416051" w:rsidP="00416051">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D5FBD">
            <w:rPr>
              <w:b/>
              <w:sz w:val="17"/>
            </w:rPr>
            <w:t>CEDAW/C/ARG/CO/7</w:t>
          </w:r>
          <w:r>
            <w:rPr>
              <w:b/>
              <w:sz w:val="17"/>
            </w:rPr>
            <w:fldChar w:fldCharType="end"/>
          </w:r>
        </w:p>
      </w:tc>
    </w:tr>
  </w:tbl>
  <w:p w:rsidR="00416051" w:rsidRPr="00416051" w:rsidRDefault="00416051" w:rsidP="00416051">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16051" w:rsidTr="00416051">
      <w:trPr>
        <w:gridAfter w:val="1"/>
        <w:wAfter w:w="12" w:type="dxa"/>
        <w:trHeight w:hRule="exact" w:val="864"/>
      </w:trPr>
      <w:tc>
        <w:tcPr>
          <w:tcW w:w="1267" w:type="dxa"/>
          <w:tcBorders>
            <w:bottom w:val="single" w:sz="4" w:space="0" w:color="auto"/>
          </w:tcBorders>
          <w:shd w:val="clear" w:color="auto" w:fill="auto"/>
          <w:vAlign w:val="bottom"/>
        </w:tcPr>
        <w:p w:rsidR="00416051" w:rsidRDefault="00416051" w:rsidP="00416051">
          <w:pPr>
            <w:pStyle w:val="ac"/>
            <w:spacing w:after="120"/>
          </w:pPr>
        </w:p>
      </w:tc>
      <w:tc>
        <w:tcPr>
          <w:tcW w:w="1872" w:type="dxa"/>
          <w:tcBorders>
            <w:bottom w:val="single" w:sz="4" w:space="0" w:color="auto"/>
          </w:tcBorders>
          <w:shd w:val="clear" w:color="auto" w:fill="auto"/>
          <w:vAlign w:val="bottom"/>
        </w:tcPr>
        <w:p w:rsidR="00416051" w:rsidRPr="00416051" w:rsidRDefault="00416051" w:rsidP="0041605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416051" w:rsidRDefault="00416051" w:rsidP="00416051">
          <w:pPr>
            <w:pStyle w:val="ac"/>
            <w:spacing w:after="120"/>
          </w:pPr>
        </w:p>
      </w:tc>
      <w:tc>
        <w:tcPr>
          <w:tcW w:w="6523" w:type="dxa"/>
          <w:gridSpan w:val="3"/>
          <w:tcBorders>
            <w:bottom w:val="single" w:sz="4" w:space="0" w:color="auto"/>
          </w:tcBorders>
          <w:shd w:val="clear" w:color="auto" w:fill="auto"/>
          <w:vAlign w:val="bottom"/>
        </w:tcPr>
        <w:p w:rsidR="00416051" w:rsidRPr="00416051" w:rsidRDefault="00416051" w:rsidP="00416051">
          <w:pPr>
            <w:spacing w:after="80" w:line="240" w:lineRule="auto"/>
            <w:jc w:val="right"/>
            <w:rPr>
              <w:position w:val="-4"/>
            </w:rPr>
          </w:pPr>
          <w:r>
            <w:rPr>
              <w:position w:val="-4"/>
              <w:sz w:val="40"/>
            </w:rPr>
            <w:t>CEDAW</w:t>
          </w:r>
          <w:r>
            <w:rPr>
              <w:position w:val="-4"/>
            </w:rPr>
            <w:t>/C/ARG/CO/7</w:t>
          </w:r>
        </w:p>
      </w:tc>
    </w:tr>
    <w:tr w:rsidR="00416051" w:rsidRPr="00416051" w:rsidTr="00416051">
      <w:trPr>
        <w:trHeight w:hRule="exact" w:val="2880"/>
      </w:trPr>
      <w:tc>
        <w:tcPr>
          <w:tcW w:w="1267" w:type="dxa"/>
          <w:tcBorders>
            <w:top w:val="single" w:sz="4" w:space="0" w:color="auto"/>
            <w:bottom w:val="single" w:sz="12" w:space="0" w:color="auto"/>
          </w:tcBorders>
          <w:shd w:val="clear" w:color="auto" w:fill="auto"/>
        </w:tcPr>
        <w:p w:rsidR="00416051" w:rsidRPr="00416051" w:rsidRDefault="00416051" w:rsidP="00416051">
          <w:pPr>
            <w:pStyle w:val="ac"/>
            <w:spacing w:before="109"/>
            <w:ind w:left="-72"/>
          </w:pPr>
          <w:r>
            <w:t xml:space="preserve"> </w:t>
          </w:r>
          <w:r>
            <w:drawing>
              <wp:inline distT="0" distB="0" distL="0" distR="0" wp14:anchorId="3AE3FC5A" wp14:editId="5754E62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6051" w:rsidRPr="00416051" w:rsidRDefault="00416051" w:rsidP="0041605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16051" w:rsidRPr="00416051" w:rsidRDefault="00416051" w:rsidP="00416051">
          <w:pPr>
            <w:pStyle w:val="ac"/>
            <w:spacing w:before="109"/>
          </w:pPr>
        </w:p>
      </w:tc>
      <w:tc>
        <w:tcPr>
          <w:tcW w:w="3180" w:type="dxa"/>
          <w:gridSpan w:val="2"/>
          <w:tcBorders>
            <w:top w:val="single" w:sz="4" w:space="0" w:color="auto"/>
            <w:bottom w:val="single" w:sz="12" w:space="0" w:color="auto"/>
          </w:tcBorders>
          <w:shd w:val="clear" w:color="auto" w:fill="auto"/>
        </w:tcPr>
        <w:p w:rsidR="00416051" w:rsidRDefault="00416051" w:rsidP="00416051">
          <w:pPr>
            <w:pStyle w:val="Distr"/>
          </w:pPr>
          <w:r>
            <w:t>Distr.: General</w:t>
          </w:r>
        </w:p>
        <w:p w:rsidR="00416051" w:rsidRDefault="00906FCC" w:rsidP="00416051">
          <w:pPr>
            <w:pStyle w:val="Publication"/>
          </w:pPr>
          <w:r>
            <w:rPr>
              <w:rFonts w:hint="eastAsia"/>
            </w:rPr>
            <w:t>25</w:t>
          </w:r>
          <w:r w:rsidR="00416051">
            <w:t xml:space="preserve"> </w:t>
          </w:r>
          <w:r>
            <w:t>Nov</w:t>
          </w:r>
          <w:r w:rsidR="00416051">
            <w:t>ember 2016</w:t>
          </w:r>
        </w:p>
        <w:p w:rsidR="00416051" w:rsidRDefault="00416051" w:rsidP="00416051">
          <w:pPr>
            <w:spacing w:line="240" w:lineRule="exact"/>
          </w:pPr>
          <w:r>
            <w:t>Chinese</w:t>
          </w:r>
        </w:p>
        <w:p w:rsidR="00416051" w:rsidRDefault="00416051" w:rsidP="00416051">
          <w:pPr>
            <w:pStyle w:val="Original"/>
          </w:pPr>
          <w:r>
            <w:t>Original: English</w:t>
          </w:r>
        </w:p>
        <w:p w:rsidR="00416051" w:rsidRPr="00416051" w:rsidRDefault="00416051" w:rsidP="00416051"/>
      </w:tc>
    </w:tr>
  </w:tbl>
  <w:p w:rsidR="00416051" w:rsidRPr="00416051" w:rsidRDefault="00416051" w:rsidP="00416051">
    <w:pPr>
      <w:pStyle w:val="ac"/>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1"/>
      <w:lvlText w:val=""/>
      <w:lvlJc w:val="left"/>
      <w:pPr>
        <w:tabs>
          <w:tab w:val="num" w:pos="1996"/>
        </w:tabs>
        <w:ind w:left="1996" w:hanging="380"/>
      </w:pPr>
      <w:rPr>
        <w:rFonts w:ascii="Symbol" w:hAnsi="Symbol" w:hint="default"/>
      </w:rPr>
    </w:lvl>
    <w:lvl w:ilvl="1" w:tplc="04090003" w:tentative="1">
      <w:start w:val="1"/>
      <w:numFmt w:val="bullet"/>
      <w:pStyle w:val="2"/>
      <w:lvlText w:val=""/>
      <w:lvlJc w:val="left"/>
      <w:pPr>
        <w:tabs>
          <w:tab w:val="num" w:pos="840"/>
        </w:tabs>
        <w:ind w:left="840" w:hanging="420"/>
      </w:pPr>
      <w:rPr>
        <w:rFonts w:ascii="Wingdings" w:hAnsi="Wingdings" w:hint="default"/>
      </w:rPr>
    </w:lvl>
    <w:lvl w:ilvl="2" w:tplc="04090005" w:tentative="1">
      <w:start w:val="1"/>
      <w:numFmt w:val="bullet"/>
      <w:pStyle w:val="3"/>
      <w:lvlText w:val=""/>
      <w:lvlJc w:val="left"/>
      <w:pPr>
        <w:tabs>
          <w:tab w:val="num" w:pos="1260"/>
        </w:tabs>
        <w:ind w:left="1260" w:hanging="420"/>
      </w:pPr>
      <w:rPr>
        <w:rFonts w:ascii="Wingdings" w:hAnsi="Wingdings" w:hint="default"/>
      </w:rPr>
    </w:lvl>
    <w:lvl w:ilvl="3" w:tplc="04090001" w:tentative="1">
      <w:start w:val="1"/>
      <w:numFmt w:val="bullet"/>
      <w:pStyle w:val="4"/>
      <w:lvlText w:val=""/>
      <w:lvlJc w:val="left"/>
      <w:pPr>
        <w:tabs>
          <w:tab w:val="num" w:pos="1680"/>
        </w:tabs>
        <w:ind w:left="1680" w:hanging="420"/>
      </w:pPr>
      <w:rPr>
        <w:rFonts w:ascii="Wingdings" w:hAnsi="Wingdings" w:hint="default"/>
      </w:rPr>
    </w:lvl>
    <w:lvl w:ilvl="4" w:tplc="04090003" w:tentative="1">
      <w:start w:val="1"/>
      <w:numFmt w:val="bullet"/>
      <w:pStyle w:val="5"/>
      <w:lvlText w:val=""/>
      <w:lvlJc w:val="left"/>
      <w:pPr>
        <w:tabs>
          <w:tab w:val="num" w:pos="2100"/>
        </w:tabs>
        <w:ind w:left="2100" w:hanging="420"/>
      </w:pPr>
      <w:rPr>
        <w:rFonts w:ascii="Wingdings" w:hAnsi="Wingdings" w:hint="default"/>
      </w:rPr>
    </w:lvl>
    <w:lvl w:ilvl="5" w:tplc="04090005" w:tentative="1">
      <w:start w:val="1"/>
      <w:numFmt w:val="bullet"/>
      <w:pStyle w:val="6"/>
      <w:lvlText w:val=""/>
      <w:lvlJc w:val="left"/>
      <w:pPr>
        <w:tabs>
          <w:tab w:val="num" w:pos="2520"/>
        </w:tabs>
        <w:ind w:left="2520" w:hanging="420"/>
      </w:pPr>
      <w:rPr>
        <w:rFonts w:ascii="Wingdings" w:hAnsi="Wingdings" w:hint="default"/>
      </w:rPr>
    </w:lvl>
    <w:lvl w:ilvl="6" w:tplc="04090001" w:tentative="1">
      <w:start w:val="1"/>
      <w:numFmt w:val="bullet"/>
      <w:pStyle w:val="7"/>
      <w:lvlText w:val=""/>
      <w:lvlJc w:val="left"/>
      <w:pPr>
        <w:tabs>
          <w:tab w:val="num" w:pos="2940"/>
        </w:tabs>
        <w:ind w:left="2940" w:hanging="420"/>
      </w:pPr>
      <w:rPr>
        <w:rFonts w:ascii="Wingdings" w:hAnsi="Wingdings" w:hint="default"/>
      </w:rPr>
    </w:lvl>
    <w:lvl w:ilvl="7" w:tplc="04090003" w:tentative="1">
      <w:start w:val="1"/>
      <w:numFmt w:val="bullet"/>
      <w:pStyle w:val="8"/>
      <w:lvlText w:val=""/>
      <w:lvlJc w:val="left"/>
      <w:pPr>
        <w:tabs>
          <w:tab w:val="num" w:pos="3360"/>
        </w:tabs>
        <w:ind w:left="3360" w:hanging="420"/>
      </w:pPr>
      <w:rPr>
        <w:rFonts w:ascii="Wingdings" w:hAnsi="Wingdings" w:hint="default"/>
      </w:rPr>
    </w:lvl>
    <w:lvl w:ilvl="8" w:tplc="04090005" w:tentative="1">
      <w:start w:val="1"/>
      <w:numFmt w:val="bullet"/>
      <w:pStyle w:val="9"/>
      <w:lvlText w:val=""/>
      <w:lvlJc w:val="left"/>
      <w:pPr>
        <w:tabs>
          <w:tab w:val="num" w:pos="3780"/>
        </w:tabs>
        <w:ind w:left="3780" w:hanging="420"/>
      </w:pPr>
      <w:rPr>
        <w:rFonts w:ascii="Wingdings" w:hAnsi="Wingdings" w:hint="default"/>
      </w:rPr>
    </w:lvl>
  </w:abstractNum>
  <w:abstractNum w:abstractNumId="16">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8">
    <w:nsid w:val="29CA5A9C"/>
    <w:multiLevelType w:val="hybridMultilevel"/>
    <w:tmpl w:val="4DA8A81E"/>
    <w:lvl w:ilvl="0" w:tplc="2D86C8D0">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9">
    <w:nsid w:val="2B6A4163"/>
    <w:multiLevelType w:val="hybridMultilevel"/>
    <w:tmpl w:val="9DBA956A"/>
    <w:lvl w:ilvl="0" w:tplc="C4DE04D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5D165786"/>
    <w:multiLevelType w:val="hybridMultilevel"/>
    <w:tmpl w:val="CFC41C48"/>
    <w:lvl w:ilvl="0" w:tplc="343C31E0">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3">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B2F442B"/>
    <w:multiLevelType w:val="hybridMultilevel"/>
    <w:tmpl w:val="933E4976"/>
    <w:lvl w:ilvl="0" w:tplc="9A342298">
      <w:start w:val="1"/>
      <w:numFmt w:val="lowerLetter"/>
      <w:lvlText w:val="(%1)"/>
      <w:lvlJc w:val="left"/>
      <w:pPr>
        <w:ind w:left="1674" w:hanging="360"/>
      </w:pPr>
      <w:rPr>
        <w:rFonts w:hint="default"/>
      </w:rPr>
    </w:lvl>
    <w:lvl w:ilvl="1" w:tplc="04090019" w:tentative="1">
      <w:start w:val="1"/>
      <w:numFmt w:val="lowerLetter"/>
      <w:lvlText w:val="%2)"/>
      <w:lvlJc w:val="left"/>
      <w:pPr>
        <w:ind w:left="2154" w:hanging="420"/>
      </w:pPr>
    </w:lvl>
    <w:lvl w:ilvl="2" w:tplc="0409001B" w:tentative="1">
      <w:start w:val="1"/>
      <w:numFmt w:val="lowerRoman"/>
      <w:lvlText w:val="%3."/>
      <w:lvlJc w:val="right"/>
      <w:pPr>
        <w:ind w:left="2574" w:hanging="420"/>
      </w:pPr>
    </w:lvl>
    <w:lvl w:ilvl="3" w:tplc="0409000F" w:tentative="1">
      <w:start w:val="1"/>
      <w:numFmt w:val="decimal"/>
      <w:lvlText w:val="%4."/>
      <w:lvlJc w:val="left"/>
      <w:pPr>
        <w:ind w:left="2994" w:hanging="420"/>
      </w:pPr>
    </w:lvl>
    <w:lvl w:ilvl="4" w:tplc="04090019" w:tentative="1">
      <w:start w:val="1"/>
      <w:numFmt w:val="lowerLetter"/>
      <w:lvlText w:val="%5)"/>
      <w:lvlJc w:val="left"/>
      <w:pPr>
        <w:ind w:left="3414" w:hanging="420"/>
      </w:pPr>
    </w:lvl>
    <w:lvl w:ilvl="5" w:tplc="0409001B" w:tentative="1">
      <w:start w:val="1"/>
      <w:numFmt w:val="lowerRoman"/>
      <w:lvlText w:val="%6."/>
      <w:lvlJc w:val="right"/>
      <w:pPr>
        <w:ind w:left="3834" w:hanging="420"/>
      </w:pPr>
    </w:lvl>
    <w:lvl w:ilvl="6" w:tplc="0409000F" w:tentative="1">
      <w:start w:val="1"/>
      <w:numFmt w:val="decimal"/>
      <w:lvlText w:val="%7."/>
      <w:lvlJc w:val="left"/>
      <w:pPr>
        <w:ind w:left="4254" w:hanging="420"/>
      </w:pPr>
    </w:lvl>
    <w:lvl w:ilvl="7" w:tplc="04090019" w:tentative="1">
      <w:start w:val="1"/>
      <w:numFmt w:val="lowerLetter"/>
      <w:lvlText w:val="%8)"/>
      <w:lvlJc w:val="left"/>
      <w:pPr>
        <w:ind w:left="4674" w:hanging="420"/>
      </w:pPr>
    </w:lvl>
    <w:lvl w:ilvl="8" w:tplc="0409001B" w:tentative="1">
      <w:start w:val="1"/>
      <w:numFmt w:val="lowerRoman"/>
      <w:lvlText w:val="%9."/>
      <w:lvlJc w:val="right"/>
      <w:pPr>
        <w:ind w:left="5094" w:hanging="420"/>
      </w:pPr>
    </w:lvl>
  </w:abstractNum>
  <w:abstractNum w:abstractNumId="27">
    <w:nsid w:val="74257767"/>
    <w:multiLevelType w:val="hybridMultilevel"/>
    <w:tmpl w:val="9078C370"/>
    <w:lvl w:ilvl="0" w:tplc="8280C894">
      <w:start w:val="1"/>
      <w:numFmt w:val="lowerLetter"/>
      <w:lvlText w:val="(%1)"/>
      <w:lvlJc w:val="left"/>
      <w:pPr>
        <w:ind w:left="2055" w:hanging="36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8">
    <w:nsid w:val="7ED45BB1"/>
    <w:multiLevelType w:val="hybridMultilevel"/>
    <w:tmpl w:val="0380A7EC"/>
    <w:lvl w:ilvl="0" w:tplc="291C884A">
      <w:start w:val="2"/>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1"/>
  </w:num>
  <w:num w:numId="2">
    <w:abstractNumId w:val="3"/>
  </w:num>
  <w:num w:numId="3">
    <w:abstractNumId w:val="10"/>
  </w:num>
  <w:num w:numId="4">
    <w:abstractNumId w:val="17"/>
  </w:num>
  <w:num w:numId="5">
    <w:abstractNumId w:val="20"/>
  </w:num>
  <w:num w:numId="6">
    <w:abstractNumId w:val="13"/>
  </w:num>
  <w:num w:numId="7">
    <w:abstractNumId w:val="21"/>
  </w:num>
  <w:num w:numId="8">
    <w:abstractNumId w:val="14"/>
  </w:num>
  <w:num w:numId="9">
    <w:abstractNumId w:val="24"/>
  </w:num>
  <w:num w:numId="10">
    <w:abstractNumId w:val="15"/>
  </w:num>
  <w:num w:numId="11">
    <w:abstractNumId w:val="23"/>
  </w:num>
  <w:num w:numId="12">
    <w:abstractNumId w:val="16"/>
  </w:num>
  <w:num w:numId="13">
    <w:abstractNumId w:val="12"/>
  </w:num>
  <w:num w:numId="14">
    <w:abstractNumId w:val="11"/>
  </w:num>
  <w:num w:numId="15">
    <w:abstractNumId w:val="25"/>
  </w:num>
  <w:num w:numId="16">
    <w:abstractNumId w:val="0"/>
  </w:num>
  <w:num w:numId="17">
    <w:abstractNumId w:val="2"/>
  </w:num>
  <w:num w:numId="18">
    <w:abstractNumId w:val="8"/>
  </w:num>
  <w:num w:numId="19">
    <w:abstractNumId w:val="9"/>
  </w:num>
  <w:num w:numId="20">
    <w:abstractNumId w:val="7"/>
  </w:num>
  <w:num w:numId="21">
    <w:abstractNumId w:val="6"/>
  </w:num>
  <w:num w:numId="22">
    <w:abstractNumId w:val="5"/>
  </w:num>
  <w:num w:numId="23">
    <w:abstractNumId w:val="4"/>
  </w:num>
  <w:num w:numId="24">
    <w:abstractNumId w:val="26"/>
  </w:num>
  <w:num w:numId="25">
    <w:abstractNumId w:val="27"/>
  </w:num>
  <w:num w:numId="26">
    <w:abstractNumId w:val="19"/>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6*"/>
    <w:docVar w:name="CreationDt" w:val="12/12/2016 10:48:58"/>
    <w:docVar w:name="DocCategory" w:val="Doc"/>
    <w:docVar w:name="DocType" w:val="Final"/>
    <w:docVar w:name="DutyStation" w:val="New York"/>
    <w:docVar w:name="FooterJN" w:val="16-20836 (C)"/>
    <w:docVar w:name="jobn" w:val="16-20836 (C)"/>
    <w:docVar w:name="jobnDT" w:val="16-20836 (C)   121216"/>
    <w:docVar w:name="jobnDTDT" w:val="16-20836 (C)   121216   121216"/>
    <w:docVar w:name="JobNo" w:val="1620836C"/>
    <w:docVar w:name="LocalDrive" w:val="0"/>
    <w:docVar w:name="OandT" w:val="Zhang jp"/>
    <w:docVar w:name="PaperSize" w:val="Letter"/>
    <w:docVar w:name="sss1" w:val="CEDAW/C/ARG/CO/7"/>
    <w:docVar w:name="sss2" w:val="-"/>
    <w:docVar w:name="Symbol1" w:val="CEDAW/C/ARG/CO/7"/>
    <w:docVar w:name="Symbol2" w:val="-"/>
  </w:docVars>
  <w:rsids>
    <w:rsidRoot w:val="006E34B9"/>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6BE0"/>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0E34"/>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36A"/>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6051"/>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5FBD"/>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34B9"/>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493"/>
    <w:rsid w:val="00805783"/>
    <w:rsid w:val="00806CEF"/>
    <w:rsid w:val="00806F57"/>
    <w:rsid w:val="00806F90"/>
    <w:rsid w:val="0081017C"/>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00BC"/>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2D72"/>
    <w:rsid w:val="00906FCC"/>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B748C"/>
    <w:rsid w:val="00FC1CE4"/>
    <w:rsid w:val="00FD4C0F"/>
    <w:rsid w:val="00FD594E"/>
    <w:rsid w:val="00FD75B9"/>
    <w:rsid w:val="00FE0315"/>
    <w:rsid w:val="00FE1E08"/>
    <w:rsid w:val="00FE31B8"/>
    <w:rsid w:val="00FE5FE8"/>
    <w:rsid w:val="00FE6AEC"/>
    <w:rsid w:val="00FF0C55"/>
    <w:rsid w:val="00FF3563"/>
    <w:rsid w:val="00FF3706"/>
    <w:rsid w:val="00FF5B08"/>
    <w:rsid w:val="00FF6745"/>
    <w:rsid w:val="00FF7A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numPr>
        <w:numId w:val="10"/>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
    <w:name w:val="heading 2"/>
    <w:basedOn w:val="a0"/>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066BE0"/>
    <w:pPr>
      <w:keepNext/>
      <w:keepLines/>
      <w:widowControl w:val="0"/>
      <w:numPr>
        <w:ilvl w:val="3"/>
        <w:numId w:val="10"/>
      </w:numPr>
      <w:tabs>
        <w:tab w:val="left" w:pos="431"/>
      </w:tabs>
      <w:overflowPunct w:val="0"/>
      <w:adjustRightInd w:val="0"/>
      <w:snapToGrid w:val="0"/>
      <w:spacing w:after="240"/>
      <w:ind w:left="864" w:hanging="144"/>
      <w:outlineLvl w:val="3"/>
    </w:pPr>
    <w:rPr>
      <w:snapToGrid w:val="0"/>
      <w:kern w:val="0"/>
      <w:u w:val="single"/>
    </w:rPr>
  </w:style>
  <w:style w:type="paragraph" w:styleId="5">
    <w:name w:val="heading 5"/>
    <w:basedOn w:val="a0"/>
    <w:next w:val="a0"/>
    <w:link w:val="5Char"/>
    <w:qFormat/>
    <w:rsid w:val="00066BE0"/>
    <w:pPr>
      <w:numPr>
        <w:ilvl w:val="4"/>
        <w:numId w:val="10"/>
      </w:numPr>
      <w:tabs>
        <w:tab w:val="left" w:pos="431"/>
      </w:tabs>
      <w:overflowPunct w:val="0"/>
      <w:adjustRightInd w:val="0"/>
      <w:snapToGrid w:val="0"/>
      <w:spacing w:after="240"/>
      <w:ind w:left="1008" w:hanging="432"/>
      <w:outlineLvl w:val="4"/>
    </w:pPr>
    <w:rPr>
      <w:rFonts w:eastAsia="黑体"/>
      <w:bCs/>
      <w:snapToGrid w:val="0"/>
      <w:kern w:val="0"/>
      <w:szCs w:val="36"/>
    </w:rPr>
  </w:style>
  <w:style w:type="paragraph" w:styleId="6">
    <w:name w:val="heading 6"/>
    <w:basedOn w:val="a0"/>
    <w:next w:val="a0"/>
    <w:link w:val="6Char"/>
    <w:qFormat/>
    <w:rsid w:val="00066BE0"/>
    <w:pPr>
      <w:keepNext/>
      <w:keepLines/>
      <w:numPr>
        <w:ilvl w:val="5"/>
        <w:numId w:val="10"/>
      </w:numPr>
      <w:tabs>
        <w:tab w:val="left" w:pos="431"/>
      </w:tabs>
      <w:overflowPunct w:val="0"/>
      <w:adjustRightInd w:val="0"/>
      <w:snapToGrid w:val="0"/>
      <w:spacing w:before="240" w:after="64" w:line="320" w:lineRule="auto"/>
      <w:ind w:left="1152" w:hanging="432"/>
      <w:outlineLvl w:val="5"/>
    </w:pPr>
    <w:rPr>
      <w:rFonts w:ascii="Arial" w:eastAsia="黑体" w:hAnsi="Arial"/>
      <w:b/>
      <w:bCs/>
      <w:snapToGrid w:val="0"/>
      <w:kern w:val="0"/>
      <w:szCs w:val="24"/>
    </w:rPr>
  </w:style>
  <w:style w:type="paragraph" w:styleId="7">
    <w:name w:val="heading 7"/>
    <w:basedOn w:val="a0"/>
    <w:next w:val="a0"/>
    <w:link w:val="7Char"/>
    <w:qFormat/>
    <w:rsid w:val="00066BE0"/>
    <w:pPr>
      <w:keepNext/>
      <w:keepLines/>
      <w:numPr>
        <w:ilvl w:val="6"/>
        <w:numId w:val="10"/>
      </w:numPr>
      <w:tabs>
        <w:tab w:val="left" w:pos="431"/>
      </w:tabs>
      <w:overflowPunct w:val="0"/>
      <w:adjustRightInd w:val="0"/>
      <w:snapToGrid w:val="0"/>
      <w:spacing w:before="240" w:after="64" w:line="320" w:lineRule="auto"/>
      <w:ind w:left="1296" w:hanging="288"/>
      <w:outlineLvl w:val="6"/>
    </w:pPr>
    <w:rPr>
      <w:b/>
      <w:bCs/>
      <w:snapToGrid w:val="0"/>
      <w:kern w:val="0"/>
      <w:szCs w:val="24"/>
    </w:rPr>
  </w:style>
  <w:style w:type="paragraph" w:styleId="8">
    <w:name w:val="heading 8"/>
    <w:basedOn w:val="a0"/>
    <w:next w:val="a0"/>
    <w:link w:val="8Char"/>
    <w:qFormat/>
    <w:rsid w:val="00066BE0"/>
    <w:pPr>
      <w:keepNext/>
      <w:keepLines/>
      <w:numPr>
        <w:ilvl w:val="7"/>
        <w:numId w:val="10"/>
      </w:numPr>
      <w:tabs>
        <w:tab w:val="left" w:pos="431"/>
      </w:tabs>
      <w:overflowPunct w:val="0"/>
      <w:adjustRightInd w:val="0"/>
      <w:snapToGrid w:val="0"/>
      <w:spacing w:before="240" w:after="64" w:line="320" w:lineRule="auto"/>
      <w:ind w:left="1440" w:hanging="432"/>
      <w:outlineLvl w:val="7"/>
    </w:pPr>
    <w:rPr>
      <w:rFonts w:ascii="Arial" w:eastAsia="黑体" w:hAnsi="Arial"/>
      <w:snapToGrid w:val="0"/>
      <w:kern w:val="0"/>
      <w:szCs w:val="24"/>
    </w:rPr>
  </w:style>
  <w:style w:type="paragraph" w:styleId="9">
    <w:name w:val="heading 9"/>
    <w:basedOn w:val="a0"/>
    <w:next w:val="a0"/>
    <w:link w:val="9Char"/>
    <w:qFormat/>
    <w:rsid w:val="00066BE0"/>
    <w:pPr>
      <w:keepNext/>
      <w:keepLines/>
      <w:numPr>
        <w:ilvl w:val="8"/>
        <w:numId w:val="10"/>
      </w:numPr>
      <w:tabs>
        <w:tab w:val="left" w:pos="431"/>
      </w:tabs>
      <w:overflowPunct w:val="0"/>
      <w:adjustRightInd w:val="0"/>
      <w:snapToGrid w:val="0"/>
      <w:spacing w:before="240" w:after="64" w:line="320" w:lineRule="auto"/>
      <w:ind w:left="1584" w:hanging="144"/>
      <w:outlineLvl w:val="8"/>
    </w:pPr>
    <w:rPr>
      <w:rFonts w:ascii="Arial" w:eastAsia="黑体" w:hAnsi="Arial"/>
      <w:snapToGrid w:val="0"/>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a0"/>
    <w:qFormat/>
    <w:rsid w:val="00986132"/>
    <w:pPr>
      <w:keepNext/>
      <w:keepLines/>
      <w:suppressAutoHyphens/>
      <w:outlineLvl w:val="0"/>
    </w:pPr>
    <w:rPr>
      <w:rFonts w:ascii="黑体" w:eastAsia="黑体"/>
      <w:sz w:val="24"/>
    </w:rPr>
  </w:style>
  <w:style w:type="paragraph" w:customStyle="1" w:styleId="HCh">
    <w:name w:val="_ H _Ch"/>
    <w:basedOn w:val="H1"/>
    <w:next w:val="a0"/>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a0"/>
    <w:qFormat/>
    <w:rsid w:val="00986132"/>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1E5A51"/>
    <w:pPr>
      <w:keepNext/>
      <w:keepLines/>
      <w:tabs>
        <w:tab w:val="right" w:pos="360"/>
      </w:tabs>
      <w:suppressAutoHyphens/>
      <w:outlineLvl w:val="4"/>
    </w:pPr>
    <w:rPr>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Ref,de nota al pie,Footnote Reference Number,16 Point,Superscript 6 Point, Char Char, Carattere Char1, Carattere Char Char Carattere Carattere Char Char,ftref, BVI fnr Car Char Char Char Char Char Char Char Char Char Char"/>
    <w:basedOn w:val="a1"/>
    <w:qFormat/>
    <w:rsid w:val="00313030"/>
    <w:rPr>
      <w:color w:val="auto"/>
      <w:spacing w:val="0"/>
      <w:w w:val="150"/>
      <w:position w:val="0"/>
      <w:vertAlign w:val="superscript"/>
    </w:rPr>
  </w:style>
  <w:style w:type="character" w:styleId="a5">
    <w:name w:val="endnote reference"/>
    <w:aliases w:val="1_G"/>
    <w:basedOn w:val="a4"/>
    <w:rsid w:val="00AD6611"/>
    <w:rPr>
      <w:color w:val="auto"/>
      <w:spacing w:val="0"/>
      <w:w w:val="150"/>
      <w:position w:val="0"/>
      <w:vertAlign w:val="superscript"/>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0"/>
    <w:link w:val="Char"/>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rsid w:val="001E5A51"/>
  </w:style>
  <w:style w:type="paragraph" w:styleId="a8">
    <w:name w:val="annotation text"/>
    <w:basedOn w:val="a0"/>
    <w:link w:val="Char1"/>
    <w:rsid w:val="001E5A51"/>
  </w:style>
  <w:style w:type="paragraph" w:styleId="a9">
    <w:name w:val="annotation subject"/>
    <w:basedOn w:val="a8"/>
    <w:next w:val="a8"/>
    <w:link w:val="Char10"/>
    <w:rsid w:val="001E5A51"/>
    <w:rPr>
      <w:b/>
      <w:bCs/>
    </w:rPr>
  </w:style>
  <w:style w:type="character" w:styleId="aa">
    <w:name w:val="annotation reference"/>
    <w:basedOn w:val="a1"/>
    <w:rsid w:val="001E5A51"/>
    <w:rPr>
      <w:sz w:val="21"/>
      <w:szCs w:val="21"/>
    </w:rPr>
  </w:style>
  <w:style w:type="paragraph" w:styleId="ab">
    <w:name w:val="Balloon Text"/>
    <w:basedOn w:val="a0"/>
    <w:link w:val="Char2"/>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3"/>
    <w:rsid w:val="001E5A51"/>
    <w:pPr>
      <w:tabs>
        <w:tab w:val="center" w:pos="4320"/>
        <w:tab w:val="right" w:pos="8640"/>
      </w:tabs>
      <w:jc w:val="both"/>
    </w:pPr>
    <w:rPr>
      <w:noProof/>
      <w:sz w:val="18"/>
      <w:lang w:val="en-US"/>
    </w:rPr>
  </w:style>
  <w:style w:type="paragraph" w:styleId="ad">
    <w:name w:val="footer"/>
    <w:aliases w:val="3_G"/>
    <w:link w:val="Char4"/>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rsid w:val="001944A4"/>
    <w:rPr>
      <w:sz w:val="24"/>
      <w:szCs w:val="24"/>
    </w:rPr>
  </w:style>
  <w:style w:type="character" w:customStyle="1" w:styleId="1Char">
    <w:name w:val="标题 1 Char"/>
    <w:aliases w:val="Table_G Char"/>
    <w:basedOn w:val="a1"/>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0">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1"/>
    <w:link w:val="4"/>
    <w:rsid w:val="00066BE0"/>
    <w:rPr>
      <w:rFonts w:eastAsia="宋体"/>
      <w:snapToGrid w:val="0"/>
      <w:sz w:val="21"/>
      <w:u w:val="single"/>
      <w:lang w:val="en-US"/>
    </w:rPr>
  </w:style>
  <w:style w:type="character" w:customStyle="1" w:styleId="5Char">
    <w:name w:val="标题 5 Char"/>
    <w:basedOn w:val="a1"/>
    <w:link w:val="5"/>
    <w:rsid w:val="00066BE0"/>
    <w:rPr>
      <w:rFonts w:eastAsia="黑体"/>
      <w:bCs/>
      <w:snapToGrid w:val="0"/>
      <w:sz w:val="21"/>
      <w:szCs w:val="36"/>
      <w:lang w:val="en-US"/>
    </w:rPr>
  </w:style>
  <w:style w:type="character" w:customStyle="1" w:styleId="6Char">
    <w:name w:val="标题 6 Char"/>
    <w:basedOn w:val="a1"/>
    <w:link w:val="6"/>
    <w:rsid w:val="00066BE0"/>
    <w:rPr>
      <w:rFonts w:ascii="Arial" w:eastAsia="黑体" w:hAnsi="Arial"/>
      <w:b/>
      <w:bCs/>
      <w:snapToGrid w:val="0"/>
      <w:sz w:val="21"/>
      <w:szCs w:val="24"/>
      <w:lang w:val="en-US"/>
    </w:rPr>
  </w:style>
  <w:style w:type="character" w:customStyle="1" w:styleId="7Char">
    <w:name w:val="标题 7 Char"/>
    <w:basedOn w:val="a1"/>
    <w:link w:val="7"/>
    <w:rsid w:val="00066BE0"/>
    <w:rPr>
      <w:rFonts w:eastAsia="宋体"/>
      <w:b/>
      <w:bCs/>
      <w:snapToGrid w:val="0"/>
      <w:sz w:val="21"/>
      <w:szCs w:val="24"/>
      <w:lang w:val="en-US"/>
    </w:rPr>
  </w:style>
  <w:style w:type="character" w:customStyle="1" w:styleId="8Char">
    <w:name w:val="标题 8 Char"/>
    <w:basedOn w:val="a1"/>
    <w:link w:val="8"/>
    <w:rsid w:val="00066BE0"/>
    <w:rPr>
      <w:rFonts w:ascii="Arial" w:eastAsia="黑体" w:hAnsi="Arial"/>
      <w:snapToGrid w:val="0"/>
      <w:sz w:val="21"/>
      <w:szCs w:val="24"/>
      <w:lang w:val="en-US"/>
    </w:rPr>
  </w:style>
  <w:style w:type="character" w:customStyle="1" w:styleId="9Char">
    <w:name w:val="标题 9 Char"/>
    <w:basedOn w:val="a1"/>
    <w:link w:val="9"/>
    <w:rsid w:val="00066BE0"/>
    <w:rPr>
      <w:rFonts w:ascii="Arial" w:eastAsia="黑体" w:hAnsi="Arial"/>
      <w:snapToGrid w:val="0"/>
      <w:sz w:val="21"/>
      <w:szCs w:val="21"/>
      <w:lang w:val="en-US"/>
    </w:rPr>
  </w:style>
  <w:style w:type="paragraph" w:customStyle="1" w:styleId="DashGC">
    <w:name w:val="_Dash_GC"/>
    <w:basedOn w:val="a0"/>
    <w:rsid w:val="00066BE0"/>
    <w:pPr>
      <w:tabs>
        <w:tab w:val="left" w:pos="431"/>
        <w:tab w:val="num" w:pos="1996"/>
      </w:tabs>
      <w:overflowPunct w:val="0"/>
      <w:adjustRightInd w:val="0"/>
      <w:snapToGrid w:val="0"/>
      <w:ind w:left="1996" w:hanging="380"/>
    </w:pPr>
    <w:rPr>
      <w:snapToGrid w:val="0"/>
      <w:kern w:val="0"/>
      <w:lang w:val="fr-CH"/>
    </w:rPr>
  </w:style>
  <w:style w:type="paragraph" w:customStyle="1" w:styleId="af1">
    <w:name w:val="缩进正文"/>
    <w:basedOn w:val="SingleTxtGC"/>
    <w:rsid w:val="00066BE0"/>
    <w:pPr>
      <w:ind w:left="1565"/>
    </w:pPr>
  </w:style>
  <w:style w:type="paragraph" w:customStyle="1" w:styleId="af2">
    <w:name w:val="表中标题"/>
    <w:basedOn w:val="SingleTxtGC"/>
    <w:rsid w:val="00066BE0"/>
    <w:pPr>
      <w:spacing w:before="80" w:after="80" w:line="200" w:lineRule="exact"/>
      <w:ind w:left="0" w:right="113"/>
    </w:pPr>
    <w:rPr>
      <w:rFonts w:eastAsia="楷体_GB2312"/>
      <w:sz w:val="18"/>
    </w:rPr>
  </w:style>
  <w:style w:type="paragraph" w:customStyle="1" w:styleId="af3">
    <w:name w:val="目录段页次"/>
    <w:basedOn w:val="a0"/>
    <w:rsid w:val="00066BE0"/>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4">
    <w:name w:val="目录页次"/>
    <w:basedOn w:val="a0"/>
    <w:rsid w:val="00066BE0"/>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character" w:styleId="af5">
    <w:name w:val="page number"/>
    <w:aliases w:val="7_G"/>
    <w:basedOn w:val="a1"/>
    <w:rsid w:val="00066BE0"/>
    <w:rPr>
      <w:rFonts w:ascii="Times New Roman" w:hAnsi="Times New Roman"/>
      <w:b/>
      <w:spacing w:val="0"/>
      <w:kern w:val="0"/>
      <w:sz w:val="18"/>
    </w:rPr>
  </w:style>
  <w:style w:type="paragraph" w:customStyle="1" w:styleId="Bullet1GC">
    <w:name w:val="_Bullet 1_GC"/>
    <w:basedOn w:val="a0"/>
    <w:rsid w:val="00066BE0"/>
    <w:pPr>
      <w:tabs>
        <w:tab w:val="left" w:pos="431"/>
        <w:tab w:val="num" w:pos="1996"/>
      </w:tabs>
      <w:overflowPunct w:val="0"/>
      <w:adjustRightInd w:val="0"/>
      <w:snapToGrid w:val="0"/>
      <w:spacing w:after="120"/>
      <w:ind w:left="1996" w:right="1134" w:hanging="380"/>
    </w:pPr>
    <w:rPr>
      <w:snapToGrid w:val="0"/>
      <w:kern w:val="0"/>
    </w:rPr>
  </w:style>
  <w:style w:type="paragraph" w:customStyle="1" w:styleId="Bullet2GC">
    <w:name w:val="_Bullet 2_GC"/>
    <w:basedOn w:val="a0"/>
    <w:rsid w:val="00066BE0"/>
    <w:pPr>
      <w:tabs>
        <w:tab w:val="left" w:pos="431"/>
        <w:tab w:val="left" w:pos="1134"/>
        <w:tab w:val="left" w:pos="1565"/>
        <w:tab w:val="left" w:pos="1996"/>
        <w:tab w:val="num" w:pos="2427"/>
      </w:tabs>
      <w:overflowPunct w:val="0"/>
      <w:adjustRightInd w:val="0"/>
      <w:snapToGrid w:val="0"/>
      <w:spacing w:after="120"/>
      <w:ind w:left="2427" w:right="1134" w:hanging="380"/>
    </w:pPr>
    <w:rPr>
      <w:snapToGrid w:val="0"/>
      <w:kern w:val="0"/>
    </w:rPr>
  </w:style>
  <w:style w:type="paragraph" w:styleId="af6">
    <w:name w:val="Title"/>
    <w:basedOn w:val="a0"/>
    <w:link w:val="Char5"/>
    <w:qFormat/>
    <w:rsid w:val="00066BE0"/>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5">
    <w:name w:val="标题 Char"/>
    <w:basedOn w:val="a1"/>
    <w:link w:val="af6"/>
    <w:rsid w:val="00066BE0"/>
    <w:rPr>
      <w:rFonts w:ascii="Arial" w:eastAsia="宋体" w:hAnsi="Arial" w:cs="Arial"/>
      <w:b/>
      <w:bCs/>
      <w:snapToGrid w:val="0"/>
      <w:sz w:val="32"/>
      <w:szCs w:val="32"/>
      <w:lang w:val="en-US"/>
    </w:rPr>
  </w:style>
  <w:style w:type="paragraph" w:styleId="af7">
    <w:name w:val="Plain Text"/>
    <w:basedOn w:val="a0"/>
    <w:link w:val="Char6"/>
    <w:rsid w:val="00066BE0"/>
    <w:pPr>
      <w:tabs>
        <w:tab w:val="left" w:pos="431"/>
      </w:tabs>
      <w:overflowPunct w:val="0"/>
      <w:adjustRightInd w:val="0"/>
      <w:snapToGrid w:val="0"/>
    </w:pPr>
    <w:rPr>
      <w:rFonts w:ascii="宋体" w:hAnsi="Courier New" w:cs="Courier New"/>
      <w:snapToGrid w:val="0"/>
      <w:kern w:val="0"/>
      <w:szCs w:val="21"/>
    </w:rPr>
  </w:style>
  <w:style w:type="character" w:customStyle="1" w:styleId="Char6">
    <w:name w:val="纯文本 Char"/>
    <w:basedOn w:val="a1"/>
    <w:link w:val="af7"/>
    <w:rsid w:val="00066BE0"/>
    <w:rPr>
      <w:rFonts w:ascii="宋体" w:eastAsia="宋体" w:hAnsi="Courier New" w:cs="Courier New"/>
      <w:snapToGrid w:val="0"/>
      <w:sz w:val="21"/>
      <w:szCs w:val="21"/>
      <w:lang w:val="en-US"/>
    </w:rPr>
  </w:style>
  <w:style w:type="paragraph" w:customStyle="1" w:styleId="HMGC">
    <w:name w:val="_ H __M_GC"/>
    <w:basedOn w:val="a0"/>
    <w:next w:val="SingleTxtGC"/>
    <w:rsid w:val="00066BE0"/>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0"/>
    <w:next w:val="SingleTxtGC"/>
    <w:rsid w:val="00066BE0"/>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0"/>
    <w:next w:val="SingleTxtGC"/>
    <w:qFormat/>
    <w:rsid w:val="00066BE0"/>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0"/>
    <w:next w:val="SingleTxtGC"/>
    <w:rsid w:val="00066BE0"/>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0"/>
    <w:next w:val="SingleTxtGC"/>
    <w:rsid w:val="00066BE0"/>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0"/>
    <w:next w:val="SingleTxtGC"/>
    <w:rsid w:val="00066BE0"/>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0"/>
    <w:link w:val="SingleTxtGCChar"/>
    <w:qFormat/>
    <w:rsid w:val="00066BE0"/>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0"/>
    <w:next w:val="SingleTxtGC"/>
    <w:rsid w:val="00066BE0"/>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0"/>
    <w:next w:val="SingleTxtGC"/>
    <w:rsid w:val="00066BE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0"/>
    <w:next w:val="SingleTxtGC"/>
    <w:rsid w:val="00066BE0"/>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0"/>
    <w:next w:val="SingleTxtGC"/>
    <w:rsid w:val="00066BE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8">
    <w:name w:val="悬挂"/>
    <w:basedOn w:val="SingleTxtGC"/>
    <w:rsid w:val="00066BE0"/>
    <w:pPr>
      <w:ind w:left="1565" w:hanging="431"/>
    </w:pPr>
  </w:style>
  <w:style w:type="paragraph" w:customStyle="1" w:styleId="af9">
    <w:name w:val="表中文字"/>
    <w:basedOn w:val="SingleTxtGC"/>
    <w:rsid w:val="00066BE0"/>
    <w:pPr>
      <w:spacing w:before="40" w:line="240" w:lineRule="atLeast"/>
      <w:ind w:left="0" w:right="113"/>
    </w:pPr>
    <w:rPr>
      <w:sz w:val="18"/>
    </w:rPr>
  </w:style>
  <w:style w:type="paragraph" w:customStyle="1" w:styleId="afa">
    <w:name w:val="表数文字"/>
    <w:basedOn w:val="SingleTxtGC"/>
    <w:rsid w:val="00066BE0"/>
    <w:pPr>
      <w:spacing w:before="40" w:after="40" w:line="240" w:lineRule="atLeast"/>
      <w:ind w:left="0" w:right="113"/>
    </w:pPr>
    <w:rPr>
      <w:sz w:val="18"/>
    </w:rPr>
  </w:style>
  <w:style w:type="paragraph" w:customStyle="1" w:styleId="HMG">
    <w:name w:val="_ H __M_G"/>
    <w:basedOn w:val="a0"/>
    <w:next w:val="a0"/>
    <w:rsid w:val="00066BE0"/>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0"/>
    <w:next w:val="a0"/>
    <w:rsid w:val="00066BE0"/>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0"/>
    <w:link w:val="SingleTxtGChar"/>
    <w:rsid w:val="00066BE0"/>
    <w:pPr>
      <w:suppressAutoHyphens/>
      <w:spacing w:after="120" w:line="240" w:lineRule="atLeast"/>
      <w:ind w:left="1134" w:right="1134"/>
    </w:pPr>
    <w:rPr>
      <w:rFonts w:eastAsia="等线"/>
      <w:kern w:val="0"/>
      <w:sz w:val="20"/>
      <w:lang w:eastAsia="en-US"/>
    </w:rPr>
  </w:style>
  <w:style w:type="paragraph" w:styleId="afb">
    <w:name w:val="Body Text"/>
    <w:basedOn w:val="a0"/>
    <w:next w:val="a0"/>
    <w:link w:val="Char7"/>
    <w:rsid w:val="00066BE0"/>
    <w:pPr>
      <w:suppressAutoHyphens/>
      <w:spacing w:line="240" w:lineRule="atLeast"/>
      <w:jc w:val="left"/>
    </w:pPr>
    <w:rPr>
      <w:rFonts w:eastAsia="等线"/>
      <w:kern w:val="0"/>
      <w:sz w:val="20"/>
      <w:lang w:val="en-GB" w:eastAsia="en-US"/>
    </w:rPr>
  </w:style>
  <w:style w:type="character" w:customStyle="1" w:styleId="Char7">
    <w:name w:val="正文文本 Char"/>
    <w:basedOn w:val="a1"/>
    <w:link w:val="afb"/>
    <w:rsid w:val="00066BE0"/>
    <w:rPr>
      <w:rFonts w:eastAsia="等线"/>
      <w:lang w:eastAsia="en-US"/>
    </w:rPr>
  </w:style>
  <w:style w:type="paragraph" w:styleId="afc">
    <w:name w:val="Body Text Indent"/>
    <w:basedOn w:val="a0"/>
    <w:link w:val="Char8"/>
    <w:rsid w:val="00066BE0"/>
    <w:pPr>
      <w:suppressAutoHyphens/>
      <w:spacing w:after="120" w:line="240" w:lineRule="atLeast"/>
      <w:ind w:left="283"/>
      <w:jc w:val="left"/>
    </w:pPr>
    <w:rPr>
      <w:rFonts w:eastAsia="等线"/>
      <w:kern w:val="0"/>
      <w:sz w:val="20"/>
      <w:lang w:val="en-GB" w:eastAsia="en-US"/>
    </w:rPr>
  </w:style>
  <w:style w:type="character" w:customStyle="1" w:styleId="Char8">
    <w:name w:val="正文文本缩进 Char"/>
    <w:basedOn w:val="a1"/>
    <w:link w:val="afc"/>
    <w:rsid w:val="00066BE0"/>
    <w:rPr>
      <w:rFonts w:eastAsia="等线"/>
      <w:lang w:eastAsia="en-US"/>
    </w:rPr>
  </w:style>
  <w:style w:type="paragraph" w:styleId="afd">
    <w:name w:val="Block Text"/>
    <w:basedOn w:val="a0"/>
    <w:rsid w:val="00066BE0"/>
    <w:pPr>
      <w:suppressAutoHyphens/>
      <w:spacing w:line="240" w:lineRule="atLeast"/>
      <w:ind w:left="1440" w:right="1440"/>
      <w:jc w:val="left"/>
    </w:pPr>
    <w:rPr>
      <w:rFonts w:eastAsia="等线"/>
      <w:kern w:val="0"/>
      <w:sz w:val="20"/>
      <w:lang w:val="en-GB" w:eastAsia="en-US"/>
    </w:rPr>
  </w:style>
  <w:style w:type="paragraph" w:customStyle="1" w:styleId="SMG">
    <w:name w:val="__S_M_G"/>
    <w:basedOn w:val="a0"/>
    <w:next w:val="a0"/>
    <w:rsid w:val="00066BE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0"/>
    <w:next w:val="a0"/>
    <w:rsid w:val="00066BE0"/>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0"/>
    <w:next w:val="a0"/>
    <w:rsid w:val="00066BE0"/>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0"/>
    <w:next w:val="a0"/>
    <w:rsid w:val="00066BE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0"/>
    <w:rsid w:val="00066BE0"/>
    <w:pPr>
      <w:numPr>
        <w:numId w:val="14"/>
      </w:numPr>
      <w:suppressAutoHyphens/>
      <w:spacing w:after="120" w:line="240" w:lineRule="atLeast"/>
      <w:ind w:right="1134"/>
    </w:pPr>
    <w:rPr>
      <w:rFonts w:eastAsia="等线"/>
      <w:kern w:val="0"/>
      <w:sz w:val="20"/>
      <w:lang w:val="en-GB" w:eastAsia="en-US"/>
    </w:rPr>
  </w:style>
  <w:style w:type="character" w:customStyle="1" w:styleId="Char9">
    <w:name w:val="批注文字 Char"/>
    <w:basedOn w:val="a1"/>
    <w:rsid w:val="00066BE0"/>
    <w:rPr>
      <w:snapToGrid w:val="0"/>
      <w:sz w:val="21"/>
    </w:rPr>
  </w:style>
  <w:style w:type="character" w:styleId="afe">
    <w:name w:val="line number"/>
    <w:rsid w:val="00066BE0"/>
    <w:rPr>
      <w:sz w:val="14"/>
    </w:rPr>
  </w:style>
  <w:style w:type="paragraph" w:customStyle="1" w:styleId="Bullet2G">
    <w:name w:val="_Bullet 2_G"/>
    <w:basedOn w:val="a0"/>
    <w:rsid w:val="00066BE0"/>
    <w:pPr>
      <w:numPr>
        <w:numId w:val="15"/>
      </w:numPr>
      <w:suppressAutoHyphens/>
      <w:spacing w:after="120" w:line="240" w:lineRule="atLeast"/>
      <w:ind w:right="1134"/>
    </w:pPr>
    <w:rPr>
      <w:rFonts w:eastAsia="等线"/>
      <w:kern w:val="0"/>
      <w:sz w:val="20"/>
      <w:lang w:val="en-GB" w:eastAsia="en-US"/>
    </w:rPr>
  </w:style>
  <w:style w:type="paragraph" w:customStyle="1" w:styleId="H1G">
    <w:name w:val="_ H_1_G"/>
    <w:basedOn w:val="a0"/>
    <w:next w:val="a0"/>
    <w:rsid w:val="00066BE0"/>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0"/>
    <w:next w:val="a0"/>
    <w:rsid w:val="00066BE0"/>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0"/>
    <w:next w:val="a0"/>
    <w:rsid w:val="00066BE0"/>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0"/>
    <w:next w:val="a0"/>
    <w:rsid w:val="00066BE0"/>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numbering" w:styleId="1111110">
    <w:name w:val="Outline List 2"/>
    <w:basedOn w:val="a3"/>
    <w:rsid w:val="00066BE0"/>
    <w:pPr>
      <w:numPr>
        <w:numId w:val="11"/>
      </w:numPr>
    </w:pPr>
  </w:style>
  <w:style w:type="numbering" w:styleId="111111">
    <w:name w:val="Outline List 1"/>
    <w:basedOn w:val="a3"/>
    <w:rsid w:val="00066BE0"/>
    <w:pPr>
      <w:numPr>
        <w:numId w:val="12"/>
      </w:numPr>
    </w:pPr>
  </w:style>
  <w:style w:type="numbering" w:styleId="a">
    <w:name w:val="Outline List 3"/>
    <w:basedOn w:val="a3"/>
    <w:rsid w:val="00066BE0"/>
    <w:pPr>
      <w:numPr>
        <w:numId w:val="13"/>
      </w:numPr>
    </w:pPr>
  </w:style>
  <w:style w:type="paragraph" w:styleId="21">
    <w:name w:val="Body Text 2"/>
    <w:basedOn w:val="a0"/>
    <w:link w:val="2Char0"/>
    <w:rsid w:val="00066BE0"/>
    <w:pPr>
      <w:suppressAutoHyphens/>
      <w:spacing w:after="120" w:line="480" w:lineRule="auto"/>
      <w:jc w:val="left"/>
    </w:pPr>
    <w:rPr>
      <w:rFonts w:eastAsia="等线"/>
      <w:kern w:val="0"/>
      <w:sz w:val="20"/>
      <w:lang w:val="en-GB" w:eastAsia="en-US"/>
    </w:rPr>
  </w:style>
  <w:style w:type="character" w:customStyle="1" w:styleId="2Char0">
    <w:name w:val="正文文本 2 Char"/>
    <w:basedOn w:val="a1"/>
    <w:link w:val="21"/>
    <w:rsid w:val="00066BE0"/>
    <w:rPr>
      <w:rFonts w:eastAsia="等线"/>
      <w:lang w:eastAsia="en-US"/>
    </w:rPr>
  </w:style>
  <w:style w:type="paragraph" w:styleId="31">
    <w:name w:val="Body Text 3"/>
    <w:basedOn w:val="a0"/>
    <w:link w:val="3Char0"/>
    <w:rsid w:val="00066BE0"/>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1"/>
    <w:link w:val="31"/>
    <w:rsid w:val="00066BE0"/>
    <w:rPr>
      <w:rFonts w:eastAsia="等线"/>
      <w:sz w:val="16"/>
      <w:szCs w:val="16"/>
      <w:lang w:eastAsia="en-US"/>
    </w:rPr>
  </w:style>
  <w:style w:type="paragraph" w:styleId="aff">
    <w:name w:val="Body Text First Indent"/>
    <w:basedOn w:val="afb"/>
    <w:link w:val="Chara"/>
    <w:rsid w:val="00066BE0"/>
    <w:pPr>
      <w:spacing w:after="120"/>
      <w:ind w:firstLine="210"/>
    </w:pPr>
  </w:style>
  <w:style w:type="character" w:customStyle="1" w:styleId="Chara">
    <w:name w:val="正文首行缩进 Char"/>
    <w:basedOn w:val="Char7"/>
    <w:link w:val="aff"/>
    <w:rsid w:val="00066BE0"/>
    <w:rPr>
      <w:rFonts w:eastAsia="等线"/>
      <w:lang w:eastAsia="en-US"/>
    </w:rPr>
  </w:style>
  <w:style w:type="paragraph" w:styleId="22">
    <w:name w:val="Body Text First Indent 2"/>
    <w:basedOn w:val="afc"/>
    <w:link w:val="2Char1"/>
    <w:rsid w:val="00066BE0"/>
    <w:pPr>
      <w:ind w:firstLine="210"/>
    </w:pPr>
  </w:style>
  <w:style w:type="character" w:customStyle="1" w:styleId="2Char1">
    <w:name w:val="正文首行缩进 2 Char"/>
    <w:basedOn w:val="Char8"/>
    <w:link w:val="22"/>
    <w:rsid w:val="00066BE0"/>
    <w:rPr>
      <w:rFonts w:eastAsia="等线"/>
      <w:lang w:eastAsia="en-US"/>
    </w:rPr>
  </w:style>
  <w:style w:type="paragraph" w:styleId="23">
    <w:name w:val="Body Text Indent 2"/>
    <w:basedOn w:val="a0"/>
    <w:link w:val="2Char2"/>
    <w:rsid w:val="00066BE0"/>
    <w:pPr>
      <w:suppressAutoHyphens/>
      <w:spacing w:after="120" w:line="480" w:lineRule="auto"/>
      <w:ind w:left="283"/>
      <w:jc w:val="left"/>
    </w:pPr>
    <w:rPr>
      <w:rFonts w:eastAsia="等线"/>
      <w:kern w:val="0"/>
      <w:sz w:val="20"/>
      <w:lang w:val="en-GB" w:eastAsia="en-US"/>
    </w:rPr>
  </w:style>
  <w:style w:type="character" w:customStyle="1" w:styleId="2Char2">
    <w:name w:val="正文文本缩进 2 Char"/>
    <w:basedOn w:val="a1"/>
    <w:link w:val="23"/>
    <w:rsid w:val="00066BE0"/>
    <w:rPr>
      <w:rFonts w:eastAsia="等线"/>
      <w:lang w:eastAsia="en-US"/>
    </w:rPr>
  </w:style>
  <w:style w:type="paragraph" w:styleId="32">
    <w:name w:val="Body Text Indent 3"/>
    <w:basedOn w:val="a0"/>
    <w:link w:val="3Char1"/>
    <w:rsid w:val="00066BE0"/>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1"/>
    <w:link w:val="32"/>
    <w:rsid w:val="00066BE0"/>
    <w:rPr>
      <w:rFonts w:eastAsia="等线"/>
      <w:sz w:val="16"/>
      <w:szCs w:val="16"/>
      <w:lang w:eastAsia="en-US"/>
    </w:rPr>
  </w:style>
  <w:style w:type="paragraph" w:styleId="aff0">
    <w:name w:val="Closing"/>
    <w:basedOn w:val="a0"/>
    <w:link w:val="Charb"/>
    <w:rsid w:val="00066BE0"/>
    <w:pPr>
      <w:suppressAutoHyphens/>
      <w:spacing w:line="240" w:lineRule="atLeast"/>
      <w:ind w:left="4252"/>
      <w:jc w:val="left"/>
    </w:pPr>
    <w:rPr>
      <w:rFonts w:eastAsia="等线"/>
      <w:kern w:val="0"/>
      <w:sz w:val="20"/>
      <w:lang w:val="en-GB" w:eastAsia="en-US"/>
    </w:rPr>
  </w:style>
  <w:style w:type="character" w:customStyle="1" w:styleId="Charb">
    <w:name w:val="结束语 Char"/>
    <w:basedOn w:val="a1"/>
    <w:link w:val="aff0"/>
    <w:rsid w:val="00066BE0"/>
    <w:rPr>
      <w:rFonts w:eastAsia="等线"/>
      <w:lang w:eastAsia="en-US"/>
    </w:rPr>
  </w:style>
  <w:style w:type="paragraph" w:styleId="aff1">
    <w:name w:val="Date"/>
    <w:basedOn w:val="a0"/>
    <w:next w:val="a0"/>
    <w:link w:val="Charc"/>
    <w:rsid w:val="00066BE0"/>
    <w:pPr>
      <w:suppressAutoHyphens/>
      <w:spacing w:line="240" w:lineRule="atLeast"/>
      <w:jc w:val="left"/>
    </w:pPr>
    <w:rPr>
      <w:rFonts w:eastAsia="等线"/>
      <w:kern w:val="0"/>
      <w:sz w:val="20"/>
      <w:lang w:val="en-GB" w:eastAsia="en-US"/>
    </w:rPr>
  </w:style>
  <w:style w:type="character" w:customStyle="1" w:styleId="Charc">
    <w:name w:val="日期 Char"/>
    <w:basedOn w:val="a1"/>
    <w:link w:val="aff1"/>
    <w:rsid w:val="00066BE0"/>
    <w:rPr>
      <w:rFonts w:eastAsia="等线"/>
      <w:lang w:eastAsia="en-US"/>
    </w:rPr>
  </w:style>
  <w:style w:type="paragraph" w:styleId="aff2">
    <w:name w:val="E-mail Signature"/>
    <w:basedOn w:val="a0"/>
    <w:link w:val="Chard"/>
    <w:rsid w:val="00066BE0"/>
    <w:pPr>
      <w:suppressAutoHyphens/>
      <w:spacing w:line="240" w:lineRule="atLeast"/>
      <w:jc w:val="left"/>
    </w:pPr>
    <w:rPr>
      <w:rFonts w:eastAsia="等线"/>
      <w:kern w:val="0"/>
      <w:sz w:val="20"/>
      <w:lang w:val="en-GB" w:eastAsia="en-US"/>
    </w:rPr>
  </w:style>
  <w:style w:type="character" w:customStyle="1" w:styleId="Chard">
    <w:name w:val="电子邮件签名 Char"/>
    <w:basedOn w:val="a1"/>
    <w:link w:val="aff2"/>
    <w:rsid w:val="00066BE0"/>
    <w:rPr>
      <w:rFonts w:eastAsia="等线"/>
      <w:lang w:eastAsia="en-US"/>
    </w:rPr>
  </w:style>
  <w:style w:type="character" w:styleId="aff3">
    <w:name w:val="Emphasis"/>
    <w:qFormat/>
    <w:rsid w:val="00066BE0"/>
    <w:rPr>
      <w:i/>
      <w:iCs/>
    </w:rPr>
  </w:style>
  <w:style w:type="paragraph" w:styleId="aff4">
    <w:name w:val="envelope return"/>
    <w:basedOn w:val="a0"/>
    <w:rsid w:val="00066BE0"/>
    <w:pPr>
      <w:suppressAutoHyphens/>
      <w:spacing w:line="240" w:lineRule="atLeast"/>
      <w:jc w:val="left"/>
    </w:pPr>
    <w:rPr>
      <w:rFonts w:ascii="Arial" w:eastAsia="等线" w:hAnsi="Arial" w:cs="Arial"/>
      <w:kern w:val="0"/>
      <w:sz w:val="20"/>
      <w:lang w:val="en-GB" w:eastAsia="en-US"/>
    </w:rPr>
  </w:style>
  <w:style w:type="character" w:styleId="HTML">
    <w:name w:val="HTML Acronym"/>
    <w:basedOn w:val="a1"/>
    <w:rsid w:val="00066BE0"/>
  </w:style>
  <w:style w:type="paragraph" w:styleId="HTML0">
    <w:name w:val="HTML Address"/>
    <w:basedOn w:val="a0"/>
    <w:link w:val="HTMLChar"/>
    <w:rsid w:val="00066BE0"/>
    <w:pPr>
      <w:suppressAutoHyphens/>
      <w:spacing w:line="240" w:lineRule="atLeast"/>
      <w:jc w:val="left"/>
    </w:pPr>
    <w:rPr>
      <w:rFonts w:eastAsia="等线"/>
      <w:i/>
      <w:iCs/>
      <w:kern w:val="0"/>
      <w:sz w:val="20"/>
      <w:lang w:val="en-GB" w:eastAsia="en-US"/>
    </w:rPr>
  </w:style>
  <w:style w:type="character" w:customStyle="1" w:styleId="HTMLChar">
    <w:name w:val="HTML 地址 Char"/>
    <w:basedOn w:val="a1"/>
    <w:link w:val="HTML0"/>
    <w:rsid w:val="00066BE0"/>
    <w:rPr>
      <w:rFonts w:eastAsia="等线"/>
      <w:i/>
      <w:iCs/>
      <w:lang w:eastAsia="en-US"/>
    </w:rPr>
  </w:style>
  <w:style w:type="character" w:styleId="HTML1">
    <w:name w:val="HTML Cite"/>
    <w:rsid w:val="00066BE0"/>
    <w:rPr>
      <w:i/>
      <w:iCs/>
    </w:rPr>
  </w:style>
  <w:style w:type="character" w:styleId="HTML2">
    <w:name w:val="HTML Code"/>
    <w:rsid w:val="00066BE0"/>
    <w:rPr>
      <w:rFonts w:ascii="Courier New" w:hAnsi="Courier New" w:cs="Courier New"/>
      <w:sz w:val="20"/>
      <w:szCs w:val="20"/>
    </w:rPr>
  </w:style>
  <w:style w:type="character" w:styleId="HTML3">
    <w:name w:val="HTML Definition"/>
    <w:rsid w:val="00066BE0"/>
    <w:rPr>
      <w:i/>
      <w:iCs/>
    </w:rPr>
  </w:style>
  <w:style w:type="character" w:styleId="HTML4">
    <w:name w:val="HTML Keyboard"/>
    <w:rsid w:val="00066BE0"/>
    <w:rPr>
      <w:rFonts w:ascii="Courier New" w:hAnsi="Courier New" w:cs="Courier New"/>
      <w:sz w:val="20"/>
      <w:szCs w:val="20"/>
    </w:rPr>
  </w:style>
  <w:style w:type="paragraph" w:styleId="HTML5">
    <w:name w:val="HTML Preformatted"/>
    <w:basedOn w:val="a0"/>
    <w:link w:val="HTMLChar0"/>
    <w:rsid w:val="00066BE0"/>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1"/>
    <w:link w:val="HTML5"/>
    <w:rsid w:val="00066BE0"/>
    <w:rPr>
      <w:rFonts w:ascii="Courier New" w:eastAsia="等线" w:hAnsi="Courier New" w:cs="Courier New"/>
      <w:lang w:eastAsia="en-US"/>
    </w:rPr>
  </w:style>
  <w:style w:type="character" w:styleId="HTML6">
    <w:name w:val="HTML Sample"/>
    <w:rsid w:val="00066BE0"/>
    <w:rPr>
      <w:rFonts w:ascii="Courier New" w:hAnsi="Courier New" w:cs="Courier New"/>
    </w:rPr>
  </w:style>
  <w:style w:type="character" w:styleId="HTML7">
    <w:name w:val="HTML Typewriter"/>
    <w:rsid w:val="00066BE0"/>
    <w:rPr>
      <w:rFonts w:ascii="Courier New" w:hAnsi="Courier New" w:cs="Courier New"/>
      <w:sz w:val="20"/>
      <w:szCs w:val="20"/>
    </w:rPr>
  </w:style>
  <w:style w:type="character" w:styleId="HTML8">
    <w:name w:val="HTML Variable"/>
    <w:rsid w:val="00066BE0"/>
    <w:rPr>
      <w:i/>
      <w:iCs/>
    </w:rPr>
  </w:style>
  <w:style w:type="paragraph" w:styleId="aff5">
    <w:name w:val="List"/>
    <w:basedOn w:val="a0"/>
    <w:rsid w:val="00066BE0"/>
    <w:pPr>
      <w:suppressAutoHyphens/>
      <w:spacing w:line="240" w:lineRule="atLeast"/>
      <w:ind w:left="283" w:hanging="283"/>
      <w:jc w:val="left"/>
    </w:pPr>
    <w:rPr>
      <w:rFonts w:eastAsia="等线"/>
      <w:kern w:val="0"/>
      <w:sz w:val="20"/>
      <w:lang w:val="en-GB" w:eastAsia="en-US"/>
    </w:rPr>
  </w:style>
  <w:style w:type="paragraph" w:styleId="24">
    <w:name w:val="List 2"/>
    <w:basedOn w:val="a0"/>
    <w:rsid w:val="00066BE0"/>
    <w:pPr>
      <w:suppressAutoHyphens/>
      <w:spacing w:line="240" w:lineRule="atLeast"/>
      <w:ind w:left="566" w:hanging="283"/>
      <w:jc w:val="left"/>
    </w:pPr>
    <w:rPr>
      <w:rFonts w:eastAsia="等线"/>
      <w:kern w:val="0"/>
      <w:sz w:val="20"/>
      <w:lang w:val="en-GB" w:eastAsia="en-US"/>
    </w:rPr>
  </w:style>
  <w:style w:type="paragraph" w:styleId="33">
    <w:name w:val="List 3"/>
    <w:basedOn w:val="a0"/>
    <w:rsid w:val="00066BE0"/>
    <w:pPr>
      <w:suppressAutoHyphens/>
      <w:spacing w:line="240" w:lineRule="atLeast"/>
      <w:ind w:left="849" w:hanging="283"/>
      <w:jc w:val="left"/>
    </w:pPr>
    <w:rPr>
      <w:rFonts w:eastAsia="等线"/>
      <w:kern w:val="0"/>
      <w:sz w:val="20"/>
      <w:lang w:val="en-GB" w:eastAsia="en-US"/>
    </w:rPr>
  </w:style>
  <w:style w:type="paragraph" w:styleId="41">
    <w:name w:val="List 4"/>
    <w:basedOn w:val="a0"/>
    <w:rsid w:val="00066BE0"/>
    <w:pPr>
      <w:suppressAutoHyphens/>
      <w:spacing w:line="240" w:lineRule="atLeast"/>
      <w:ind w:left="1132" w:hanging="283"/>
      <w:jc w:val="left"/>
    </w:pPr>
    <w:rPr>
      <w:rFonts w:eastAsia="等线"/>
      <w:kern w:val="0"/>
      <w:sz w:val="20"/>
      <w:lang w:val="en-GB" w:eastAsia="en-US"/>
    </w:rPr>
  </w:style>
  <w:style w:type="paragraph" w:styleId="50">
    <w:name w:val="List 5"/>
    <w:basedOn w:val="a0"/>
    <w:rsid w:val="00066BE0"/>
    <w:pPr>
      <w:suppressAutoHyphens/>
      <w:spacing w:line="240" w:lineRule="atLeast"/>
      <w:ind w:left="1415" w:hanging="283"/>
      <w:jc w:val="left"/>
    </w:pPr>
    <w:rPr>
      <w:rFonts w:eastAsia="等线"/>
      <w:kern w:val="0"/>
      <w:sz w:val="20"/>
      <w:lang w:val="en-GB" w:eastAsia="en-US"/>
    </w:rPr>
  </w:style>
  <w:style w:type="paragraph" w:styleId="aff6">
    <w:name w:val="List Bullet"/>
    <w:basedOn w:val="a0"/>
    <w:rsid w:val="00066BE0"/>
    <w:pPr>
      <w:tabs>
        <w:tab w:val="num" w:pos="360"/>
      </w:tabs>
      <w:suppressAutoHyphens/>
      <w:spacing w:line="240" w:lineRule="atLeast"/>
      <w:ind w:left="360" w:hanging="360"/>
      <w:jc w:val="left"/>
    </w:pPr>
    <w:rPr>
      <w:rFonts w:eastAsia="等线"/>
      <w:kern w:val="0"/>
      <w:sz w:val="20"/>
      <w:lang w:val="en-GB" w:eastAsia="en-US"/>
    </w:rPr>
  </w:style>
  <w:style w:type="paragraph" w:styleId="25">
    <w:name w:val="List Bullet 2"/>
    <w:basedOn w:val="a0"/>
    <w:rsid w:val="00066BE0"/>
    <w:pPr>
      <w:tabs>
        <w:tab w:val="num" w:pos="643"/>
      </w:tabs>
      <w:suppressAutoHyphens/>
      <w:spacing w:line="240" w:lineRule="atLeast"/>
      <w:ind w:left="643" w:hanging="360"/>
      <w:jc w:val="left"/>
    </w:pPr>
    <w:rPr>
      <w:rFonts w:eastAsia="等线"/>
      <w:kern w:val="0"/>
      <w:sz w:val="20"/>
      <w:lang w:val="en-GB" w:eastAsia="en-US"/>
    </w:rPr>
  </w:style>
  <w:style w:type="paragraph" w:styleId="34">
    <w:name w:val="List Bullet 3"/>
    <w:basedOn w:val="a0"/>
    <w:rsid w:val="00066BE0"/>
    <w:pPr>
      <w:tabs>
        <w:tab w:val="num" w:pos="926"/>
      </w:tabs>
      <w:suppressAutoHyphens/>
      <w:spacing w:line="240" w:lineRule="atLeast"/>
      <w:ind w:left="926" w:hanging="360"/>
      <w:jc w:val="left"/>
    </w:pPr>
    <w:rPr>
      <w:rFonts w:eastAsia="等线"/>
      <w:kern w:val="0"/>
      <w:sz w:val="20"/>
      <w:lang w:val="en-GB" w:eastAsia="en-US"/>
    </w:rPr>
  </w:style>
  <w:style w:type="paragraph" w:styleId="42">
    <w:name w:val="List Bullet 4"/>
    <w:basedOn w:val="a0"/>
    <w:rsid w:val="00066BE0"/>
    <w:pPr>
      <w:tabs>
        <w:tab w:val="num" w:pos="1209"/>
      </w:tabs>
      <w:suppressAutoHyphens/>
      <w:spacing w:line="240" w:lineRule="atLeast"/>
      <w:ind w:left="1209" w:hanging="360"/>
      <w:jc w:val="left"/>
    </w:pPr>
    <w:rPr>
      <w:rFonts w:eastAsia="等线"/>
      <w:kern w:val="0"/>
      <w:sz w:val="20"/>
      <w:lang w:val="en-GB" w:eastAsia="en-US"/>
    </w:rPr>
  </w:style>
  <w:style w:type="paragraph" w:styleId="51">
    <w:name w:val="List Bullet 5"/>
    <w:basedOn w:val="a0"/>
    <w:rsid w:val="00066BE0"/>
    <w:pPr>
      <w:tabs>
        <w:tab w:val="num" w:pos="1492"/>
      </w:tabs>
      <w:suppressAutoHyphens/>
      <w:spacing w:line="240" w:lineRule="atLeast"/>
      <w:ind w:left="1492" w:hanging="360"/>
      <w:jc w:val="left"/>
    </w:pPr>
    <w:rPr>
      <w:rFonts w:eastAsia="等线"/>
      <w:kern w:val="0"/>
      <w:sz w:val="20"/>
      <w:lang w:val="en-GB" w:eastAsia="en-US"/>
    </w:rPr>
  </w:style>
  <w:style w:type="paragraph" w:styleId="aff7">
    <w:name w:val="List Continue"/>
    <w:basedOn w:val="a0"/>
    <w:rsid w:val="00066BE0"/>
    <w:pPr>
      <w:suppressAutoHyphens/>
      <w:spacing w:after="120" w:line="240" w:lineRule="atLeast"/>
      <w:ind w:left="283"/>
      <w:jc w:val="left"/>
    </w:pPr>
    <w:rPr>
      <w:rFonts w:eastAsia="等线"/>
      <w:kern w:val="0"/>
      <w:sz w:val="20"/>
      <w:lang w:val="en-GB" w:eastAsia="en-US"/>
    </w:rPr>
  </w:style>
  <w:style w:type="paragraph" w:styleId="26">
    <w:name w:val="List Continue 2"/>
    <w:basedOn w:val="a0"/>
    <w:rsid w:val="00066BE0"/>
    <w:pPr>
      <w:suppressAutoHyphens/>
      <w:spacing w:after="120" w:line="240" w:lineRule="atLeast"/>
      <w:ind w:left="566"/>
      <w:jc w:val="left"/>
    </w:pPr>
    <w:rPr>
      <w:rFonts w:eastAsia="等线"/>
      <w:kern w:val="0"/>
      <w:sz w:val="20"/>
      <w:lang w:val="en-GB" w:eastAsia="en-US"/>
    </w:rPr>
  </w:style>
  <w:style w:type="paragraph" w:styleId="35">
    <w:name w:val="List Continue 3"/>
    <w:basedOn w:val="a0"/>
    <w:rsid w:val="00066BE0"/>
    <w:pPr>
      <w:suppressAutoHyphens/>
      <w:spacing w:after="120" w:line="240" w:lineRule="atLeast"/>
      <w:ind w:left="849"/>
      <w:jc w:val="left"/>
    </w:pPr>
    <w:rPr>
      <w:rFonts w:eastAsia="等线"/>
      <w:kern w:val="0"/>
      <w:sz w:val="20"/>
      <w:lang w:val="en-GB" w:eastAsia="en-US"/>
    </w:rPr>
  </w:style>
  <w:style w:type="paragraph" w:styleId="43">
    <w:name w:val="List Continue 4"/>
    <w:basedOn w:val="a0"/>
    <w:rsid w:val="00066BE0"/>
    <w:pPr>
      <w:suppressAutoHyphens/>
      <w:spacing w:after="120" w:line="240" w:lineRule="atLeast"/>
      <w:ind w:left="1132"/>
      <w:jc w:val="left"/>
    </w:pPr>
    <w:rPr>
      <w:rFonts w:eastAsia="等线"/>
      <w:kern w:val="0"/>
      <w:sz w:val="20"/>
      <w:lang w:val="en-GB" w:eastAsia="en-US"/>
    </w:rPr>
  </w:style>
  <w:style w:type="paragraph" w:styleId="52">
    <w:name w:val="List Continue 5"/>
    <w:basedOn w:val="a0"/>
    <w:rsid w:val="00066BE0"/>
    <w:pPr>
      <w:suppressAutoHyphens/>
      <w:spacing w:after="120" w:line="240" w:lineRule="atLeast"/>
      <w:ind w:left="1415"/>
      <w:jc w:val="left"/>
    </w:pPr>
    <w:rPr>
      <w:rFonts w:eastAsia="等线"/>
      <w:kern w:val="0"/>
      <w:sz w:val="20"/>
      <w:lang w:val="en-GB" w:eastAsia="en-US"/>
    </w:rPr>
  </w:style>
  <w:style w:type="paragraph" w:styleId="aff8">
    <w:name w:val="List Number"/>
    <w:basedOn w:val="a0"/>
    <w:rsid w:val="00066BE0"/>
    <w:pPr>
      <w:tabs>
        <w:tab w:val="num" w:pos="360"/>
      </w:tabs>
      <w:suppressAutoHyphens/>
      <w:spacing w:line="240" w:lineRule="atLeast"/>
      <w:ind w:left="360" w:hanging="360"/>
      <w:jc w:val="left"/>
    </w:pPr>
    <w:rPr>
      <w:rFonts w:eastAsia="等线"/>
      <w:kern w:val="0"/>
      <w:sz w:val="20"/>
      <w:lang w:val="en-GB" w:eastAsia="en-US"/>
    </w:rPr>
  </w:style>
  <w:style w:type="paragraph" w:styleId="27">
    <w:name w:val="List Number 2"/>
    <w:basedOn w:val="a0"/>
    <w:rsid w:val="00066BE0"/>
    <w:pPr>
      <w:tabs>
        <w:tab w:val="num" w:pos="643"/>
      </w:tabs>
      <w:suppressAutoHyphens/>
      <w:spacing w:line="240" w:lineRule="atLeast"/>
      <w:ind w:left="643" w:hanging="360"/>
      <w:jc w:val="left"/>
    </w:pPr>
    <w:rPr>
      <w:rFonts w:eastAsia="等线"/>
      <w:kern w:val="0"/>
      <w:sz w:val="20"/>
      <w:lang w:val="en-GB" w:eastAsia="en-US"/>
    </w:rPr>
  </w:style>
  <w:style w:type="paragraph" w:styleId="36">
    <w:name w:val="List Number 3"/>
    <w:basedOn w:val="a0"/>
    <w:rsid w:val="00066BE0"/>
    <w:pPr>
      <w:tabs>
        <w:tab w:val="num" w:pos="926"/>
      </w:tabs>
      <w:suppressAutoHyphens/>
      <w:spacing w:line="240" w:lineRule="atLeast"/>
      <w:ind w:left="926" w:hanging="360"/>
      <w:jc w:val="left"/>
    </w:pPr>
    <w:rPr>
      <w:rFonts w:eastAsia="等线"/>
      <w:kern w:val="0"/>
      <w:sz w:val="20"/>
      <w:lang w:val="en-GB" w:eastAsia="en-US"/>
    </w:rPr>
  </w:style>
  <w:style w:type="paragraph" w:styleId="44">
    <w:name w:val="List Number 4"/>
    <w:basedOn w:val="a0"/>
    <w:rsid w:val="00066BE0"/>
    <w:pPr>
      <w:tabs>
        <w:tab w:val="num" w:pos="1209"/>
      </w:tabs>
      <w:suppressAutoHyphens/>
      <w:spacing w:line="240" w:lineRule="atLeast"/>
      <w:ind w:left="1209" w:hanging="360"/>
      <w:jc w:val="left"/>
    </w:pPr>
    <w:rPr>
      <w:rFonts w:eastAsia="等线"/>
      <w:kern w:val="0"/>
      <w:sz w:val="20"/>
      <w:lang w:val="en-GB" w:eastAsia="en-US"/>
    </w:rPr>
  </w:style>
  <w:style w:type="paragraph" w:styleId="53">
    <w:name w:val="List Number 5"/>
    <w:basedOn w:val="a0"/>
    <w:rsid w:val="00066BE0"/>
    <w:pPr>
      <w:tabs>
        <w:tab w:val="num" w:pos="1492"/>
      </w:tabs>
      <w:suppressAutoHyphens/>
      <w:spacing w:line="240" w:lineRule="atLeast"/>
      <w:ind w:left="1492" w:hanging="360"/>
      <w:jc w:val="left"/>
    </w:pPr>
    <w:rPr>
      <w:rFonts w:eastAsia="等线"/>
      <w:kern w:val="0"/>
      <w:sz w:val="20"/>
      <w:lang w:val="en-GB" w:eastAsia="en-US"/>
    </w:rPr>
  </w:style>
  <w:style w:type="paragraph" w:styleId="aff9">
    <w:name w:val="Message Header"/>
    <w:basedOn w:val="a0"/>
    <w:link w:val="Chare"/>
    <w:rsid w:val="00066BE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e">
    <w:name w:val="信息标题 Char"/>
    <w:basedOn w:val="a1"/>
    <w:link w:val="aff9"/>
    <w:rsid w:val="00066BE0"/>
    <w:rPr>
      <w:rFonts w:ascii="Arial" w:eastAsia="等线" w:hAnsi="Arial" w:cs="Arial"/>
      <w:sz w:val="24"/>
      <w:szCs w:val="24"/>
      <w:shd w:val="pct20" w:color="auto" w:fill="auto"/>
      <w:lang w:eastAsia="en-US"/>
    </w:rPr>
  </w:style>
  <w:style w:type="paragraph" w:styleId="affa">
    <w:name w:val="Normal Indent"/>
    <w:basedOn w:val="a0"/>
    <w:rsid w:val="00066BE0"/>
    <w:pPr>
      <w:suppressAutoHyphens/>
      <w:spacing w:line="240" w:lineRule="atLeast"/>
      <w:ind w:left="567"/>
      <w:jc w:val="left"/>
    </w:pPr>
    <w:rPr>
      <w:rFonts w:eastAsia="等线"/>
      <w:kern w:val="0"/>
      <w:sz w:val="20"/>
      <w:lang w:val="en-GB" w:eastAsia="en-US"/>
    </w:rPr>
  </w:style>
  <w:style w:type="paragraph" w:styleId="affb">
    <w:name w:val="Note Heading"/>
    <w:basedOn w:val="a0"/>
    <w:next w:val="a0"/>
    <w:link w:val="Charf"/>
    <w:rsid w:val="00066BE0"/>
    <w:pPr>
      <w:suppressAutoHyphens/>
      <w:spacing w:line="240" w:lineRule="atLeast"/>
      <w:jc w:val="left"/>
    </w:pPr>
    <w:rPr>
      <w:rFonts w:eastAsia="等线"/>
      <w:kern w:val="0"/>
      <w:sz w:val="20"/>
      <w:lang w:val="en-GB" w:eastAsia="en-US"/>
    </w:rPr>
  </w:style>
  <w:style w:type="character" w:customStyle="1" w:styleId="Charf">
    <w:name w:val="注释标题 Char"/>
    <w:basedOn w:val="a1"/>
    <w:link w:val="affb"/>
    <w:rsid w:val="00066BE0"/>
    <w:rPr>
      <w:rFonts w:eastAsia="等线"/>
      <w:lang w:eastAsia="en-US"/>
    </w:rPr>
  </w:style>
  <w:style w:type="paragraph" w:styleId="affc">
    <w:name w:val="Salutation"/>
    <w:basedOn w:val="a0"/>
    <w:next w:val="a0"/>
    <w:link w:val="Charf0"/>
    <w:rsid w:val="00066BE0"/>
    <w:pPr>
      <w:suppressAutoHyphens/>
      <w:spacing w:line="240" w:lineRule="atLeast"/>
      <w:jc w:val="left"/>
    </w:pPr>
    <w:rPr>
      <w:rFonts w:eastAsia="等线"/>
      <w:kern w:val="0"/>
      <w:sz w:val="20"/>
      <w:lang w:val="en-GB" w:eastAsia="en-US"/>
    </w:rPr>
  </w:style>
  <w:style w:type="character" w:customStyle="1" w:styleId="Charf0">
    <w:name w:val="称呼 Char"/>
    <w:basedOn w:val="a1"/>
    <w:link w:val="affc"/>
    <w:rsid w:val="00066BE0"/>
    <w:rPr>
      <w:rFonts w:eastAsia="等线"/>
      <w:lang w:eastAsia="en-US"/>
    </w:rPr>
  </w:style>
  <w:style w:type="paragraph" w:styleId="affd">
    <w:name w:val="Signature"/>
    <w:basedOn w:val="a0"/>
    <w:link w:val="Charf1"/>
    <w:rsid w:val="00066BE0"/>
    <w:pPr>
      <w:suppressAutoHyphens/>
      <w:spacing w:line="240" w:lineRule="atLeast"/>
      <w:ind w:left="4252"/>
      <w:jc w:val="left"/>
    </w:pPr>
    <w:rPr>
      <w:rFonts w:eastAsia="等线"/>
      <w:kern w:val="0"/>
      <w:sz w:val="20"/>
      <w:lang w:val="en-GB" w:eastAsia="en-US"/>
    </w:rPr>
  </w:style>
  <w:style w:type="character" w:customStyle="1" w:styleId="Charf1">
    <w:name w:val="签名 Char"/>
    <w:basedOn w:val="a1"/>
    <w:link w:val="affd"/>
    <w:rsid w:val="00066BE0"/>
    <w:rPr>
      <w:rFonts w:eastAsia="等线"/>
      <w:lang w:eastAsia="en-US"/>
    </w:rPr>
  </w:style>
  <w:style w:type="character" w:styleId="affe">
    <w:name w:val="Strong"/>
    <w:qFormat/>
    <w:rsid w:val="00066BE0"/>
    <w:rPr>
      <w:b/>
      <w:bCs/>
    </w:rPr>
  </w:style>
  <w:style w:type="paragraph" w:styleId="afff">
    <w:name w:val="Subtitle"/>
    <w:basedOn w:val="a0"/>
    <w:link w:val="Charf2"/>
    <w:qFormat/>
    <w:rsid w:val="00066BE0"/>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2">
    <w:name w:val="副标题 Char"/>
    <w:basedOn w:val="a1"/>
    <w:link w:val="afff"/>
    <w:rsid w:val="00066BE0"/>
    <w:rPr>
      <w:rFonts w:ascii="Arial" w:eastAsia="等线" w:hAnsi="Arial" w:cs="Arial"/>
      <w:sz w:val="24"/>
      <w:szCs w:val="24"/>
      <w:lang w:eastAsia="en-US"/>
    </w:rPr>
  </w:style>
  <w:style w:type="table" w:styleId="11">
    <w:name w:val="Table 3D effects 1"/>
    <w:basedOn w:val="a2"/>
    <w:rsid w:val="00066BE0"/>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rsid w:val="00066BE0"/>
    <w:pPr>
      <w:suppressAutoHyphens/>
      <w:spacing w:line="240" w:lineRule="atLeast"/>
    </w:pPr>
    <w:rPr>
      <w:rFonts w:eastAsia="等线"/>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066BE0"/>
    <w:pPr>
      <w:suppressAutoHyphens/>
      <w:spacing w:line="240" w:lineRule="atLeast"/>
    </w:pPr>
    <w:rPr>
      <w:rFonts w:eastAsia="等线"/>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rsid w:val="00066BE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rsid w:val="00066BE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rsid w:val="00066BE0"/>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066BE0"/>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rsid w:val="00066BE0"/>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2"/>
    <w:rsid w:val="00066BE0"/>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2"/>
    <w:rsid w:val="00066BE0"/>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rsid w:val="00066BE0"/>
    <w:pPr>
      <w:suppressAutoHyphens/>
      <w:spacing w:line="240" w:lineRule="atLeast"/>
    </w:pPr>
    <w:rPr>
      <w:rFonts w:eastAsia="等线"/>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2"/>
    <w:rsid w:val="00066BE0"/>
    <w:pPr>
      <w:suppressAutoHyphens/>
      <w:spacing w:line="240" w:lineRule="atLeast"/>
    </w:pPr>
    <w:rPr>
      <w:rFonts w:eastAsia="等线"/>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2"/>
    <w:rsid w:val="00066BE0"/>
    <w:pPr>
      <w:suppressAutoHyphens/>
      <w:spacing w:line="240" w:lineRule="atLeast"/>
    </w:pPr>
    <w:rPr>
      <w:rFonts w:eastAsia="等线"/>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066BE0"/>
    <w:pPr>
      <w:suppressAutoHyphens/>
      <w:spacing w:line="240" w:lineRule="atLeast"/>
    </w:pPr>
    <w:rPr>
      <w:rFonts w:eastAsia="等线"/>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rsid w:val="00066BE0"/>
    <w:pPr>
      <w:suppressAutoHyphens/>
      <w:spacing w:line="240" w:lineRule="atLeast"/>
    </w:pPr>
    <w:rPr>
      <w:rFonts w:eastAsia="等线"/>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0">
    <w:name w:val="Table Contemporary"/>
    <w:basedOn w:val="a2"/>
    <w:rsid w:val="00066BE0"/>
    <w:pPr>
      <w:suppressAutoHyphens/>
      <w:spacing w:line="240" w:lineRule="atLeast"/>
    </w:pPr>
    <w:rPr>
      <w:rFonts w:eastAsia="等线"/>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1">
    <w:name w:val="Table Elegant"/>
    <w:basedOn w:val="a2"/>
    <w:rsid w:val="00066BE0"/>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2">
    <w:name w:val="Table Grid"/>
    <w:basedOn w:val="a2"/>
    <w:rsid w:val="00066BE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2"/>
    <w:rsid w:val="00066BE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2"/>
    <w:rsid w:val="00066BE0"/>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rsid w:val="00066BE0"/>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066BE0"/>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rsid w:val="00066BE0"/>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rsid w:val="00066BE0"/>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rsid w:val="00066BE0"/>
    <w:pPr>
      <w:suppressAutoHyphens/>
      <w:spacing w:line="240" w:lineRule="atLeast"/>
    </w:pPr>
    <w:rPr>
      <w:rFonts w:eastAsia="等线"/>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2"/>
    <w:rsid w:val="00066BE0"/>
    <w:pPr>
      <w:suppressAutoHyphens/>
      <w:spacing w:line="240" w:lineRule="atLeast"/>
    </w:pPr>
    <w:rPr>
      <w:rFonts w:eastAsia="等线"/>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rsid w:val="00066BE0"/>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2"/>
    <w:rsid w:val="00066BE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2"/>
    <w:rsid w:val="00066BE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2"/>
    <w:rsid w:val="00066BE0"/>
    <w:pPr>
      <w:suppressAutoHyphens/>
      <w:spacing w:line="240" w:lineRule="atLeast"/>
    </w:pPr>
    <w:rPr>
      <w:rFonts w:eastAsia="等线"/>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2"/>
    <w:rsid w:val="00066BE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3">
    <w:name w:val="Table Professional"/>
    <w:basedOn w:val="a2"/>
    <w:rsid w:val="00066BE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rsid w:val="00066BE0"/>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2"/>
    <w:rsid w:val="00066BE0"/>
    <w:pPr>
      <w:suppressAutoHyphens/>
      <w:spacing w:line="240" w:lineRule="atLeast"/>
    </w:pPr>
    <w:rPr>
      <w:rFonts w:eastAsia="等线"/>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rsid w:val="00066BE0"/>
    <w:pPr>
      <w:suppressAutoHyphens/>
      <w:spacing w:line="240" w:lineRule="atLeast"/>
    </w:pPr>
    <w:rPr>
      <w:rFonts w:eastAsia="等线"/>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rsid w:val="00066BE0"/>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2"/>
    <w:rsid w:val="00066BE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rsid w:val="00066BE0"/>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2"/>
    <w:rsid w:val="00066BE0"/>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rsid w:val="00066BE0"/>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5">
    <w:name w:val="envelope address"/>
    <w:basedOn w:val="a0"/>
    <w:rsid w:val="00066BE0"/>
    <w:pPr>
      <w:framePr w:w="7920" w:h="1980" w:hRule="exact" w:hSpace="180" w:wrap="auto"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6"/>
    <w:rsid w:val="00066BE0"/>
    <w:rPr>
      <w:rFonts w:eastAsia="宋体"/>
      <w:noProof/>
      <w:kern w:val="14"/>
      <w:sz w:val="18"/>
      <w:lang w:val="en-US"/>
    </w:rPr>
  </w:style>
  <w:style w:type="character" w:customStyle="1" w:styleId="SingleTxtGChar">
    <w:name w:val="_ Single Txt_G Char"/>
    <w:link w:val="SingleTxtG"/>
    <w:locked/>
    <w:rsid w:val="00066BE0"/>
    <w:rPr>
      <w:rFonts w:eastAsia="等线"/>
      <w:lang w:val="en-US" w:eastAsia="en-US"/>
    </w:rPr>
  </w:style>
  <w:style w:type="paragraph" w:customStyle="1" w:styleId="Default">
    <w:name w:val="Default"/>
    <w:rsid w:val="00066BE0"/>
    <w:pPr>
      <w:autoSpaceDE w:val="0"/>
      <w:autoSpaceDN w:val="0"/>
      <w:adjustRightInd w:val="0"/>
    </w:pPr>
    <w:rPr>
      <w:rFonts w:eastAsia="等线"/>
      <w:color w:val="000000"/>
      <w:sz w:val="24"/>
      <w:szCs w:val="24"/>
      <w:lang w:eastAsia="en-GB"/>
    </w:rPr>
  </w:style>
  <w:style w:type="character" w:customStyle="1" w:styleId="highlight">
    <w:name w:val="highlight"/>
    <w:rsid w:val="00066BE0"/>
  </w:style>
  <w:style w:type="character" w:customStyle="1" w:styleId="apple-converted-space">
    <w:name w:val="apple-converted-space"/>
    <w:rsid w:val="00066BE0"/>
  </w:style>
  <w:style w:type="character" w:customStyle="1" w:styleId="Char2">
    <w:name w:val="批注框文本 Char"/>
    <w:link w:val="ab"/>
    <w:rsid w:val="00066BE0"/>
    <w:rPr>
      <w:rFonts w:eastAsia="宋体"/>
      <w:kern w:val="14"/>
      <w:sz w:val="18"/>
      <w:szCs w:val="18"/>
      <w:lang w:val="en-US"/>
    </w:rPr>
  </w:style>
  <w:style w:type="character" w:customStyle="1" w:styleId="Charf3">
    <w:name w:val="批注主题 Char"/>
    <w:basedOn w:val="Char9"/>
    <w:rsid w:val="00066BE0"/>
    <w:rPr>
      <w:b/>
      <w:bCs/>
      <w:snapToGrid w:val="0"/>
      <w:sz w:val="21"/>
    </w:rPr>
  </w:style>
  <w:style w:type="character" w:customStyle="1" w:styleId="Char1">
    <w:name w:val="批注文字 Char1"/>
    <w:link w:val="a8"/>
    <w:rsid w:val="00066BE0"/>
    <w:rPr>
      <w:rFonts w:eastAsia="宋体"/>
      <w:kern w:val="14"/>
      <w:sz w:val="21"/>
      <w:lang w:val="en-US"/>
    </w:rPr>
  </w:style>
  <w:style w:type="character" w:customStyle="1" w:styleId="Char10">
    <w:name w:val="批注主题 Char1"/>
    <w:link w:val="a9"/>
    <w:rsid w:val="00066BE0"/>
    <w:rPr>
      <w:rFonts w:eastAsia="宋体"/>
      <w:b/>
      <w:bCs/>
      <w:kern w:val="14"/>
      <w:sz w:val="21"/>
      <w:lang w:val="en-US"/>
    </w:rPr>
  </w:style>
  <w:style w:type="numbering" w:customStyle="1" w:styleId="NoList1">
    <w:name w:val="No List1"/>
    <w:next w:val="a3"/>
    <w:uiPriority w:val="99"/>
    <w:semiHidden/>
    <w:unhideWhenUsed/>
    <w:rsid w:val="00066BE0"/>
  </w:style>
  <w:style w:type="character" w:customStyle="1" w:styleId="Char0">
    <w:name w:val="尾注文本 Char"/>
    <w:aliases w:val="2_G Char"/>
    <w:link w:val="a7"/>
    <w:rsid w:val="00066BE0"/>
    <w:rPr>
      <w:rFonts w:eastAsia="宋体"/>
      <w:noProof/>
      <w:kern w:val="14"/>
      <w:sz w:val="18"/>
      <w:lang w:val="en-US"/>
    </w:rPr>
  </w:style>
  <w:style w:type="character" w:customStyle="1" w:styleId="CommentTextChar">
    <w:name w:val="Comment Text Char"/>
    <w:semiHidden/>
    <w:rsid w:val="00066BE0"/>
    <w:rPr>
      <w:lang w:val="x-none" w:bidi="ar-SA"/>
    </w:rPr>
  </w:style>
  <w:style w:type="numbering" w:customStyle="1" w:styleId="1111111">
    <w:name w:val="1 / 1.1 / 1.1.11"/>
    <w:basedOn w:val="a3"/>
    <w:next w:val="1111110"/>
    <w:semiHidden/>
    <w:rsid w:val="00066BE0"/>
  </w:style>
  <w:style w:type="numbering" w:customStyle="1" w:styleId="1ai1">
    <w:name w:val="1 / a / i1"/>
    <w:basedOn w:val="a3"/>
    <w:next w:val="111111"/>
    <w:semiHidden/>
    <w:rsid w:val="00066BE0"/>
  </w:style>
  <w:style w:type="numbering" w:customStyle="1" w:styleId="ArticleSection1">
    <w:name w:val="Article / Section1"/>
    <w:basedOn w:val="a3"/>
    <w:next w:val="a"/>
    <w:semiHidden/>
    <w:rsid w:val="00066BE0"/>
  </w:style>
  <w:style w:type="table" w:customStyle="1" w:styleId="Table3Deffects11">
    <w:name w:val="Table 3D effects 11"/>
    <w:basedOn w:val="a2"/>
    <w:next w:val="11"/>
    <w:semiHidden/>
    <w:rsid w:val="00066BE0"/>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8"/>
    <w:semiHidden/>
    <w:rsid w:val="00066BE0"/>
    <w:pPr>
      <w:suppressAutoHyphens/>
      <w:spacing w:line="240" w:lineRule="atLeast"/>
    </w:pPr>
    <w:rPr>
      <w:rFonts w:eastAsia="宋体"/>
      <w:lang w:val="en-US" w:eastAsia="en-US" w:bidi="he-I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semiHidden/>
    <w:rsid w:val="00066BE0"/>
    <w:pPr>
      <w:suppressAutoHyphens/>
      <w:spacing w:line="240" w:lineRule="atLeast"/>
    </w:pPr>
    <w:rPr>
      <w:rFonts w:eastAsia="宋体"/>
      <w:lang w:val="en-US" w:eastAsia="en-US" w:bidi="he-I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2"/>
    <w:semiHidden/>
    <w:rsid w:val="00066BE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9"/>
    <w:semiHidden/>
    <w:rsid w:val="00066BE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2"/>
    <w:next w:val="38"/>
    <w:semiHidden/>
    <w:rsid w:val="00066BE0"/>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2"/>
    <w:next w:val="45"/>
    <w:semiHidden/>
    <w:rsid w:val="00066BE0"/>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a2"/>
    <w:next w:val="13"/>
    <w:semiHidden/>
    <w:rsid w:val="00066BE0"/>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2"/>
    <w:next w:val="2a"/>
    <w:semiHidden/>
    <w:rsid w:val="00066BE0"/>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2"/>
    <w:next w:val="39"/>
    <w:semiHidden/>
    <w:rsid w:val="00066BE0"/>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a2"/>
    <w:next w:val="14"/>
    <w:semiHidden/>
    <w:rsid w:val="00066BE0"/>
    <w:pPr>
      <w:suppressAutoHyphens/>
      <w:spacing w:line="240" w:lineRule="atLeast"/>
    </w:pPr>
    <w:rPr>
      <w:rFonts w:eastAsia="宋体"/>
      <w:b/>
      <w:bCs/>
      <w:lang w:val="en-US" w:eastAsia="en-US" w:bidi="he-I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2"/>
    <w:next w:val="2b"/>
    <w:semiHidden/>
    <w:rsid w:val="00066BE0"/>
    <w:pPr>
      <w:suppressAutoHyphens/>
      <w:spacing w:line="240" w:lineRule="atLeast"/>
    </w:pPr>
    <w:rPr>
      <w:rFonts w:eastAsia="宋体"/>
      <w:b/>
      <w:bCs/>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2"/>
    <w:next w:val="3a"/>
    <w:semiHidden/>
    <w:rsid w:val="00066BE0"/>
    <w:pPr>
      <w:suppressAutoHyphens/>
      <w:spacing w:line="240" w:lineRule="atLeast"/>
    </w:pPr>
    <w:rPr>
      <w:rFonts w:eastAsia="宋体"/>
      <w:b/>
      <w:bCs/>
      <w:lang w:val="en-US" w:eastAsia="en-US" w:bidi="he-I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2"/>
    <w:next w:val="46"/>
    <w:semiHidden/>
    <w:rsid w:val="00066BE0"/>
    <w:pPr>
      <w:suppressAutoHyphens/>
      <w:spacing w:line="240" w:lineRule="atLeast"/>
    </w:pPr>
    <w:rPr>
      <w:rFonts w:eastAsia="宋体"/>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2"/>
    <w:next w:val="54"/>
    <w:semiHidden/>
    <w:rsid w:val="00066BE0"/>
    <w:pPr>
      <w:suppressAutoHyphens/>
      <w:spacing w:line="240" w:lineRule="atLeast"/>
    </w:pPr>
    <w:rPr>
      <w:rFonts w:eastAsia="宋体"/>
      <w:lang w:val="en-US" w:eastAsia="en-US" w:bidi="he-I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2"/>
    <w:next w:val="afff0"/>
    <w:semiHidden/>
    <w:rsid w:val="00066BE0"/>
    <w:pPr>
      <w:suppressAutoHyphens/>
      <w:spacing w:line="240" w:lineRule="atLeast"/>
    </w:pPr>
    <w:rPr>
      <w:rFonts w:eastAsia="宋体"/>
      <w:lang w:val="en-US" w:eastAsia="en-US" w:bidi="he-I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a2"/>
    <w:next w:val="afff1"/>
    <w:semiHidden/>
    <w:rsid w:val="00066BE0"/>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ff2"/>
    <w:rsid w:val="00066BE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2"/>
    <w:next w:val="15"/>
    <w:semiHidden/>
    <w:rsid w:val="00066BE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2"/>
    <w:next w:val="2c"/>
    <w:semiHidden/>
    <w:rsid w:val="00066BE0"/>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2"/>
    <w:next w:val="3b"/>
    <w:semiHidden/>
    <w:rsid w:val="00066BE0"/>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2"/>
    <w:next w:val="47"/>
    <w:semiHidden/>
    <w:rsid w:val="00066BE0"/>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2"/>
    <w:next w:val="55"/>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2"/>
    <w:next w:val="60"/>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2"/>
    <w:next w:val="70"/>
    <w:semiHidden/>
    <w:rsid w:val="00066BE0"/>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2"/>
    <w:next w:val="80"/>
    <w:semiHidden/>
    <w:rsid w:val="00066BE0"/>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a2"/>
    <w:next w:val="16"/>
    <w:semiHidden/>
    <w:rsid w:val="00066BE0"/>
    <w:pPr>
      <w:suppressAutoHyphens/>
      <w:spacing w:line="240" w:lineRule="atLeast"/>
    </w:pPr>
    <w:rPr>
      <w:rFonts w:eastAsia="宋体"/>
      <w:lang w:val="en-US" w:eastAsia="en-US" w:bidi="he-I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2"/>
    <w:next w:val="2d"/>
    <w:semiHidden/>
    <w:rsid w:val="00066BE0"/>
    <w:pPr>
      <w:suppressAutoHyphens/>
      <w:spacing w:line="240" w:lineRule="atLeast"/>
    </w:pPr>
    <w:rPr>
      <w:rFonts w:eastAsia="宋体"/>
      <w:lang w:val="en-US" w:eastAsia="en-US" w:bidi="he-I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2"/>
    <w:next w:val="3c"/>
    <w:semiHidden/>
    <w:rsid w:val="00066BE0"/>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2"/>
    <w:next w:val="48"/>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2"/>
    <w:next w:val="56"/>
    <w:semiHidden/>
    <w:rsid w:val="00066BE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2"/>
    <w:next w:val="61"/>
    <w:semiHidden/>
    <w:rsid w:val="00066BE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2"/>
    <w:next w:val="71"/>
    <w:semiHidden/>
    <w:rsid w:val="00066BE0"/>
    <w:pPr>
      <w:suppressAutoHyphens/>
      <w:spacing w:line="240" w:lineRule="atLeast"/>
    </w:pPr>
    <w:rPr>
      <w:rFonts w:eastAsia="宋体"/>
      <w:lang w:val="en-US" w:eastAsia="en-US" w:bidi="he-I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2"/>
    <w:next w:val="81"/>
    <w:semiHidden/>
    <w:rsid w:val="00066BE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a2"/>
    <w:next w:val="afff3"/>
    <w:semiHidden/>
    <w:rsid w:val="00066BE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a2"/>
    <w:next w:val="17"/>
    <w:semiHidden/>
    <w:rsid w:val="00066BE0"/>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a2"/>
    <w:next w:val="2e"/>
    <w:semiHidden/>
    <w:rsid w:val="00066BE0"/>
    <w:pPr>
      <w:suppressAutoHyphens/>
      <w:spacing w:line="240" w:lineRule="atLeast"/>
    </w:pPr>
    <w:rPr>
      <w:rFonts w:eastAsia="宋体"/>
      <w:lang w:val="en-US" w:eastAsia="en-US" w:bidi="he-I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2"/>
    <w:next w:val="3d"/>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a2"/>
    <w:next w:val="18"/>
    <w:semiHidden/>
    <w:rsid w:val="00066BE0"/>
    <w:pPr>
      <w:suppressAutoHyphens/>
      <w:spacing w:line="240" w:lineRule="atLeast"/>
    </w:pPr>
    <w:rPr>
      <w:rFonts w:eastAsia="宋体"/>
      <w:lang w:val="en-US" w:eastAsia="en-US" w:bidi="he-I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2"/>
    <w:next w:val="2f"/>
    <w:semiHidden/>
    <w:rsid w:val="00066BE0"/>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a2"/>
    <w:next w:val="afff4"/>
    <w:semiHidden/>
    <w:rsid w:val="00066BE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2"/>
    <w:next w:val="19"/>
    <w:semiHidden/>
    <w:rsid w:val="00066BE0"/>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2"/>
    <w:next w:val="2f0"/>
    <w:semiHidden/>
    <w:rsid w:val="00066BE0"/>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a2"/>
    <w:next w:val="3e"/>
    <w:semiHidden/>
    <w:rsid w:val="00066BE0"/>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4">
    <w:name w:val="页脚 Char"/>
    <w:aliases w:val="3_G Char"/>
    <w:link w:val="ad"/>
    <w:rsid w:val="00066BE0"/>
    <w:rPr>
      <w:b/>
      <w:noProof/>
      <w:sz w:val="18"/>
      <w:szCs w:val="18"/>
      <w:lang w:val="en-US"/>
    </w:rPr>
  </w:style>
  <w:style w:type="character" w:customStyle="1" w:styleId="Char3">
    <w:name w:val="页眉 Char"/>
    <w:aliases w:val="6_G Char"/>
    <w:link w:val="ac"/>
    <w:rsid w:val="00066BE0"/>
    <w:rPr>
      <w:noProof/>
      <w:sz w:val="18"/>
      <w:lang w:val="en-US"/>
    </w:rPr>
  </w:style>
  <w:style w:type="character" w:customStyle="1" w:styleId="SingleTxtGCChar">
    <w:name w:val="_ Single Txt_GC Char"/>
    <w:basedOn w:val="a1"/>
    <w:link w:val="SingleTxtGC"/>
    <w:locked/>
    <w:rsid w:val="00066BE0"/>
    <w:rPr>
      <w:rFonts w:eastAsia="宋体"/>
      <w:snapToGrid w:val="0"/>
      <w:sz w:val="21"/>
      <w:lang w:val="en-US"/>
    </w:rPr>
  </w:style>
  <w:style w:type="character" w:customStyle="1" w:styleId="preferred">
    <w:name w:val="preferred"/>
    <w:basedOn w:val="a1"/>
    <w:rsid w:val="00066BE0"/>
  </w:style>
  <w:style w:type="character" w:styleId="afff6">
    <w:name w:val="Placeholder Text"/>
    <w:basedOn w:val="a1"/>
    <w:uiPriority w:val="99"/>
    <w:semiHidden/>
    <w:rsid w:val="00066BE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numPr>
        <w:numId w:val="10"/>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
    <w:name w:val="heading 2"/>
    <w:basedOn w:val="a0"/>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066BE0"/>
    <w:pPr>
      <w:keepNext/>
      <w:keepLines/>
      <w:widowControl w:val="0"/>
      <w:numPr>
        <w:ilvl w:val="3"/>
        <w:numId w:val="10"/>
      </w:numPr>
      <w:tabs>
        <w:tab w:val="left" w:pos="431"/>
      </w:tabs>
      <w:overflowPunct w:val="0"/>
      <w:adjustRightInd w:val="0"/>
      <w:snapToGrid w:val="0"/>
      <w:spacing w:after="240"/>
      <w:ind w:left="864" w:hanging="144"/>
      <w:outlineLvl w:val="3"/>
    </w:pPr>
    <w:rPr>
      <w:snapToGrid w:val="0"/>
      <w:kern w:val="0"/>
      <w:u w:val="single"/>
    </w:rPr>
  </w:style>
  <w:style w:type="paragraph" w:styleId="5">
    <w:name w:val="heading 5"/>
    <w:basedOn w:val="a0"/>
    <w:next w:val="a0"/>
    <w:link w:val="5Char"/>
    <w:qFormat/>
    <w:rsid w:val="00066BE0"/>
    <w:pPr>
      <w:numPr>
        <w:ilvl w:val="4"/>
        <w:numId w:val="10"/>
      </w:numPr>
      <w:tabs>
        <w:tab w:val="left" w:pos="431"/>
      </w:tabs>
      <w:overflowPunct w:val="0"/>
      <w:adjustRightInd w:val="0"/>
      <w:snapToGrid w:val="0"/>
      <w:spacing w:after="240"/>
      <w:ind w:left="1008" w:hanging="432"/>
      <w:outlineLvl w:val="4"/>
    </w:pPr>
    <w:rPr>
      <w:rFonts w:eastAsia="黑体"/>
      <w:bCs/>
      <w:snapToGrid w:val="0"/>
      <w:kern w:val="0"/>
      <w:szCs w:val="36"/>
    </w:rPr>
  </w:style>
  <w:style w:type="paragraph" w:styleId="6">
    <w:name w:val="heading 6"/>
    <w:basedOn w:val="a0"/>
    <w:next w:val="a0"/>
    <w:link w:val="6Char"/>
    <w:qFormat/>
    <w:rsid w:val="00066BE0"/>
    <w:pPr>
      <w:keepNext/>
      <w:keepLines/>
      <w:numPr>
        <w:ilvl w:val="5"/>
        <w:numId w:val="10"/>
      </w:numPr>
      <w:tabs>
        <w:tab w:val="left" w:pos="431"/>
      </w:tabs>
      <w:overflowPunct w:val="0"/>
      <w:adjustRightInd w:val="0"/>
      <w:snapToGrid w:val="0"/>
      <w:spacing w:before="240" w:after="64" w:line="320" w:lineRule="auto"/>
      <w:ind w:left="1152" w:hanging="432"/>
      <w:outlineLvl w:val="5"/>
    </w:pPr>
    <w:rPr>
      <w:rFonts w:ascii="Arial" w:eastAsia="黑体" w:hAnsi="Arial"/>
      <w:b/>
      <w:bCs/>
      <w:snapToGrid w:val="0"/>
      <w:kern w:val="0"/>
      <w:szCs w:val="24"/>
    </w:rPr>
  </w:style>
  <w:style w:type="paragraph" w:styleId="7">
    <w:name w:val="heading 7"/>
    <w:basedOn w:val="a0"/>
    <w:next w:val="a0"/>
    <w:link w:val="7Char"/>
    <w:qFormat/>
    <w:rsid w:val="00066BE0"/>
    <w:pPr>
      <w:keepNext/>
      <w:keepLines/>
      <w:numPr>
        <w:ilvl w:val="6"/>
        <w:numId w:val="10"/>
      </w:numPr>
      <w:tabs>
        <w:tab w:val="left" w:pos="431"/>
      </w:tabs>
      <w:overflowPunct w:val="0"/>
      <w:adjustRightInd w:val="0"/>
      <w:snapToGrid w:val="0"/>
      <w:spacing w:before="240" w:after="64" w:line="320" w:lineRule="auto"/>
      <w:ind w:left="1296" w:hanging="288"/>
      <w:outlineLvl w:val="6"/>
    </w:pPr>
    <w:rPr>
      <w:b/>
      <w:bCs/>
      <w:snapToGrid w:val="0"/>
      <w:kern w:val="0"/>
      <w:szCs w:val="24"/>
    </w:rPr>
  </w:style>
  <w:style w:type="paragraph" w:styleId="8">
    <w:name w:val="heading 8"/>
    <w:basedOn w:val="a0"/>
    <w:next w:val="a0"/>
    <w:link w:val="8Char"/>
    <w:qFormat/>
    <w:rsid w:val="00066BE0"/>
    <w:pPr>
      <w:keepNext/>
      <w:keepLines/>
      <w:numPr>
        <w:ilvl w:val="7"/>
        <w:numId w:val="10"/>
      </w:numPr>
      <w:tabs>
        <w:tab w:val="left" w:pos="431"/>
      </w:tabs>
      <w:overflowPunct w:val="0"/>
      <w:adjustRightInd w:val="0"/>
      <w:snapToGrid w:val="0"/>
      <w:spacing w:before="240" w:after="64" w:line="320" w:lineRule="auto"/>
      <w:ind w:left="1440" w:hanging="432"/>
      <w:outlineLvl w:val="7"/>
    </w:pPr>
    <w:rPr>
      <w:rFonts w:ascii="Arial" w:eastAsia="黑体" w:hAnsi="Arial"/>
      <w:snapToGrid w:val="0"/>
      <w:kern w:val="0"/>
      <w:szCs w:val="24"/>
    </w:rPr>
  </w:style>
  <w:style w:type="paragraph" w:styleId="9">
    <w:name w:val="heading 9"/>
    <w:basedOn w:val="a0"/>
    <w:next w:val="a0"/>
    <w:link w:val="9Char"/>
    <w:qFormat/>
    <w:rsid w:val="00066BE0"/>
    <w:pPr>
      <w:keepNext/>
      <w:keepLines/>
      <w:numPr>
        <w:ilvl w:val="8"/>
        <w:numId w:val="10"/>
      </w:numPr>
      <w:tabs>
        <w:tab w:val="left" w:pos="431"/>
      </w:tabs>
      <w:overflowPunct w:val="0"/>
      <w:adjustRightInd w:val="0"/>
      <w:snapToGrid w:val="0"/>
      <w:spacing w:before="240" w:after="64" w:line="320" w:lineRule="auto"/>
      <w:ind w:left="1584" w:hanging="144"/>
      <w:outlineLvl w:val="8"/>
    </w:pPr>
    <w:rPr>
      <w:rFonts w:ascii="Arial" w:eastAsia="黑体" w:hAnsi="Arial"/>
      <w:snapToGrid w:val="0"/>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a0"/>
    <w:qFormat/>
    <w:rsid w:val="00986132"/>
    <w:pPr>
      <w:keepNext/>
      <w:keepLines/>
      <w:suppressAutoHyphens/>
      <w:outlineLvl w:val="0"/>
    </w:pPr>
    <w:rPr>
      <w:rFonts w:ascii="黑体" w:eastAsia="黑体"/>
      <w:sz w:val="24"/>
    </w:rPr>
  </w:style>
  <w:style w:type="paragraph" w:customStyle="1" w:styleId="HCh">
    <w:name w:val="_ H _Ch"/>
    <w:basedOn w:val="H1"/>
    <w:next w:val="a0"/>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a0"/>
    <w:qFormat/>
    <w:rsid w:val="00986132"/>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1E5A51"/>
    <w:pPr>
      <w:keepNext/>
      <w:keepLines/>
      <w:tabs>
        <w:tab w:val="right" w:pos="360"/>
      </w:tabs>
      <w:suppressAutoHyphens/>
      <w:outlineLvl w:val="4"/>
    </w:pPr>
    <w:rPr>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Ref,de nota al pie,Footnote Reference Number,16 Point,Superscript 6 Point, Char Char, Carattere Char1, Carattere Char Char Carattere Carattere Char Char,ftref, BVI fnr Car Char Char Char Char Char Char Char Char Char Char"/>
    <w:basedOn w:val="a1"/>
    <w:qFormat/>
    <w:rsid w:val="00313030"/>
    <w:rPr>
      <w:color w:val="auto"/>
      <w:spacing w:val="0"/>
      <w:w w:val="150"/>
      <w:position w:val="0"/>
      <w:vertAlign w:val="superscript"/>
    </w:rPr>
  </w:style>
  <w:style w:type="character" w:styleId="a5">
    <w:name w:val="endnote reference"/>
    <w:aliases w:val="1_G"/>
    <w:basedOn w:val="a4"/>
    <w:rsid w:val="00AD6611"/>
    <w:rPr>
      <w:color w:val="auto"/>
      <w:spacing w:val="0"/>
      <w:w w:val="150"/>
      <w:position w:val="0"/>
      <w:vertAlign w:val="superscript"/>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0"/>
    <w:link w:val="Char"/>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rsid w:val="001E5A51"/>
  </w:style>
  <w:style w:type="paragraph" w:styleId="a8">
    <w:name w:val="annotation text"/>
    <w:basedOn w:val="a0"/>
    <w:link w:val="Char1"/>
    <w:rsid w:val="001E5A51"/>
  </w:style>
  <w:style w:type="paragraph" w:styleId="a9">
    <w:name w:val="annotation subject"/>
    <w:basedOn w:val="a8"/>
    <w:next w:val="a8"/>
    <w:link w:val="Char10"/>
    <w:rsid w:val="001E5A51"/>
    <w:rPr>
      <w:b/>
      <w:bCs/>
    </w:rPr>
  </w:style>
  <w:style w:type="character" w:styleId="aa">
    <w:name w:val="annotation reference"/>
    <w:basedOn w:val="a1"/>
    <w:rsid w:val="001E5A51"/>
    <w:rPr>
      <w:sz w:val="21"/>
      <w:szCs w:val="21"/>
    </w:rPr>
  </w:style>
  <w:style w:type="paragraph" w:styleId="ab">
    <w:name w:val="Balloon Text"/>
    <w:basedOn w:val="a0"/>
    <w:link w:val="Char2"/>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3"/>
    <w:rsid w:val="001E5A51"/>
    <w:pPr>
      <w:tabs>
        <w:tab w:val="center" w:pos="4320"/>
        <w:tab w:val="right" w:pos="8640"/>
      </w:tabs>
      <w:jc w:val="both"/>
    </w:pPr>
    <w:rPr>
      <w:noProof/>
      <w:sz w:val="18"/>
      <w:lang w:val="en-US"/>
    </w:rPr>
  </w:style>
  <w:style w:type="paragraph" w:styleId="ad">
    <w:name w:val="footer"/>
    <w:aliases w:val="3_G"/>
    <w:link w:val="Char4"/>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rsid w:val="001944A4"/>
    <w:rPr>
      <w:sz w:val="24"/>
      <w:szCs w:val="24"/>
    </w:rPr>
  </w:style>
  <w:style w:type="character" w:customStyle="1" w:styleId="1Char">
    <w:name w:val="标题 1 Char"/>
    <w:aliases w:val="Table_G Char"/>
    <w:basedOn w:val="a1"/>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0">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1"/>
    <w:link w:val="4"/>
    <w:rsid w:val="00066BE0"/>
    <w:rPr>
      <w:rFonts w:eastAsia="宋体"/>
      <w:snapToGrid w:val="0"/>
      <w:sz w:val="21"/>
      <w:u w:val="single"/>
      <w:lang w:val="en-US"/>
    </w:rPr>
  </w:style>
  <w:style w:type="character" w:customStyle="1" w:styleId="5Char">
    <w:name w:val="标题 5 Char"/>
    <w:basedOn w:val="a1"/>
    <w:link w:val="5"/>
    <w:rsid w:val="00066BE0"/>
    <w:rPr>
      <w:rFonts w:eastAsia="黑体"/>
      <w:bCs/>
      <w:snapToGrid w:val="0"/>
      <w:sz w:val="21"/>
      <w:szCs w:val="36"/>
      <w:lang w:val="en-US"/>
    </w:rPr>
  </w:style>
  <w:style w:type="character" w:customStyle="1" w:styleId="6Char">
    <w:name w:val="标题 6 Char"/>
    <w:basedOn w:val="a1"/>
    <w:link w:val="6"/>
    <w:rsid w:val="00066BE0"/>
    <w:rPr>
      <w:rFonts w:ascii="Arial" w:eastAsia="黑体" w:hAnsi="Arial"/>
      <w:b/>
      <w:bCs/>
      <w:snapToGrid w:val="0"/>
      <w:sz w:val="21"/>
      <w:szCs w:val="24"/>
      <w:lang w:val="en-US"/>
    </w:rPr>
  </w:style>
  <w:style w:type="character" w:customStyle="1" w:styleId="7Char">
    <w:name w:val="标题 7 Char"/>
    <w:basedOn w:val="a1"/>
    <w:link w:val="7"/>
    <w:rsid w:val="00066BE0"/>
    <w:rPr>
      <w:rFonts w:eastAsia="宋体"/>
      <w:b/>
      <w:bCs/>
      <w:snapToGrid w:val="0"/>
      <w:sz w:val="21"/>
      <w:szCs w:val="24"/>
      <w:lang w:val="en-US"/>
    </w:rPr>
  </w:style>
  <w:style w:type="character" w:customStyle="1" w:styleId="8Char">
    <w:name w:val="标题 8 Char"/>
    <w:basedOn w:val="a1"/>
    <w:link w:val="8"/>
    <w:rsid w:val="00066BE0"/>
    <w:rPr>
      <w:rFonts w:ascii="Arial" w:eastAsia="黑体" w:hAnsi="Arial"/>
      <w:snapToGrid w:val="0"/>
      <w:sz w:val="21"/>
      <w:szCs w:val="24"/>
      <w:lang w:val="en-US"/>
    </w:rPr>
  </w:style>
  <w:style w:type="character" w:customStyle="1" w:styleId="9Char">
    <w:name w:val="标题 9 Char"/>
    <w:basedOn w:val="a1"/>
    <w:link w:val="9"/>
    <w:rsid w:val="00066BE0"/>
    <w:rPr>
      <w:rFonts w:ascii="Arial" w:eastAsia="黑体" w:hAnsi="Arial"/>
      <w:snapToGrid w:val="0"/>
      <w:sz w:val="21"/>
      <w:szCs w:val="21"/>
      <w:lang w:val="en-US"/>
    </w:rPr>
  </w:style>
  <w:style w:type="paragraph" w:customStyle="1" w:styleId="DashGC">
    <w:name w:val="_Dash_GC"/>
    <w:basedOn w:val="a0"/>
    <w:rsid w:val="00066BE0"/>
    <w:pPr>
      <w:tabs>
        <w:tab w:val="left" w:pos="431"/>
        <w:tab w:val="num" w:pos="1996"/>
      </w:tabs>
      <w:overflowPunct w:val="0"/>
      <w:adjustRightInd w:val="0"/>
      <w:snapToGrid w:val="0"/>
      <w:ind w:left="1996" w:hanging="380"/>
    </w:pPr>
    <w:rPr>
      <w:snapToGrid w:val="0"/>
      <w:kern w:val="0"/>
      <w:lang w:val="fr-CH"/>
    </w:rPr>
  </w:style>
  <w:style w:type="paragraph" w:customStyle="1" w:styleId="af1">
    <w:name w:val="缩进正文"/>
    <w:basedOn w:val="SingleTxtGC"/>
    <w:rsid w:val="00066BE0"/>
    <w:pPr>
      <w:ind w:left="1565"/>
    </w:pPr>
  </w:style>
  <w:style w:type="paragraph" w:customStyle="1" w:styleId="af2">
    <w:name w:val="表中标题"/>
    <w:basedOn w:val="SingleTxtGC"/>
    <w:rsid w:val="00066BE0"/>
    <w:pPr>
      <w:spacing w:before="80" w:after="80" w:line="200" w:lineRule="exact"/>
      <w:ind w:left="0" w:right="113"/>
    </w:pPr>
    <w:rPr>
      <w:rFonts w:eastAsia="楷体_GB2312"/>
      <w:sz w:val="18"/>
    </w:rPr>
  </w:style>
  <w:style w:type="paragraph" w:customStyle="1" w:styleId="af3">
    <w:name w:val="目录段页次"/>
    <w:basedOn w:val="a0"/>
    <w:rsid w:val="00066BE0"/>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4">
    <w:name w:val="目录页次"/>
    <w:basedOn w:val="a0"/>
    <w:rsid w:val="00066BE0"/>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character" w:styleId="af5">
    <w:name w:val="page number"/>
    <w:aliases w:val="7_G"/>
    <w:basedOn w:val="a1"/>
    <w:rsid w:val="00066BE0"/>
    <w:rPr>
      <w:rFonts w:ascii="Times New Roman" w:hAnsi="Times New Roman"/>
      <w:b/>
      <w:spacing w:val="0"/>
      <w:kern w:val="0"/>
      <w:sz w:val="18"/>
    </w:rPr>
  </w:style>
  <w:style w:type="paragraph" w:customStyle="1" w:styleId="Bullet1GC">
    <w:name w:val="_Bullet 1_GC"/>
    <w:basedOn w:val="a0"/>
    <w:rsid w:val="00066BE0"/>
    <w:pPr>
      <w:tabs>
        <w:tab w:val="left" w:pos="431"/>
        <w:tab w:val="num" w:pos="1996"/>
      </w:tabs>
      <w:overflowPunct w:val="0"/>
      <w:adjustRightInd w:val="0"/>
      <w:snapToGrid w:val="0"/>
      <w:spacing w:after="120"/>
      <w:ind w:left="1996" w:right="1134" w:hanging="380"/>
    </w:pPr>
    <w:rPr>
      <w:snapToGrid w:val="0"/>
      <w:kern w:val="0"/>
    </w:rPr>
  </w:style>
  <w:style w:type="paragraph" w:customStyle="1" w:styleId="Bullet2GC">
    <w:name w:val="_Bullet 2_GC"/>
    <w:basedOn w:val="a0"/>
    <w:rsid w:val="00066BE0"/>
    <w:pPr>
      <w:tabs>
        <w:tab w:val="left" w:pos="431"/>
        <w:tab w:val="left" w:pos="1134"/>
        <w:tab w:val="left" w:pos="1565"/>
        <w:tab w:val="left" w:pos="1996"/>
        <w:tab w:val="num" w:pos="2427"/>
      </w:tabs>
      <w:overflowPunct w:val="0"/>
      <w:adjustRightInd w:val="0"/>
      <w:snapToGrid w:val="0"/>
      <w:spacing w:after="120"/>
      <w:ind w:left="2427" w:right="1134" w:hanging="380"/>
    </w:pPr>
    <w:rPr>
      <w:snapToGrid w:val="0"/>
      <w:kern w:val="0"/>
    </w:rPr>
  </w:style>
  <w:style w:type="paragraph" w:styleId="af6">
    <w:name w:val="Title"/>
    <w:basedOn w:val="a0"/>
    <w:link w:val="Char5"/>
    <w:qFormat/>
    <w:rsid w:val="00066BE0"/>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5">
    <w:name w:val="标题 Char"/>
    <w:basedOn w:val="a1"/>
    <w:link w:val="af6"/>
    <w:rsid w:val="00066BE0"/>
    <w:rPr>
      <w:rFonts w:ascii="Arial" w:eastAsia="宋体" w:hAnsi="Arial" w:cs="Arial"/>
      <w:b/>
      <w:bCs/>
      <w:snapToGrid w:val="0"/>
      <w:sz w:val="32"/>
      <w:szCs w:val="32"/>
      <w:lang w:val="en-US"/>
    </w:rPr>
  </w:style>
  <w:style w:type="paragraph" w:styleId="af7">
    <w:name w:val="Plain Text"/>
    <w:basedOn w:val="a0"/>
    <w:link w:val="Char6"/>
    <w:rsid w:val="00066BE0"/>
    <w:pPr>
      <w:tabs>
        <w:tab w:val="left" w:pos="431"/>
      </w:tabs>
      <w:overflowPunct w:val="0"/>
      <w:adjustRightInd w:val="0"/>
      <w:snapToGrid w:val="0"/>
    </w:pPr>
    <w:rPr>
      <w:rFonts w:ascii="宋体" w:hAnsi="Courier New" w:cs="Courier New"/>
      <w:snapToGrid w:val="0"/>
      <w:kern w:val="0"/>
      <w:szCs w:val="21"/>
    </w:rPr>
  </w:style>
  <w:style w:type="character" w:customStyle="1" w:styleId="Char6">
    <w:name w:val="纯文本 Char"/>
    <w:basedOn w:val="a1"/>
    <w:link w:val="af7"/>
    <w:rsid w:val="00066BE0"/>
    <w:rPr>
      <w:rFonts w:ascii="宋体" w:eastAsia="宋体" w:hAnsi="Courier New" w:cs="Courier New"/>
      <w:snapToGrid w:val="0"/>
      <w:sz w:val="21"/>
      <w:szCs w:val="21"/>
      <w:lang w:val="en-US"/>
    </w:rPr>
  </w:style>
  <w:style w:type="paragraph" w:customStyle="1" w:styleId="HMGC">
    <w:name w:val="_ H __M_GC"/>
    <w:basedOn w:val="a0"/>
    <w:next w:val="SingleTxtGC"/>
    <w:rsid w:val="00066BE0"/>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0"/>
    <w:next w:val="SingleTxtGC"/>
    <w:rsid w:val="00066BE0"/>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0"/>
    <w:next w:val="SingleTxtGC"/>
    <w:qFormat/>
    <w:rsid w:val="00066BE0"/>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0"/>
    <w:next w:val="SingleTxtGC"/>
    <w:rsid w:val="00066BE0"/>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0"/>
    <w:next w:val="SingleTxtGC"/>
    <w:rsid w:val="00066BE0"/>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0"/>
    <w:next w:val="SingleTxtGC"/>
    <w:rsid w:val="00066BE0"/>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0"/>
    <w:link w:val="SingleTxtGCChar"/>
    <w:qFormat/>
    <w:rsid w:val="00066BE0"/>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0"/>
    <w:next w:val="SingleTxtGC"/>
    <w:rsid w:val="00066BE0"/>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0"/>
    <w:next w:val="SingleTxtGC"/>
    <w:rsid w:val="00066BE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0"/>
    <w:next w:val="SingleTxtGC"/>
    <w:rsid w:val="00066BE0"/>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0"/>
    <w:next w:val="SingleTxtGC"/>
    <w:rsid w:val="00066BE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8">
    <w:name w:val="悬挂"/>
    <w:basedOn w:val="SingleTxtGC"/>
    <w:rsid w:val="00066BE0"/>
    <w:pPr>
      <w:ind w:left="1565" w:hanging="431"/>
    </w:pPr>
  </w:style>
  <w:style w:type="paragraph" w:customStyle="1" w:styleId="af9">
    <w:name w:val="表中文字"/>
    <w:basedOn w:val="SingleTxtGC"/>
    <w:rsid w:val="00066BE0"/>
    <w:pPr>
      <w:spacing w:before="40" w:line="240" w:lineRule="atLeast"/>
      <w:ind w:left="0" w:right="113"/>
    </w:pPr>
    <w:rPr>
      <w:sz w:val="18"/>
    </w:rPr>
  </w:style>
  <w:style w:type="paragraph" w:customStyle="1" w:styleId="afa">
    <w:name w:val="表数文字"/>
    <w:basedOn w:val="SingleTxtGC"/>
    <w:rsid w:val="00066BE0"/>
    <w:pPr>
      <w:spacing w:before="40" w:after="40" w:line="240" w:lineRule="atLeast"/>
      <w:ind w:left="0" w:right="113"/>
    </w:pPr>
    <w:rPr>
      <w:sz w:val="18"/>
    </w:rPr>
  </w:style>
  <w:style w:type="paragraph" w:customStyle="1" w:styleId="HMG">
    <w:name w:val="_ H __M_G"/>
    <w:basedOn w:val="a0"/>
    <w:next w:val="a0"/>
    <w:rsid w:val="00066BE0"/>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0"/>
    <w:next w:val="a0"/>
    <w:rsid w:val="00066BE0"/>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0"/>
    <w:link w:val="SingleTxtGChar"/>
    <w:rsid w:val="00066BE0"/>
    <w:pPr>
      <w:suppressAutoHyphens/>
      <w:spacing w:after="120" w:line="240" w:lineRule="atLeast"/>
      <w:ind w:left="1134" w:right="1134"/>
    </w:pPr>
    <w:rPr>
      <w:rFonts w:eastAsia="等线"/>
      <w:kern w:val="0"/>
      <w:sz w:val="20"/>
      <w:lang w:eastAsia="en-US"/>
    </w:rPr>
  </w:style>
  <w:style w:type="paragraph" w:styleId="afb">
    <w:name w:val="Body Text"/>
    <w:basedOn w:val="a0"/>
    <w:next w:val="a0"/>
    <w:link w:val="Char7"/>
    <w:rsid w:val="00066BE0"/>
    <w:pPr>
      <w:suppressAutoHyphens/>
      <w:spacing w:line="240" w:lineRule="atLeast"/>
      <w:jc w:val="left"/>
    </w:pPr>
    <w:rPr>
      <w:rFonts w:eastAsia="等线"/>
      <w:kern w:val="0"/>
      <w:sz w:val="20"/>
      <w:lang w:val="en-GB" w:eastAsia="en-US"/>
    </w:rPr>
  </w:style>
  <w:style w:type="character" w:customStyle="1" w:styleId="Char7">
    <w:name w:val="正文文本 Char"/>
    <w:basedOn w:val="a1"/>
    <w:link w:val="afb"/>
    <w:rsid w:val="00066BE0"/>
    <w:rPr>
      <w:rFonts w:eastAsia="等线"/>
      <w:lang w:eastAsia="en-US"/>
    </w:rPr>
  </w:style>
  <w:style w:type="paragraph" w:styleId="afc">
    <w:name w:val="Body Text Indent"/>
    <w:basedOn w:val="a0"/>
    <w:link w:val="Char8"/>
    <w:rsid w:val="00066BE0"/>
    <w:pPr>
      <w:suppressAutoHyphens/>
      <w:spacing w:after="120" w:line="240" w:lineRule="atLeast"/>
      <w:ind w:left="283"/>
      <w:jc w:val="left"/>
    </w:pPr>
    <w:rPr>
      <w:rFonts w:eastAsia="等线"/>
      <w:kern w:val="0"/>
      <w:sz w:val="20"/>
      <w:lang w:val="en-GB" w:eastAsia="en-US"/>
    </w:rPr>
  </w:style>
  <w:style w:type="character" w:customStyle="1" w:styleId="Char8">
    <w:name w:val="正文文本缩进 Char"/>
    <w:basedOn w:val="a1"/>
    <w:link w:val="afc"/>
    <w:rsid w:val="00066BE0"/>
    <w:rPr>
      <w:rFonts w:eastAsia="等线"/>
      <w:lang w:eastAsia="en-US"/>
    </w:rPr>
  </w:style>
  <w:style w:type="paragraph" w:styleId="afd">
    <w:name w:val="Block Text"/>
    <w:basedOn w:val="a0"/>
    <w:rsid w:val="00066BE0"/>
    <w:pPr>
      <w:suppressAutoHyphens/>
      <w:spacing w:line="240" w:lineRule="atLeast"/>
      <w:ind w:left="1440" w:right="1440"/>
      <w:jc w:val="left"/>
    </w:pPr>
    <w:rPr>
      <w:rFonts w:eastAsia="等线"/>
      <w:kern w:val="0"/>
      <w:sz w:val="20"/>
      <w:lang w:val="en-GB" w:eastAsia="en-US"/>
    </w:rPr>
  </w:style>
  <w:style w:type="paragraph" w:customStyle="1" w:styleId="SMG">
    <w:name w:val="__S_M_G"/>
    <w:basedOn w:val="a0"/>
    <w:next w:val="a0"/>
    <w:rsid w:val="00066BE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0"/>
    <w:next w:val="a0"/>
    <w:rsid w:val="00066BE0"/>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0"/>
    <w:next w:val="a0"/>
    <w:rsid w:val="00066BE0"/>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0"/>
    <w:next w:val="a0"/>
    <w:rsid w:val="00066BE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0"/>
    <w:rsid w:val="00066BE0"/>
    <w:pPr>
      <w:numPr>
        <w:numId w:val="14"/>
      </w:numPr>
      <w:suppressAutoHyphens/>
      <w:spacing w:after="120" w:line="240" w:lineRule="atLeast"/>
      <w:ind w:right="1134"/>
    </w:pPr>
    <w:rPr>
      <w:rFonts w:eastAsia="等线"/>
      <w:kern w:val="0"/>
      <w:sz w:val="20"/>
      <w:lang w:val="en-GB" w:eastAsia="en-US"/>
    </w:rPr>
  </w:style>
  <w:style w:type="character" w:customStyle="1" w:styleId="Char9">
    <w:name w:val="批注文字 Char"/>
    <w:basedOn w:val="a1"/>
    <w:rsid w:val="00066BE0"/>
    <w:rPr>
      <w:snapToGrid w:val="0"/>
      <w:sz w:val="21"/>
    </w:rPr>
  </w:style>
  <w:style w:type="character" w:styleId="afe">
    <w:name w:val="line number"/>
    <w:rsid w:val="00066BE0"/>
    <w:rPr>
      <w:sz w:val="14"/>
    </w:rPr>
  </w:style>
  <w:style w:type="paragraph" w:customStyle="1" w:styleId="Bullet2G">
    <w:name w:val="_Bullet 2_G"/>
    <w:basedOn w:val="a0"/>
    <w:rsid w:val="00066BE0"/>
    <w:pPr>
      <w:numPr>
        <w:numId w:val="15"/>
      </w:numPr>
      <w:suppressAutoHyphens/>
      <w:spacing w:after="120" w:line="240" w:lineRule="atLeast"/>
      <w:ind w:right="1134"/>
    </w:pPr>
    <w:rPr>
      <w:rFonts w:eastAsia="等线"/>
      <w:kern w:val="0"/>
      <w:sz w:val="20"/>
      <w:lang w:val="en-GB" w:eastAsia="en-US"/>
    </w:rPr>
  </w:style>
  <w:style w:type="paragraph" w:customStyle="1" w:styleId="H1G">
    <w:name w:val="_ H_1_G"/>
    <w:basedOn w:val="a0"/>
    <w:next w:val="a0"/>
    <w:rsid w:val="00066BE0"/>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0"/>
    <w:next w:val="a0"/>
    <w:rsid w:val="00066BE0"/>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0"/>
    <w:next w:val="a0"/>
    <w:rsid w:val="00066BE0"/>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0"/>
    <w:next w:val="a0"/>
    <w:rsid w:val="00066BE0"/>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numbering" w:styleId="1111110">
    <w:name w:val="Outline List 2"/>
    <w:basedOn w:val="a3"/>
    <w:rsid w:val="00066BE0"/>
    <w:pPr>
      <w:numPr>
        <w:numId w:val="11"/>
      </w:numPr>
    </w:pPr>
  </w:style>
  <w:style w:type="numbering" w:styleId="111111">
    <w:name w:val="Outline List 1"/>
    <w:basedOn w:val="a3"/>
    <w:rsid w:val="00066BE0"/>
    <w:pPr>
      <w:numPr>
        <w:numId w:val="12"/>
      </w:numPr>
    </w:pPr>
  </w:style>
  <w:style w:type="numbering" w:styleId="a">
    <w:name w:val="Outline List 3"/>
    <w:basedOn w:val="a3"/>
    <w:rsid w:val="00066BE0"/>
    <w:pPr>
      <w:numPr>
        <w:numId w:val="13"/>
      </w:numPr>
    </w:pPr>
  </w:style>
  <w:style w:type="paragraph" w:styleId="21">
    <w:name w:val="Body Text 2"/>
    <w:basedOn w:val="a0"/>
    <w:link w:val="2Char0"/>
    <w:rsid w:val="00066BE0"/>
    <w:pPr>
      <w:suppressAutoHyphens/>
      <w:spacing w:after="120" w:line="480" w:lineRule="auto"/>
      <w:jc w:val="left"/>
    </w:pPr>
    <w:rPr>
      <w:rFonts w:eastAsia="等线"/>
      <w:kern w:val="0"/>
      <w:sz w:val="20"/>
      <w:lang w:val="en-GB" w:eastAsia="en-US"/>
    </w:rPr>
  </w:style>
  <w:style w:type="character" w:customStyle="1" w:styleId="2Char0">
    <w:name w:val="正文文本 2 Char"/>
    <w:basedOn w:val="a1"/>
    <w:link w:val="21"/>
    <w:rsid w:val="00066BE0"/>
    <w:rPr>
      <w:rFonts w:eastAsia="等线"/>
      <w:lang w:eastAsia="en-US"/>
    </w:rPr>
  </w:style>
  <w:style w:type="paragraph" w:styleId="31">
    <w:name w:val="Body Text 3"/>
    <w:basedOn w:val="a0"/>
    <w:link w:val="3Char0"/>
    <w:rsid w:val="00066BE0"/>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1"/>
    <w:link w:val="31"/>
    <w:rsid w:val="00066BE0"/>
    <w:rPr>
      <w:rFonts w:eastAsia="等线"/>
      <w:sz w:val="16"/>
      <w:szCs w:val="16"/>
      <w:lang w:eastAsia="en-US"/>
    </w:rPr>
  </w:style>
  <w:style w:type="paragraph" w:styleId="aff">
    <w:name w:val="Body Text First Indent"/>
    <w:basedOn w:val="afb"/>
    <w:link w:val="Chara"/>
    <w:rsid w:val="00066BE0"/>
    <w:pPr>
      <w:spacing w:after="120"/>
      <w:ind w:firstLine="210"/>
    </w:pPr>
  </w:style>
  <w:style w:type="character" w:customStyle="1" w:styleId="Chara">
    <w:name w:val="正文首行缩进 Char"/>
    <w:basedOn w:val="Char7"/>
    <w:link w:val="aff"/>
    <w:rsid w:val="00066BE0"/>
    <w:rPr>
      <w:rFonts w:eastAsia="等线"/>
      <w:lang w:eastAsia="en-US"/>
    </w:rPr>
  </w:style>
  <w:style w:type="paragraph" w:styleId="22">
    <w:name w:val="Body Text First Indent 2"/>
    <w:basedOn w:val="afc"/>
    <w:link w:val="2Char1"/>
    <w:rsid w:val="00066BE0"/>
    <w:pPr>
      <w:ind w:firstLine="210"/>
    </w:pPr>
  </w:style>
  <w:style w:type="character" w:customStyle="1" w:styleId="2Char1">
    <w:name w:val="正文首行缩进 2 Char"/>
    <w:basedOn w:val="Char8"/>
    <w:link w:val="22"/>
    <w:rsid w:val="00066BE0"/>
    <w:rPr>
      <w:rFonts w:eastAsia="等线"/>
      <w:lang w:eastAsia="en-US"/>
    </w:rPr>
  </w:style>
  <w:style w:type="paragraph" w:styleId="23">
    <w:name w:val="Body Text Indent 2"/>
    <w:basedOn w:val="a0"/>
    <w:link w:val="2Char2"/>
    <w:rsid w:val="00066BE0"/>
    <w:pPr>
      <w:suppressAutoHyphens/>
      <w:spacing w:after="120" w:line="480" w:lineRule="auto"/>
      <w:ind w:left="283"/>
      <w:jc w:val="left"/>
    </w:pPr>
    <w:rPr>
      <w:rFonts w:eastAsia="等线"/>
      <w:kern w:val="0"/>
      <w:sz w:val="20"/>
      <w:lang w:val="en-GB" w:eastAsia="en-US"/>
    </w:rPr>
  </w:style>
  <w:style w:type="character" w:customStyle="1" w:styleId="2Char2">
    <w:name w:val="正文文本缩进 2 Char"/>
    <w:basedOn w:val="a1"/>
    <w:link w:val="23"/>
    <w:rsid w:val="00066BE0"/>
    <w:rPr>
      <w:rFonts w:eastAsia="等线"/>
      <w:lang w:eastAsia="en-US"/>
    </w:rPr>
  </w:style>
  <w:style w:type="paragraph" w:styleId="32">
    <w:name w:val="Body Text Indent 3"/>
    <w:basedOn w:val="a0"/>
    <w:link w:val="3Char1"/>
    <w:rsid w:val="00066BE0"/>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1"/>
    <w:link w:val="32"/>
    <w:rsid w:val="00066BE0"/>
    <w:rPr>
      <w:rFonts w:eastAsia="等线"/>
      <w:sz w:val="16"/>
      <w:szCs w:val="16"/>
      <w:lang w:eastAsia="en-US"/>
    </w:rPr>
  </w:style>
  <w:style w:type="paragraph" w:styleId="aff0">
    <w:name w:val="Closing"/>
    <w:basedOn w:val="a0"/>
    <w:link w:val="Charb"/>
    <w:rsid w:val="00066BE0"/>
    <w:pPr>
      <w:suppressAutoHyphens/>
      <w:spacing w:line="240" w:lineRule="atLeast"/>
      <w:ind w:left="4252"/>
      <w:jc w:val="left"/>
    </w:pPr>
    <w:rPr>
      <w:rFonts w:eastAsia="等线"/>
      <w:kern w:val="0"/>
      <w:sz w:val="20"/>
      <w:lang w:val="en-GB" w:eastAsia="en-US"/>
    </w:rPr>
  </w:style>
  <w:style w:type="character" w:customStyle="1" w:styleId="Charb">
    <w:name w:val="结束语 Char"/>
    <w:basedOn w:val="a1"/>
    <w:link w:val="aff0"/>
    <w:rsid w:val="00066BE0"/>
    <w:rPr>
      <w:rFonts w:eastAsia="等线"/>
      <w:lang w:eastAsia="en-US"/>
    </w:rPr>
  </w:style>
  <w:style w:type="paragraph" w:styleId="aff1">
    <w:name w:val="Date"/>
    <w:basedOn w:val="a0"/>
    <w:next w:val="a0"/>
    <w:link w:val="Charc"/>
    <w:rsid w:val="00066BE0"/>
    <w:pPr>
      <w:suppressAutoHyphens/>
      <w:spacing w:line="240" w:lineRule="atLeast"/>
      <w:jc w:val="left"/>
    </w:pPr>
    <w:rPr>
      <w:rFonts w:eastAsia="等线"/>
      <w:kern w:val="0"/>
      <w:sz w:val="20"/>
      <w:lang w:val="en-GB" w:eastAsia="en-US"/>
    </w:rPr>
  </w:style>
  <w:style w:type="character" w:customStyle="1" w:styleId="Charc">
    <w:name w:val="日期 Char"/>
    <w:basedOn w:val="a1"/>
    <w:link w:val="aff1"/>
    <w:rsid w:val="00066BE0"/>
    <w:rPr>
      <w:rFonts w:eastAsia="等线"/>
      <w:lang w:eastAsia="en-US"/>
    </w:rPr>
  </w:style>
  <w:style w:type="paragraph" w:styleId="aff2">
    <w:name w:val="E-mail Signature"/>
    <w:basedOn w:val="a0"/>
    <w:link w:val="Chard"/>
    <w:rsid w:val="00066BE0"/>
    <w:pPr>
      <w:suppressAutoHyphens/>
      <w:spacing w:line="240" w:lineRule="atLeast"/>
      <w:jc w:val="left"/>
    </w:pPr>
    <w:rPr>
      <w:rFonts w:eastAsia="等线"/>
      <w:kern w:val="0"/>
      <w:sz w:val="20"/>
      <w:lang w:val="en-GB" w:eastAsia="en-US"/>
    </w:rPr>
  </w:style>
  <w:style w:type="character" w:customStyle="1" w:styleId="Chard">
    <w:name w:val="电子邮件签名 Char"/>
    <w:basedOn w:val="a1"/>
    <w:link w:val="aff2"/>
    <w:rsid w:val="00066BE0"/>
    <w:rPr>
      <w:rFonts w:eastAsia="等线"/>
      <w:lang w:eastAsia="en-US"/>
    </w:rPr>
  </w:style>
  <w:style w:type="character" w:styleId="aff3">
    <w:name w:val="Emphasis"/>
    <w:qFormat/>
    <w:rsid w:val="00066BE0"/>
    <w:rPr>
      <w:i/>
      <w:iCs/>
    </w:rPr>
  </w:style>
  <w:style w:type="paragraph" w:styleId="aff4">
    <w:name w:val="envelope return"/>
    <w:basedOn w:val="a0"/>
    <w:rsid w:val="00066BE0"/>
    <w:pPr>
      <w:suppressAutoHyphens/>
      <w:spacing w:line="240" w:lineRule="atLeast"/>
      <w:jc w:val="left"/>
    </w:pPr>
    <w:rPr>
      <w:rFonts w:ascii="Arial" w:eastAsia="等线" w:hAnsi="Arial" w:cs="Arial"/>
      <w:kern w:val="0"/>
      <w:sz w:val="20"/>
      <w:lang w:val="en-GB" w:eastAsia="en-US"/>
    </w:rPr>
  </w:style>
  <w:style w:type="character" w:styleId="HTML">
    <w:name w:val="HTML Acronym"/>
    <w:basedOn w:val="a1"/>
    <w:rsid w:val="00066BE0"/>
  </w:style>
  <w:style w:type="paragraph" w:styleId="HTML0">
    <w:name w:val="HTML Address"/>
    <w:basedOn w:val="a0"/>
    <w:link w:val="HTMLChar"/>
    <w:rsid w:val="00066BE0"/>
    <w:pPr>
      <w:suppressAutoHyphens/>
      <w:spacing w:line="240" w:lineRule="atLeast"/>
      <w:jc w:val="left"/>
    </w:pPr>
    <w:rPr>
      <w:rFonts w:eastAsia="等线"/>
      <w:i/>
      <w:iCs/>
      <w:kern w:val="0"/>
      <w:sz w:val="20"/>
      <w:lang w:val="en-GB" w:eastAsia="en-US"/>
    </w:rPr>
  </w:style>
  <w:style w:type="character" w:customStyle="1" w:styleId="HTMLChar">
    <w:name w:val="HTML 地址 Char"/>
    <w:basedOn w:val="a1"/>
    <w:link w:val="HTML0"/>
    <w:rsid w:val="00066BE0"/>
    <w:rPr>
      <w:rFonts w:eastAsia="等线"/>
      <w:i/>
      <w:iCs/>
      <w:lang w:eastAsia="en-US"/>
    </w:rPr>
  </w:style>
  <w:style w:type="character" w:styleId="HTML1">
    <w:name w:val="HTML Cite"/>
    <w:rsid w:val="00066BE0"/>
    <w:rPr>
      <w:i/>
      <w:iCs/>
    </w:rPr>
  </w:style>
  <w:style w:type="character" w:styleId="HTML2">
    <w:name w:val="HTML Code"/>
    <w:rsid w:val="00066BE0"/>
    <w:rPr>
      <w:rFonts w:ascii="Courier New" w:hAnsi="Courier New" w:cs="Courier New"/>
      <w:sz w:val="20"/>
      <w:szCs w:val="20"/>
    </w:rPr>
  </w:style>
  <w:style w:type="character" w:styleId="HTML3">
    <w:name w:val="HTML Definition"/>
    <w:rsid w:val="00066BE0"/>
    <w:rPr>
      <w:i/>
      <w:iCs/>
    </w:rPr>
  </w:style>
  <w:style w:type="character" w:styleId="HTML4">
    <w:name w:val="HTML Keyboard"/>
    <w:rsid w:val="00066BE0"/>
    <w:rPr>
      <w:rFonts w:ascii="Courier New" w:hAnsi="Courier New" w:cs="Courier New"/>
      <w:sz w:val="20"/>
      <w:szCs w:val="20"/>
    </w:rPr>
  </w:style>
  <w:style w:type="paragraph" w:styleId="HTML5">
    <w:name w:val="HTML Preformatted"/>
    <w:basedOn w:val="a0"/>
    <w:link w:val="HTMLChar0"/>
    <w:rsid w:val="00066BE0"/>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1"/>
    <w:link w:val="HTML5"/>
    <w:rsid w:val="00066BE0"/>
    <w:rPr>
      <w:rFonts w:ascii="Courier New" w:eastAsia="等线" w:hAnsi="Courier New" w:cs="Courier New"/>
      <w:lang w:eastAsia="en-US"/>
    </w:rPr>
  </w:style>
  <w:style w:type="character" w:styleId="HTML6">
    <w:name w:val="HTML Sample"/>
    <w:rsid w:val="00066BE0"/>
    <w:rPr>
      <w:rFonts w:ascii="Courier New" w:hAnsi="Courier New" w:cs="Courier New"/>
    </w:rPr>
  </w:style>
  <w:style w:type="character" w:styleId="HTML7">
    <w:name w:val="HTML Typewriter"/>
    <w:rsid w:val="00066BE0"/>
    <w:rPr>
      <w:rFonts w:ascii="Courier New" w:hAnsi="Courier New" w:cs="Courier New"/>
      <w:sz w:val="20"/>
      <w:szCs w:val="20"/>
    </w:rPr>
  </w:style>
  <w:style w:type="character" w:styleId="HTML8">
    <w:name w:val="HTML Variable"/>
    <w:rsid w:val="00066BE0"/>
    <w:rPr>
      <w:i/>
      <w:iCs/>
    </w:rPr>
  </w:style>
  <w:style w:type="paragraph" w:styleId="aff5">
    <w:name w:val="List"/>
    <w:basedOn w:val="a0"/>
    <w:rsid w:val="00066BE0"/>
    <w:pPr>
      <w:suppressAutoHyphens/>
      <w:spacing w:line="240" w:lineRule="atLeast"/>
      <w:ind w:left="283" w:hanging="283"/>
      <w:jc w:val="left"/>
    </w:pPr>
    <w:rPr>
      <w:rFonts w:eastAsia="等线"/>
      <w:kern w:val="0"/>
      <w:sz w:val="20"/>
      <w:lang w:val="en-GB" w:eastAsia="en-US"/>
    </w:rPr>
  </w:style>
  <w:style w:type="paragraph" w:styleId="24">
    <w:name w:val="List 2"/>
    <w:basedOn w:val="a0"/>
    <w:rsid w:val="00066BE0"/>
    <w:pPr>
      <w:suppressAutoHyphens/>
      <w:spacing w:line="240" w:lineRule="atLeast"/>
      <w:ind w:left="566" w:hanging="283"/>
      <w:jc w:val="left"/>
    </w:pPr>
    <w:rPr>
      <w:rFonts w:eastAsia="等线"/>
      <w:kern w:val="0"/>
      <w:sz w:val="20"/>
      <w:lang w:val="en-GB" w:eastAsia="en-US"/>
    </w:rPr>
  </w:style>
  <w:style w:type="paragraph" w:styleId="33">
    <w:name w:val="List 3"/>
    <w:basedOn w:val="a0"/>
    <w:rsid w:val="00066BE0"/>
    <w:pPr>
      <w:suppressAutoHyphens/>
      <w:spacing w:line="240" w:lineRule="atLeast"/>
      <w:ind w:left="849" w:hanging="283"/>
      <w:jc w:val="left"/>
    </w:pPr>
    <w:rPr>
      <w:rFonts w:eastAsia="等线"/>
      <w:kern w:val="0"/>
      <w:sz w:val="20"/>
      <w:lang w:val="en-GB" w:eastAsia="en-US"/>
    </w:rPr>
  </w:style>
  <w:style w:type="paragraph" w:styleId="41">
    <w:name w:val="List 4"/>
    <w:basedOn w:val="a0"/>
    <w:rsid w:val="00066BE0"/>
    <w:pPr>
      <w:suppressAutoHyphens/>
      <w:spacing w:line="240" w:lineRule="atLeast"/>
      <w:ind w:left="1132" w:hanging="283"/>
      <w:jc w:val="left"/>
    </w:pPr>
    <w:rPr>
      <w:rFonts w:eastAsia="等线"/>
      <w:kern w:val="0"/>
      <w:sz w:val="20"/>
      <w:lang w:val="en-GB" w:eastAsia="en-US"/>
    </w:rPr>
  </w:style>
  <w:style w:type="paragraph" w:styleId="50">
    <w:name w:val="List 5"/>
    <w:basedOn w:val="a0"/>
    <w:rsid w:val="00066BE0"/>
    <w:pPr>
      <w:suppressAutoHyphens/>
      <w:spacing w:line="240" w:lineRule="atLeast"/>
      <w:ind w:left="1415" w:hanging="283"/>
      <w:jc w:val="left"/>
    </w:pPr>
    <w:rPr>
      <w:rFonts w:eastAsia="等线"/>
      <w:kern w:val="0"/>
      <w:sz w:val="20"/>
      <w:lang w:val="en-GB" w:eastAsia="en-US"/>
    </w:rPr>
  </w:style>
  <w:style w:type="paragraph" w:styleId="aff6">
    <w:name w:val="List Bullet"/>
    <w:basedOn w:val="a0"/>
    <w:rsid w:val="00066BE0"/>
    <w:pPr>
      <w:tabs>
        <w:tab w:val="num" w:pos="360"/>
      </w:tabs>
      <w:suppressAutoHyphens/>
      <w:spacing w:line="240" w:lineRule="atLeast"/>
      <w:ind w:left="360" w:hanging="360"/>
      <w:jc w:val="left"/>
    </w:pPr>
    <w:rPr>
      <w:rFonts w:eastAsia="等线"/>
      <w:kern w:val="0"/>
      <w:sz w:val="20"/>
      <w:lang w:val="en-GB" w:eastAsia="en-US"/>
    </w:rPr>
  </w:style>
  <w:style w:type="paragraph" w:styleId="25">
    <w:name w:val="List Bullet 2"/>
    <w:basedOn w:val="a0"/>
    <w:rsid w:val="00066BE0"/>
    <w:pPr>
      <w:tabs>
        <w:tab w:val="num" w:pos="643"/>
      </w:tabs>
      <w:suppressAutoHyphens/>
      <w:spacing w:line="240" w:lineRule="atLeast"/>
      <w:ind w:left="643" w:hanging="360"/>
      <w:jc w:val="left"/>
    </w:pPr>
    <w:rPr>
      <w:rFonts w:eastAsia="等线"/>
      <w:kern w:val="0"/>
      <w:sz w:val="20"/>
      <w:lang w:val="en-GB" w:eastAsia="en-US"/>
    </w:rPr>
  </w:style>
  <w:style w:type="paragraph" w:styleId="34">
    <w:name w:val="List Bullet 3"/>
    <w:basedOn w:val="a0"/>
    <w:rsid w:val="00066BE0"/>
    <w:pPr>
      <w:tabs>
        <w:tab w:val="num" w:pos="926"/>
      </w:tabs>
      <w:suppressAutoHyphens/>
      <w:spacing w:line="240" w:lineRule="atLeast"/>
      <w:ind w:left="926" w:hanging="360"/>
      <w:jc w:val="left"/>
    </w:pPr>
    <w:rPr>
      <w:rFonts w:eastAsia="等线"/>
      <w:kern w:val="0"/>
      <w:sz w:val="20"/>
      <w:lang w:val="en-GB" w:eastAsia="en-US"/>
    </w:rPr>
  </w:style>
  <w:style w:type="paragraph" w:styleId="42">
    <w:name w:val="List Bullet 4"/>
    <w:basedOn w:val="a0"/>
    <w:rsid w:val="00066BE0"/>
    <w:pPr>
      <w:tabs>
        <w:tab w:val="num" w:pos="1209"/>
      </w:tabs>
      <w:suppressAutoHyphens/>
      <w:spacing w:line="240" w:lineRule="atLeast"/>
      <w:ind w:left="1209" w:hanging="360"/>
      <w:jc w:val="left"/>
    </w:pPr>
    <w:rPr>
      <w:rFonts w:eastAsia="等线"/>
      <w:kern w:val="0"/>
      <w:sz w:val="20"/>
      <w:lang w:val="en-GB" w:eastAsia="en-US"/>
    </w:rPr>
  </w:style>
  <w:style w:type="paragraph" w:styleId="51">
    <w:name w:val="List Bullet 5"/>
    <w:basedOn w:val="a0"/>
    <w:rsid w:val="00066BE0"/>
    <w:pPr>
      <w:tabs>
        <w:tab w:val="num" w:pos="1492"/>
      </w:tabs>
      <w:suppressAutoHyphens/>
      <w:spacing w:line="240" w:lineRule="atLeast"/>
      <w:ind w:left="1492" w:hanging="360"/>
      <w:jc w:val="left"/>
    </w:pPr>
    <w:rPr>
      <w:rFonts w:eastAsia="等线"/>
      <w:kern w:val="0"/>
      <w:sz w:val="20"/>
      <w:lang w:val="en-GB" w:eastAsia="en-US"/>
    </w:rPr>
  </w:style>
  <w:style w:type="paragraph" w:styleId="aff7">
    <w:name w:val="List Continue"/>
    <w:basedOn w:val="a0"/>
    <w:rsid w:val="00066BE0"/>
    <w:pPr>
      <w:suppressAutoHyphens/>
      <w:spacing w:after="120" w:line="240" w:lineRule="atLeast"/>
      <w:ind w:left="283"/>
      <w:jc w:val="left"/>
    </w:pPr>
    <w:rPr>
      <w:rFonts w:eastAsia="等线"/>
      <w:kern w:val="0"/>
      <w:sz w:val="20"/>
      <w:lang w:val="en-GB" w:eastAsia="en-US"/>
    </w:rPr>
  </w:style>
  <w:style w:type="paragraph" w:styleId="26">
    <w:name w:val="List Continue 2"/>
    <w:basedOn w:val="a0"/>
    <w:rsid w:val="00066BE0"/>
    <w:pPr>
      <w:suppressAutoHyphens/>
      <w:spacing w:after="120" w:line="240" w:lineRule="atLeast"/>
      <w:ind w:left="566"/>
      <w:jc w:val="left"/>
    </w:pPr>
    <w:rPr>
      <w:rFonts w:eastAsia="等线"/>
      <w:kern w:val="0"/>
      <w:sz w:val="20"/>
      <w:lang w:val="en-GB" w:eastAsia="en-US"/>
    </w:rPr>
  </w:style>
  <w:style w:type="paragraph" w:styleId="35">
    <w:name w:val="List Continue 3"/>
    <w:basedOn w:val="a0"/>
    <w:rsid w:val="00066BE0"/>
    <w:pPr>
      <w:suppressAutoHyphens/>
      <w:spacing w:after="120" w:line="240" w:lineRule="atLeast"/>
      <w:ind w:left="849"/>
      <w:jc w:val="left"/>
    </w:pPr>
    <w:rPr>
      <w:rFonts w:eastAsia="等线"/>
      <w:kern w:val="0"/>
      <w:sz w:val="20"/>
      <w:lang w:val="en-GB" w:eastAsia="en-US"/>
    </w:rPr>
  </w:style>
  <w:style w:type="paragraph" w:styleId="43">
    <w:name w:val="List Continue 4"/>
    <w:basedOn w:val="a0"/>
    <w:rsid w:val="00066BE0"/>
    <w:pPr>
      <w:suppressAutoHyphens/>
      <w:spacing w:after="120" w:line="240" w:lineRule="atLeast"/>
      <w:ind w:left="1132"/>
      <w:jc w:val="left"/>
    </w:pPr>
    <w:rPr>
      <w:rFonts w:eastAsia="等线"/>
      <w:kern w:val="0"/>
      <w:sz w:val="20"/>
      <w:lang w:val="en-GB" w:eastAsia="en-US"/>
    </w:rPr>
  </w:style>
  <w:style w:type="paragraph" w:styleId="52">
    <w:name w:val="List Continue 5"/>
    <w:basedOn w:val="a0"/>
    <w:rsid w:val="00066BE0"/>
    <w:pPr>
      <w:suppressAutoHyphens/>
      <w:spacing w:after="120" w:line="240" w:lineRule="atLeast"/>
      <w:ind w:left="1415"/>
      <w:jc w:val="left"/>
    </w:pPr>
    <w:rPr>
      <w:rFonts w:eastAsia="等线"/>
      <w:kern w:val="0"/>
      <w:sz w:val="20"/>
      <w:lang w:val="en-GB" w:eastAsia="en-US"/>
    </w:rPr>
  </w:style>
  <w:style w:type="paragraph" w:styleId="aff8">
    <w:name w:val="List Number"/>
    <w:basedOn w:val="a0"/>
    <w:rsid w:val="00066BE0"/>
    <w:pPr>
      <w:tabs>
        <w:tab w:val="num" w:pos="360"/>
      </w:tabs>
      <w:suppressAutoHyphens/>
      <w:spacing w:line="240" w:lineRule="atLeast"/>
      <w:ind w:left="360" w:hanging="360"/>
      <w:jc w:val="left"/>
    </w:pPr>
    <w:rPr>
      <w:rFonts w:eastAsia="等线"/>
      <w:kern w:val="0"/>
      <w:sz w:val="20"/>
      <w:lang w:val="en-GB" w:eastAsia="en-US"/>
    </w:rPr>
  </w:style>
  <w:style w:type="paragraph" w:styleId="27">
    <w:name w:val="List Number 2"/>
    <w:basedOn w:val="a0"/>
    <w:rsid w:val="00066BE0"/>
    <w:pPr>
      <w:tabs>
        <w:tab w:val="num" w:pos="643"/>
      </w:tabs>
      <w:suppressAutoHyphens/>
      <w:spacing w:line="240" w:lineRule="atLeast"/>
      <w:ind w:left="643" w:hanging="360"/>
      <w:jc w:val="left"/>
    </w:pPr>
    <w:rPr>
      <w:rFonts w:eastAsia="等线"/>
      <w:kern w:val="0"/>
      <w:sz w:val="20"/>
      <w:lang w:val="en-GB" w:eastAsia="en-US"/>
    </w:rPr>
  </w:style>
  <w:style w:type="paragraph" w:styleId="36">
    <w:name w:val="List Number 3"/>
    <w:basedOn w:val="a0"/>
    <w:rsid w:val="00066BE0"/>
    <w:pPr>
      <w:tabs>
        <w:tab w:val="num" w:pos="926"/>
      </w:tabs>
      <w:suppressAutoHyphens/>
      <w:spacing w:line="240" w:lineRule="atLeast"/>
      <w:ind w:left="926" w:hanging="360"/>
      <w:jc w:val="left"/>
    </w:pPr>
    <w:rPr>
      <w:rFonts w:eastAsia="等线"/>
      <w:kern w:val="0"/>
      <w:sz w:val="20"/>
      <w:lang w:val="en-GB" w:eastAsia="en-US"/>
    </w:rPr>
  </w:style>
  <w:style w:type="paragraph" w:styleId="44">
    <w:name w:val="List Number 4"/>
    <w:basedOn w:val="a0"/>
    <w:rsid w:val="00066BE0"/>
    <w:pPr>
      <w:tabs>
        <w:tab w:val="num" w:pos="1209"/>
      </w:tabs>
      <w:suppressAutoHyphens/>
      <w:spacing w:line="240" w:lineRule="atLeast"/>
      <w:ind w:left="1209" w:hanging="360"/>
      <w:jc w:val="left"/>
    </w:pPr>
    <w:rPr>
      <w:rFonts w:eastAsia="等线"/>
      <w:kern w:val="0"/>
      <w:sz w:val="20"/>
      <w:lang w:val="en-GB" w:eastAsia="en-US"/>
    </w:rPr>
  </w:style>
  <w:style w:type="paragraph" w:styleId="53">
    <w:name w:val="List Number 5"/>
    <w:basedOn w:val="a0"/>
    <w:rsid w:val="00066BE0"/>
    <w:pPr>
      <w:tabs>
        <w:tab w:val="num" w:pos="1492"/>
      </w:tabs>
      <w:suppressAutoHyphens/>
      <w:spacing w:line="240" w:lineRule="atLeast"/>
      <w:ind w:left="1492" w:hanging="360"/>
      <w:jc w:val="left"/>
    </w:pPr>
    <w:rPr>
      <w:rFonts w:eastAsia="等线"/>
      <w:kern w:val="0"/>
      <w:sz w:val="20"/>
      <w:lang w:val="en-GB" w:eastAsia="en-US"/>
    </w:rPr>
  </w:style>
  <w:style w:type="paragraph" w:styleId="aff9">
    <w:name w:val="Message Header"/>
    <w:basedOn w:val="a0"/>
    <w:link w:val="Chare"/>
    <w:rsid w:val="00066BE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e">
    <w:name w:val="信息标题 Char"/>
    <w:basedOn w:val="a1"/>
    <w:link w:val="aff9"/>
    <w:rsid w:val="00066BE0"/>
    <w:rPr>
      <w:rFonts w:ascii="Arial" w:eastAsia="等线" w:hAnsi="Arial" w:cs="Arial"/>
      <w:sz w:val="24"/>
      <w:szCs w:val="24"/>
      <w:shd w:val="pct20" w:color="auto" w:fill="auto"/>
      <w:lang w:eastAsia="en-US"/>
    </w:rPr>
  </w:style>
  <w:style w:type="paragraph" w:styleId="affa">
    <w:name w:val="Normal Indent"/>
    <w:basedOn w:val="a0"/>
    <w:rsid w:val="00066BE0"/>
    <w:pPr>
      <w:suppressAutoHyphens/>
      <w:spacing w:line="240" w:lineRule="atLeast"/>
      <w:ind w:left="567"/>
      <w:jc w:val="left"/>
    </w:pPr>
    <w:rPr>
      <w:rFonts w:eastAsia="等线"/>
      <w:kern w:val="0"/>
      <w:sz w:val="20"/>
      <w:lang w:val="en-GB" w:eastAsia="en-US"/>
    </w:rPr>
  </w:style>
  <w:style w:type="paragraph" w:styleId="affb">
    <w:name w:val="Note Heading"/>
    <w:basedOn w:val="a0"/>
    <w:next w:val="a0"/>
    <w:link w:val="Charf"/>
    <w:rsid w:val="00066BE0"/>
    <w:pPr>
      <w:suppressAutoHyphens/>
      <w:spacing w:line="240" w:lineRule="atLeast"/>
      <w:jc w:val="left"/>
    </w:pPr>
    <w:rPr>
      <w:rFonts w:eastAsia="等线"/>
      <w:kern w:val="0"/>
      <w:sz w:val="20"/>
      <w:lang w:val="en-GB" w:eastAsia="en-US"/>
    </w:rPr>
  </w:style>
  <w:style w:type="character" w:customStyle="1" w:styleId="Charf">
    <w:name w:val="注释标题 Char"/>
    <w:basedOn w:val="a1"/>
    <w:link w:val="affb"/>
    <w:rsid w:val="00066BE0"/>
    <w:rPr>
      <w:rFonts w:eastAsia="等线"/>
      <w:lang w:eastAsia="en-US"/>
    </w:rPr>
  </w:style>
  <w:style w:type="paragraph" w:styleId="affc">
    <w:name w:val="Salutation"/>
    <w:basedOn w:val="a0"/>
    <w:next w:val="a0"/>
    <w:link w:val="Charf0"/>
    <w:rsid w:val="00066BE0"/>
    <w:pPr>
      <w:suppressAutoHyphens/>
      <w:spacing w:line="240" w:lineRule="atLeast"/>
      <w:jc w:val="left"/>
    </w:pPr>
    <w:rPr>
      <w:rFonts w:eastAsia="等线"/>
      <w:kern w:val="0"/>
      <w:sz w:val="20"/>
      <w:lang w:val="en-GB" w:eastAsia="en-US"/>
    </w:rPr>
  </w:style>
  <w:style w:type="character" w:customStyle="1" w:styleId="Charf0">
    <w:name w:val="称呼 Char"/>
    <w:basedOn w:val="a1"/>
    <w:link w:val="affc"/>
    <w:rsid w:val="00066BE0"/>
    <w:rPr>
      <w:rFonts w:eastAsia="等线"/>
      <w:lang w:eastAsia="en-US"/>
    </w:rPr>
  </w:style>
  <w:style w:type="paragraph" w:styleId="affd">
    <w:name w:val="Signature"/>
    <w:basedOn w:val="a0"/>
    <w:link w:val="Charf1"/>
    <w:rsid w:val="00066BE0"/>
    <w:pPr>
      <w:suppressAutoHyphens/>
      <w:spacing w:line="240" w:lineRule="atLeast"/>
      <w:ind w:left="4252"/>
      <w:jc w:val="left"/>
    </w:pPr>
    <w:rPr>
      <w:rFonts w:eastAsia="等线"/>
      <w:kern w:val="0"/>
      <w:sz w:val="20"/>
      <w:lang w:val="en-GB" w:eastAsia="en-US"/>
    </w:rPr>
  </w:style>
  <w:style w:type="character" w:customStyle="1" w:styleId="Charf1">
    <w:name w:val="签名 Char"/>
    <w:basedOn w:val="a1"/>
    <w:link w:val="affd"/>
    <w:rsid w:val="00066BE0"/>
    <w:rPr>
      <w:rFonts w:eastAsia="等线"/>
      <w:lang w:eastAsia="en-US"/>
    </w:rPr>
  </w:style>
  <w:style w:type="character" w:styleId="affe">
    <w:name w:val="Strong"/>
    <w:qFormat/>
    <w:rsid w:val="00066BE0"/>
    <w:rPr>
      <w:b/>
      <w:bCs/>
    </w:rPr>
  </w:style>
  <w:style w:type="paragraph" w:styleId="afff">
    <w:name w:val="Subtitle"/>
    <w:basedOn w:val="a0"/>
    <w:link w:val="Charf2"/>
    <w:qFormat/>
    <w:rsid w:val="00066BE0"/>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2">
    <w:name w:val="副标题 Char"/>
    <w:basedOn w:val="a1"/>
    <w:link w:val="afff"/>
    <w:rsid w:val="00066BE0"/>
    <w:rPr>
      <w:rFonts w:ascii="Arial" w:eastAsia="等线" w:hAnsi="Arial" w:cs="Arial"/>
      <w:sz w:val="24"/>
      <w:szCs w:val="24"/>
      <w:lang w:eastAsia="en-US"/>
    </w:rPr>
  </w:style>
  <w:style w:type="table" w:styleId="11">
    <w:name w:val="Table 3D effects 1"/>
    <w:basedOn w:val="a2"/>
    <w:rsid w:val="00066BE0"/>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rsid w:val="00066BE0"/>
    <w:pPr>
      <w:suppressAutoHyphens/>
      <w:spacing w:line="240" w:lineRule="atLeast"/>
    </w:pPr>
    <w:rPr>
      <w:rFonts w:eastAsia="等线"/>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066BE0"/>
    <w:pPr>
      <w:suppressAutoHyphens/>
      <w:spacing w:line="240" w:lineRule="atLeast"/>
    </w:pPr>
    <w:rPr>
      <w:rFonts w:eastAsia="等线"/>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rsid w:val="00066BE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rsid w:val="00066BE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rsid w:val="00066BE0"/>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066BE0"/>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rsid w:val="00066BE0"/>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2"/>
    <w:rsid w:val="00066BE0"/>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2"/>
    <w:rsid w:val="00066BE0"/>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rsid w:val="00066BE0"/>
    <w:pPr>
      <w:suppressAutoHyphens/>
      <w:spacing w:line="240" w:lineRule="atLeast"/>
    </w:pPr>
    <w:rPr>
      <w:rFonts w:eastAsia="等线"/>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2"/>
    <w:rsid w:val="00066BE0"/>
    <w:pPr>
      <w:suppressAutoHyphens/>
      <w:spacing w:line="240" w:lineRule="atLeast"/>
    </w:pPr>
    <w:rPr>
      <w:rFonts w:eastAsia="等线"/>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2"/>
    <w:rsid w:val="00066BE0"/>
    <w:pPr>
      <w:suppressAutoHyphens/>
      <w:spacing w:line="240" w:lineRule="atLeast"/>
    </w:pPr>
    <w:rPr>
      <w:rFonts w:eastAsia="等线"/>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066BE0"/>
    <w:pPr>
      <w:suppressAutoHyphens/>
      <w:spacing w:line="240" w:lineRule="atLeast"/>
    </w:pPr>
    <w:rPr>
      <w:rFonts w:eastAsia="等线"/>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rsid w:val="00066BE0"/>
    <w:pPr>
      <w:suppressAutoHyphens/>
      <w:spacing w:line="240" w:lineRule="atLeast"/>
    </w:pPr>
    <w:rPr>
      <w:rFonts w:eastAsia="等线"/>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0">
    <w:name w:val="Table Contemporary"/>
    <w:basedOn w:val="a2"/>
    <w:rsid w:val="00066BE0"/>
    <w:pPr>
      <w:suppressAutoHyphens/>
      <w:spacing w:line="240" w:lineRule="atLeast"/>
    </w:pPr>
    <w:rPr>
      <w:rFonts w:eastAsia="等线"/>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1">
    <w:name w:val="Table Elegant"/>
    <w:basedOn w:val="a2"/>
    <w:rsid w:val="00066BE0"/>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2">
    <w:name w:val="Table Grid"/>
    <w:basedOn w:val="a2"/>
    <w:rsid w:val="00066BE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2"/>
    <w:rsid w:val="00066BE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2"/>
    <w:rsid w:val="00066BE0"/>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rsid w:val="00066BE0"/>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066BE0"/>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rsid w:val="00066BE0"/>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rsid w:val="00066BE0"/>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rsid w:val="00066BE0"/>
    <w:pPr>
      <w:suppressAutoHyphens/>
      <w:spacing w:line="240" w:lineRule="atLeast"/>
    </w:pPr>
    <w:rPr>
      <w:rFonts w:eastAsia="等线"/>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2"/>
    <w:rsid w:val="00066BE0"/>
    <w:pPr>
      <w:suppressAutoHyphens/>
      <w:spacing w:line="240" w:lineRule="atLeast"/>
    </w:pPr>
    <w:rPr>
      <w:rFonts w:eastAsia="等线"/>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rsid w:val="00066BE0"/>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2"/>
    <w:rsid w:val="00066BE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2"/>
    <w:rsid w:val="00066BE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2"/>
    <w:rsid w:val="00066BE0"/>
    <w:pPr>
      <w:suppressAutoHyphens/>
      <w:spacing w:line="240" w:lineRule="atLeast"/>
    </w:pPr>
    <w:rPr>
      <w:rFonts w:eastAsia="等线"/>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2"/>
    <w:rsid w:val="00066BE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3">
    <w:name w:val="Table Professional"/>
    <w:basedOn w:val="a2"/>
    <w:rsid w:val="00066BE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rsid w:val="00066BE0"/>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2"/>
    <w:rsid w:val="00066BE0"/>
    <w:pPr>
      <w:suppressAutoHyphens/>
      <w:spacing w:line="240" w:lineRule="atLeast"/>
    </w:pPr>
    <w:rPr>
      <w:rFonts w:eastAsia="等线"/>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rsid w:val="00066BE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rsid w:val="00066BE0"/>
    <w:pPr>
      <w:suppressAutoHyphens/>
      <w:spacing w:line="240" w:lineRule="atLeast"/>
    </w:pPr>
    <w:rPr>
      <w:rFonts w:eastAsia="等线"/>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rsid w:val="00066BE0"/>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2"/>
    <w:rsid w:val="00066BE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rsid w:val="00066BE0"/>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2"/>
    <w:rsid w:val="00066BE0"/>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rsid w:val="00066BE0"/>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5">
    <w:name w:val="envelope address"/>
    <w:basedOn w:val="a0"/>
    <w:rsid w:val="00066BE0"/>
    <w:pPr>
      <w:framePr w:w="7920" w:h="1980" w:hRule="exact" w:hSpace="180" w:wrap="auto"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6"/>
    <w:rsid w:val="00066BE0"/>
    <w:rPr>
      <w:rFonts w:eastAsia="宋体"/>
      <w:noProof/>
      <w:kern w:val="14"/>
      <w:sz w:val="18"/>
      <w:lang w:val="en-US"/>
    </w:rPr>
  </w:style>
  <w:style w:type="character" w:customStyle="1" w:styleId="SingleTxtGChar">
    <w:name w:val="_ Single Txt_G Char"/>
    <w:link w:val="SingleTxtG"/>
    <w:locked/>
    <w:rsid w:val="00066BE0"/>
    <w:rPr>
      <w:rFonts w:eastAsia="等线"/>
      <w:lang w:val="en-US" w:eastAsia="en-US"/>
    </w:rPr>
  </w:style>
  <w:style w:type="paragraph" w:customStyle="1" w:styleId="Default">
    <w:name w:val="Default"/>
    <w:rsid w:val="00066BE0"/>
    <w:pPr>
      <w:autoSpaceDE w:val="0"/>
      <w:autoSpaceDN w:val="0"/>
      <w:adjustRightInd w:val="0"/>
    </w:pPr>
    <w:rPr>
      <w:rFonts w:eastAsia="等线"/>
      <w:color w:val="000000"/>
      <w:sz w:val="24"/>
      <w:szCs w:val="24"/>
      <w:lang w:eastAsia="en-GB"/>
    </w:rPr>
  </w:style>
  <w:style w:type="character" w:customStyle="1" w:styleId="highlight">
    <w:name w:val="highlight"/>
    <w:rsid w:val="00066BE0"/>
  </w:style>
  <w:style w:type="character" w:customStyle="1" w:styleId="apple-converted-space">
    <w:name w:val="apple-converted-space"/>
    <w:rsid w:val="00066BE0"/>
  </w:style>
  <w:style w:type="character" w:customStyle="1" w:styleId="Char2">
    <w:name w:val="批注框文本 Char"/>
    <w:link w:val="ab"/>
    <w:rsid w:val="00066BE0"/>
    <w:rPr>
      <w:rFonts w:eastAsia="宋体"/>
      <w:kern w:val="14"/>
      <w:sz w:val="18"/>
      <w:szCs w:val="18"/>
      <w:lang w:val="en-US"/>
    </w:rPr>
  </w:style>
  <w:style w:type="character" w:customStyle="1" w:styleId="Charf3">
    <w:name w:val="批注主题 Char"/>
    <w:basedOn w:val="Char9"/>
    <w:rsid w:val="00066BE0"/>
    <w:rPr>
      <w:b/>
      <w:bCs/>
      <w:snapToGrid w:val="0"/>
      <w:sz w:val="21"/>
    </w:rPr>
  </w:style>
  <w:style w:type="character" w:customStyle="1" w:styleId="Char1">
    <w:name w:val="批注文字 Char1"/>
    <w:link w:val="a8"/>
    <w:rsid w:val="00066BE0"/>
    <w:rPr>
      <w:rFonts w:eastAsia="宋体"/>
      <w:kern w:val="14"/>
      <w:sz w:val="21"/>
      <w:lang w:val="en-US"/>
    </w:rPr>
  </w:style>
  <w:style w:type="character" w:customStyle="1" w:styleId="Char10">
    <w:name w:val="批注主题 Char1"/>
    <w:link w:val="a9"/>
    <w:rsid w:val="00066BE0"/>
    <w:rPr>
      <w:rFonts w:eastAsia="宋体"/>
      <w:b/>
      <w:bCs/>
      <w:kern w:val="14"/>
      <w:sz w:val="21"/>
      <w:lang w:val="en-US"/>
    </w:rPr>
  </w:style>
  <w:style w:type="numbering" w:customStyle="1" w:styleId="NoList1">
    <w:name w:val="No List1"/>
    <w:next w:val="a3"/>
    <w:uiPriority w:val="99"/>
    <w:semiHidden/>
    <w:unhideWhenUsed/>
    <w:rsid w:val="00066BE0"/>
  </w:style>
  <w:style w:type="character" w:customStyle="1" w:styleId="Char0">
    <w:name w:val="尾注文本 Char"/>
    <w:aliases w:val="2_G Char"/>
    <w:link w:val="a7"/>
    <w:rsid w:val="00066BE0"/>
    <w:rPr>
      <w:rFonts w:eastAsia="宋体"/>
      <w:noProof/>
      <w:kern w:val="14"/>
      <w:sz w:val="18"/>
      <w:lang w:val="en-US"/>
    </w:rPr>
  </w:style>
  <w:style w:type="character" w:customStyle="1" w:styleId="CommentTextChar">
    <w:name w:val="Comment Text Char"/>
    <w:semiHidden/>
    <w:rsid w:val="00066BE0"/>
    <w:rPr>
      <w:lang w:val="x-none" w:bidi="ar-SA"/>
    </w:rPr>
  </w:style>
  <w:style w:type="numbering" w:customStyle="1" w:styleId="1111111">
    <w:name w:val="1 / 1.1 / 1.1.11"/>
    <w:basedOn w:val="a3"/>
    <w:next w:val="1111110"/>
    <w:semiHidden/>
    <w:rsid w:val="00066BE0"/>
  </w:style>
  <w:style w:type="numbering" w:customStyle="1" w:styleId="1ai1">
    <w:name w:val="1 / a / i1"/>
    <w:basedOn w:val="a3"/>
    <w:next w:val="111111"/>
    <w:semiHidden/>
    <w:rsid w:val="00066BE0"/>
  </w:style>
  <w:style w:type="numbering" w:customStyle="1" w:styleId="ArticleSection1">
    <w:name w:val="Article / Section1"/>
    <w:basedOn w:val="a3"/>
    <w:next w:val="a"/>
    <w:semiHidden/>
    <w:rsid w:val="00066BE0"/>
  </w:style>
  <w:style w:type="table" w:customStyle="1" w:styleId="Table3Deffects11">
    <w:name w:val="Table 3D effects 11"/>
    <w:basedOn w:val="a2"/>
    <w:next w:val="11"/>
    <w:semiHidden/>
    <w:rsid w:val="00066BE0"/>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8"/>
    <w:semiHidden/>
    <w:rsid w:val="00066BE0"/>
    <w:pPr>
      <w:suppressAutoHyphens/>
      <w:spacing w:line="240" w:lineRule="atLeast"/>
    </w:pPr>
    <w:rPr>
      <w:rFonts w:eastAsia="宋体"/>
      <w:lang w:val="en-US" w:eastAsia="en-US" w:bidi="he-I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semiHidden/>
    <w:rsid w:val="00066BE0"/>
    <w:pPr>
      <w:suppressAutoHyphens/>
      <w:spacing w:line="240" w:lineRule="atLeast"/>
    </w:pPr>
    <w:rPr>
      <w:rFonts w:eastAsia="宋体"/>
      <w:lang w:val="en-US" w:eastAsia="en-US" w:bidi="he-I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2"/>
    <w:semiHidden/>
    <w:rsid w:val="00066BE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9"/>
    <w:semiHidden/>
    <w:rsid w:val="00066BE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2"/>
    <w:next w:val="38"/>
    <w:semiHidden/>
    <w:rsid w:val="00066BE0"/>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2"/>
    <w:next w:val="45"/>
    <w:semiHidden/>
    <w:rsid w:val="00066BE0"/>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a2"/>
    <w:next w:val="13"/>
    <w:semiHidden/>
    <w:rsid w:val="00066BE0"/>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2"/>
    <w:next w:val="2a"/>
    <w:semiHidden/>
    <w:rsid w:val="00066BE0"/>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2"/>
    <w:next w:val="39"/>
    <w:semiHidden/>
    <w:rsid w:val="00066BE0"/>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a2"/>
    <w:next w:val="14"/>
    <w:semiHidden/>
    <w:rsid w:val="00066BE0"/>
    <w:pPr>
      <w:suppressAutoHyphens/>
      <w:spacing w:line="240" w:lineRule="atLeast"/>
    </w:pPr>
    <w:rPr>
      <w:rFonts w:eastAsia="宋体"/>
      <w:b/>
      <w:bCs/>
      <w:lang w:val="en-US" w:eastAsia="en-US" w:bidi="he-I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2"/>
    <w:next w:val="2b"/>
    <w:semiHidden/>
    <w:rsid w:val="00066BE0"/>
    <w:pPr>
      <w:suppressAutoHyphens/>
      <w:spacing w:line="240" w:lineRule="atLeast"/>
    </w:pPr>
    <w:rPr>
      <w:rFonts w:eastAsia="宋体"/>
      <w:b/>
      <w:bCs/>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2"/>
    <w:next w:val="3a"/>
    <w:semiHidden/>
    <w:rsid w:val="00066BE0"/>
    <w:pPr>
      <w:suppressAutoHyphens/>
      <w:spacing w:line="240" w:lineRule="atLeast"/>
    </w:pPr>
    <w:rPr>
      <w:rFonts w:eastAsia="宋体"/>
      <w:b/>
      <w:bCs/>
      <w:lang w:val="en-US" w:eastAsia="en-US" w:bidi="he-I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2"/>
    <w:next w:val="46"/>
    <w:semiHidden/>
    <w:rsid w:val="00066BE0"/>
    <w:pPr>
      <w:suppressAutoHyphens/>
      <w:spacing w:line="240" w:lineRule="atLeast"/>
    </w:pPr>
    <w:rPr>
      <w:rFonts w:eastAsia="宋体"/>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2"/>
    <w:next w:val="54"/>
    <w:semiHidden/>
    <w:rsid w:val="00066BE0"/>
    <w:pPr>
      <w:suppressAutoHyphens/>
      <w:spacing w:line="240" w:lineRule="atLeast"/>
    </w:pPr>
    <w:rPr>
      <w:rFonts w:eastAsia="宋体"/>
      <w:lang w:val="en-US" w:eastAsia="en-US" w:bidi="he-I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2"/>
    <w:next w:val="afff0"/>
    <w:semiHidden/>
    <w:rsid w:val="00066BE0"/>
    <w:pPr>
      <w:suppressAutoHyphens/>
      <w:spacing w:line="240" w:lineRule="atLeast"/>
    </w:pPr>
    <w:rPr>
      <w:rFonts w:eastAsia="宋体"/>
      <w:lang w:val="en-US" w:eastAsia="en-US" w:bidi="he-I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a2"/>
    <w:next w:val="afff1"/>
    <w:semiHidden/>
    <w:rsid w:val="00066BE0"/>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ff2"/>
    <w:rsid w:val="00066BE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2"/>
    <w:next w:val="15"/>
    <w:semiHidden/>
    <w:rsid w:val="00066BE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2"/>
    <w:next w:val="2c"/>
    <w:semiHidden/>
    <w:rsid w:val="00066BE0"/>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2"/>
    <w:next w:val="3b"/>
    <w:semiHidden/>
    <w:rsid w:val="00066BE0"/>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2"/>
    <w:next w:val="47"/>
    <w:semiHidden/>
    <w:rsid w:val="00066BE0"/>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2"/>
    <w:next w:val="55"/>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2"/>
    <w:next w:val="60"/>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2"/>
    <w:next w:val="70"/>
    <w:semiHidden/>
    <w:rsid w:val="00066BE0"/>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2"/>
    <w:next w:val="80"/>
    <w:semiHidden/>
    <w:rsid w:val="00066BE0"/>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a2"/>
    <w:next w:val="16"/>
    <w:semiHidden/>
    <w:rsid w:val="00066BE0"/>
    <w:pPr>
      <w:suppressAutoHyphens/>
      <w:spacing w:line="240" w:lineRule="atLeast"/>
    </w:pPr>
    <w:rPr>
      <w:rFonts w:eastAsia="宋体"/>
      <w:lang w:val="en-US" w:eastAsia="en-US" w:bidi="he-I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2"/>
    <w:next w:val="2d"/>
    <w:semiHidden/>
    <w:rsid w:val="00066BE0"/>
    <w:pPr>
      <w:suppressAutoHyphens/>
      <w:spacing w:line="240" w:lineRule="atLeast"/>
    </w:pPr>
    <w:rPr>
      <w:rFonts w:eastAsia="宋体"/>
      <w:lang w:val="en-US" w:eastAsia="en-US" w:bidi="he-I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2"/>
    <w:next w:val="3c"/>
    <w:semiHidden/>
    <w:rsid w:val="00066BE0"/>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2"/>
    <w:next w:val="48"/>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2"/>
    <w:next w:val="56"/>
    <w:semiHidden/>
    <w:rsid w:val="00066BE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2"/>
    <w:next w:val="61"/>
    <w:semiHidden/>
    <w:rsid w:val="00066BE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2"/>
    <w:next w:val="71"/>
    <w:semiHidden/>
    <w:rsid w:val="00066BE0"/>
    <w:pPr>
      <w:suppressAutoHyphens/>
      <w:spacing w:line="240" w:lineRule="atLeast"/>
    </w:pPr>
    <w:rPr>
      <w:rFonts w:eastAsia="宋体"/>
      <w:lang w:val="en-US" w:eastAsia="en-US" w:bidi="he-I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2"/>
    <w:next w:val="81"/>
    <w:semiHidden/>
    <w:rsid w:val="00066BE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a2"/>
    <w:next w:val="afff3"/>
    <w:semiHidden/>
    <w:rsid w:val="00066BE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a2"/>
    <w:next w:val="17"/>
    <w:semiHidden/>
    <w:rsid w:val="00066BE0"/>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a2"/>
    <w:next w:val="2e"/>
    <w:semiHidden/>
    <w:rsid w:val="00066BE0"/>
    <w:pPr>
      <w:suppressAutoHyphens/>
      <w:spacing w:line="240" w:lineRule="atLeast"/>
    </w:pPr>
    <w:rPr>
      <w:rFonts w:eastAsia="宋体"/>
      <w:lang w:val="en-US" w:eastAsia="en-US" w:bidi="he-I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2"/>
    <w:next w:val="3d"/>
    <w:semiHidden/>
    <w:rsid w:val="00066BE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a2"/>
    <w:next w:val="18"/>
    <w:semiHidden/>
    <w:rsid w:val="00066BE0"/>
    <w:pPr>
      <w:suppressAutoHyphens/>
      <w:spacing w:line="240" w:lineRule="atLeast"/>
    </w:pPr>
    <w:rPr>
      <w:rFonts w:eastAsia="宋体"/>
      <w:lang w:val="en-US" w:eastAsia="en-US" w:bidi="he-I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2"/>
    <w:next w:val="2f"/>
    <w:semiHidden/>
    <w:rsid w:val="00066BE0"/>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a2"/>
    <w:next w:val="afff4"/>
    <w:semiHidden/>
    <w:rsid w:val="00066BE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2"/>
    <w:next w:val="19"/>
    <w:semiHidden/>
    <w:rsid w:val="00066BE0"/>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2"/>
    <w:next w:val="2f0"/>
    <w:semiHidden/>
    <w:rsid w:val="00066BE0"/>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a2"/>
    <w:next w:val="3e"/>
    <w:semiHidden/>
    <w:rsid w:val="00066BE0"/>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4">
    <w:name w:val="页脚 Char"/>
    <w:aliases w:val="3_G Char"/>
    <w:link w:val="ad"/>
    <w:rsid w:val="00066BE0"/>
    <w:rPr>
      <w:b/>
      <w:noProof/>
      <w:sz w:val="18"/>
      <w:szCs w:val="18"/>
      <w:lang w:val="en-US"/>
    </w:rPr>
  </w:style>
  <w:style w:type="character" w:customStyle="1" w:styleId="Char3">
    <w:name w:val="页眉 Char"/>
    <w:aliases w:val="6_G Char"/>
    <w:link w:val="ac"/>
    <w:rsid w:val="00066BE0"/>
    <w:rPr>
      <w:noProof/>
      <w:sz w:val="18"/>
      <w:lang w:val="en-US"/>
    </w:rPr>
  </w:style>
  <w:style w:type="character" w:customStyle="1" w:styleId="SingleTxtGCChar">
    <w:name w:val="_ Single Txt_GC Char"/>
    <w:basedOn w:val="a1"/>
    <w:link w:val="SingleTxtGC"/>
    <w:locked/>
    <w:rsid w:val="00066BE0"/>
    <w:rPr>
      <w:rFonts w:eastAsia="宋体"/>
      <w:snapToGrid w:val="0"/>
      <w:sz w:val="21"/>
      <w:lang w:val="en-US"/>
    </w:rPr>
  </w:style>
  <w:style w:type="character" w:customStyle="1" w:styleId="preferred">
    <w:name w:val="preferred"/>
    <w:basedOn w:val="a1"/>
    <w:rsid w:val="00066BE0"/>
  </w:style>
  <w:style w:type="character" w:styleId="afff6">
    <w:name w:val="Placeholder Text"/>
    <w:basedOn w:val="a1"/>
    <w:uiPriority w:val="99"/>
    <w:semiHidden/>
    <w:rsid w:val="00066B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ARG/Q/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h/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ARG/7" TargetMode="External"/><Relationship Id="rId25" Type="http://schemas.openxmlformats.org/officeDocument/2006/relationships/hyperlink" Target="http://undocs.org/ch/HRI/GEN/2/Rev.6" TargetMode="External"/><Relationship Id="rId2" Type="http://schemas.openxmlformats.org/officeDocument/2006/relationships/numbering" Target="numbering.xml"/><Relationship Id="rId16" Type="http://schemas.openxmlformats.org/officeDocument/2006/relationships/hyperlink" Target="http://undocs.org/ch/CEDAW/C/SR.1443" TargetMode="External"/><Relationship Id="rId20" Type="http://schemas.openxmlformats.org/officeDocument/2006/relationships/hyperlink" Target="http://undocs.org/ch/CEDAW/C/ARG/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AT/OP/ARG/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A/RES/65/229" TargetMode="External"/><Relationship Id="rId10" Type="http://schemas.openxmlformats.org/officeDocument/2006/relationships/header" Target="header2.xml"/><Relationship Id="rId19" Type="http://schemas.openxmlformats.org/officeDocument/2006/relationships/hyperlink" Target="http://undocs.org/ch/CEDAW/C/ARG/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ARG/CO/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5C7D7-8A19-41F0-8589-7E771ED73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2019</Words>
  <Characters>11514</Characters>
  <Application>Microsoft Office Word</Application>
  <DocSecurity>0</DocSecurity>
  <Lines>95</Lines>
  <Paragraphs>27</Paragraphs>
  <ScaleCrop>false</ScaleCrop>
  <Company>United Nations</Company>
  <LinksUpToDate>false</LinksUpToDate>
  <CharactersWithSpaces>13506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 Zhang</dc:creator>
  <cp:keywords/>
  <dc:description/>
  <cp:lastModifiedBy>Ctpu1</cp:lastModifiedBy>
  <cp:revision>13</cp:revision>
  <cp:lastPrinted>2016-12-12T15:54:00Z</cp:lastPrinted>
  <dcterms:created xsi:type="dcterms:W3CDTF">2016-12-12T15:47:00Z</dcterms:created>
  <dcterms:modified xsi:type="dcterms:W3CDTF">2016-12-14T21:02:00Z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1620836</vt:lpwstr>
  </property>
  <property fmtid="{D5CDD505-2E9C-101B-9397-08002B2CF9AE}" pid="3" name="ODSRefJobNo">
    <vt:lpwstr>1640214C</vt:lpwstr>
  </property>
  <property fmtid="{D5CDD505-2E9C-101B-9397-08002B2CF9AE}" pid="4" name="Symbol1">
    <vt:lpwstr>CEDAW/C/ARG/CO/7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December 2016</vt:lpwstr>
  </property>
  <property fmtid="{D5CDD505-2E9C-101B-9397-08002B2CF9AE}" pid="9" name="Original">
    <vt:lpwstr>English</vt:lpwstr>
  </property>
  <property fmtid="{D5CDD505-2E9C-101B-9397-08002B2CF9AE}" pid="10" name="Release Date">
    <vt:lpwstr>121216</vt:lpwstr>
  </property>
  <property fmtid="{D5CDD505-2E9C-101B-9397-08002B2CF9AE}" pid="11" name="Comment">
    <vt:lpwstr/>
  </property>
  <property fmtid="{D5CDD505-2E9C-101B-9397-08002B2CF9AE}" pid="12" name="DraftPages">
    <vt:lpwstr> </vt:lpwstr>
  </property>
  <property fmtid="{D5CDD505-2E9C-101B-9397-08002B2CF9AE}" pid="13" name="Operator">
    <vt:lpwstr>Zhang jp</vt:lpwstr>
  </property>
</Properties>
</file>