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8D3181" w:rsidTr="00D555CC">
        <w:trPr>
          <w:cantSplit/>
          <w:trHeight w:hRule="exact" w:val="851"/>
        </w:trPr>
        <w:tc>
          <w:tcPr>
            <w:tcW w:w="1276" w:type="dxa"/>
            <w:tcBorders>
              <w:bottom w:val="single" w:sz="4" w:space="0" w:color="auto"/>
            </w:tcBorders>
            <w:shd w:val="clear" w:color="auto" w:fill="auto"/>
            <w:vAlign w:val="bottom"/>
          </w:tcPr>
          <w:p w:rsidR="00B56E9C" w:rsidRPr="008D3181" w:rsidRDefault="00B56E9C" w:rsidP="00D555CC">
            <w:pPr>
              <w:spacing w:after="80"/>
              <w:rPr>
                <w:rFonts w:ascii="lili" w:hAnsi="lili"/>
                <w:sz w:val="22"/>
                <w:szCs w:val="22"/>
                <w:lang w:val="fr-FR"/>
              </w:rPr>
            </w:pPr>
          </w:p>
        </w:tc>
        <w:tc>
          <w:tcPr>
            <w:tcW w:w="2268" w:type="dxa"/>
            <w:tcBorders>
              <w:bottom w:val="single" w:sz="4" w:space="0" w:color="auto"/>
            </w:tcBorders>
            <w:shd w:val="clear" w:color="auto" w:fill="auto"/>
            <w:vAlign w:val="bottom"/>
          </w:tcPr>
          <w:p w:rsidR="00B56E9C" w:rsidRPr="008D3181" w:rsidRDefault="00787CFF" w:rsidP="00D555CC">
            <w:pPr>
              <w:spacing w:after="80" w:line="300" w:lineRule="exact"/>
              <w:rPr>
                <w:b/>
                <w:sz w:val="22"/>
                <w:szCs w:val="22"/>
                <w:lang w:val="fr-FR"/>
              </w:rPr>
            </w:pPr>
            <w:r w:rsidRPr="00742153">
              <w:rPr>
                <w:sz w:val="28"/>
                <w:szCs w:val="28"/>
              </w:rPr>
              <w:t xml:space="preserve">Nations </w:t>
            </w:r>
            <w:r w:rsidRPr="003F6855">
              <w:rPr>
                <w:sz w:val="28"/>
                <w:szCs w:val="28"/>
                <w:lang w:val="fr-FR"/>
              </w:rPr>
              <w:t>Unies</w:t>
            </w:r>
          </w:p>
        </w:tc>
        <w:tc>
          <w:tcPr>
            <w:tcW w:w="6095" w:type="dxa"/>
            <w:gridSpan w:val="2"/>
            <w:tcBorders>
              <w:bottom w:val="single" w:sz="4" w:space="0" w:color="auto"/>
            </w:tcBorders>
            <w:shd w:val="clear" w:color="auto" w:fill="auto"/>
            <w:vAlign w:val="bottom"/>
          </w:tcPr>
          <w:p w:rsidR="00B56E9C" w:rsidRPr="008D3181" w:rsidRDefault="00742153" w:rsidP="00D555CC">
            <w:pPr>
              <w:suppressAutoHyphens w:val="0"/>
              <w:spacing w:after="20"/>
              <w:jc w:val="right"/>
              <w:rPr>
                <w:sz w:val="22"/>
                <w:szCs w:val="22"/>
                <w:lang w:val="fr-FR"/>
              </w:rPr>
            </w:pPr>
            <w:r w:rsidRPr="00A95653">
              <w:rPr>
                <w:sz w:val="40"/>
              </w:rPr>
              <w:t>CCPR</w:t>
            </w:r>
            <w:r w:rsidRPr="00A95653">
              <w:t>/C/CHN-MAC/1</w:t>
            </w:r>
          </w:p>
        </w:tc>
      </w:tr>
      <w:tr w:rsidR="00B56E9C" w:rsidRPr="008D3181" w:rsidTr="00D555CC">
        <w:trPr>
          <w:cantSplit/>
          <w:trHeight w:hRule="exact" w:val="2835"/>
        </w:trPr>
        <w:tc>
          <w:tcPr>
            <w:tcW w:w="1276" w:type="dxa"/>
            <w:tcBorders>
              <w:top w:val="single" w:sz="4" w:space="0" w:color="auto"/>
              <w:bottom w:val="single" w:sz="12" w:space="0" w:color="auto"/>
            </w:tcBorders>
            <w:shd w:val="clear" w:color="auto" w:fill="auto"/>
          </w:tcPr>
          <w:p w:rsidR="00B56E9C" w:rsidRPr="008D3181" w:rsidRDefault="00B56E9C" w:rsidP="00D555CC">
            <w:pPr>
              <w:spacing w:before="120"/>
              <w:rPr>
                <w:sz w:val="22"/>
                <w:szCs w:val="22"/>
                <w:lang w:val="fr-FR"/>
              </w:rPr>
            </w:pPr>
            <w:r w:rsidRPr="008D3181">
              <w:rPr>
                <w:sz w:val="22"/>
                <w:szCs w:val="22"/>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8D3181" w:rsidRDefault="00787CFF" w:rsidP="00272865">
            <w:pPr>
              <w:spacing w:before="120" w:line="380" w:lineRule="exact"/>
              <w:rPr>
                <w:sz w:val="22"/>
                <w:szCs w:val="22"/>
                <w:lang w:val="fr-FR"/>
              </w:rPr>
            </w:pPr>
            <w:r w:rsidRPr="001F4D48">
              <w:rPr>
                <w:b/>
                <w:sz w:val="34"/>
                <w:szCs w:val="40"/>
                <w:lang w:val="fr-CH"/>
              </w:rPr>
              <w:t xml:space="preserve">Pacte international </w:t>
            </w:r>
            <w:r w:rsidR="001F4D48" w:rsidRPr="001F4D48">
              <w:rPr>
                <w:b/>
                <w:sz w:val="34"/>
                <w:szCs w:val="40"/>
                <w:lang w:val="fr-CH"/>
              </w:rPr>
              <w:t>relati</w:t>
            </w:r>
            <w:r w:rsidR="00272865">
              <w:rPr>
                <w:b/>
                <w:sz w:val="34"/>
                <w:szCs w:val="40"/>
                <w:lang w:val="fr-CH"/>
              </w:rPr>
              <w:t>f</w:t>
            </w:r>
            <w:r w:rsidR="001F4D48" w:rsidRPr="001F4D48">
              <w:rPr>
                <w:b/>
                <w:sz w:val="34"/>
                <w:szCs w:val="40"/>
                <w:lang w:val="fr-CH"/>
              </w:rPr>
              <w:br/>
            </w:r>
            <w:r w:rsidR="001F4D48">
              <w:rPr>
                <w:b/>
                <w:sz w:val="34"/>
                <w:szCs w:val="40"/>
                <w:lang w:val="fr-CH"/>
              </w:rPr>
              <w:t xml:space="preserve">aux </w:t>
            </w:r>
            <w:r w:rsidRPr="001F4D48">
              <w:rPr>
                <w:b/>
                <w:sz w:val="34"/>
                <w:szCs w:val="40"/>
                <w:lang w:val="fr-CH"/>
              </w:rPr>
              <w:t>droits civils et politiques</w:t>
            </w:r>
          </w:p>
        </w:tc>
        <w:tc>
          <w:tcPr>
            <w:tcW w:w="2835" w:type="dxa"/>
            <w:tcBorders>
              <w:top w:val="single" w:sz="4" w:space="0" w:color="auto"/>
              <w:bottom w:val="single" w:sz="12" w:space="0" w:color="auto"/>
            </w:tcBorders>
            <w:shd w:val="clear" w:color="auto" w:fill="auto"/>
          </w:tcPr>
          <w:p w:rsidR="00B56E9C" w:rsidRPr="008D3181" w:rsidRDefault="00787CFF" w:rsidP="00742153">
            <w:pPr>
              <w:suppressAutoHyphens w:val="0"/>
              <w:spacing w:before="240" w:line="240" w:lineRule="exact"/>
              <w:rPr>
                <w:sz w:val="22"/>
                <w:szCs w:val="22"/>
                <w:lang w:val="fr-FR"/>
              </w:rPr>
            </w:pPr>
            <w:r w:rsidRPr="00742153">
              <w:rPr>
                <w:lang w:val="fr-CH"/>
              </w:rPr>
              <w:t xml:space="preserve">Distr. </w:t>
            </w:r>
            <w:r w:rsidR="00742153">
              <w:rPr>
                <w:lang w:val="fr-CH"/>
              </w:rPr>
              <w:t>g</w:t>
            </w:r>
            <w:r w:rsidRPr="00742153">
              <w:rPr>
                <w:lang w:val="fr-CH"/>
              </w:rPr>
              <w:t>énérale</w:t>
            </w:r>
            <w:r w:rsidR="00742153" w:rsidRPr="00742153">
              <w:rPr>
                <w:lang w:val="fr-CH"/>
              </w:rPr>
              <w:br/>
            </w:r>
            <w:r w:rsidRPr="00742153">
              <w:rPr>
                <w:lang w:val="fr-CH"/>
              </w:rPr>
              <w:t>30 mai 2011</w:t>
            </w:r>
            <w:r w:rsidR="00742153" w:rsidRPr="00742153">
              <w:rPr>
                <w:lang w:val="fr-CH"/>
              </w:rPr>
              <w:br/>
            </w:r>
            <w:r w:rsidRPr="00742153">
              <w:rPr>
                <w:lang w:val="fr-CH"/>
              </w:rPr>
              <w:t>Français</w:t>
            </w:r>
            <w:r w:rsidR="00742153" w:rsidRPr="00742153">
              <w:rPr>
                <w:lang w:val="fr-CH"/>
              </w:rPr>
              <w:br/>
            </w:r>
            <w:r w:rsidRPr="00742153">
              <w:rPr>
                <w:lang w:val="fr-CH"/>
              </w:rPr>
              <w:t>Original: chinois et anglais</w:t>
            </w:r>
          </w:p>
        </w:tc>
      </w:tr>
    </w:tbl>
    <w:p w:rsidR="005255A3" w:rsidRPr="0093410D" w:rsidRDefault="00DB5FFB">
      <w:pPr>
        <w:spacing w:before="120"/>
        <w:rPr>
          <w:b/>
          <w:sz w:val="24"/>
          <w:szCs w:val="24"/>
          <w:lang w:val="fr-CH"/>
        </w:rPr>
      </w:pPr>
      <w:r w:rsidRPr="0093410D">
        <w:rPr>
          <w:b/>
          <w:sz w:val="24"/>
          <w:szCs w:val="24"/>
          <w:lang w:val="fr-CH"/>
        </w:rPr>
        <w:t>Comité des droits de l’homme</w:t>
      </w:r>
    </w:p>
    <w:p w:rsidR="005255A3" w:rsidRPr="008D3181" w:rsidRDefault="00F15DD1" w:rsidP="00742153">
      <w:pPr>
        <w:pStyle w:val="HMG"/>
        <w:rPr>
          <w:lang w:val="fr-FR"/>
        </w:rPr>
      </w:pPr>
      <w:r w:rsidRPr="008D3181">
        <w:rPr>
          <w:lang w:val="fr-FR"/>
        </w:rPr>
        <w:tab/>
      </w:r>
      <w:r w:rsidRPr="008D3181">
        <w:rPr>
          <w:lang w:val="fr-FR"/>
        </w:rPr>
        <w:tab/>
      </w:r>
      <w:r w:rsidR="00DB5FFB" w:rsidRPr="008D3181">
        <w:rPr>
          <w:lang w:val="fr-FR"/>
        </w:rPr>
        <w:t xml:space="preserve">Examen des rapports présentés par les États parties en vertu de </w:t>
      </w:r>
      <w:r w:rsidR="006651A8">
        <w:rPr>
          <w:lang w:val="fr-FR"/>
        </w:rPr>
        <w:t>l’</w:t>
      </w:r>
      <w:r w:rsidR="003147A3">
        <w:rPr>
          <w:lang w:val="fr-FR"/>
        </w:rPr>
        <w:t>article </w:t>
      </w:r>
      <w:r w:rsidR="00DB5FFB" w:rsidRPr="008D3181">
        <w:rPr>
          <w:lang w:val="fr-FR"/>
        </w:rPr>
        <w:t>40 du Pacte</w:t>
      </w:r>
    </w:p>
    <w:p w:rsidR="00F15DD1" w:rsidRPr="0093410D" w:rsidRDefault="00F15DD1" w:rsidP="00AC21EA">
      <w:pPr>
        <w:pStyle w:val="HChG"/>
        <w:rPr>
          <w:lang w:val="fr-CH"/>
        </w:rPr>
      </w:pPr>
      <w:r w:rsidRPr="006651A8">
        <w:rPr>
          <w:lang w:val="fr-CH"/>
        </w:rPr>
        <w:tab/>
      </w:r>
      <w:r w:rsidRPr="006651A8">
        <w:rPr>
          <w:lang w:val="fr-CH"/>
        </w:rPr>
        <w:tab/>
      </w:r>
      <w:bookmarkStart w:id="0" w:name="_Toc311018592"/>
      <w:r w:rsidR="00671E91" w:rsidRPr="0093410D">
        <w:rPr>
          <w:lang w:val="fr-CH"/>
        </w:rPr>
        <w:t>Rapports initiaux des États parties</w:t>
      </w:r>
      <w:bookmarkEnd w:id="0"/>
      <w:r w:rsidR="00671E91" w:rsidRPr="0093410D">
        <w:rPr>
          <w:lang w:val="fr-CH"/>
        </w:rPr>
        <w:t xml:space="preserve"> </w:t>
      </w:r>
    </w:p>
    <w:p w:rsidR="00F15DD1" w:rsidRPr="008D3181" w:rsidRDefault="00F15DD1" w:rsidP="00742153">
      <w:pPr>
        <w:pStyle w:val="HMG"/>
        <w:rPr>
          <w:lang w:val="fr-FR"/>
        </w:rPr>
      </w:pPr>
      <w:r w:rsidRPr="008D3181">
        <w:rPr>
          <w:lang w:val="fr-FR"/>
        </w:rPr>
        <w:tab/>
      </w:r>
      <w:r w:rsidRPr="008D3181">
        <w:rPr>
          <w:lang w:val="fr-FR"/>
        </w:rPr>
        <w:tab/>
        <w:t>Macao, Chin</w:t>
      </w:r>
      <w:r w:rsidR="00671E91" w:rsidRPr="008D3181">
        <w:rPr>
          <w:lang w:val="fr-FR"/>
        </w:rPr>
        <w:t>e</w:t>
      </w:r>
      <w:r w:rsidRPr="00742153">
        <w:rPr>
          <w:rStyle w:val="FootnoteReference"/>
          <w:b w:val="0"/>
          <w:sz w:val="20"/>
          <w:vertAlign w:val="baseline"/>
          <w:lang w:val="fr-FR"/>
        </w:rPr>
        <w:footnoteReference w:customMarkFollows="1" w:id="2"/>
        <w:t>*</w:t>
      </w:r>
    </w:p>
    <w:p w:rsidR="00F15DD1" w:rsidRPr="00823158" w:rsidRDefault="00F15DD1" w:rsidP="00823158">
      <w:pPr>
        <w:pStyle w:val="SingleTxtG"/>
        <w:jc w:val="right"/>
        <w:rPr>
          <w:lang w:val="en-GB"/>
        </w:rPr>
      </w:pPr>
      <w:r w:rsidRPr="00823158">
        <w:rPr>
          <w:lang w:val="en-GB"/>
        </w:rPr>
        <w:t xml:space="preserve">[12 </w:t>
      </w:r>
      <w:r w:rsidR="00DB5FFB" w:rsidRPr="00823158">
        <w:rPr>
          <w:lang w:val="en-GB"/>
        </w:rPr>
        <w:t>mai</w:t>
      </w:r>
      <w:r w:rsidRPr="00823158">
        <w:rPr>
          <w:lang w:val="en-GB"/>
        </w:rPr>
        <w:t xml:space="preserve"> 2011]</w:t>
      </w:r>
    </w:p>
    <w:p w:rsidR="00846F58" w:rsidRPr="0093410D" w:rsidRDefault="00F15DD1" w:rsidP="00AC21EA">
      <w:pPr>
        <w:spacing w:after="120"/>
        <w:rPr>
          <w:sz w:val="28"/>
          <w:szCs w:val="28"/>
          <w:lang w:val="fr-CH"/>
        </w:rPr>
      </w:pPr>
      <w:r w:rsidRPr="008D3181">
        <w:rPr>
          <w:sz w:val="22"/>
          <w:szCs w:val="22"/>
          <w:lang w:val="fr-FR"/>
        </w:rPr>
        <w:br w:type="page"/>
      </w:r>
      <w:bookmarkStart w:id="1" w:name="_Toc268258126"/>
      <w:bookmarkStart w:id="2" w:name="_Toc278880928"/>
      <w:bookmarkStart w:id="3" w:name="_Toc278882306"/>
      <w:r w:rsidR="00846F58" w:rsidRPr="0093410D">
        <w:rPr>
          <w:sz w:val="28"/>
          <w:szCs w:val="28"/>
          <w:lang w:val="fr-CH"/>
        </w:rPr>
        <w:t>Table des matières</w:t>
      </w:r>
    </w:p>
    <w:p w:rsidR="00AC21EA" w:rsidRPr="0093410D" w:rsidRDefault="00AC21EA" w:rsidP="00AC21EA">
      <w:pPr>
        <w:tabs>
          <w:tab w:val="right" w:pos="8929"/>
          <w:tab w:val="right" w:pos="9638"/>
        </w:tabs>
        <w:spacing w:after="120"/>
        <w:ind w:left="283"/>
        <w:rPr>
          <w:lang w:val="fr-CH"/>
        </w:rPr>
      </w:pPr>
      <w:r w:rsidRPr="0093410D">
        <w:rPr>
          <w:i/>
          <w:sz w:val="18"/>
          <w:lang w:val="fr-CH"/>
        </w:rPr>
        <w:tab/>
        <w:t>Paragraphes</w:t>
      </w:r>
      <w:r w:rsidRPr="0093410D">
        <w:rPr>
          <w:i/>
          <w:sz w:val="18"/>
          <w:lang w:val="fr-CH"/>
        </w:rPr>
        <w:tab/>
      </w:r>
      <w:r w:rsidRPr="0093410D">
        <w:rPr>
          <w:lang w:val="fr-CH"/>
        </w:rPr>
        <w:t>Page</w:t>
      </w:r>
    </w:p>
    <w:p w:rsidR="006B796A" w:rsidRPr="00F15748" w:rsidRDefault="00F15748" w:rsidP="00F15748">
      <w:pPr>
        <w:tabs>
          <w:tab w:val="right" w:pos="850"/>
          <w:tab w:val="left" w:pos="1134"/>
          <w:tab w:val="left" w:pos="1559"/>
          <w:tab w:val="left" w:pos="1984"/>
          <w:tab w:val="left" w:leader="dot" w:pos="7654"/>
          <w:tab w:val="right" w:pos="8929"/>
          <w:tab w:val="right" w:pos="9638"/>
        </w:tabs>
        <w:spacing w:after="120"/>
        <w:rPr>
          <w:lang w:val="fr-CH"/>
        </w:rPr>
      </w:pPr>
      <w:r>
        <w:tab/>
      </w:r>
      <w:r w:rsidR="006B796A" w:rsidRPr="00F15748">
        <w:rPr>
          <w:lang w:val="fr-CH"/>
        </w:rPr>
        <w:t>I.</w:t>
      </w:r>
      <w:r w:rsidR="006B796A" w:rsidRPr="00F15748">
        <w:rPr>
          <w:lang w:val="fr-CH"/>
        </w:rPr>
        <w:tab/>
        <w:t>Introduction</w:t>
      </w:r>
      <w:r w:rsidR="006B796A" w:rsidRPr="00F15748">
        <w:rPr>
          <w:webHidden/>
          <w:lang w:val="fr-CH"/>
        </w:rPr>
        <w:tab/>
      </w:r>
      <w:r w:rsidRPr="00F15748">
        <w:rPr>
          <w:webHidden/>
          <w:lang w:val="fr-CH"/>
        </w:rPr>
        <w:tab/>
      </w:r>
      <w:r>
        <w:rPr>
          <w:webHidden/>
          <w:lang w:val="fr-CH"/>
        </w:rPr>
        <w:t>1–4</w:t>
      </w:r>
      <w:r>
        <w:rPr>
          <w:webHidden/>
          <w:lang w:val="fr-CH"/>
        </w:rPr>
        <w:tab/>
      </w:r>
      <w:r w:rsidR="00851D1E">
        <w:rPr>
          <w:webHidden/>
          <w:lang w:val="fr-CH"/>
        </w:rPr>
        <w:t>4</w:t>
      </w:r>
    </w:p>
    <w:p w:rsidR="006B796A" w:rsidRPr="00F15748" w:rsidRDefault="00F15748" w:rsidP="00F15748">
      <w:pPr>
        <w:tabs>
          <w:tab w:val="right" w:pos="850"/>
          <w:tab w:val="left" w:pos="1134"/>
          <w:tab w:val="left" w:pos="1559"/>
          <w:tab w:val="left" w:pos="1984"/>
          <w:tab w:val="left" w:leader="dot" w:pos="7654"/>
          <w:tab w:val="right" w:pos="8929"/>
          <w:tab w:val="right" w:pos="9638"/>
        </w:tabs>
        <w:spacing w:after="120"/>
        <w:rPr>
          <w:lang w:val="fr-CH"/>
        </w:rPr>
      </w:pPr>
      <w:r w:rsidRPr="00851D1E">
        <w:rPr>
          <w:lang w:val="fr-CH"/>
        </w:rPr>
        <w:tab/>
      </w:r>
      <w:r w:rsidR="006B796A" w:rsidRPr="00F15748">
        <w:rPr>
          <w:lang w:val="fr-CH"/>
        </w:rPr>
        <w:t>II.</w:t>
      </w:r>
      <w:r w:rsidR="006B796A" w:rsidRPr="00F15748">
        <w:rPr>
          <w:lang w:val="fr-CH"/>
        </w:rPr>
        <w:tab/>
        <w:t>Généralités</w:t>
      </w:r>
      <w:r w:rsidR="006B796A" w:rsidRPr="00F15748">
        <w:rPr>
          <w:webHidden/>
          <w:lang w:val="fr-CH"/>
        </w:rPr>
        <w:tab/>
      </w:r>
      <w:r w:rsidRPr="00F15748">
        <w:rPr>
          <w:webHidden/>
          <w:lang w:val="fr-CH"/>
        </w:rPr>
        <w:tab/>
      </w:r>
      <w:r>
        <w:rPr>
          <w:webHidden/>
          <w:lang w:val="fr-CH"/>
        </w:rPr>
        <w:t>5–14</w:t>
      </w:r>
      <w:r>
        <w:rPr>
          <w:webHidden/>
          <w:lang w:val="fr-CH"/>
        </w:rPr>
        <w:tab/>
      </w:r>
      <w:r w:rsidR="00851D1E">
        <w:rPr>
          <w:webHidden/>
          <w:lang w:val="fr-CH"/>
        </w:rPr>
        <w:t>4</w:t>
      </w:r>
    </w:p>
    <w:p w:rsidR="006B796A" w:rsidRPr="00F15748" w:rsidRDefault="00F15748" w:rsidP="00F15748">
      <w:pPr>
        <w:tabs>
          <w:tab w:val="right" w:pos="850"/>
          <w:tab w:val="left" w:pos="1134"/>
          <w:tab w:val="left" w:pos="1559"/>
          <w:tab w:val="left" w:pos="1984"/>
          <w:tab w:val="left" w:leader="dot" w:pos="7654"/>
          <w:tab w:val="right" w:pos="8929"/>
          <w:tab w:val="right" w:pos="9638"/>
        </w:tabs>
        <w:spacing w:after="120"/>
        <w:rPr>
          <w:lang w:val="fr-CH"/>
        </w:rPr>
      </w:pPr>
      <w:r>
        <w:rPr>
          <w:lang w:val="fr-CH"/>
        </w:rPr>
        <w:tab/>
      </w:r>
      <w:r w:rsidR="006B796A" w:rsidRPr="00F15748">
        <w:rPr>
          <w:lang w:val="fr-CH"/>
        </w:rPr>
        <w:t>III.</w:t>
      </w:r>
      <w:r w:rsidR="006B796A" w:rsidRPr="00F15748">
        <w:rPr>
          <w:lang w:val="fr-CH"/>
        </w:rPr>
        <w:tab/>
        <w:t>Renseignements relatifs à chacun des articles</w:t>
      </w:r>
      <w:r>
        <w:rPr>
          <w:lang w:val="fr-CH"/>
        </w:rPr>
        <w:t xml:space="preserve"> </w:t>
      </w:r>
      <w:r w:rsidR="006B796A" w:rsidRPr="00F15748">
        <w:rPr>
          <w:lang w:val="fr-CH"/>
        </w:rPr>
        <w:t>du Pacte</w:t>
      </w:r>
      <w:r w:rsidR="006B796A" w:rsidRPr="00F15748">
        <w:rPr>
          <w:webHidden/>
          <w:lang w:val="fr-CH"/>
        </w:rPr>
        <w:tab/>
      </w:r>
      <w:r>
        <w:rPr>
          <w:webHidden/>
          <w:lang w:val="fr-CH"/>
        </w:rPr>
        <w:tab/>
        <w:t>15–571</w:t>
      </w:r>
      <w:r>
        <w:rPr>
          <w:webHidden/>
          <w:lang w:val="fr-CH"/>
        </w:rPr>
        <w:tab/>
      </w:r>
      <w:r w:rsidR="00851D1E">
        <w:rPr>
          <w:webHidden/>
          <w:lang w:val="fr-CH"/>
        </w:rPr>
        <w:t>6</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851D1E">
        <w:rPr>
          <w:lang w:val="fr-CH"/>
        </w:rPr>
        <w:tab/>
      </w:r>
      <w:r w:rsidRPr="00851D1E">
        <w:rPr>
          <w:lang w:val="fr-CH"/>
        </w:rPr>
        <w:tab/>
      </w:r>
      <w:r w:rsidR="006B796A" w:rsidRPr="00F15748">
        <w:rPr>
          <w:lang w:val="fr-CH"/>
        </w:rPr>
        <w:t>Article 1</w:t>
      </w:r>
      <w:r>
        <w:rPr>
          <w:lang w:val="fr-CH"/>
        </w:rPr>
        <w:t>.</w:t>
      </w:r>
      <w:r w:rsidR="006B796A" w:rsidRPr="00F15748">
        <w:rPr>
          <w:lang w:val="fr-CH"/>
        </w:rPr>
        <w:t xml:space="preserve"> </w:t>
      </w:r>
      <w:r>
        <w:rPr>
          <w:lang w:val="fr-CH"/>
        </w:rPr>
        <w:tab/>
      </w:r>
      <w:r w:rsidR="006B796A" w:rsidRPr="00F15748">
        <w:rPr>
          <w:lang w:val="fr-CH"/>
        </w:rPr>
        <w:t xml:space="preserve">Autonomie et droit d’assurer librement son développement </w:t>
      </w:r>
      <w:r>
        <w:rPr>
          <w:lang w:val="fr-CH"/>
        </w:rPr>
        <w:br/>
      </w:r>
      <w:r w:rsidR="006B796A" w:rsidRPr="00F15748">
        <w:rPr>
          <w:lang w:val="fr-CH"/>
        </w:rPr>
        <w:t>économique, social et culturel</w:t>
      </w:r>
      <w:r w:rsidR="006B796A" w:rsidRPr="00F15748">
        <w:rPr>
          <w:webHidden/>
          <w:lang w:val="fr-CH"/>
        </w:rPr>
        <w:tab/>
      </w:r>
      <w:r>
        <w:rPr>
          <w:webHidden/>
          <w:lang w:val="fr-CH"/>
        </w:rPr>
        <w:tab/>
        <w:t>15–28</w:t>
      </w:r>
      <w:r>
        <w:rPr>
          <w:webHidden/>
          <w:lang w:val="fr-CH"/>
        </w:rPr>
        <w:tab/>
      </w:r>
      <w:r w:rsidR="00851D1E">
        <w:rPr>
          <w:webHidden/>
          <w:lang w:val="fr-CH"/>
        </w:rPr>
        <w:t>6</w:t>
      </w:r>
    </w:p>
    <w:p w:rsidR="006B796A" w:rsidRPr="00F15748" w:rsidRDefault="00F15748" w:rsidP="00BE71C7">
      <w:pPr>
        <w:tabs>
          <w:tab w:val="right" w:pos="850"/>
          <w:tab w:val="left" w:pos="1134"/>
          <w:tab w:val="left" w:pos="1559"/>
          <w:tab w:val="left" w:pos="2100"/>
          <w:tab w:val="left" w:leader="dot" w:pos="7654"/>
          <w:tab w:val="right" w:pos="8929"/>
          <w:tab w:val="right" w:pos="9638"/>
        </w:tabs>
        <w:spacing w:after="120"/>
        <w:ind w:left="1559" w:hanging="1134"/>
        <w:rPr>
          <w:lang w:val="fr-CH"/>
        </w:rPr>
      </w:pPr>
      <w:r w:rsidRPr="00851D1E">
        <w:rPr>
          <w:lang w:val="fr-CH"/>
        </w:rPr>
        <w:tab/>
      </w:r>
      <w:r w:rsidRPr="00851D1E">
        <w:rPr>
          <w:lang w:val="fr-CH"/>
        </w:rPr>
        <w:tab/>
      </w:r>
      <w:r w:rsidR="006B796A" w:rsidRPr="00E546CF">
        <w:rPr>
          <w:lang w:val="fr-CH"/>
        </w:rPr>
        <w:t>Articles 2 et 26</w:t>
      </w:r>
      <w:r w:rsidRPr="00E546CF">
        <w:rPr>
          <w:lang w:val="fr-CH"/>
        </w:rPr>
        <w:t>.</w:t>
      </w:r>
      <w:r w:rsidR="00BE71C7">
        <w:rPr>
          <w:lang w:val="fr-CH"/>
        </w:rPr>
        <w:br/>
      </w:r>
      <w:r w:rsidR="000803C8">
        <w:rPr>
          <w:lang w:val="fr-CH"/>
        </w:rPr>
        <w:tab/>
      </w:r>
      <w:r w:rsidR="006B796A" w:rsidRPr="00F15748">
        <w:rPr>
          <w:lang w:val="fr-CH"/>
        </w:rPr>
        <w:t>Droit à une protection égale de la loi et à la non-discrimination</w:t>
      </w:r>
      <w:r w:rsidR="006B796A" w:rsidRPr="00F15748">
        <w:rPr>
          <w:webHidden/>
          <w:lang w:val="fr-CH"/>
        </w:rPr>
        <w:tab/>
      </w:r>
      <w:r>
        <w:rPr>
          <w:webHidden/>
          <w:lang w:val="fr-CH"/>
        </w:rPr>
        <w:tab/>
        <w:t>29–73</w:t>
      </w:r>
      <w:r>
        <w:rPr>
          <w:webHidden/>
          <w:lang w:val="fr-CH"/>
        </w:rPr>
        <w:tab/>
      </w:r>
      <w:r w:rsidR="00851D1E">
        <w:rPr>
          <w:webHidden/>
          <w:lang w:val="fr-CH"/>
        </w:rPr>
        <w:t>8</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3</w:t>
      </w:r>
      <w:r>
        <w:rPr>
          <w:lang w:val="fr-CH"/>
        </w:rPr>
        <w:t>.</w:t>
      </w:r>
      <w:r>
        <w:rPr>
          <w:lang w:val="fr-CH"/>
        </w:rPr>
        <w:tab/>
      </w:r>
      <w:r w:rsidR="006B796A" w:rsidRPr="00F15748">
        <w:rPr>
          <w:lang w:val="fr-CH"/>
        </w:rPr>
        <w:t>Droits égaux des hommes et des femmes</w:t>
      </w:r>
      <w:r w:rsidR="006B796A" w:rsidRPr="00F15748">
        <w:rPr>
          <w:webHidden/>
          <w:lang w:val="fr-CH"/>
        </w:rPr>
        <w:tab/>
      </w:r>
      <w:r>
        <w:rPr>
          <w:webHidden/>
          <w:lang w:val="fr-CH"/>
        </w:rPr>
        <w:tab/>
      </w:r>
      <w:r w:rsidR="00851D1E">
        <w:rPr>
          <w:webHidden/>
          <w:lang w:val="fr-CH"/>
        </w:rPr>
        <w:t>74–90</w:t>
      </w:r>
      <w:r w:rsidR="00851D1E">
        <w:rPr>
          <w:webHidden/>
          <w:lang w:val="fr-CH"/>
        </w:rPr>
        <w:tab/>
      </w:r>
      <w:r w:rsidR="002C2B4E" w:rsidRPr="00F15748">
        <w:rPr>
          <w:webHidden/>
          <w:lang w:val="fr-CH"/>
        </w:rPr>
        <w:t>1</w:t>
      </w:r>
      <w:r w:rsidR="00851D1E">
        <w:rPr>
          <w:webHidden/>
          <w:lang w:val="fr-CH"/>
        </w:rPr>
        <w:t>4</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Pr>
          <w:lang w:val="fr-CH"/>
        </w:rPr>
        <w:tab/>
      </w:r>
      <w:r>
        <w:rPr>
          <w:lang w:val="fr-CH"/>
        </w:rPr>
        <w:tab/>
      </w:r>
      <w:r w:rsidR="006B796A" w:rsidRPr="00F15748">
        <w:rPr>
          <w:lang w:val="fr-CH"/>
        </w:rPr>
        <w:t>Article 4</w:t>
      </w:r>
      <w:r>
        <w:rPr>
          <w:lang w:val="fr-CH"/>
        </w:rPr>
        <w:t>.</w:t>
      </w:r>
      <w:r>
        <w:rPr>
          <w:lang w:val="fr-CH"/>
        </w:rPr>
        <w:tab/>
      </w:r>
      <w:r w:rsidR="006B796A" w:rsidRPr="00F15748">
        <w:rPr>
          <w:lang w:val="fr-CH"/>
        </w:rPr>
        <w:t>Restrictions aux mesures dérogeant à certains droits</w:t>
      </w:r>
      <w:r w:rsidR="006B796A" w:rsidRPr="00F15748">
        <w:rPr>
          <w:webHidden/>
          <w:lang w:val="fr-CH"/>
        </w:rPr>
        <w:tab/>
      </w:r>
      <w:r>
        <w:rPr>
          <w:webHidden/>
          <w:lang w:val="fr-CH"/>
        </w:rPr>
        <w:tab/>
      </w:r>
      <w:r w:rsidR="00851D1E">
        <w:rPr>
          <w:webHidden/>
          <w:lang w:val="fr-CH"/>
        </w:rPr>
        <w:t>91–100</w:t>
      </w:r>
      <w:r w:rsidR="00851D1E">
        <w:rPr>
          <w:webHidden/>
          <w:lang w:val="fr-CH"/>
        </w:rPr>
        <w:tab/>
        <w:t>16</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Pr>
          <w:lang w:val="fr-CH"/>
        </w:rPr>
        <w:tab/>
      </w:r>
      <w:r>
        <w:rPr>
          <w:lang w:val="fr-CH"/>
        </w:rPr>
        <w:tab/>
      </w:r>
      <w:r w:rsidR="006B796A" w:rsidRPr="00F15748">
        <w:rPr>
          <w:lang w:val="fr-CH"/>
        </w:rPr>
        <w:t>Article 5</w:t>
      </w:r>
      <w:r>
        <w:rPr>
          <w:lang w:val="fr-CH"/>
        </w:rPr>
        <w:t>.</w:t>
      </w:r>
      <w:r w:rsidR="006B796A" w:rsidRPr="00F15748">
        <w:rPr>
          <w:lang w:val="fr-CH"/>
        </w:rPr>
        <w:t xml:space="preserve"> </w:t>
      </w:r>
      <w:r>
        <w:rPr>
          <w:lang w:val="fr-CH"/>
        </w:rPr>
        <w:tab/>
      </w:r>
      <w:r w:rsidR="006B796A" w:rsidRPr="00F15748">
        <w:rPr>
          <w:lang w:val="fr-CH"/>
        </w:rPr>
        <w:t>Interdiction d’une interprétation restrictive</w:t>
      </w:r>
      <w:r w:rsidR="006B796A" w:rsidRPr="00F15748">
        <w:rPr>
          <w:webHidden/>
          <w:lang w:val="fr-CH"/>
        </w:rPr>
        <w:tab/>
      </w:r>
      <w:r>
        <w:rPr>
          <w:webHidden/>
          <w:lang w:val="fr-CH"/>
        </w:rPr>
        <w:tab/>
      </w:r>
      <w:r w:rsidR="00851D1E">
        <w:rPr>
          <w:webHidden/>
          <w:lang w:val="fr-CH"/>
        </w:rPr>
        <w:t>101–102</w:t>
      </w:r>
      <w:r w:rsidR="00851D1E">
        <w:rPr>
          <w:webHidden/>
          <w:lang w:val="fr-CH"/>
        </w:rPr>
        <w:tab/>
        <w:t>17</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Pr>
          <w:lang w:val="fr-CH"/>
        </w:rPr>
        <w:tab/>
      </w:r>
      <w:r>
        <w:rPr>
          <w:lang w:val="fr-CH"/>
        </w:rPr>
        <w:tab/>
      </w:r>
      <w:r w:rsidR="006B796A" w:rsidRPr="00F15748">
        <w:rPr>
          <w:lang w:val="fr-CH"/>
        </w:rPr>
        <w:t>Article 6</w:t>
      </w:r>
      <w:r>
        <w:rPr>
          <w:lang w:val="fr-CH"/>
        </w:rPr>
        <w:t>.</w:t>
      </w:r>
      <w:r w:rsidR="006B796A" w:rsidRPr="00F15748">
        <w:rPr>
          <w:lang w:val="fr-CH"/>
        </w:rPr>
        <w:t xml:space="preserve"> </w:t>
      </w:r>
      <w:r>
        <w:rPr>
          <w:lang w:val="fr-CH"/>
        </w:rPr>
        <w:tab/>
      </w:r>
      <w:r w:rsidR="006B796A" w:rsidRPr="00F15748">
        <w:rPr>
          <w:lang w:val="fr-CH"/>
        </w:rPr>
        <w:t>Droit à la vie</w:t>
      </w:r>
      <w:r w:rsidR="006B796A" w:rsidRPr="00F15748">
        <w:rPr>
          <w:webHidden/>
          <w:lang w:val="fr-CH"/>
        </w:rPr>
        <w:tab/>
      </w:r>
      <w:r>
        <w:rPr>
          <w:webHidden/>
          <w:lang w:val="fr-CH"/>
        </w:rPr>
        <w:tab/>
      </w:r>
      <w:r w:rsidR="00851D1E">
        <w:rPr>
          <w:webHidden/>
          <w:lang w:val="fr-CH"/>
        </w:rPr>
        <w:t>103–109</w:t>
      </w:r>
      <w:r w:rsidR="00851D1E">
        <w:rPr>
          <w:webHidden/>
          <w:lang w:val="fr-CH"/>
        </w:rPr>
        <w:tab/>
        <w:t>17</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Pr>
          <w:lang w:val="fr-CH"/>
        </w:rPr>
        <w:tab/>
      </w:r>
      <w:r>
        <w:rPr>
          <w:lang w:val="fr-CH"/>
        </w:rPr>
        <w:tab/>
      </w:r>
      <w:r w:rsidR="006B796A" w:rsidRPr="00F15748">
        <w:rPr>
          <w:lang w:val="fr-CH"/>
        </w:rPr>
        <w:t>Article 7</w:t>
      </w:r>
      <w:r>
        <w:rPr>
          <w:lang w:val="fr-CH"/>
        </w:rPr>
        <w:t>.</w:t>
      </w:r>
      <w:r w:rsidR="006B796A" w:rsidRPr="00F15748">
        <w:rPr>
          <w:lang w:val="fr-CH"/>
        </w:rPr>
        <w:t xml:space="preserve"> </w:t>
      </w:r>
      <w:r>
        <w:rPr>
          <w:lang w:val="fr-CH"/>
        </w:rPr>
        <w:tab/>
      </w:r>
      <w:r w:rsidR="006B796A" w:rsidRPr="00F15748">
        <w:rPr>
          <w:lang w:val="fr-CH"/>
        </w:rPr>
        <w:t>Prohibition de la torture</w:t>
      </w:r>
      <w:r w:rsidR="006B796A" w:rsidRPr="00F15748">
        <w:rPr>
          <w:webHidden/>
          <w:lang w:val="fr-CH"/>
        </w:rPr>
        <w:tab/>
      </w:r>
      <w:r>
        <w:rPr>
          <w:webHidden/>
          <w:lang w:val="fr-CH"/>
        </w:rPr>
        <w:tab/>
      </w:r>
      <w:r w:rsidR="00851D1E">
        <w:rPr>
          <w:webHidden/>
          <w:lang w:val="fr-CH"/>
        </w:rPr>
        <w:t>110–134</w:t>
      </w:r>
      <w:r w:rsidR="00851D1E">
        <w:rPr>
          <w:webHidden/>
          <w:lang w:val="fr-CH"/>
        </w:rPr>
        <w:tab/>
        <w:t>19</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Pr>
          <w:lang w:val="fr-CH"/>
        </w:rPr>
        <w:tab/>
      </w:r>
      <w:r>
        <w:rPr>
          <w:lang w:val="fr-CH"/>
        </w:rPr>
        <w:tab/>
      </w:r>
      <w:r w:rsidR="006B796A" w:rsidRPr="00F15748">
        <w:rPr>
          <w:lang w:val="fr-CH"/>
        </w:rPr>
        <w:t>Article 8</w:t>
      </w:r>
      <w:r>
        <w:rPr>
          <w:lang w:val="fr-CH"/>
        </w:rPr>
        <w:t>.</w:t>
      </w:r>
      <w:r w:rsidR="006B796A" w:rsidRPr="00F15748">
        <w:rPr>
          <w:lang w:val="fr-CH"/>
        </w:rPr>
        <w:t xml:space="preserve"> </w:t>
      </w:r>
      <w:r>
        <w:rPr>
          <w:lang w:val="fr-CH"/>
        </w:rPr>
        <w:tab/>
      </w:r>
      <w:r w:rsidR="006B796A" w:rsidRPr="00F15748">
        <w:rPr>
          <w:lang w:val="fr-CH"/>
        </w:rPr>
        <w:t>Prohibition de l’esclavage et du travail forcé</w:t>
      </w:r>
      <w:r w:rsidR="006B796A" w:rsidRPr="00F15748">
        <w:rPr>
          <w:webHidden/>
          <w:lang w:val="fr-CH"/>
        </w:rPr>
        <w:tab/>
      </w:r>
      <w:r>
        <w:rPr>
          <w:webHidden/>
          <w:lang w:val="fr-CH"/>
        </w:rPr>
        <w:tab/>
      </w:r>
      <w:r w:rsidR="00851D1E">
        <w:rPr>
          <w:webHidden/>
          <w:lang w:val="fr-CH"/>
        </w:rPr>
        <w:t>135–151</w:t>
      </w:r>
      <w:r w:rsidR="00851D1E">
        <w:rPr>
          <w:webHidden/>
          <w:lang w:val="fr-CH"/>
        </w:rPr>
        <w:tab/>
        <w:t>22</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Pr>
          <w:lang w:val="fr-CH"/>
        </w:rPr>
        <w:tab/>
      </w:r>
      <w:r>
        <w:rPr>
          <w:lang w:val="fr-CH"/>
        </w:rPr>
        <w:tab/>
      </w:r>
      <w:r w:rsidR="006B796A" w:rsidRPr="00F15748">
        <w:rPr>
          <w:lang w:val="fr-CH"/>
        </w:rPr>
        <w:t>Article 9</w:t>
      </w:r>
      <w:r>
        <w:rPr>
          <w:lang w:val="fr-CH"/>
        </w:rPr>
        <w:t>.</w:t>
      </w:r>
      <w:r w:rsidR="006B796A" w:rsidRPr="00F15748">
        <w:rPr>
          <w:lang w:val="fr-CH"/>
        </w:rPr>
        <w:t xml:space="preserve"> </w:t>
      </w:r>
      <w:r>
        <w:rPr>
          <w:lang w:val="fr-CH"/>
        </w:rPr>
        <w:tab/>
      </w:r>
      <w:r w:rsidR="006B796A" w:rsidRPr="00F15748">
        <w:rPr>
          <w:lang w:val="fr-CH"/>
        </w:rPr>
        <w:t>Droit à la liberté et à la sécurité</w:t>
      </w:r>
      <w:r w:rsidR="006B796A" w:rsidRPr="00F15748">
        <w:rPr>
          <w:webHidden/>
          <w:lang w:val="fr-CH"/>
        </w:rPr>
        <w:tab/>
      </w:r>
      <w:r>
        <w:rPr>
          <w:webHidden/>
          <w:lang w:val="fr-CH"/>
        </w:rPr>
        <w:tab/>
      </w:r>
      <w:r w:rsidR="00851D1E">
        <w:rPr>
          <w:webHidden/>
          <w:lang w:val="fr-CH"/>
        </w:rPr>
        <w:t>152–182</w:t>
      </w:r>
      <w:r w:rsidR="00851D1E">
        <w:rPr>
          <w:webHidden/>
          <w:lang w:val="fr-CH"/>
        </w:rPr>
        <w:tab/>
        <w:t>25</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Pr>
          <w:lang w:val="fr-CH"/>
        </w:rPr>
        <w:tab/>
      </w:r>
      <w:r>
        <w:rPr>
          <w:lang w:val="fr-CH"/>
        </w:rPr>
        <w:tab/>
      </w:r>
      <w:r w:rsidR="006B796A" w:rsidRPr="00F15748">
        <w:rPr>
          <w:lang w:val="fr-CH"/>
        </w:rPr>
        <w:t>Article 10</w:t>
      </w:r>
      <w:r>
        <w:rPr>
          <w:lang w:val="fr-CH"/>
        </w:rPr>
        <w:t>.</w:t>
      </w:r>
      <w:r w:rsidR="006B796A" w:rsidRPr="00F15748">
        <w:rPr>
          <w:lang w:val="fr-CH"/>
        </w:rPr>
        <w:t xml:space="preserve"> </w:t>
      </w:r>
      <w:r>
        <w:rPr>
          <w:lang w:val="fr-CH"/>
        </w:rPr>
        <w:tab/>
      </w:r>
      <w:r w:rsidR="006B796A" w:rsidRPr="00F15748">
        <w:rPr>
          <w:lang w:val="fr-CH"/>
        </w:rPr>
        <w:t xml:space="preserve">Droit des personnes privées de liberté à la dignité et à </w:t>
      </w:r>
      <w:r>
        <w:rPr>
          <w:lang w:val="fr-CH"/>
        </w:rPr>
        <w:br/>
      </w:r>
      <w:r w:rsidR="006B796A" w:rsidRPr="00F15748">
        <w:rPr>
          <w:lang w:val="fr-CH"/>
        </w:rPr>
        <w:t>un traitement empreint d’humanité</w:t>
      </w:r>
      <w:r w:rsidR="006B796A" w:rsidRPr="00F15748">
        <w:rPr>
          <w:webHidden/>
          <w:lang w:val="fr-CH"/>
        </w:rPr>
        <w:tab/>
      </w:r>
      <w:r>
        <w:rPr>
          <w:webHidden/>
          <w:lang w:val="fr-CH"/>
        </w:rPr>
        <w:tab/>
      </w:r>
      <w:r w:rsidR="00851D1E">
        <w:rPr>
          <w:webHidden/>
          <w:lang w:val="fr-CH"/>
        </w:rPr>
        <w:t>183–242</w:t>
      </w:r>
      <w:r w:rsidR="00851D1E">
        <w:rPr>
          <w:webHidden/>
          <w:lang w:val="fr-CH"/>
        </w:rPr>
        <w:tab/>
      </w:r>
      <w:r w:rsidR="00D151E0">
        <w:rPr>
          <w:webHidden/>
          <w:lang w:val="fr-CH"/>
        </w:rPr>
        <w:t>30</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11</w:t>
      </w:r>
      <w:r>
        <w:rPr>
          <w:lang w:val="fr-CH"/>
        </w:rPr>
        <w:t>.</w:t>
      </w:r>
      <w:r w:rsidR="006B796A" w:rsidRPr="00F15748">
        <w:rPr>
          <w:lang w:val="fr-CH"/>
        </w:rPr>
        <w:t xml:space="preserve"> </w:t>
      </w:r>
      <w:r>
        <w:rPr>
          <w:lang w:val="fr-CH"/>
        </w:rPr>
        <w:tab/>
      </w:r>
      <w:r w:rsidR="006B796A" w:rsidRPr="00F15748">
        <w:rPr>
          <w:lang w:val="fr-CH"/>
        </w:rPr>
        <w:t xml:space="preserve">Interdiction d’emprisonner une personne parce qu’elle ne </w:t>
      </w:r>
      <w:r>
        <w:rPr>
          <w:lang w:val="fr-CH"/>
        </w:rPr>
        <w:br/>
      </w:r>
      <w:r w:rsidR="006B796A" w:rsidRPr="00F15748">
        <w:rPr>
          <w:lang w:val="fr-CH"/>
        </w:rPr>
        <w:t>s’acquitte pas d’une obligation contractuelle</w:t>
      </w:r>
      <w:r w:rsidR="006B796A" w:rsidRPr="00F15748">
        <w:rPr>
          <w:webHidden/>
          <w:lang w:val="fr-CH"/>
        </w:rPr>
        <w:tab/>
      </w:r>
      <w:r>
        <w:rPr>
          <w:webHidden/>
          <w:lang w:val="fr-CH"/>
        </w:rPr>
        <w:tab/>
      </w:r>
      <w:r w:rsidR="00851D1E">
        <w:rPr>
          <w:webHidden/>
          <w:lang w:val="fr-CH"/>
        </w:rPr>
        <w:t>243</w:t>
      </w:r>
      <w:r w:rsidR="00851D1E">
        <w:rPr>
          <w:webHidden/>
          <w:lang w:val="fr-CH"/>
        </w:rPr>
        <w:tab/>
        <w:t>3</w:t>
      </w:r>
      <w:r w:rsidR="00D151E0">
        <w:rPr>
          <w:webHidden/>
          <w:lang w:val="fr-CH"/>
        </w:rPr>
        <w:t>9</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12</w:t>
      </w:r>
      <w:r>
        <w:rPr>
          <w:lang w:val="fr-CH"/>
        </w:rPr>
        <w:t>.</w:t>
      </w:r>
      <w:r w:rsidR="006B796A" w:rsidRPr="00F15748">
        <w:rPr>
          <w:lang w:val="fr-CH"/>
        </w:rPr>
        <w:t xml:space="preserve"> </w:t>
      </w:r>
      <w:r>
        <w:rPr>
          <w:lang w:val="fr-CH"/>
        </w:rPr>
        <w:tab/>
      </w:r>
      <w:r w:rsidR="006B796A" w:rsidRPr="00F15748">
        <w:rPr>
          <w:lang w:val="fr-CH"/>
        </w:rPr>
        <w:t>Liberté de circulation</w:t>
      </w:r>
      <w:r w:rsidR="006B796A" w:rsidRPr="00F15748">
        <w:rPr>
          <w:webHidden/>
          <w:lang w:val="fr-CH"/>
        </w:rPr>
        <w:tab/>
      </w:r>
      <w:r>
        <w:rPr>
          <w:webHidden/>
          <w:lang w:val="fr-CH"/>
        </w:rPr>
        <w:tab/>
      </w:r>
      <w:r w:rsidR="00851D1E">
        <w:rPr>
          <w:webHidden/>
          <w:lang w:val="fr-CH"/>
        </w:rPr>
        <w:t>244–270</w:t>
      </w:r>
      <w:r w:rsidR="00851D1E">
        <w:rPr>
          <w:webHidden/>
          <w:lang w:val="fr-CH"/>
        </w:rPr>
        <w:tab/>
        <w:t>39</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13</w:t>
      </w:r>
      <w:r>
        <w:rPr>
          <w:lang w:val="fr-CH"/>
        </w:rPr>
        <w:t>.</w:t>
      </w:r>
      <w:r w:rsidR="006B796A" w:rsidRPr="00F15748">
        <w:rPr>
          <w:lang w:val="fr-CH"/>
        </w:rPr>
        <w:t xml:space="preserve"> </w:t>
      </w:r>
      <w:r>
        <w:rPr>
          <w:lang w:val="fr-CH"/>
        </w:rPr>
        <w:tab/>
      </w:r>
      <w:r w:rsidR="006B796A" w:rsidRPr="00F15748">
        <w:rPr>
          <w:lang w:val="fr-CH"/>
        </w:rPr>
        <w:t>Interdiction d’expulser une personne si ce n’est dans les conditions</w:t>
      </w:r>
      <w:r>
        <w:rPr>
          <w:lang w:val="fr-CH"/>
        </w:rPr>
        <w:br/>
      </w:r>
      <w:r w:rsidR="006B796A" w:rsidRPr="00F15748">
        <w:rPr>
          <w:lang w:val="fr-CH"/>
        </w:rPr>
        <w:t>prévues par la loi</w:t>
      </w:r>
      <w:r w:rsidR="006B796A" w:rsidRPr="00F15748">
        <w:rPr>
          <w:webHidden/>
          <w:lang w:val="fr-CH"/>
        </w:rPr>
        <w:tab/>
      </w:r>
      <w:r>
        <w:rPr>
          <w:webHidden/>
          <w:lang w:val="fr-CH"/>
        </w:rPr>
        <w:tab/>
      </w:r>
      <w:r w:rsidR="00851D1E">
        <w:rPr>
          <w:webHidden/>
          <w:lang w:val="fr-CH"/>
        </w:rPr>
        <w:t>271–287</w:t>
      </w:r>
      <w:r w:rsidR="00851D1E">
        <w:rPr>
          <w:webHidden/>
          <w:lang w:val="fr-CH"/>
        </w:rPr>
        <w:tab/>
        <w:t>4</w:t>
      </w:r>
      <w:r w:rsidR="00D151E0">
        <w:rPr>
          <w:webHidden/>
          <w:lang w:val="fr-CH"/>
        </w:rPr>
        <w:t>3</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14</w:t>
      </w:r>
      <w:r>
        <w:rPr>
          <w:lang w:val="fr-CH"/>
        </w:rPr>
        <w:t>.</w:t>
      </w:r>
      <w:r w:rsidR="006B796A" w:rsidRPr="00F15748">
        <w:rPr>
          <w:lang w:val="fr-CH"/>
        </w:rPr>
        <w:t xml:space="preserve"> </w:t>
      </w:r>
      <w:r>
        <w:rPr>
          <w:lang w:val="fr-CH"/>
        </w:rPr>
        <w:tab/>
      </w:r>
      <w:r w:rsidR="006B796A" w:rsidRPr="00F15748">
        <w:rPr>
          <w:lang w:val="fr-CH"/>
        </w:rPr>
        <w:t xml:space="preserve">Égalité devant les tribunaux et les cours de justice, et droit de faire </w:t>
      </w:r>
      <w:r>
        <w:rPr>
          <w:lang w:val="fr-CH"/>
        </w:rPr>
        <w:br/>
      </w:r>
      <w:r w:rsidR="006B796A" w:rsidRPr="00F15748">
        <w:rPr>
          <w:lang w:val="fr-CH"/>
        </w:rPr>
        <w:t xml:space="preserve">entendre sa cause équitablement et publiquement par un tribunal </w:t>
      </w:r>
      <w:r>
        <w:rPr>
          <w:lang w:val="fr-CH"/>
        </w:rPr>
        <w:br/>
      </w:r>
      <w:r w:rsidR="006B796A" w:rsidRPr="00F15748">
        <w:rPr>
          <w:lang w:val="fr-CH"/>
        </w:rPr>
        <w:t>indépendant établi par la loi</w:t>
      </w:r>
      <w:r w:rsidR="006B796A" w:rsidRPr="00F15748">
        <w:rPr>
          <w:webHidden/>
          <w:lang w:val="fr-CH"/>
        </w:rPr>
        <w:tab/>
      </w:r>
      <w:r>
        <w:rPr>
          <w:webHidden/>
          <w:lang w:val="fr-CH"/>
        </w:rPr>
        <w:tab/>
      </w:r>
      <w:r w:rsidR="00851D1E">
        <w:rPr>
          <w:webHidden/>
          <w:lang w:val="fr-CH"/>
        </w:rPr>
        <w:t>288–355</w:t>
      </w:r>
      <w:r w:rsidR="00851D1E">
        <w:rPr>
          <w:webHidden/>
          <w:lang w:val="fr-CH"/>
        </w:rPr>
        <w:tab/>
        <w:t>45</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it-IT"/>
        </w:rPr>
      </w:pPr>
      <w:r w:rsidRPr="00F15748">
        <w:rPr>
          <w:lang w:val="fr-CH"/>
        </w:rPr>
        <w:tab/>
      </w:r>
      <w:r w:rsidRPr="00F15748">
        <w:rPr>
          <w:lang w:val="fr-CH"/>
        </w:rPr>
        <w:tab/>
      </w:r>
      <w:r w:rsidR="006B796A" w:rsidRPr="00F15748">
        <w:rPr>
          <w:lang w:val="fr-CH"/>
        </w:rPr>
        <w:t>Article 15</w:t>
      </w:r>
      <w:r>
        <w:rPr>
          <w:lang w:val="fr-CH"/>
        </w:rPr>
        <w:t>.</w:t>
      </w:r>
      <w:r w:rsidR="006B796A" w:rsidRPr="00F15748">
        <w:rPr>
          <w:lang w:val="fr-CH"/>
        </w:rPr>
        <w:t xml:space="preserve"> </w:t>
      </w:r>
      <w:r>
        <w:rPr>
          <w:lang w:val="fr-CH"/>
        </w:rPr>
        <w:tab/>
      </w:r>
      <w:r w:rsidR="006B796A" w:rsidRPr="00F15748">
        <w:rPr>
          <w:lang w:val="it-IT"/>
        </w:rPr>
        <w:t xml:space="preserve">Le principe </w:t>
      </w:r>
      <w:r w:rsidR="006B796A" w:rsidRPr="00F15748">
        <w:rPr>
          <w:i/>
          <w:lang w:val="it-IT"/>
        </w:rPr>
        <w:t>nullum crimen sine lege, nulla poena sine lege</w:t>
      </w:r>
      <w:r w:rsidR="006B796A" w:rsidRPr="00F15748">
        <w:rPr>
          <w:webHidden/>
          <w:lang w:val="it-IT"/>
        </w:rPr>
        <w:tab/>
      </w:r>
      <w:r>
        <w:rPr>
          <w:webHidden/>
          <w:lang w:val="it-IT"/>
        </w:rPr>
        <w:tab/>
      </w:r>
      <w:r w:rsidR="00851D1E">
        <w:rPr>
          <w:webHidden/>
          <w:lang w:val="it-IT"/>
        </w:rPr>
        <w:t>356</w:t>
      </w:r>
      <w:r w:rsidR="00851D1E" w:rsidRPr="00851D1E">
        <w:rPr>
          <w:webHidden/>
          <w:lang w:val="it-IT"/>
        </w:rPr>
        <w:t>–</w:t>
      </w:r>
      <w:r w:rsidR="00851D1E">
        <w:rPr>
          <w:webHidden/>
          <w:lang w:val="it-IT"/>
        </w:rPr>
        <w:t>357</w:t>
      </w:r>
      <w:r w:rsidR="00851D1E">
        <w:rPr>
          <w:webHidden/>
          <w:lang w:val="it-IT"/>
        </w:rPr>
        <w:tab/>
        <w:t>5</w:t>
      </w:r>
      <w:r w:rsidR="00D151E0">
        <w:rPr>
          <w:webHidden/>
          <w:lang w:val="it-IT"/>
        </w:rPr>
        <w:t>6</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it-IT"/>
        </w:rPr>
        <w:tab/>
      </w:r>
      <w:r w:rsidRPr="00F15748">
        <w:rPr>
          <w:lang w:val="it-IT"/>
        </w:rPr>
        <w:tab/>
      </w:r>
      <w:r w:rsidR="006B796A" w:rsidRPr="00F15748">
        <w:rPr>
          <w:lang w:val="fr-CH"/>
        </w:rPr>
        <w:t>Article 16</w:t>
      </w:r>
      <w:r>
        <w:rPr>
          <w:lang w:val="fr-CH"/>
        </w:rPr>
        <w:t>.</w:t>
      </w:r>
      <w:r w:rsidR="006B796A" w:rsidRPr="00F15748">
        <w:rPr>
          <w:lang w:val="fr-CH"/>
        </w:rPr>
        <w:t xml:space="preserve"> </w:t>
      </w:r>
      <w:r>
        <w:rPr>
          <w:lang w:val="fr-CH"/>
        </w:rPr>
        <w:tab/>
      </w:r>
      <w:r w:rsidR="006B796A" w:rsidRPr="00F15748">
        <w:rPr>
          <w:lang w:val="fr-CH"/>
        </w:rPr>
        <w:t>Le droit à la reconnaissance de la personnalité juridique</w:t>
      </w:r>
      <w:r w:rsidR="006B796A" w:rsidRPr="00F15748">
        <w:rPr>
          <w:webHidden/>
          <w:lang w:val="fr-CH"/>
        </w:rPr>
        <w:tab/>
      </w:r>
      <w:r>
        <w:rPr>
          <w:webHidden/>
          <w:lang w:val="fr-CH"/>
        </w:rPr>
        <w:tab/>
      </w:r>
      <w:r w:rsidR="00851D1E">
        <w:rPr>
          <w:webHidden/>
          <w:lang w:val="fr-CH"/>
        </w:rPr>
        <w:t>358–359</w:t>
      </w:r>
      <w:r w:rsidR="00851D1E">
        <w:rPr>
          <w:webHidden/>
          <w:lang w:val="fr-CH"/>
        </w:rPr>
        <w:tab/>
        <w:t>56</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17</w:t>
      </w:r>
      <w:r>
        <w:rPr>
          <w:lang w:val="fr-CH"/>
        </w:rPr>
        <w:t>.</w:t>
      </w:r>
      <w:r w:rsidR="006B796A" w:rsidRPr="00F15748">
        <w:rPr>
          <w:lang w:val="fr-CH"/>
        </w:rPr>
        <w:t xml:space="preserve"> </w:t>
      </w:r>
      <w:r>
        <w:rPr>
          <w:lang w:val="fr-CH"/>
        </w:rPr>
        <w:tab/>
      </w:r>
      <w:r w:rsidR="006B796A" w:rsidRPr="00F15748">
        <w:rPr>
          <w:lang w:val="fr-CH"/>
        </w:rPr>
        <w:t>Droits de la personne</w:t>
      </w:r>
      <w:r w:rsidR="006B796A" w:rsidRPr="00F15748">
        <w:rPr>
          <w:webHidden/>
          <w:lang w:val="fr-CH"/>
        </w:rPr>
        <w:tab/>
      </w:r>
      <w:r>
        <w:rPr>
          <w:webHidden/>
          <w:lang w:val="fr-CH"/>
        </w:rPr>
        <w:tab/>
      </w:r>
      <w:r w:rsidR="00851D1E">
        <w:rPr>
          <w:webHidden/>
          <w:lang w:val="fr-CH"/>
        </w:rPr>
        <w:t>360–410</w:t>
      </w:r>
      <w:r w:rsidR="00851D1E">
        <w:rPr>
          <w:webHidden/>
          <w:lang w:val="fr-CH"/>
        </w:rPr>
        <w:tab/>
        <w:t>5</w:t>
      </w:r>
      <w:r w:rsidR="00D151E0">
        <w:rPr>
          <w:webHidden/>
          <w:lang w:val="fr-CH"/>
        </w:rPr>
        <w:t>7</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Pr>
          <w:lang w:val="fr-CH"/>
        </w:rPr>
        <w:tab/>
      </w:r>
      <w:r>
        <w:rPr>
          <w:lang w:val="fr-CH"/>
        </w:rPr>
        <w:tab/>
      </w:r>
      <w:r w:rsidR="006B796A" w:rsidRPr="00F15748">
        <w:rPr>
          <w:lang w:val="fr-CH"/>
        </w:rPr>
        <w:t>Article 18</w:t>
      </w:r>
      <w:r>
        <w:rPr>
          <w:lang w:val="fr-CH"/>
        </w:rPr>
        <w:t>.</w:t>
      </w:r>
      <w:r w:rsidR="006B796A" w:rsidRPr="00F15748">
        <w:rPr>
          <w:lang w:val="fr-CH"/>
        </w:rPr>
        <w:t xml:space="preserve"> </w:t>
      </w:r>
      <w:r>
        <w:rPr>
          <w:lang w:val="fr-CH"/>
        </w:rPr>
        <w:tab/>
      </w:r>
      <w:r w:rsidR="006B796A" w:rsidRPr="00F15748">
        <w:rPr>
          <w:lang w:val="fr-CH"/>
        </w:rPr>
        <w:t>Liberté de pensée, de conscience et de religion</w:t>
      </w:r>
      <w:r w:rsidR="006B796A" w:rsidRPr="00F15748">
        <w:rPr>
          <w:webHidden/>
          <w:lang w:val="fr-CH"/>
        </w:rPr>
        <w:tab/>
      </w:r>
      <w:r>
        <w:rPr>
          <w:webHidden/>
          <w:lang w:val="fr-CH"/>
        </w:rPr>
        <w:tab/>
      </w:r>
      <w:r w:rsidR="00851D1E">
        <w:rPr>
          <w:webHidden/>
          <w:lang w:val="fr-CH"/>
        </w:rPr>
        <w:t>411–427</w:t>
      </w:r>
      <w:r w:rsidR="00851D1E">
        <w:rPr>
          <w:webHidden/>
          <w:lang w:val="fr-CH"/>
        </w:rPr>
        <w:tab/>
        <w:t>63</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Pr>
          <w:lang w:val="fr-CH"/>
        </w:rPr>
        <w:tab/>
      </w:r>
      <w:r>
        <w:rPr>
          <w:lang w:val="fr-CH"/>
        </w:rPr>
        <w:tab/>
      </w:r>
      <w:r w:rsidR="006B796A" w:rsidRPr="00F15748">
        <w:rPr>
          <w:lang w:val="fr-CH"/>
        </w:rPr>
        <w:t>Article 19</w:t>
      </w:r>
      <w:r>
        <w:rPr>
          <w:lang w:val="fr-CH"/>
        </w:rPr>
        <w:t>.</w:t>
      </w:r>
      <w:r w:rsidR="006B796A" w:rsidRPr="00F15748">
        <w:rPr>
          <w:lang w:val="fr-CH"/>
        </w:rPr>
        <w:t xml:space="preserve"> </w:t>
      </w:r>
      <w:r>
        <w:rPr>
          <w:lang w:val="fr-CH"/>
        </w:rPr>
        <w:tab/>
      </w:r>
      <w:r w:rsidR="006B796A" w:rsidRPr="00F15748">
        <w:rPr>
          <w:lang w:val="fr-CH"/>
        </w:rPr>
        <w:t>Liberté d’expression</w:t>
      </w:r>
      <w:r w:rsidR="006B796A" w:rsidRPr="00F15748">
        <w:rPr>
          <w:webHidden/>
          <w:lang w:val="fr-CH"/>
        </w:rPr>
        <w:tab/>
      </w:r>
      <w:r>
        <w:rPr>
          <w:webHidden/>
          <w:lang w:val="fr-CH"/>
        </w:rPr>
        <w:tab/>
      </w:r>
      <w:r w:rsidR="00851D1E">
        <w:rPr>
          <w:webHidden/>
          <w:lang w:val="fr-CH"/>
        </w:rPr>
        <w:t>428–455</w:t>
      </w:r>
      <w:r w:rsidR="00851D1E">
        <w:rPr>
          <w:webHidden/>
          <w:lang w:val="fr-CH"/>
        </w:rPr>
        <w:tab/>
        <w:t>65</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20</w:t>
      </w:r>
      <w:r>
        <w:rPr>
          <w:lang w:val="fr-CH"/>
        </w:rPr>
        <w:t>.</w:t>
      </w:r>
      <w:r w:rsidR="006B796A" w:rsidRPr="00F15748">
        <w:rPr>
          <w:lang w:val="fr-CH"/>
        </w:rPr>
        <w:t xml:space="preserve"> </w:t>
      </w:r>
      <w:r>
        <w:rPr>
          <w:lang w:val="fr-CH"/>
        </w:rPr>
        <w:tab/>
      </w:r>
      <w:r w:rsidR="006B796A" w:rsidRPr="00F15748">
        <w:rPr>
          <w:lang w:val="fr-CH"/>
        </w:rPr>
        <w:t xml:space="preserve">Prohibition de la propagande en faveur de la guerre et de l’incitation </w:t>
      </w:r>
      <w:r>
        <w:rPr>
          <w:lang w:val="fr-CH"/>
        </w:rPr>
        <w:br/>
      </w:r>
      <w:r w:rsidR="006B796A" w:rsidRPr="00F15748">
        <w:rPr>
          <w:lang w:val="fr-CH"/>
        </w:rPr>
        <w:t>à la haine nationale, raciale ou religieuse</w:t>
      </w:r>
      <w:r w:rsidR="006B796A" w:rsidRPr="00F15748">
        <w:rPr>
          <w:webHidden/>
          <w:lang w:val="fr-CH"/>
        </w:rPr>
        <w:tab/>
      </w:r>
      <w:r>
        <w:rPr>
          <w:webHidden/>
          <w:lang w:val="fr-CH"/>
        </w:rPr>
        <w:tab/>
      </w:r>
      <w:r w:rsidR="00851D1E">
        <w:rPr>
          <w:webHidden/>
          <w:lang w:val="fr-CH"/>
        </w:rPr>
        <w:t>456–460</w:t>
      </w:r>
      <w:r w:rsidR="00851D1E">
        <w:rPr>
          <w:webHidden/>
          <w:lang w:val="fr-CH"/>
        </w:rPr>
        <w:tab/>
        <w:t>6</w:t>
      </w:r>
      <w:r w:rsidR="00D151E0">
        <w:rPr>
          <w:webHidden/>
          <w:lang w:val="fr-CH"/>
        </w:rPr>
        <w:t>9</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21</w:t>
      </w:r>
      <w:r>
        <w:rPr>
          <w:lang w:val="fr-CH"/>
        </w:rPr>
        <w:t>.</w:t>
      </w:r>
      <w:r w:rsidR="006B796A" w:rsidRPr="00F15748">
        <w:rPr>
          <w:lang w:val="fr-CH"/>
        </w:rPr>
        <w:t xml:space="preserve"> </w:t>
      </w:r>
      <w:r>
        <w:rPr>
          <w:lang w:val="fr-CH"/>
        </w:rPr>
        <w:tab/>
      </w:r>
      <w:r w:rsidR="006B796A" w:rsidRPr="00F15748">
        <w:rPr>
          <w:lang w:val="fr-CH"/>
        </w:rPr>
        <w:t>Droit de réunion pacifique</w:t>
      </w:r>
      <w:r w:rsidR="006B796A" w:rsidRPr="00F15748">
        <w:rPr>
          <w:webHidden/>
          <w:lang w:val="fr-CH"/>
        </w:rPr>
        <w:tab/>
      </w:r>
      <w:r>
        <w:rPr>
          <w:webHidden/>
          <w:lang w:val="fr-CH"/>
        </w:rPr>
        <w:tab/>
      </w:r>
      <w:r w:rsidR="00851D1E">
        <w:rPr>
          <w:webHidden/>
          <w:lang w:val="fr-CH"/>
        </w:rPr>
        <w:t>461–474</w:t>
      </w:r>
      <w:r w:rsidR="00851D1E">
        <w:rPr>
          <w:webHidden/>
          <w:lang w:val="fr-CH"/>
        </w:rPr>
        <w:tab/>
        <w:t>69</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Pr>
          <w:lang w:val="fr-CH"/>
        </w:rPr>
        <w:tab/>
      </w:r>
      <w:r>
        <w:rPr>
          <w:lang w:val="fr-CH"/>
        </w:rPr>
        <w:tab/>
      </w:r>
      <w:r w:rsidR="006B796A" w:rsidRPr="00F15748">
        <w:rPr>
          <w:lang w:val="fr-CH"/>
        </w:rPr>
        <w:t>Article 22</w:t>
      </w:r>
      <w:r>
        <w:rPr>
          <w:lang w:val="fr-CH"/>
        </w:rPr>
        <w:t>.</w:t>
      </w:r>
      <w:r w:rsidR="006B796A" w:rsidRPr="00F15748">
        <w:rPr>
          <w:lang w:val="fr-CH"/>
        </w:rPr>
        <w:t xml:space="preserve"> </w:t>
      </w:r>
      <w:r>
        <w:rPr>
          <w:lang w:val="fr-CH"/>
        </w:rPr>
        <w:tab/>
      </w:r>
      <w:r w:rsidR="006B796A" w:rsidRPr="00F15748">
        <w:rPr>
          <w:lang w:val="fr-CH"/>
        </w:rPr>
        <w:t>Liberté d’association</w:t>
      </w:r>
      <w:r w:rsidR="006B796A" w:rsidRPr="00F15748">
        <w:rPr>
          <w:webHidden/>
          <w:lang w:val="fr-CH"/>
        </w:rPr>
        <w:tab/>
      </w:r>
      <w:r>
        <w:rPr>
          <w:webHidden/>
          <w:lang w:val="fr-CH"/>
        </w:rPr>
        <w:tab/>
      </w:r>
      <w:r w:rsidR="00851D1E">
        <w:rPr>
          <w:webHidden/>
          <w:lang w:val="fr-CH"/>
        </w:rPr>
        <w:t>475–489</w:t>
      </w:r>
      <w:r w:rsidR="00851D1E">
        <w:rPr>
          <w:webHidden/>
          <w:lang w:val="fr-CH"/>
        </w:rPr>
        <w:tab/>
        <w:t>71</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23</w:t>
      </w:r>
      <w:r>
        <w:rPr>
          <w:lang w:val="fr-CH"/>
        </w:rPr>
        <w:t>.</w:t>
      </w:r>
      <w:r w:rsidR="006B796A" w:rsidRPr="00F15748">
        <w:rPr>
          <w:lang w:val="fr-CH"/>
        </w:rPr>
        <w:t xml:space="preserve"> </w:t>
      </w:r>
      <w:r>
        <w:rPr>
          <w:lang w:val="fr-CH"/>
        </w:rPr>
        <w:tab/>
      </w:r>
      <w:r w:rsidR="006B796A" w:rsidRPr="00F15748">
        <w:rPr>
          <w:lang w:val="fr-CH"/>
        </w:rPr>
        <w:t>Protection de la famille, droit de se marier et égalité des époux</w:t>
      </w:r>
      <w:r w:rsidR="006B796A" w:rsidRPr="00F15748">
        <w:rPr>
          <w:webHidden/>
          <w:lang w:val="fr-CH"/>
        </w:rPr>
        <w:tab/>
      </w:r>
      <w:r w:rsidR="00851D1E">
        <w:rPr>
          <w:webHidden/>
          <w:lang w:val="fr-CH"/>
        </w:rPr>
        <w:tab/>
        <w:t>490–515</w:t>
      </w:r>
      <w:r w:rsidR="00851D1E">
        <w:rPr>
          <w:webHidden/>
          <w:lang w:val="fr-CH"/>
        </w:rPr>
        <w:tab/>
        <w:t>7</w:t>
      </w:r>
      <w:r w:rsidR="00D151E0">
        <w:rPr>
          <w:webHidden/>
          <w:lang w:val="fr-CH"/>
        </w:rPr>
        <w:t>3</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24</w:t>
      </w:r>
      <w:r>
        <w:rPr>
          <w:lang w:val="fr-CH"/>
        </w:rPr>
        <w:t>.</w:t>
      </w:r>
      <w:r w:rsidR="006B796A" w:rsidRPr="00F15748">
        <w:rPr>
          <w:lang w:val="fr-CH"/>
        </w:rPr>
        <w:t xml:space="preserve"> </w:t>
      </w:r>
      <w:r>
        <w:rPr>
          <w:lang w:val="fr-CH"/>
        </w:rPr>
        <w:tab/>
      </w:r>
      <w:r w:rsidR="006B796A" w:rsidRPr="00F15748">
        <w:rPr>
          <w:lang w:val="fr-CH"/>
        </w:rPr>
        <w:t>Droits de l’enfant</w:t>
      </w:r>
      <w:r w:rsidR="006B796A" w:rsidRPr="00F15748">
        <w:rPr>
          <w:webHidden/>
          <w:lang w:val="fr-CH"/>
        </w:rPr>
        <w:tab/>
      </w:r>
      <w:r w:rsidR="00851D1E">
        <w:rPr>
          <w:webHidden/>
          <w:lang w:val="fr-CH"/>
        </w:rPr>
        <w:tab/>
        <w:t>516–552</w:t>
      </w:r>
      <w:r w:rsidR="00851D1E">
        <w:rPr>
          <w:webHidden/>
          <w:lang w:val="fr-CH"/>
        </w:rPr>
        <w:tab/>
        <w:t>7</w:t>
      </w:r>
      <w:r w:rsidR="00D151E0">
        <w:rPr>
          <w:webHidden/>
          <w:lang w:val="fr-CH"/>
        </w:rPr>
        <w:t>7</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25</w:t>
      </w:r>
      <w:r>
        <w:rPr>
          <w:lang w:val="fr-CH"/>
        </w:rPr>
        <w:t>.</w:t>
      </w:r>
      <w:r w:rsidR="006B796A" w:rsidRPr="00F15748">
        <w:rPr>
          <w:lang w:val="fr-CH"/>
        </w:rPr>
        <w:t xml:space="preserve"> </w:t>
      </w:r>
      <w:r>
        <w:rPr>
          <w:lang w:val="fr-CH"/>
        </w:rPr>
        <w:tab/>
      </w:r>
      <w:r w:rsidR="006B796A" w:rsidRPr="00F15748">
        <w:rPr>
          <w:lang w:val="fr-CH"/>
        </w:rPr>
        <w:t xml:space="preserve">Droit de prendre part à la direction des affaires publiques, droit de </w:t>
      </w:r>
      <w:r w:rsidR="00851D1E">
        <w:rPr>
          <w:lang w:val="fr-CH"/>
        </w:rPr>
        <w:br/>
      </w:r>
      <w:r w:rsidR="006B796A" w:rsidRPr="00F15748">
        <w:rPr>
          <w:lang w:val="fr-CH"/>
        </w:rPr>
        <w:t xml:space="preserve">vote et droit d’accéder dans des conditions d’égalité aux fonctions </w:t>
      </w:r>
      <w:r w:rsidR="00851D1E">
        <w:rPr>
          <w:lang w:val="fr-CH"/>
        </w:rPr>
        <w:br/>
      </w:r>
      <w:r w:rsidR="006B796A" w:rsidRPr="00F15748">
        <w:rPr>
          <w:lang w:val="fr-CH"/>
        </w:rPr>
        <w:t>publiques</w:t>
      </w:r>
      <w:r w:rsidR="006B796A" w:rsidRPr="00F15748">
        <w:rPr>
          <w:webHidden/>
          <w:lang w:val="fr-CH"/>
        </w:rPr>
        <w:tab/>
      </w:r>
      <w:r w:rsidR="00851D1E">
        <w:rPr>
          <w:webHidden/>
          <w:lang w:val="fr-CH"/>
        </w:rPr>
        <w:tab/>
        <w:t>553–561</w:t>
      </w:r>
      <w:r w:rsidR="00851D1E">
        <w:rPr>
          <w:webHidden/>
          <w:lang w:val="fr-CH"/>
        </w:rPr>
        <w:tab/>
        <w:t>8</w:t>
      </w:r>
      <w:r w:rsidR="00D151E0">
        <w:rPr>
          <w:webHidden/>
          <w:lang w:val="fr-CH"/>
        </w:rPr>
        <w:t>2</w:t>
      </w:r>
    </w:p>
    <w:p w:rsidR="006B796A" w:rsidRPr="00F15748" w:rsidRDefault="00F15748" w:rsidP="00F15748">
      <w:pPr>
        <w:tabs>
          <w:tab w:val="right" w:pos="850"/>
          <w:tab w:val="left" w:pos="1134"/>
          <w:tab w:val="left" w:pos="1559"/>
          <w:tab w:val="left" w:pos="2100"/>
          <w:tab w:val="left" w:leader="dot" w:pos="7654"/>
          <w:tab w:val="right" w:pos="8929"/>
          <w:tab w:val="right" w:pos="9638"/>
        </w:tabs>
        <w:spacing w:after="120"/>
        <w:ind w:left="2100" w:hanging="2100"/>
        <w:rPr>
          <w:lang w:val="fr-CH"/>
        </w:rPr>
      </w:pPr>
      <w:r w:rsidRPr="00F15748">
        <w:rPr>
          <w:lang w:val="fr-CH"/>
        </w:rPr>
        <w:tab/>
      </w:r>
      <w:r w:rsidRPr="00F15748">
        <w:rPr>
          <w:lang w:val="fr-CH"/>
        </w:rPr>
        <w:tab/>
      </w:r>
      <w:r w:rsidR="006B796A" w:rsidRPr="00F15748">
        <w:rPr>
          <w:lang w:val="fr-CH"/>
        </w:rPr>
        <w:t>Article 27</w:t>
      </w:r>
      <w:r>
        <w:rPr>
          <w:lang w:val="fr-CH"/>
        </w:rPr>
        <w:t>.</w:t>
      </w:r>
      <w:r w:rsidR="006B796A" w:rsidRPr="00F15748">
        <w:rPr>
          <w:lang w:val="fr-CH"/>
        </w:rPr>
        <w:t xml:space="preserve"> </w:t>
      </w:r>
      <w:r>
        <w:rPr>
          <w:lang w:val="fr-CH"/>
        </w:rPr>
        <w:tab/>
      </w:r>
      <w:r w:rsidR="006B796A" w:rsidRPr="00F15748">
        <w:rPr>
          <w:lang w:val="fr-CH"/>
        </w:rPr>
        <w:t>Droits des minorités</w:t>
      </w:r>
      <w:r w:rsidR="006B796A" w:rsidRPr="00F15748">
        <w:rPr>
          <w:webHidden/>
          <w:lang w:val="fr-CH"/>
        </w:rPr>
        <w:tab/>
      </w:r>
      <w:r w:rsidR="00851D1E">
        <w:rPr>
          <w:webHidden/>
          <w:lang w:val="fr-CH"/>
        </w:rPr>
        <w:tab/>
        <w:t>562–571</w:t>
      </w:r>
      <w:r w:rsidR="00851D1E">
        <w:rPr>
          <w:webHidden/>
          <w:lang w:val="fr-CH"/>
        </w:rPr>
        <w:tab/>
        <w:t>8</w:t>
      </w:r>
      <w:r w:rsidR="00D151E0">
        <w:rPr>
          <w:webHidden/>
          <w:lang w:val="fr-CH"/>
        </w:rPr>
        <w:t>3</w:t>
      </w:r>
    </w:p>
    <w:p w:rsidR="00F15DD1" w:rsidRPr="0093410D" w:rsidRDefault="00F15DD1" w:rsidP="00F012FD">
      <w:pPr>
        <w:pStyle w:val="HChG"/>
      </w:pPr>
      <w:r w:rsidRPr="00F012FD">
        <w:rPr>
          <w:bCs/>
        </w:rPr>
        <w:br w:type="page"/>
      </w:r>
      <w:bookmarkStart w:id="4" w:name="_Toc268258127"/>
      <w:bookmarkStart w:id="5" w:name="_Toc278880929"/>
      <w:bookmarkStart w:id="6" w:name="_Toc278882307"/>
      <w:bookmarkEnd w:id="1"/>
      <w:bookmarkEnd w:id="2"/>
      <w:bookmarkEnd w:id="3"/>
      <w:r w:rsidR="00590E97" w:rsidRPr="0093410D">
        <w:tab/>
      </w:r>
      <w:bookmarkStart w:id="7" w:name="_Toc311018593"/>
      <w:r w:rsidRPr="0093410D">
        <w:t>I.</w:t>
      </w:r>
      <w:r w:rsidRPr="0093410D">
        <w:tab/>
        <w:t>Introduction</w:t>
      </w:r>
      <w:bookmarkEnd w:id="4"/>
      <w:bookmarkEnd w:id="5"/>
      <w:bookmarkEnd w:id="6"/>
      <w:bookmarkEnd w:id="7"/>
    </w:p>
    <w:p w:rsidR="00F15DD1" w:rsidRPr="00AC21EA" w:rsidRDefault="00F15DD1" w:rsidP="00AC21EA">
      <w:pPr>
        <w:pStyle w:val="SingleTxtG"/>
      </w:pPr>
      <w:r w:rsidRPr="00AC21EA">
        <w:t>1.</w:t>
      </w:r>
      <w:r w:rsidRPr="00AC21EA">
        <w:tab/>
      </w:r>
      <w:r w:rsidR="000713D4" w:rsidRPr="00AC21EA">
        <w:t xml:space="preserve">Le présent rapport est le premier </w:t>
      </w:r>
      <w:r w:rsidR="00516E04" w:rsidRPr="00AC21EA">
        <w:t>à</w:t>
      </w:r>
      <w:r w:rsidR="000713D4" w:rsidRPr="00AC21EA">
        <w:t xml:space="preserve"> être présenté par la Région a</w:t>
      </w:r>
      <w:r w:rsidR="00516E04" w:rsidRPr="00AC21EA">
        <w:t xml:space="preserve">dministrative spéciale de Macao, </w:t>
      </w:r>
      <w:r w:rsidR="000713D4" w:rsidRPr="00AC21EA">
        <w:t xml:space="preserve">de la République populaire de Chine </w:t>
      </w:r>
      <w:r w:rsidRPr="00AC21EA">
        <w:t>(Chin</w:t>
      </w:r>
      <w:r w:rsidR="000713D4" w:rsidRPr="00AC21EA">
        <w:t>e</w:t>
      </w:r>
      <w:r w:rsidRPr="00AC21EA">
        <w:t>)</w:t>
      </w:r>
      <w:r w:rsidR="00516E04" w:rsidRPr="00AC21EA">
        <w:t>,</w:t>
      </w:r>
      <w:r w:rsidRPr="00AC21EA">
        <w:t xml:space="preserve"> </w:t>
      </w:r>
      <w:r w:rsidR="000713D4" w:rsidRPr="00AC21EA">
        <w:t>au Comité des droits de l’homme de</w:t>
      </w:r>
      <w:r w:rsidR="00516E04" w:rsidRPr="00AC21EA">
        <w:t xml:space="preserve"> l’ONU</w:t>
      </w:r>
      <w:r w:rsidR="000713D4" w:rsidRPr="00AC21EA">
        <w:t xml:space="preserve"> par l’intermédiaire du </w:t>
      </w:r>
      <w:r w:rsidR="00516E04" w:rsidRPr="00AC21EA">
        <w:t>G</w:t>
      </w:r>
      <w:r w:rsidR="000713D4" w:rsidRPr="00AC21EA">
        <w:t>ouvernement populaire central</w:t>
      </w:r>
      <w:r w:rsidRPr="00AC21EA">
        <w:t xml:space="preserve">. </w:t>
      </w:r>
      <w:r w:rsidR="000713D4" w:rsidRPr="00AC21EA">
        <w:t xml:space="preserve">Il porte sur la période allant du </w:t>
      </w:r>
      <w:r w:rsidRPr="00AC21EA">
        <w:t>20</w:t>
      </w:r>
      <w:r w:rsidR="00296BAA">
        <w:t> décembre</w:t>
      </w:r>
      <w:r w:rsidR="000713D4" w:rsidRPr="00AC21EA">
        <w:t xml:space="preserve"> </w:t>
      </w:r>
      <w:r w:rsidRPr="00AC21EA">
        <w:t xml:space="preserve">1999 </w:t>
      </w:r>
      <w:r w:rsidR="000713D4" w:rsidRPr="00AC21EA">
        <w:t xml:space="preserve">au </w:t>
      </w:r>
      <w:r w:rsidRPr="00AC21EA">
        <w:t xml:space="preserve">31 </w:t>
      </w:r>
      <w:r w:rsidR="000713D4" w:rsidRPr="00AC21EA">
        <w:t xml:space="preserve">juillet </w:t>
      </w:r>
      <w:r w:rsidRPr="00AC21EA">
        <w:t>2010.</w:t>
      </w:r>
    </w:p>
    <w:p w:rsidR="00F15DD1" w:rsidRPr="008D3181" w:rsidRDefault="00F15DD1" w:rsidP="00AC21EA">
      <w:pPr>
        <w:pStyle w:val="SingleTxtG"/>
      </w:pPr>
      <w:r w:rsidRPr="008D3181">
        <w:t>2.</w:t>
      </w:r>
      <w:r w:rsidRPr="008D3181">
        <w:tab/>
      </w:r>
      <w:r w:rsidR="00516E04" w:rsidRPr="008D3181">
        <w:t>Il</w:t>
      </w:r>
      <w:r w:rsidR="000713D4" w:rsidRPr="008D3181">
        <w:t xml:space="preserve"> a été élaboré conformément aux principes directeurs adoptés par le Comité des droits de l’homme </w:t>
      </w:r>
      <w:r w:rsidR="00516E04" w:rsidRPr="008D3181">
        <w:t>au sujet</w:t>
      </w:r>
      <w:r w:rsidR="000713D4" w:rsidRPr="008D3181">
        <w:t xml:space="preserve"> des rapports initiaux, </w:t>
      </w:r>
      <w:r w:rsidR="00516E04" w:rsidRPr="008D3181">
        <w:t>tels qu’il sont r</w:t>
      </w:r>
      <w:r w:rsidR="00537272" w:rsidRPr="008D3181">
        <w:t>éunis</w:t>
      </w:r>
      <w:r w:rsidR="000713D4" w:rsidRPr="008D3181">
        <w:t xml:space="preserve"> dans </w:t>
      </w:r>
      <w:r w:rsidR="00516E04" w:rsidRPr="008D3181">
        <w:t>la Compilation</w:t>
      </w:r>
      <w:r w:rsidR="000713D4" w:rsidRPr="008D3181">
        <w:t xml:space="preserve"> des directives </w:t>
      </w:r>
      <w:r w:rsidR="00516E04" w:rsidRPr="008D3181">
        <w:t>générales concernant</w:t>
      </w:r>
      <w:r w:rsidR="000713D4" w:rsidRPr="008D3181">
        <w:t xml:space="preserve"> la </w:t>
      </w:r>
      <w:r w:rsidR="007533B7" w:rsidRPr="008D3181">
        <w:t>présentation</w:t>
      </w:r>
      <w:r w:rsidR="000713D4" w:rsidRPr="008D3181">
        <w:t xml:space="preserve"> et </w:t>
      </w:r>
      <w:r w:rsidR="007533B7" w:rsidRPr="008D3181">
        <w:t>le</w:t>
      </w:r>
      <w:r w:rsidR="000713D4" w:rsidRPr="008D3181">
        <w:t xml:space="preserve"> contenu des rapports </w:t>
      </w:r>
      <w:r w:rsidR="007533B7" w:rsidRPr="008D3181">
        <w:t>à</w:t>
      </w:r>
      <w:r w:rsidR="000713D4" w:rsidRPr="008D3181">
        <w:t xml:space="preserve"> présent</w:t>
      </w:r>
      <w:r w:rsidR="007533B7" w:rsidRPr="008D3181">
        <w:t>er</w:t>
      </w:r>
      <w:r w:rsidR="000713D4" w:rsidRPr="008D3181">
        <w:t xml:space="preserve"> par les États </w:t>
      </w:r>
      <w:r w:rsidR="003B1214" w:rsidRPr="008D3181">
        <w:t>P</w:t>
      </w:r>
      <w:r w:rsidR="000713D4" w:rsidRPr="008D3181">
        <w:t xml:space="preserve">arties aux </w:t>
      </w:r>
      <w:r w:rsidR="007533B7" w:rsidRPr="008D3181">
        <w:t>instruments</w:t>
      </w:r>
      <w:r w:rsidR="000713D4" w:rsidRPr="008D3181">
        <w:t xml:space="preserve"> internationaux relatifs aux droits de l’homme </w:t>
      </w:r>
      <w:r w:rsidR="00590E97" w:rsidRPr="008D3181">
        <w:t>(HRI/GEN/2/Rev.6).</w:t>
      </w:r>
    </w:p>
    <w:p w:rsidR="00F15DD1" w:rsidRPr="008D3181" w:rsidRDefault="00F15DD1" w:rsidP="00AC21EA">
      <w:pPr>
        <w:pStyle w:val="SingleTxtG"/>
      </w:pPr>
      <w:r w:rsidRPr="008D3181">
        <w:t>3.</w:t>
      </w:r>
      <w:r w:rsidRPr="008D3181">
        <w:tab/>
      </w:r>
      <w:r w:rsidR="007533B7" w:rsidRPr="008D3181">
        <w:t>En ce qui concerne les renseignements</w:t>
      </w:r>
      <w:r w:rsidR="000713D4" w:rsidRPr="008D3181">
        <w:t xml:space="preserve"> d’ordre général </w:t>
      </w:r>
      <w:r w:rsidR="007533B7" w:rsidRPr="008D3181">
        <w:t>relatifs à</w:t>
      </w:r>
      <w:r w:rsidR="000713D4" w:rsidRPr="008D3181">
        <w:t xml:space="preserve"> la </w:t>
      </w:r>
      <w:r w:rsidR="00D2192D" w:rsidRPr="008D3181">
        <w:t xml:space="preserve">Région administrative spéciale de Macao, y compris ses caractéristiques géographiques, démographiques, sociales et culturelles et les principaux indicateurs qui </w:t>
      </w:r>
      <w:r w:rsidR="007533B7" w:rsidRPr="008D3181">
        <w:t>s’</w:t>
      </w:r>
      <w:r w:rsidR="00D2192D" w:rsidRPr="008D3181">
        <w:t xml:space="preserve">y </w:t>
      </w:r>
      <w:r w:rsidR="007533B7" w:rsidRPr="008D3181">
        <w:t>rapportent</w:t>
      </w:r>
      <w:r w:rsidR="00D2192D" w:rsidRPr="008D3181">
        <w:t xml:space="preserve">, le système politique et la structure juridique ainsi que les principaux indicateurs </w:t>
      </w:r>
      <w:r w:rsidR="00537272" w:rsidRPr="008D3181">
        <w:t>correspondants</w:t>
      </w:r>
      <w:r w:rsidR="00D2192D" w:rsidRPr="008D3181">
        <w:t xml:space="preserve">, le cadre juridique général de la protection des droits de l’homme et </w:t>
      </w:r>
      <w:r w:rsidR="007533B7" w:rsidRPr="008D3181">
        <w:t>le statut</w:t>
      </w:r>
      <w:r w:rsidR="00D2192D" w:rsidRPr="008D3181">
        <w:t xml:space="preserve"> des normes internationales relatives à ces droits dans la Région administrative spéciale</w:t>
      </w:r>
      <w:r w:rsidRPr="008D3181">
        <w:t xml:space="preserve">, </w:t>
      </w:r>
      <w:r w:rsidR="00D2192D" w:rsidRPr="008D3181">
        <w:t>ainsi que le processus d’é</w:t>
      </w:r>
      <w:r w:rsidR="007533B7" w:rsidRPr="008D3181">
        <w:t xml:space="preserve">laboration </w:t>
      </w:r>
      <w:r w:rsidR="00D2192D" w:rsidRPr="008D3181">
        <w:t xml:space="preserve">des rapports et les autres informations </w:t>
      </w:r>
      <w:r w:rsidR="00BE549F" w:rsidRPr="008D3181">
        <w:t>afférentes</w:t>
      </w:r>
      <w:r w:rsidR="00D2192D" w:rsidRPr="008D3181">
        <w:t xml:space="preserve"> aux droits de l’homme</w:t>
      </w:r>
      <w:r w:rsidR="007533B7" w:rsidRPr="008D3181">
        <w:t xml:space="preserve"> dans la Région</w:t>
      </w:r>
      <w:r w:rsidR="00D2192D" w:rsidRPr="008D3181">
        <w:t xml:space="preserve">, il convient de </w:t>
      </w:r>
      <w:r w:rsidR="00F832C8" w:rsidRPr="008D3181">
        <w:t xml:space="preserve">se </w:t>
      </w:r>
      <w:r w:rsidR="00D2192D" w:rsidRPr="008D3181">
        <w:t xml:space="preserve">reporter à la </w:t>
      </w:r>
      <w:r w:rsidR="00296BAA">
        <w:t>partie </w:t>
      </w:r>
      <w:r w:rsidRPr="008D3181">
        <w:t xml:space="preserve">III </w:t>
      </w:r>
      <w:r w:rsidR="00D2192D" w:rsidRPr="008D3181">
        <w:t xml:space="preserve">du document de base de la Chine </w:t>
      </w:r>
      <w:r w:rsidRPr="008D3181">
        <w:t xml:space="preserve">(HRI/CORE/1/Add.21/Rev.2) </w:t>
      </w:r>
      <w:r w:rsidR="00D2192D" w:rsidRPr="008D3181">
        <w:t xml:space="preserve">et à son additif le plus récent concernant la Région administrative spéciale </w:t>
      </w:r>
      <w:r w:rsidRPr="008D3181">
        <w:t xml:space="preserve">(HRI/CORE/CHN/2010, </w:t>
      </w:r>
      <w:r w:rsidR="00296BAA">
        <w:t>part </w:t>
      </w:r>
      <w:r w:rsidRPr="008D3181">
        <w:t xml:space="preserve">III), </w:t>
      </w:r>
      <w:r w:rsidR="001A04A2" w:rsidRPr="008D3181">
        <w:t xml:space="preserve">qui ont été présentés à l’Organisation des Nations Unies en </w:t>
      </w:r>
      <w:r w:rsidRPr="008D3181">
        <w:t xml:space="preserve">2010. </w:t>
      </w:r>
      <w:r w:rsidR="001A04A2" w:rsidRPr="008D3181">
        <w:t xml:space="preserve">Sauf indication contraire dans les </w:t>
      </w:r>
      <w:r w:rsidR="00296BAA">
        <w:t xml:space="preserve">paragraphes </w:t>
      </w:r>
      <w:r w:rsidR="001A04A2" w:rsidRPr="008D3181">
        <w:t>qui suivent, ces différents aspects demeurent inchangés</w:t>
      </w:r>
      <w:r w:rsidRPr="008D3181">
        <w:t>.</w:t>
      </w:r>
    </w:p>
    <w:p w:rsidR="00F15DD1" w:rsidRPr="008D3181" w:rsidRDefault="00F15DD1" w:rsidP="00AC21EA">
      <w:pPr>
        <w:pStyle w:val="SingleTxtG"/>
      </w:pPr>
      <w:r w:rsidRPr="008D3181">
        <w:t>4.</w:t>
      </w:r>
      <w:r w:rsidRPr="008D3181">
        <w:tab/>
      </w:r>
      <w:r w:rsidR="00A86807" w:rsidRPr="008D3181">
        <w:t>Pour ce qui est</w:t>
      </w:r>
      <w:r w:rsidR="00CD0D1E" w:rsidRPr="008D3181">
        <w:t xml:space="preserve"> de la </w:t>
      </w:r>
      <w:r w:rsidRPr="008D3181">
        <w:t>discrimination</w:t>
      </w:r>
      <w:r w:rsidR="00CD0D1E" w:rsidRPr="008D3181">
        <w:t xml:space="preserve"> raciale</w:t>
      </w:r>
      <w:r w:rsidRPr="008D3181">
        <w:t xml:space="preserve">, </w:t>
      </w:r>
      <w:r w:rsidR="00CD0D1E" w:rsidRPr="008D3181">
        <w:t xml:space="preserve">de la </w:t>
      </w:r>
      <w:r w:rsidRPr="008D3181">
        <w:t xml:space="preserve">torture, </w:t>
      </w:r>
      <w:r w:rsidR="00CD0D1E" w:rsidRPr="008D3181">
        <w:t>des droits de l’enfant, des femmes et des handicapés, il convient</w:t>
      </w:r>
      <w:r w:rsidR="00A86807" w:rsidRPr="008D3181">
        <w:t>, de même,</w:t>
      </w:r>
      <w:r w:rsidR="0099737C">
        <w:t xml:space="preserve"> </w:t>
      </w:r>
      <w:r w:rsidR="00CD0D1E" w:rsidRPr="008D3181">
        <w:t xml:space="preserve">de se reporter aux parties </w:t>
      </w:r>
      <w:r w:rsidR="00A86807" w:rsidRPr="008D3181">
        <w:t>pertinentes d</w:t>
      </w:r>
      <w:r w:rsidR="00CD0D1E" w:rsidRPr="008D3181">
        <w:t xml:space="preserve">es derniers rapports présentés par la Chine à propos de la mise en œuvre des conventions </w:t>
      </w:r>
      <w:r w:rsidR="00A86807" w:rsidRPr="008D3181">
        <w:t>corresponda</w:t>
      </w:r>
      <w:r w:rsidR="00CD0D1E" w:rsidRPr="008D3181">
        <w:t>ntes</w:t>
      </w:r>
      <w:r w:rsidR="00A86807" w:rsidRPr="008D3181">
        <w:t>, dans la mesure où aucun changement n’est intervenu dans la législation ni dans la pratique juridique</w:t>
      </w:r>
      <w:r w:rsidRPr="008D3181">
        <w:t>.</w:t>
      </w:r>
    </w:p>
    <w:p w:rsidR="00F15DD1" w:rsidRPr="0093410D" w:rsidRDefault="00F15DD1" w:rsidP="00AC21EA">
      <w:pPr>
        <w:pStyle w:val="HChG"/>
        <w:rPr>
          <w:lang w:val="fr-CH"/>
        </w:rPr>
      </w:pPr>
      <w:bookmarkStart w:id="8" w:name="_Toc268258128"/>
      <w:bookmarkStart w:id="9" w:name="_Toc278880930"/>
      <w:bookmarkStart w:id="10" w:name="_Toc278882308"/>
      <w:r w:rsidRPr="0093410D">
        <w:rPr>
          <w:lang w:val="fr-CH"/>
        </w:rPr>
        <w:tab/>
      </w:r>
      <w:bookmarkStart w:id="11" w:name="_Toc311018594"/>
      <w:r w:rsidRPr="0093410D">
        <w:rPr>
          <w:lang w:val="fr-CH"/>
        </w:rPr>
        <w:t>II.</w:t>
      </w:r>
      <w:r w:rsidRPr="0093410D">
        <w:rPr>
          <w:lang w:val="fr-CH"/>
        </w:rPr>
        <w:tab/>
      </w:r>
      <w:r w:rsidR="007F37E7" w:rsidRPr="0093410D">
        <w:rPr>
          <w:lang w:val="fr-CH"/>
        </w:rPr>
        <w:t>Généralités</w:t>
      </w:r>
      <w:bookmarkEnd w:id="8"/>
      <w:bookmarkEnd w:id="9"/>
      <w:bookmarkEnd w:id="10"/>
      <w:bookmarkEnd w:id="11"/>
    </w:p>
    <w:p w:rsidR="00F15DD1" w:rsidRPr="008D3181" w:rsidRDefault="00F15DD1" w:rsidP="00AC21EA">
      <w:pPr>
        <w:pStyle w:val="SingleTxtG"/>
      </w:pPr>
      <w:r w:rsidRPr="008D3181">
        <w:t>5.</w:t>
      </w:r>
      <w:r w:rsidRPr="008D3181">
        <w:tab/>
      </w:r>
      <w:r w:rsidR="001C23BB" w:rsidRPr="008D3181">
        <w:t xml:space="preserve">Le Pacte international relatif aux droits civils et politiques a été étendu à </w:t>
      </w:r>
      <w:r w:rsidR="00BA57A8" w:rsidRPr="00BA57A8">
        <w:t xml:space="preserve">Macao </w:t>
      </w:r>
      <w:r w:rsidR="001C23BB" w:rsidRPr="008D3181">
        <w:t xml:space="preserve">le </w:t>
      </w:r>
      <w:r w:rsidRPr="008D3181">
        <w:t xml:space="preserve">27 </w:t>
      </w:r>
      <w:r w:rsidR="001C23BB" w:rsidRPr="008D3181">
        <w:t xml:space="preserve">avril </w:t>
      </w:r>
      <w:r w:rsidRPr="008D3181">
        <w:t xml:space="preserve">1993. </w:t>
      </w:r>
      <w:r w:rsidR="0057078A" w:rsidRPr="008D3181">
        <w:t>I</w:t>
      </w:r>
      <w:r w:rsidR="001C23BB" w:rsidRPr="008D3181">
        <w:t xml:space="preserve">l a été publié au </w:t>
      </w:r>
      <w:r w:rsidR="00A86807" w:rsidRPr="008D3181">
        <w:t>J</w:t>
      </w:r>
      <w:r w:rsidR="001C23BB" w:rsidRPr="008D3181">
        <w:t xml:space="preserve">ournal officiel de </w:t>
      </w:r>
      <w:r w:rsidR="00BA57A8" w:rsidRPr="00BA57A8">
        <w:t xml:space="preserve">Macao </w:t>
      </w:r>
      <w:r w:rsidR="001C23BB" w:rsidRPr="008D3181">
        <w:t>(n</w:t>
      </w:r>
      <w:r w:rsidR="002C2B4E" w:rsidRPr="002C2B4E">
        <w:rPr>
          <w:vertAlign w:val="superscript"/>
        </w:rPr>
        <w:t>o</w:t>
      </w:r>
      <w:r w:rsidR="002C2B4E">
        <w:t> </w:t>
      </w:r>
      <w:r w:rsidRPr="008D3181">
        <w:t xml:space="preserve">52, </w:t>
      </w:r>
      <w:r w:rsidR="006C1F7B" w:rsidRPr="008D3181">
        <w:t>3</w:t>
      </w:r>
      <w:r w:rsidR="006C1F7B" w:rsidRPr="002C2B4E">
        <w:rPr>
          <w:vertAlign w:val="superscript"/>
        </w:rPr>
        <w:t>e</w:t>
      </w:r>
      <w:r w:rsidR="002C2B4E">
        <w:t> </w:t>
      </w:r>
      <w:r w:rsidR="00F635CB" w:rsidRPr="008D3181">
        <w:t>supplément)</w:t>
      </w:r>
      <w:r w:rsidR="00590E97" w:rsidRPr="008D3181">
        <w:t xml:space="preserve"> </w:t>
      </w:r>
      <w:r w:rsidR="00F635CB" w:rsidRPr="008D3181">
        <w:t xml:space="preserve">du </w:t>
      </w:r>
      <w:r w:rsidR="00AC21EA">
        <w:t>31 </w:t>
      </w:r>
      <w:r w:rsidR="00F635CB" w:rsidRPr="008D3181">
        <w:t xml:space="preserve">décembre </w:t>
      </w:r>
      <w:r w:rsidR="00590E97" w:rsidRPr="008D3181">
        <w:t>1992.</w:t>
      </w:r>
    </w:p>
    <w:p w:rsidR="0008232B" w:rsidRPr="008D3181" w:rsidRDefault="00F15DD1" w:rsidP="00296BAA">
      <w:pPr>
        <w:pStyle w:val="SingleTxtG"/>
        <w:keepNext/>
      </w:pPr>
      <w:r w:rsidRPr="008D3181">
        <w:t>6.</w:t>
      </w:r>
      <w:r w:rsidRPr="008D3181">
        <w:tab/>
      </w:r>
      <w:r w:rsidR="004D3CB6" w:rsidRPr="008D3181">
        <w:t xml:space="preserve">Le </w:t>
      </w:r>
      <w:r w:rsidRPr="008D3181">
        <w:t>2</w:t>
      </w:r>
      <w:r w:rsidR="00296BAA">
        <w:t> décembre</w:t>
      </w:r>
      <w:r w:rsidR="004D3CB6" w:rsidRPr="008D3181">
        <w:t xml:space="preserve"> </w:t>
      </w:r>
      <w:r w:rsidRPr="008D3181">
        <w:t xml:space="preserve">1999, </w:t>
      </w:r>
      <w:r w:rsidR="004D3CB6" w:rsidRPr="008D3181">
        <w:t xml:space="preserve">la Chine a </w:t>
      </w:r>
      <w:r w:rsidR="006C1F7B" w:rsidRPr="008D3181">
        <w:t>fait savoir</w:t>
      </w:r>
      <w:r w:rsidR="004D3CB6" w:rsidRPr="008D3181">
        <w:t xml:space="preserve"> au Secrétaire général des Nations Unies qu’elle </w:t>
      </w:r>
      <w:r w:rsidR="0057078A" w:rsidRPr="008D3181">
        <w:t xml:space="preserve">assumait </w:t>
      </w:r>
      <w:r w:rsidR="004D3CB6" w:rsidRPr="008D3181">
        <w:t xml:space="preserve">la responsabilité </w:t>
      </w:r>
      <w:r w:rsidR="008D5C77" w:rsidRPr="008D3181">
        <w:t xml:space="preserve">des droits et obligations internationaux incombant à une </w:t>
      </w:r>
      <w:r w:rsidR="00F96CAE" w:rsidRPr="008D3181">
        <w:t>P</w:t>
      </w:r>
      <w:r w:rsidR="008D5C77" w:rsidRPr="008D3181">
        <w:t xml:space="preserve">artie au </w:t>
      </w:r>
      <w:r w:rsidR="001C23BB" w:rsidRPr="008D3181">
        <w:t>Pacte international relatif aux droits civils et politiques</w:t>
      </w:r>
      <w:r w:rsidRPr="008D3181">
        <w:t xml:space="preserve"> </w:t>
      </w:r>
      <w:r w:rsidR="008D5C77" w:rsidRPr="008D3181">
        <w:t xml:space="preserve">pour ce qui était de </w:t>
      </w:r>
      <w:r w:rsidR="006C1F7B" w:rsidRPr="008D3181">
        <w:t>l’</w:t>
      </w:r>
      <w:r w:rsidR="008D5C77" w:rsidRPr="008D3181">
        <w:t xml:space="preserve">application </w:t>
      </w:r>
      <w:r w:rsidR="006C1F7B" w:rsidRPr="008D3181">
        <w:t xml:space="preserve">future de celui-ci </w:t>
      </w:r>
      <w:r w:rsidR="008D5C77" w:rsidRPr="008D3181">
        <w:t xml:space="preserve">à la </w:t>
      </w:r>
      <w:r w:rsidR="00D2192D" w:rsidRPr="008D3181">
        <w:t xml:space="preserve">Région administrative spéciale de </w:t>
      </w:r>
      <w:r w:rsidR="00BA57A8" w:rsidRPr="00BA57A8">
        <w:t>Macao.</w:t>
      </w:r>
      <w:r w:rsidRPr="008D3181">
        <w:t xml:space="preserve"> </w:t>
      </w:r>
      <w:r w:rsidR="006C1F7B" w:rsidRPr="008D3181">
        <w:t xml:space="preserve">À l’occasion </w:t>
      </w:r>
      <w:r w:rsidR="008D5C77" w:rsidRPr="008D3181">
        <w:t>de cette notification, la Chine a fait la déclaration suivante</w:t>
      </w:r>
      <w:r w:rsidR="00AC21EA">
        <w:t>:</w:t>
      </w:r>
    </w:p>
    <w:p w:rsidR="00F15DD1" w:rsidRPr="00296BAA" w:rsidRDefault="00F15DD1" w:rsidP="00AC21EA">
      <w:pPr>
        <w:pStyle w:val="SingleTxtG"/>
        <w:rPr>
          <w:i/>
          <w:iCs/>
          <w:spacing w:val="-2"/>
        </w:rPr>
      </w:pPr>
      <w:r w:rsidRPr="00296BAA">
        <w:rPr>
          <w:i/>
          <w:spacing w:val="-2"/>
        </w:rPr>
        <w:tab/>
      </w:r>
      <w:r w:rsidR="00AC21EA" w:rsidRPr="00296BAA">
        <w:rPr>
          <w:i/>
          <w:spacing w:val="-2"/>
        </w:rPr>
        <w:t>«</w:t>
      </w:r>
      <w:r w:rsidR="00255785" w:rsidRPr="00296BAA">
        <w:rPr>
          <w:i/>
          <w:spacing w:val="-2"/>
        </w:rPr>
        <w:t>Conformément à la Déclaration co</w:t>
      </w:r>
      <w:r w:rsidR="001D4C6B" w:rsidRPr="00296BAA">
        <w:rPr>
          <w:i/>
          <w:spacing w:val="-2"/>
        </w:rPr>
        <w:t>mmune</w:t>
      </w:r>
      <w:r w:rsidR="00255785" w:rsidRPr="00296BAA">
        <w:rPr>
          <w:i/>
          <w:spacing w:val="-2"/>
        </w:rPr>
        <w:t xml:space="preserve"> du Gouvernement de la République populaire de Chine et du Gouvernement de la République </w:t>
      </w:r>
      <w:r w:rsidR="001D4C6B" w:rsidRPr="00296BAA">
        <w:rPr>
          <w:i/>
          <w:spacing w:val="-2"/>
        </w:rPr>
        <w:t>p</w:t>
      </w:r>
      <w:r w:rsidRPr="00296BAA">
        <w:rPr>
          <w:i/>
          <w:iCs/>
          <w:spacing w:val="-2"/>
        </w:rPr>
        <w:t>ortuga</w:t>
      </w:r>
      <w:r w:rsidR="001D4C6B" w:rsidRPr="00296BAA">
        <w:rPr>
          <w:i/>
          <w:iCs/>
          <w:spacing w:val="-2"/>
        </w:rPr>
        <w:t>ise</w:t>
      </w:r>
      <w:r w:rsidRPr="00296BAA">
        <w:rPr>
          <w:i/>
          <w:iCs/>
          <w:spacing w:val="-2"/>
        </w:rPr>
        <w:t xml:space="preserve"> </w:t>
      </w:r>
      <w:r w:rsidR="006C1F7B" w:rsidRPr="00296BAA">
        <w:rPr>
          <w:i/>
          <w:iCs/>
          <w:spacing w:val="-2"/>
        </w:rPr>
        <w:t>sur</w:t>
      </w:r>
      <w:r w:rsidR="00255785" w:rsidRPr="00296BAA">
        <w:rPr>
          <w:i/>
          <w:iCs/>
          <w:spacing w:val="-2"/>
        </w:rPr>
        <w:t xml:space="preserve"> la question de </w:t>
      </w:r>
      <w:r w:rsidRPr="00296BAA">
        <w:rPr>
          <w:i/>
          <w:iCs/>
          <w:spacing w:val="-2"/>
        </w:rPr>
        <w:t>Macao</w:t>
      </w:r>
      <w:r w:rsidR="00255785" w:rsidRPr="00296BAA">
        <w:rPr>
          <w:i/>
          <w:iCs/>
          <w:spacing w:val="-2"/>
        </w:rPr>
        <w:t xml:space="preserve">, signée le </w:t>
      </w:r>
      <w:r w:rsidRPr="00296BAA">
        <w:rPr>
          <w:i/>
          <w:iCs/>
          <w:spacing w:val="-2"/>
        </w:rPr>
        <w:t xml:space="preserve">13 </w:t>
      </w:r>
      <w:r w:rsidR="00255785" w:rsidRPr="00296BAA">
        <w:rPr>
          <w:i/>
          <w:iCs/>
          <w:spacing w:val="-2"/>
        </w:rPr>
        <w:t xml:space="preserve">avril </w:t>
      </w:r>
      <w:r w:rsidRPr="00296BAA">
        <w:rPr>
          <w:i/>
          <w:iCs/>
          <w:spacing w:val="-2"/>
        </w:rPr>
        <w:t>1987 (</w:t>
      </w:r>
      <w:r w:rsidR="00255785" w:rsidRPr="00296BAA">
        <w:rPr>
          <w:i/>
          <w:iCs/>
          <w:spacing w:val="-2"/>
        </w:rPr>
        <w:t xml:space="preserve">ci-après dénommée </w:t>
      </w:r>
      <w:r w:rsidR="00AC21EA" w:rsidRPr="00296BAA">
        <w:rPr>
          <w:i/>
          <w:iCs/>
          <w:spacing w:val="-2"/>
        </w:rPr>
        <w:t>«</w:t>
      </w:r>
      <w:r w:rsidR="00255785" w:rsidRPr="00296BAA">
        <w:rPr>
          <w:i/>
          <w:iCs/>
          <w:spacing w:val="-2"/>
        </w:rPr>
        <w:t>Déclaration co</w:t>
      </w:r>
      <w:r w:rsidR="001D4C6B" w:rsidRPr="00296BAA">
        <w:rPr>
          <w:i/>
          <w:iCs/>
          <w:spacing w:val="-2"/>
        </w:rPr>
        <w:t>mmune</w:t>
      </w:r>
      <w:r w:rsidR="00AC21EA" w:rsidRPr="00296BAA">
        <w:rPr>
          <w:i/>
          <w:iCs/>
          <w:spacing w:val="-2"/>
        </w:rPr>
        <w:t>»</w:t>
      </w:r>
      <w:r w:rsidRPr="00296BAA">
        <w:rPr>
          <w:i/>
          <w:iCs/>
          <w:spacing w:val="-2"/>
        </w:rPr>
        <w:t xml:space="preserve">), </w:t>
      </w:r>
      <w:r w:rsidR="00255785" w:rsidRPr="00296BAA">
        <w:rPr>
          <w:i/>
          <w:iCs/>
          <w:spacing w:val="-2"/>
        </w:rPr>
        <w:t xml:space="preserve">le </w:t>
      </w:r>
      <w:r w:rsidR="00F96CAE" w:rsidRPr="00296BAA">
        <w:rPr>
          <w:i/>
          <w:iCs/>
          <w:spacing w:val="-2"/>
        </w:rPr>
        <w:t>G</w:t>
      </w:r>
      <w:r w:rsidR="00255785" w:rsidRPr="00296BAA">
        <w:rPr>
          <w:i/>
          <w:iCs/>
          <w:spacing w:val="-2"/>
        </w:rPr>
        <w:t xml:space="preserve">ouvernement de la République populaire de Chine </w:t>
      </w:r>
      <w:r w:rsidR="00A2001D" w:rsidRPr="00296BAA">
        <w:rPr>
          <w:i/>
          <w:iCs/>
          <w:spacing w:val="-2"/>
        </w:rPr>
        <w:t>re</w:t>
      </w:r>
      <w:r w:rsidR="006C1F7B" w:rsidRPr="00296BAA">
        <w:rPr>
          <w:i/>
          <w:iCs/>
          <w:spacing w:val="-2"/>
        </w:rPr>
        <w:t>couvrera</w:t>
      </w:r>
      <w:r w:rsidR="00255785" w:rsidRPr="00296BAA">
        <w:rPr>
          <w:i/>
          <w:iCs/>
          <w:spacing w:val="-2"/>
        </w:rPr>
        <w:t xml:space="preserve"> </w:t>
      </w:r>
      <w:r w:rsidR="00A2001D" w:rsidRPr="00296BAA">
        <w:rPr>
          <w:i/>
          <w:iCs/>
          <w:spacing w:val="-2"/>
        </w:rPr>
        <w:t xml:space="preserve">l’exercice de la souveraineté sur </w:t>
      </w:r>
      <w:r w:rsidR="00BA57A8" w:rsidRPr="00BA57A8">
        <w:rPr>
          <w:i/>
          <w:iCs/>
          <w:spacing w:val="-2"/>
        </w:rPr>
        <w:t xml:space="preserve">Macao </w:t>
      </w:r>
      <w:r w:rsidR="00A2001D" w:rsidRPr="00296BAA">
        <w:rPr>
          <w:i/>
          <w:iCs/>
          <w:spacing w:val="-2"/>
        </w:rPr>
        <w:t xml:space="preserve">à compter du </w:t>
      </w:r>
      <w:r w:rsidRPr="00296BAA">
        <w:rPr>
          <w:i/>
          <w:iCs/>
          <w:spacing w:val="-2"/>
        </w:rPr>
        <w:t>20</w:t>
      </w:r>
      <w:r w:rsidR="00296BAA">
        <w:rPr>
          <w:i/>
          <w:iCs/>
          <w:spacing w:val="-2"/>
        </w:rPr>
        <w:t> décembre</w:t>
      </w:r>
      <w:r w:rsidR="00A2001D" w:rsidRPr="00296BAA">
        <w:rPr>
          <w:i/>
          <w:iCs/>
          <w:spacing w:val="-2"/>
        </w:rPr>
        <w:t xml:space="preserve"> </w:t>
      </w:r>
      <w:r w:rsidRPr="00296BAA">
        <w:rPr>
          <w:i/>
          <w:iCs/>
          <w:spacing w:val="-2"/>
        </w:rPr>
        <w:t xml:space="preserve">1999. </w:t>
      </w:r>
      <w:r w:rsidR="00A2001D" w:rsidRPr="00296BAA">
        <w:rPr>
          <w:i/>
          <w:iCs/>
          <w:spacing w:val="-2"/>
        </w:rPr>
        <w:t xml:space="preserve">À dater de ce jour, </w:t>
      </w:r>
      <w:r w:rsidR="00BA57A8" w:rsidRPr="00BA57A8">
        <w:rPr>
          <w:i/>
          <w:iCs/>
          <w:spacing w:val="-2"/>
        </w:rPr>
        <w:t xml:space="preserve">Macao </w:t>
      </w:r>
      <w:r w:rsidR="00A2001D" w:rsidRPr="00296BAA">
        <w:rPr>
          <w:i/>
          <w:iCs/>
          <w:spacing w:val="-2"/>
        </w:rPr>
        <w:t xml:space="preserve">deviendra une Région administrative spéciale de la République populaire de Chine et jouira d’un degré élevé d’autonomie, sauf pour ce qui est des affaires étrangères et de </w:t>
      </w:r>
      <w:r w:rsidR="00894BA0" w:rsidRPr="00296BAA">
        <w:rPr>
          <w:i/>
          <w:iCs/>
          <w:spacing w:val="-2"/>
        </w:rPr>
        <w:t>la</w:t>
      </w:r>
      <w:r w:rsidR="00A2001D" w:rsidRPr="00296BAA">
        <w:rPr>
          <w:i/>
          <w:iCs/>
          <w:spacing w:val="-2"/>
        </w:rPr>
        <w:t xml:space="preserve"> défense, qui relèvent du </w:t>
      </w:r>
      <w:r w:rsidR="006C1F7B" w:rsidRPr="00296BAA">
        <w:rPr>
          <w:i/>
          <w:iCs/>
          <w:spacing w:val="-2"/>
        </w:rPr>
        <w:t>G</w:t>
      </w:r>
      <w:r w:rsidR="00A2001D" w:rsidRPr="00296BAA">
        <w:rPr>
          <w:i/>
          <w:iCs/>
          <w:spacing w:val="-2"/>
        </w:rPr>
        <w:t>ouvernement populaire central de la République populaire de Chine</w:t>
      </w:r>
      <w:r w:rsidRPr="00296BAA">
        <w:rPr>
          <w:i/>
          <w:iCs/>
          <w:spacing w:val="-2"/>
        </w:rPr>
        <w:t>.</w:t>
      </w:r>
    </w:p>
    <w:p w:rsidR="00F15DD1" w:rsidRPr="00296BAA" w:rsidRDefault="00F15DD1" w:rsidP="00AC21EA">
      <w:pPr>
        <w:pStyle w:val="SingleTxtG"/>
        <w:rPr>
          <w:i/>
          <w:spacing w:val="-2"/>
        </w:rPr>
      </w:pPr>
      <w:r w:rsidRPr="00296BAA">
        <w:rPr>
          <w:i/>
          <w:spacing w:val="-2"/>
        </w:rPr>
        <w:tab/>
      </w:r>
      <w:r w:rsidR="00AE537A" w:rsidRPr="00296BAA">
        <w:rPr>
          <w:i/>
          <w:spacing w:val="-2"/>
        </w:rPr>
        <w:t xml:space="preserve">Tant la section </w:t>
      </w:r>
      <w:r w:rsidRPr="00296BAA">
        <w:rPr>
          <w:i/>
          <w:spacing w:val="-2"/>
        </w:rPr>
        <w:t xml:space="preserve">VIII </w:t>
      </w:r>
      <w:r w:rsidR="00AE537A" w:rsidRPr="00296BAA">
        <w:rPr>
          <w:i/>
          <w:spacing w:val="-2"/>
        </w:rPr>
        <w:t xml:space="preserve">de l’Élaboration par le Gouvernement de la République populaire de Chine de ses politiques fondamentales concernant Macao, qui forme </w:t>
      </w:r>
      <w:r w:rsidR="00F44CEF">
        <w:rPr>
          <w:i/>
          <w:spacing w:val="-2"/>
        </w:rPr>
        <w:t>l’annexe </w:t>
      </w:r>
      <w:r w:rsidRPr="00296BAA">
        <w:rPr>
          <w:i/>
          <w:spacing w:val="-2"/>
        </w:rPr>
        <w:t xml:space="preserve">I </w:t>
      </w:r>
      <w:r w:rsidR="00AA6126" w:rsidRPr="00296BAA">
        <w:rPr>
          <w:i/>
          <w:spacing w:val="-2"/>
        </w:rPr>
        <w:t>de la Déclaration co</w:t>
      </w:r>
      <w:r w:rsidR="001D4C6B" w:rsidRPr="00296BAA">
        <w:rPr>
          <w:i/>
          <w:spacing w:val="-2"/>
        </w:rPr>
        <w:t>mmune</w:t>
      </w:r>
      <w:r w:rsidR="00AA6126" w:rsidRPr="00296BAA">
        <w:rPr>
          <w:i/>
          <w:spacing w:val="-2"/>
        </w:rPr>
        <w:t xml:space="preserve">, que </w:t>
      </w:r>
      <w:r w:rsidR="006651A8" w:rsidRPr="00296BAA">
        <w:rPr>
          <w:i/>
          <w:spacing w:val="-2"/>
        </w:rPr>
        <w:t>l’</w:t>
      </w:r>
      <w:r w:rsidR="003147A3" w:rsidRPr="00296BAA">
        <w:rPr>
          <w:i/>
          <w:spacing w:val="-2"/>
        </w:rPr>
        <w:t>article </w:t>
      </w:r>
      <w:r w:rsidRPr="00296BAA">
        <w:rPr>
          <w:i/>
          <w:spacing w:val="-2"/>
        </w:rPr>
        <w:t xml:space="preserve">138 </w:t>
      </w:r>
      <w:r w:rsidR="00AA6126" w:rsidRPr="00296BAA">
        <w:rPr>
          <w:i/>
          <w:spacing w:val="-2"/>
        </w:rPr>
        <w:t xml:space="preserve">de la Loi fondamentale de la Région administrative spéciale de Macao, de la République populaire de Chine </w:t>
      </w:r>
      <w:r w:rsidRPr="00296BAA">
        <w:rPr>
          <w:i/>
          <w:spacing w:val="-2"/>
        </w:rPr>
        <w:t>(</w:t>
      </w:r>
      <w:r w:rsidR="00AA6126" w:rsidRPr="00296BAA">
        <w:rPr>
          <w:i/>
          <w:spacing w:val="-2"/>
        </w:rPr>
        <w:t xml:space="preserve">ci-après dénommée </w:t>
      </w:r>
      <w:r w:rsidR="00AC21EA" w:rsidRPr="00296BAA">
        <w:rPr>
          <w:i/>
          <w:spacing w:val="-2"/>
        </w:rPr>
        <w:t>«</w:t>
      </w:r>
      <w:r w:rsidR="00AA6126" w:rsidRPr="00296BAA">
        <w:rPr>
          <w:i/>
          <w:spacing w:val="-2"/>
        </w:rPr>
        <w:t>la Loi fondamentale</w:t>
      </w:r>
      <w:r w:rsidR="00AC21EA" w:rsidRPr="00296BAA">
        <w:rPr>
          <w:i/>
          <w:spacing w:val="-2"/>
        </w:rPr>
        <w:t>»</w:t>
      </w:r>
      <w:r w:rsidRPr="00296BAA">
        <w:rPr>
          <w:i/>
          <w:spacing w:val="-2"/>
        </w:rPr>
        <w:t xml:space="preserve">), </w:t>
      </w:r>
      <w:r w:rsidR="00AA6126" w:rsidRPr="00296BAA">
        <w:rPr>
          <w:i/>
          <w:spacing w:val="-2"/>
        </w:rPr>
        <w:t xml:space="preserve">adoptée le </w:t>
      </w:r>
      <w:r w:rsidRPr="00296BAA">
        <w:rPr>
          <w:i/>
          <w:spacing w:val="-2"/>
        </w:rPr>
        <w:t xml:space="preserve">31 </w:t>
      </w:r>
      <w:r w:rsidR="00AA6126" w:rsidRPr="00296BAA">
        <w:rPr>
          <w:i/>
          <w:spacing w:val="-2"/>
        </w:rPr>
        <w:t xml:space="preserve">mars </w:t>
      </w:r>
      <w:r w:rsidRPr="00296BAA">
        <w:rPr>
          <w:i/>
          <w:spacing w:val="-2"/>
        </w:rPr>
        <w:t xml:space="preserve">1993 </w:t>
      </w:r>
      <w:r w:rsidR="00AA6126" w:rsidRPr="00296BAA">
        <w:rPr>
          <w:i/>
          <w:spacing w:val="-2"/>
        </w:rPr>
        <w:t>par l</w:t>
      </w:r>
      <w:r w:rsidR="00396D37" w:rsidRPr="00296BAA">
        <w:rPr>
          <w:i/>
          <w:spacing w:val="-2"/>
        </w:rPr>
        <w:t>’Assemblée</w:t>
      </w:r>
      <w:r w:rsidR="00E36597" w:rsidRPr="00296BAA">
        <w:rPr>
          <w:i/>
          <w:spacing w:val="-2"/>
        </w:rPr>
        <w:t xml:space="preserve"> populaire</w:t>
      </w:r>
      <w:r w:rsidR="00396D37" w:rsidRPr="00296BAA">
        <w:rPr>
          <w:i/>
          <w:spacing w:val="-2"/>
        </w:rPr>
        <w:t xml:space="preserve"> nationale</w:t>
      </w:r>
      <w:r w:rsidR="00AA6126" w:rsidRPr="00296BAA">
        <w:rPr>
          <w:i/>
          <w:spacing w:val="-2"/>
        </w:rPr>
        <w:t xml:space="preserve"> de la République populaire de Chine, disposent que les accords internationaux auxquels la République populaire de Chine n’est pas encore partie mais qu</w:t>
      </w:r>
      <w:r w:rsidR="001D4C6B" w:rsidRPr="00296BAA">
        <w:rPr>
          <w:i/>
          <w:spacing w:val="-2"/>
        </w:rPr>
        <w:t>i</w:t>
      </w:r>
      <w:r w:rsidR="00AA6126" w:rsidRPr="00296BAA">
        <w:rPr>
          <w:i/>
          <w:spacing w:val="-2"/>
        </w:rPr>
        <w:t xml:space="preserve"> s</w:t>
      </w:r>
      <w:r w:rsidR="001D4C6B" w:rsidRPr="00296BAA">
        <w:rPr>
          <w:i/>
          <w:spacing w:val="-2"/>
        </w:rPr>
        <w:t>’</w:t>
      </w:r>
      <w:r w:rsidR="00AA6126" w:rsidRPr="00296BAA">
        <w:rPr>
          <w:i/>
          <w:spacing w:val="-2"/>
        </w:rPr>
        <w:t>appliqu</w:t>
      </w:r>
      <w:r w:rsidR="001D4C6B" w:rsidRPr="00296BAA">
        <w:rPr>
          <w:i/>
          <w:spacing w:val="-2"/>
        </w:rPr>
        <w:t>ent</w:t>
      </w:r>
      <w:r w:rsidR="00AA6126" w:rsidRPr="00296BAA">
        <w:rPr>
          <w:i/>
          <w:spacing w:val="-2"/>
        </w:rPr>
        <w:t xml:space="preserve"> à </w:t>
      </w:r>
      <w:r w:rsidR="00BA57A8" w:rsidRPr="00BA57A8">
        <w:rPr>
          <w:i/>
          <w:spacing w:val="-2"/>
        </w:rPr>
        <w:t xml:space="preserve">Macao </w:t>
      </w:r>
      <w:r w:rsidR="00AA6126" w:rsidRPr="00296BAA">
        <w:rPr>
          <w:i/>
          <w:spacing w:val="-2"/>
        </w:rPr>
        <w:t xml:space="preserve">peuvent continuer d’être mis en œuvre dans la Région administrative spéciale de </w:t>
      </w:r>
      <w:r w:rsidR="00BA57A8" w:rsidRPr="00BA57A8">
        <w:rPr>
          <w:i/>
          <w:spacing w:val="-2"/>
        </w:rPr>
        <w:t>Macao.</w:t>
      </w:r>
    </w:p>
    <w:p w:rsidR="00F15DD1" w:rsidRPr="00AC21EA" w:rsidRDefault="00F15DD1" w:rsidP="00AC21EA">
      <w:pPr>
        <w:pStyle w:val="SingleTxtG"/>
        <w:rPr>
          <w:i/>
        </w:rPr>
      </w:pPr>
      <w:r w:rsidRPr="008D3181">
        <w:tab/>
      </w:r>
      <w:r w:rsidR="00E54614" w:rsidRPr="00AC21EA">
        <w:rPr>
          <w:i/>
        </w:rPr>
        <w:t>Conformément aux dispositions ci-de</w:t>
      </w:r>
      <w:r w:rsidR="00396D37" w:rsidRPr="00AC21EA">
        <w:rPr>
          <w:i/>
        </w:rPr>
        <w:t>ssus, le</w:t>
      </w:r>
      <w:r w:rsidR="00E54614" w:rsidRPr="00AC21EA">
        <w:rPr>
          <w:i/>
        </w:rPr>
        <w:t xml:space="preserve"> Ministre des affaires étrangères de la République populaire de Chine </w:t>
      </w:r>
      <w:r w:rsidR="00396D37" w:rsidRPr="00AC21EA">
        <w:rPr>
          <w:i/>
        </w:rPr>
        <w:t xml:space="preserve">m’a chargé </w:t>
      </w:r>
      <w:r w:rsidR="00E54614" w:rsidRPr="00AC21EA">
        <w:rPr>
          <w:i/>
        </w:rPr>
        <w:t xml:space="preserve">d’informer </w:t>
      </w:r>
      <w:r w:rsidR="00396D37" w:rsidRPr="00AC21EA">
        <w:rPr>
          <w:i/>
        </w:rPr>
        <w:t>V</w:t>
      </w:r>
      <w:r w:rsidR="00E54614" w:rsidRPr="00AC21EA">
        <w:rPr>
          <w:i/>
        </w:rPr>
        <w:t xml:space="preserve">otre </w:t>
      </w:r>
      <w:r w:rsidR="00396D37" w:rsidRPr="00AC21EA">
        <w:rPr>
          <w:i/>
        </w:rPr>
        <w:t>E</w:t>
      </w:r>
      <w:r w:rsidR="00E54614" w:rsidRPr="00AC21EA">
        <w:rPr>
          <w:i/>
        </w:rPr>
        <w:t>xcellence de ce qui suit</w:t>
      </w:r>
      <w:r w:rsidR="00AC21EA" w:rsidRPr="00AC21EA">
        <w:rPr>
          <w:i/>
        </w:rPr>
        <w:t>:</w:t>
      </w:r>
    </w:p>
    <w:p w:rsidR="00F15DD1" w:rsidRPr="00AC21EA" w:rsidRDefault="00F15DD1" w:rsidP="00AC21EA">
      <w:pPr>
        <w:pStyle w:val="SingleTxtG"/>
        <w:rPr>
          <w:i/>
        </w:rPr>
      </w:pPr>
      <w:r w:rsidRPr="00AC21EA">
        <w:rPr>
          <w:i/>
        </w:rPr>
        <w:tab/>
      </w:r>
      <w:r w:rsidR="00E54614" w:rsidRPr="00AC21EA">
        <w:rPr>
          <w:i/>
        </w:rPr>
        <w:t xml:space="preserve">Le </w:t>
      </w:r>
      <w:r w:rsidR="001C23BB" w:rsidRPr="00AC21EA">
        <w:rPr>
          <w:i/>
        </w:rPr>
        <w:t>Pacte international relatif aux droits civils et politiques</w:t>
      </w:r>
      <w:r w:rsidRPr="00AC21EA">
        <w:rPr>
          <w:i/>
        </w:rPr>
        <w:t xml:space="preserve"> </w:t>
      </w:r>
      <w:r w:rsidR="00E54614" w:rsidRPr="00AC21EA">
        <w:rPr>
          <w:i/>
        </w:rPr>
        <w:t xml:space="preserve">adopté à </w:t>
      </w:r>
      <w:r w:rsidRPr="00AC21EA">
        <w:rPr>
          <w:i/>
        </w:rPr>
        <w:t xml:space="preserve">New York </w:t>
      </w:r>
      <w:r w:rsidR="00E54614" w:rsidRPr="00AC21EA">
        <w:rPr>
          <w:i/>
        </w:rPr>
        <w:t>le 16</w:t>
      </w:r>
      <w:r w:rsidR="00296BAA">
        <w:rPr>
          <w:i/>
        </w:rPr>
        <w:t> décembre</w:t>
      </w:r>
      <w:r w:rsidR="00E54614" w:rsidRPr="00AC21EA">
        <w:rPr>
          <w:i/>
        </w:rPr>
        <w:t xml:space="preserve"> </w:t>
      </w:r>
      <w:r w:rsidRPr="00AC21EA">
        <w:rPr>
          <w:i/>
        </w:rPr>
        <w:t>1966 (</w:t>
      </w:r>
      <w:r w:rsidR="00E54614" w:rsidRPr="00AC21EA">
        <w:rPr>
          <w:i/>
        </w:rPr>
        <w:t xml:space="preserve">ci-après dénommé </w:t>
      </w:r>
      <w:r w:rsidR="00AC21EA" w:rsidRPr="00AC21EA">
        <w:rPr>
          <w:i/>
        </w:rPr>
        <w:t>«</w:t>
      </w:r>
      <w:r w:rsidR="00E54614" w:rsidRPr="00AC21EA">
        <w:rPr>
          <w:i/>
        </w:rPr>
        <w:t>le Pacte</w:t>
      </w:r>
      <w:r w:rsidR="00AC21EA" w:rsidRPr="00AC21EA">
        <w:rPr>
          <w:i/>
        </w:rPr>
        <w:t>»</w:t>
      </w:r>
      <w:r w:rsidRPr="00AC21EA">
        <w:rPr>
          <w:i/>
        </w:rPr>
        <w:t xml:space="preserve">), </w:t>
      </w:r>
      <w:r w:rsidR="00E54614" w:rsidRPr="00AC21EA">
        <w:rPr>
          <w:i/>
        </w:rPr>
        <w:t xml:space="preserve">qui s’applique à </w:t>
      </w:r>
      <w:r w:rsidR="00BA57A8" w:rsidRPr="00BA57A8">
        <w:rPr>
          <w:i/>
        </w:rPr>
        <w:t xml:space="preserve">Macao </w:t>
      </w:r>
      <w:r w:rsidR="00E54614" w:rsidRPr="00AC21EA">
        <w:rPr>
          <w:i/>
        </w:rPr>
        <w:t xml:space="preserve">à l’heure actuelle, continuera de s’appliquer à la Région administrative spéciale de </w:t>
      </w:r>
      <w:r w:rsidR="00BA57A8" w:rsidRPr="00BA57A8">
        <w:rPr>
          <w:i/>
        </w:rPr>
        <w:t xml:space="preserve">Macao </w:t>
      </w:r>
      <w:r w:rsidR="00E54614" w:rsidRPr="00AC21EA">
        <w:rPr>
          <w:i/>
        </w:rPr>
        <w:t xml:space="preserve">à compter du </w:t>
      </w:r>
      <w:r w:rsidRPr="00AC21EA">
        <w:rPr>
          <w:i/>
        </w:rPr>
        <w:t>20</w:t>
      </w:r>
      <w:r w:rsidR="00296BAA">
        <w:rPr>
          <w:i/>
        </w:rPr>
        <w:t> décembre</w:t>
      </w:r>
      <w:r w:rsidR="00E54614" w:rsidRPr="00AC21EA">
        <w:rPr>
          <w:i/>
        </w:rPr>
        <w:t xml:space="preserve"> </w:t>
      </w:r>
      <w:r w:rsidRPr="00AC21EA">
        <w:rPr>
          <w:i/>
        </w:rPr>
        <w:t xml:space="preserve">1999. </w:t>
      </w:r>
      <w:r w:rsidR="00E54614" w:rsidRPr="00AC21EA">
        <w:rPr>
          <w:i/>
        </w:rPr>
        <w:t>Le Gouvernement de la République populaire de Chine</w:t>
      </w:r>
      <w:r w:rsidRPr="00AC21EA">
        <w:rPr>
          <w:i/>
        </w:rPr>
        <w:t xml:space="preserve"> </w:t>
      </w:r>
      <w:r w:rsidR="00E54614" w:rsidRPr="00AC21EA">
        <w:rPr>
          <w:i/>
        </w:rPr>
        <w:t>souhaite également faire la déclaration suivante</w:t>
      </w:r>
      <w:r w:rsidR="00AC21EA" w:rsidRPr="00AC21EA">
        <w:rPr>
          <w:i/>
        </w:rPr>
        <w:t>:</w:t>
      </w:r>
    </w:p>
    <w:p w:rsidR="00F15DD1" w:rsidRPr="008D3181" w:rsidRDefault="00AC21EA" w:rsidP="00AC21EA">
      <w:pPr>
        <w:pStyle w:val="SingleTxtG"/>
        <w:ind w:left="1701" w:hanging="567"/>
      </w:pPr>
      <w:r>
        <w:tab/>
      </w:r>
      <w:r w:rsidR="00F15DD1" w:rsidRPr="008D3181">
        <w:t>i)</w:t>
      </w:r>
      <w:r w:rsidR="00F15DD1" w:rsidRPr="008D3181">
        <w:tab/>
      </w:r>
      <w:r w:rsidR="008663EA" w:rsidRPr="008D3181">
        <w:t>L’</w:t>
      </w:r>
      <w:r w:rsidR="00F15DD1" w:rsidRPr="008D3181">
        <w:t xml:space="preserve">application </w:t>
      </w:r>
      <w:r w:rsidR="008663EA" w:rsidRPr="008D3181">
        <w:t xml:space="preserve">du Pacte, et de son </w:t>
      </w:r>
      <w:r w:rsidR="003147A3">
        <w:t>article </w:t>
      </w:r>
      <w:r w:rsidR="008663EA" w:rsidRPr="008D3181">
        <w:t xml:space="preserve">premier en particulier, à la </w:t>
      </w:r>
      <w:r w:rsidR="00E54614" w:rsidRPr="008D3181">
        <w:t xml:space="preserve">Région administrative spéciale de </w:t>
      </w:r>
      <w:r w:rsidR="00BA57A8" w:rsidRPr="00BA57A8">
        <w:t xml:space="preserve">Macao </w:t>
      </w:r>
      <w:r w:rsidR="008663EA" w:rsidRPr="008D3181">
        <w:t xml:space="preserve">n’aura pas d’incidence sur le statut de </w:t>
      </w:r>
      <w:r w:rsidR="00BA57A8" w:rsidRPr="00BA57A8">
        <w:t xml:space="preserve">Macao </w:t>
      </w:r>
      <w:r w:rsidR="008663EA" w:rsidRPr="008D3181">
        <w:t>tel qu’il est défini dans la Déclaration co</w:t>
      </w:r>
      <w:r w:rsidR="00396D37" w:rsidRPr="008D3181">
        <w:t>mmun</w:t>
      </w:r>
      <w:r w:rsidR="008663EA" w:rsidRPr="008D3181">
        <w:t>e et dans la Loi fondamentale.</w:t>
      </w:r>
    </w:p>
    <w:p w:rsidR="00F15DD1" w:rsidRPr="008D3181" w:rsidRDefault="00AC21EA" w:rsidP="00AC21EA">
      <w:pPr>
        <w:pStyle w:val="SingleTxtG"/>
        <w:ind w:left="1701" w:hanging="567"/>
      </w:pPr>
      <w:r>
        <w:tab/>
      </w:r>
      <w:r w:rsidR="00F15DD1" w:rsidRPr="008D3181">
        <w:t>ii)</w:t>
      </w:r>
      <w:r w:rsidR="00F15DD1" w:rsidRPr="008D3181">
        <w:tab/>
      </w:r>
      <w:r w:rsidR="008663EA" w:rsidRPr="008D3181">
        <w:t>Le</w:t>
      </w:r>
      <w:r w:rsidR="00396D37" w:rsidRPr="008D3181">
        <w:t>s</w:t>
      </w:r>
      <w:r w:rsidR="008663EA" w:rsidRPr="008D3181">
        <w:t xml:space="preserve"> </w:t>
      </w:r>
      <w:r w:rsidR="00396D37" w:rsidRPr="008D3181">
        <w:t xml:space="preserve">dispositions du </w:t>
      </w:r>
      <w:r w:rsidR="00977CAB">
        <w:t>paragraphe </w:t>
      </w:r>
      <w:r w:rsidR="00F15DD1" w:rsidRPr="008D3181">
        <w:t xml:space="preserve">4 </w:t>
      </w:r>
      <w:r w:rsidR="008663EA" w:rsidRPr="008D3181">
        <w:t xml:space="preserve">de </w:t>
      </w:r>
      <w:r w:rsidR="006651A8">
        <w:t>l’</w:t>
      </w:r>
      <w:r w:rsidR="003147A3">
        <w:t>article </w:t>
      </w:r>
      <w:r w:rsidR="00F15DD1" w:rsidRPr="008D3181">
        <w:t xml:space="preserve">12 </w:t>
      </w:r>
      <w:r w:rsidR="008663EA" w:rsidRPr="008D3181">
        <w:t xml:space="preserve">et </w:t>
      </w:r>
      <w:r w:rsidR="00396D37" w:rsidRPr="008D3181">
        <w:t xml:space="preserve">de </w:t>
      </w:r>
      <w:r w:rsidR="006651A8">
        <w:t>l’</w:t>
      </w:r>
      <w:r w:rsidR="003147A3">
        <w:t>article </w:t>
      </w:r>
      <w:r w:rsidR="00F15DD1" w:rsidRPr="008D3181">
        <w:t xml:space="preserve">13 </w:t>
      </w:r>
      <w:r w:rsidR="008663EA" w:rsidRPr="008D3181">
        <w:t xml:space="preserve">du Pacte </w:t>
      </w:r>
      <w:r w:rsidR="00396D37" w:rsidRPr="008D3181">
        <w:t xml:space="preserve">qui concernent l’entrée et la sortie de personnes et l’expulsion d’étrangers du territoire </w:t>
      </w:r>
      <w:r w:rsidR="008663EA" w:rsidRPr="008D3181">
        <w:t>ne s</w:t>
      </w:r>
      <w:r w:rsidR="0000034E" w:rsidRPr="008D3181">
        <w:t>’</w:t>
      </w:r>
      <w:r w:rsidR="008663EA" w:rsidRPr="008D3181">
        <w:t xml:space="preserve">appliqueront pas à la </w:t>
      </w:r>
      <w:r w:rsidR="00E54614" w:rsidRPr="008D3181">
        <w:t xml:space="preserve">Région administrative spéciale de </w:t>
      </w:r>
      <w:r w:rsidR="00BA57A8" w:rsidRPr="00BA57A8">
        <w:t>Macao.</w:t>
      </w:r>
      <w:r w:rsidR="008663EA" w:rsidRPr="008D3181">
        <w:t xml:space="preserve"> Ces questions continueront d’être régies par les dispositions de la Déclaration co</w:t>
      </w:r>
      <w:r w:rsidR="00396D37" w:rsidRPr="008D3181">
        <w:t>mmune</w:t>
      </w:r>
      <w:r w:rsidR="008663EA" w:rsidRPr="008D3181">
        <w:t xml:space="preserve"> et de la Loi fondamentale</w:t>
      </w:r>
      <w:r w:rsidR="00396D37" w:rsidRPr="008D3181">
        <w:t>,</w:t>
      </w:r>
      <w:r w:rsidR="008663EA" w:rsidRPr="008D3181">
        <w:t xml:space="preserve"> </w:t>
      </w:r>
      <w:r w:rsidR="00396D37" w:rsidRPr="008D3181">
        <w:t>et celles</w:t>
      </w:r>
      <w:r w:rsidR="008663EA" w:rsidRPr="008D3181">
        <w:t xml:space="preserve"> des autres lois pertinentes de la </w:t>
      </w:r>
      <w:r w:rsidR="00E54614" w:rsidRPr="008D3181">
        <w:t xml:space="preserve">Région administrative spéciale de </w:t>
      </w:r>
      <w:r w:rsidR="00BA57A8" w:rsidRPr="00BA57A8">
        <w:t>Macao.</w:t>
      </w:r>
    </w:p>
    <w:p w:rsidR="00F15DD1" w:rsidRPr="008D3181" w:rsidRDefault="00AC21EA" w:rsidP="00AC21EA">
      <w:pPr>
        <w:pStyle w:val="SingleTxtG"/>
        <w:ind w:left="1701" w:hanging="567"/>
      </w:pPr>
      <w:r>
        <w:tab/>
      </w:r>
      <w:r w:rsidR="00F15DD1" w:rsidRPr="008D3181">
        <w:t>iii)</w:t>
      </w:r>
      <w:r w:rsidR="00F15DD1" w:rsidRPr="008D3181">
        <w:tab/>
      </w:r>
      <w:r w:rsidR="008663EA" w:rsidRPr="008D3181">
        <w:t xml:space="preserve">L’alinéa </w:t>
      </w:r>
      <w:r w:rsidR="00F15DD1" w:rsidRPr="008D3181">
        <w:t xml:space="preserve">b </w:t>
      </w:r>
      <w:r w:rsidR="008663EA" w:rsidRPr="008D3181">
        <w:t xml:space="preserve">de </w:t>
      </w:r>
      <w:r w:rsidR="006651A8">
        <w:t>l’</w:t>
      </w:r>
      <w:r w:rsidR="003147A3">
        <w:t>article </w:t>
      </w:r>
      <w:r w:rsidR="00F15DD1" w:rsidRPr="008D3181">
        <w:t xml:space="preserve">25 </w:t>
      </w:r>
      <w:r w:rsidR="00D522A9" w:rsidRPr="008D3181">
        <w:t>du Pacte ne s’</w:t>
      </w:r>
      <w:r w:rsidR="008663EA" w:rsidRPr="008D3181">
        <w:t xml:space="preserve">appliquera pas à la </w:t>
      </w:r>
      <w:r w:rsidR="00E54614" w:rsidRPr="008D3181">
        <w:t xml:space="preserve">Région administrative spéciale de </w:t>
      </w:r>
      <w:r w:rsidR="00BA57A8" w:rsidRPr="00BA57A8">
        <w:t xml:space="preserve">Macao </w:t>
      </w:r>
      <w:r w:rsidR="008663EA" w:rsidRPr="008D3181">
        <w:t xml:space="preserve">pour ce qui est de la composition des organes élus et des méthodes de choix et d’élection </w:t>
      </w:r>
      <w:r w:rsidR="00D522A9" w:rsidRPr="008D3181">
        <w:t xml:space="preserve">des personnalités </w:t>
      </w:r>
      <w:r w:rsidR="00E92022" w:rsidRPr="008D3181">
        <w:t>appelées à en faire</w:t>
      </w:r>
      <w:r w:rsidR="00D522A9" w:rsidRPr="008D3181">
        <w:t xml:space="preserve"> partie, </w:t>
      </w:r>
      <w:r w:rsidR="00E92022" w:rsidRPr="008D3181">
        <w:t>au sens de</w:t>
      </w:r>
      <w:r w:rsidR="00D522A9" w:rsidRPr="008D3181">
        <w:t xml:space="preserve"> la Déclaration co</w:t>
      </w:r>
      <w:r w:rsidR="00E92022" w:rsidRPr="008D3181">
        <w:t>mmun</w:t>
      </w:r>
      <w:r w:rsidR="00D522A9" w:rsidRPr="008D3181">
        <w:t xml:space="preserve">e et </w:t>
      </w:r>
      <w:r w:rsidR="00E92022" w:rsidRPr="008D3181">
        <w:t xml:space="preserve">de </w:t>
      </w:r>
      <w:r w:rsidR="00D522A9" w:rsidRPr="008D3181">
        <w:t>la Loi fondamentale.</w:t>
      </w:r>
    </w:p>
    <w:p w:rsidR="00F15DD1" w:rsidRPr="008D3181" w:rsidRDefault="00AC21EA" w:rsidP="00AC21EA">
      <w:pPr>
        <w:pStyle w:val="SingleTxtG"/>
        <w:ind w:left="1701" w:hanging="567"/>
      </w:pPr>
      <w:r>
        <w:tab/>
      </w:r>
      <w:r w:rsidR="00F15DD1" w:rsidRPr="008D3181">
        <w:t>iv)</w:t>
      </w:r>
      <w:r w:rsidR="00F15DD1" w:rsidRPr="008D3181">
        <w:tab/>
      </w:r>
      <w:r w:rsidR="00D522A9" w:rsidRPr="008D3181">
        <w:t xml:space="preserve">Les dispositions du Pacte qui s’appliquent à la </w:t>
      </w:r>
      <w:r w:rsidR="00E54614" w:rsidRPr="008D3181">
        <w:t xml:space="preserve">Région administrative spéciale de </w:t>
      </w:r>
      <w:r w:rsidR="00BA57A8" w:rsidRPr="00BA57A8">
        <w:t xml:space="preserve">Macao </w:t>
      </w:r>
      <w:r w:rsidR="00D522A9" w:rsidRPr="008D3181">
        <w:t xml:space="preserve">seront </w:t>
      </w:r>
      <w:r w:rsidR="00BE549F" w:rsidRPr="008D3181">
        <w:t xml:space="preserve">mises en </w:t>
      </w:r>
      <w:r w:rsidRPr="008D3181">
        <w:t>œuvre</w:t>
      </w:r>
      <w:r w:rsidR="00D522A9" w:rsidRPr="008D3181">
        <w:t xml:space="preserve"> à </w:t>
      </w:r>
      <w:r w:rsidR="00BA57A8" w:rsidRPr="00BA57A8">
        <w:t xml:space="preserve">Macao </w:t>
      </w:r>
      <w:r w:rsidR="00D522A9" w:rsidRPr="008D3181">
        <w:t xml:space="preserve">par l’intermédiaire de la législation de la </w:t>
      </w:r>
      <w:r w:rsidR="00E54614" w:rsidRPr="008D3181">
        <w:t>Région administrative spéciale</w:t>
      </w:r>
      <w:r w:rsidR="00F15DD1" w:rsidRPr="008D3181">
        <w:t>.</w:t>
      </w:r>
    </w:p>
    <w:p w:rsidR="00F15DD1" w:rsidRPr="006651A8" w:rsidRDefault="00F15DD1" w:rsidP="00AC21EA">
      <w:pPr>
        <w:pStyle w:val="SingleTxtG"/>
        <w:rPr>
          <w:i/>
        </w:rPr>
      </w:pPr>
      <w:r w:rsidRPr="008D3181">
        <w:tab/>
      </w:r>
      <w:r w:rsidR="00D522A9" w:rsidRPr="006651A8">
        <w:rPr>
          <w:i/>
        </w:rPr>
        <w:t xml:space="preserve">Les droits et libertés </w:t>
      </w:r>
      <w:r w:rsidR="00E92022" w:rsidRPr="006651A8">
        <w:rPr>
          <w:i/>
        </w:rPr>
        <w:t>reconnus aux</w:t>
      </w:r>
      <w:r w:rsidR="00D522A9" w:rsidRPr="006651A8">
        <w:rPr>
          <w:i/>
        </w:rPr>
        <w:t xml:space="preserve"> résidents de </w:t>
      </w:r>
      <w:r w:rsidR="00BA57A8" w:rsidRPr="00BA57A8">
        <w:rPr>
          <w:i/>
        </w:rPr>
        <w:t xml:space="preserve">Macao </w:t>
      </w:r>
      <w:r w:rsidR="00D522A9" w:rsidRPr="006651A8">
        <w:rPr>
          <w:i/>
        </w:rPr>
        <w:t>ne subiront pas de restrictions, sauf disposition contraire de la loi</w:t>
      </w:r>
      <w:r w:rsidRPr="006651A8">
        <w:rPr>
          <w:i/>
        </w:rPr>
        <w:t xml:space="preserve">. </w:t>
      </w:r>
      <w:r w:rsidR="00D522A9" w:rsidRPr="006651A8">
        <w:rPr>
          <w:i/>
        </w:rPr>
        <w:t>En cas de restrictions</w:t>
      </w:r>
      <w:r w:rsidR="00E92022" w:rsidRPr="006651A8">
        <w:rPr>
          <w:i/>
        </w:rPr>
        <w:t>,</w:t>
      </w:r>
      <w:r w:rsidR="00D522A9" w:rsidRPr="006651A8">
        <w:rPr>
          <w:i/>
        </w:rPr>
        <w:t xml:space="preserve"> celles-ci </w:t>
      </w:r>
      <w:r w:rsidR="00E92022" w:rsidRPr="006651A8">
        <w:rPr>
          <w:i/>
        </w:rPr>
        <w:t>ne se</w:t>
      </w:r>
      <w:r w:rsidR="00D522A9" w:rsidRPr="006651A8">
        <w:rPr>
          <w:i/>
        </w:rPr>
        <w:t xml:space="preserve">ront pas </w:t>
      </w:r>
      <w:r w:rsidR="00E92022" w:rsidRPr="006651A8">
        <w:rPr>
          <w:i/>
        </w:rPr>
        <w:t>contraires aux</w:t>
      </w:r>
      <w:r w:rsidR="00D522A9" w:rsidRPr="006651A8">
        <w:rPr>
          <w:i/>
        </w:rPr>
        <w:t xml:space="preserve"> dispositions du Pacte applicables à la </w:t>
      </w:r>
      <w:r w:rsidR="00E54614" w:rsidRPr="006651A8">
        <w:rPr>
          <w:i/>
        </w:rPr>
        <w:t xml:space="preserve">Région administrative spéciale de </w:t>
      </w:r>
      <w:r w:rsidR="00BA57A8" w:rsidRPr="00BA57A8">
        <w:rPr>
          <w:i/>
        </w:rPr>
        <w:t>Macao.</w:t>
      </w:r>
    </w:p>
    <w:p w:rsidR="00F15DD1" w:rsidRPr="006651A8" w:rsidRDefault="00F15DD1" w:rsidP="00AC21EA">
      <w:pPr>
        <w:pStyle w:val="SingleTxtG"/>
        <w:rPr>
          <w:i/>
        </w:rPr>
      </w:pPr>
      <w:r w:rsidRPr="006651A8">
        <w:rPr>
          <w:i/>
        </w:rPr>
        <w:tab/>
      </w:r>
      <w:r w:rsidR="005B3B34" w:rsidRPr="006651A8">
        <w:rPr>
          <w:i/>
        </w:rPr>
        <w:t>Compte tenu de ce qui précède</w:t>
      </w:r>
      <w:r w:rsidR="00D522A9" w:rsidRPr="006651A8">
        <w:rPr>
          <w:i/>
        </w:rPr>
        <w:t xml:space="preserve">, le Gouvernement de la </w:t>
      </w:r>
      <w:r w:rsidR="00E54614" w:rsidRPr="006651A8">
        <w:rPr>
          <w:i/>
        </w:rPr>
        <w:t>République populaire de Chine</w:t>
      </w:r>
      <w:r w:rsidRPr="006651A8">
        <w:rPr>
          <w:i/>
        </w:rPr>
        <w:t xml:space="preserve"> </w:t>
      </w:r>
      <w:r w:rsidR="00D522A9" w:rsidRPr="006651A8">
        <w:rPr>
          <w:i/>
        </w:rPr>
        <w:t xml:space="preserve">assumera la responsabilité des droits et obligations internationales qui incombent à une Partie </w:t>
      </w:r>
      <w:r w:rsidR="00140E06" w:rsidRPr="006651A8">
        <w:rPr>
          <w:i/>
        </w:rPr>
        <w:t xml:space="preserve">au </w:t>
      </w:r>
      <w:r w:rsidR="00D522A9" w:rsidRPr="006651A8">
        <w:rPr>
          <w:i/>
        </w:rPr>
        <w:t>Pacte</w:t>
      </w:r>
      <w:r w:rsidR="00291C26" w:rsidRPr="006651A8">
        <w:rPr>
          <w:i/>
        </w:rPr>
        <w:t>.</w:t>
      </w:r>
      <w:r w:rsidR="00AC21EA" w:rsidRPr="006651A8">
        <w:rPr>
          <w:i/>
        </w:rPr>
        <w:t>»</w:t>
      </w:r>
    </w:p>
    <w:p w:rsidR="00F15DD1" w:rsidRPr="008D3181" w:rsidRDefault="00F15DD1" w:rsidP="00AC21EA">
      <w:pPr>
        <w:pStyle w:val="SingleTxtG"/>
      </w:pPr>
      <w:r w:rsidRPr="008D3181">
        <w:t>7.</w:t>
      </w:r>
      <w:r w:rsidRPr="008D3181">
        <w:tab/>
      </w:r>
      <w:r w:rsidR="00291C26" w:rsidRPr="008D3181">
        <w:t xml:space="preserve">Le premier </w:t>
      </w:r>
      <w:r w:rsidR="005301D2">
        <w:t xml:space="preserve">paragraphe </w:t>
      </w:r>
      <w:r w:rsidR="00291C26" w:rsidRPr="008D3181">
        <w:t xml:space="preserve">de cette Déclaration </w:t>
      </w:r>
      <w:r w:rsidR="005B3B34" w:rsidRPr="008D3181">
        <w:t>découle à l’évidence du</w:t>
      </w:r>
      <w:r w:rsidR="00291C26" w:rsidRPr="008D3181">
        <w:t xml:space="preserve"> contexte historico</w:t>
      </w:r>
      <w:r w:rsidR="005B3B34" w:rsidRPr="008D3181">
        <w:t>-</w:t>
      </w:r>
      <w:r w:rsidR="00291C26" w:rsidRPr="008D3181">
        <w:t xml:space="preserve">politique </w:t>
      </w:r>
      <w:r w:rsidR="005B3B34" w:rsidRPr="008D3181">
        <w:t>lié</w:t>
      </w:r>
      <w:r w:rsidR="00291C26" w:rsidRPr="008D3181">
        <w:t xml:space="preserve"> à l’absence de souveraineté de la </w:t>
      </w:r>
      <w:r w:rsidR="00D2192D" w:rsidRPr="008D3181">
        <w:t xml:space="preserve">Région administrative spéciale de </w:t>
      </w:r>
      <w:r w:rsidR="00BA57A8" w:rsidRPr="00BA57A8">
        <w:t>Macao.</w:t>
      </w:r>
      <w:r w:rsidRPr="008D3181">
        <w:t xml:space="preserve"> </w:t>
      </w:r>
      <w:r w:rsidR="00291C26" w:rsidRPr="008D3181">
        <w:t xml:space="preserve">Le </w:t>
      </w:r>
      <w:r w:rsidRPr="008D3181">
        <w:t>20</w:t>
      </w:r>
      <w:r w:rsidR="00296BAA">
        <w:t> décembre</w:t>
      </w:r>
      <w:r w:rsidR="00291C26" w:rsidRPr="008D3181">
        <w:t xml:space="preserve"> </w:t>
      </w:r>
      <w:r w:rsidRPr="008D3181">
        <w:t xml:space="preserve">1999, </w:t>
      </w:r>
      <w:r w:rsidR="00291C26" w:rsidRPr="008D3181">
        <w:t xml:space="preserve">date à laquelle la Chine a </w:t>
      </w:r>
      <w:r w:rsidR="005B3B34" w:rsidRPr="008D3181">
        <w:t>recouvré</w:t>
      </w:r>
      <w:r w:rsidR="00291C26" w:rsidRPr="008D3181">
        <w:t xml:space="preserve"> l’exercice de la souveraineté sur </w:t>
      </w:r>
      <w:r w:rsidRPr="008D3181">
        <w:t xml:space="preserve">Macao, </w:t>
      </w:r>
      <w:r w:rsidR="00291C26" w:rsidRPr="008D3181">
        <w:t xml:space="preserve">la </w:t>
      </w:r>
      <w:r w:rsidR="00D2192D" w:rsidRPr="008D3181">
        <w:t xml:space="preserve">Région administrative spéciale </w:t>
      </w:r>
      <w:r w:rsidR="00291C26" w:rsidRPr="008D3181">
        <w:t>a été créée et sa Loi fondamentale est entrée en vigueur</w:t>
      </w:r>
      <w:r w:rsidRPr="008D3181">
        <w:t>.</w:t>
      </w:r>
    </w:p>
    <w:p w:rsidR="00F15DD1" w:rsidRPr="008D3181" w:rsidRDefault="00F15DD1" w:rsidP="00AC21EA">
      <w:pPr>
        <w:pStyle w:val="SingleTxtG"/>
      </w:pPr>
      <w:r w:rsidRPr="008D3181">
        <w:t>8.</w:t>
      </w:r>
      <w:r w:rsidRPr="008D3181">
        <w:tab/>
      </w:r>
      <w:r w:rsidR="00291C26" w:rsidRPr="008D3181">
        <w:t xml:space="preserve">La Loi fondamentale </w:t>
      </w:r>
      <w:r w:rsidR="009A7507" w:rsidRPr="008D3181">
        <w:t xml:space="preserve">a valeur de constitution, et l’emporte donc sur toutes les autres lois. Elle énonce les principes généraux et les règles fondamentales qui sous-tendent le système juridique de la </w:t>
      </w:r>
      <w:r w:rsidR="00D2192D" w:rsidRPr="008D3181">
        <w:t>Région administrative spéciale</w:t>
      </w:r>
      <w:r w:rsidRPr="008D3181">
        <w:t xml:space="preserve">. </w:t>
      </w:r>
      <w:r w:rsidR="002055A9" w:rsidRPr="008D3181">
        <w:t>Un</w:t>
      </w:r>
      <w:r w:rsidR="005B3B34" w:rsidRPr="008D3181">
        <w:t>e</w:t>
      </w:r>
      <w:r w:rsidR="002055A9" w:rsidRPr="008D3181">
        <w:t xml:space="preserve"> de ses </w:t>
      </w:r>
      <w:r w:rsidR="005B3B34" w:rsidRPr="008D3181">
        <w:t>spécificités</w:t>
      </w:r>
      <w:r w:rsidR="002055A9" w:rsidRPr="008D3181">
        <w:t xml:space="preserve"> est le principe </w:t>
      </w:r>
      <w:r w:rsidR="00AC21EA">
        <w:t>«</w:t>
      </w:r>
      <w:r w:rsidR="005B3B34" w:rsidRPr="008D3181">
        <w:t>u</w:t>
      </w:r>
      <w:r w:rsidR="002055A9" w:rsidRPr="008D3181">
        <w:t>n pays, deux systèmes</w:t>
      </w:r>
      <w:r w:rsidR="00AC21EA">
        <w:t>»</w:t>
      </w:r>
      <w:r w:rsidR="002055A9" w:rsidRPr="008D3181">
        <w:t xml:space="preserve">, qui veut que le </w:t>
      </w:r>
      <w:r w:rsidR="00353F76" w:rsidRPr="008D3181">
        <w:t>systè</w:t>
      </w:r>
      <w:r w:rsidR="002055A9" w:rsidRPr="008D3181">
        <w:t xml:space="preserve">me et les politiques socialistes ne s’appliquent pas dans la </w:t>
      </w:r>
      <w:r w:rsidR="00D2192D" w:rsidRPr="008D3181">
        <w:t>Région administrative spéciale</w:t>
      </w:r>
      <w:r w:rsidRPr="008D3181">
        <w:t xml:space="preserve">, </w:t>
      </w:r>
      <w:r w:rsidR="002055A9" w:rsidRPr="008D3181">
        <w:t xml:space="preserve">et que le </w:t>
      </w:r>
      <w:r w:rsidR="005B3B34" w:rsidRPr="008D3181">
        <w:t>systè</w:t>
      </w:r>
      <w:r w:rsidR="002055A9" w:rsidRPr="008D3181">
        <w:t xml:space="preserve">me et le mode de vie capitalistes demeurent inchangés pendant </w:t>
      </w:r>
      <w:r w:rsidRPr="008D3181">
        <w:t>50</w:t>
      </w:r>
      <w:r w:rsidR="0093410D">
        <w:t> ans</w:t>
      </w:r>
      <w:r w:rsidRPr="008D3181">
        <w:t xml:space="preserve">. </w:t>
      </w:r>
    </w:p>
    <w:p w:rsidR="00F15DD1" w:rsidRPr="005301D2" w:rsidRDefault="00F15DD1" w:rsidP="00AC21EA">
      <w:pPr>
        <w:pStyle w:val="SingleTxtG"/>
        <w:rPr>
          <w:spacing w:val="-2"/>
        </w:rPr>
      </w:pPr>
      <w:r w:rsidRPr="005301D2">
        <w:rPr>
          <w:spacing w:val="-2"/>
        </w:rPr>
        <w:t>9.</w:t>
      </w:r>
      <w:r w:rsidRPr="005301D2">
        <w:rPr>
          <w:spacing w:val="-2"/>
        </w:rPr>
        <w:tab/>
      </w:r>
      <w:r w:rsidR="002055A9" w:rsidRPr="005301D2">
        <w:rPr>
          <w:spacing w:val="-2"/>
        </w:rPr>
        <w:t xml:space="preserve">Ce principe </w:t>
      </w:r>
      <w:r w:rsidR="00AC21EA" w:rsidRPr="005301D2">
        <w:rPr>
          <w:spacing w:val="-2"/>
        </w:rPr>
        <w:t>«</w:t>
      </w:r>
      <w:r w:rsidR="005B3B34" w:rsidRPr="005301D2">
        <w:rPr>
          <w:spacing w:val="-2"/>
        </w:rPr>
        <w:t>u</w:t>
      </w:r>
      <w:r w:rsidR="002055A9" w:rsidRPr="005301D2">
        <w:rPr>
          <w:spacing w:val="-2"/>
        </w:rPr>
        <w:t>n pays, deux systèmes</w:t>
      </w:r>
      <w:r w:rsidR="00AC21EA" w:rsidRPr="005301D2">
        <w:rPr>
          <w:spacing w:val="-2"/>
        </w:rPr>
        <w:t>»</w:t>
      </w:r>
      <w:r w:rsidR="002055A9" w:rsidRPr="005301D2">
        <w:rPr>
          <w:spacing w:val="-2"/>
        </w:rPr>
        <w:t xml:space="preserve"> a pour important corollaire celui de la continuité du système juridique, lui aussi expressément </w:t>
      </w:r>
      <w:r w:rsidR="00056B91" w:rsidRPr="005301D2">
        <w:rPr>
          <w:spacing w:val="-2"/>
        </w:rPr>
        <w:t>préservé</w:t>
      </w:r>
      <w:r w:rsidR="002055A9" w:rsidRPr="005301D2">
        <w:rPr>
          <w:spacing w:val="-2"/>
        </w:rPr>
        <w:t xml:space="preserve"> par la Loi fondamentale </w:t>
      </w:r>
      <w:r w:rsidRPr="005301D2">
        <w:rPr>
          <w:spacing w:val="-2"/>
        </w:rPr>
        <w:t>(</w:t>
      </w:r>
      <w:r w:rsidR="00A146B4">
        <w:t>art</w:t>
      </w:r>
      <w:r w:rsidR="00830ABE">
        <w:t>.</w:t>
      </w:r>
      <w:r w:rsidR="006651A8" w:rsidRPr="005301D2">
        <w:rPr>
          <w:spacing w:val="-2"/>
        </w:rPr>
        <w:t> </w:t>
      </w:r>
      <w:r w:rsidRPr="005301D2">
        <w:rPr>
          <w:spacing w:val="-2"/>
        </w:rPr>
        <w:t xml:space="preserve">8, 11, 18 </w:t>
      </w:r>
      <w:r w:rsidR="002055A9" w:rsidRPr="005301D2">
        <w:rPr>
          <w:spacing w:val="-2"/>
        </w:rPr>
        <w:t>et</w:t>
      </w:r>
      <w:r w:rsidR="002C2B4E">
        <w:rPr>
          <w:spacing w:val="-2"/>
        </w:rPr>
        <w:t> </w:t>
      </w:r>
      <w:r w:rsidRPr="005301D2">
        <w:rPr>
          <w:spacing w:val="-2"/>
        </w:rPr>
        <w:t xml:space="preserve">145). </w:t>
      </w:r>
      <w:r w:rsidR="002055A9" w:rsidRPr="005301D2">
        <w:rPr>
          <w:spacing w:val="-2"/>
        </w:rPr>
        <w:t xml:space="preserve">La </w:t>
      </w:r>
      <w:r w:rsidR="00D2192D" w:rsidRPr="005301D2">
        <w:rPr>
          <w:spacing w:val="-2"/>
        </w:rPr>
        <w:t xml:space="preserve">Région administrative spéciale </w:t>
      </w:r>
      <w:r w:rsidR="002055A9" w:rsidRPr="005301D2">
        <w:rPr>
          <w:spacing w:val="-2"/>
        </w:rPr>
        <w:t>est dotée d’un système de droit civil</w:t>
      </w:r>
      <w:r w:rsidRPr="005301D2">
        <w:rPr>
          <w:spacing w:val="-2"/>
        </w:rPr>
        <w:t xml:space="preserve">. </w:t>
      </w:r>
    </w:p>
    <w:p w:rsidR="00F15DD1" w:rsidRPr="008D3181" w:rsidRDefault="00F15DD1" w:rsidP="00AC21EA">
      <w:pPr>
        <w:pStyle w:val="SingleTxtG"/>
      </w:pPr>
      <w:r w:rsidRPr="008D3181">
        <w:t>10.</w:t>
      </w:r>
      <w:r w:rsidRPr="008D3181">
        <w:tab/>
      </w:r>
      <w:r w:rsidR="00842E0B" w:rsidRPr="008D3181">
        <w:t>La Loi fondamentale prévoit n</w:t>
      </w:r>
      <w:r w:rsidR="000B4549" w:rsidRPr="008D3181">
        <w:t>on</w:t>
      </w:r>
      <w:r w:rsidR="00842E0B" w:rsidRPr="008D3181">
        <w:t xml:space="preserve"> seulement le maintien de la législation locale et </w:t>
      </w:r>
      <w:r w:rsidR="00056B91" w:rsidRPr="008D3181">
        <w:t xml:space="preserve">des </w:t>
      </w:r>
      <w:r w:rsidR="00842E0B" w:rsidRPr="008D3181">
        <w:t xml:space="preserve">autres textes normatifs déjà en vigueur </w:t>
      </w:r>
      <w:r w:rsidRPr="008D3181">
        <w:t>(</w:t>
      </w:r>
      <w:r w:rsidR="005301D2">
        <w:t>à l’</w:t>
      </w:r>
      <w:r w:rsidR="00A146B4">
        <w:t>except</w:t>
      </w:r>
      <w:r w:rsidR="00A146B4" w:rsidRPr="008D3181">
        <w:t>ion</w:t>
      </w:r>
      <w:r w:rsidR="00842E0B" w:rsidRPr="008D3181">
        <w:t xml:space="preserve"> de ceux qui </w:t>
      </w:r>
      <w:r w:rsidR="00056B91" w:rsidRPr="008D3181">
        <w:t>lui s</w:t>
      </w:r>
      <w:r w:rsidR="0024426C" w:rsidRPr="008D3181">
        <w:t>o</w:t>
      </w:r>
      <w:r w:rsidR="00056B91" w:rsidRPr="008D3181">
        <w:t>nt contraires</w:t>
      </w:r>
      <w:r w:rsidR="00842E0B" w:rsidRPr="008D3181">
        <w:t xml:space="preserve"> ou </w:t>
      </w:r>
      <w:r w:rsidR="00056B91" w:rsidRPr="008D3181">
        <w:t xml:space="preserve">qui </w:t>
      </w:r>
      <w:r w:rsidR="0024426C" w:rsidRPr="008D3181">
        <w:t>doivent faire l’objet</w:t>
      </w:r>
      <w:r w:rsidR="00842E0B" w:rsidRPr="008D3181">
        <w:t xml:space="preserve"> </w:t>
      </w:r>
      <w:r w:rsidR="00056B91" w:rsidRPr="008D3181">
        <w:t>d’</w:t>
      </w:r>
      <w:r w:rsidR="00842E0B" w:rsidRPr="008D3181">
        <w:t xml:space="preserve">amendements </w:t>
      </w:r>
      <w:r w:rsidR="006F3088" w:rsidRPr="008D3181">
        <w:t>par le</w:t>
      </w:r>
      <w:r w:rsidR="00842E0B" w:rsidRPr="008D3181">
        <w:t xml:space="preserve"> Parlement ou d’autres organes compétents de la </w:t>
      </w:r>
      <w:r w:rsidR="00D2192D" w:rsidRPr="008D3181">
        <w:t>Région administrative spéciale</w:t>
      </w:r>
      <w:r w:rsidRPr="008D3181">
        <w:t xml:space="preserve">), </w:t>
      </w:r>
      <w:r w:rsidR="00842E0B" w:rsidRPr="008D3181">
        <w:t xml:space="preserve">mais aussi la poursuite de l’application, dans la Région, des traités internationaux, y compris ceux auxquels la Chine n’est pas </w:t>
      </w:r>
      <w:r w:rsidR="00296BAA">
        <w:t>p</w:t>
      </w:r>
      <w:r w:rsidR="00842E0B" w:rsidRPr="008D3181">
        <w:t xml:space="preserve">artie </w:t>
      </w:r>
      <w:r w:rsidRPr="008D3181">
        <w:t>(</w:t>
      </w:r>
      <w:r w:rsidR="006651A8">
        <w:t>art. </w:t>
      </w:r>
      <w:r w:rsidRPr="008D3181">
        <w:t>138</w:t>
      </w:r>
      <w:r w:rsidR="00C60472">
        <w:t> </w:t>
      </w:r>
      <w:r w:rsidRPr="008D3181">
        <w:t xml:space="preserve">2)), </w:t>
      </w:r>
      <w:r w:rsidR="001D38DB" w:rsidRPr="008D3181">
        <w:t xml:space="preserve">ce qui est le cas du </w:t>
      </w:r>
      <w:r w:rsidR="0008232B" w:rsidRPr="008D3181">
        <w:t>Pacte international relatif aux droits civils et politiques</w:t>
      </w:r>
      <w:r w:rsidR="00C245A9" w:rsidRPr="008D3181">
        <w:t>.</w:t>
      </w:r>
    </w:p>
    <w:p w:rsidR="00F15DD1" w:rsidRPr="008D3181" w:rsidRDefault="00F15DD1" w:rsidP="00AC21EA">
      <w:pPr>
        <w:pStyle w:val="SingleTxtG"/>
      </w:pPr>
      <w:r w:rsidRPr="008D3181">
        <w:t>11.</w:t>
      </w:r>
      <w:r w:rsidRPr="008D3181">
        <w:tab/>
      </w:r>
      <w:r w:rsidR="00B375CF" w:rsidRPr="008D3181">
        <w:t xml:space="preserve">Par le passé, le Comité s’est </w:t>
      </w:r>
      <w:r w:rsidR="006F3088" w:rsidRPr="008D3181">
        <w:t>vivement préoccupé de savoir</w:t>
      </w:r>
      <w:r w:rsidR="00B375CF" w:rsidRPr="008D3181">
        <w:t xml:space="preserve"> quelle</w:t>
      </w:r>
      <w:r w:rsidR="00FA5779" w:rsidRPr="008D3181">
        <w:t>s</w:t>
      </w:r>
      <w:r w:rsidR="00B375CF" w:rsidRPr="008D3181">
        <w:t xml:space="preserve"> loi</w:t>
      </w:r>
      <w:r w:rsidR="00FA5779" w:rsidRPr="008D3181">
        <w:t>s</w:t>
      </w:r>
      <w:r w:rsidR="00B375CF" w:rsidRPr="008D3181">
        <w:t>,</w:t>
      </w:r>
      <w:r w:rsidR="0099737C">
        <w:t xml:space="preserve"> </w:t>
      </w:r>
      <w:r w:rsidR="00B375CF" w:rsidRPr="008D3181">
        <w:t>relati</w:t>
      </w:r>
      <w:r w:rsidR="00FA5779" w:rsidRPr="008D3181">
        <w:t>ve</w:t>
      </w:r>
      <w:r w:rsidR="00B375CF" w:rsidRPr="008D3181">
        <w:t>s aux droits de l</w:t>
      </w:r>
      <w:r w:rsidR="000B4549" w:rsidRPr="008D3181">
        <w:t>’</w:t>
      </w:r>
      <w:r w:rsidR="00B375CF" w:rsidRPr="008D3181">
        <w:t>homme</w:t>
      </w:r>
      <w:r w:rsidR="00FA5779" w:rsidRPr="008D3181">
        <w:t xml:space="preserve"> notamment</w:t>
      </w:r>
      <w:r w:rsidR="00B375CF" w:rsidRPr="008D3181">
        <w:t xml:space="preserve">, deviendraient incompatibles avec la Loi fondamentale et, par voie de conséquence, inapplicables à compter de </w:t>
      </w:r>
      <w:r w:rsidRPr="008D3181">
        <w:t xml:space="preserve">1999. </w:t>
      </w:r>
      <w:r w:rsidR="00B375CF" w:rsidRPr="008D3181">
        <w:t xml:space="preserve">À cet égard, </w:t>
      </w:r>
      <w:r w:rsidR="00FA5779" w:rsidRPr="008D3181">
        <w:t>il convient</w:t>
      </w:r>
      <w:r w:rsidR="0099737C">
        <w:t xml:space="preserve"> </w:t>
      </w:r>
      <w:r w:rsidR="00FA5779" w:rsidRPr="008D3181">
        <w:t xml:space="preserve">de prendre en considération </w:t>
      </w:r>
      <w:r w:rsidR="006F3088" w:rsidRPr="008D3181">
        <w:t>ce qui</w:t>
      </w:r>
      <w:r w:rsidR="00B375CF" w:rsidRPr="008D3181">
        <w:t xml:space="preserve"> sui</w:t>
      </w:r>
      <w:r w:rsidR="006F3088" w:rsidRPr="008D3181">
        <w:t>t</w:t>
      </w:r>
      <w:r w:rsidR="00FA5779" w:rsidRPr="008D3181">
        <w:t>.</w:t>
      </w:r>
    </w:p>
    <w:p w:rsidR="00F15DD1" w:rsidRPr="008D3181" w:rsidRDefault="00F15DD1" w:rsidP="00AC21EA">
      <w:pPr>
        <w:pStyle w:val="SingleTxtG"/>
      </w:pPr>
      <w:r w:rsidRPr="008D3181">
        <w:t>12.</w:t>
      </w:r>
      <w:r w:rsidRPr="008D3181">
        <w:tab/>
      </w:r>
      <w:r w:rsidR="00FA5779" w:rsidRPr="008D3181">
        <w:t>R</w:t>
      </w:r>
      <w:r w:rsidR="004C531F" w:rsidRPr="008D3181">
        <w:t xml:space="preserve">éaffirmant la continuité du système juridique, </w:t>
      </w:r>
      <w:r w:rsidR="00FA5779" w:rsidRPr="008D3181">
        <w:t>la Loi r</w:t>
      </w:r>
      <w:r w:rsidR="00A146B4">
        <w:t>elative à la réunification (loi </w:t>
      </w:r>
      <w:r w:rsidR="00FA5779" w:rsidRPr="008D3181">
        <w:t xml:space="preserve">1/1999) </w:t>
      </w:r>
      <w:r w:rsidR="004C531F" w:rsidRPr="008D3181">
        <w:t xml:space="preserve">a </w:t>
      </w:r>
      <w:r w:rsidR="00FA5779" w:rsidRPr="008D3181">
        <w:t>abrog</w:t>
      </w:r>
      <w:r w:rsidR="004C531F" w:rsidRPr="008D3181">
        <w:t xml:space="preserve">é toute la législation édictée par les autorités portugaises </w:t>
      </w:r>
      <w:r w:rsidR="00FA5779" w:rsidRPr="008D3181">
        <w:t xml:space="preserve">qui était </w:t>
      </w:r>
      <w:r w:rsidR="004C531F" w:rsidRPr="008D3181">
        <w:t xml:space="preserve">en vigueur </w:t>
      </w:r>
      <w:r w:rsidR="00FA1DC7" w:rsidRPr="008D3181">
        <w:t>jusque-là</w:t>
      </w:r>
      <w:r w:rsidR="004C531F" w:rsidRPr="008D3181">
        <w:t xml:space="preserve"> à </w:t>
      </w:r>
      <w:r w:rsidR="00BA57A8" w:rsidRPr="00BA57A8">
        <w:t xml:space="preserve">Macao </w:t>
      </w:r>
      <w:r w:rsidR="004C531F" w:rsidRPr="008D3181">
        <w:t xml:space="preserve">et </w:t>
      </w:r>
      <w:r w:rsidR="00FA1DC7" w:rsidRPr="008D3181">
        <w:t>a</w:t>
      </w:r>
      <w:r w:rsidR="004C531F" w:rsidRPr="008D3181">
        <w:t xml:space="preserve"> </w:t>
      </w:r>
      <w:r w:rsidR="00F07965" w:rsidRPr="008D3181">
        <w:t>classé en</w:t>
      </w:r>
      <w:r w:rsidR="004C531F" w:rsidRPr="008D3181">
        <w:t xml:space="preserve"> trois </w:t>
      </w:r>
      <w:r w:rsidR="00F07965" w:rsidRPr="008D3181">
        <w:t>catégories</w:t>
      </w:r>
      <w:r w:rsidR="004C531F" w:rsidRPr="008D3181">
        <w:t xml:space="preserve"> les lois locales qui </w:t>
      </w:r>
      <w:r w:rsidR="00FA5779" w:rsidRPr="008D3181">
        <w:t>étaie</w:t>
      </w:r>
      <w:r w:rsidR="004C531F" w:rsidRPr="008D3181">
        <w:t>nt contra</w:t>
      </w:r>
      <w:r w:rsidR="00F07965" w:rsidRPr="008D3181">
        <w:t>ires à</w:t>
      </w:r>
      <w:r w:rsidR="004C531F" w:rsidRPr="008D3181">
        <w:t xml:space="preserve"> la Loi fondamentale</w:t>
      </w:r>
      <w:r w:rsidR="00590E97" w:rsidRPr="008D3181">
        <w:t>.</w:t>
      </w:r>
    </w:p>
    <w:p w:rsidR="00F15DD1" w:rsidRPr="008D3181" w:rsidRDefault="00F15DD1" w:rsidP="00AC21EA">
      <w:pPr>
        <w:pStyle w:val="SingleTxtG"/>
      </w:pPr>
      <w:r w:rsidRPr="008D3181">
        <w:t>13.</w:t>
      </w:r>
      <w:r w:rsidRPr="008D3181">
        <w:tab/>
      </w:r>
      <w:r w:rsidR="00F07965" w:rsidRPr="008D3181">
        <w:t>C</w:t>
      </w:r>
      <w:r w:rsidR="004C531F" w:rsidRPr="008D3181">
        <w:t xml:space="preserve">es lois sont énumérées aux </w:t>
      </w:r>
      <w:r w:rsidR="007A2E41">
        <w:t>annexes </w:t>
      </w:r>
      <w:r w:rsidRPr="008D3181">
        <w:t xml:space="preserve">I, II </w:t>
      </w:r>
      <w:r w:rsidR="004C531F" w:rsidRPr="008D3181">
        <w:t>et</w:t>
      </w:r>
      <w:r w:rsidR="003F6855">
        <w:t> </w:t>
      </w:r>
      <w:r w:rsidRPr="008D3181">
        <w:t xml:space="preserve">III </w:t>
      </w:r>
      <w:r w:rsidR="004C531F" w:rsidRPr="008D3181">
        <w:t>de la Loi relative à la réunification</w:t>
      </w:r>
      <w:r w:rsidRPr="008D3181">
        <w:t xml:space="preserve">. </w:t>
      </w:r>
      <w:r w:rsidR="004C531F" w:rsidRPr="008D3181">
        <w:t xml:space="preserve">Les textes </w:t>
      </w:r>
      <w:r w:rsidR="00F07965" w:rsidRPr="008D3181">
        <w:t xml:space="preserve">jugés </w:t>
      </w:r>
      <w:r w:rsidR="004C531F" w:rsidRPr="008D3181">
        <w:t xml:space="preserve">incompatibles avec la Loi fondamentale, recensés aux </w:t>
      </w:r>
      <w:r w:rsidR="007A2E41">
        <w:t>annexes </w:t>
      </w:r>
      <w:r w:rsidRPr="008D3181">
        <w:t xml:space="preserve">I </w:t>
      </w:r>
      <w:r w:rsidR="004C531F" w:rsidRPr="008D3181">
        <w:t xml:space="preserve">et </w:t>
      </w:r>
      <w:r w:rsidRPr="008D3181">
        <w:t xml:space="preserve">II, </w:t>
      </w:r>
      <w:r w:rsidR="00100F27" w:rsidRPr="008D3181">
        <w:t xml:space="preserve">ont été déclarés </w:t>
      </w:r>
      <w:r w:rsidR="00AC21EA">
        <w:t>«</w:t>
      </w:r>
      <w:r w:rsidR="00100F27" w:rsidRPr="008D3181">
        <w:t xml:space="preserve">non adoptés en tant que législation de la </w:t>
      </w:r>
      <w:r w:rsidR="00D2192D" w:rsidRPr="008D3181">
        <w:t>Région administrative spéciale</w:t>
      </w:r>
      <w:r w:rsidR="00100F27" w:rsidRPr="008D3181">
        <w:t>»</w:t>
      </w:r>
      <w:r w:rsidRPr="008D3181">
        <w:t xml:space="preserve">, </w:t>
      </w:r>
      <w:r w:rsidR="00100F27" w:rsidRPr="008D3181">
        <w:t xml:space="preserve">avec effet </w:t>
      </w:r>
      <w:r w:rsidR="007A634F" w:rsidRPr="008D3181">
        <w:t>immédiat</w:t>
      </w:r>
      <w:r w:rsidR="00100F27" w:rsidRPr="008D3181">
        <w:t>. La seule différence tient au fait que, tant que de</w:t>
      </w:r>
      <w:r w:rsidR="00F07965" w:rsidRPr="008D3181">
        <w:t xml:space="preserve"> nouvelles</w:t>
      </w:r>
      <w:r w:rsidR="00100F27" w:rsidRPr="008D3181">
        <w:t xml:space="preserve"> lois </w:t>
      </w:r>
      <w:r w:rsidR="004B76E7" w:rsidRPr="008D3181">
        <w:t>p</w:t>
      </w:r>
      <w:r w:rsidR="00597526" w:rsidRPr="008D3181">
        <w:t>o</w:t>
      </w:r>
      <w:r w:rsidR="004B76E7" w:rsidRPr="008D3181">
        <w:t>rtant</w:t>
      </w:r>
      <w:r w:rsidR="00597526" w:rsidRPr="008D3181">
        <w:t xml:space="preserve"> sur </w:t>
      </w:r>
      <w:r w:rsidR="00F07965" w:rsidRPr="008D3181">
        <w:t>le contenu d</w:t>
      </w:r>
      <w:r w:rsidR="004B76E7" w:rsidRPr="008D3181">
        <w:t xml:space="preserve">es </w:t>
      </w:r>
      <w:r w:rsidR="00F07965" w:rsidRPr="008D3181">
        <w:t>textes</w:t>
      </w:r>
      <w:r w:rsidR="004B76E7" w:rsidRPr="008D3181">
        <w:t xml:space="preserve"> </w:t>
      </w:r>
      <w:r w:rsidR="00F07965" w:rsidRPr="008D3181">
        <w:t>énuméré</w:t>
      </w:r>
      <w:r w:rsidR="004B76E7" w:rsidRPr="008D3181">
        <w:t xml:space="preserve">s à </w:t>
      </w:r>
      <w:r w:rsidR="00F44CEF">
        <w:t>l’annexe </w:t>
      </w:r>
      <w:r w:rsidRPr="008D3181">
        <w:t xml:space="preserve">II </w:t>
      </w:r>
      <w:r w:rsidR="004B76E7" w:rsidRPr="008D3181">
        <w:t xml:space="preserve">n’auront pas été adoptées, les questions </w:t>
      </w:r>
      <w:r w:rsidR="00F07965" w:rsidRPr="008D3181">
        <w:t>régies par eux</w:t>
      </w:r>
      <w:r w:rsidR="004B76E7" w:rsidRPr="008D3181">
        <w:t xml:space="preserve"> peuvent être traitées conformément aux principes contenus dans la Loi fondamentale et </w:t>
      </w:r>
      <w:r w:rsidR="00DB176D" w:rsidRPr="008D3181">
        <w:t xml:space="preserve">eu égard à </w:t>
      </w:r>
      <w:r w:rsidR="004B76E7" w:rsidRPr="008D3181">
        <w:t>la pratique antérieure</w:t>
      </w:r>
      <w:r w:rsidRPr="008D3181">
        <w:t xml:space="preserve">. </w:t>
      </w:r>
      <w:r w:rsidR="00F44CEF">
        <w:t>L’annexe </w:t>
      </w:r>
      <w:r w:rsidRPr="008D3181">
        <w:t xml:space="preserve">III </w:t>
      </w:r>
      <w:r w:rsidR="00597526" w:rsidRPr="008D3181">
        <w:t>recense</w:t>
      </w:r>
      <w:r w:rsidR="004B76E7" w:rsidRPr="008D3181">
        <w:t xml:space="preserve"> des dispositions spécifiques de plusieurs lois </w:t>
      </w:r>
      <w:r w:rsidRPr="008D3181">
        <w:t>(</w:t>
      </w:r>
      <w:r w:rsidR="004B76E7" w:rsidRPr="008D3181">
        <w:t>et non les lois elles-mêmes</w:t>
      </w:r>
      <w:r w:rsidRPr="008D3181">
        <w:t xml:space="preserve">) </w:t>
      </w:r>
      <w:r w:rsidR="004B76E7" w:rsidRPr="008D3181">
        <w:t xml:space="preserve">qui ont également été déclarées incompatibles </w:t>
      </w:r>
      <w:r w:rsidR="007A634F" w:rsidRPr="008D3181">
        <w:t>avec la Loi fondamentale, et donc non adoptées</w:t>
      </w:r>
      <w:r w:rsidR="00DB176D" w:rsidRPr="008D3181">
        <w:t xml:space="preserve"> </w:t>
      </w:r>
      <w:r w:rsidR="00597526" w:rsidRPr="008D3181">
        <w:t>en tant que lé</w:t>
      </w:r>
      <w:r w:rsidR="007A634F" w:rsidRPr="008D3181">
        <w:t>gi</w:t>
      </w:r>
      <w:r w:rsidR="00597526" w:rsidRPr="008D3181">
        <w:t>sla</w:t>
      </w:r>
      <w:r w:rsidR="007A634F" w:rsidRPr="008D3181">
        <w:t xml:space="preserve">tion de la </w:t>
      </w:r>
      <w:r w:rsidR="00D2192D" w:rsidRPr="008D3181">
        <w:t xml:space="preserve">Région administrative </w:t>
      </w:r>
      <w:r w:rsidR="00DB176D" w:rsidRPr="008D3181">
        <w:t xml:space="preserve">spéciale, avec effet immédiat, </w:t>
      </w:r>
      <w:r w:rsidRPr="008D3181">
        <w:t>(</w:t>
      </w:r>
      <w:r w:rsidR="00A146B4">
        <w:t>article</w:t>
      </w:r>
      <w:r w:rsidR="006651A8">
        <w:t> </w:t>
      </w:r>
      <w:r w:rsidRPr="008D3181">
        <w:t>3</w:t>
      </w:r>
      <w:r w:rsidR="00A146B4">
        <w:t> </w:t>
      </w:r>
      <w:r w:rsidR="007A634F" w:rsidRPr="008D3181">
        <w:t xml:space="preserve">2), </w:t>
      </w:r>
      <w:r w:rsidRPr="008D3181">
        <w:t xml:space="preserve">3) </w:t>
      </w:r>
      <w:r w:rsidR="007A634F" w:rsidRPr="008D3181">
        <w:t>et</w:t>
      </w:r>
      <w:r w:rsidR="00A146B4">
        <w:t> </w:t>
      </w:r>
      <w:r w:rsidRPr="008D3181">
        <w:t xml:space="preserve">4) </w:t>
      </w:r>
      <w:r w:rsidR="007A634F" w:rsidRPr="008D3181">
        <w:t xml:space="preserve">de la </w:t>
      </w:r>
      <w:r w:rsidR="00FA1DC7" w:rsidRPr="008D3181">
        <w:t>l</w:t>
      </w:r>
      <w:r w:rsidR="007A634F" w:rsidRPr="008D3181">
        <w:t xml:space="preserve">oi </w:t>
      </w:r>
      <w:r w:rsidRPr="008D3181">
        <w:t xml:space="preserve">1/1999). </w:t>
      </w:r>
      <w:r w:rsidR="007A634F" w:rsidRPr="008D3181">
        <w:t xml:space="preserve">La Loi relative à la réunification fixe également les principes de </w:t>
      </w:r>
      <w:r w:rsidRPr="008D3181">
        <w:t xml:space="preserve">substitution </w:t>
      </w:r>
      <w:r w:rsidR="007A634F" w:rsidRPr="008D3181">
        <w:t xml:space="preserve">auxquels la nécessaire adaptation d’autres lois, </w:t>
      </w:r>
      <w:r w:rsidR="00DB176D" w:rsidRPr="008D3181">
        <w:t>ou de certaines de leurs</w:t>
      </w:r>
      <w:r w:rsidR="007A634F" w:rsidRPr="008D3181">
        <w:t xml:space="preserve"> partie</w:t>
      </w:r>
      <w:r w:rsidR="00DB176D" w:rsidRPr="008D3181">
        <w:t>s</w:t>
      </w:r>
      <w:r w:rsidR="007A634F" w:rsidRPr="008D3181">
        <w:t>, devrait obéir.</w:t>
      </w:r>
    </w:p>
    <w:p w:rsidR="00F15DD1" w:rsidRPr="008D3181" w:rsidRDefault="00F15DD1" w:rsidP="00AC21EA">
      <w:pPr>
        <w:pStyle w:val="SingleTxtG"/>
      </w:pPr>
      <w:r w:rsidRPr="008D3181">
        <w:t>14.</w:t>
      </w:r>
      <w:r w:rsidRPr="008D3181">
        <w:tab/>
      </w:r>
      <w:r w:rsidR="00597526" w:rsidRPr="008D3181">
        <w:t xml:space="preserve">Il importe de souligner qu’aucune des lois ni des dispositions </w:t>
      </w:r>
      <w:r w:rsidR="00DB176D" w:rsidRPr="008D3181">
        <w:t>abrog</w:t>
      </w:r>
      <w:r w:rsidR="00597526" w:rsidRPr="008D3181">
        <w:t>ées n’a trait aux droits de l’homme</w:t>
      </w:r>
      <w:r w:rsidRPr="008D3181">
        <w:t xml:space="preserve">. </w:t>
      </w:r>
    </w:p>
    <w:p w:rsidR="00F15DD1" w:rsidRPr="006651A8" w:rsidRDefault="00F15DD1" w:rsidP="00AC21EA">
      <w:pPr>
        <w:pStyle w:val="HChG"/>
        <w:rPr>
          <w:lang w:val="fr-CH"/>
        </w:rPr>
      </w:pPr>
      <w:bookmarkStart w:id="12" w:name="_Toc268258129"/>
      <w:bookmarkStart w:id="13" w:name="_Toc278880931"/>
      <w:bookmarkStart w:id="14" w:name="_Toc278882309"/>
      <w:r w:rsidRPr="006651A8">
        <w:rPr>
          <w:lang w:val="fr-CH"/>
        </w:rPr>
        <w:tab/>
      </w:r>
      <w:bookmarkStart w:id="15" w:name="_Toc311018595"/>
      <w:r w:rsidRPr="006651A8">
        <w:rPr>
          <w:lang w:val="fr-CH"/>
        </w:rPr>
        <w:t>III.</w:t>
      </w:r>
      <w:r w:rsidRPr="006651A8">
        <w:rPr>
          <w:lang w:val="fr-CH"/>
        </w:rPr>
        <w:tab/>
      </w:r>
      <w:r w:rsidR="00597526" w:rsidRPr="006651A8">
        <w:rPr>
          <w:lang w:val="fr-CH"/>
        </w:rPr>
        <w:t xml:space="preserve">Renseignements relatifs à chacun des </w:t>
      </w:r>
      <w:r w:rsidR="00235EAB">
        <w:rPr>
          <w:lang w:val="fr-CH"/>
        </w:rPr>
        <w:t xml:space="preserve">articles </w:t>
      </w:r>
      <w:r w:rsidR="00597526" w:rsidRPr="006651A8">
        <w:rPr>
          <w:lang w:val="fr-CH"/>
        </w:rPr>
        <w:t>du Pacte</w:t>
      </w:r>
      <w:bookmarkEnd w:id="15"/>
      <w:r w:rsidR="00597526" w:rsidRPr="006651A8">
        <w:rPr>
          <w:lang w:val="fr-CH"/>
        </w:rPr>
        <w:t xml:space="preserve"> </w:t>
      </w:r>
      <w:bookmarkEnd w:id="12"/>
      <w:bookmarkEnd w:id="13"/>
      <w:bookmarkEnd w:id="14"/>
    </w:p>
    <w:p w:rsidR="00F15DD1" w:rsidRPr="00D6098C" w:rsidRDefault="00590E97" w:rsidP="0099737C">
      <w:pPr>
        <w:pStyle w:val="H1G"/>
        <w:rPr>
          <w:lang w:val="fr-CH"/>
        </w:rPr>
      </w:pPr>
      <w:bookmarkStart w:id="16" w:name="_Toc268107600"/>
      <w:bookmarkStart w:id="17" w:name="_Toc268258130"/>
      <w:bookmarkStart w:id="18" w:name="_Toc268278498"/>
      <w:bookmarkStart w:id="19" w:name="_Toc268278788"/>
      <w:bookmarkStart w:id="20" w:name="_Toc278880932"/>
      <w:bookmarkStart w:id="21" w:name="_Toc278882310"/>
      <w:r w:rsidRPr="008D3181">
        <w:rPr>
          <w:lang w:val="fr-FR"/>
        </w:rPr>
        <w:tab/>
      </w:r>
      <w:r w:rsidRPr="008D3181">
        <w:rPr>
          <w:lang w:val="fr-FR"/>
        </w:rPr>
        <w:tab/>
      </w:r>
      <w:bookmarkStart w:id="22" w:name="_Toc311018596"/>
      <w:r w:rsidR="003147A3" w:rsidRPr="00D6098C">
        <w:rPr>
          <w:lang w:val="fr-CH"/>
        </w:rPr>
        <w:t>Article </w:t>
      </w:r>
      <w:r w:rsidR="00767815" w:rsidRPr="00D6098C">
        <w:rPr>
          <w:lang w:val="fr-CH"/>
        </w:rPr>
        <w:t>1</w:t>
      </w:r>
      <w:bookmarkStart w:id="23" w:name="_Toc194226848"/>
      <w:bookmarkStart w:id="24" w:name="_Toc194229783"/>
      <w:bookmarkEnd w:id="16"/>
      <w:bookmarkEnd w:id="18"/>
      <w:bookmarkEnd w:id="19"/>
      <w:r w:rsidRPr="00D6098C">
        <w:rPr>
          <w:lang w:val="fr-CH"/>
        </w:rPr>
        <w:br/>
        <w:t>A</w:t>
      </w:r>
      <w:r w:rsidR="00F15DD1" w:rsidRPr="00D6098C">
        <w:rPr>
          <w:lang w:val="fr-CH"/>
        </w:rPr>
        <w:t>utono</w:t>
      </w:r>
      <w:r w:rsidR="00597526" w:rsidRPr="00D6098C">
        <w:rPr>
          <w:lang w:val="fr-CH"/>
        </w:rPr>
        <w:t xml:space="preserve">mie et </w:t>
      </w:r>
      <w:r w:rsidR="00DB176D" w:rsidRPr="00D6098C">
        <w:rPr>
          <w:lang w:val="fr-CH"/>
        </w:rPr>
        <w:t>droit d’assurer librement son</w:t>
      </w:r>
      <w:r w:rsidR="00597526" w:rsidRPr="00D6098C">
        <w:rPr>
          <w:lang w:val="fr-CH"/>
        </w:rPr>
        <w:t xml:space="preserve"> développement économique, social et culturel</w:t>
      </w:r>
      <w:bookmarkEnd w:id="22"/>
      <w:r w:rsidR="00597526" w:rsidRPr="00D6098C">
        <w:rPr>
          <w:lang w:val="fr-CH"/>
        </w:rPr>
        <w:t xml:space="preserve"> </w:t>
      </w:r>
    </w:p>
    <w:p w:rsidR="00F15DD1" w:rsidRPr="007A2E41" w:rsidRDefault="00590E97" w:rsidP="007A2E41">
      <w:pPr>
        <w:pStyle w:val="H23G"/>
      </w:pPr>
      <w:bookmarkStart w:id="25" w:name="_Toc268278499"/>
      <w:r w:rsidRPr="008D3181">
        <w:rPr>
          <w:sz w:val="22"/>
        </w:rPr>
        <w:tab/>
      </w:r>
      <w:r w:rsidRPr="008D3181">
        <w:rPr>
          <w:sz w:val="22"/>
        </w:rPr>
        <w:tab/>
      </w:r>
      <w:r w:rsidR="00597526" w:rsidRPr="007A2E41">
        <w:t xml:space="preserve">L’autonomie de la </w:t>
      </w:r>
      <w:r w:rsidR="00D2192D" w:rsidRPr="007A2E41">
        <w:t xml:space="preserve">Région administrative spéciale </w:t>
      </w:r>
      <w:r w:rsidR="00597526" w:rsidRPr="007A2E41">
        <w:t xml:space="preserve">et </w:t>
      </w:r>
      <w:r w:rsidR="00DB176D" w:rsidRPr="007A2E41">
        <w:t>le droit</w:t>
      </w:r>
      <w:r w:rsidR="00597526" w:rsidRPr="007A2E41">
        <w:t xml:space="preserve"> de sa population </w:t>
      </w:r>
      <w:r w:rsidR="00DB176D" w:rsidRPr="007A2E41">
        <w:t>d’assurer librement</w:t>
      </w:r>
      <w:r w:rsidR="00597526" w:rsidRPr="007A2E41">
        <w:t xml:space="preserve"> son propre développement économique, social et culturel </w:t>
      </w:r>
      <w:bookmarkEnd w:id="17"/>
      <w:bookmarkEnd w:id="20"/>
      <w:bookmarkEnd w:id="21"/>
      <w:bookmarkEnd w:id="23"/>
      <w:bookmarkEnd w:id="24"/>
      <w:bookmarkEnd w:id="25"/>
    </w:p>
    <w:p w:rsidR="00F15DD1" w:rsidRPr="008D3181" w:rsidRDefault="00F15DD1" w:rsidP="00AC21EA">
      <w:pPr>
        <w:pStyle w:val="SingleTxtG"/>
      </w:pPr>
      <w:r w:rsidRPr="008D3181">
        <w:t>15.</w:t>
      </w:r>
      <w:r w:rsidRPr="008D3181">
        <w:tab/>
      </w:r>
      <w:r w:rsidR="00597526" w:rsidRPr="008D3181">
        <w:t xml:space="preserve">La structure institutionnelle et politique de la </w:t>
      </w:r>
      <w:r w:rsidR="00D2192D" w:rsidRPr="008D3181">
        <w:t xml:space="preserve">Région administrative spéciale </w:t>
      </w:r>
      <w:r w:rsidR="001D1707" w:rsidRPr="008D3181">
        <w:t xml:space="preserve">est décrite en détail dans les parties pertinentes du document </w:t>
      </w:r>
      <w:r w:rsidR="00DB176D" w:rsidRPr="008D3181">
        <w:t>de base</w:t>
      </w:r>
      <w:r w:rsidR="001D1707" w:rsidRPr="008D3181">
        <w:t xml:space="preserve"> de la Chine et de son dernier </w:t>
      </w:r>
      <w:r w:rsidRPr="008D3181">
        <w:t>add</w:t>
      </w:r>
      <w:r w:rsidR="00353F76" w:rsidRPr="008D3181">
        <w:t>itif</w:t>
      </w:r>
      <w:r w:rsidRPr="008D3181">
        <w:t xml:space="preserve">. </w:t>
      </w:r>
      <w:r w:rsidR="00485F04" w:rsidRPr="008D3181">
        <w:t>De</w:t>
      </w:r>
      <w:r w:rsidR="00A924B5" w:rsidRPr="008D3181">
        <w:t>s</w:t>
      </w:r>
      <w:r w:rsidR="00485F04" w:rsidRPr="008D3181">
        <w:t xml:space="preserve"> renseignement</w:t>
      </w:r>
      <w:r w:rsidR="0062357F" w:rsidRPr="008D3181">
        <w:t>s</w:t>
      </w:r>
      <w:r w:rsidR="00485F04" w:rsidRPr="008D3181">
        <w:t xml:space="preserve"> </w:t>
      </w:r>
      <w:r w:rsidR="0062357F" w:rsidRPr="008D3181">
        <w:t>supplémentaires</w:t>
      </w:r>
      <w:r w:rsidR="00485F04" w:rsidRPr="008D3181">
        <w:t xml:space="preserve"> concernant le pouvoir judiciaire sont fournis au sujet </w:t>
      </w:r>
      <w:r w:rsidR="00353F76" w:rsidRPr="008D3181">
        <w:t xml:space="preserve">de l’application </w:t>
      </w:r>
      <w:r w:rsidR="00485F04" w:rsidRPr="008D3181">
        <w:t xml:space="preserve">de </w:t>
      </w:r>
      <w:r w:rsidR="006651A8">
        <w:t>l’</w:t>
      </w:r>
      <w:r w:rsidR="003147A3">
        <w:t>article </w:t>
      </w:r>
      <w:r w:rsidR="00590E97" w:rsidRPr="008D3181">
        <w:t xml:space="preserve">14 </w:t>
      </w:r>
      <w:r w:rsidR="00485F04" w:rsidRPr="008D3181">
        <w:t>du Pacte.</w:t>
      </w:r>
    </w:p>
    <w:p w:rsidR="00F15DD1" w:rsidRPr="008D3181" w:rsidRDefault="00F15DD1" w:rsidP="00AC21EA">
      <w:pPr>
        <w:pStyle w:val="SingleTxtG"/>
      </w:pPr>
      <w:r w:rsidRPr="008D3181">
        <w:t>16.</w:t>
      </w:r>
      <w:r w:rsidRPr="008D3181">
        <w:tab/>
      </w:r>
      <w:r w:rsidR="0062357F" w:rsidRPr="008D3181">
        <w:t xml:space="preserve">La </w:t>
      </w:r>
      <w:r w:rsidR="00D2192D" w:rsidRPr="008D3181">
        <w:t xml:space="preserve">Région administrative spéciale </w:t>
      </w:r>
      <w:r w:rsidR="00353F76" w:rsidRPr="008D3181">
        <w:t>jouit d’</w:t>
      </w:r>
      <w:r w:rsidR="002F35FA" w:rsidRPr="008D3181">
        <w:t xml:space="preserve">un </w:t>
      </w:r>
      <w:r w:rsidR="00353F76" w:rsidRPr="008D3181">
        <w:t xml:space="preserve">grand </w:t>
      </w:r>
      <w:r w:rsidR="002F35FA" w:rsidRPr="008D3181">
        <w:t xml:space="preserve">degré d’autonomie et </w:t>
      </w:r>
      <w:r w:rsidR="00353F76" w:rsidRPr="008D3181">
        <w:t>dispose</w:t>
      </w:r>
      <w:r w:rsidR="002F35FA" w:rsidRPr="008D3181">
        <w:t xml:space="preserve"> </w:t>
      </w:r>
      <w:r w:rsidR="006F3088" w:rsidRPr="008D3181">
        <w:t>de</w:t>
      </w:r>
      <w:r w:rsidR="002F35FA" w:rsidRPr="008D3181">
        <w:t xml:space="preserve"> pouvoir</w:t>
      </w:r>
      <w:r w:rsidR="006F3088" w:rsidRPr="008D3181">
        <w:t>s</w:t>
      </w:r>
      <w:r w:rsidR="002F35FA" w:rsidRPr="008D3181">
        <w:t xml:space="preserve"> exécutif, législatif et judiciaire indépendant</w:t>
      </w:r>
      <w:r w:rsidR="00353F76" w:rsidRPr="008D3181">
        <w:t>s</w:t>
      </w:r>
      <w:r w:rsidR="007A2E41">
        <w:t>;</w:t>
      </w:r>
      <w:r w:rsidR="002F35FA" w:rsidRPr="008D3181">
        <w:t xml:space="preserve"> </w:t>
      </w:r>
      <w:r w:rsidR="00F804A7" w:rsidRPr="008D3181">
        <w:t xml:space="preserve">en application des dispositions de la Loi fondamentale, </w:t>
      </w:r>
      <w:r w:rsidR="006F3088" w:rsidRPr="008D3181">
        <w:t xml:space="preserve">le pouvoir </w:t>
      </w:r>
      <w:r w:rsidR="007A2E41" w:rsidRPr="008D3181">
        <w:t>judic</w:t>
      </w:r>
      <w:r w:rsidR="007A2E41">
        <w:t>i</w:t>
      </w:r>
      <w:r w:rsidR="007A2E41" w:rsidRPr="008D3181">
        <w:t>aire</w:t>
      </w:r>
      <w:r w:rsidR="00353F76" w:rsidRPr="008D3181">
        <w:t xml:space="preserve"> </w:t>
      </w:r>
      <w:r w:rsidR="00F804A7" w:rsidRPr="008D3181">
        <w:t>es</w:t>
      </w:r>
      <w:r w:rsidR="00353F76" w:rsidRPr="008D3181">
        <w:t>t habilité</w:t>
      </w:r>
      <w:r w:rsidR="002F35FA" w:rsidRPr="008D3181">
        <w:t xml:space="preserve"> notamment </w:t>
      </w:r>
      <w:r w:rsidR="00353F76" w:rsidRPr="008D3181">
        <w:t>à</w:t>
      </w:r>
      <w:r w:rsidR="002F35FA" w:rsidRPr="008D3181">
        <w:t xml:space="preserve"> </w:t>
      </w:r>
      <w:r w:rsidR="00F804A7" w:rsidRPr="008D3181">
        <w:t>jug</w:t>
      </w:r>
      <w:r w:rsidR="002F35FA" w:rsidRPr="008D3181">
        <w:t>er en dernier ressort. Le degré d’autonomie doit être entendu dans le cadre de l’</w:t>
      </w:r>
      <w:r w:rsidR="00353F76" w:rsidRPr="008D3181">
        <w:t>É</w:t>
      </w:r>
      <w:r w:rsidR="002F35FA" w:rsidRPr="008D3181">
        <w:t xml:space="preserve">tat unitaire et de la souveraineté indivisible de la Chine, dont la </w:t>
      </w:r>
      <w:r w:rsidR="00D2192D" w:rsidRPr="008D3181">
        <w:t xml:space="preserve">Région administrative spéciale </w:t>
      </w:r>
      <w:r w:rsidR="007E1E90" w:rsidRPr="008D3181">
        <w:t>est une composante inaliénable</w:t>
      </w:r>
      <w:r w:rsidRPr="008D3181">
        <w:t>.</w:t>
      </w:r>
    </w:p>
    <w:p w:rsidR="00F15DD1" w:rsidRPr="008D3181" w:rsidRDefault="00F15DD1" w:rsidP="00AC21EA">
      <w:pPr>
        <w:pStyle w:val="SingleTxtG"/>
      </w:pPr>
      <w:r w:rsidRPr="008D3181">
        <w:t>17.</w:t>
      </w:r>
      <w:r w:rsidRPr="008D3181">
        <w:tab/>
      </w:r>
      <w:r w:rsidR="00F804A7" w:rsidRPr="008D3181">
        <w:t>C</w:t>
      </w:r>
      <w:r w:rsidR="007E1E90" w:rsidRPr="008D3181">
        <w:t xml:space="preserve">onformément à la portée normative et à la finalité du principe </w:t>
      </w:r>
      <w:r w:rsidR="00AC21EA">
        <w:t>«</w:t>
      </w:r>
      <w:r w:rsidR="00353F76" w:rsidRPr="008D3181">
        <w:t>u</w:t>
      </w:r>
      <w:r w:rsidR="007E1E90" w:rsidRPr="008D3181">
        <w:t>n pays, deux systèmes</w:t>
      </w:r>
      <w:r w:rsidR="00AC21EA">
        <w:t>»</w:t>
      </w:r>
      <w:r w:rsidRPr="008D3181">
        <w:t xml:space="preserve">, </w:t>
      </w:r>
      <w:r w:rsidR="00F804A7" w:rsidRPr="008D3181">
        <w:t xml:space="preserve">les principaux aspects programmatiques de l’autonomie de la Région administrative spéciale </w:t>
      </w:r>
      <w:r w:rsidR="007E1E90" w:rsidRPr="008D3181">
        <w:t xml:space="preserve">sont la démocratisation progressive du système politique et </w:t>
      </w:r>
      <w:r w:rsidR="00353F76" w:rsidRPr="008D3181">
        <w:t>le droit</w:t>
      </w:r>
      <w:r w:rsidR="007E1E90" w:rsidRPr="008D3181">
        <w:t xml:space="preserve"> des </w:t>
      </w:r>
      <w:r w:rsidR="00173FA4" w:rsidRPr="008D3181">
        <w:t>résidents</w:t>
      </w:r>
      <w:r w:rsidR="007E1E90" w:rsidRPr="008D3181">
        <w:t xml:space="preserve"> d</w:t>
      </w:r>
      <w:r w:rsidR="00353F76" w:rsidRPr="008D3181">
        <w:t>’assurer librement</w:t>
      </w:r>
      <w:r w:rsidR="007E1E90" w:rsidRPr="008D3181">
        <w:t xml:space="preserve"> leur propre développement économique, social et culturel collectif.</w:t>
      </w:r>
    </w:p>
    <w:p w:rsidR="00F15DD1" w:rsidRPr="008D3181" w:rsidRDefault="00F15DD1" w:rsidP="00AC21EA">
      <w:pPr>
        <w:pStyle w:val="SingleTxtG"/>
      </w:pPr>
      <w:r w:rsidRPr="008D3181">
        <w:t>18.</w:t>
      </w:r>
      <w:r w:rsidRPr="008D3181">
        <w:tab/>
      </w:r>
      <w:r w:rsidR="007E1E90" w:rsidRPr="008D3181">
        <w:t>La préservation du système social et du mode de vie antérieur</w:t>
      </w:r>
      <w:r w:rsidR="00F804A7" w:rsidRPr="008D3181">
        <w:t>s</w:t>
      </w:r>
      <w:r w:rsidR="007E1E90" w:rsidRPr="008D3181">
        <w:t xml:space="preserve">, jointe </w:t>
      </w:r>
      <w:r w:rsidR="00FD07E1" w:rsidRPr="008D3181">
        <w:t xml:space="preserve">au pouvoir de décision de </w:t>
      </w:r>
      <w:r w:rsidR="007E1E90" w:rsidRPr="008D3181">
        <w:t xml:space="preserve">la </w:t>
      </w:r>
      <w:r w:rsidR="00D2192D" w:rsidRPr="008D3181">
        <w:t xml:space="preserve">Région administrative spéciale </w:t>
      </w:r>
      <w:r w:rsidR="00FD07E1" w:rsidRPr="008D3181">
        <w:t xml:space="preserve">et à la possibilité qu’elle a de se gouverner elle-même </w:t>
      </w:r>
      <w:r w:rsidR="007E1E90" w:rsidRPr="008D3181">
        <w:t xml:space="preserve">dans les domaines spécifiés </w:t>
      </w:r>
      <w:r w:rsidR="00FD07E1" w:rsidRPr="008D3181">
        <w:t>par</w:t>
      </w:r>
      <w:r w:rsidR="007E1E90" w:rsidRPr="008D3181">
        <w:t xml:space="preserve"> la Loi fondamentale</w:t>
      </w:r>
      <w:r w:rsidR="00FD07E1" w:rsidRPr="008D3181">
        <w:t xml:space="preserve"> et</w:t>
      </w:r>
      <w:r w:rsidR="007E1E90" w:rsidRPr="008D3181">
        <w:t xml:space="preserve"> </w:t>
      </w:r>
      <w:r w:rsidR="00683966" w:rsidRPr="008D3181">
        <w:t>à l’intérieur de s</w:t>
      </w:r>
      <w:r w:rsidR="00F804A7" w:rsidRPr="008D3181">
        <w:t>es</w:t>
      </w:r>
      <w:r w:rsidR="00683966" w:rsidRPr="008D3181">
        <w:t xml:space="preserve"> sphère</w:t>
      </w:r>
      <w:r w:rsidR="00F804A7" w:rsidRPr="008D3181">
        <w:t>s</w:t>
      </w:r>
      <w:r w:rsidR="00683966" w:rsidRPr="008D3181">
        <w:t xml:space="preserve"> de compétence, sont les facteurs clés de l’autonomie</w:t>
      </w:r>
      <w:r w:rsidRPr="008D3181">
        <w:t>.</w:t>
      </w:r>
    </w:p>
    <w:p w:rsidR="00F15DD1" w:rsidRPr="008D3181" w:rsidRDefault="00F15DD1" w:rsidP="00AC21EA">
      <w:pPr>
        <w:pStyle w:val="SingleTxtG"/>
      </w:pPr>
      <w:r w:rsidRPr="008D3181">
        <w:t>19.</w:t>
      </w:r>
      <w:r w:rsidRPr="008D3181">
        <w:tab/>
      </w:r>
      <w:r w:rsidR="00F804A7" w:rsidRPr="008D3181">
        <w:t xml:space="preserve">L’autonomie est également </w:t>
      </w:r>
      <w:r w:rsidR="00C576E7" w:rsidRPr="008D3181">
        <w:t>garanti</w:t>
      </w:r>
      <w:r w:rsidR="00530F0D" w:rsidRPr="008D3181">
        <w:t xml:space="preserve">e par </w:t>
      </w:r>
      <w:r w:rsidR="00C576E7" w:rsidRPr="008D3181">
        <w:t>le double fait</w:t>
      </w:r>
      <w:r w:rsidR="00530F0D" w:rsidRPr="008D3181">
        <w:t xml:space="preserve"> que la </w:t>
      </w:r>
      <w:r w:rsidR="00D2192D" w:rsidRPr="008D3181">
        <w:t xml:space="preserve">Région administrative spéciale </w:t>
      </w:r>
      <w:r w:rsidR="00C576E7" w:rsidRPr="008D3181">
        <w:t>est</w:t>
      </w:r>
      <w:r w:rsidR="00530F0D" w:rsidRPr="008D3181">
        <w:t xml:space="preserve"> gouvernée par sa propre population </w:t>
      </w:r>
      <w:r w:rsidRPr="008D3181">
        <w:t>(</w:t>
      </w:r>
      <w:r w:rsidR="00AC21EA">
        <w:t>«</w:t>
      </w:r>
      <w:r w:rsidR="00530F0D" w:rsidRPr="008D3181">
        <w:t xml:space="preserve">les autorités exécutives et </w:t>
      </w:r>
      <w:r w:rsidR="00C576E7" w:rsidRPr="008D3181">
        <w:t>le corps législatif</w:t>
      </w:r>
      <w:r w:rsidR="00530F0D" w:rsidRPr="008D3181">
        <w:t xml:space="preserve"> de la </w:t>
      </w:r>
      <w:r w:rsidR="00D2192D" w:rsidRPr="008D3181">
        <w:t xml:space="preserve">Région administrative spéciale de </w:t>
      </w:r>
      <w:r w:rsidR="00BA57A8" w:rsidRPr="00BA57A8">
        <w:t xml:space="preserve">Macao </w:t>
      </w:r>
      <w:r w:rsidR="00530F0D" w:rsidRPr="008D3181">
        <w:t>sont constitués de résid</w:t>
      </w:r>
      <w:r w:rsidR="00AB6228" w:rsidRPr="008D3181">
        <w:t>e</w:t>
      </w:r>
      <w:r w:rsidR="00530F0D" w:rsidRPr="008D3181">
        <w:t xml:space="preserve">nts permanents de la </w:t>
      </w:r>
      <w:r w:rsidR="00D2192D" w:rsidRPr="008D3181">
        <w:t>Région</w:t>
      </w:r>
      <w:r w:rsidR="00AC21EA">
        <w:t>»</w:t>
      </w:r>
      <w:r w:rsidRPr="008D3181">
        <w:t xml:space="preserve">) </w:t>
      </w:r>
      <w:r w:rsidR="00530F0D" w:rsidRPr="008D3181">
        <w:t>et qu</w:t>
      </w:r>
      <w:r w:rsidR="00C576E7" w:rsidRPr="008D3181">
        <w:t>’elle est placée sous</w:t>
      </w:r>
      <w:r w:rsidR="009E2A68" w:rsidRPr="008D3181">
        <w:t xml:space="preserve"> l’autorité </w:t>
      </w:r>
      <w:r w:rsidR="00C576E7" w:rsidRPr="008D3181">
        <w:t xml:space="preserve">directe </w:t>
      </w:r>
      <w:r w:rsidR="009E2A68" w:rsidRPr="008D3181">
        <w:t xml:space="preserve">du </w:t>
      </w:r>
      <w:r w:rsidR="00C576E7" w:rsidRPr="008D3181">
        <w:t>G</w:t>
      </w:r>
      <w:r w:rsidR="009E2A68" w:rsidRPr="008D3181">
        <w:t>ouvernement populaire central</w:t>
      </w:r>
      <w:r w:rsidR="0099737C">
        <w:t xml:space="preserve"> </w:t>
      </w:r>
      <w:r w:rsidR="00E22142">
        <w:t>(articles </w:t>
      </w:r>
      <w:r w:rsidRPr="008D3181">
        <w:t xml:space="preserve">3 </w:t>
      </w:r>
      <w:r w:rsidR="009E2A68" w:rsidRPr="008D3181">
        <w:t xml:space="preserve">et </w:t>
      </w:r>
      <w:r w:rsidRPr="008D3181">
        <w:t xml:space="preserve">12 </w:t>
      </w:r>
      <w:r w:rsidR="009E2A68" w:rsidRPr="008D3181">
        <w:t>de la Loi fondamentale</w:t>
      </w:r>
      <w:r w:rsidRPr="008D3181">
        <w:t>).</w:t>
      </w:r>
    </w:p>
    <w:p w:rsidR="00F15DD1" w:rsidRPr="008D3181" w:rsidRDefault="00F15DD1" w:rsidP="00AC21EA">
      <w:pPr>
        <w:pStyle w:val="SingleTxtG"/>
      </w:pPr>
      <w:r w:rsidRPr="008D3181">
        <w:t>20.</w:t>
      </w:r>
      <w:r w:rsidRPr="008D3181">
        <w:tab/>
      </w:r>
      <w:r w:rsidR="009C6551" w:rsidRPr="008D3181">
        <w:t xml:space="preserve">La </w:t>
      </w:r>
      <w:r w:rsidR="00D2192D" w:rsidRPr="008D3181">
        <w:t xml:space="preserve">Région administrative spéciale </w:t>
      </w:r>
      <w:r w:rsidR="00CD18DE" w:rsidRPr="008D3181">
        <w:t>jouit</w:t>
      </w:r>
      <w:r w:rsidR="009C6551" w:rsidRPr="008D3181">
        <w:t xml:space="preserve"> également de certaines compétences concernant les affaires extérieures. De fait, si la Loi fondamentale dispose que le </w:t>
      </w:r>
      <w:r w:rsidR="00CD18DE" w:rsidRPr="008D3181">
        <w:t>G</w:t>
      </w:r>
      <w:r w:rsidR="009C6551" w:rsidRPr="008D3181">
        <w:t>ouvernement populaire central</w:t>
      </w:r>
      <w:r w:rsidRPr="008D3181">
        <w:t xml:space="preserve"> </w:t>
      </w:r>
      <w:r w:rsidR="009C6551" w:rsidRPr="008D3181">
        <w:t xml:space="preserve">est responsable des affaires étrangères concernant la </w:t>
      </w:r>
      <w:r w:rsidR="00D2192D" w:rsidRPr="008D3181">
        <w:t>Région</w:t>
      </w:r>
      <w:r w:rsidRPr="008D3181">
        <w:t xml:space="preserve">, </w:t>
      </w:r>
      <w:r w:rsidR="009C6551" w:rsidRPr="008D3181">
        <w:t xml:space="preserve">elle précise aussi que ce gouvernement autorise la Région à mener elle-même les affaires extérieures pertinentes, conformément à ses dispositions </w:t>
      </w:r>
      <w:r w:rsidRPr="008D3181">
        <w:t>(</w:t>
      </w:r>
      <w:r w:rsidR="006651A8">
        <w:t>art. </w:t>
      </w:r>
      <w:r w:rsidRPr="008D3181">
        <w:t>13</w:t>
      </w:r>
      <w:r w:rsidR="00F44CEF">
        <w:t> </w:t>
      </w:r>
      <w:r w:rsidRPr="008D3181">
        <w:t xml:space="preserve">1) </w:t>
      </w:r>
      <w:r w:rsidR="009C6551" w:rsidRPr="008D3181">
        <w:t xml:space="preserve">et </w:t>
      </w:r>
      <w:r w:rsidRPr="008D3181">
        <w:t xml:space="preserve">3)). </w:t>
      </w:r>
      <w:r w:rsidR="009C6551" w:rsidRPr="008D3181">
        <w:t xml:space="preserve">Cette autorisation va du maintien et du développement de relations et de la conclusion et la mise en œuvre d’accords avec des régions et des États étrangers ou avec les organisations internationales compétentes dans </w:t>
      </w:r>
      <w:r w:rsidR="00CD18DE" w:rsidRPr="008D3181">
        <w:t>certains</w:t>
      </w:r>
      <w:r w:rsidR="009C6551" w:rsidRPr="008D3181">
        <w:t xml:space="preserve"> domaines </w:t>
      </w:r>
      <w:r w:rsidR="00CD18DE" w:rsidRPr="008D3181">
        <w:t>sous le</w:t>
      </w:r>
      <w:r w:rsidR="009C6551" w:rsidRPr="008D3181">
        <w:t xml:space="preserve"> nom </w:t>
      </w:r>
      <w:r w:rsidR="00CD18DE" w:rsidRPr="008D3181">
        <w:t xml:space="preserve">de </w:t>
      </w:r>
      <w:r w:rsidR="00AC21EA">
        <w:t>«</w:t>
      </w:r>
      <w:r w:rsidRPr="008D3181">
        <w:rPr>
          <w:i/>
          <w:iCs/>
        </w:rPr>
        <w:t>Macao, Chin</w:t>
      </w:r>
      <w:r w:rsidR="009C6551" w:rsidRPr="008D3181">
        <w:rPr>
          <w:i/>
          <w:iCs/>
        </w:rPr>
        <w:t>e</w:t>
      </w:r>
      <w:r w:rsidR="00AC21EA">
        <w:t>»</w:t>
      </w:r>
      <w:r w:rsidRPr="008D3181">
        <w:t xml:space="preserve"> </w:t>
      </w:r>
      <w:r w:rsidR="008C7F05" w:rsidRPr="008D3181">
        <w:t>à la délivrance de documents de voyage, en passant par la mise en place de missions économiques et commerciales officielles ou semi officielles</w:t>
      </w:r>
      <w:r w:rsidRPr="008D3181">
        <w:rPr>
          <w:iCs/>
        </w:rPr>
        <w:t>, etc.</w:t>
      </w:r>
    </w:p>
    <w:p w:rsidR="00F15DD1" w:rsidRPr="008D3181" w:rsidRDefault="00F15DD1" w:rsidP="00AC21EA">
      <w:pPr>
        <w:pStyle w:val="SingleTxtG"/>
      </w:pPr>
      <w:r w:rsidRPr="008D3181">
        <w:t>21.</w:t>
      </w:r>
      <w:r w:rsidRPr="008D3181">
        <w:tab/>
      </w:r>
      <w:r w:rsidR="006651A8">
        <w:t>L’</w:t>
      </w:r>
      <w:r w:rsidR="003147A3">
        <w:t>article </w:t>
      </w:r>
      <w:r w:rsidRPr="008D3181">
        <w:t xml:space="preserve">18 </w:t>
      </w:r>
      <w:r w:rsidR="008C7F05" w:rsidRPr="008D3181">
        <w:t xml:space="preserve">de la </w:t>
      </w:r>
      <w:r w:rsidR="009C6551" w:rsidRPr="008D3181">
        <w:t>Loi fondamentale</w:t>
      </w:r>
      <w:r w:rsidRPr="008D3181">
        <w:t xml:space="preserve"> </w:t>
      </w:r>
      <w:r w:rsidR="008C7F05" w:rsidRPr="008D3181">
        <w:t>prescr</w:t>
      </w:r>
      <w:r w:rsidR="003569D5" w:rsidRPr="008D3181">
        <w:t>it qu</w:t>
      </w:r>
      <w:r w:rsidR="00CD18DE" w:rsidRPr="008D3181">
        <w:t>’à l’exception de celles qui sont énumérées en son annexe</w:t>
      </w:r>
      <w:r w:rsidR="00F44CEF">
        <w:t> </w:t>
      </w:r>
      <w:r w:rsidR="00CD18DE" w:rsidRPr="008D3181">
        <w:t xml:space="preserve">III, </w:t>
      </w:r>
      <w:r w:rsidR="003569D5" w:rsidRPr="008D3181">
        <w:t>les lois nationales ne s’</w:t>
      </w:r>
      <w:r w:rsidR="008C7F05" w:rsidRPr="008D3181">
        <w:t xml:space="preserve">appliqueront pas dans la </w:t>
      </w:r>
      <w:r w:rsidR="00D2192D" w:rsidRPr="008D3181">
        <w:t>Région administrative spéciale</w:t>
      </w:r>
      <w:r w:rsidRPr="008D3181">
        <w:t xml:space="preserve">. </w:t>
      </w:r>
      <w:r w:rsidR="008C7F05" w:rsidRPr="008D3181">
        <w:t xml:space="preserve">Les textes </w:t>
      </w:r>
      <w:r w:rsidR="00CD18DE" w:rsidRPr="008D3181">
        <w:t>recens</w:t>
      </w:r>
      <w:r w:rsidR="008C7F05" w:rsidRPr="008D3181">
        <w:t xml:space="preserve">és dans cette annexe seront appliqués à l’échelon local </w:t>
      </w:r>
      <w:r w:rsidR="00CD18DE" w:rsidRPr="008D3181">
        <w:t>au moyen</w:t>
      </w:r>
      <w:r w:rsidR="008C7F05" w:rsidRPr="008D3181">
        <w:t xml:space="preserve"> d</w:t>
      </w:r>
      <w:r w:rsidR="00132E19" w:rsidRPr="008D3181">
        <w:t>e la</w:t>
      </w:r>
      <w:r w:rsidR="008C7F05" w:rsidRPr="008D3181">
        <w:t xml:space="preserve"> promulgation ou de l’adoption de dispositions </w:t>
      </w:r>
      <w:r w:rsidR="00CD18DE" w:rsidRPr="008D3181">
        <w:t xml:space="preserve">législatives </w:t>
      </w:r>
      <w:r w:rsidR="008C7F05" w:rsidRPr="008D3181">
        <w:t xml:space="preserve">par la </w:t>
      </w:r>
      <w:r w:rsidR="00D2192D" w:rsidRPr="008D3181">
        <w:t>Région</w:t>
      </w:r>
      <w:r w:rsidRPr="008D3181">
        <w:t xml:space="preserve">. </w:t>
      </w:r>
      <w:r w:rsidR="008C7F05" w:rsidRPr="008D3181">
        <w:t xml:space="preserve">Le Comité permanent </w:t>
      </w:r>
      <w:r w:rsidR="00CD18DE" w:rsidRPr="008D3181">
        <w:t>de l’Assemblée</w:t>
      </w:r>
      <w:r w:rsidR="008C7F05" w:rsidRPr="008D3181">
        <w:t xml:space="preserve"> </w:t>
      </w:r>
      <w:r w:rsidR="00C72424" w:rsidRPr="008D3181">
        <w:t xml:space="preserve">populaire </w:t>
      </w:r>
      <w:r w:rsidR="008C7F05" w:rsidRPr="008D3181">
        <w:t>national</w:t>
      </w:r>
      <w:r w:rsidR="00CD18DE" w:rsidRPr="008D3181">
        <w:t xml:space="preserve">e </w:t>
      </w:r>
      <w:r w:rsidR="00B15F99" w:rsidRPr="008D3181">
        <w:t xml:space="preserve">peut ajouter des </w:t>
      </w:r>
      <w:r w:rsidR="00CD18DE" w:rsidRPr="008D3181">
        <w:t xml:space="preserve">lois à la liste de </w:t>
      </w:r>
      <w:r w:rsidR="00F44CEF">
        <w:t>l’annexe </w:t>
      </w:r>
      <w:r w:rsidR="00CD18DE" w:rsidRPr="008D3181">
        <w:t>III</w:t>
      </w:r>
      <w:r w:rsidR="00B15F99" w:rsidRPr="008D3181">
        <w:t xml:space="preserve"> ou en éliminer après avoir consulté son </w:t>
      </w:r>
      <w:r w:rsidR="00CD18DE" w:rsidRPr="008D3181">
        <w:t>C</w:t>
      </w:r>
      <w:r w:rsidR="00B15F99" w:rsidRPr="008D3181">
        <w:t xml:space="preserve">omité </w:t>
      </w:r>
      <w:r w:rsidR="00CD18DE" w:rsidRPr="008D3181">
        <w:t>de</w:t>
      </w:r>
      <w:r w:rsidR="00B15F99" w:rsidRPr="008D3181">
        <w:t xml:space="preserve"> la </w:t>
      </w:r>
      <w:r w:rsidR="009C6551" w:rsidRPr="008D3181">
        <w:t>Loi fondamentale</w:t>
      </w:r>
      <w:r w:rsidRPr="008D3181">
        <w:t xml:space="preserve"> </w:t>
      </w:r>
      <w:r w:rsidR="00B15F99" w:rsidRPr="008D3181">
        <w:t xml:space="preserve">de la </w:t>
      </w:r>
      <w:r w:rsidR="00D2192D" w:rsidRPr="008D3181">
        <w:t xml:space="preserve">Région administrative spéciale de </w:t>
      </w:r>
      <w:r w:rsidR="00BA57A8" w:rsidRPr="00BA57A8">
        <w:t xml:space="preserve">Macao </w:t>
      </w:r>
      <w:r w:rsidR="00B15F99" w:rsidRPr="008D3181">
        <w:t xml:space="preserve">et le </w:t>
      </w:r>
      <w:r w:rsidR="003569D5" w:rsidRPr="008D3181">
        <w:t>G</w:t>
      </w:r>
      <w:r w:rsidR="00B15F99" w:rsidRPr="008D3181">
        <w:t xml:space="preserve">ouvernement de la </w:t>
      </w:r>
      <w:r w:rsidR="00D2192D" w:rsidRPr="008D3181">
        <w:t>Région</w:t>
      </w:r>
      <w:r w:rsidRPr="008D3181">
        <w:t xml:space="preserve">. </w:t>
      </w:r>
      <w:r w:rsidR="00B15F99" w:rsidRPr="008D3181">
        <w:t xml:space="preserve">Les </w:t>
      </w:r>
      <w:r w:rsidR="00CD18DE" w:rsidRPr="008D3181">
        <w:t xml:space="preserve">seules </w:t>
      </w:r>
      <w:r w:rsidR="00B15F99" w:rsidRPr="008D3181">
        <w:t xml:space="preserve">lois recensées à </w:t>
      </w:r>
      <w:r w:rsidR="00F44CEF">
        <w:t>l’annexe </w:t>
      </w:r>
      <w:r w:rsidRPr="008D3181">
        <w:t xml:space="preserve">III </w:t>
      </w:r>
      <w:r w:rsidR="00CD18DE" w:rsidRPr="008D3181">
        <w:t>sont</w:t>
      </w:r>
      <w:r w:rsidR="00B15F99" w:rsidRPr="008D3181">
        <w:t xml:space="preserve"> celles qui ont trait à la défense et aux affaires étrangères, ainsi qu’</w:t>
      </w:r>
      <w:r w:rsidR="0033099E" w:rsidRPr="008D3181">
        <w:t xml:space="preserve">à </w:t>
      </w:r>
      <w:r w:rsidR="00B15F99" w:rsidRPr="008D3181">
        <w:t xml:space="preserve">d’autres questions qui </w:t>
      </w:r>
      <w:r w:rsidR="00132E19" w:rsidRPr="008D3181">
        <w:t>transcen</w:t>
      </w:r>
      <w:r w:rsidR="00B15F99" w:rsidRPr="008D3181">
        <w:t xml:space="preserve">dent les limites de l’autonomie de la </w:t>
      </w:r>
      <w:r w:rsidR="00D2192D" w:rsidRPr="008D3181">
        <w:t xml:space="preserve">Région </w:t>
      </w:r>
      <w:r w:rsidR="00B15F99" w:rsidRPr="008D3181">
        <w:t>telle</w:t>
      </w:r>
      <w:r w:rsidR="007411AA" w:rsidRPr="008D3181">
        <w:t>s</w:t>
      </w:r>
      <w:r w:rsidR="00B15F99" w:rsidRPr="008D3181">
        <w:t xml:space="preserve"> qu’elle</w:t>
      </w:r>
      <w:r w:rsidR="007411AA" w:rsidRPr="008D3181">
        <w:t>s</w:t>
      </w:r>
      <w:r w:rsidR="00B15F99" w:rsidRPr="008D3181">
        <w:t xml:space="preserve"> </w:t>
      </w:r>
      <w:r w:rsidR="007411AA" w:rsidRPr="008D3181">
        <w:t>son</w:t>
      </w:r>
      <w:r w:rsidR="00B15F99" w:rsidRPr="008D3181">
        <w:t>t spécifié</w:t>
      </w:r>
      <w:r w:rsidR="0033099E" w:rsidRPr="008D3181">
        <w:t>e</w:t>
      </w:r>
      <w:r w:rsidR="007411AA" w:rsidRPr="008D3181">
        <w:t>s</w:t>
      </w:r>
      <w:r w:rsidR="00B15F99" w:rsidRPr="008D3181">
        <w:t xml:space="preserve"> par la </w:t>
      </w:r>
      <w:r w:rsidR="009C6551" w:rsidRPr="008D3181">
        <w:t>Loi fondamentale</w:t>
      </w:r>
      <w:r w:rsidRPr="008D3181">
        <w:t>.</w:t>
      </w:r>
    </w:p>
    <w:p w:rsidR="00F15DD1" w:rsidRPr="008D3181" w:rsidRDefault="00F15DD1" w:rsidP="00AC21EA">
      <w:pPr>
        <w:pStyle w:val="SingleTxtG"/>
      </w:pPr>
      <w:r w:rsidRPr="008D3181">
        <w:t>22.</w:t>
      </w:r>
      <w:r w:rsidRPr="008D3181">
        <w:tab/>
      </w:r>
      <w:r w:rsidR="0033099E" w:rsidRPr="008D3181">
        <w:t xml:space="preserve">La </w:t>
      </w:r>
      <w:r w:rsidR="009C6551" w:rsidRPr="008D3181">
        <w:t>Loi fondamentale</w:t>
      </w:r>
      <w:r w:rsidRPr="008D3181">
        <w:t xml:space="preserve"> </w:t>
      </w:r>
      <w:r w:rsidR="0033099E" w:rsidRPr="008D3181">
        <w:t>reconnaît et garanti</w:t>
      </w:r>
      <w:r w:rsidR="003569D5" w:rsidRPr="008D3181">
        <w:t>t</w:t>
      </w:r>
      <w:r w:rsidR="0033099E" w:rsidRPr="008D3181">
        <w:t xml:space="preserve"> notamment le droit à la propriété privée de biens </w:t>
      </w:r>
      <w:r w:rsidRPr="008D3181">
        <w:t>(</w:t>
      </w:r>
      <w:r w:rsidR="0033099E" w:rsidRPr="008D3181">
        <w:t xml:space="preserve">y compris </w:t>
      </w:r>
      <w:r w:rsidR="00CD18DE" w:rsidRPr="008D3181">
        <w:t>celle</w:t>
      </w:r>
      <w:r w:rsidR="0033099E" w:rsidRPr="008D3181">
        <w:t xml:space="preserve"> de la terre, compte </w:t>
      </w:r>
      <w:r w:rsidR="00CD18DE" w:rsidRPr="008D3181">
        <w:t xml:space="preserve">dûment </w:t>
      </w:r>
      <w:r w:rsidR="0033099E" w:rsidRPr="008D3181">
        <w:t xml:space="preserve">tenu de l’exception mentionnée au </w:t>
      </w:r>
      <w:r w:rsidR="00977CAB">
        <w:t>paragraphe </w:t>
      </w:r>
      <w:r w:rsidR="0033099E" w:rsidRPr="008D3181">
        <w:t>qui suit) ainsi que le droit de</w:t>
      </w:r>
      <w:r w:rsidR="007411AA" w:rsidRPr="008D3181">
        <w:t>s</w:t>
      </w:r>
      <w:r w:rsidR="0033099E" w:rsidRPr="008D3181">
        <w:t xml:space="preserve"> personnes physiques et morales d’acquérir et d’utiliser des biens, d’en disposer et d’en hériter, et le droit à une indemnisation équitable et rapide en cas d’expropriation. Il n’y a pas de restriction à l’exercice d</w:t>
      </w:r>
      <w:r w:rsidR="00CD18DE" w:rsidRPr="008D3181">
        <w:t>u</w:t>
      </w:r>
      <w:r w:rsidR="0033099E" w:rsidRPr="008D3181">
        <w:t xml:space="preserve"> droit de propriété par les </w:t>
      </w:r>
      <w:r w:rsidR="003569D5" w:rsidRPr="008D3181">
        <w:t>non-résidents</w:t>
      </w:r>
      <w:r w:rsidR="0033099E" w:rsidRPr="008D3181">
        <w:t xml:space="preserve">, dont la protection est assurée </w:t>
      </w:r>
      <w:r w:rsidR="00AA57CC" w:rsidRPr="008D3181">
        <w:t>au même titre que celle d</w:t>
      </w:r>
      <w:r w:rsidR="00D650A5" w:rsidRPr="008D3181">
        <w:t xml:space="preserve">es droits </w:t>
      </w:r>
      <w:r w:rsidR="00AA57CC" w:rsidRPr="008D3181">
        <w:t>en matière de</w:t>
      </w:r>
      <w:r w:rsidR="00D650A5" w:rsidRPr="008D3181">
        <w:t xml:space="preserve"> propriété d’entreprises commerciales et d’investissement</w:t>
      </w:r>
      <w:r w:rsidR="003569D5" w:rsidRPr="008D3181">
        <w:t>s</w:t>
      </w:r>
      <w:r w:rsidR="00D650A5" w:rsidRPr="008D3181">
        <w:t xml:space="preserve"> étrangers </w:t>
      </w:r>
      <w:r w:rsidRPr="008D3181">
        <w:t>(</w:t>
      </w:r>
      <w:r w:rsidR="00886A72">
        <w:t>art.</w:t>
      </w:r>
      <w:r w:rsidR="006651A8">
        <w:t> </w:t>
      </w:r>
      <w:r w:rsidRPr="008D3181">
        <w:t xml:space="preserve">6 </w:t>
      </w:r>
      <w:r w:rsidR="007A2E41">
        <w:t>et </w:t>
      </w:r>
      <w:r w:rsidRPr="008D3181">
        <w:t xml:space="preserve">103). </w:t>
      </w:r>
      <w:r w:rsidR="00D650A5" w:rsidRPr="008D3181">
        <w:t xml:space="preserve">Le cadre juridique des droits de propriété est défini par le Code civil de </w:t>
      </w:r>
      <w:r w:rsidR="00BA57A8" w:rsidRPr="00BA57A8">
        <w:t>Macao.</w:t>
      </w:r>
    </w:p>
    <w:p w:rsidR="00F15DD1" w:rsidRPr="008D3181" w:rsidRDefault="00F15DD1" w:rsidP="00AC21EA">
      <w:pPr>
        <w:pStyle w:val="SingleTxtG"/>
      </w:pPr>
      <w:r w:rsidRPr="008D3181">
        <w:t>23.</w:t>
      </w:r>
      <w:r w:rsidRPr="008D3181">
        <w:tab/>
      </w:r>
      <w:r w:rsidR="00D650A5" w:rsidRPr="008D3181">
        <w:t xml:space="preserve">Toutefois, la terre et les ressources naturelles de la </w:t>
      </w:r>
      <w:r w:rsidR="00D2192D" w:rsidRPr="008D3181">
        <w:t xml:space="preserve">Région administrative spéciale </w:t>
      </w:r>
      <w:r w:rsidR="00D650A5" w:rsidRPr="008D3181">
        <w:t xml:space="preserve">sont </w:t>
      </w:r>
      <w:r w:rsidR="003569D5" w:rsidRPr="008D3181">
        <w:t>propriété</w:t>
      </w:r>
      <w:r w:rsidR="00D650A5" w:rsidRPr="008D3181">
        <w:t xml:space="preserve"> de l’État</w:t>
      </w:r>
      <w:r w:rsidR="00AC21EA">
        <w:t>:</w:t>
      </w:r>
      <w:r w:rsidR="00D650A5" w:rsidRPr="008D3181">
        <w:t xml:space="preserve"> le </w:t>
      </w:r>
      <w:r w:rsidR="003569D5" w:rsidRPr="008D3181">
        <w:t>G</w:t>
      </w:r>
      <w:r w:rsidR="00D650A5" w:rsidRPr="008D3181">
        <w:t xml:space="preserve">ouvernement de la </w:t>
      </w:r>
      <w:r w:rsidR="00D2192D" w:rsidRPr="008D3181">
        <w:t xml:space="preserve">Région </w:t>
      </w:r>
      <w:r w:rsidR="00D650A5" w:rsidRPr="008D3181">
        <w:t>e</w:t>
      </w:r>
      <w:r w:rsidR="003569D5" w:rsidRPr="008D3181">
        <w:t>s</w:t>
      </w:r>
      <w:r w:rsidR="00D650A5" w:rsidRPr="008D3181">
        <w:t xml:space="preserve">t seul responsable de leur gestion, de leur utilisation et de leur mise en valeur, et lui seul peut les donner à bail ou les concéder. Les recettes qui en découlent sont à la disposition exclusive de la </w:t>
      </w:r>
      <w:r w:rsidR="00D2192D" w:rsidRPr="008D3181">
        <w:t>Région</w:t>
      </w:r>
      <w:r w:rsidRPr="008D3181">
        <w:t xml:space="preserve">. </w:t>
      </w:r>
      <w:r w:rsidR="00D650A5" w:rsidRPr="008D3181">
        <w:t xml:space="preserve">Il est dérogé au principe de la propriété publique de la terre dans les cas où des droits de propriété privée ont été acquis et légalement reconnus avant la création de la </w:t>
      </w:r>
      <w:r w:rsidR="00D2192D" w:rsidRPr="008D3181">
        <w:t xml:space="preserve">Région administrative spéciale </w:t>
      </w:r>
      <w:r w:rsidR="00590E97" w:rsidRPr="008D3181">
        <w:t>(</w:t>
      </w:r>
      <w:r w:rsidR="00A146B4">
        <w:t>article</w:t>
      </w:r>
      <w:r w:rsidR="006651A8">
        <w:t> </w:t>
      </w:r>
      <w:r w:rsidR="00590E97" w:rsidRPr="008D3181">
        <w:t xml:space="preserve">7 </w:t>
      </w:r>
      <w:r w:rsidR="00D650A5" w:rsidRPr="008D3181">
        <w:t xml:space="preserve">de la </w:t>
      </w:r>
      <w:r w:rsidR="009C6551" w:rsidRPr="008D3181">
        <w:t>Loi fondamentale</w:t>
      </w:r>
      <w:r w:rsidR="00590E97" w:rsidRPr="008D3181">
        <w:t>).</w:t>
      </w:r>
    </w:p>
    <w:p w:rsidR="00F15DD1" w:rsidRPr="008D3181" w:rsidRDefault="00F15DD1" w:rsidP="00AC21EA">
      <w:pPr>
        <w:pStyle w:val="SingleTxtG"/>
      </w:pPr>
      <w:r w:rsidRPr="008D3181">
        <w:t>24.</w:t>
      </w:r>
      <w:r w:rsidRPr="008D3181">
        <w:tab/>
      </w:r>
      <w:r w:rsidR="00CD1585" w:rsidRPr="008D3181">
        <w:t xml:space="preserve">De plus, la </w:t>
      </w:r>
      <w:r w:rsidR="00D2192D" w:rsidRPr="008D3181">
        <w:t xml:space="preserve">Région administrative spéciale </w:t>
      </w:r>
      <w:r w:rsidR="00CD1585" w:rsidRPr="008D3181">
        <w:t xml:space="preserve">gère ses propres systèmes monétaire, financier et fiscal, qui sont définis par la </w:t>
      </w:r>
      <w:r w:rsidR="00AA57CC" w:rsidRPr="008D3181">
        <w:t>législation</w:t>
      </w:r>
      <w:r w:rsidR="00CD1585" w:rsidRPr="008D3181">
        <w:t xml:space="preserve"> </w:t>
      </w:r>
      <w:r w:rsidR="00E22142">
        <w:t>(articles </w:t>
      </w:r>
      <w:r w:rsidRPr="008D3181">
        <w:t xml:space="preserve">104, 106 </w:t>
      </w:r>
      <w:r w:rsidR="00CD1585" w:rsidRPr="008D3181">
        <w:t xml:space="preserve">et </w:t>
      </w:r>
      <w:r w:rsidRPr="008D3181">
        <w:t xml:space="preserve">107 </w:t>
      </w:r>
      <w:r w:rsidR="00CD1585" w:rsidRPr="008D3181">
        <w:t xml:space="preserve">de la </w:t>
      </w:r>
      <w:r w:rsidR="009C6551" w:rsidRPr="008D3181">
        <w:t>Loi fondamentale</w:t>
      </w:r>
      <w:r w:rsidRPr="008D3181">
        <w:t xml:space="preserve">). </w:t>
      </w:r>
      <w:r w:rsidR="00CD1585" w:rsidRPr="008D3181">
        <w:t xml:space="preserve">La </w:t>
      </w:r>
      <w:r w:rsidR="00D2192D" w:rsidRPr="008D3181">
        <w:t xml:space="preserve">Région </w:t>
      </w:r>
      <w:r w:rsidR="00CD1585" w:rsidRPr="008D3181">
        <w:t>formule sa politique monétaire et financière, et garanti</w:t>
      </w:r>
      <w:r w:rsidR="003569D5" w:rsidRPr="008D3181">
        <w:t>t</w:t>
      </w:r>
      <w:r w:rsidR="00CD1585" w:rsidRPr="008D3181">
        <w:t xml:space="preserve"> le libre fonctionnement des institutions et des marchés financiers</w:t>
      </w:r>
      <w:r w:rsidR="007A2E41">
        <w:t>;</w:t>
      </w:r>
      <w:r w:rsidR="00CD1585" w:rsidRPr="008D3181">
        <w:t xml:space="preserve"> elle règlement</w:t>
      </w:r>
      <w:r w:rsidR="00AB6228" w:rsidRPr="008D3181">
        <w:t>e</w:t>
      </w:r>
      <w:r w:rsidR="00CD1585" w:rsidRPr="008D3181">
        <w:t xml:space="preserve"> et supervise leurs activités conformément à la loi. Elle est également habilitée à battre monnaie, à gérer et à contrôler la réserve de devis</w:t>
      </w:r>
      <w:r w:rsidR="003569D5" w:rsidRPr="008D3181">
        <w:t>es</w:t>
      </w:r>
      <w:r w:rsidR="00CD1585" w:rsidRPr="008D3181">
        <w:t xml:space="preserve"> conformément à la </w:t>
      </w:r>
      <w:r w:rsidR="007411AA" w:rsidRPr="008D3181">
        <w:t>législation</w:t>
      </w:r>
      <w:r w:rsidR="00CD1585" w:rsidRPr="008D3181">
        <w:t xml:space="preserve">, ainsi qu’à </w:t>
      </w:r>
      <w:r w:rsidR="00AA57CC" w:rsidRPr="008D3181">
        <w:t>préserv</w:t>
      </w:r>
      <w:r w:rsidR="00CD1585" w:rsidRPr="008D3181">
        <w:t>er la libre circulation des capitaux à l’intérieur, à l’entrée et à la sortie de la Région</w:t>
      </w:r>
      <w:r w:rsidRPr="008D3181">
        <w:t>.</w:t>
      </w:r>
    </w:p>
    <w:p w:rsidR="00F15DD1" w:rsidRPr="008D3181" w:rsidRDefault="00F15DD1" w:rsidP="00AC21EA">
      <w:pPr>
        <w:pStyle w:val="SingleTxtG"/>
      </w:pPr>
      <w:r w:rsidRPr="008D3181">
        <w:t>25.</w:t>
      </w:r>
      <w:r w:rsidRPr="008D3181">
        <w:tab/>
      </w:r>
      <w:r w:rsidR="009744E2" w:rsidRPr="008D3181">
        <w:t xml:space="preserve">Aux termes des </w:t>
      </w:r>
      <w:r w:rsidR="00824D35">
        <w:t>paragraphes </w:t>
      </w:r>
      <w:r w:rsidR="009744E2" w:rsidRPr="008D3181">
        <w:t xml:space="preserve">2) et 3) de </w:t>
      </w:r>
      <w:r w:rsidR="006651A8">
        <w:t>l’</w:t>
      </w:r>
      <w:r w:rsidR="003147A3">
        <w:t>article </w:t>
      </w:r>
      <w:r w:rsidRPr="008D3181">
        <w:t xml:space="preserve">104 </w:t>
      </w:r>
      <w:r w:rsidR="009744E2" w:rsidRPr="008D3181">
        <w:t xml:space="preserve">de la </w:t>
      </w:r>
      <w:r w:rsidR="009C6551" w:rsidRPr="008D3181">
        <w:t>Loi fondamentale</w:t>
      </w:r>
      <w:r w:rsidRPr="008D3181">
        <w:t xml:space="preserve">, </w:t>
      </w:r>
      <w:r w:rsidR="009744E2" w:rsidRPr="008D3181">
        <w:t xml:space="preserve">les recettes financières de la </w:t>
      </w:r>
      <w:r w:rsidR="00D2192D" w:rsidRPr="008D3181">
        <w:t xml:space="preserve">Région administrative spéciale </w:t>
      </w:r>
      <w:r w:rsidR="009744E2" w:rsidRPr="008D3181">
        <w:t xml:space="preserve">sont </w:t>
      </w:r>
      <w:r w:rsidR="00AA57CC" w:rsidRPr="008D3181">
        <w:t>administrées et gérées</w:t>
      </w:r>
      <w:r w:rsidR="009744E2" w:rsidRPr="008D3181">
        <w:t xml:space="preserve"> par la Région elle-même</w:t>
      </w:r>
      <w:r w:rsidR="007A2E41">
        <w:t>;</w:t>
      </w:r>
      <w:r w:rsidR="009744E2" w:rsidRPr="008D3181">
        <w:t xml:space="preserve"> elles ne sont pas remises au </w:t>
      </w:r>
      <w:r w:rsidR="00AA57CC" w:rsidRPr="008D3181">
        <w:t>G</w:t>
      </w:r>
      <w:r w:rsidR="009C6551" w:rsidRPr="008D3181">
        <w:t>ouvernement populaire central</w:t>
      </w:r>
      <w:r w:rsidRPr="008D3181">
        <w:t xml:space="preserve">, </w:t>
      </w:r>
      <w:r w:rsidR="009744E2" w:rsidRPr="008D3181">
        <w:t>et celui-ci ne lève pas d’impôt</w:t>
      </w:r>
      <w:r w:rsidR="00AA57CC" w:rsidRPr="008D3181">
        <w:t>s</w:t>
      </w:r>
      <w:r w:rsidR="009744E2" w:rsidRPr="008D3181">
        <w:t xml:space="preserve"> dans la Région</w:t>
      </w:r>
      <w:r w:rsidRPr="008D3181">
        <w:t>.</w:t>
      </w:r>
    </w:p>
    <w:p w:rsidR="00F15DD1" w:rsidRPr="008D3181" w:rsidRDefault="00F15DD1" w:rsidP="00AC21EA">
      <w:pPr>
        <w:pStyle w:val="SingleTxtG"/>
      </w:pPr>
      <w:r w:rsidRPr="008D3181">
        <w:t>26.</w:t>
      </w:r>
      <w:r w:rsidRPr="008D3181">
        <w:tab/>
      </w:r>
      <w:r w:rsidR="00DA30EB" w:rsidRPr="008D3181">
        <w:t xml:space="preserve">La </w:t>
      </w:r>
      <w:r w:rsidR="00D2192D" w:rsidRPr="008D3181">
        <w:t xml:space="preserve">Région administrative spéciale </w:t>
      </w:r>
      <w:r w:rsidR="00DA30EB" w:rsidRPr="008D3181">
        <w:t xml:space="preserve">est tenue d’avoir </w:t>
      </w:r>
      <w:r w:rsidR="00AA57CC" w:rsidRPr="008D3181">
        <w:t>un</w:t>
      </w:r>
      <w:r w:rsidR="00DA30EB" w:rsidRPr="008D3181">
        <w:t xml:space="preserve"> budget en équilibre</w:t>
      </w:r>
      <w:r w:rsidRPr="008D3181">
        <w:t xml:space="preserve">, </w:t>
      </w:r>
      <w:r w:rsidR="00AA57CC" w:rsidRPr="008D3181">
        <w:t xml:space="preserve">et donc de </w:t>
      </w:r>
      <w:r w:rsidR="00DA30EB" w:rsidRPr="008D3181">
        <w:t>s’e</w:t>
      </w:r>
      <w:r w:rsidR="00AA57CC" w:rsidRPr="008D3181">
        <w:t>mployer à</w:t>
      </w:r>
      <w:r w:rsidR="00DA30EB" w:rsidRPr="008D3181">
        <w:t xml:space="preserve"> faire </w:t>
      </w:r>
      <w:r w:rsidR="00AA57CC" w:rsidRPr="008D3181">
        <w:t>concorder</w:t>
      </w:r>
      <w:r w:rsidR="00DA30EB" w:rsidRPr="008D3181">
        <w:t xml:space="preserve"> dépenses et recettes, de manière à éviter les déficits et à maintenir le budget en rapport avec le taux de croissance de son produit intérieur brut </w:t>
      </w:r>
      <w:r w:rsidRPr="008D3181">
        <w:t>(</w:t>
      </w:r>
      <w:r w:rsidR="00A146B4">
        <w:t>article</w:t>
      </w:r>
      <w:r w:rsidR="006651A8">
        <w:t> </w:t>
      </w:r>
      <w:r w:rsidRPr="008D3181">
        <w:t xml:space="preserve">105 </w:t>
      </w:r>
      <w:r w:rsidR="00DA30EB" w:rsidRPr="008D3181">
        <w:t xml:space="preserve">de la </w:t>
      </w:r>
      <w:r w:rsidR="009C6551" w:rsidRPr="008D3181">
        <w:t>Loi fondamentale</w:t>
      </w:r>
      <w:r w:rsidRPr="008D3181">
        <w:t>).</w:t>
      </w:r>
    </w:p>
    <w:p w:rsidR="00F15DD1" w:rsidRPr="008D3181" w:rsidRDefault="00F15DD1" w:rsidP="00AC21EA">
      <w:pPr>
        <w:pStyle w:val="SingleTxtG"/>
      </w:pPr>
      <w:r w:rsidRPr="008D3181">
        <w:t>27.</w:t>
      </w:r>
      <w:r w:rsidRPr="008D3181">
        <w:tab/>
      </w:r>
      <w:r w:rsidR="00423DC8" w:rsidRPr="008D3181">
        <w:t xml:space="preserve">Reconnaissant que la </w:t>
      </w:r>
      <w:r w:rsidR="00D2192D" w:rsidRPr="008D3181">
        <w:t xml:space="preserve">Région administrative spéciale </w:t>
      </w:r>
      <w:r w:rsidR="00423DC8" w:rsidRPr="008D3181">
        <w:t xml:space="preserve">a toujours pratiqué une politique de faible taxation, </w:t>
      </w:r>
      <w:r w:rsidR="006651A8">
        <w:t>l’</w:t>
      </w:r>
      <w:r w:rsidR="003147A3">
        <w:t>article </w:t>
      </w:r>
      <w:r w:rsidRPr="008D3181">
        <w:t xml:space="preserve">106 </w:t>
      </w:r>
      <w:r w:rsidR="00423DC8" w:rsidRPr="008D3181">
        <w:t xml:space="preserve">de la </w:t>
      </w:r>
      <w:r w:rsidR="009C6551" w:rsidRPr="008D3181">
        <w:t>Loi fondamentale</w:t>
      </w:r>
      <w:r w:rsidRPr="008D3181">
        <w:t xml:space="preserve"> </w:t>
      </w:r>
      <w:r w:rsidR="00423DC8" w:rsidRPr="008D3181">
        <w:t xml:space="preserve">dispose que la </w:t>
      </w:r>
      <w:r w:rsidR="00D2192D" w:rsidRPr="008D3181">
        <w:t xml:space="preserve">Région </w:t>
      </w:r>
      <w:r w:rsidR="00423DC8" w:rsidRPr="008D3181">
        <w:t>adopte elle-même ses lois concernant les types d’impôts, les taux d’imposition, les réductions d’impôts et les exonérations fiscales. Le système de taxation des entreprises concessionnaires est fixé par une législation spéciale</w:t>
      </w:r>
      <w:r w:rsidRPr="008D3181">
        <w:t xml:space="preserve">. </w:t>
      </w:r>
    </w:p>
    <w:p w:rsidR="00F15DD1" w:rsidRPr="008D3181" w:rsidRDefault="00F15DD1" w:rsidP="00AC21EA">
      <w:pPr>
        <w:pStyle w:val="SingleTxtG"/>
      </w:pPr>
      <w:r w:rsidRPr="008D3181">
        <w:t>28.</w:t>
      </w:r>
      <w:r w:rsidRPr="008D3181">
        <w:tab/>
      </w:r>
      <w:r w:rsidR="00767E41" w:rsidRPr="008D3181">
        <w:t xml:space="preserve">De même, la </w:t>
      </w:r>
      <w:r w:rsidR="00D2192D" w:rsidRPr="008D3181">
        <w:t xml:space="preserve">Région administrative spéciale </w:t>
      </w:r>
      <w:r w:rsidR="00767E41" w:rsidRPr="008D3181">
        <w:t>demeure un port franc et un territoire douanier distinct</w:t>
      </w:r>
      <w:r w:rsidRPr="008D3181">
        <w:t>.</w:t>
      </w:r>
    </w:p>
    <w:p w:rsidR="00F15DD1" w:rsidRPr="008D3181" w:rsidRDefault="00F15DD1" w:rsidP="0099737C">
      <w:pPr>
        <w:pStyle w:val="H1G"/>
        <w:rPr>
          <w:lang w:val="fr-FR"/>
        </w:rPr>
      </w:pPr>
      <w:bookmarkStart w:id="26" w:name="_Toc523225753"/>
      <w:bookmarkStart w:id="27" w:name="_Toc194226849"/>
      <w:bookmarkStart w:id="28" w:name="_Toc194229784"/>
      <w:bookmarkStart w:id="29" w:name="_Toc268107602"/>
      <w:bookmarkStart w:id="30" w:name="_Toc268258131"/>
      <w:bookmarkStart w:id="31" w:name="_Toc268278500"/>
      <w:bookmarkStart w:id="32" w:name="_Toc268278790"/>
      <w:bookmarkStart w:id="33" w:name="_Toc278880933"/>
      <w:bookmarkStart w:id="34" w:name="_Toc278882311"/>
      <w:r w:rsidRPr="008D3181">
        <w:rPr>
          <w:lang w:val="fr-FR"/>
        </w:rPr>
        <w:tab/>
      </w:r>
      <w:r w:rsidR="009277BC" w:rsidRPr="008D3181">
        <w:rPr>
          <w:lang w:val="fr-FR"/>
        </w:rPr>
        <w:tab/>
      </w:r>
      <w:bookmarkStart w:id="35" w:name="_Toc311018597"/>
      <w:r w:rsidR="00B40071">
        <w:rPr>
          <w:lang w:val="fr-FR"/>
        </w:rPr>
        <w:t>Articles </w:t>
      </w:r>
      <w:bookmarkEnd w:id="26"/>
      <w:r w:rsidRPr="008D3181">
        <w:rPr>
          <w:lang w:val="fr-FR"/>
        </w:rPr>
        <w:t>2</w:t>
      </w:r>
      <w:bookmarkStart w:id="36" w:name="_Toc194226850"/>
      <w:bookmarkStart w:id="37" w:name="_Toc194229785"/>
      <w:bookmarkEnd w:id="27"/>
      <w:bookmarkEnd w:id="28"/>
      <w:bookmarkEnd w:id="29"/>
      <w:r w:rsidRPr="008D3181">
        <w:rPr>
          <w:lang w:val="fr-FR"/>
        </w:rPr>
        <w:t xml:space="preserve"> </w:t>
      </w:r>
      <w:r w:rsidR="004817AA" w:rsidRPr="008D3181">
        <w:rPr>
          <w:lang w:val="fr-FR"/>
        </w:rPr>
        <w:t xml:space="preserve">et </w:t>
      </w:r>
      <w:r w:rsidRPr="008D3181">
        <w:rPr>
          <w:lang w:val="fr-FR"/>
        </w:rPr>
        <w:t>26</w:t>
      </w:r>
      <w:bookmarkEnd w:id="31"/>
      <w:bookmarkEnd w:id="32"/>
      <w:r w:rsidR="009277BC" w:rsidRPr="008D3181">
        <w:rPr>
          <w:lang w:val="fr-FR"/>
        </w:rPr>
        <w:br/>
      </w:r>
      <w:bookmarkStart w:id="38" w:name="_Toc268278501"/>
      <w:r w:rsidR="004817AA" w:rsidRPr="008D3181">
        <w:rPr>
          <w:lang w:val="fr-FR"/>
        </w:rPr>
        <w:t xml:space="preserve">Droit à une protection égale de la loi et à la </w:t>
      </w:r>
      <w:r w:rsidR="00583DD8" w:rsidRPr="008D3181">
        <w:rPr>
          <w:lang w:val="fr-FR"/>
        </w:rPr>
        <w:t>non-discrimination</w:t>
      </w:r>
      <w:bookmarkEnd w:id="35"/>
      <w:r w:rsidR="004817AA" w:rsidRPr="008D3181">
        <w:rPr>
          <w:lang w:val="fr-FR"/>
        </w:rPr>
        <w:t xml:space="preserve"> </w:t>
      </w:r>
      <w:bookmarkEnd w:id="30"/>
      <w:bookmarkEnd w:id="33"/>
      <w:bookmarkEnd w:id="34"/>
      <w:bookmarkEnd w:id="36"/>
      <w:bookmarkEnd w:id="37"/>
      <w:bookmarkEnd w:id="38"/>
    </w:p>
    <w:p w:rsidR="00F15DD1" w:rsidRPr="008D3181" w:rsidRDefault="00F15DD1" w:rsidP="007A2E41">
      <w:pPr>
        <w:pStyle w:val="H23G"/>
      </w:pPr>
      <w:bookmarkStart w:id="39" w:name="_Toc523225754"/>
      <w:bookmarkStart w:id="40" w:name="_Toc194229786"/>
      <w:bookmarkStart w:id="41" w:name="_Toc268258132"/>
      <w:bookmarkStart w:id="42" w:name="_Toc268278502"/>
      <w:bookmarkStart w:id="43" w:name="_Toc278880934"/>
      <w:bookmarkStart w:id="44" w:name="_Toc278882312"/>
      <w:r w:rsidRPr="008D3181">
        <w:tab/>
      </w:r>
      <w:r w:rsidRPr="008D3181">
        <w:tab/>
        <w:t>G</w:t>
      </w:r>
      <w:r w:rsidR="008A673C" w:rsidRPr="008D3181">
        <w:t xml:space="preserve">aranties d’une jouissance entière et non discriminatoire des droits consacrés par le Pacte </w:t>
      </w:r>
      <w:bookmarkEnd w:id="39"/>
      <w:bookmarkEnd w:id="40"/>
      <w:bookmarkEnd w:id="41"/>
      <w:bookmarkEnd w:id="42"/>
      <w:bookmarkEnd w:id="43"/>
      <w:bookmarkEnd w:id="44"/>
    </w:p>
    <w:p w:rsidR="00F15DD1" w:rsidRPr="008D3181" w:rsidRDefault="00F15DD1" w:rsidP="00AC21EA">
      <w:pPr>
        <w:pStyle w:val="SingleTxtG"/>
      </w:pPr>
      <w:r w:rsidRPr="008D3181">
        <w:t>29.</w:t>
      </w:r>
      <w:r w:rsidRPr="008D3181">
        <w:tab/>
      </w:r>
      <w:r w:rsidR="008A673C" w:rsidRPr="008D3181">
        <w:t xml:space="preserve">Il importe de souligner d’emblée que </w:t>
      </w:r>
      <w:r w:rsidR="006651A8">
        <w:t>l’</w:t>
      </w:r>
      <w:r w:rsidR="003147A3">
        <w:t>article </w:t>
      </w:r>
      <w:r w:rsidRPr="008D3181">
        <w:t xml:space="preserve">4 </w:t>
      </w:r>
      <w:r w:rsidR="008A673C" w:rsidRPr="008D3181">
        <w:t xml:space="preserve">de la </w:t>
      </w:r>
      <w:r w:rsidR="009C6551" w:rsidRPr="008D3181">
        <w:t>Loi fondamentale</w:t>
      </w:r>
      <w:r w:rsidRPr="008D3181">
        <w:t xml:space="preserve"> </w:t>
      </w:r>
      <w:r w:rsidR="008A673C" w:rsidRPr="008D3181">
        <w:t xml:space="preserve">dispose </w:t>
      </w:r>
      <w:r w:rsidR="00B92276" w:rsidRPr="008D3181">
        <w:t>expressément</w:t>
      </w:r>
      <w:r w:rsidR="008A673C" w:rsidRPr="008D3181">
        <w:t xml:space="preserve"> que la </w:t>
      </w:r>
      <w:r w:rsidR="00D2192D" w:rsidRPr="008D3181">
        <w:t xml:space="preserve">Région administrative spéciale </w:t>
      </w:r>
      <w:r w:rsidR="008A673C" w:rsidRPr="008D3181">
        <w:t>pr</w:t>
      </w:r>
      <w:r w:rsidR="007411AA" w:rsidRPr="008D3181">
        <w:t>otègera</w:t>
      </w:r>
      <w:r w:rsidR="008A673C" w:rsidRPr="008D3181">
        <w:t xml:space="preserve"> les droits et libertés de ses résidents et des autres personnes de la Région conformément à la </w:t>
      </w:r>
      <w:r w:rsidR="009258EE" w:rsidRPr="008D3181">
        <w:t>législation</w:t>
      </w:r>
      <w:r w:rsidR="009277BC" w:rsidRPr="008D3181">
        <w:t>.</w:t>
      </w:r>
    </w:p>
    <w:p w:rsidR="00F15DD1" w:rsidRPr="008D3181" w:rsidRDefault="00F15DD1" w:rsidP="00AC21EA">
      <w:pPr>
        <w:pStyle w:val="SingleTxtG"/>
      </w:pPr>
      <w:r w:rsidRPr="008D3181">
        <w:t>30.</w:t>
      </w:r>
      <w:r w:rsidRPr="008D3181">
        <w:tab/>
      </w:r>
      <w:r w:rsidR="00181B21" w:rsidRPr="008D3181">
        <w:t xml:space="preserve">Les droits et obligations fondamentaux des résidents de la </w:t>
      </w:r>
      <w:r w:rsidR="00D2192D" w:rsidRPr="008D3181">
        <w:t xml:space="preserve">Région administrative spéciale </w:t>
      </w:r>
      <w:r w:rsidR="00181B21" w:rsidRPr="008D3181">
        <w:t xml:space="preserve">sont consacrés par le </w:t>
      </w:r>
      <w:r w:rsidR="0099737C">
        <w:t>chapitre </w:t>
      </w:r>
      <w:r w:rsidRPr="008D3181">
        <w:t xml:space="preserve">III </w:t>
      </w:r>
      <w:r w:rsidR="00181B21" w:rsidRPr="008D3181">
        <w:t xml:space="preserve">de la </w:t>
      </w:r>
      <w:r w:rsidR="009C6551" w:rsidRPr="008D3181">
        <w:t>Loi fondamentale</w:t>
      </w:r>
      <w:r w:rsidRPr="008D3181">
        <w:t xml:space="preserve">. </w:t>
      </w:r>
      <w:r w:rsidR="00181B21" w:rsidRPr="008D3181">
        <w:t xml:space="preserve">Cependant, d’autres droits fondamentaux, tels les droits économiques et sociaux, sont garantis par d’autres chapitres de </w:t>
      </w:r>
      <w:r w:rsidR="00E00523" w:rsidRPr="008D3181">
        <w:t>ladite</w:t>
      </w:r>
      <w:r w:rsidR="00181B21" w:rsidRPr="008D3181">
        <w:t xml:space="preserve"> loi. Au </w:t>
      </w:r>
      <w:r w:rsidR="0099737C">
        <w:t>chapitre </w:t>
      </w:r>
      <w:r w:rsidRPr="008D3181">
        <w:t xml:space="preserve">III, </w:t>
      </w:r>
      <w:r w:rsidR="006651A8">
        <w:t>l’</w:t>
      </w:r>
      <w:r w:rsidR="003147A3">
        <w:t>article </w:t>
      </w:r>
      <w:r w:rsidRPr="008D3181">
        <w:t xml:space="preserve">41 </w:t>
      </w:r>
      <w:r w:rsidR="00181B21" w:rsidRPr="008D3181">
        <w:t>précise que le</w:t>
      </w:r>
      <w:r w:rsidR="009258EE" w:rsidRPr="008D3181">
        <w:t>s</w:t>
      </w:r>
      <w:r w:rsidR="00181B21" w:rsidRPr="008D3181">
        <w:t xml:space="preserve"> résident</w:t>
      </w:r>
      <w:r w:rsidR="009258EE" w:rsidRPr="008D3181">
        <w:t>s</w:t>
      </w:r>
      <w:r w:rsidR="00181B21" w:rsidRPr="008D3181">
        <w:t xml:space="preserve"> de la </w:t>
      </w:r>
      <w:r w:rsidR="00D2192D" w:rsidRPr="008D3181">
        <w:t xml:space="preserve">Région </w:t>
      </w:r>
      <w:r w:rsidR="00181B21" w:rsidRPr="008D3181">
        <w:t>jouisse</w:t>
      </w:r>
      <w:r w:rsidR="009258EE" w:rsidRPr="008D3181">
        <w:t>nt</w:t>
      </w:r>
      <w:r w:rsidR="00181B21" w:rsidRPr="008D3181">
        <w:t xml:space="preserve"> des autres droits et libertés protégés par </w:t>
      </w:r>
      <w:r w:rsidR="009258EE" w:rsidRPr="008D3181">
        <w:t>sa législation</w:t>
      </w:r>
      <w:r w:rsidRPr="008D3181">
        <w:t>.</w:t>
      </w:r>
    </w:p>
    <w:p w:rsidR="00F15DD1" w:rsidRPr="008D3181" w:rsidRDefault="00F15DD1" w:rsidP="00AC21EA">
      <w:pPr>
        <w:pStyle w:val="SingleTxtG"/>
      </w:pPr>
      <w:r w:rsidRPr="008D3181">
        <w:t>31.</w:t>
      </w:r>
      <w:r w:rsidRPr="008D3181">
        <w:tab/>
      </w:r>
      <w:r w:rsidR="00181B21" w:rsidRPr="008D3181">
        <w:t xml:space="preserve">L’égalité et la </w:t>
      </w:r>
      <w:r w:rsidR="00583DD8" w:rsidRPr="008D3181">
        <w:t>non-discrimination</w:t>
      </w:r>
      <w:r w:rsidRPr="008D3181">
        <w:t xml:space="preserve"> </w:t>
      </w:r>
      <w:r w:rsidR="00181B21" w:rsidRPr="008D3181">
        <w:t xml:space="preserve">sont expressément garanties par </w:t>
      </w:r>
      <w:r w:rsidR="006651A8">
        <w:t>l’</w:t>
      </w:r>
      <w:r w:rsidR="003147A3">
        <w:t>article </w:t>
      </w:r>
      <w:r w:rsidRPr="008D3181">
        <w:t xml:space="preserve">25 </w:t>
      </w:r>
      <w:r w:rsidR="00181B21" w:rsidRPr="008D3181">
        <w:t xml:space="preserve">de la </w:t>
      </w:r>
      <w:r w:rsidR="009C6551" w:rsidRPr="008D3181">
        <w:t>Loi fondamentale</w:t>
      </w:r>
      <w:r w:rsidRPr="008D3181">
        <w:t xml:space="preserve">, </w:t>
      </w:r>
      <w:r w:rsidR="006F2D51" w:rsidRPr="008D3181">
        <w:t xml:space="preserve">qui dispose que </w:t>
      </w:r>
      <w:r w:rsidR="00AC21EA">
        <w:t>«</w:t>
      </w:r>
      <w:r w:rsidR="006F2D51" w:rsidRPr="008D3181">
        <w:t xml:space="preserve">tous les résidents de la </w:t>
      </w:r>
      <w:r w:rsidR="00D2192D" w:rsidRPr="008D3181">
        <w:t xml:space="preserve">Région administrative spéciale de </w:t>
      </w:r>
      <w:r w:rsidR="00BA57A8" w:rsidRPr="00BA57A8">
        <w:t xml:space="preserve">Macao </w:t>
      </w:r>
      <w:r w:rsidR="006F2D51" w:rsidRPr="008D3181">
        <w:t>sont égaux devant la loi, et ne subisse</w:t>
      </w:r>
      <w:r w:rsidR="00963FBE" w:rsidRPr="008D3181">
        <w:t xml:space="preserve">nt </w:t>
      </w:r>
      <w:r w:rsidR="009258EE" w:rsidRPr="008D3181">
        <w:t>aucune</w:t>
      </w:r>
      <w:r w:rsidR="00963FBE" w:rsidRPr="008D3181">
        <w:t xml:space="preserve"> discrimination</w:t>
      </w:r>
      <w:r w:rsidR="007411AA" w:rsidRPr="008D3181">
        <w:t>,</w:t>
      </w:r>
      <w:r w:rsidR="00963FBE" w:rsidRPr="008D3181">
        <w:t xml:space="preserve"> quel</w:t>
      </w:r>
      <w:r w:rsidR="009258EE" w:rsidRPr="008D3181">
        <w:t>s</w:t>
      </w:r>
      <w:r w:rsidR="00963FBE" w:rsidRPr="008D3181">
        <w:t xml:space="preserve"> que soi</w:t>
      </w:r>
      <w:r w:rsidR="009258EE" w:rsidRPr="008D3181">
        <w:t>en</w:t>
      </w:r>
      <w:r w:rsidR="006F2D51" w:rsidRPr="008D3181">
        <w:t xml:space="preserve">t leur nationalité, leur ascendance, leur </w:t>
      </w:r>
      <w:r w:rsidRPr="008D3181">
        <w:t xml:space="preserve">race, </w:t>
      </w:r>
      <w:r w:rsidR="006F2D51" w:rsidRPr="008D3181">
        <w:t xml:space="preserve">leur </w:t>
      </w:r>
      <w:r w:rsidRPr="008D3181">
        <w:t>sex</w:t>
      </w:r>
      <w:r w:rsidR="006F2D51" w:rsidRPr="008D3181">
        <w:t>e</w:t>
      </w:r>
      <w:r w:rsidRPr="008D3181">
        <w:t xml:space="preserve">, </w:t>
      </w:r>
      <w:r w:rsidR="006F2D51" w:rsidRPr="008D3181">
        <w:t xml:space="preserve">leur langue, leur religion, leur orientation politique </w:t>
      </w:r>
      <w:r w:rsidR="00A0182D" w:rsidRPr="008D3181">
        <w:t xml:space="preserve">ou </w:t>
      </w:r>
      <w:r w:rsidR="006F2D51" w:rsidRPr="008D3181">
        <w:t>leur</w:t>
      </w:r>
      <w:r w:rsidR="009258EE" w:rsidRPr="008D3181">
        <w:t>s</w:t>
      </w:r>
      <w:r w:rsidR="006F2D51" w:rsidRPr="008D3181">
        <w:t xml:space="preserve"> conviction</w:t>
      </w:r>
      <w:r w:rsidR="009258EE" w:rsidRPr="008D3181">
        <w:t>s</w:t>
      </w:r>
      <w:r w:rsidR="006F2D51" w:rsidRPr="008D3181">
        <w:t xml:space="preserve"> idéologique</w:t>
      </w:r>
      <w:r w:rsidR="009258EE" w:rsidRPr="008D3181">
        <w:t>s</w:t>
      </w:r>
      <w:r w:rsidR="006F2D51" w:rsidRPr="008D3181">
        <w:t>, leur niveau d’instruction, leur situation économique ou leur condition sociale.</w:t>
      </w:r>
      <w:r w:rsidR="00AC21EA">
        <w:t>»</w:t>
      </w:r>
    </w:p>
    <w:p w:rsidR="00F15DD1" w:rsidRPr="008D3181" w:rsidRDefault="00F15DD1" w:rsidP="00AC21EA">
      <w:pPr>
        <w:pStyle w:val="SingleTxtG"/>
      </w:pPr>
      <w:r w:rsidRPr="008D3181">
        <w:t>32.</w:t>
      </w:r>
      <w:r w:rsidRPr="008D3181">
        <w:tab/>
      </w:r>
      <w:r w:rsidR="006F2D51" w:rsidRPr="008D3181">
        <w:t xml:space="preserve">Cependant, pour corriger des inégalités qui, dans la pratique, découlent de situations qualitativement diverses, </w:t>
      </w:r>
      <w:r w:rsidR="006651A8">
        <w:t>l’</w:t>
      </w:r>
      <w:r w:rsidR="003147A3">
        <w:t>article </w:t>
      </w:r>
      <w:r w:rsidRPr="008D3181">
        <w:t xml:space="preserve">38 </w:t>
      </w:r>
      <w:r w:rsidR="006F2D51" w:rsidRPr="008D3181">
        <w:t xml:space="preserve">de la </w:t>
      </w:r>
      <w:r w:rsidR="009C6551" w:rsidRPr="008D3181">
        <w:t>Loi fondamentale</w:t>
      </w:r>
      <w:r w:rsidRPr="008D3181">
        <w:t xml:space="preserve"> </w:t>
      </w:r>
      <w:r w:rsidR="009258EE" w:rsidRPr="008D3181">
        <w:t>instaure</w:t>
      </w:r>
      <w:r w:rsidR="006F2D51" w:rsidRPr="008D3181">
        <w:t xml:space="preserve"> la protection spéciale des droits et intérêts légitimes des femmes, des enfants, des personnes âgé</w:t>
      </w:r>
      <w:r w:rsidR="009258EE" w:rsidRPr="008D3181">
        <w:t>e</w:t>
      </w:r>
      <w:r w:rsidR="006F2D51" w:rsidRPr="008D3181">
        <w:t>s et des handicapés</w:t>
      </w:r>
      <w:r w:rsidRPr="008D3181">
        <w:t xml:space="preserve">. </w:t>
      </w:r>
      <w:r w:rsidR="006F2D51" w:rsidRPr="008D3181">
        <w:t xml:space="preserve">La </w:t>
      </w:r>
      <w:r w:rsidRPr="008D3181">
        <w:t xml:space="preserve">discrimination </w:t>
      </w:r>
      <w:r w:rsidR="006F2D51" w:rsidRPr="008D3181">
        <w:t>positive n’est donc pas seulement permise par la loi</w:t>
      </w:r>
      <w:r w:rsidR="007A2E41">
        <w:t>;</w:t>
      </w:r>
      <w:r w:rsidR="006F2D51" w:rsidRPr="008D3181">
        <w:t xml:space="preserve"> elle est, de fait, nécessaire en tant que corollaire de l’égalité au sens le plus complet du terme</w:t>
      </w:r>
      <w:r w:rsidRPr="008D3181">
        <w:t>.</w:t>
      </w:r>
    </w:p>
    <w:p w:rsidR="00F15DD1" w:rsidRPr="008D3181" w:rsidRDefault="00F15DD1" w:rsidP="00AC21EA">
      <w:pPr>
        <w:pStyle w:val="SingleTxtG"/>
      </w:pPr>
      <w:r w:rsidRPr="008D3181">
        <w:t>33.</w:t>
      </w:r>
      <w:r w:rsidRPr="008D3181">
        <w:tab/>
      </w:r>
      <w:r w:rsidR="008C0635" w:rsidRPr="008D3181">
        <w:t xml:space="preserve">D’autre part, </w:t>
      </w:r>
      <w:r w:rsidR="006651A8">
        <w:t>l’</w:t>
      </w:r>
      <w:r w:rsidR="003147A3">
        <w:t>article </w:t>
      </w:r>
      <w:r w:rsidR="008C0635" w:rsidRPr="008D3181">
        <w:t>40</w:t>
      </w:r>
      <w:r w:rsidR="003147A3">
        <w:t xml:space="preserve"> </w:t>
      </w:r>
      <w:r w:rsidRPr="008D3181">
        <w:t xml:space="preserve">1) </w:t>
      </w:r>
      <w:r w:rsidR="006F2D51" w:rsidRPr="008D3181">
        <w:t xml:space="preserve">de la </w:t>
      </w:r>
      <w:r w:rsidR="009C6551" w:rsidRPr="008D3181">
        <w:t>Loi fondamentale</w:t>
      </w:r>
      <w:r w:rsidRPr="008D3181">
        <w:t xml:space="preserve"> </w:t>
      </w:r>
      <w:r w:rsidR="009B0CF9" w:rsidRPr="008D3181">
        <w:t>indique</w:t>
      </w:r>
      <w:r w:rsidR="006F2D51" w:rsidRPr="008D3181">
        <w:t xml:space="preserve"> que les dispositions du </w:t>
      </w:r>
      <w:r w:rsidR="001C23BB" w:rsidRPr="008D3181">
        <w:t>Pacte international relatif aux droits civils et politiques</w:t>
      </w:r>
      <w:r w:rsidRPr="008D3181">
        <w:t xml:space="preserve"> </w:t>
      </w:r>
      <w:r w:rsidR="006F2D51" w:rsidRPr="008D3181">
        <w:t xml:space="preserve">et du Pacte international relatif aux droits économiques, sociaux et culturels </w:t>
      </w:r>
      <w:r w:rsidR="009B0CF9" w:rsidRPr="008D3181">
        <w:t>qui s’</w:t>
      </w:r>
      <w:r w:rsidR="006F2D51" w:rsidRPr="008D3181">
        <w:t>appliqu</w:t>
      </w:r>
      <w:r w:rsidR="009B0CF9" w:rsidRPr="008D3181">
        <w:t>ent</w:t>
      </w:r>
      <w:r w:rsidR="006F2D51" w:rsidRPr="008D3181">
        <w:t xml:space="preserve"> à </w:t>
      </w:r>
      <w:r w:rsidR="00BA57A8" w:rsidRPr="00BA57A8">
        <w:t xml:space="preserve">Macao </w:t>
      </w:r>
      <w:r w:rsidR="002312EA" w:rsidRPr="008D3181">
        <w:t>resteront en vigueur et seront mises en œuvre par l’</w:t>
      </w:r>
      <w:r w:rsidR="00E732F3" w:rsidRPr="008D3181">
        <w:t>intermédiaire</w:t>
      </w:r>
      <w:r w:rsidR="002312EA" w:rsidRPr="008D3181">
        <w:t xml:space="preserve"> des lois de la Région. De plus, le </w:t>
      </w:r>
      <w:r w:rsidR="00977CAB">
        <w:t>paragraphe </w:t>
      </w:r>
      <w:r w:rsidRPr="008D3181">
        <w:t xml:space="preserve">2 </w:t>
      </w:r>
      <w:r w:rsidR="002312EA" w:rsidRPr="008D3181">
        <w:t xml:space="preserve">de ce même </w:t>
      </w:r>
      <w:r w:rsidR="003147A3">
        <w:t>article </w:t>
      </w:r>
      <w:r w:rsidRPr="008D3181">
        <w:t xml:space="preserve">40 </w:t>
      </w:r>
      <w:r w:rsidR="00E732F3" w:rsidRPr="008D3181">
        <w:t xml:space="preserve">spécifie que les droits et libertés dont jouissent les résidents de </w:t>
      </w:r>
      <w:r w:rsidR="00BA57A8" w:rsidRPr="00BA57A8">
        <w:t xml:space="preserve">Macao </w:t>
      </w:r>
      <w:r w:rsidR="00E732F3" w:rsidRPr="008D3181">
        <w:t>ne subiront d’autres restrictions que celles qui pourra</w:t>
      </w:r>
      <w:r w:rsidR="005C0BC9" w:rsidRPr="008D3181">
        <w:t xml:space="preserve">ient être prescrites par la loi, et que ces restrictions </w:t>
      </w:r>
      <w:r w:rsidR="009B0CF9" w:rsidRPr="008D3181">
        <w:t>ne seront pas contraires aux</w:t>
      </w:r>
      <w:r w:rsidR="00ED7265" w:rsidRPr="008D3181">
        <w:t xml:space="preserve"> dispositions du premier paragraphe</w:t>
      </w:r>
      <w:r w:rsidR="009277BC" w:rsidRPr="008D3181">
        <w:t>.</w:t>
      </w:r>
    </w:p>
    <w:p w:rsidR="00F15DD1" w:rsidRPr="008D3181" w:rsidRDefault="00F15DD1" w:rsidP="00AC21EA">
      <w:pPr>
        <w:pStyle w:val="SingleTxtG"/>
      </w:pPr>
      <w:r w:rsidRPr="008D3181">
        <w:t>34.</w:t>
      </w:r>
      <w:r w:rsidRPr="008D3181">
        <w:tab/>
      </w:r>
      <w:r w:rsidR="0087375A" w:rsidRPr="008D3181">
        <w:t>En outre</w:t>
      </w:r>
      <w:r w:rsidR="008C0635" w:rsidRPr="008D3181">
        <w:t xml:space="preserve">, </w:t>
      </w:r>
      <w:r w:rsidR="009B0CF9" w:rsidRPr="008D3181">
        <w:t xml:space="preserve">et </w:t>
      </w:r>
      <w:r w:rsidR="008C0635" w:rsidRPr="008D3181">
        <w:t xml:space="preserve">comme l’indique la partie pertinente du document </w:t>
      </w:r>
      <w:r w:rsidR="009B0CF9" w:rsidRPr="008D3181">
        <w:t>de base</w:t>
      </w:r>
      <w:r w:rsidR="008C0635" w:rsidRPr="008D3181">
        <w:t xml:space="preserve"> de la Chine, dans le système juridique de la </w:t>
      </w:r>
      <w:r w:rsidR="00D2192D" w:rsidRPr="008D3181">
        <w:t>Région administrative spéciale</w:t>
      </w:r>
      <w:r w:rsidRPr="008D3181">
        <w:t xml:space="preserve">, </w:t>
      </w:r>
      <w:r w:rsidR="008C0635" w:rsidRPr="008D3181">
        <w:t xml:space="preserve">le droit international applicable – c’est-à-dire celui qui lie la Chine ou la Région, selon le cas – fait </w:t>
      </w:r>
      <w:r w:rsidR="009B0CF9" w:rsidRPr="008D3181">
        <w:t xml:space="preserve">(après publication officielle) </w:t>
      </w:r>
      <w:r w:rsidR="008C0635" w:rsidRPr="008D3181">
        <w:t>directement et automatiquement partie intégrante de</w:t>
      </w:r>
      <w:r w:rsidR="00EA0647" w:rsidRPr="008D3181">
        <w:t>s</w:t>
      </w:r>
      <w:r w:rsidR="008C0635" w:rsidRPr="008D3181">
        <w:t xml:space="preserve"> </w:t>
      </w:r>
      <w:r w:rsidR="00EA0647" w:rsidRPr="008D3181">
        <w:t>règles de droit</w:t>
      </w:r>
      <w:r w:rsidR="0099737C">
        <w:t xml:space="preserve"> </w:t>
      </w:r>
      <w:r w:rsidR="008C0635" w:rsidRPr="008D3181">
        <w:t>de la Région</w:t>
      </w:r>
      <w:r w:rsidRPr="008D3181">
        <w:t xml:space="preserve">, </w:t>
      </w:r>
      <w:r w:rsidR="008D6BAC" w:rsidRPr="008D3181">
        <w:t xml:space="preserve">et l’emporte sur la législation interne ordinaire en cas de conflit. L’adoption d’une législation interne est nécessaire </w:t>
      </w:r>
      <w:r w:rsidR="009B0CF9" w:rsidRPr="008D3181">
        <w:t>lorsque</w:t>
      </w:r>
      <w:r w:rsidR="008D6BAC" w:rsidRPr="008D3181">
        <w:t xml:space="preserve"> les dispositions d’un traité n’ont pas automatiquement </w:t>
      </w:r>
      <w:r w:rsidR="00C274E4" w:rsidRPr="008D3181">
        <w:t>force de loi. Il en est ainsi de certaines dispositions du Pacte</w:t>
      </w:r>
      <w:r w:rsidRPr="008D3181">
        <w:t>.</w:t>
      </w:r>
    </w:p>
    <w:p w:rsidR="00F15DD1" w:rsidRPr="008D3181" w:rsidRDefault="00F15DD1" w:rsidP="00AC21EA">
      <w:pPr>
        <w:pStyle w:val="SingleTxtG"/>
      </w:pPr>
      <w:r w:rsidRPr="008D3181">
        <w:t>35.</w:t>
      </w:r>
      <w:r w:rsidRPr="008D3181">
        <w:tab/>
      </w:r>
      <w:r w:rsidR="006651A8">
        <w:t>L’</w:t>
      </w:r>
      <w:r w:rsidR="003147A3">
        <w:t>article </w:t>
      </w:r>
      <w:r w:rsidRPr="008D3181">
        <w:t xml:space="preserve">43 </w:t>
      </w:r>
      <w:r w:rsidR="00C274E4" w:rsidRPr="008D3181">
        <w:t xml:space="preserve">de la </w:t>
      </w:r>
      <w:r w:rsidR="009C6551" w:rsidRPr="008D3181">
        <w:t>Loi fondamentale</w:t>
      </w:r>
      <w:r w:rsidRPr="008D3181">
        <w:t xml:space="preserve"> </w:t>
      </w:r>
      <w:r w:rsidR="009B0CF9" w:rsidRPr="008D3181">
        <w:t>énonc</w:t>
      </w:r>
      <w:r w:rsidR="00C274E4" w:rsidRPr="008D3181">
        <w:t xml:space="preserve">e clairement que toutes les personnes </w:t>
      </w:r>
      <w:r w:rsidR="005B3001" w:rsidRPr="008D3181">
        <w:t xml:space="preserve">vivant </w:t>
      </w:r>
      <w:r w:rsidR="00C274E4" w:rsidRPr="008D3181">
        <w:t>d</w:t>
      </w:r>
      <w:r w:rsidR="009B0CF9" w:rsidRPr="008D3181">
        <w:t>ans</w:t>
      </w:r>
      <w:r w:rsidR="00C274E4" w:rsidRPr="008D3181">
        <w:t xml:space="preserve"> la </w:t>
      </w:r>
      <w:r w:rsidR="00D2192D" w:rsidRPr="008D3181">
        <w:t xml:space="preserve">Région administrative spéciale </w:t>
      </w:r>
      <w:r w:rsidR="005B3001" w:rsidRPr="008D3181">
        <w:t>sans en être</w:t>
      </w:r>
      <w:r w:rsidR="00C274E4" w:rsidRPr="008D3181">
        <w:t xml:space="preserve"> résident</w:t>
      </w:r>
      <w:r w:rsidR="007411AA" w:rsidRPr="008D3181">
        <w:t>e</w:t>
      </w:r>
      <w:r w:rsidR="00C274E4" w:rsidRPr="008D3181">
        <w:t xml:space="preserve">s jouissent, conformément à la loi, des droits et libertés accordés aux résidents, comme le prescrit le </w:t>
      </w:r>
      <w:r w:rsidR="0099737C">
        <w:t>chapitre </w:t>
      </w:r>
      <w:r w:rsidRPr="008D3181">
        <w:t xml:space="preserve">III </w:t>
      </w:r>
      <w:r w:rsidR="00C274E4" w:rsidRPr="008D3181">
        <w:t>de ladite loi</w:t>
      </w:r>
      <w:r w:rsidRPr="008D3181">
        <w:t>.</w:t>
      </w:r>
      <w:r w:rsidR="007343A1" w:rsidRPr="008D3181">
        <w:t xml:space="preserve"> </w:t>
      </w:r>
    </w:p>
    <w:p w:rsidR="00F15DD1" w:rsidRPr="008D3181" w:rsidRDefault="00F15DD1" w:rsidP="00AC21EA">
      <w:pPr>
        <w:pStyle w:val="SingleTxtG"/>
      </w:pPr>
      <w:r w:rsidRPr="008D3181">
        <w:t>36.</w:t>
      </w:r>
      <w:r w:rsidRPr="008D3181">
        <w:tab/>
      </w:r>
      <w:r w:rsidR="00886E06" w:rsidRPr="008D3181">
        <w:t>De même, le Code civil</w:t>
      </w:r>
      <w:r w:rsidR="008855B0">
        <w:t xml:space="preserve"> de </w:t>
      </w:r>
      <w:r w:rsidR="00BA57A8" w:rsidRPr="00BA57A8">
        <w:t xml:space="preserve">Macao </w:t>
      </w:r>
      <w:r w:rsidR="00886E06" w:rsidRPr="008D3181">
        <w:t xml:space="preserve">pose expressément le principe de l’égalité entre </w:t>
      </w:r>
      <w:r w:rsidR="00963FBE" w:rsidRPr="008D3181">
        <w:t>non-résidents</w:t>
      </w:r>
      <w:r w:rsidR="00886E06" w:rsidRPr="008D3181">
        <w:t xml:space="preserve"> et résidents pour ce qui est de la</w:t>
      </w:r>
      <w:r w:rsidR="00606724" w:rsidRPr="008D3181">
        <w:t xml:space="preserve"> jouissance des droits civils, sauf disposition contraire de la </w:t>
      </w:r>
      <w:r w:rsidR="005B3001" w:rsidRPr="008D3181">
        <w:t>législation</w:t>
      </w:r>
      <w:r w:rsidR="00606724" w:rsidRPr="008D3181">
        <w:t xml:space="preserve"> </w:t>
      </w:r>
      <w:r w:rsidRPr="008D3181">
        <w:t>(</w:t>
      </w:r>
      <w:r w:rsidR="006651A8">
        <w:t>art. </w:t>
      </w:r>
      <w:r w:rsidRPr="008D3181">
        <w:t>13).</w:t>
      </w:r>
    </w:p>
    <w:p w:rsidR="00F15DD1" w:rsidRPr="008D3181" w:rsidRDefault="00F15DD1" w:rsidP="00AC21EA">
      <w:pPr>
        <w:pStyle w:val="SingleTxtG"/>
      </w:pPr>
      <w:r w:rsidRPr="008D3181">
        <w:t>37.</w:t>
      </w:r>
      <w:r w:rsidRPr="008D3181">
        <w:tab/>
      </w:r>
      <w:r w:rsidR="00606724" w:rsidRPr="008D3181">
        <w:t xml:space="preserve">L’égalité en vertu de la loi, devant elle et </w:t>
      </w:r>
      <w:r w:rsidR="005B3001" w:rsidRPr="008D3181">
        <w:t>par</w:t>
      </w:r>
      <w:r w:rsidR="00606724" w:rsidRPr="008D3181">
        <w:t xml:space="preserve"> elle, occupe la </w:t>
      </w:r>
      <w:r w:rsidR="005B3001" w:rsidRPr="008D3181">
        <w:t xml:space="preserve">toute </w:t>
      </w:r>
      <w:r w:rsidR="00606724" w:rsidRPr="008D3181">
        <w:t>première place d</w:t>
      </w:r>
      <w:r w:rsidR="005B3001" w:rsidRPr="008D3181">
        <w:t>ans</w:t>
      </w:r>
      <w:r w:rsidR="00606724" w:rsidRPr="008D3181">
        <w:t xml:space="preserve"> l’ensemble des droits </w:t>
      </w:r>
      <w:r w:rsidR="00D6098C" w:rsidRPr="008D3181">
        <w:t>consacrés</w:t>
      </w:r>
      <w:r w:rsidR="00606724" w:rsidRPr="008D3181">
        <w:t xml:space="preserve"> par le </w:t>
      </w:r>
      <w:r w:rsidR="0099737C">
        <w:t>chapitre </w:t>
      </w:r>
      <w:r w:rsidRPr="008D3181">
        <w:t xml:space="preserve">III </w:t>
      </w:r>
      <w:r w:rsidR="00606724" w:rsidRPr="008D3181">
        <w:t xml:space="preserve">de la </w:t>
      </w:r>
      <w:r w:rsidR="009C6551" w:rsidRPr="008D3181">
        <w:t>Loi fondamentale</w:t>
      </w:r>
      <w:r w:rsidRPr="008D3181">
        <w:t xml:space="preserve">. </w:t>
      </w:r>
      <w:r w:rsidR="00606724" w:rsidRPr="008D3181">
        <w:t xml:space="preserve">De plus, </w:t>
      </w:r>
      <w:r w:rsidR="005B3001" w:rsidRPr="008D3181">
        <w:t xml:space="preserve">et </w:t>
      </w:r>
      <w:r w:rsidR="00606724" w:rsidRPr="008D3181">
        <w:t xml:space="preserve">comme dans d’autres systèmes de droit civil, l’égalité et la </w:t>
      </w:r>
      <w:r w:rsidR="00963FBE" w:rsidRPr="008D3181">
        <w:t>non-discrimination</w:t>
      </w:r>
      <w:r w:rsidRPr="008D3181">
        <w:t xml:space="preserve"> </w:t>
      </w:r>
      <w:r w:rsidR="00606724" w:rsidRPr="008D3181">
        <w:t xml:space="preserve">ont une </w:t>
      </w:r>
      <w:r w:rsidR="005B3001" w:rsidRPr="008D3181">
        <w:t>signification qui dépasse ampl</w:t>
      </w:r>
      <w:r w:rsidR="00606724" w:rsidRPr="008D3181">
        <w:t>ement le cadre des seuls droits individuels</w:t>
      </w:r>
      <w:r w:rsidR="007A2E41">
        <w:t>;</w:t>
      </w:r>
      <w:r w:rsidR="00606724" w:rsidRPr="008D3181">
        <w:t xml:space="preserve"> elles sont des principes généraux sous-jacents à l’ensemble du </w:t>
      </w:r>
      <w:r w:rsidR="005B3001" w:rsidRPr="008D3181">
        <w:t>systè</w:t>
      </w:r>
      <w:r w:rsidR="00606724" w:rsidRPr="008D3181">
        <w:t>me juridique. Ainsi, la portée normative de l’égalité universelle englobe, en tant que principe général du droit, le</w:t>
      </w:r>
      <w:r w:rsidR="005B3001" w:rsidRPr="008D3181">
        <w:t>s</w:t>
      </w:r>
      <w:r w:rsidR="00606724" w:rsidRPr="008D3181">
        <w:t xml:space="preserve"> principe</w:t>
      </w:r>
      <w:r w:rsidR="005B3001" w:rsidRPr="008D3181">
        <w:t>s</w:t>
      </w:r>
      <w:r w:rsidR="00606724" w:rsidRPr="008D3181">
        <w:t xml:space="preserve"> d’universalité et d’égalité</w:t>
      </w:r>
      <w:r w:rsidRPr="008D3181">
        <w:t>.</w:t>
      </w:r>
    </w:p>
    <w:p w:rsidR="00F15DD1" w:rsidRPr="008D3181" w:rsidRDefault="00F15DD1" w:rsidP="00AC21EA">
      <w:pPr>
        <w:pStyle w:val="SingleTxtG"/>
      </w:pPr>
      <w:r w:rsidRPr="008D3181">
        <w:t>38.</w:t>
      </w:r>
      <w:r w:rsidRPr="008D3181">
        <w:tab/>
      </w:r>
      <w:r w:rsidR="00606724" w:rsidRPr="008D3181">
        <w:t xml:space="preserve">Le principe d’universalité veut que chaque </w:t>
      </w:r>
      <w:r w:rsidR="00290896" w:rsidRPr="008D3181">
        <w:t>individu</w:t>
      </w:r>
      <w:r w:rsidR="00606724" w:rsidRPr="008D3181">
        <w:t xml:space="preserve"> sans exception, du simple fait </w:t>
      </w:r>
      <w:r w:rsidR="00290896" w:rsidRPr="008D3181">
        <w:t>qu’il est une personne</w:t>
      </w:r>
      <w:r w:rsidR="00606724" w:rsidRPr="008D3181">
        <w:t xml:space="preserve">, </w:t>
      </w:r>
      <w:r w:rsidR="00DC55A7" w:rsidRPr="008D3181">
        <w:t>ait</w:t>
      </w:r>
      <w:r w:rsidR="00606724" w:rsidRPr="008D3181">
        <w:t xml:space="preserve"> des droits et des obligations</w:t>
      </w:r>
      <w:r w:rsidR="005B3001" w:rsidRPr="008D3181">
        <w:t xml:space="preserve"> autrement dit qu’</w:t>
      </w:r>
      <w:r w:rsidR="00290896" w:rsidRPr="008D3181">
        <w:t>il</w:t>
      </w:r>
      <w:r w:rsidR="005B3001" w:rsidRPr="008D3181">
        <w:t xml:space="preserve"> soit </w:t>
      </w:r>
      <w:r w:rsidR="00EF291F" w:rsidRPr="008D3181">
        <w:t>un sujet de droit m</w:t>
      </w:r>
      <w:r w:rsidR="00DC55A7" w:rsidRPr="008D3181">
        <w:t>ais</w:t>
      </w:r>
      <w:r w:rsidR="00EF291F" w:rsidRPr="008D3181">
        <w:t xml:space="preserve"> aussi </w:t>
      </w:r>
      <w:r w:rsidR="00F60189" w:rsidRPr="008D3181">
        <w:t>assujetti</w:t>
      </w:r>
      <w:r w:rsidR="00EF291F" w:rsidRPr="008D3181">
        <w:t xml:space="preserve"> à la loi, avec la même dignité que tous les autres individus</w:t>
      </w:r>
      <w:r w:rsidRPr="008D3181">
        <w:t>.</w:t>
      </w:r>
    </w:p>
    <w:p w:rsidR="00F15DD1" w:rsidRPr="008D3181" w:rsidRDefault="00F15DD1" w:rsidP="00AC21EA">
      <w:pPr>
        <w:pStyle w:val="SingleTxtG"/>
      </w:pPr>
      <w:r w:rsidRPr="008D3181">
        <w:t>39.</w:t>
      </w:r>
      <w:r w:rsidRPr="008D3181">
        <w:tab/>
      </w:r>
      <w:r w:rsidR="00DC55A7" w:rsidRPr="008D3181">
        <w:t xml:space="preserve">Quant au principe d’égalité, il </w:t>
      </w:r>
      <w:r w:rsidR="00EB3947" w:rsidRPr="008D3181">
        <w:t>fond</w:t>
      </w:r>
      <w:r w:rsidR="00DC55A7" w:rsidRPr="008D3181">
        <w:t xml:space="preserve">e essentiellement la condition égale de toutes les personnes physiques </w:t>
      </w:r>
      <w:r w:rsidR="00EB3947" w:rsidRPr="008D3181">
        <w:t>en matière</w:t>
      </w:r>
      <w:r w:rsidR="0099737C">
        <w:t xml:space="preserve"> </w:t>
      </w:r>
      <w:r w:rsidR="00DC55A7" w:rsidRPr="008D3181">
        <w:t xml:space="preserve">de droits et d’obligations, </w:t>
      </w:r>
      <w:r w:rsidR="00290896" w:rsidRPr="008D3181">
        <w:t>sans</w:t>
      </w:r>
      <w:r w:rsidR="00DC55A7" w:rsidRPr="008D3181">
        <w:t xml:space="preserve"> se limite</w:t>
      </w:r>
      <w:r w:rsidR="00290896" w:rsidRPr="008D3181">
        <w:t>r cependant</w:t>
      </w:r>
      <w:r w:rsidR="00DC55A7" w:rsidRPr="008D3181">
        <w:t xml:space="preserve"> à une égalité purement formelle</w:t>
      </w:r>
      <w:r w:rsidRPr="008D3181">
        <w:t xml:space="preserve">. </w:t>
      </w:r>
      <w:r w:rsidR="00290896" w:rsidRPr="008D3181">
        <w:t>Il</w:t>
      </w:r>
      <w:r w:rsidR="00DC55A7" w:rsidRPr="008D3181">
        <w:t xml:space="preserve"> </w:t>
      </w:r>
      <w:r w:rsidR="00465885" w:rsidRPr="008D3181">
        <w:t>interdit de procéder à</w:t>
      </w:r>
      <w:r w:rsidR="00DC55A7" w:rsidRPr="008D3181">
        <w:t xml:space="preserve"> de</w:t>
      </w:r>
      <w:r w:rsidR="00465885" w:rsidRPr="008D3181">
        <w:t>s</w:t>
      </w:r>
      <w:r w:rsidR="00DC55A7" w:rsidRPr="008D3181">
        <w:t xml:space="preserve"> distinctions arbitraires et </w:t>
      </w:r>
      <w:r w:rsidR="00540BFE" w:rsidRPr="008D3181">
        <w:t xml:space="preserve">à </w:t>
      </w:r>
      <w:r w:rsidR="00DC55A7" w:rsidRPr="008D3181">
        <w:t>de</w:t>
      </w:r>
      <w:r w:rsidR="00465885" w:rsidRPr="008D3181">
        <w:t>s</w:t>
      </w:r>
      <w:r w:rsidR="00DC55A7" w:rsidRPr="008D3181">
        <w:t xml:space="preserve"> </w:t>
      </w:r>
      <w:r w:rsidRPr="008D3181">
        <w:t>discrimination</w:t>
      </w:r>
      <w:r w:rsidR="00290896" w:rsidRPr="008D3181">
        <w:t>s</w:t>
      </w:r>
      <w:r w:rsidRPr="008D3181">
        <w:t xml:space="preserve">, </w:t>
      </w:r>
      <w:r w:rsidR="00465885" w:rsidRPr="008D3181">
        <w:t>et rend</w:t>
      </w:r>
      <w:r w:rsidR="00DC55A7" w:rsidRPr="008D3181">
        <w:t xml:space="preserve"> ina</w:t>
      </w:r>
      <w:r w:rsidR="00290896" w:rsidRPr="008D3181">
        <w:t xml:space="preserve">cceptable </w:t>
      </w:r>
      <w:r w:rsidR="00540BFE" w:rsidRPr="008D3181">
        <w:t>l’application</w:t>
      </w:r>
      <w:r w:rsidR="00465885" w:rsidRPr="008D3181">
        <w:t xml:space="preserve"> </w:t>
      </w:r>
      <w:r w:rsidR="00540BFE" w:rsidRPr="008D3181">
        <w:t>de traitements</w:t>
      </w:r>
      <w:r w:rsidR="00DC55A7" w:rsidRPr="008D3181">
        <w:t xml:space="preserve"> </w:t>
      </w:r>
      <w:r w:rsidR="00290896" w:rsidRPr="008D3181">
        <w:t>différe</w:t>
      </w:r>
      <w:r w:rsidR="00540BFE" w:rsidRPr="008D3181">
        <w:t xml:space="preserve">nts à </w:t>
      </w:r>
      <w:r w:rsidR="00DC55A7" w:rsidRPr="008D3181">
        <w:t xml:space="preserve">des situations analogues </w:t>
      </w:r>
      <w:r w:rsidRPr="008D3181">
        <w:t xml:space="preserve">(prohibition </w:t>
      </w:r>
      <w:r w:rsidR="00DC55A7" w:rsidRPr="008D3181">
        <w:t xml:space="preserve">de la </w:t>
      </w:r>
      <w:r w:rsidRPr="008D3181">
        <w:t>discrimination</w:t>
      </w:r>
      <w:r w:rsidR="00DC55A7" w:rsidRPr="008D3181">
        <w:t xml:space="preserve"> négative</w:t>
      </w:r>
      <w:r w:rsidRPr="008D3181">
        <w:t>)</w:t>
      </w:r>
      <w:r w:rsidR="007A2E41">
        <w:t>;</w:t>
      </w:r>
      <w:r w:rsidRPr="008D3181">
        <w:t xml:space="preserve"> </w:t>
      </w:r>
      <w:r w:rsidR="00465885" w:rsidRPr="008D3181">
        <w:t xml:space="preserve">il </w:t>
      </w:r>
      <w:r w:rsidR="00DC55A7" w:rsidRPr="008D3181">
        <w:t>interdi</w:t>
      </w:r>
      <w:r w:rsidR="00465885" w:rsidRPr="008D3181">
        <w:t>t aussi</w:t>
      </w:r>
      <w:r w:rsidR="00DC55A7" w:rsidRPr="008D3181">
        <w:t xml:space="preserve"> </w:t>
      </w:r>
      <w:r w:rsidR="00290896" w:rsidRPr="008D3181">
        <w:t>de traiter de manière</w:t>
      </w:r>
      <w:r w:rsidR="00DC55A7" w:rsidRPr="008D3181">
        <w:t xml:space="preserve"> </w:t>
      </w:r>
      <w:r w:rsidR="00290896" w:rsidRPr="008D3181">
        <w:t xml:space="preserve">similaire </w:t>
      </w:r>
      <w:r w:rsidR="00DC55A7" w:rsidRPr="008D3181">
        <w:t xml:space="preserve">des situations manifestement différentes, </w:t>
      </w:r>
      <w:r w:rsidR="00465885" w:rsidRPr="008D3181">
        <w:t>et</w:t>
      </w:r>
      <w:r w:rsidR="00DC55A7" w:rsidRPr="008D3181">
        <w:t xml:space="preserve"> exige</w:t>
      </w:r>
      <w:r w:rsidR="00465885" w:rsidRPr="008D3181">
        <w:t xml:space="preserve"> dans le même temps </w:t>
      </w:r>
      <w:r w:rsidR="00DC55A7" w:rsidRPr="008D3181">
        <w:t>un traitement di</w:t>
      </w:r>
      <w:r w:rsidR="00290896" w:rsidRPr="008D3181">
        <w:t>s</w:t>
      </w:r>
      <w:r w:rsidR="00DC55A7" w:rsidRPr="008D3181">
        <w:t>semblable</w:t>
      </w:r>
      <w:r w:rsidR="00465885" w:rsidRPr="008D3181">
        <w:t>, à titre correctif,</w:t>
      </w:r>
      <w:r w:rsidR="0099737C">
        <w:t xml:space="preserve"> </w:t>
      </w:r>
      <w:r w:rsidR="00DC55A7" w:rsidRPr="008D3181">
        <w:t xml:space="preserve">de </w:t>
      </w:r>
      <w:r w:rsidR="00540BFE" w:rsidRPr="008D3181">
        <w:t>c</w:t>
      </w:r>
      <w:r w:rsidR="00465885" w:rsidRPr="008D3181">
        <w:t xml:space="preserve">es </w:t>
      </w:r>
      <w:r w:rsidR="00DC55A7" w:rsidRPr="008D3181">
        <w:t>situation</w:t>
      </w:r>
      <w:r w:rsidR="00465885" w:rsidRPr="008D3181">
        <w:t>s</w:t>
      </w:r>
      <w:r w:rsidR="00DC55A7" w:rsidRPr="008D3181">
        <w:t xml:space="preserve"> </w:t>
      </w:r>
      <w:r w:rsidR="00C25A93" w:rsidRPr="008D3181">
        <w:t>dès lors que</w:t>
      </w:r>
      <w:r w:rsidR="00DC55A7" w:rsidRPr="008D3181">
        <w:t xml:space="preserve"> la différentiation est objectivement justifiée et mesurée </w:t>
      </w:r>
      <w:r w:rsidRPr="008D3181">
        <w:t xml:space="preserve">(imposition </w:t>
      </w:r>
      <w:r w:rsidR="00DC55A7" w:rsidRPr="008D3181">
        <w:t xml:space="preserve">d’une </w:t>
      </w:r>
      <w:r w:rsidRPr="008D3181">
        <w:t>discrimination</w:t>
      </w:r>
      <w:r w:rsidR="00DC55A7" w:rsidRPr="008D3181">
        <w:t xml:space="preserve"> positive</w:t>
      </w:r>
      <w:r w:rsidRPr="008D3181">
        <w:t xml:space="preserve">). </w:t>
      </w:r>
      <w:r w:rsidR="00BB29C8" w:rsidRPr="008D3181">
        <w:t>Il s’ensuit que des catégories, des facteurs ou des situations tels que la nationalité, l’</w:t>
      </w:r>
      <w:r w:rsidR="00E62ED0" w:rsidRPr="008D3181">
        <w:t>ascendance</w:t>
      </w:r>
      <w:r w:rsidR="00BB29C8" w:rsidRPr="008D3181">
        <w:t>, la race, le sexe</w:t>
      </w:r>
      <w:r w:rsidR="00E62ED0" w:rsidRPr="008D3181">
        <w:t>,</w:t>
      </w:r>
      <w:r w:rsidR="00BB29C8" w:rsidRPr="008D3181">
        <w:t xml:space="preserve"> la langue, la religion, les convictions politiques ou idéologiques, le niveau d’instruction, la situation économique et la condition sociale </w:t>
      </w:r>
      <w:r w:rsidR="00077A45" w:rsidRPr="008D3181">
        <w:t>ne saur</w:t>
      </w:r>
      <w:r w:rsidR="00C25A93" w:rsidRPr="008D3181">
        <w:t>a</w:t>
      </w:r>
      <w:r w:rsidR="00077A45" w:rsidRPr="008D3181">
        <w:t>ient légitime</w:t>
      </w:r>
      <w:r w:rsidR="00C25A93" w:rsidRPr="008D3181">
        <w:t>r</w:t>
      </w:r>
      <w:r w:rsidR="00077A45" w:rsidRPr="008D3181">
        <w:t xml:space="preserve"> une</w:t>
      </w:r>
      <w:r w:rsidR="00BB29C8" w:rsidRPr="008D3181">
        <w:t xml:space="preserve"> différentiation</w:t>
      </w:r>
      <w:r w:rsidRPr="008D3181">
        <w:t>.</w:t>
      </w:r>
    </w:p>
    <w:p w:rsidR="00F15DD1" w:rsidRPr="008D3181" w:rsidRDefault="00F15DD1" w:rsidP="00AC21EA">
      <w:pPr>
        <w:pStyle w:val="SingleTxtG"/>
      </w:pPr>
      <w:r w:rsidRPr="008D3181">
        <w:t>40.</w:t>
      </w:r>
      <w:r w:rsidRPr="008D3181">
        <w:tab/>
      </w:r>
      <w:r w:rsidR="00414D72" w:rsidRPr="008D3181">
        <w:t xml:space="preserve">Le principe fondamental d’égalité, en tant que norme juridique impérative, offre une protection contre la </w:t>
      </w:r>
      <w:r w:rsidRPr="008D3181">
        <w:t xml:space="preserve">discrimination </w:t>
      </w:r>
      <w:r w:rsidR="00414D72" w:rsidRPr="008D3181">
        <w:t xml:space="preserve">négative dans la jouissance de tous les droits, </w:t>
      </w:r>
      <w:r w:rsidR="00077A45" w:rsidRPr="008D3181">
        <w:t>traç</w:t>
      </w:r>
      <w:r w:rsidR="00414D72" w:rsidRPr="008D3181">
        <w:t xml:space="preserve">ant </w:t>
      </w:r>
      <w:r w:rsidR="00077A45" w:rsidRPr="008D3181">
        <w:t xml:space="preserve">une </w:t>
      </w:r>
      <w:r w:rsidR="00F17341" w:rsidRPr="008D3181">
        <w:t>frontière</w:t>
      </w:r>
      <w:r w:rsidR="00077A45" w:rsidRPr="008D3181">
        <w:t xml:space="preserve"> dans les domaines</w:t>
      </w:r>
      <w:r w:rsidR="00414D72" w:rsidRPr="008D3181">
        <w:t xml:space="preserve"> </w:t>
      </w:r>
      <w:r w:rsidRPr="008D3181">
        <w:t>l</w:t>
      </w:r>
      <w:r w:rsidR="00414D72" w:rsidRPr="008D3181">
        <w:t>égislatif, administratif et judiciaire</w:t>
      </w:r>
      <w:r w:rsidRPr="008D3181">
        <w:t>.</w:t>
      </w:r>
    </w:p>
    <w:p w:rsidR="00F15DD1" w:rsidRPr="00D6098C" w:rsidRDefault="00F15DD1" w:rsidP="00AC21EA">
      <w:pPr>
        <w:pStyle w:val="SingleTxtG"/>
        <w:rPr>
          <w:spacing w:val="-2"/>
        </w:rPr>
      </w:pPr>
      <w:r w:rsidRPr="00D6098C">
        <w:rPr>
          <w:spacing w:val="-2"/>
        </w:rPr>
        <w:t>41.</w:t>
      </w:r>
      <w:r w:rsidRPr="00D6098C">
        <w:rPr>
          <w:spacing w:val="-2"/>
        </w:rPr>
        <w:tab/>
        <w:t>A</w:t>
      </w:r>
      <w:r w:rsidR="00414D72" w:rsidRPr="00D6098C">
        <w:rPr>
          <w:spacing w:val="-2"/>
        </w:rPr>
        <w:t xml:space="preserve">u niveau législatif, ce principe trouve sa principale expression dans la double perspective de l’égalité devant la loi et de l’égalité par la loi. </w:t>
      </w:r>
      <w:r w:rsidR="00077A45" w:rsidRPr="00D6098C">
        <w:rPr>
          <w:spacing w:val="-2"/>
        </w:rPr>
        <w:t xml:space="preserve">Ainsi, </w:t>
      </w:r>
      <w:r w:rsidR="00414D72" w:rsidRPr="00D6098C">
        <w:rPr>
          <w:spacing w:val="-2"/>
        </w:rPr>
        <w:t xml:space="preserve">la </w:t>
      </w:r>
      <w:r w:rsidR="009C6551" w:rsidRPr="00D6098C">
        <w:rPr>
          <w:spacing w:val="-2"/>
        </w:rPr>
        <w:t>Loi fondamentale</w:t>
      </w:r>
      <w:r w:rsidRPr="00D6098C">
        <w:rPr>
          <w:spacing w:val="-2"/>
        </w:rPr>
        <w:t xml:space="preserve"> </w:t>
      </w:r>
      <w:r w:rsidR="00414D72" w:rsidRPr="00D6098C">
        <w:rPr>
          <w:spacing w:val="-2"/>
        </w:rPr>
        <w:t xml:space="preserve">et les autres </w:t>
      </w:r>
      <w:r w:rsidR="00077A45" w:rsidRPr="00D6098C">
        <w:rPr>
          <w:spacing w:val="-2"/>
        </w:rPr>
        <w:t>textes législatifs,</w:t>
      </w:r>
      <w:r w:rsidR="00414D72" w:rsidRPr="00D6098C">
        <w:rPr>
          <w:spacing w:val="-2"/>
        </w:rPr>
        <w:t xml:space="preserve"> reconnaiss</w:t>
      </w:r>
      <w:r w:rsidR="00077A45" w:rsidRPr="00D6098C">
        <w:rPr>
          <w:spacing w:val="-2"/>
        </w:rPr>
        <w:t>a</w:t>
      </w:r>
      <w:r w:rsidR="00414D72" w:rsidRPr="00D6098C">
        <w:rPr>
          <w:spacing w:val="-2"/>
        </w:rPr>
        <w:t>nt cette formul</w:t>
      </w:r>
      <w:r w:rsidR="00C25A93" w:rsidRPr="00D6098C">
        <w:rPr>
          <w:spacing w:val="-2"/>
        </w:rPr>
        <w:t>e</w:t>
      </w:r>
      <w:r w:rsidR="00414D72" w:rsidRPr="00D6098C">
        <w:rPr>
          <w:spacing w:val="-2"/>
        </w:rPr>
        <w:t xml:space="preserve"> classique, </w:t>
      </w:r>
      <w:r w:rsidR="00077A45" w:rsidRPr="00D6098C">
        <w:rPr>
          <w:spacing w:val="-2"/>
        </w:rPr>
        <w:t>protègent</w:t>
      </w:r>
      <w:r w:rsidR="00414D72" w:rsidRPr="00D6098C">
        <w:rPr>
          <w:spacing w:val="-2"/>
        </w:rPr>
        <w:t xml:space="preserve"> plusieurs droits spécifique</w:t>
      </w:r>
      <w:r w:rsidR="00077A45" w:rsidRPr="00D6098C">
        <w:rPr>
          <w:spacing w:val="-2"/>
        </w:rPr>
        <w:t>s</w:t>
      </w:r>
      <w:r w:rsidR="00414D72" w:rsidRPr="00D6098C">
        <w:rPr>
          <w:spacing w:val="-2"/>
        </w:rPr>
        <w:t xml:space="preserve"> </w:t>
      </w:r>
      <w:r w:rsidR="00077A45" w:rsidRPr="00D6098C">
        <w:rPr>
          <w:spacing w:val="-2"/>
        </w:rPr>
        <w:t xml:space="preserve">fondamentaux pour </w:t>
      </w:r>
      <w:r w:rsidR="00414D72" w:rsidRPr="00D6098C">
        <w:rPr>
          <w:spacing w:val="-2"/>
        </w:rPr>
        <w:t>l’égalité et prohibent les avantages illégitimes tirés de l’octroi de droits</w:t>
      </w:r>
      <w:r w:rsidR="00077A45" w:rsidRPr="00D6098C">
        <w:rPr>
          <w:spacing w:val="-2"/>
        </w:rPr>
        <w:t xml:space="preserve"> de même que</w:t>
      </w:r>
      <w:r w:rsidR="00414D72" w:rsidRPr="00D6098C">
        <w:rPr>
          <w:spacing w:val="-2"/>
        </w:rPr>
        <w:t xml:space="preserve"> les désavantages inéquitables en matière</w:t>
      </w:r>
      <w:r w:rsidR="0099737C" w:rsidRPr="00D6098C">
        <w:rPr>
          <w:spacing w:val="-2"/>
        </w:rPr>
        <w:t xml:space="preserve"> </w:t>
      </w:r>
      <w:r w:rsidR="00414D72" w:rsidRPr="00D6098C">
        <w:rPr>
          <w:spacing w:val="-2"/>
        </w:rPr>
        <w:t xml:space="preserve">d’obligations </w:t>
      </w:r>
      <w:r w:rsidR="00686563" w:rsidRPr="00D6098C">
        <w:rPr>
          <w:spacing w:val="-2"/>
        </w:rPr>
        <w:t>ou de charges</w:t>
      </w:r>
      <w:r w:rsidRPr="00D6098C">
        <w:rPr>
          <w:spacing w:val="-2"/>
        </w:rPr>
        <w:t>.</w:t>
      </w:r>
    </w:p>
    <w:p w:rsidR="00F15DD1" w:rsidRPr="008D3181" w:rsidRDefault="00F15DD1" w:rsidP="00AC21EA">
      <w:pPr>
        <w:pStyle w:val="SingleTxtG"/>
      </w:pPr>
      <w:r w:rsidRPr="008D3181">
        <w:t>42.</w:t>
      </w:r>
      <w:r w:rsidRPr="008D3181">
        <w:tab/>
      </w:r>
      <w:r w:rsidR="00686563" w:rsidRPr="008D3181">
        <w:t xml:space="preserve">L’inadmissibilité sociale et éthique de la discrimination fondée sur des catégories ou des facteurs illégitimes ressort très clairement du Code pénal de </w:t>
      </w:r>
      <w:r w:rsidRPr="008D3181">
        <w:t xml:space="preserve">Macao, </w:t>
      </w:r>
      <w:r w:rsidR="00686563" w:rsidRPr="008D3181">
        <w:t xml:space="preserve">où plusieurs </w:t>
      </w:r>
      <w:r w:rsidR="001A26C2" w:rsidRPr="008D3181">
        <w:t xml:space="preserve">infractions </w:t>
      </w:r>
      <w:r w:rsidR="00686563" w:rsidRPr="008D3181">
        <w:t>liées à la haine et à la discrimination fondées sur la nationalité, l’</w:t>
      </w:r>
      <w:r w:rsidR="00CF3C27" w:rsidRPr="008D3181">
        <w:t>appartenance</w:t>
      </w:r>
      <w:r w:rsidR="003B44D2" w:rsidRPr="008D3181">
        <w:t xml:space="preserve"> ethnique, la race ou</w:t>
      </w:r>
      <w:r w:rsidR="00686563" w:rsidRPr="008D3181">
        <w:t xml:space="preserve"> la religion sont définies et </w:t>
      </w:r>
      <w:r w:rsidR="00CF3C27" w:rsidRPr="008D3181">
        <w:t>sévèrement</w:t>
      </w:r>
      <w:r w:rsidR="00686563" w:rsidRPr="008D3181">
        <w:t xml:space="preserve"> punies. C’est le cas du génocide, de l’incitation au génocide, de l’association en vue de pratiquer le génocide et de la </w:t>
      </w:r>
      <w:r w:rsidR="009277BC" w:rsidRPr="008D3181">
        <w:t>discrimination</w:t>
      </w:r>
      <w:r w:rsidR="00686563" w:rsidRPr="008D3181">
        <w:t xml:space="preserve"> raciale</w:t>
      </w:r>
      <w:r w:rsidR="009277BC" w:rsidRPr="008D3181">
        <w:t>.</w:t>
      </w:r>
    </w:p>
    <w:p w:rsidR="00F15DD1" w:rsidRPr="008D3181" w:rsidRDefault="00F15DD1" w:rsidP="00AC21EA">
      <w:pPr>
        <w:pStyle w:val="SingleTxtG"/>
      </w:pPr>
      <w:r w:rsidRPr="008D3181">
        <w:t>43.</w:t>
      </w:r>
      <w:r w:rsidRPr="008D3181">
        <w:tab/>
      </w:r>
      <w:r w:rsidR="003B44D2" w:rsidRPr="008D3181">
        <w:t>Pour ce qui est de la dimension</w:t>
      </w:r>
      <w:r w:rsidR="00CF3C27" w:rsidRPr="008D3181">
        <w:t xml:space="preserve"> positi</w:t>
      </w:r>
      <w:r w:rsidR="003B44D2" w:rsidRPr="008D3181">
        <w:t>ve</w:t>
      </w:r>
      <w:r w:rsidR="00CF3C27" w:rsidRPr="008D3181">
        <w:t>, le Code pénal</w:t>
      </w:r>
      <w:r w:rsidR="00FC0F55">
        <w:t xml:space="preserve"> de </w:t>
      </w:r>
      <w:r w:rsidR="00BA57A8" w:rsidRPr="00BA57A8">
        <w:t xml:space="preserve">Macao </w:t>
      </w:r>
      <w:r w:rsidR="00CF3C27" w:rsidRPr="008D3181">
        <w:t xml:space="preserve">indique </w:t>
      </w:r>
      <w:r w:rsidR="007D79B1" w:rsidRPr="008D3181">
        <w:t>expressément</w:t>
      </w:r>
      <w:r w:rsidR="00CF3C27" w:rsidRPr="008D3181">
        <w:t xml:space="preserve"> que des droits </w:t>
      </w:r>
      <w:r w:rsidR="00AC21EA">
        <w:t>«</w:t>
      </w:r>
      <w:r w:rsidR="00CF3C27" w:rsidRPr="008D3181">
        <w:t>personnels</w:t>
      </w:r>
      <w:r w:rsidR="00AC21EA">
        <w:t>»</w:t>
      </w:r>
      <w:r w:rsidR="00CF3C27" w:rsidRPr="008D3181">
        <w:t xml:space="preserve"> sont reconnus à </w:t>
      </w:r>
      <w:r w:rsidR="003B44D2" w:rsidRPr="008D3181">
        <w:t>chacun et protégés sans aucune forme</w:t>
      </w:r>
      <w:r w:rsidR="00CF3C27" w:rsidRPr="008D3181">
        <w:t xml:space="preserve"> de discrimination injustifiée </w:t>
      </w:r>
      <w:r w:rsidR="003B44D2" w:rsidRPr="008D3181">
        <w:t xml:space="preserve">qui tiendrait </w:t>
      </w:r>
      <w:r w:rsidR="00CF3C27" w:rsidRPr="008D3181">
        <w:t>en particulier à la nationalité, au lieu de résidence, à l’</w:t>
      </w:r>
      <w:r w:rsidR="007D79B1" w:rsidRPr="008D3181">
        <w:t>ascendance</w:t>
      </w:r>
      <w:r w:rsidR="00CF3C27" w:rsidRPr="008D3181">
        <w:t>, à la race, à l’</w:t>
      </w:r>
      <w:r w:rsidR="007D79B1" w:rsidRPr="008D3181">
        <w:t>appartenance</w:t>
      </w:r>
      <w:r w:rsidR="00CF3C27" w:rsidRPr="008D3181">
        <w:t xml:space="preserve"> ethnique, à la couleur, au sexe, à la langue, à la religion, aux convictions politiques ou </w:t>
      </w:r>
      <w:r w:rsidR="007D79B1" w:rsidRPr="008D3181">
        <w:t>i</w:t>
      </w:r>
      <w:r w:rsidR="00CF3C27" w:rsidRPr="008D3181">
        <w:t xml:space="preserve">déologiques, au niveau d’instruction ou à la condition sociale </w:t>
      </w:r>
      <w:r w:rsidRPr="008D3181">
        <w:t>(</w:t>
      </w:r>
      <w:r w:rsidR="006651A8">
        <w:t>art. </w:t>
      </w:r>
      <w:r w:rsidRPr="008D3181">
        <w:t>67</w:t>
      </w:r>
      <w:r w:rsidR="00F44CEF">
        <w:t> </w:t>
      </w:r>
      <w:r w:rsidRPr="008D3181">
        <w:t>1)).</w:t>
      </w:r>
    </w:p>
    <w:p w:rsidR="00F15DD1" w:rsidRPr="008D3181" w:rsidRDefault="00F15DD1" w:rsidP="00AC21EA">
      <w:pPr>
        <w:pStyle w:val="SingleTxtG"/>
      </w:pPr>
      <w:r w:rsidRPr="008D3181">
        <w:t>44.</w:t>
      </w:r>
      <w:r w:rsidRPr="008D3181">
        <w:tab/>
      </w:r>
      <w:r w:rsidR="00BC267B" w:rsidRPr="008D3181">
        <w:t>Plusieurs autres lois renforcent ce principe, soit de manière positive</w:t>
      </w:r>
      <w:r w:rsidR="003B44D2" w:rsidRPr="008D3181">
        <w:t xml:space="preserve">, soit au contraire en réprimant </w:t>
      </w:r>
      <w:r w:rsidR="00BC267B" w:rsidRPr="008D3181">
        <w:t>un</w:t>
      </w:r>
      <w:r w:rsidR="003B44D2" w:rsidRPr="008D3181">
        <w:t xml:space="preserve"> comportement</w:t>
      </w:r>
      <w:r w:rsidR="00BC267B" w:rsidRPr="008D3181">
        <w:t xml:space="preserve"> discriminatoire. Ainsi, la Loi relative à la protection des droits de l’homme et de la dignité humaine dans les applications biologiques et médicales </w:t>
      </w:r>
      <w:r w:rsidRPr="008D3181">
        <w:t>(</w:t>
      </w:r>
      <w:r w:rsidR="00813755">
        <w:t>décret-loi </w:t>
      </w:r>
      <w:r w:rsidRPr="008D3181">
        <w:t xml:space="preserve">111/99) </w:t>
      </w:r>
      <w:r w:rsidR="003631A7" w:rsidRPr="008D3181">
        <w:t xml:space="preserve">interdit la discrimination pour des motifs tenant à l’hérédité génétique, et la Loi relative à la liberté de religion, de culte et de profession de </w:t>
      </w:r>
      <w:r w:rsidR="00F17341" w:rsidRPr="008D3181">
        <w:t xml:space="preserve">la </w:t>
      </w:r>
      <w:r w:rsidR="003631A7" w:rsidRPr="008D3181">
        <w:t xml:space="preserve">foi </w:t>
      </w:r>
      <w:r w:rsidRPr="008D3181">
        <w:t>(</w:t>
      </w:r>
      <w:r w:rsidR="00F44CEF">
        <w:t>loi </w:t>
      </w:r>
      <w:r w:rsidRPr="008D3181">
        <w:t xml:space="preserve">5/98/M) </w:t>
      </w:r>
      <w:r w:rsidR="00AE75F9" w:rsidRPr="008D3181">
        <w:t xml:space="preserve">disposent que nul ne peut </w:t>
      </w:r>
      <w:r w:rsidR="00CC284C" w:rsidRPr="008D3181">
        <w:t>lésé</w:t>
      </w:r>
      <w:r w:rsidR="00AE75F9" w:rsidRPr="008D3181">
        <w:t xml:space="preserve"> ni persécuté, </w:t>
      </w:r>
      <w:r w:rsidR="006340D1" w:rsidRPr="008D3181">
        <w:t>privé de droit</w:t>
      </w:r>
      <w:r w:rsidR="00CC284C" w:rsidRPr="008D3181">
        <w:t>s</w:t>
      </w:r>
      <w:r w:rsidR="006340D1" w:rsidRPr="008D3181">
        <w:t xml:space="preserve"> ou exempté d</w:t>
      </w:r>
      <w:r w:rsidR="00CC284C" w:rsidRPr="008D3181">
        <w:t>’obligations</w:t>
      </w:r>
      <w:r w:rsidR="006340D1" w:rsidRPr="008D3181">
        <w:t xml:space="preserve"> ni d</w:t>
      </w:r>
      <w:r w:rsidR="00CC284C" w:rsidRPr="008D3181">
        <w:t>e</w:t>
      </w:r>
      <w:r w:rsidR="006340D1" w:rsidRPr="008D3181">
        <w:t xml:space="preserve"> devoir</w:t>
      </w:r>
      <w:r w:rsidR="00CC284C" w:rsidRPr="008D3181">
        <w:t>s</w:t>
      </w:r>
      <w:r w:rsidR="006340D1" w:rsidRPr="008D3181">
        <w:t xml:space="preserve"> </w:t>
      </w:r>
      <w:r w:rsidR="00895C1D" w:rsidRPr="008D3181">
        <w:t>civique</w:t>
      </w:r>
      <w:r w:rsidR="00CC284C" w:rsidRPr="008D3181">
        <w:t>s</w:t>
      </w:r>
      <w:r w:rsidR="006340D1" w:rsidRPr="008D3181">
        <w:t xml:space="preserve"> du fait qu’il ne professe aucune religion ou en raison de ses convictions ou de ses pratiques religieuses</w:t>
      </w:r>
      <w:r w:rsidR="009277BC" w:rsidRPr="008D3181">
        <w:t>.</w:t>
      </w:r>
    </w:p>
    <w:p w:rsidR="00F15DD1" w:rsidRPr="008D3181" w:rsidRDefault="00F15DD1" w:rsidP="00AC21EA">
      <w:pPr>
        <w:pStyle w:val="SingleTxtG"/>
      </w:pPr>
      <w:r w:rsidRPr="008D3181">
        <w:t>45.</w:t>
      </w:r>
      <w:r w:rsidRPr="008D3181">
        <w:tab/>
      </w:r>
      <w:r w:rsidR="000356F3" w:rsidRPr="008D3181">
        <w:t>Dans le domaine administratif, l’</w:t>
      </w:r>
      <w:r w:rsidR="00671E91" w:rsidRPr="008D3181">
        <w:t xml:space="preserve">égalité est </w:t>
      </w:r>
      <w:r w:rsidR="000356F3" w:rsidRPr="008D3181">
        <w:t>aussi</w:t>
      </w:r>
      <w:r w:rsidR="00671E91" w:rsidRPr="008D3181">
        <w:t xml:space="preserve"> un principe général de la </w:t>
      </w:r>
      <w:r w:rsidR="000356F3" w:rsidRPr="008D3181">
        <w:t xml:space="preserve">réglementation </w:t>
      </w:r>
      <w:r w:rsidR="00671E91" w:rsidRPr="008D3181">
        <w:t xml:space="preserve">et un critère de la légalité, dont </w:t>
      </w:r>
      <w:r w:rsidR="00F17341" w:rsidRPr="008D3181">
        <w:t>elle</w:t>
      </w:r>
      <w:r w:rsidR="00671E91" w:rsidRPr="008D3181">
        <w:t xml:space="preserve"> détermine les limites. Le Code de procédure administrative indique expressément que l’administration publique est régie </w:t>
      </w:r>
      <w:r w:rsidR="009D18C0" w:rsidRPr="008D3181">
        <w:t>par le</w:t>
      </w:r>
      <w:r w:rsidR="00671E91" w:rsidRPr="008D3181">
        <w:t xml:space="preserve"> principe d’égalité, et qu’elle n’est pas autorisée à privilégier une personne quelle qu’elle soit, à lui bénéficier, à lui porter atteinte, à la priver d’un droit quelconque ou à l’exonérer d’une obligation en raison de l’ascendance, du sexe, de la race, de la langue, du lieu d’origine, de la religion, des convictions politiques ou idéologiques</w:t>
      </w:r>
      <w:r w:rsidRPr="008D3181">
        <w:t xml:space="preserve">, </w:t>
      </w:r>
      <w:r w:rsidR="00671E91" w:rsidRPr="008D3181">
        <w:t>du niveau d’instruction, de la situation économique ou</w:t>
      </w:r>
      <w:r w:rsidR="003F4854" w:rsidRPr="008D3181">
        <w:t xml:space="preserve"> de</w:t>
      </w:r>
      <w:r w:rsidR="00671E91" w:rsidRPr="008D3181">
        <w:t xml:space="preserve"> la condition sociale de cette personne </w:t>
      </w:r>
      <w:r w:rsidRPr="008D3181">
        <w:t>(</w:t>
      </w:r>
      <w:r w:rsidR="006651A8">
        <w:t>art. </w:t>
      </w:r>
      <w:r w:rsidRPr="008D3181">
        <w:t>5</w:t>
      </w:r>
      <w:r w:rsidR="00D6098C">
        <w:t> </w:t>
      </w:r>
      <w:r w:rsidRPr="008D3181">
        <w:t>1)).</w:t>
      </w:r>
    </w:p>
    <w:p w:rsidR="00F15DD1" w:rsidRPr="00824D35" w:rsidRDefault="00F15DD1" w:rsidP="00AC21EA">
      <w:pPr>
        <w:pStyle w:val="SingleTxtG"/>
        <w:rPr>
          <w:spacing w:val="-2"/>
        </w:rPr>
      </w:pPr>
      <w:r w:rsidRPr="00824D35">
        <w:rPr>
          <w:spacing w:val="-2"/>
        </w:rPr>
        <w:t>46.</w:t>
      </w:r>
      <w:r w:rsidRPr="00824D35">
        <w:rPr>
          <w:spacing w:val="-2"/>
        </w:rPr>
        <w:tab/>
      </w:r>
      <w:r w:rsidR="009D18C0" w:rsidRPr="00824D35">
        <w:rPr>
          <w:spacing w:val="-2"/>
        </w:rPr>
        <w:t>L</w:t>
      </w:r>
      <w:r w:rsidR="00671E91" w:rsidRPr="00824D35">
        <w:rPr>
          <w:spacing w:val="-2"/>
        </w:rPr>
        <w:t xml:space="preserve">e principe d’égalité interdit </w:t>
      </w:r>
      <w:r w:rsidR="009D18C0" w:rsidRPr="00824D35">
        <w:rPr>
          <w:spacing w:val="-2"/>
        </w:rPr>
        <w:t>donc de prendre d</w:t>
      </w:r>
      <w:r w:rsidR="00671E91" w:rsidRPr="00824D35">
        <w:rPr>
          <w:spacing w:val="-2"/>
        </w:rPr>
        <w:t xml:space="preserve">es mesures administratives qui </w:t>
      </w:r>
      <w:r w:rsidR="009D18C0" w:rsidRPr="00824D35">
        <w:rPr>
          <w:spacing w:val="-2"/>
        </w:rPr>
        <w:t>auraie</w:t>
      </w:r>
      <w:r w:rsidR="00671E91" w:rsidRPr="00824D35">
        <w:rPr>
          <w:spacing w:val="-2"/>
        </w:rPr>
        <w:t xml:space="preserve">nt </w:t>
      </w:r>
      <w:r w:rsidR="009D18C0" w:rsidRPr="00824D35">
        <w:rPr>
          <w:spacing w:val="-2"/>
        </w:rPr>
        <w:t>des effets</w:t>
      </w:r>
      <w:r w:rsidR="00671E91" w:rsidRPr="00824D35">
        <w:rPr>
          <w:spacing w:val="-2"/>
        </w:rPr>
        <w:t xml:space="preserve"> défavorable</w:t>
      </w:r>
      <w:r w:rsidR="009D18C0" w:rsidRPr="00824D35">
        <w:rPr>
          <w:spacing w:val="-2"/>
        </w:rPr>
        <w:t>s</w:t>
      </w:r>
      <w:r w:rsidR="00671E91" w:rsidRPr="00824D35">
        <w:rPr>
          <w:spacing w:val="-2"/>
        </w:rPr>
        <w:t xml:space="preserve"> et inégal</w:t>
      </w:r>
      <w:r w:rsidR="009D18C0" w:rsidRPr="00824D35">
        <w:rPr>
          <w:spacing w:val="-2"/>
        </w:rPr>
        <w:t>itaires</w:t>
      </w:r>
      <w:r w:rsidR="00671E91" w:rsidRPr="00824D35">
        <w:rPr>
          <w:spacing w:val="-2"/>
        </w:rPr>
        <w:t xml:space="preserve"> sur la situation juridique des personnes, et </w:t>
      </w:r>
      <w:r w:rsidR="009D18C0" w:rsidRPr="00824D35">
        <w:rPr>
          <w:spacing w:val="-2"/>
        </w:rPr>
        <w:t>requiert</w:t>
      </w:r>
      <w:r w:rsidR="00671E91" w:rsidRPr="00824D35">
        <w:rPr>
          <w:spacing w:val="-2"/>
        </w:rPr>
        <w:t xml:space="preserve"> l’adoption de critères essentiellement identiques pour le traitement de cas identiques, le droit à </w:t>
      </w:r>
      <w:r w:rsidR="009D18C0" w:rsidRPr="00824D35">
        <w:rPr>
          <w:spacing w:val="-2"/>
        </w:rPr>
        <w:t>compen</w:t>
      </w:r>
      <w:r w:rsidR="00671E91" w:rsidRPr="00824D35">
        <w:rPr>
          <w:spacing w:val="-2"/>
        </w:rPr>
        <w:t>sation de</w:t>
      </w:r>
      <w:r w:rsidR="009D18C0" w:rsidRPr="00824D35">
        <w:rPr>
          <w:spacing w:val="-2"/>
        </w:rPr>
        <w:t>s</w:t>
      </w:r>
      <w:r w:rsidR="00671E91" w:rsidRPr="00824D35">
        <w:rPr>
          <w:spacing w:val="-2"/>
        </w:rPr>
        <w:t xml:space="preserve"> charges imposées </w:t>
      </w:r>
      <w:r w:rsidR="009D18C0" w:rsidRPr="00824D35">
        <w:rPr>
          <w:spacing w:val="-2"/>
        </w:rPr>
        <w:t>pour des motifs d</w:t>
      </w:r>
      <w:r w:rsidR="00671E91" w:rsidRPr="00824D35">
        <w:rPr>
          <w:spacing w:val="-2"/>
        </w:rPr>
        <w:t>’intérêt public</w:t>
      </w:r>
      <w:r w:rsidRPr="00824D35">
        <w:rPr>
          <w:spacing w:val="-2"/>
        </w:rPr>
        <w:t xml:space="preserve">, </w:t>
      </w:r>
      <w:r w:rsidRPr="00886A72">
        <w:rPr>
          <w:i/>
          <w:iCs/>
          <w:spacing w:val="-2"/>
        </w:rPr>
        <w:t>etc</w:t>
      </w:r>
      <w:r w:rsidRPr="00824D35">
        <w:rPr>
          <w:iCs/>
          <w:spacing w:val="-2"/>
        </w:rPr>
        <w:t>.</w:t>
      </w:r>
    </w:p>
    <w:p w:rsidR="00F15DD1" w:rsidRPr="008D3181" w:rsidRDefault="00F15DD1" w:rsidP="007A2E41">
      <w:pPr>
        <w:pStyle w:val="H23G"/>
      </w:pPr>
      <w:bookmarkStart w:id="45" w:name="_Toc523225755"/>
      <w:bookmarkStart w:id="46" w:name="_Toc194229787"/>
      <w:bookmarkStart w:id="47" w:name="_Toc268258133"/>
      <w:bookmarkStart w:id="48" w:name="_Toc268278503"/>
      <w:bookmarkStart w:id="49" w:name="_Toc278880935"/>
      <w:bookmarkStart w:id="50" w:name="_Toc278882313"/>
      <w:r w:rsidRPr="008D3181">
        <w:tab/>
      </w:r>
      <w:r w:rsidRPr="008D3181">
        <w:tab/>
        <w:t xml:space="preserve">Mesures </w:t>
      </w:r>
      <w:r w:rsidR="00671E91" w:rsidRPr="008D3181">
        <w:t xml:space="preserve">destinées à donner effet </w:t>
      </w:r>
      <w:bookmarkEnd w:id="45"/>
      <w:bookmarkEnd w:id="46"/>
      <w:bookmarkEnd w:id="47"/>
      <w:bookmarkEnd w:id="48"/>
      <w:bookmarkEnd w:id="49"/>
      <w:bookmarkEnd w:id="50"/>
      <w:r w:rsidR="00671E91" w:rsidRPr="008D3181">
        <w:t xml:space="preserve">aux droits </w:t>
      </w:r>
      <w:r w:rsidR="009D18C0" w:rsidRPr="008D3181">
        <w:t>reconnus par le</w:t>
      </w:r>
      <w:r w:rsidR="00671E91" w:rsidRPr="008D3181">
        <w:t xml:space="preserve"> Pacte</w:t>
      </w:r>
    </w:p>
    <w:p w:rsidR="00F15DD1" w:rsidRPr="008D3181" w:rsidRDefault="00F15DD1" w:rsidP="00AC21EA">
      <w:pPr>
        <w:pStyle w:val="SingleTxtG"/>
      </w:pPr>
      <w:r w:rsidRPr="008D3181">
        <w:t>47.</w:t>
      </w:r>
      <w:r w:rsidRPr="008D3181">
        <w:tab/>
      </w:r>
      <w:r w:rsidR="00671E91" w:rsidRPr="008D3181">
        <w:t>En ce qui concerne les mesures destinées à donner effet</w:t>
      </w:r>
      <w:r w:rsidR="009D18C0" w:rsidRPr="008D3181">
        <w:t>,</w:t>
      </w:r>
      <w:r w:rsidR="00671E91" w:rsidRPr="008D3181">
        <w:t xml:space="preserve"> dans la </w:t>
      </w:r>
      <w:r w:rsidR="00D2192D" w:rsidRPr="008D3181">
        <w:t>Région administrative spéciale</w:t>
      </w:r>
      <w:r w:rsidRPr="008D3181">
        <w:t xml:space="preserve">, </w:t>
      </w:r>
      <w:r w:rsidR="009D18C0" w:rsidRPr="008D3181">
        <w:t xml:space="preserve">aux droits reconnus par le Pacte, </w:t>
      </w:r>
      <w:r w:rsidR="00671E91" w:rsidRPr="008D3181">
        <w:t xml:space="preserve">il convient de se reporter </w:t>
      </w:r>
      <w:r w:rsidR="009D18C0" w:rsidRPr="008D3181">
        <w:t>aux</w:t>
      </w:r>
      <w:r w:rsidR="00671E91" w:rsidRPr="008D3181">
        <w:t xml:space="preserve"> partie</w:t>
      </w:r>
      <w:r w:rsidR="009D18C0" w:rsidRPr="008D3181">
        <w:t>s</w:t>
      </w:r>
      <w:r w:rsidR="00671E91" w:rsidRPr="008D3181">
        <w:t xml:space="preserve"> pertinente</w:t>
      </w:r>
      <w:r w:rsidR="009D18C0" w:rsidRPr="008D3181">
        <w:t>s</w:t>
      </w:r>
      <w:r w:rsidR="00671E91" w:rsidRPr="008D3181">
        <w:t xml:space="preserve"> du document de base de la Chine et de son dernier additif</w:t>
      </w:r>
      <w:r w:rsidRPr="008D3181">
        <w:t xml:space="preserve">, </w:t>
      </w:r>
      <w:r w:rsidR="00671E91" w:rsidRPr="008D3181">
        <w:t xml:space="preserve">les renseignements qui y </w:t>
      </w:r>
      <w:r w:rsidR="009D18C0" w:rsidRPr="008D3181">
        <w:t>figurent</w:t>
      </w:r>
      <w:r w:rsidR="00671E91" w:rsidRPr="008D3181">
        <w:t xml:space="preserve"> étant toujours d’actualité. Les </w:t>
      </w:r>
      <w:r w:rsidR="00824D35">
        <w:t>paragraphes </w:t>
      </w:r>
      <w:r w:rsidR="00671E91" w:rsidRPr="008D3181">
        <w:t>qui suivent contiennent une brève synthèse des principales questions</w:t>
      </w:r>
      <w:r w:rsidR="009277BC" w:rsidRPr="008D3181">
        <w:t>.</w:t>
      </w:r>
    </w:p>
    <w:p w:rsidR="00F15DD1" w:rsidRPr="008D3181" w:rsidRDefault="00F15DD1" w:rsidP="00AC21EA">
      <w:pPr>
        <w:pStyle w:val="SingleTxtG"/>
      </w:pPr>
      <w:r w:rsidRPr="008D3181">
        <w:t>48.</w:t>
      </w:r>
      <w:r w:rsidRPr="008D3181">
        <w:tab/>
      </w:r>
      <w:r w:rsidR="00671E91" w:rsidRPr="008D3181">
        <w:t xml:space="preserve">Les droits de l’homme sont protégés de longue date par les principes fondamentaux du système juridique de la </w:t>
      </w:r>
      <w:r w:rsidR="00D2192D" w:rsidRPr="008D3181">
        <w:t>Région administrative spéciale</w:t>
      </w:r>
      <w:r w:rsidRPr="008D3181">
        <w:t xml:space="preserve">, </w:t>
      </w:r>
      <w:r w:rsidR="00671E91" w:rsidRPr="008D3181">
        <w:t xml:space="preserve">et les droits consacrés par le Pacte ont, dans leur majorité, leur </w:t>
      </w:r>
      <w:r w:rsidR="00D71871" w:rsidRPr="008D3181">
        <w:t>p</w:t>
      </w:r>
      <w:r w:rsidR="00E20126" w:rsidRPr="008D3181">
        <w:t xml:space="preserve">endant exact ou </w:t>
      </w:r>
      <w:r w:rsidR="00F17341" w:rsidRPr="008D3181">
        <w:t>leur</w:t>
      </w:r>
      <w:r w:rsidR="00E20126" w:rsidRPr="008D3181">
        <w:t xml:space="preserve"> équivalent dans la </w:t>
      </w:r>
      <w:r w:rsidR="009C6551" w:rsidRPr="008D3181">
        <w:t>Loi fondamentale</w:t>
      </w:r>
      <w:r w:rsidRPr="008D3181">
        <w:t xml:space="preserve"> </w:t>
      </w:r>
      <w:r w:rsidR="00E20126" w:rsidRPr="008D3181">
        <w:t>et dans la législation ordinaire</w:t>
      </w:r>
      <w:r w:rsidRPr="008D3181">
        <w:t xml:space="preserve">, </w:t>
      </w:r>
      <w:r w:rsidR="00E20126" w:rsidRPr="008D3181">
        <w:t xml:space="preserve">laquelle </w:t>
      </w:r>
      <w:r w:rsidR="00E20864" w:rsidRPr="008D3181">
        <w:t xml:space="preserve">était </w:t>
      </w:r>
      <w:r w:rsidR="00E20126" w:rsidRPr="008D3181">
        <w:t xml:space="preserve">pour l’essentiel déjà en place avant l’application du Pacte dans la </w:t>
      </w:r>
      <w:r w:rsidR="00D2192D" w:rsidRPr="008D3181">
        <w:t>Région</w:t>
      </w:r>
      <w:r w:rsidRPr="008D3181">
        <w:t>.</w:t>
      </w:r>
    </w:p>
    <w:p w:rsidR="00F15DD1" w:rsidRPr="008D3181" w:rsidRDefault="00F15DD1" w:rsidP="00AC21EA">
      <w:pPr>
        <w:pStyle w:val="SingleTxtG"/>
      </w:pPr>
      <w:r w:rsidRPr="008D3181">
        <w:t>49.</w:t>
      </w:r>
      <w:r w:rsidRPr="008D3181">
        <w:tab/>
      </w:r>
      <w:r w:rsidR="00F17341" w:rsidRPr="008D3181">
        <w:t>En outre</w:t>
      </w:r>
      <w:r w:rsidR="00E20126" w:rsidRPr="008D3181">
        <w:t xml:space="preserve">, </w:t>
      </w:r>
      <w:r w:rsidR="00D71871" w:rsidRPr="008D3181">
        <w:t xml:space="preserve">et </w:t>
      </w:r>
      <w:r w:rsidR="00E20126" w:rsidRPr="008D3181">
        <w:t xml:space="preserve">comme cela a déjà été indiqué, </w:t>
      </w:r>
      <w:r w:rsidR="00EA0647" w:rsidRPr="008D3181">
        <w:t>le</w:t>
      </w:r>
      <w:r w:rsidR="00E20126" w:rsidRPr="008D3181">
        <w:t xml:space="preserve"> système </w:t>
      </w:r>
      <w:r w:rsidR="00784FFD" w:rsidRPr="008D3181">
        <w:t>susmentionné</w:t>
      </w:r>
      <w:r w:rsidR="00E20126" w:rsidRPr="008D3181">
        <w:t xml:space="preserve"> </w:t>
      </w:r>
      <w:r w:rsidR="00EA0647" w:rsidRPr="008D3181">
        <w:t>d’intégra</w:t>
      </w:r>
      <w:r w:rsidR="00E20126" w:rsidRPr="008D3181">
        <w:t>tion du droit international</w:t>
      </w:r>
      <w:r w:rsidR="00EA0647" w:rsidRPr="008D3181">
        <w:t xml:space="preserve"> fait que</w:t>
      </w:r>
      <w:r w:rsidR="00E20126" w:rsidRPr="008D3181">
        <w:t xml:space="preserve"> </w:t>
      </w:r>
      <w:r w:rsidR="00D71871" w:rsidRPr="008D3181">
        <w:t>l</w:t>
      </w:r>
      <w:r w:rsidR="00E20126" w:rsidRPr="008D3181">
        <w:t xml:space="preserve">es dispositions conventionnelles ayant automatiquement force de loi, comme celles qui </w:t>
      </w:r>
      <w:r w:rsidR="00D71871" w:rsidRPr="008D3181">
        <w:t>reconnaiss</w:t>
      </w:r>
      <w:r w:rsidR="00E20126" w:rsidRPr="008D3181">
        <w:t xml:space="preserve">ent </w:t>
      </w:r>
      <w:r w:rsidR="00EA0647" w:rsidRPr="008D3181">
        <w:t>l</w:t>
      </w:r>
      <w:r w:rsidR="00E20126" w:rsidRPr="008D3181">
        <w:t>es droits individuels, peuvent être directement invoqué</w:t>
      </w:r>
      <w:r w:rsidR="007E7FBD" w:rsidRPr="008D3181">
        <w:t>e</w:t>
      </w:r>
      <w:r w:rsidR="00E20126" w:rsidRPr="008D3181">
        <w:t>s devant les autorités administratives et les tribunaux et directement appliqué</w:t>
      </w:r>
      <w:r w:rsidR="007E7FBD" w:rsidRPr="008D3181">
        <w:t>e</w:t>
      </w:r>
      <w:r w:rsidR="00E20126" w:rsidRPr="008D3181">
        <w:t>s par eux. En sus des voies de recours judiciaires offertes par la législation ordinaire, il existe aussi des recours quasi</w:t>
      </w:r>
      <w:r w:rsidR="00E32F08">
        <w:t xml:space="preserve"> </w:t>
      </w:r>
      <w:r w:rsidR="00DE4136" w:rsidRPr="008D3181">
        <w:t>judiciaires</w:t>
      </w:r>
      <w:r w:rsidR="00E20126" w:rsidRPr="008D3181">
        <w:t xml:space="preserve"> et non</w:t>
      </w:r>
      <w:r w:rsidR="00E32F08">
        <w:t xml:space="preserve"> </w:t>
      </w:r>
      <w:r w:rsidR="00E20126" w:rsidRPr="008D3181">
        <w:t>judiciaire</w:t>
      </w:r>
      <w:r w:rsidR="00EA0647" w:rsidRPr="008D3181">
        <w:t>s</w:t>
      </w:r>
      <w:r w:rsidR="00E20126" w:rsidRPr="008D3181">
        <w:t xml:space="preserve"> pour assurer la sauvegarde et le respect des droits individuels</w:t>
      </w:r>
      <w:r w:rsidRPr="008D3181">
        <w:t>.</w:t>
      </w:r>
    </w:p>
    <w:p w:rsidR="00F15DD1" w:rsidRPr="008D3181" w:rsidRDefault="00F15DD1" w:rsidP="00AC21EA">
      <w:pPr>
        <w:pStyle w:val="SingleTxtG"/>
      </w:pPr>
      <w:r w:rsidRPr="008D3181">
        <w:t>50.</w:t>
      </w:r>
      <w:r w:rsidRPr="008D3181">
        <w:tab/>
      </w:r>
      <w:r w:rsidR="00510457" w:rsidRPr="008D3181">
        <w:t xml:space="preserve">Conformément au principe de publicité </w:t>
      </w:r>
      <w:r w:rsidR="007126F7" w:rsidRPr="008D3181">
        <w:t>appliqué</w:t>
      </w:r>
      <w:r w:rsidR="00510457" w:rsidRPr="008D3181">
        <w:t xml:space="preserve"> dans d’autres systèmes de droit civil, la publication officielle des lois est un préalable à leur prise d’effet et une </w:t>
      </w:r>
      <w:r w:rsidR="007126F7" w:rsidRPr="008D3181">
        <w:t>obliga</w:t>
      </w:r>
      <w:r w:rsidR="00510457" w:rsidRPr="008D3181">
        <w:t xml:space="preserve">tion essentielle du système juridique de la </w:t>
      </w:r>
      <w:r w:rsidR="00D2192D" w:rsidRPr="008D3181">
        <w:t>Région</w:t>
      </w:r>
      <w:r w:rsidRPr="008D3181">
        <w:t>.</w:t>
      </w:r>
    </w:p>
    <w:p w:rsidR="00F15DD1" w:rsidRPr="008D3181" w:rsidRDefault="00F15DD1" w:rsidP="00AC21EA">
      <w:pPr>
        <w:pStyle w:val="SingleTxtG"/>
      </w:pPr>
      <w:r w:rsidRPr="008D3181">
        <w:t>51.</w:t>
      </w:r>
      <w:r w:rsidRPr="008D3181">
        <w:tab/>
      </w:r>
      <w:r w:rsidR="00510457" w:rsidRPr="008D3181">
        <w:t xml:space="preserve">Le Gouvernement de la </w:t>
      </w:r>
      <w:r w:rsidR="00D2192D" w:rsidRPr="008D3181">
        <w:t xml:space="preserve">Région administrative spéciale </w:t>
      </w:r>
      <w:r w:rsidR="00510457" w:rsidRPr="008D3181">
        <w:t xml:space="preserve">a continué de prendre des mesures efficaces pour promouvoir une formation adéquate aux questions liées à la tolérance et à la lutte contre les préjugés, </w:t>
      </w:r>
      <w:r w:rsidR="007126F7" w:rsidRPr="008D3181">
        <w:t>notamment</w:t>
      </w:r>
      <w:r w:rsidR="0099737C">
        <w:t xml:space="preserve"> </w:t>
      </w:r>
      <w:r w:rsidR="00510457" w:rsidRPr="008D3181">
        <w:t xml:space="preserve">par l’enseignement de l’égalité et des droits fondamentaux reconnus par la </w:t>
      </w:r>
      <w:r w:rsidR="009C6551" w:rsidRPr="008D3181">
        <w:t>Loi fondamentale</w:t>
      </w:r>
      <w:r w:rsidR="00510457" w:rsidRPr="008D3181">
        <w:t xml:space="preserve"> et la conduite de campagnes de sensibilisation</w:t>
      </w:r>
      <w:r w:rsidRPr="008D3181">
        <w:t>.</w:t>
      </w:r>
    </w:p>
    <w:p w:rsidR="00F15DD1" w:rsidRPr="008D3181" w:rsidRDefault="00F15DD1" w:rsidP="00AC21EA">
      <w:pPr>
        <w:pStyle w:val="SingleTxtG"/>
      </w:pPr>
      <w:r w:rsidRPr="008D3181">
        <w:t>52.</w:t>
      </w:r>
      <w:r w:rsidRPr="008D3181">
        <w:tab/>
      </w:r>
      <w:r w:rsidR="00510457" w:rsidRPr="008D3181">
        <w:t xml:space="preserve">Le Pacte a été largement diffusé dans le grand public. Des étagères spéciales ont été conçues et installées dans les services administratifs, les centres </w:t>
      </w:r>
      <w:r w:rsidR="007126F7" w:rsidRPr="008D3181">
        <w:t>socioculturels</w:t>
      </w:r>
      <w:r w:rsidR="00510457" w:rsidRPr="008D3181">
        <w:t xml:space="preserve">, les bibliothèques et les librairies en vue de la distribution de brochures et de dépliants gratuits </w:t>
      </w:r>
      <w:r w:rsidR="007126F7" w:rsidRPr="008D3181">
        <w:t>consacré</w:t>
      </w:r>
      <w:r w:rsidR="00510457" w:rsidRPr="008D3181">
        <w:t>s aux droits de l’homme</w:t>
      </w:r>
      <w:r w:rsidRPr="008D3181">
        <w:t xml:space="preserve">. </w:t>
      </w:r>
      <w:r w:rsidR="00510457" w:rsidRPr="008D3181">
        <w:t xml:space="preserve">La </w:t>
      </w:r>
      <w:r w:rsidRPr="008D3181">
        <w:t xml:space="preserve">promotion </w:t>
      </w:r>
      <w:r w:rsidR="00510457" w:rsidRPr="008D3181">
        <w:t xml:space="preserve">et la diffusion de la législation de la </w:t>
      </w:r>
      <w:r w:rsidR="00D2192D" w:rsidRPr="008D3181">
        <w:t xml:space="preserve">Région </w:t>
      </w:r>
      <w:r w:rsidR="00510457" w:rsidRPr="008D3181">
        <w:t>au sein de la population relèvent du Bureau des affaires juridiques</w:t>
      </w:r>
      <w:r w:rsidRPr="008D3181">
        <w:t>.</w:t>
      </w:r>
    </w:p>
    <w:p w:rsidR="00F15DD1" w:rsidRPr="008D3181" w:rsidRDefault="00F15DD1" w:rsidP="00AC21EA">
      <w:pPr>
        <w:pStyle w:val="SingleTxtG"/>
      </w:pPr>
      <w:r w:rsidRPr="008D3181">
        <w:t>53.</w:t>
      </w:r>
      <w:r w:rsidRPr="008D3181">
        <w:tab/>
      </w:r>
      <w:r w:rsidR="00510457" w:rsidRPr="008D3181">
        <w:t xml:space="preserve">Il convient de souligner en outre le rôle des éditions spéciales de la </w:t>
      </w:r>
      <w:r w:rsidR="00AC21EA">
        <w:t>«</w:t>
      </w:r>
      <w:r w:rsidR="00510457" w:rsidRPr="008D3181">
        <w:t xml:space="preserve">Revue de droit de </w:t>
      </w:r>
      <w:r w:rsidRPr="008D3181">
        <w:t>Macao</w:t>
      </w:r>
      <w:r w:rsidR="00AC21EA">
        <w:t>»</w:t>
      </w:r>
      <w:r w:rsidRPr="008D3181">
        <w:t xml:space="preserve">. </w:t>
      </w:r>
      <w:r w:rsidR="00510457" w:rsidRPr="008D3181">
        <w:t xml:space="preserve">Ces éditions rendent compte de manière systématique, en anglais, en chinois et en portugais, de la mise en œuvre des principaux traités internationaux applicables </w:t>
      </w:r>
      <w:r w:rsidR="007126F7" w:rsidRPr="008D3181">
        <w:t>en matière de</w:t>
      </w:r>
      <w:r w:rsidR="00510457" w:rsidRPr="008D3181">
        <w:t xml:space="preserve"> droits de l’homme</w:t>
      </w:r>
      <w:r w:rsidR="007A2E41">
        <w:t>;</w:t>
      </w:r>
      <w:r w:rsidR="007126F7" w:rsidRPr="008D3181">
        <w:t xml:space="preserve"> l’objectif est </w:t>
      </w:r>
      <w:r w:rsidR="00510457" w:rsidRPr="008D3181">
        <w:t xml:space="preserve">de produire un recueil </w:t>
      </w:r>
      <w:r w:rsidR="007126F7" w:rsidRPr="008D3181">
        <w:t>novateur</w:t>
      </w:r>
      <w:r w:rsidR="00510457" w:rsidRPr="008D3181">
        <w:t xml:space="preserve"> comprenant des documents faciles d’emploi</w:t>
      </w:r>
      <w:r w:rsidR="007126F7" w:rsidRPr="008D3181">
        <w:t xml:space="preserve"> et</w:t>
      </w:r>
      <w:r w:rsidR="00510457" w:rsidRPr="008D3181">
        <w:t xml:space="preserve"> accessibles </w:t>
      </w:r>
      <w:r w:rsidR="00060C98" w:rsidRPr="008D3181">
        <w:t>non seulement</w:t>
      </w:r>
      <w:r w:rsidR="00510457" w:rsidRPr="008D3181">
        <w:t xml:space="preserve"> aux praticiens du droit </w:t>
      </w:r>
      <w:r w:rsidR="00060C98" w:rsidRPr="008D3181">
        <w:t xml:space="preserve">mais aussi </w:t>
      </w:r>
      <w:r w:rsidR="00510457" w:rsidRPr="008D3181">
        <w:t>au grand public</w:t>
      </w:r>
      <w:r w:rsidRPr="008D3181">
        <w:t>.</w:t>
      </w:r>
    </w:p>
    <w:p w:rsidR="00F15DD1" w:rsidRPr="008D3181" w:rsidRDefault="00F15DD1" w:rsidP="00AC21EA">
      <w:pPr>
        <w:pStyle w:val="SingleTxtG"/>
      </w:pPr>
      <w:r w:rsidRPr="008D3181">
        <w:t>54.</w:t>
      </w:r>
      <w:r w:rsidRPr="008D3181">
        <w:tab/>
      </w:r>
      <w:r w:rsidR="00510457" w:rsidRPr="008D3181">
        <w:t xml:space="preserve">Depuis 2001, l’Assemblée législative de la </w:t>
      </w:r>
      <w:r w:rsidR="00D2192D" w:rsidRPr="008D3181">
        <w:t xml:space="preserve">Région administrative spéciale </w:t>
      </w:r>
      <w:r w:rsidR="007126F7" w:rsidRPr="008D3181">
        <w:t xml:space="preserve">élabore et publie </w:t>
      </w:r>
      <w:r w:rsidR="00510457" w:rsidRPr="008D3181">
        <w:t xml:space="preserve">également un </w:t>
      </w:r>
      <w:r w:rsidR="00B46392" w:rsidRPr="008D3181">
        <w:t>recueil</w:t>
      </w:r>
      <w:r w:rsidR="00DE4136" w:rsidRPr="008D3181">
        <w:t xml:space="preserve"> </w:t>
      </w:r>
      <w:r w:rsidR="00510457" w:rsidRPr="008D3181">
        <w:t xml:space="preserve">des lois les plus importantes concernant </w:t>
      </w:r>
      <w:r w:rsidR="007126F7" w:rsidRPr="008D3181">
        <w:t>d</w:t>
      </w:r>
      <w:r w:rsidR="00510457" w:rsidRPr="008D3181">
        <w:t xml:space="preserve">es droits fondamentaux tels que la liberté de religion, d’association et de la presse, le droit de pétition, le droit de séjour, les droits </w:t>
      </w:r>
      <w:r w:rsidR="00B46392" w:rsidRPr="008D3181">
        <w:t>des réfugiés et ceux de la famille</w:t>
      </w:r>
      <w:r w:rsidRPr="008D3181">
        <w:t xml:space="preserve">. </w:t>
      </w:r>
      <w:r w:rsidR="00B46392" w:rsidRPr="008D3181">
        <w:t xml:space="preserve">La plupart de ces publications sont également disponibles en ligne </w:t>
      </w:r>
      <w:r w:rsidRPr="008D3181">
        <w:t>(www.al.gov.mo).</w:t>
      </w:r>
    </w:p>
    <w:p w:rsidR="00F15DD1" w:rsidRPr="008D3181" w:rsidRDefault="00F15DD1" w:rsidP="00AC21EA">
      <w:pPr>
        <w:pStyle w:val="SingleTxtG"/>
      </w:pPr>
      <w:r w:rsidRPr="008D3181">
        <w:t>55.</w:t>
      </w:r>
      <w:r w:rsidRPr="008D3181">
        <w:tab/>
      </w:r>
      <w:r w:rsidR="00B46392" w:rsidRPr="008D3181">
        <w:t xml:space="preserve">D’autres mesures ont été prises par le Gouvernement de la </w:t>
      </w:r>
      <w:r w:rsidR="00D2192D" w:rsidRPr="008D3181">
        <w:t xml:space="preserve">Région </w:t>
      </w:r>
      <w:r w:rsidR="00B46392" w:rsidRPr="008D3181">
        <w:t xml:space="preserve">pour </w:t>
      </w:r>
      <w:r w:rsidR="00DE4136" w:rsidRPr="008D3181">
        <w:t>faire mieux connaître à</w:t>
      </w:r>
      <w:r w:rsidR="00B46392" w:rsidRPr="008D3181">
        <w:t xml:space="preserve"> l’opinion publique le Pacte et les droits fondamentaux</w:t>
      </w:r>
      <w:r w:rsidR="00DE4136" w:rsidRPr="008D3181">
        <w:t>, et l’informer à leur sujet</w:t>
      </w:r>
      <w:r w:rsidR="007A2E41">
        <w:t>;</w:t>
      </w:r>
      <w:r w:rsidR="00B46392" w:rsidRPr="008D3181">
        <w:t xml:space="preserve"> ce travail est mené par l’intermédiaire des sites </w:t>
      </w:r>
      <w:r w:rsidR="00F06231" w:rsidRPr="008D3181">
        <w:t>w</w:t>
      </w:r>
      <w:r w:rsidR="00B46392" w:rsidRPr="008D3181">
        <w:t>eb du Gouvernement et au moyen d’un CD-Rom qui rassemble toute la législation, dans les deux langues officielles et parfois en anglais</w:t>
      </w:r>
      <w:r w:rsidRPr="008D3181">
        <w:t xml:space="preserve"> (www.gov.mo). </w:t>
      </w:r>
      <w:r w:rsidR="00F06231" w:rsidRPr="008D3181">
        <w:t xml:space="preserve">Sur ces sites web, on peut trouver les textes complets de toutes les lois de la </w:t>
      </w:r>
      <w:r w:rsidR="00D2192D" w:rsidRPr="008D3181">
        <w:t>Région administrative spéciale</w:t>
      </w:r>
      <w:r w:rsidRPr="008D3181">
        <w:t>.</w:t>
      </w:r>
    </w:p>
    <w:p w:rsidR="00F15DD1" w:rsidRPr="008D3181" w:rsidRDefault="00F15DD1" w:rsidP="00AC21EA">
      <w:pPr>
        <w:pStyle w:val="SingleTxtG"/>
      </w:pPr>
      <w:r w:rsidRPr="008D3181">
        <w:t>56.</w:t>
      </w:r>
      <w:r w:rsidRPr="008D3181">
        <w:tab/>
      </w:r>
      <w:r w:rsidR="00F06231" w:rsidRPr="008D3181">
        <w:t xml:space="preserve">La </w:t>
      </w:r>
      <w:r w:rsidRPr="008D3181">
        <w:t xml:space="preserve">promotion </w:t>
      </w:r>
      <w:r w:rsidR="00F06231" w:rsidRPr="008D3181">
        <w:t>de programmes interactifs, de campagnes de sensibilisation, de concours et d’enquêtes par l’intermédiaire des médias, de fêtes foraines, d’activités scolaires, etc., contribue sensiblement aussi à élargir l’accès du public à l’information relative aux droits fondamentaux</w:t>
      </w:r>
      <w:r w:rsidRPr="008D3181">
        <w:t>.</w:t>
      </w:r>
    </w:p>
    <w:p w:rsidR="00F15DD1" w:rsidRPr="008D3181" w:rsidRDefault="00F15DD1" w:rsidP="00AC21EA">
      <w:pPr>
        <w:pStyle w:val="SingleTxtG"/>
      </w:pPr>
      <w:r w:rsidRPr="008D3181">
        <w:t>57.</w:t>
      </w:r>
      <w:r w:rsidRPr="008D3181">
        <w:tab/>
      </w:r>
      <w:r w:rsidR="00F06231" w:rsidRPr="008D3181">
        <w:t xml:space="preserve">Il est à signaler que, depuis </w:t>
      </w:r>
      <w:r w:rsidRPr="008D3181">
        <w:t xml:space="preserve">2003, </w:t>
      </w:r>
      <w:r w:rsidR="00F06231" w:rsidRPr="008D3181">
        <w:t>le Centre de formation juridique et judiciaire organise des séminaires et des ateliers centrés sur la protection des droits de l’homme, dans les deux langues officielles et en anglais</w:t>
      </w:r>
      <w:r w:rsidRPr="008D3181">
        <w:t>.</w:t>
      </w:r>
    </w:p>
    <w:p w:rsidR="00F15DD1" w:rsidRPr="008D3181" w:rsidRDefault="00F06231" w:rsidP="007A2E41">
      <w:pPr>
        <w:pStyle w:val="H23G"/>
      </w:pPr>
      <w:bookmarkStart w:id="51" w:name="_Toc194229788"/>
      <w:bookmarkStart w:id="52" w:name="_Toc268258134"/>
      <w:bookmarkStart w:id="53" w:name="_Toc268278504"/>
      <w:bookmarkStart w:id="54" w:name="_Toc278880936"/>
      <w:bookmarkStart w:id="55" w:name="_Toc278882314"/>
      <w:r w:rsidRPr="008D3181">
        <w:tab/>
      </w:r>
      <w:r w:rsidRPr="008D3181">
        <w:tab/>
      </w:r>
      <w:r w:rsidR="00DE4136" w:rsidRPr="008D3181">
        <w:t>Voies de r</w:t>
      </w:r>
      <w:r w:rsidRPr="008D3181">
        <w:t xml:space="preserve">ecours </w:t>
      </w:r>
      <w:bookmarkEnd w:id="51"/>
      <w:bookmarkEnd w:id="52"/>
      <w:bookmarkEnd w:id="53"/>
      <w:bookmarkEnd w:id="54"/>
      <w:bookmarkEnd w:id="55"/>
    </w:p>
    <w:p w:rsidR="00F15DD1" w:rsidRPr="008D3181" w:rsidRDefault="00F15DD1" w:rsidP="00AC21EA">
      <w:pPr>
        <w:pStyle w:val="SingleTxtG"/>
      </w:pPr>
      <w:r w:rsidRPr="008D3181">
        <w:t>58.</w:t>
      </w:r>
      <w:r w:rsidRPr="008D3181">
        <w:tab/>
      </w:r>
      <w:r w:rsidR="00F06231" w:rsidRPr="008D3181">
        <w:t xml:space="preserve">Les droits de l’homme, souvent formulés </w:t>
      </w:r>
      <w:r w:rsidR="004F0C9E" w:rsidRPr="008D3181">
        <w:t xml:space="preserve">en tant que droits individuels, sont </w:t>
      </w:r>
      <w:r w:rsidR="00060C98" w:rsidRPr="008D3181">
        <w:t>affermi</w:t>
      </w:r>
      <w:r w:rsidR="004F0C9E" w:rsidRPr="008D3181">
        <w:t xml:space="preserve">s et </w:t>
      </w:r>
      <w:r w:rsidR="00DE4136" w:rsidRPr="008D3181">
        <w:t>protégé</w:t>
      </w:r>
      <w:r w:rsidR="004F0C9E" w:rsidRPr="008D3181">
        <w:t>s par l’accès à des recours judiciaires, quasi</w:t>
      </w:r>
      <w:r w:rsidR="00272865">
        <w:t xml:space="preserve"> </w:t>
      </w:r>
      <w:r w:rsidR="004F0C9E" w:rsidRPr="008D3181">
        <w:t>judiciaires et non</w:t>
      </w:r>
      <w:r w:rsidR="00272865">
        <w:t xml:space="preserve"> </w:t>
      </w:r>
      <w:r w:rsidR="004F0C9E" w:rsidRPr="008D3181">
        <w:t>judiciaires</w:t>
      </w:r>
      <w:r w:rsidRPr="008D3181">
        <w:t>.</w:t>
      </w:r>
    </w:p>
    <w:p w:rsidR="00F15DD1" w:rsidRPr="008D3181" w:rsidRDefault="00F15DD1" w:rsidP="00AC21EA">
      <w:pPr>
        <w:pStyle w:val="SingleTxtG"/>
      </w:pPr>
      <w:r w:rsidRPr="008D3181">
        <w:t>59.</w:t>
      </w:r>
      <w:r w:rsidRPr="008D3181">
        <w:tab/>
      </w:r>
      <w:r w:rsidR="004F0C9E" w:rsidRPr="008D3181">
        <w:t xml:space="preserve">La </w:t>
      </w:r>
      <w:r w:rsidR="009C6551" w:rsidRPr="008D3181">
        <w:t>Loi fondamentale</w:t>
      </w:r>
      <w:r w:rsidRPr="008D3181">
        <w:t xml:space="preserve"> </w:t>
      </w:r>
      <w:r w:rsidR="004F0C9E" w:rsidRPr="008D3181">
        <w:t>garanti</w:t>
      </w:r>
      <w:r w:rsidR="00DE4136" w:rsidRPr="008D3181">
        <w:t>t</w:t>
      </w:r>
      <w:r w:rsidR="004F0C9E" w:rsidRPr="008D3181">
        <w:t xml:space="preserve"> expressément le droit de recourir à la loi et d’avoir accès aux tribunaux, à l’assistance d’un avocat pour la protection des droits et intérêts légitimes, et aux voies de recours judiciaires, ainsi que le droit de saisir la justice des actes commis par le pouvoir exécutif et par son personnel </w:t>
      </w:r>
      <w:r w:rsidRPr="008D3181">
        <w:t>(</w:t>
      </w:r>
      <w:r w:rsidR="006651A8">
        <w:t>art. </w:t>
      </w:r>
      <w:r w:rsidRPr="008D3181">
        <w:t>36</w:t>
      </w:r>
      <w:r w:rsidR="00824D35">
        <w:t xml:space="preserve"> </w:t>
      </w:r>
      <w:r w:rsidRPr="008D3181">
        <w:t xml:space="preserve">1) </w:t>
      </w:r>
      <w:r w:rsidR="004F0C9E" w:rsidRPr="008D3181">
        <w:t xml:space="preserve">et </w:t>
      </w:r>
      <w:r w:rsidRPr="008D3181">
        <w:t>2)).</w:t>
      </w:r>
    </w:p>
    <w:p w:rsidR="00F15DD1" w:rsidRPr="008D3181" w:rsidRDefault="00F15DD1" w:rsidP="00AC21EA">
      <w:pPr>
        <w:pStyle w:val="SingleTxtG"/>
      </w:pPr>
      <w:r w:rsidRPr="008D3181">
        <w:t>60.</w:t>
      </w:r>
      <w:r w:rsidRPr="008D3181">
        <w:tab/>
      </w:r>
      <w:r w:rsidR="00DE4136" w:rsidRPr="008D3181">
        <w:t>L</w:t>
      </w:r>
      <w:r w:rsidR="004F0C9E" w:rsidRPr="008D3181">
        <w:t>es principes d’universalité et d’égalité</w:t>
      </w:r>
      <w:r w:rsidR="00DE4136" w:rsidRPr="008D3181">
        <w:t xml:space="preserve"> cela a déjà été indiqué</w:t>
      </w:r>
      <w:r w:rsidR="004F0C9E" w:rsidRPr="008D3181">
        <w:t xml:space="preserve"> sont décisifs, non seulement en raison de leur contenu normatif, mais </w:t>
      </w:r>
      <w:r w:rsidR="00DE4136" w:rsidRPr="008D3181">
        <w:t>aussi</w:t>
      </w:r>
      <w:r w:rsidR="004F0C9E" w:rsidRPr="008D3181">
        <w:t xml:space="preserve"> </w:t>
      </w:r>
      <w:r w:rsidR="00DE4136" w:rsidRPr="008D3181">
        <w:t>comme</w:t>
      </w:r>
      <w:r w:rsidR="004F0C9E" w:rsidRPr="008D3181">
        <w:t xml:space="preserve"> garant</w:t>
      </w:r>
      <w:r w:rsidR="00DE4136" w:rsidRPr="008D3181">
        <w:t>s</w:t>
      </w:r>
      <w:r w:rsidR="004F0C9E" w:rsidRPr="008D3181">
        <w:t xml:space="preserve"> de </w:t>
      </w:r>
      <w:r w:rsidR="00DE4136" w:rsidRPr="008D3181">
        <w:t xml:space="preserve">la jouissance effective </w:t>
      </w:r>
      <w:r w:rsidR="004F0C9E" w:rsidRPr="008D3181">
        <w:t xml:space="preserve">de tous les droits. </w:t>
      </w:r>
      <w:r w:rsidR="00DE4136" w:rsidRPr="008D3181">
        <w:t>Il découle d</w:t>
      </w:r>
      <w:r w:rsidR="004F0C9E" w:rsidRPr="008D3181">
        <w:t>u premier de ces principes qu’aucune autorité administrative, aucune entité officielle et aucune personne n’est au-dessus des lois. Chacun a le droit d’engager une action judiciaire pour défendre ses droits et ses intérêts protég</w:t>
      </w:r>
      <w:r w:rsidR="00FB73FB" w:rsidRPr="008D3181">
        <w:t xml:space="preserve">és par la </w:t>
      </w:r>
      <w:r w:rsidR="007E214E" w:rsidRPr="008D3181">
        <w:t>législation</w:t>
      </w:r>
      <w:r w:rsidR="00FB73FB" w:rsidRPr="008D3181">
        <w:t>, quel</w:t>
      </w:r>
      <w:r w:rsidR="007B0DFA" w:rsidRPr="008D3181">
        <w:t xml:space="preserve">le </w:t>
      </w:r>
      <w:r w:rsidR="00C01ECC" w:rsidRPr="008D3181">
        <w:t xml:space="preserve">que </w:t>
      </w:r>
      <w:r w:rsidR="004F0C9E" w:rsidRPr="008D3181">
        <w:t xml:space="preserve">soit l’identité de celui qui les viole. </w:t>
      </w:r>
      <w:r w:rsidR="00FB73FB" w:rsidRPr="008D3181">
        <w:t>Le second principe a pour corollaire l’égalité d’accès de tous à la loi, devant la loi, et dans l’application de la loi par les tribunaux</w:t>
      </w:r>
      <w:r w:rsidRPr="008D3181">
        <w:t xml:space="preserve">. </w:t>
      </w:r>
      <w:r w:rsidR="00FB73FB" w:rsidRPr="008D3181">
        <w:t xml:space="preserve">L’accès à la loi comprend en particulier le droit d’accès aux tribunaux. Il </w:t>
      </w:r>
      <w:r w:rsidR="007E214E" w:rsidRPr="008D3181">
        <w:t>s’ensuit à l’évidence</w:t>
      </w:r>
      <w:r w:rsidR="00FB73FB" w:rsidRPr="008D3181">
        <w:t xml:space="preserve"> que le bénéfice de la justice ne peut pas être refusé à une personne en raison d’un manque de moyens financiers ou pour d’autres raisons discriminatoires. </w:t>
      </w:r>
    </w:p>
    <w:p w:rsidR="00F15DD1" w:rsidRPr="008D3181" w:rsidRDefault="00F15DD1" w:rsidP="00AC21EA">
      <w:pPr>
        <w:pStyle w:val="SingleTxtG"/>
      </w:pPr>
      <w:r w:rsidRPr="008D3181">
        <w:t>61.</w:t>
      </w:r>
      <w:r w:rsidRPr="008D3181">
        <w:tab/>
      </w:r>
      <w:r w:rsidR="00FB73FB" w:rsidRPr="008D3181">
        <w:t>L’accès à la loi englobe également le droit au conseil et à l’information juridique</w:t>
      </w:r>
      <w:r w:rsidR="007E214E" w:rsidRPr="008D3181">
        <w:t>s</w:t>
      </w:r>
      <w:r w:rsidR="00FB73FB" w:rsidRPr="008D3181">
        <w:t>, ainsi qu’à l’aide juridictionnelle</w:t>
      </w:r>
      <w:r w:rsidRPr="008D3181">
        <w:t xml:space="preserve">. </w:t>
      </w:r>
      <w:r w:rsidR="00FB73FB" w:rsidRPr="008D3181">
        <w:t>D’autre part, l’accès aux tribunaux comprend n</w:t>
      </w:r>
      <w:r w:rsidR="00C01ECC" w:rsidRPr="008D3181">
        <w:t>on</w:t>
      </w:r>
      <w:r w:rsidR="00FB73FB" w:rsidRPr="008D3181">
        <w:t xml:space="preserve"> seulement le droit d’</w:t>
      </w:r>
      <w:r w:rsidR="00056E6A" w:rsidRPr="008D3181">
        <w:t>engager une action judiciaire</w:t>
      </w:r>
      <w:r w:rsidR="00FB73FB" w:rsidRPr="008D3181">
        <w:t>, mais aussi le droit à une procédure équitable, le droit à l’exécution effective des décisions de justice et le droit d’appel devant une instance supérieure</w:t>
      </w:r>
      <w:r w:rsidRPr="008D3181">
        <w:t xml:space="preserve">. </w:t>
      </w:r>
      <w:r w:rsidR="00FB73FB" w:rsidRPr="008D3181">
        <w:t xml:space="preserve">L’égalité devant la loi </w:t>
      </w:r>
      <w:r w:rsidR="007E214E" w:rsidRPr="008D3181">
        <w:t xml:space="preserve">suppose donc </w:t>
      </w:r>
      <w:r w:rsidR="00FB73FB" w:rsidRPr="008D3181">
        <w:t xml:space="preserve">l’égalité des </w:t>
      </w:r>
      <w:r w:rsidR="007E214E" w:rsidRPr="008D3181">
        <w:t>p</w:t>
      </w:r>
      <w:r w:rsidR="00FB73FB" w:rsidRPr="008D3181">
        <w:t xml:space="preserve">arties à une procédure et le droit de se faire représenter par un avocat. L’égalité dans l’application de la loi signifie que les organismes administratifs et </w:t>
      </w:r>
      <w:r w:rsidR="00E22471" w:rsidRPr="008D3181">
        <w:t>l</w:t>
      </w:r>
      <w:r w:rsidR="00FB73FB" w:rsidRPr="008D3181">
        <w:t>es tribunaux sont tenus de respecter tous les principes de la loi, y compris le principe d’égalité</w:t>
      </w:r>
      <w:r w:rsidRPr="008D3181">
        <w:t>.</w:t>
      </w:r>
    </w:p>
    <w:p w:rsidR="00F15DD1" w:rsidRPr="008D3181" w:rsidRDefault="00F15DD1" w:rsidP="00AC21EA">
      <w:pPr>
        <w:pStyle w:val="SingleTxtG"/>
      </w:pPr>
      <w:r w:rsidRPr="008D3181">
        <w:t>62.</w:t>
      </w:r>
      <w:r w:rsidRPr="008D3181">
        <w:tab/>
      </w:r>
      <w:r w:rsidR="002645F9" w:rsidRPr="008D3181">
        <w:t>Il est de règle, dans l</w:t>
      </w:r>
      <w:r w:rsidR="007E214E" w:rsidRPr="008D3181">
        <w:t xml:space="preserve">e droit </w:t>
      </w:r>
      <w:r w:rsidR="002645F9" w:rsidRPr="008D3181">
        <w:t>procédur</w:t>
      </w:r>
      <w:r w:rsidR="007E214E" w:rsidRPr="008D3181">
        <w:t xml:space="preserve">al de </w:t>
      </w:r>
      <w:r w:rsidR="002645F9" w:rsidRPr="008D3181">
        <w:t xml:space="preserve">la </w:t>
      </w:r>
      <w:r w:rsidR="00D2192D" w:rsidRPr="008D3181">
        <w:t xml:space="preserve">Région </w:t>
      </w:r>
      <w:r w:rsidR="007E214E" w:rsidRPr="008D3181">
        <w:t xml:space="preserve">administrative spéciale, </w:t>
      </w:r>
      <w:r w:rsidR="002645F9" w:rsidRPr="008D3181">
        <w:t>que chaque droit matériel s’accompagne d’une garantie procédurale. À</w:t>
      </w:r>
      <w:r w:rsidR="00F44CEF">
        <w:t> </w:t>
      </w:r>
      <w:r w:rsidR="002645F9" w:rsidRPr="008D3181">
        <w:t>chaque droit correspond</w:t>
      </w:r>
      <w:r w:rsidR="00321562" w:rsidRPr="008D3181">
        <w:t>ent</w:t>
      </w:r>
      <w:r w:rsidR="002645F9" w:rsidRPr="008D3181">
        <w:t xml:space="preserve"> une </w:t>
      </w:r>
      <w:r w:rsidR="00B143A1" w:rsidRPr="008D3181">
        <w:t>procédure</w:t>
      </w:r>
      <w:r w:rsidR="002645F9" w:rsidRPr="008D3181">
        <w:t xml:space="preserve"> ou une </w:t>
      </w:r>
      <w:r w:rsidR="00B143A1" w:rsidRPr="008D3181">
        <w:t>démarche</w:t>
      </w:r>
      <w:r w:rsidR="002645F9" w:rsidRPr="008D3181">
        <w:t xml:space="preserve"> destinées à en obtenir la reconnaissance devant et par les tribunaux, </w:t>
      </w:r>
      <w:r w:rsidR="00B143A1" w:rsidRPr="008D3181">
        <w:t xml:space="preserve">à le faire respecter et </w:t>
      </w:r>
      <w:r w:rsidR="002645F9" w:rsidRPr="008D3181">
        <w:t xml:space="preserve">à en prévenir la violation ou à </w:t>
      </w:r>
      <w:r w:rsidR="006B4B84" w:rsidRPr="008D3181">
        <w:t xml:space="preserve">y </w:t>
      </w:r>
      <w:r w:rsidR="002645F9" w:rsidRPr="008D3181">
        <w:t>porter remède</w:t>
      </w:r>
      <w:r w:rsidR="007E214E" w:rsidRPr="008D3181">
        <w:t>,</w:t>
      </w:r>
      <w:r w:rsidR="002645F9" w:rsidRPr="008D3181">
        <w:t xml:space="preserve"> ainsi que des</w:t>
      </w:r>
      <w:r w:rsidR="009D4B7C" w:rsidRPr="008D3181">
        <w:t xml:space="preserve"> </w:t>
      </w:r>
      <w:r w:rsidR="002645F9" w:rsidRPr="008D3181">
        <w:t xml:space="preserve">ordonnances, des injonctions, des décisions de </w:t>
      </w:r>
      <w:r w:rsidR="009D4B7C" w:rsidRPr="008D3181">
        <w:t>réparation</w:t>
      </w:r>
      <w:r w:rsidR="002645F9" w:rsidRPr="008D3181">
        <w:t xml:space="preserve"> et d’autres mesures compensatoires </w:t>
      </w:r>
      <w:r w:rsidR="009D4B7C" w:rsidRPr="008D3181">
        <w:t>nécessaires</w:t>
      </w:r>
      <w:r w:rsidR="002645F9" w:rsidRPr="008D3181">
        <w:t xml:space="preserve"> pour assurer l’</w:t>
      </w:r>
      <w:r w:rsidR="009D4B7C" w:rsidRPr="008D3181">
        <w:t>efficacité</w:t>
      </w:r>
      <w:r w:rsidR="002645F9" w:rsidRPr="008D3181">
        <w:t xml:space="preserve"> de l’action ou de la procédure (</w:t>
      </w:r>
      <w:r w:rsidR="00A146B4">
        <w:t>article</w:t>
      </w:r>
      <w:r w:rsidR="006651A8">
        <w:t> </w:t>
      </w:r>
      <w:r w:rsidR="002645F9" w:rsidRPr="008D3181">
        <w:t>1</w:t>
      </w:r>
      <w:r w:rsidR="00F44CEF">
        <w:t> </w:t>
      </w:r>
      <w:r w:rsidRPr="008D3181">
        <w:t xml:space="preserve">2) </w:t>
      </w:r>
      <w:r w:rsidR="002645F9" w:rsidRPr="008D3181">
        <w:t>du Code de procédure civile</w:t>
      </w:r>
      <w:r w:rsidRPr="008D3181">
        <w:t xml:space="preserve">, </w:t>
      </w:r>
      <w:r w:rsidR="002645F9" w:rsidRPr="008D3181">
        <w:t>également applicable à tous les autres types de procédure judiciaire</w:t>
      </w:r>
      <w:r w:rsidRPr="008D3181">
        <w:t xml:space="preserve">). </w:t>
      </w:r>
      <w:r w:rsidR="002645F9" w:rsidRPr="008D3181">
        <w:t xml:space="preserve">Cette question est traitée de manière plus détaillée à propos de </w:t>
      </w:r>
      <w:r w:rsidR="006651A8">
        <w:t>l’</w:t>
      </w:r>
      <w:r w:rsidR="003147A3">
        <w:t>article </w:t>
      </w:r>
      <w:r w:rsidRPr="008D3181">
        <w:t xml:space="preserve">14 </w:t>
      </w:r>
      <w:r w:rsidR="002645F9" w:rsidRPr="008D3181">
        <w:t>du Pacte</w:t>
      </w:r>
      <w:r w:rsidRPr="008D3181">
        <w:t>.</w:t>
      </w:r>
    </w:p>
    <w:p w:rsidR="0041261C" w:rsidRPr="008D3181" w:rsidRDefault="00F15DD1" w:rsidP="00AC21EA">
      <w:pPr>
        <w:pStyle w:val="SingleTxtG"/>
      </w:pPr>
      <w:r w:rsidRPr="008D3181">
        <w:t>63.</w:t>
      </w:r>
      <w:r w:rsidRPr="008D3181">
        <w:tab/>
      </w:r>
      <w:r w:rsidR="00B31AE6" w:rsidRPr="008D3181">
        <w:t xml:space="preserve">Tout acte administratif qui viole des droits individuels ou des intérêts protégés par la </w:t>
      </w:r>
      <w:r w:rsidR="0041261C" w:rsidRPr="008D3181">
        <w:t>législation</w:t>
      </w:r>
      <w:r w:rsidR="00B31AE6" w:rsidRPr="008D3181">
        <w:t xml:space="preserve"> peut être contesté </w:t>
      </w:r>
      <w:r w:rsidR="0041261C" w:rsidRPr="008D3181">
        <w:t>en-de</w:t>
      </w:r>
      <w:r w:rsidR="00B31AE6" w:rsidRPr="008D3181">
        <w:t xml:space="preserve">hors du système judiciaire </w:t>
      </w:r>
      <w:r w:rsidR="0041261C" w:rsidRPr="008D3181">
        <w:t xml:space="preserve">par </w:t>
      </w:r>
      <w:r w:rsidR="00B31AE6" w:rsidRPr="008D3181">
        <w:t xml:space="preserve">une </w:t>
      </w:r>
      <w:r w:rsidR="0041261C" w:rsidRPr="008D3181">
        <w:t>plainte</w:t>
      </w:r>
      <w:r w:rsidR="00B31AE6" w:rsidRPr="008D3181">
        <w:t xml:space="preserve"> ou une demande de réexamen par un organe administratif supérieur. Lorsque l’acte administratif illégitime </w:t>
      </w:r>
      <w:r w:rsidR="0041261C" w:rsidRPr="008D3181">
        <w:t>émane de</w:t>
      </w:r>
      <w:r w:rsidR="00B31AE6" w:rsidRPr="008D3181">
        <w:t xml:space="preserve"> l’organisme administratif le plus élevé </w:t>
      </w:r>
      <w:r w:rsidR="0041261C" w:rsidRPr="008D3181">
        <w:t>ayant</w:t>
      </w:r>
      <w:r w:rsidR="00B31AE6" w:rsidRPr="008D3181">
        <w:t xml:space="preserve"> compétence </w:t>
      </w:r>
      <w:r w:rsidR="009515BA" w:rsidRPr="008D3181">
        <w:t xml:space="preserve">en la matière, ou lorsqu’il viole des droits fondamentaux de la personne ou leur porte directement atteinte, </w:t>
      </w:r>
      <w:r w:rsidR="0041261C" w:rsidRPr="008D3181">
        <w:t xml:space="preserve">l’intéressé peut demander directement </w:t>
      </w:r>
      <w:r w:rsidR="00ED532B" w:rsidRPr="008D3181">
        <w:t xml:space="preserve">son </w:t>
      </w:r>
      <w:r w:rsidR="009515BA" w:rsidRPr="008D3181">
        <w:t>examen par une instance judiciaire</w:t>
      </w:r>
      <w:r w:rsidR="0041261C" w:rsidRPr="008D3181">
        <w:t>.</w:t>
      </w:r>
    </w:p>
    <w:p w:rsidR="00F15DD1" w:rsidRPr="008D3181" w:rsidRDefault="00F15DD1" w:rsidP="00AC21EA">
      <w:pPr>
        <w:pStyle w:val="SingleTxtG"/>
      </w:pPr>
      <w:r w:rsidRPr="008D3181">
        <w:t>64.</w:t>
      </w:r>
      <w:r w:rsidRPr="008D3181">
        <w:tab/>
      </w:r>
      <w:r w:rsidR="009515BA" w:rsidRPr="008D3181">
        <w:t xml:space="preserve">En vertu du Code de procédure </w:t>
      </w:r>
      <w:r w:rsidR="00FC0F55">
        <w:t xml:space="preserve">administrative </w:t>
      </w:r>
      <w:r w:rsidR="009515BA" w:rsidRPr="008D3181">
        <w:t>d</w:t>
      </w:r>
      <w:r w:rsidR="00ED532B" w:rsidRPr="008D3181">
        <w:t>’</w:t>
      </w:r>
      <w:r w:rsidR="009515BA" w:rsidRPr="008D3181">
        <w:t>examen judiciaire</w:t>
      </w:r>
      <w:r w:rsidRPr="008D3181">
        <w:t xml:space="preserve">, </w:t>
      </w:r>
      <w:r w:rsidR="009515BA" w:rsidRPr="008D3181">
        <w:t>il existe deux grandes sortes de procédures judiciaires administratives</w:t>
      </w:r>
      <w:r w:rsidR="00AC21EA">
        <w:t>:</w:t>
      </w:r>
      <w:r w:rsidR="009515BA" w:rsidRPr="008D3181">
        <w:t xml:space="preserve"> l</w:t>
      </w:r>
      <w:r w:rsidR="00ED532B" w:rsidRPr="008D3181">
        <w:t>’</w:t>
      </w:r>
      <w:r w:rsidR="009515BA" w:rsidRPr="008D3181">
        <w:t>examen judiciaire proprement dit et la déclaration d’illégalité</w:t>
      </w:r>
      <w:r w:rsidRPr="008D3181">
        <w:t xml:space="preserve">. </w:t>
      </w:r>
      <w:r w:rsidR="009515BA" w:rsidRPr="008D3181">
        <w:t xml:space="preserve">Le Tribunal administratif </w:t>
      </w:r>
      <w:r w:rsidR="009E3280" w:rsidRPr="008D3181">
        <w:t>a</w:t>
      </w:r>
      <w:r w:rsidR="009515BA" w:rsidRPr="008D3181">
        <w:t xml:space="preserve"> compétence pour </w:t>
      </w:r>
      <w:r w:rsidR="009E3280" w:rsidRPr="008D3181">
        <w:t xml:space="preserve">procéder </w:t>
      </w:r>
      <w:r w:rsidR="00ED532B" w:rsidRPr="008D3181">
        <w:t>à l’e</w:t>
      </w:r>
      <w:r w:rsidR="009515BA" w:rsidRPr="008D3181">
        <w:t xml:space="preserve">xamen judiciaire </w:t>
      </w:r>
      <w:r w:rsidR="009E3280" w:rsidRPr="008D3181">
        <w:t xml:space="preserve">de l’ensemble des </w:t>
      </w:r>
      <w:r w:rsidR="009515BA" w:rsidRPr="008D3181">
        <w:t xml:space="preserve">actes administratifs </w:t>
      </w:r>
      <w:r w:rsidR="0041261C" w:rsidRPr="008D3181">
        <w:t>émanant d’</w:t>
      </w:r>
      <w:r w:rsidR="009515BA" w:rsidRPr="008D3181">
        <w:t>entités, d</w:t>
      </w:r>
      <w:r w:rsidR="009E3280" w:rsidRPr="008D3181">
        <w:t>’</w:t>
      </w:r>
      <w:r w:rsidR="009515BA" w:rsidRPr="008D3181">
        <w:t>organes et de responsables de services administratifs jusqu’au niveau de directeur</w:t>
      </w:r>
      <w:r w:rsidRPr="008D3181">
        <w:t xml:space="preserve">. </w:t>
      </w:r>
      <w:r w:rsidR="009E3280" w:rsidRPr="008D3181">
        <w:t>Toute</w:t>
      </w:r>
      <w:r w:rsidR="009515BA" w:rsidRPr="008D3181">
        <w:t xml:space="preserve"> action </w:t>
      </w:r>
      <w:r w:rsidR="009E3280" w:rsidRPr="008D3181">
        <w:t xml:space="preserve">destinée à contester des </w:t>
      </w:r>
      <w:r w:rsidR="009515BA" w:rsidRPr="008D3181">
        <w:t xml:space="preserve">actes administratifs commis par des personnes ayant un rang plus élevé </w:t>
      </w:r>
      <w:r w:rsidR="009E3280" w:rsidRPr="008D3181">
        <w:t xml:space="preserve">doit être engagée devant le Tribunal d’appel </w:t>
      </w:r>
      <w:r w:rsidRPr="008D3181">
        <w:t>(</w:t>
      </w:r>
      <w:r w:rsidR="0055052C" w:rsidRPr="008D3181">
        <w:t>l</w:t>
      </w:r>
      <w:r w:rsidR="00C02035" w:rsidRPr="008D3181">
        <w:t>oi</w:t>
      </w:r>
      <w:r w:rsidRPr="008D3181">
        <w:t xml:space="preserve"> 9/1999).</w:t>
      </w:r>
    </w:p>
    <w:p w:rsidR="00F15DD1" w:rsidRPr="008D3181" w:rsidRDefault="00F15DD1" w:rsidP="00AC21EA">
      <w:pPr>
        <w:pStyle w:val="SingleTxtG"/>
      </w:pPr>
      <w:r w:rsidRPr="008D3181">
        <w:t>65.</w:t>
      </w:r>
      <w:r w:rsidRPr="008D3181">
        <w:tab/>
      </w:r>
      <w:r w:rsidR="007E175C" w:rsidRPr="008D3181">
        <w:t xml:space="preserve">Aux termes du Code de procédure administrative, le requérant peut soit demander l’annulation ou la révision de l’acte </w:t>
      </w:r>
      <w:r w:rsidR="009E3280" w:rsidRPr="008D3181">
        <w:t>considér</w:t>
      </w:r>
      <w:r w:rsidR="007E175C" w:rsidRPr="008D3181">
        <w:t xml:space="preserve">é par l’autorité dont il émane, soit s’adresser à l’autorité ou à l’organe administratif hiérarchiquement supérieur pour obtenir un réexamen administratif de l’acte en question. Ce réexamen administratif peut être motivé par l’illégalité, et en particulier le </w:t>
      </w:r>
      <w:r w:rsidR="0055052C" w:rsidRPr="008D3181">
        <w:t>non-respect</w:t>
      </w:r>
      <w:r w:rsidR="007E175C" w:rsidRPr="008D3181">
        <w:t xml:space="preserve"> des principes d’égalité, d’impartialité, de proportionnalité, et/ou par </w:t>
      </w:r>
      <w:r w:rsidR="009E3280" w:rsidRPr="008D3181">
        <w:t>la gêne dont cet acte est la cause</w:t>
      </w:r>
      <w:r w:rsidR="007E175C" w:rsidRPr="008D3181">
        <w:t xml:space="preserve">, </w:t>
      </w:r>
      <w:r w:rsidR="009E3280" w:rsidRPr="008D3181">
        <w:t xml:space="preserve">par </w:t>
      </w:r>
      <w:r w:rsidR="007E175C" w:rsidRPr="008D3181">
        <w:t xml:space="preserve">son caractère inopportun ou </w:t>
      </w:r>
      <w:r w:rsidR="009E3280" w:rsidRPr="008D3181">
        <w:t xml:space="preserve">par </w:t>
      </w:r>
      <w:r w:rsidR="007E175C" w:rsidRPr="008D3181">
        <w:t>ses inconvénients matériels</w:t>
      </w:r>
      <w:r w:rsidR="00B14597" w:rsidRPr="008D3181">
        <w:t>.</w:t>
      </w:r>
    </w:p>
    <w:p w:rsidR="00F15DD1" w:rsidRPr="008D3181" w:rsidRDefault="00F15DD1" w:rsidP="00AC21EA">
      <w:pPr>
        <w:pStyle w:val="SingleTxtG"/>
      </w:pPr>
      <w:r w:rsidRPr="008D3181">
        <w:t>66.</w:t>
      </w:r>
      <w:r w:rsidRPr="008D3181">
        <w:tab/>
      </w:r>
      <w:r w:rsidR="00056E6A" w:rsidRPr="008D3181">
        <w:t>L</w:t>
      </w:r>
      <w:r w:rsidR="00FC1EBE" w:rsidRPr="008D3181">
        <w:t xml:space="preserve">a </w:t>
      </w:r>
      <w:r w:rsidR="00082860" w:rsidRPr="008D3181">
        <w:t xml:space="preserve">responsabilité civile de l’administration, des chefs de service et </w:t>
      </w:r>
      <w:r w:rsidR="00FC1EBE" w:rsidRPr="008D3181">
        <w:t xml:space="preserve">des </w:t>
      </w:r>
      <w:r w:rsidR="00082860" w:rsidRPr="008D3181">
        <w:t xml:space="preserve">autres fonctionnaires </w:t>
      </w:r>
      <w:r w:rsidR="00056E6A" w:rsidRPr="008D3181">
        <w:t>concernant</w:t>
      </w:r>
      <w:r w:rsidR="00FC1EBE" w:rsidRPr="008D3181">
        <w:t xml:space="preserve"> des</w:t>
      </w:r>
      <w:r w:rsidR="00082860" w:rsidRPr="008D3181">
        <w:t xml:space="preserve"> actes administratifs ou même </w:t>
      </w:r>
      <w:r w:rsidR="00FC1EBE" w:rsidRPr="008D3181">
        <w:t>des initiativ</w:t>
      </w:r>
      <w:r w:rsidR="00082860" w:rsidRPr="008D3181">
        <w:t>es officieu</w:t>
      </w:r>
      <w:r w:rsidR="00FC1EBE" w:rsidRPr="008D3181">
        <w:t>ses prises</w:t>
      </w:r>
      <w:r w:rsidR="00082860" w:rsidRPr="008D3181">
        <w:t xml:space="preserve"> dans </w:t>
      </w:r>
      <w:r w:rsidR="00FC1EBE" w:rsidRPr="008D3181">
        <w:t>le domaine</w:t>
      </w:r>
      <w:r w:rsidR="00082860" w:rsidRPr="008D3181">
        <w:t xml:space="preserve"> de l’administration publique est garanti</w:t>
      </w:r>
      <w:r w:rsidR="00056E6A" w:rsidRPr="008D3181">
        <w:t>e</w:t>
      </w:r>
      <w:r w:rsidR="00082860" w:rsidRPr="008D3181">
        <w:t xml:space="preserve"> par le </w:t>
      </w:r>
      <w:r w:rsidR="00813755">
        <w:t>décret-loi </w:t>
      </w:r>
      <w:r w:rsidRPr="008D3181">
        <w:t xml:space="preserve">28/91/M. </w:t>
      </w:r>
      <w:r w:rsidR="00082860" w:rsidRPr="008D3181">
        <w:t>La responsabilité civile qui découle de relations privées ou de contrats non</w:t>
      </w:r>
      <w:r w:rsidR="00E32F08">
        <w:t xml:space="preserve"> </w:t>
      </w:r>
      <w:r w:rsidR="00082860" w:rsidRPr="008D3181">
        <w:t xml:space="preserve">administratifs conclus par l’administration est régie par le Code civil </w:t>
      </w:r>
      <w:r w:rsidR="008855B0">
        <w:t xml:space="preserve">de </w:t>
      </w:r>
      <w:r w:rsidR="00BA57A8" w:rsidRPr="00BA57A8">
        <w:t xml:space="preserve">Macao </w:t>
      </w:r>
      <w:r w:rsidR="00082860" w:rsidRPr="008D3181">
        <w:t xml:space="preserve">et peut être mise en cause conformément au Code de procédure </w:t>
      </w:r>
      <w:r w:rsidR="008855B0">
        <w:t>de Macao</w:t>
      </w:r>
      <w:r w:rsidR="00082860" w:rsidRPr="008D3181">
        <w:t xml:space="preserve">, tandis que la violation de contrats administratifs </w:t>
      </w:r>
      <w:r w:rsidR="00FC1EBE" w:rsidRPr="008D3181">
        <w:t>donne lieu à</w:t>
      </w:r>
      <w:r w:rsidR="00082860" w:rsidRPr="008D3181">
        <w:t xml:space="preserve"> de</w:t>
      </w:r>
      <w:r w:rsidR="00ED532B" w:rsidRPr="008D3181">
        <w:t>s</w:t>
      </w:r>
      <w:r w:rsidR="00082860" w:rsidRPr="008D3181">
        <w:t xml:space="preserve"> mesures </w:t>
      </w:r>
      <w:r w:rsidR="00ED532B" w:rsidRPr="008D3181">
        <w:t>de réparation</w:t>
      </w:r>
      <w:r w:rsidR="00082860" w:rsidRPr="008D3181">
        <w:t xml:space="preserve"> en vertu du Code de procédure </w:t>
      </w:r>
      <w:r w:rsidR="008855B0">
        <w:t xml:space="preserve">administrative </w:t>
      </w:r>
      <w:r w:rsidR="00082860" w:rsidRPr="008D3181">
        <w:t>d</w:t>
      </w:r>
      <w:r w:rsidR="00ED532B" w:rsidRPr="008D3181">
        <w:t>’</w:t>
      </w:r>
      <w:r w:rsidR="00082860" w:rsidRPr="008D3181">
        <w:t>examen judiciaire</w:t>
      </w:r>
      <w:r w:rsidR="008855B0">
        <w:t xml:space="preserve"> de </w:t>
      </w:r>
      <w:r w:rsidR="00BA57A8" w:rsidRPr="00BA57A8">
        <w:t>Macao.</w:t>
      </w:r>
    </w:p>
    <w:p w:rsidR="00F15DD1" w:rsidRPr="008D3181" w:rsidRDefault="00F15DD1" w:rsidP="00AC21EA">
      <w:pPr>
        <w:pStyle w:val="SingleTxtG"/>
      </w:pPr>
      <w:r w:rsidRPr="008D3181">
        <w:t>67.</w:t>
      </w:r>
      <w:r w:rsidRPr="008D3181">
        <w:tab/>
      </w:r>
      <w:r w:rsidR="00592C72" w:rsidRPr="008D3181">
        <w:t xml:space="preserve">Sont également importantes pour la protection et le respect des droits de l’homme les dispositions </w:t>
      </w:r>
      <w:r w:rsidR="00ED532B" w:rsidRPr="008D3181">
        <w:t xml:space="preserve">du droit </w:t>
      </w:r>
      <w:r w:rsidR="00592C72" w:rsidRPr="008D3181">
        <w:t>administrati</w:t>
      </w:r>
      <w:r w:rsidR="00ED532B" w:rsidRPr="008D3181">
        <w:t>f</w:t>
      </w:r>
      <w:r w:rsidR="00592C72" w:rsidRPr="008D3181">
        <w:t xml:space="preserve"> qui garantissent le droit de présenter des demandes de r</w:t>
      </w:r>
      <w:r w:rsidR="00ED532B" w:rsidRPr="008D3181">
        <w:t>éexamen</w:t>
      </w:r>
      <w:r w:rsidR="00592C72" w:rsidRPr="008D3181">
        <w:t>, des pétitions, des réclamations et des plaintes à toute autorité ou organe administratifs</w:t>
      </w:r>
      <w:r w:rsidRPr="008D3181">
        <w:t xml:space="preserve">. </w:t>
      </w:r>
      <w:r w:rsidR="00592C72" w:rsidRPr="008D3181">
        <w:t>Toute</w:t>
      </w:r>
      <w:r w:rsidR="007827FB" w:rsidRPr="008D3181">
        <w:t>s</w:t>
      </w:r>
      <w:r w:rsidR="00592C72" w:rsidRPr="008D3181">
        <w:t xml:space="preserve"> les personnes </w:t>
      </w:r>
      <w:r w:rsidRPr="008D3181">
        <w:t>(</w:t>
      </w:r>
      <w:r w:rsidR="00592C72" w:rsidRPr="008D3181">
        <w:t>physiques ou morales</w:t>
      </w:r>
      <w:r w:rsidRPr="008D3181">
        <w:t xml:space="preserve">) </w:t>
      </w:r>
      <w:r w:rsidR="007827FB" w:rsidRPr="008D3181">
        <w:t xml:space="preserve">sont habilitées à </w:t>
      </w:r>
      <w:r w:rsidR="00ED532B" w:rsidRPr="008D3181">
        <w:t>recourir à ces</w:t>
      </w:r>
      <w:r w:rsidR="007827FB" w:rsidRPr="008D3181">
        <w:t xml:space="preserve"> moyens et</w:t>
      </w:r>
      <w:r w:rsidR="00ED532B" w:rsidRPr="008D3181">
        <w:t xml:space="preserve"> doivent </w:t>
      </w:r>
      <w:r w:rsidR="007827FB" w:rsidRPr="008D3181">
        <w:t xml:space="preserve">être informées de la suite qui leur </w:t>
      </w:r>
      <w:r w:rsidR="00056E6A" w:rsidRPr="008D3181">
        <w:t>est</w:t>
      </w:r>
      <w:r w:rsidR="0099737C">
        <w:t xml:space="preserve"> </w:t>
      </w:r>
      <w:r w:rsidR="00ED532B" w:rsidRPr="008D3181">
        <w:t>réserv</w:t>
      </w:r>
      <w:r w:rsidR="007827FB" w:rsidRPr="008D3181">
        <w:t>é</w:t>
      </w:r>
      <w:r w:rsidR="00ED532B" w:rsidRPr="008D3181">
        <w:t>e</w:t>
      </w:r>
      <w:r w:rsidRPr="008D3181">
        <w:t>.</w:t>
      </w:r>
    </w:p>
    <w:p w:rsidR="00F15DD1" w:rsidRPr="008D3181" w:rsidRDefault="00F15DD1" w:rsidP="00AC21EA">
      <w:pPr>
        <w:pStyle w:val="SingleTxtG"/>
      </w:pPr>
      <w:r w:rsidRPr="008D3181">
        <w:t>68.</w:t>
      </w:r>
      <w:r w:rsidRPr="008D3181">
        <w:tab/>
      </w:r>
      <w:r w:rsidR="007827FB" w:rsidRPr="008D3181">
        <w:t xml:space="preserve">La </w:t>
      </w:r>
      <w:r w:rsidR="00ED532B" w:rsidRPr="008D3181">
        <w:t>protection</w:t>
      </w:r>
      <w:r w:rsidR="007827FB" w:rsidRPr="008D3181">
        <w:t xml:space="preserve"> des droits de l’homme est également assurée par des recours quasi</w:t>
      </w:r>
      <w:r w:rsidR="00E32F08">
        <w:t xml:space="preserve"> </w:t>
      </w:r>
      <w:r w:rsidR="00824D35" w:rsidRPr="008D3181">
        <w:t>judiciaires</w:t>
      </w:r>
      <w:r w:rsidR="007827FB" w:rsidRPr="008D3181">
        <w:t xml:space="preserve"> et non</w:t>
      </w:r>
      <w:r w:rsidR="00E32F08">
        <w:t xml:space="preserve"> </w:t>
      </w:r>
      <w:r w:rsidR="007827FB" w:rsidRPr="008D3181">
        <w:t>judiciaire</w:t>
      </w:r>
      <w:r w:rsidR="00ED532B" w:rsidRPr="008D3181">
        <w:t>s</w:t>
      </w:r>
      <w:r w:rsidR="007827FB" w:rsidRPr="008D3181">
        <w:t xml:space="preserve"> autres que ceux qui relèvent des voies administratives. Il </w:t>
      </w:r>
      <w:r w:rsidR="00ED532B" w:rsidRPr="008D3181">
        <w:t>est à</w:t>
      </w:r>
      <w:r w:rsidR="007827FB" w:rsidRPr="008D3181">
        <w:t xml:space="preserve"> noter qu’il existe à cet égard un corpus de plus en plus important de règles pour la protection des droits fondamentaux, tels le droit d’introduire une plainte devant l’Assemblée législative, expressément reconnu au niveau constitutionnel (</w:t>
      </w:r>
      <w:r w:rsidR="00A146B4">
        <w:t>article</w:t>
      </w:r>
      <w:r w:rsidR="006651A8">
        <w:t> </w:t>
      </w:r>
      <w:r w:rsidR="007827FB" w:rsidRPr="008D3181">
        <w:t>71</w:t>
      </w:r>
      <w:r w:rsidR="00E22142">
        <w:t> </w:t>
      </w:r>
      <w:r w:rsidRPr="008D3181">
        <w:t xml:space="preserve">6) </w:t>
      </w:r>
      <w:r w:rsidR="00C02035" w:rsidRPr="008D3181">
        <w:t>de la</w:t>
      </w:r>
      <w:r w:rsidRPr="008D3181">
        <w:t xml:space="preserve"> </w:t>
      </w:r>
      <w:r w:rsidR="009C6551" w:rsidRPr="008D3181">
        <w:t>Loi fondamentale</w:t>
      </w:r>
      <w:r w:rsidR="007827FB" w:rsidRPr="008D3181">
        <w:t>)</w:t>
      </w:r>
      <w:r w:rsidR="00483606" w:rsidRPr="008D3181">
        <w:t>,</w:t>
      </w:r>
      <w:r w:rsidR="007827FB" w:rsidRPr="008D3181">
        <w:t xml:space="preserve"> et celui d’adresser une demande au Chef de l’exécutif et à l’Assemblée législative en vertu de la </w:t>
      </w:r>
      <w:r w:rsidR="009B66F2" w:rsidRPr="008D3181">
        <w:t>l</w:t>
      </w:r>
      <w:r w:rsidR="00C02035" w:rsidRPr="008D3181">
        <w:t>oi</w:t>
      </w:r>
      <w:r w:rsidR="009B66F2" w:rsidRPr="008D3181">
        <w:t> </w:t>
      </w:r>
      <w:r w:rsidR="00B14597" w:rsidRPr="008D3181">
        <w:t>5/94/M.</w:t>
      </w:r>
    </w:p>
    <w:p w:rsidR="00F15DD1" w:rsidRPr="008D3181" w:rsidRDefault="00F15DD1" w:rsidP="00AC21EA">
      <w:pPr>
        <w:pStyle w:val="SingleTxtG"/>
      </w:pPr>
      <w:r w:rsidRPr="008D3181">
        <w:t>69.</w:t>
      </w:r>
      <w:r w:rsidRPr="008D3181">
        <w:tab/>
      </w:r>
      <w:r w:rsidR="00C66A35" w:rsidRPr="008D3181">
        <w:t xml:space="preserve">La </w:t>
      </w:r>
      <w:r w:rsidR="009B66F2" w:rsidRPr="008D3181">
        <w:t>l</w:t>
      </w:r>
      <w:r w:rsidR="00C66A35" w:rsidRPr="008D3181">
        <w:t xml:space="preserve">oi </w:t>
      </w:r>
      <w:r w:rsidRPr="008D3181">
        <w:t xml:space="preserve">10/2000 </w:t>
      </w:r>
      <w:r w:rsidR="00C66A35" w:rsidRPr="008D3181">
        <w:t xml:space="preserve">définit le </w:t>
      </w:r>
      <w:r w:rsidR="000B75EF" w:rsidRPr="008D3181">
        <w:t>n</w:t>
      </w:r>
      <w:r w:rsidR="00C66A35" w:rsidRPr="008D3181">
        <w:t>ouveau cadre juridique de la Commission de lutte contre la corruption</w:t>
      </w:r>
      <w:r w:rsidRPr="008D3181">
        <w:t xml:space="preserve">. </w:t>
      </w:r>
      <w:r w:rsidR="00C66A35" w:rsidRPr="008D3181">
        <w:t xml:space="preserve">Aux termes de cette loi, </w:t>
      </w:r>
      <w:r w:rsidR="00802694" w:rsidRPr="008D3181">
        <w:t>la Commission conserve ses fonctions de médiat</w:t>
      </w:r>
      <w:r w:rsidR="00483606" w:rsidRPr="008D3181">
        <w:t>rice</w:t>
      </w:r>
      <w:r w:rsidR="007A2E41">
        <w:t>;</w:t>
      </w:r>
      <w:r w:rsidR="00802694" w:rsidRPr="008D3181">
        <w:t xml:space="preserve"> ses pouvoirs et ses compétences </w:t>
      </w:r>
      <w:r w:rsidR="00483606" w:rsidRPr="008D3181">
        <w:t>s</w:t>
      </w:r>
      <w:r w:rsidR="00802694" w:rsidRPr="008D3181">
        <w:t>ont renforcés, par exemple par l’attribution d’un pouvoir autonome d’enquête pénale dans son domaine</w:t>
      </w:r>
      <w:r w:rsidRPr="008D3181">
        <w:t xml:space="preserve">. </w:t>
      </w:r>
      <w:r w:rsidR="00802694" w:rsidRPr="008D3181">
        <w:t xml:space="preserve">Dirigée par un </w:t>
      </w:r>
      <w:r w:rsidR="00483606" w:rsidRPr="008D3181">
        <w:t>C</w:t>
      </w:r>
      <w:r w:rsidR="00802694" w:rsidRPr="008D3181">
        <w:t xml:space="preserve">ommissaire qui ne rend </w:t>
      </w:r>
      <w:r w:rsidR="00483606" w:rsidRPr="008D3181">
        <w:t xml:space="preserve">de </w:t>
      </w:r>
      <w:r w:rsidR="00802694" w:rsidRPr="008D3181">
        <w:t>compte</w:t>
      </w:r>
      <w:r w:rsidR="00483606" w:rsidRPr="008D3181">
        <w:t>s</w:t>
      </w:r>
      <w:r w:rsidR="00802694" w:rsidRPr="008D3181">
        <w:t xml:space="preserve"> qu’au Chef de l’exécutif, la Commission est un organe public indépendant</w:t>
      </w:r>
      <w:r w:rsidRPr="008D3181">
        <w:t>.</w:t>
      </w:r>
    </w:p>
    <w:p w:rsidR="00F15DD1" w:rsidRPr="008D3181" w:rsidRDefault="00F15DD1" w:rsidP="00AC21EA">
      <w:pPr>
        <w:pStyle w:val="SingleTxtG"/>
      </w:pPr>
      <w:r w:rsidRPr="008D3181">
        <w:t>70.</w:t>
      </w:r>
      <w:r w:rsidRPr="008D3181">
        <w:tab/>
      </w:r>
      <w:r w:rsidR="00C80710" w:rsidRPr="008D3181">
        <w:t>Les principa</w:t>
      </w:r>
      <w:r w:rsidR="00483606" w:rsidRPr="008D3181">
        <w:t>les missions</w:t>
      </w:r>
      <w:r w:rsidR="00C80710" w:rsidRPr="008D3181">
        <w:t xml:space="preserve"> de la Commission sont de promouvoir la protection des droits et libertés et de </w:t>
      </w:r>
      <w:r w:rsidR="00483606" w:rsidRPr="008D3181">
        <w:t>préserv</w:t>
      </w:r>
      <w:r w:rsidR="00C80710" w:rsidRPr="008D3181">
        <w:t xml:space="preserve">er les intérêts juridiquement protégés des individus, ainsi que de veiller à ce que l’exercice de la puissance publique </w:t>
      </w:r>
      <w:r w:rsidR="00483606" w:rsidRPr="008D3181">
        <w:t>réponde</w:t>
      </w:r>
      <w:r w:rsidR="00C80710" w:rsidRPr="008D3181">
        <w:t xml:space="preserve"> aux critères de justice, de légalité et d’efficacité. </w:t>
      </w:r>
      <w:r w:rsidR="00483606" w:rsidRPr="008D3181">
        <w:t>La Commission</w:t>
      </w:r>
      <w:r w:rsidR="00C80710" w:rsidRPr="008D3181">
        <w:t xml:space="preserve"> peut proposer directement au </w:t>
      </w:r>
      <w:r w:rsidR="009B66F2" w:rsidRPr="008D3181">
        <w:t>C</w:t>
      </w:r>
      <w:r w:rsidR="00C80710" w:rsidRPr="008D3181">
        <w:t>hef de l’exécutif l’adoption de textes réglementaires destinés à améliorer et à renforcer le respect de la légalité. Elle est également habilitée à adresser directement de</w:t>
      </w:r>
      <w:r w:rsidR="00B97C0A" w:rsidRPr="008D3181">
        <w:t>s</w:t>
      </w:r>
      <w:r w:rsidR="00C80710" w:rsidRPr="008D3181">
        <w:t xml:space="preserve"> recommandations à tous les organes et organismes administratifs compétents en vue de corriger </w:t>
      </w:r>
      <w:r w:rsidR="00483606" w:rsidRPr="008D3181">
        <w:t>tout</w:t>
      </w:r>
      <w:r w:rsidR="00E849C1" w:rsidRPr="008D3181">
        <w:t xml:space="preserve"> </w:t>
      </w:r>
      <w:r w:rsidR="00824D35" w:rsidRPr="008D3181">
        <w:t>manque</w:t>
      </w:r>
      <w:r w:rsidR="00E849C1" w:rsidRPr="008D3181">
        <w:t xml:space="preserve"> d’équité ou toute </w:t>
      </w:r>
      <w:r w:rsidR="00483606" w:rsidRPr="008D3181">
        <w:t>i</w:t>
      </w:r>
      <w:r w:rsidR="00E849C1" w:rsidRPr="008D3181">
        <w:t>rré</w:t>
      </w:r>
      <w:r w:rsidR="00483606" w:rsidRPr="008D3181">
        <w:t>g</w:t>
      </w:r>
      <w:r w:rsidR="00E849C1" w:rsidRPr="008D3181">
        <w:t>ulari</w:t>
      </w:r>
      <w:r w:rsidR="00483606" w:rsidRPr="008D3181">
        <w:t xml:space="preserve">té </w:t>
      </w:r>
      <w:r w:rsidR="00E849C1" w:rsidRPr="008D3181">
        <w:t>d’un</w:t>
      </w:r>
      <w:r w:rsidR="00C80710" w:rsidRPr="008D3181">
        <w:t xml:space="preserve"> acte</w:t>
      </w:r>
      <w:r w:rsidR="00E849C1" w:rsidRPr="008D3181">
        <w:t xml:space="preserve"> administratif</w:t>
      </w:r>
      <w:r w:rsidRPr="008D3181">
        <w:t>.</w:t>
      </w:r>
    </w:p>
    <w:p w:rsidR="00F15DD1" w:rsidRPr="008D3181" w:rsidRDefault="00F15DD1" w:rsidP="00AC21EA">
      <w:pPr>
        <w:pStyle w:val="SingleTxtG"/>
      </w:pPr>
      <w:r w:rsidRPr="008D3181">
        <w:t>71.</w:t>
      </w:r>
      <w:r w:rsidRPr="008D3181">
        <w:tab/>
      </w:r>
      <w:r w:rsidR="00A17BC9" w:rsidRPr="008D3181">
        <w:t>De plus, un certain nombre d</w:t>
      </w:r>
      <w:r w:rsidR="00E849C1" w:rsidRPr="008D3181">
        <w:t>’organismes</w:t>
      </w:r>
      <w:r w:rsidR="00A17BC9" w:rsidRPr="008D3181">
        <w:t xml:space="preserve"> de suivi, </w:t>
      </w:r>
      <w:r w:rsidR="00E849C1" w:rsidRPr="008D3181">
        <w:t>dont plusieurs se</w:t>
      </w:r>
      <w:r w:rsidR="00A17BC9" w:rsidRPr="008D3181">
        <w:t xml:space="preserve"> compos</w:t>
      </w:r>
      <w:r w:rsidR="00E849C1" w:rsidRPr="008D3181">
        <w:t>ent</w:t>
      </w:r>
      <w:r w:rsidR="00A17BC9" w:rsidRPr="008D3181">
        <w:t xml:space="preserve"> d</w:t>
      </w:r>
      <w:r w:rsidR="00E849C1" w:rsidRPr="008D3181">
        <w:t>’é</w:t>
      </w:r>
      <w:r w:rsidR="00044694" w:rsidRPr="008D3181">
        <w:t>minent</w:t>
      </w:r>
      <w:r w:rsidR="00E849C1" w:rsidRPr="008D3181">
        <w:t>e</w:t>
      </w:r>
      <w:r w:rsidR="00044694" w:rsidRPr="008D3181">
        <w:t>s</w:t>
      </w:r>
      <w:r w:rsidR="00A17BC9" w:rsidRPr="008D3181">
        <w:t xml:space="preserve"> </w:t>
      </w:r>
      <w:r w:rsidR="00E849C1" w:rsidRPr="008D3181">
        <w:t xml:space="preserve">personnalités </w:t>
      </w:r>
      <w:r w:rsidR="00A17BC9" w:rsidRPr="008D3181">
        <w:t xml:space="preserve">de la société civile et de </w:t>
      </w:r>
      <w:r w:rsidR="00044694" w:rsidRPr="008D3181">
        <w:t>représentants</w:t>
      </w:r>
      <w:r w:rsidR="00A17BC9" w:rsidRPr="008D3181">
        <w:t xml:space="preserve"> d’ONG, ont été créés afin de </w:t>
      </w:r>
      <w:r w:rsidR="00E849C1" w:rsidRPr="008D3181">
        <w:t>promouvoi</w:t>
      </w:r>
      <w:r w:rsidR="00A17BC9" w:rsidRPr="008D3181">
        <w:t>r</w:t>
      </w:r>
      <w:r w:rsidR="00B97C0A" w:rsidRPr="008D3181">
        <w:t xml:space="preserve"> et</w:t>
      </w:r>
      <w:r w:rsidR="00A17BC9" w:rsidRPr="008D3181">
        <w:t xml:space="preserve"> de </w:t>
      </w:r>
      <w:r w:rsidR="00E849C1" w:rsidRPr="008D3181">
        <w:t>protég</w:t>
      </w:r>
      <w:r w:rsidR="00A17BC9" w:rsidRPr="008D3181">
        <w:t>er les droits de l’homme</w:t>
      </w:r>
      <w:r w:rsidR="007A2E41">
        <w:t>;</w:t>
      </w:r>
      <w:r w:rsidR="00A17BC9" w:rsidRPr="008D3181">
        <w:t xml:space="preserve"> on peut citer à titre d’exemple la </w:t>
      </w:r>
      <w:r w:rsidRPr="008D3181">
        <w:t xml:space="preserve">Commission </w:t>
      </w:r>
      <w:r w:rsidR="00A17BC9" w:rsidRPr="008D3181">
        <w:t xml:space="preserve">pour la protection des victimes de crimes violents </w:t>
      </w:r>
      <w:r w:rsidRPr="008D3181">
        <w:t xml:space="preserve">(1998), </w:t>
      </w:r>
      <w:r w:rsidR="00A17BC9" w:rsidRPr="008D3181">
        <w:t xml:space="preserve">la </w:t>
      </w:r>
      <w:r w:rsidRPr="008D3181">
        <w:t xml:space="preserve">Commission </w:t>
      </w:r>
      <w:r w:rsidR="00A17BC9" w:rsidRPr="008D3181">
        <w:t xml:space="preserve">des réfugiés </w:t>
      </w:r>
      <w:r w:rsidRPr="008D3181">
        <w:t xml:space="preserve">(2004), </w:t>
      </w:r>
      <w:r w:rsidR="00A17BC9" w:rsidRPr="008D3181">
        <w:t xml:space="preserve">la </w:t>
      </w:r>
      <w:r w:rsidRPr="008D3181">
        <w:t xml:space="preserve">Commission </w:t>
      </w:r>
      <w:r w:rsidR="00A17BC9" w:rsidRPr="008D3181">
        <w:t xml:space="preserve">consultative pour les </w:t>
      </w:r>
      <w:r w:rsidR="00E849C1" w:rsidRPr="008D3181">
        <w:t>question</w:t>
      </w:r>
      <w:r w:rsidR="00A17BC9" w:rsidRPr="008D3181">
        <w:t xml:space="preserve">s féminines </w:t>
      </w:r>
      <w:r w:rsidRPr="008D3181">
        <w:t xml:space="preserve">(2005), </w:t>
      </w:r>
      <w:r w:rsidR="00A17BC9" w:rsidRPr="008D3181">
        <w:t xml:space="preserve">la </w:t>
      </w:r>
      <w:r w:rsidRPr="008D3181">
        <w:t xml:space="preserve">Commission </w:t>
      </w:r>
      <w:r w:rsidR="00A17BC9" w:rsidRPr="008D3181">
        <w:t xml:space="preserve">de contrôle disciplinaire des forces et services de sécurité de </w:t>
      </w:r>
      <w:r w:rsidR="00BA57A8" w:rsidRPr="00BA57A8">
        <w:t xml:space="preserve">Macao </w:t>
      </w:r>
      <w:r w:rsidRPr="008D3181">
        <w:t xml:space="preserve">(2005), </w:t>
      </w:r>
      <w:r w:rsidR="00A17BC9" w:rsidRPr="008D3181">
        <w:t xml:space="preserve">la </w:t>
      </w:r>
      <w:r w:rsidRPr="008D3181">
        <w:t xml:space="preserve">Commission </w:t>
      </w:r>
      <w:r w:rsidR="00A17BC9" w:rsidRPr="008D3181">
        <w:t xml:space="preserve">de lutte contre le sida </w:t>
      </w:r>
      <w:r w:rsidRPr="008D3181">
        <w:t xml:space="preserve">(2005), </w:t>
      </w:r>
      <w:r w:rsidR="00A17BC9" w:rsidRPr="008D3181">
        <w:t xml:space="preserve">la </w:t>
      </w:r>
      <w:r w:rsidRPr="008D3181">
        <w:t xml:space="preserve">Commission </w:t>
      </w:r>
      <w:r w:rsidR="00A17BC9" w:rsidRPr="008D3181">
        <w:t xml:space="preserve">pour la santé mentale </w:t>
      </w:r>
      <w:r w:rsidRPr="008D3181">
        <w:t xml:space="preserve">(2005), </w:t>
      </w:r>
      <w:r w:rsidR="00A17BC9" w:rsidRPr="008D3181">
        <w:t xml:space="preserve">le Bureau de protection des données </w:t>
      </w:r>
      <w:r w:rsidRPr="008D3181">
        <w:t xml:space="preserve">(2007), </w:t>
      </w:r>
      <w:r w:rsidR="00A17BC9" w:rsidRPr="008D3181">
        <w:t xml:space="preserve">la </w:t>
      </w:r>
      <w:r w:rsidRPr="008D3181">
        <w:t xml:space="preserve">Commission </w:t>
      </w:r>
      <w:r w:rsidR="00A17BC9" w:rsidRPr="008D3181">
        <w:t xml:space="preserve">chargée de suivre la mise </w:t>
      </w:r>
      <w:r w:rsidR="004E5543" w:rsidRPr="008D3181">
        <w:t xml:space="preserve">en œuvre des mesures de dissuasion de </w:t>
      </w:r>
      <w:r w:rsidR="00A17BC9" w:rsidRPr="008D3181">
        <w:t xml:space="preserve">la traite des personnes </w:t>
      </w:r>
      <w:r w:rsidRPr="008D3181">
        <w:t xml:space="preserve">(2007), </w:t>
      </w:r>
      <w:r w:rsidR="00A17BC9" w:rsidRPr="008D3181">
        <w:t xml:space="preserve">la </w:t>
      </w:r>
      <w:r w:rsidRPr="008D3181">
        <w:t xml:space="preserve">Commission </w:t>
      </w:r>
      <w:r w:rsidR="00A17BC9" w:rsidRPr="008D3181">
        <w:t xml:space="preserve">pour les questions du troisième âge </w:t>
      </w:r>
      <w:r w:rsidRPr="008D3181">
        <w:t xml:space="preserve">(2007), </w:t>
      </w:r>
      <w:r w:rsidR="00A17BC9" w:rsidRPr="008D3181">
        <w:t xml:space="preserve">la </w:t>
      </w:r>
      <w:r w:rsidRPr="008D3181">
        <w:t xml:space="preserve">Commission </w:t>
      </w:r>
      <w:r w:rsidR="00A17BC9" w:rsidRPr="008D3181">
        <w:t xml:space="preserve">de lutte contre </w:t>
      </w:r>
      <w:r w:rsidR="00AD1CF3">
        <w:t>les drogues</w:t>
      </w:r>
      <w:r w:rsidR="00A17BC9" w:rsidRPr="008D3181">
        <w:t xml:space="preserve"> </w:t>
      </w:r>
      <w:r w:rsidRPr="008D3181">
        <w:t xml:space="preserve">(2008), </w:t>
      </w:r>
      <w:r w:rsidR="00A17BC9" w:rsidRPr="008D3181">
        <w:t xml:space="preserve">la </w:t>
      </w:r>
      <w:r w:rsidRPr="008D3181">
        <w:t xml:space="preserve">Commission </w:t>
      </w:r>
      <w:r w:rsidR="00A17BC9" w:rsidRPr="008D3181">
        <w:t xml:space="preserve">pour la réadaptation des handicapés </w:t>
      </w:r>
      <w:r w:rsidRPr="008D3181">
        <w:t>(2008)</w:t>
      </w:r>
      <w:r w:rsidR="005204F9" w:rsidRPr="008D3181">
        <w:t xml:space="preserve"> </w:t>
      </w:r>
      <w:r w:rsidR="00A17BC9" w:rsidRPr="008D3181">
        <w:t xml:space="preserve">et la </w:t>
      </w:r>
      <w:r w:rsidRPr="008D3181">
        <w:t xml:space="preserve">Commission </w:t>
      </w:r>
      <w:r w:rsidR="00A17BC9" w:rsidRPr="008D3181">
        <w:t xml:space="preserve">de prévention et de </w:t>
      </w:r>
      <w:r w:rsidR="00E849C1" w:rsidRPr="008D3181">
        <w:t>gestion des</w:t>
      </w:r>
      <w:r w:rsidR="00A17BC9" w:rsidRPr="008D3181">
        <w:t xml:space="preserve"> maladies chroniques </w:t>
      </w:r>
      <w:r w:rsidRPr="008D3181">
        <w:t>(2009).</w:t>
      </w:r>
    </w:p>
    <w:p w:rsidR="00F15DD1" w:rsidRPr="008D3181" w:rsidRDefault="00F15DD1" w:rsidP="00AC21EA">
      <w:pPr>
        <w:pStyle w:val="SingleTxtG"/>
      </w:pPr>
      <w:r w:rsidRPr="008D3181">
        <w:t>72.</w:t>
      </w:r>
      <w:r w:rsidRPr="008D3181">
        <w:tab/>
      </w:r>
      <w:r w:rsidR="00A17BC9" w:rsidRPr="008D3181">
        <w:t xml:space="preserve">Le Centre d’assistance et d’information du public, du Bureau </w:t>
      </w:r>
      <w:r w:rsidR="00776788" w:rsidRPr="008D3181">
        <w:t xml:space="preserve">de l’administration publique et </w:t>
      </w:r>
      <w:r w:rsidR="00A17BC9" w:rsidRPr="008D3181">
        <w:t>du service civil</w:t>
      </w:r>
      <w:r w:rsidR="00776788" w:rsidRPr="008D3181">
        <w:t>,</w:t>
      </w:r>
      <w:r w:rsidR="00A17BC9" w:rsidRPr="008D3181">
        <w:t xml:space="preserve"> est un autre organisme public qui a été conservé et modernisé</w:t>
      </w:r>
      <w:r w:rsidRPr="008D3181">
        <w:t xml:space="preserve">. </w:t>
      </w:r>
      <w:r w:rsidR="00A17BC9" w:rsidRPr="008D3181">
        <w:t xml:space="preserve">Le </w:t>
      </w:r>
      <w:r w:rsidR="00776788" w:rsidRPr="008D3181">
        <w:t>C</w:t>
      </w:r>
      <w:r w:rsidR="00A17BC9" w:rsidRPr="008D3181">
        <w:t>entre traite les plaintes concernant des actes ou des omissions des services publics qui touchent directement les particuliers</w:t>
      </w:r>
      <w:r w:rsidRPr="008D3181">
        <w:t xml:space="preserve">. </w:t>
      </w:r>
      <w:r w:rsidR="00A17BC9" w:rsidRPr="008D3181">
        <w:t xml:space="preserve">Ces plaintes peuvent être déposées </w:t>
      </w:r>
      <w:r w:rsidR="00776788" w:rsidRPr="008D3181">
        <w:t>par les intéressés eux-mêmes</w:t>
      </w:r>
      <w:r w:rsidR="00A17BC9" w:rsidRPr="008D3181">
        <w:t xml:space="preserve"> ou </w:t>
      </w:r>
      <w:r w:rsidR="00776788" w:rsidRPr="008D3181">
        <w:t xml:space="preserve">communiquées </w:t>
      </w:r>
      <w:r w:rsidR="00A17BC9" w:rsidRPr="008D3181">
        <w:t xml:space="preserve">par </w:t>
      </w:r>
      <w:r w:rsidR="00776788" w:rsidRPr="008D3181">
        <w:t>des moyens tels que l’internet.</w:t>
      </w:r>
      <w:r w:rsidRPr="008D3181">
        <w:t xml:space="preserve"> </w:t>
      </w:r>
      <w:r w:rsidR="00A17BC9" w:rsidRPr="008D3181">
        <w:t xml:space="preserve">Le </w:t>
      </w:r>
      <w:r w:rsidR="00776788" w:rsidRPr="008D3181">
        <w:t>C</w:t>
      </w:r>
      <w:r w:rsidR="00A17BC9" w:rsidRPr="008D3181">
        <w:t xml:space="preserve">entre offre également des </w:t>
      </w:r>
      <w:r w:rsidR="00776788" w:rsidRPr="008D3181">
        <w:t>conseil</w:t>
      </w:r>
      <w:r w:rsidR="00A17BC9" w:rsidRPr="008D3181">
        <w:t>s juridiques gratuits</w:t>
      </w:r>
      <w:r w:rsidR="007A2E41">
        <w:t>;</w:t>
      </w:r>
      <w:r w:rsidR="00776788" w:rsidRPr="008D3181">
        <w:t xml:space="preserve"> u</w:t>
      </w:r>
      <w:r w:rsidR="00A17BC9" w:rsidRPr="008D3181">
        <w:t>ne rencontre avec un conseiller juridique est organisée dans les cinq</w:t>
      </w:r>
      <w:r w:rsidR="002F3CCE">
        <w:t> jours</w:t>
      </w:r>
      <w:r w:rsidR="00A17BC9" w:rsidRPr="008D3181">
        <w:t xml:space="preserve"> qui suivent le dépôt de la plainte</w:t>
      </w:r>
      <w:r w:rsidRPr="008D3181">
        <w:t>.</w:t>
      </w:r>
    </w:p>
    <w:p w:rsidR="00F15DD1" w:rsidRPr="008D3181" w:rsidRDefault="00F15DD1" w:rsidP="00AC21EA">
      <w:pPr>
        <w:pStyle w:val="SingleTxtG"/>
      </w:pPr>
      <w:r w:rsidRPr="008D3181">
        <w:t>73.</w:t>
      </w:r>
      <w:r w:rsidRPr="008D3181">
        <w:tab/>
      </w:r>
      <w:r w:rsidR="00044694" w:rsidRPr="008D3181">
        <w:t xml:space="preserve">D’après les données du </w:t>
      </w:r>
      <w:r w:rsidR="00776788" w:rsidRPr="008D3181">
        <w:t>C</w:t>
      </w:r>
      <w:r w:rsidR="00044694" w:rsidRPr="008D3181">
        <w:t xml:space="preserve">entre, il y a eu </w:t>
      </w:r>
      <w:r w:rsidRPr="008D3181">
        <w:t>1</w:t>
      </w:r>
      <w:r w:rsidR="00044694" w:rsidRPr="008D3181">
        <w:t> </w:t>
      </w:r>
      <w:r w:rsidRPr="008D3181">
        <w:t xml:space="preserve">335 </w:t>
      </w:r>
      <w:r w:rsidR="00044694" w:rsidRPr="008D3181">
        <w:t>consultations juridiques en 2001</w:t>
      </w:r>
      <w:r w:rsidRPr="008D3181">
        <w:t>, 1</w:t>
      </w:r>
      <w:r w:rsidR="00044694" w:rsidRPr="008D3181">
        <w:t> </w:t>
      </w:r>
      <w:r w:rsidRPr="008D3181">
        <w:t xml:space="preserve">152 </w:t>
      </w:r>
      <w:r w:rsidR="00044694" w:rsidRPr="008D3181">
        <w:t>e</w:t>
      </w:r>
      <w:r w:rsidRPr="008D3181">
        <w:t>n 2002, 1</w:t>
      </w:r>
      <w:r w:rsidR="00044694" w:rsidRPr="008D3181">
        <w:t> </w:t>
      </w:r>
      <w:r w:rsidRPr="008D3181">
        <w:t xml:space="preserve">034 </w:t>
      </w:r>
      <w:r w:rsidR="00044694" w:rsidRPr="008D3181">
        <w:t>e</w:t>
      </w:r>
      <w:r w:rsidRPr="008D3181">
        <w:t>n 2003, 1</w:t>
      </w:r>
      <w:r w:rsidR="00044694" w:rsidRPr="008D3181">
        <w:t> </w:t>
      </w:r>
      <w:r w:rsidRPr="008D3181">
        <w:t xml:space="preserve">355 </w:t>
      </w:r>
      <w:r w:rsidR="00044694" w:rsidRPr="008D3181">
        <w:t>e</w:t>
      </w:r>
      <w:r w:rsidRPr="008D3181">
        <w:t>n 2004, 2</w:t>
      </w:r>
      <w:r w:rsidR="00044694" w:rsidRPr="008D3181">
        <w:t> </w:t>
      </w:r>
      <w:r w:rsidRPr="008D3181">
        <w:t xml:space="preserve">254 </w:t>
      </w:r>
      <w:r w:rsidR="00044694" w:rsidRPr="008D3181">
        <w:t>e</w:t>
      </w:r>
      <w:r w:rsidRPr="008D3181">
        <w:t>n 2005, 2</w:t>
      </w:r>
      <w:r w:rsidR="00044694" w:rsidRPr="008D3181">
        <w:t> </w:t>
      </w:r>
      <w:r w:rsidRPr="008D3181">
        <w:t xml:space="preserve">230 </w:t>
      </w:r>
      <w:r w:rsidR="00044694" w:rsidRPr="008D3181">
        <w:t>e</w:t>
      </w:r>
      <w:r w:rsidRPr="008D3181">
        <w:t>n 2006, 1</w:t>
      </w:r>
      <w:r w:rsidR="00044694" w:rsidRPr="008D3181">
        <w:t> </w:t>
      </w:r>
      <w:r w:rsidRPr="008D3181">
        <w:t xml:space="preserve">985 </w:t>
      </w:r>
      <w:r w:rsidR="00044694" w:rsidRPr="008D3181">
        <w:t>e</w:t>
      </w:r>
      <w:r w:rsidR="00235EAB">
        <w:t>n </w:t>
      </w:r>
      <w:r w:rsidRPr="008D3181">
        <w:t>2007, 2</w:t>
      </w:r>
      <w:r w:rsidR="00044694" w:rsidRPr="008D3181">
        <w:t> </w:t>
      </w:r>
      <w:r w:rsidRPr="008D3181">
        <w:t xml:space="preserve">377 </w:t>
      </w:r>
      <w:r w:rsidR="00044694" w:rsidRPr="008D3181">
        <w:t>e</w:t>
      </w:r>
      <w:r w:rsidRPr="008D3181">
        <w:t>n 2008, 2</w:t>
      </w:r>
      <w:r w:rsidR="00044694" w:rsidRPr="008D3181">
        <w:t> </w:t>
      </w:r>
      <w:r w:rsidRPr="008D3181">
        <w:t xml:space="preserve">652 </w:t>
      </w:r>
      <w:r w:rsidR="00044694" w:rsidRPr="008D3181">
        <w:t>e</w:t>
      </w:r>
      <w:r w:rsidRPr="008D3181">
        <w:t xml:space="preserve">n 2009 </w:t>
      </w:r>
      <w:r w:rsidR="00044694" w:rsidRPr="008D3181">
        <w:t xml:space="preserve">et </w:t>
      </w:r>
      <w:r w:rsidRPr="008D3181">
        <w:t>1</w:t>
      </w:r>
      <w:r w:rsidR="00044694" w:rsidRPr="008D3181">
        <w:t> </w:t>
      </w:r>
      <w:r w:rsidRPr="008D3181">
        <w:t xml:space="preserve">360 </w:t>
      </w:r>
      <w:r w:rsidR="00044694" w:rsidRPr="008D3181">
        <w:t>e</w:t>
      </w:r>
      <w:r w:rsidRPr="008D3181">
        <w:t>n 2010 (</w:t>
      </w:r>
      <w:r w:rsidR="00044694" w:rsidRPr="008D3181">
        <w:t>jusqu’au</w:t>
      </w:r>
      <w:r w:rsidR="00F44CEF">
        <w:t xml:space="preserve"> </w:t>
      </w:r>
      <w:r w:rsidR="00782B2E">
        <w:t>mois</w:t>
      </w:r>
      <w:r w:rsidR="00044694" w:rsidRPr="008D3181">
        <w:t xml:space="preserve"> de juin</w:t>
      </w:r>
      <w:r w:rsidRPr="008D3181">
        <w:t>).</w:t>
      </w:r>
    </w:p>
    <w:p w:rsidR="00F15DD1" w:rsidRPr="008D3181" w:rsidRDefault="00F15DD1" w:rsidP="0099737C">
      <w:pPr>
        <w:pStyle w:val="H1G"/>
        <w:rPr>
          <w:lang w:val="fr-FR"/>
        </w:rPr>
      </w:pPr>
      <w:bookmarkStart w:id="56" w:name="_Toc523225756"/>
      <w:bookmarkStart w:id="57" w:name="_Toc194226851"/>
      <w:bookmarkStart w:id="58" w:name="_Toc194229789"/>
      <w:bookmarkStart w:id="59" w:name="_Toc268107607"/>
      <w:bookmarkStart w:id="60" w:name="_Toc268258135"/>
      <w:bookmarkStart w:id="61" w:name="_Toc268278505"/>
      <w:bookmarkStart w:id="62" w:name="_Toc268278795"/>
      <w:bookmarkStart w:id="63" w:name="_Toc278880937"/>
      <w:bookmarkStart w:id="64" w:name="_Toc278882315"/>
      <w:r w:rsidRPr="008D3181">
        <w:rPr>
          <w:lang w:val="fr-FR"/>
        </w:rPr>
        <w:tab/>
      </w:r>
      <w:r w:rsidRPr="008D3181">
        <w:rPr>
          <w:lang w:val="fr-FR"/>
        </w:rPr>
        <w:tab/>
      </w:r>
      <w:bookmarkStart w:id="65" w:name="_Toc311018598"/>
      <w:r w:rsidR="003147A3">
        <w:rPr>
          <w:lang w:val="fr-FR"/>
        </w:rPr>
        <w:t>Article </w:t>
      </w:r>
      <w:r w:rsidRPr="008D3181">
        <w:rPr>
          <w:lang w:val="fr-FR"/>
        </w:rPr>
        <w:t>3</w:t>
      </w:r>
      <w:bookmarkEnd w:id="57"/>
      <w:bookmarkEnd w:id="58"/>
      <w:bookmarkEnd w:id="59"/>
      <w:bookmarkEnd w:id="61"/>
      <w:bookmarkEnd w:id="62"/>
      <w:r w:rsidR="00B14597" w:rsidRPr="008D3181">
        <w:rPr>
          <w:lang w:val="fr-FR"/>
        </w:rPr>
        <w:br/>
      </w:r>
      <w:bookmarkStart w:id="66" w:name="_Toc194226852"/>
      <w:bookmarkStart w:id="67" w:name="_Toc194229790"/>
      <w:bookmarkStart w:id="68" w:name="_Toc268278506"/>
      <w:bookmarkEnd w:id="56"/>
      <w:r w:rsidR="00776788" w:rsidRPr="008D3181">
        <w:rPr>
          <w:lang w:val="fr-FR"/>
        </w:rPr>
        <w:t>D</w:t>
      </w:r>
      <w:r w:rsidR="0066355F" w:rsidRPr="008D3181">
        <w:rPr>
          <w:lang w:val="fr-FR"/>
        </w:rPr>
        <w:t xml:space="preserve">roits </w:t>
      </w:r>
      <w:r w:rsidR="00776788" w:rsidRPr="008D3181">
        <w:rPr>
          <w:lang w:val="fr-FR"/>
        </w:rPr>
        <w:t xml:space="preserve">égaux des hommes et </w:t>
      </w:r>
      <w:r w:rsidR="0066355F" w:rsidRPr="008D3181">
        <w:rPr>
          <w:lang w:val="fr-FR"/>
        </w:rPr>
        <w:t>des femmes</w:t>
      </w:r>
      <w:bookmarkEnd w:id="65"/>
      <w:r w:rsidR="0066355F" w:rsidRPr="008D3181">
        <w:rPr>
          <w:lang w:val="fr-FR"/>
        </w:rPr>
        <w:t xml:space="preserve"> </w:t>
      </w:r>
      <w:bookmarkEnd w:id="60"/>
      <w:bookmarkEnd w:id="63"/>
      <w:bookmarkEnd w:id="64"/>
      <w:bookmarkEnd w:id="66"/>
      <w:bookmarkEnd w:id="67"/>
      <w:bookmarkEnd w:id="68"/>
    </w:p>
    <w:p w:rsidR="00F15DD1" w:rsidRPr="008D3181" w:rsidRDefault="00F15DD1" w:rsidP="00AC21EA">
      <w:pPr>
        <w:pStyle w:val="SingleTxtG"/>
      </w:pPr>
      <w:r w:rsidRPr="008D3181">
        <w:t>74.</w:t>
      </w:r>
      <w:r w:rsidRPr="008D3181">
        <w:tab/>
      </w:r>
      <w:r w:rsidR="0066355F" w:rsidRPr="008D3181">
        <w:t xml:space="preserve">Au </w:t>
      </w:r>
      <w:r w:rsidRPr="008D3181">
        <w:t>31</w:t>
      </w:r>
      <w:r w:rsidR="00296BAA">
        <w:t> décembre</w:t>
      </w:r>
      <w:r w:rsidR="0066355F" w:rsidRPr="008D3181">
        <w:t xml:space="preserve"> </w:t>
      </w:r>
      <w:r w:rsidRPr="008D3181">
        <w:t xml:space="preserve">2009, </w:t>
      </w:r>
      <w:r w:rsidR="0066355F" w:rsidRPr="008D3181">
        <w:t xml:space="preserve">la </w:t>
      </w:r>
      <w:r w:rsidR="00D2192D" w:rsidRPr="008D3181">
        <w:t xml:space="preserve">Région administrative spéciale </w:t>
      </w:r>
      <w:r w:rsidR="005204F9" w:rsidRPr="008D3181">
        <w:t>comptait</w:t>
      </w:r>
      <w:r w:rsidR="0066355F" w:rsidRPr="008D3181">
        <w:t xml:space="preserve">, d’après les estimations, </w:t>
      </w:r>
      <w:r w:rsidRPr="008D3181">
        <w:t>542</w:t>
      </w:r>
      <w:r w:rsidR="0066355F" w:rsidRPr="008D3181">
        <w:t> </w:t>
      </w:r>
      <w:r w:rsidRPr="008D3181">
        <w:t>200</w:t>
      </w:r>
      <w:r w:rsidR="00F44CEF">
        <w:t> </w:t>
      </w:r>
      <w:r w:rsidR="0066355F" w:rsidRPr="008D3181">
        <w:t>résidents</w:t>
      </w:r>
      <w:r w:rsidRPr="008D3181">
        <w:t xml:space="preserve">, </w:t>
      </w:r>
      <w:r w:rsidR="0066355F" w:rsidRPr="008D3181">
        <w:t xml:space="preserve">dont </w:t>
      </w:r>
      <w:r w:rsidRPr="008D3181">
        <w:t>51</w:t>
      </w:r>
      <w:r w:rsidR="0066355F" w:rsidRPr="008D3181">
        <w:t>,</w:t>
      </w:r>
      <w:r w:rsidRPr="008D3181">
        <w:t>8</w:t>
      </w:r>
      <w:r w:rsidR="00824D35">
        <w:t>%</w:t>
      </w:r>
      <w:r w:rsidR="0066355F" w:rsidRPr="008D3181">
        <w:t xml:space="preserve"> étaient des femmes et </w:t>
      </w:r>
      <w:r w:rsidR="00B14597" w:rsidRPr="008D3181">
        <w:t>48</w:t>
      </w:r>
      <w:r w:rsidR="0066355F" w:rsidRPr="008D3181">
        <w:t>,2</w:t>
      </w:r>
      <w:r w:rsidR="000B4153" w:rsidRPr="008D3181">
        <w:t>,</w:t>
      </w:r>
      <w:r w:rsidR="0066355F" w:rsidRPr="008D3181">
        <w:t xml:space="preserve"> des hommes</w:t>
      </w:r>
      <w:r w:rsidR="00B14597" w:rsidRPr="008D3181">
        <w:t>.</w:t>
      </w:r>
    </w:p>
    <w:p w:rsidR="00F15DD1" w:rsidRPr="008D3181" w:rsidRDefault="00F15DD1" w:rsidP="00AC21EA">
      <w:pPr>
        <w:pStyle w:val="SingleTxtG"/>
      </w:pPr>
      <w:r w:rsidRPr="008D3181">
        <w:t>75.</w:t>
      </w:r>
      <w:r w:rsidRPr="008D3181">
        <w:tab/>
      </w:r>
      <w:r w:rsidR="00776788" w:rsidRPr="008D3181">
        <w:t>Ainsi qu’il</w:t>
      </w:r>
      <w:r w:rsidR="000B4153" w:rsidRPr="008D3181">
        <w:t xml:space="preserve"> a déjà été indiqué, les droits à l’égalité et à la </w:t>
      </w:r>
      <w:r w:rsidR="005204F9" w:rsidRPr="008D3181">
        <w:t>non-discrimination</w:t>
      </w:r>
      <w:r w:rsidR="000B4153" w:rsidRPr="008D3181">
        <w:t xml:space="preserve">, y compris l’égalité des genres, sont expressément consacrés par </w:t>
      </w:r>
      <w:r w:rsidR="006651A8">
        <w:t>l’</w:t>
      </w:r>
      <w:r w:rsidR="003147A3">
        <w:t>article </w:t>
      </w:r>
      <w:r w:rsidRPr="008D3181">
        <w:t xml:space="preserve">25 </w:t>
      </w:r>
      <w:r w:rsidR="000B4153" w:rsidRPr="008D3181">
        <w:t xml:space="preserve">de la </w:t>
      </w:r>
      <w:r w:rsidR="009C6551" w:rsidRPr="008D3181">
        <w:t>Loi fondamentale</w:t>
      </w:r>
      <w:r w:rsidR="007A2E41">
        <w:t>;</w:t>
      </w:r>
      <w:r w:rsidR="000B4153" w:rsidRPr="008D3181">
        <w:t xml:space="preserve"> de plus, </w:t>
      </w:r>
      <w:r w:rsidR="006651A8">
        <w:t>l’</w:t>
      </w:r>
      <w:r w:rsidR="003147A3">
        <w:t>article </w:t>
      </w:r>
      <w:r w:rsidR="000B4153" w:rsidRPr="008D3181">
        <w:t>38</w:t>
      </w:r>
      <w:r w:rsidR="00F44CEF">
        <w:t> </w:t>
      </w:r>
      <w:r w:rsidRPr="008D3181">
        <w:t xml:space="preserve">2) </w:t>
      </w:r>
      <w:r w:rsidR="000B4153" w:rsidRPr="008D3181">
        <w:t>de cette même loi protège tout particulièrement les droits et intérêts légitimes des femmes, en vue d’éliminer les inégalités</w:t>
      </w:r>
      <w:r w:rsidRPr="008D3181">
        <w:t>.</w:t>
      </w:r>
    </w:p>
    <w:p w:rsidR="00F15DD1" w:rsidRPr="008D3181" w:rsidRDefault="00F15DD1" w:rsidP="00AC21EA">
      <w:pPr>
        <w:pStyle w:val="SingleTxtG"/>
      </w:pPr>
      <w:r w:rsidRPr="008D3181">
        <w:t>76.</w:t>
      </w:r>
      <w:r w:rsidRPr="008D3181">
        <w:tab/>
      </w:r>
      <w:r w:rsidR="000B4153" w:rsidRPr="008D3181">
        <w:t xml:space="preserve">En </w:t>
      </w:r>
      <w:r w:rsidR="00776788" w:rsidRPr="008D3181">
        <w:t>s</w:t>
      </w:r>
      <w:r w:rsidR="000B4153" w:rsidRPr="008D3181">
        <w:t xml:space="preserve">us des deux </w:t>
      </w:r>
      <w:r w:rsidR="005204F9" w:rsidRPr="008D3181">
        <w:t>P</w:t>
      </w:r>
      <w:r w:rsidR="000B4153" w:rsidRPr="008D3181">
        <w:t xml:space="preserve">actes, plusieurs traités </w:t>
      </w:r>
      <w:r w:rsidR="008055A1" w:rsidRPr="008D3181">
        <w:t xml:space="preserve">applicables dans la Région administrative spéciale </w:t>
      </w:r>
      <w:r w:rsidR="000B4153" w:rsidRPr="008D3181">
        <w:t xml:space="preserve">assurent la protection juridique des femmes </w:t>
      </w:r>
      <w:r w:rsidRPr="008D3181">
        <w:t>(</w:t>
      </w:r>
      <w:r w:rsidR="000B4153" w:rsidRPr="008D3181">
        <w:t xml:space="preserve">prière de se reporter à la liste des principaux </w:t>
      </w:r>
      <w:r w:rsidR="00530E73" w:rsidRPr="008D3181">
        <w:t>instruments</w:t>
      </w:r>
      <w:r w:rsidR="000B4153" w:rsidRPr="008D3181">
        <w:t xml:space="preserve"> internationaux relatifs aux droits de l’homme contenue dans la partie du dernier additif au document de base de la Chine </w:t>
      </w:r>
      <w:r w:rsidR="008055A1" w:rsidRPr="008D3181">
        <w:t xml:space="preserve">qui est </w:t>
      </w:r>
      <w:r w:rsidR="000B4153" w:rsidRPr="008D3181">
        <w:t>consacré</w:t>
      </w:r>
      <w:r w:rsidR="008055A1" w:rsidRPr="008D3181">
        <w:t>e</w:t>
      </w:r>
      <w:r w:rsidR="000B4153" w:rsidRPr="008D3181">
        <w:t xml:space="preserve"> à la </w:t>
      </w:r>
      <w:r w:rsidR="00D2192D" w:rsidRPr="008D3181">
        <w:t xml:space="preserve">Région </w:t>
      </w:r>
      <w:r w:rsidR="000B4153" w:rsidRPr="008D3181">
        <w:t xml:space="preserve">autonome, </w:t>
      </w:r>
      <w:r w:rsidR="00824D35">
        <w:t>paragraphes </w:t>
      </w:r>
      <w:r w:rsidRPr="008D3181">
        <w:t xml:space="preserve">73 </w:t>
      </w:r>
      <w:r w:rsidR="000B4153" w:rsidRPr="008D3181">
        <w:t xml:space="preserve">à </w:t>
      </w:r>
      <w:r w:rsidRPr="008D3181">
        <w:t>76 (</w:t>
      </w:r>
      <w:r w:rsidR="000B4153" w:rsidRPr="008D3181">
        <w:t>ci-après dénommé</w:t>
      </w:r>
      <w:r w:rsidR="008055A1" w:rsidRPr="008D3181">
        <w:t>e</w:t>
      </w:r>
      <w:r w:rsidR="000B4153" w:rsidRPr="008D3181">
        <w:t xml:space="preserve"> </w:t>
      </w:r>
      <w:r w:rsidR="00AC21EA">
        <w:t>«</w:t>
      </w:r>
      <w:r w:rsidR="000B4153" w:rsidRPr="008D3181">
        <w:t>liste des traités</w:t>
      </w:r>
      <w:r w:rsidR="00AC21EA">
        <w:t>»</w:t>
      </w:r>
      <w:r w:rsidRPr="008D3181">
        <w:t>).</w:t>
      </w:r>
    </w:p>
    <w:p w:rsidR="00F15DD1" w:rsidRPr="008D3181" w:rsidRDefault="00F15DD1" w:rsidP="00AC21EA">
      <w:pPr>
        <w:pStyle w:val="SingleTxtG"/>
      </w:pPr>
      <w:r w:rsidRPr="008D3181">
        <w:t>77.</w:t>
      </w:r>
      <w:r w:rsidRPr="008D3181">
        <w:tab/>
      </w:r>
      <w:r w:rsidR="000B4153" w:rsidRPr="008D3181">
        <w:t xml:space="preserve">Les droits à l’égalité et à la </w:t>
      </w:r>
      <w:r w:rsidR="005204F9" w:rsidRPr="008D3181">
        <w:t>non-discrimination</w:t>
      </w:r>
      <w:r w:rsidRPr="008D3181">
        <w:t xml:space="preserve">, </w:t>
      </w:r>
      <w:r w:rsidR="004C1895" w:rsidRPr="008D3181">
        <w:t xml:space="preserve">en tant que principes généraux, sont nécessairement pris en compte à tous les niveaux du système juridique de la Région administrative spéciale, et expressément </w:t>
      </w:r>
      <w:r w:rsidR="0056005D" w:rsidRPr="008D3181">
        <w:t>réaffirmés</w:t>
      </w:r>
      <w:r w:rsidR="004C1895" w:rsidRPr="008D3181">
        <w:t xml:space="preserve"> dans plusieurs lois ordinaires. Même si le concept de </w:t>
      </w:r>
      <w:r w:rsidR="0056005D" w:rsidRPr="008D3181">
        <w:t>sexospécificité</w:t>
      </w:r>
      <w:r w:rsidR="004C1895" w:rsidRPr="008D3181">
        <w:t xml:space="preserve"> n’apparaît pas expressément dans le système juridique, il en fait cependant implicitement partie </w:t>
      </w:r>
      <w:r w:rsidR="0056005D" w:rsidRPr="008D3181">
        <w:t xml:space="preserve">en raison des dispositions constitutionnelles, c’est-à-dire de </w:t>
      </w:r>
      <w:r w:rsidR="006651A8">
        <w:t>l’</w:t>
      </w:r>
      <w:r w:rsidR="003147A3">
        <w:t>article </w:t>
      </w:r>
      <w:r w:rsidRPr="008D3181">
        <w:t>38</w:t>
      </w:r>
      <w:r w:rsidR="00F44CEF">
        <w:t> </w:t>
      </w:r>
      <w:r w:rsidR="0056005D" w:rsidRPr="008D3181">
        <w:t xml:space="preserve">2), déjà cité, de la </w:t>
      </w:r>
      <w:r w:rsidR="009C6551" w:rsidRPr="008D3181">
        <w:t>Loi fondamentale</w:t>
      </w:r>
      <w:r w:rsidRPr="008D3181">
        <w:t>.</w:t>
      </w:r>
    </w:p>
    <w:p w:rsidR="00F15DD1" w:rsidRPr="008D3181" w:rsidRDefault="00F15DD1" w:rsidP="00AC21EA">
      <w:pPr>
        <w:pStyle w:val="SingleTxtG"/>
      </w:pPr>
      <w:r w:rsidRPr="008D3181">
        <w:t>78.</w:t>
      </w:r>
      <w:r w:rsidRPr="008D3181">
        <w:tab/>
      </w:r>
      <w:r w:rsidR="00AE355D" w:rsidRPr="008D3181">
        <w:t>Il n’existe pas de restriction à l’égalité de droits des femmes, qu’il s’agisse de la vie publique et politique, de la vie familiale ou du monde du travail</w:t>
      </w:r>
      <w:r w:rsidR="00B14597" w:rsidRPr="008D3181">
        <w:t>.</w:t>
      </w:r>
    </w:p>
    <w:p w:rsidR="00F15DD1" w:rsidRPr="008D3181" w:rsidRDefault="00F15DD1" w:rsidP="00AC21EA">
      <w:pPr>
        <w:pStyle w:val="SingleTxtG"/>
      </w:pPr>
      <w:r w:rsidRPr="008D3181">
        <w:t>79.</w:t>
      </w:r>
      <w:r w:rsidRPr="008D3181">
        <w:tab/>
      </w:r>
      <w:r w:rsidR="009C524D" w:rsidRPr="008D3181">
        <w:t>En vertu de la Loi relative à la résidence permanente et au droit de séjour (</w:t>
      </w:r>
      <w:r w:rsidR="005204F9" w:rsidRPr="008D3181">
        <w:t>l</w:t>
      </w:r>
      <w:r w:rsidR="009C524D" w:rsidRPr="008D3181">
        <w:t>oi </w:t>
      </w:r>
      <w:r w:rsidRPr="008D3181">
        <w:t>8/1999</w:t>
      </w:r>
      <w:r w:rsidR="009C524D" w:rsidRPr="008D3181">
        <w:t>)</w:t>
      </w:r>
      <w:r w:rsidRPr="008D3181">
        <w:t xml:space="preserve">, </w:t>
      </w:r>
      <w:r w:rsidR="009C524D" w:rsidRPr="008D3181">
        <w:t xml:space="preserve">les femmes ont les mêmes droits que les hommes en ce qui concerne la résidence ainsi que le statut de résident de leurs enfants. De même, </w:t>
      </w:r>
      <w:r w:rsidR="00530E73" w:rsidRPr="008D3181">
        <w:t xml:space="preserve">en application de </w:t>
      </w:r>
      <w:r w:rsidR="009C524D" w:rsidRPr="008D3181">
        <w:t>la Loi relative à l’immigration illégale et à l’expulsion (</w:t>
      </w:r>
      <w:r w:rsidR="005204F9" w:rsidRPr="008D3181">
        <w:t>l</w:t>
      </w:r>
      <w:r w:rsidR="009C524D" w:rsidRPr="008D3181">
        <w:t>oi</w:t>
      </w:r>
      <w:r w:rsidR="00F44CEF">
        <w:t> </w:t>
      </w:r>
      <w:r w:rsidRPr="008D3181">
        <w:t>6/2004</w:t>
      </w:r>
      <w:r w:rsidR="009C524D" w:rsidRPr="008D3181">
        <w:t>)</w:t>
      </w:r>
      <w:r w:rsidRPr="008D3181">
        <w:t xml:space="preserve">, </w:t>
      </w:r>
      <w:r w:rsidR="009C524D" w:rsidRPr="008D3181">
        <w:t>les restrictions à l’entrée</w:t>
      </w:r>
      <w:r w:rsidR="004E5543" w:rsidRPr="008D3181">
        <w:t xml:space="preserve"> et</w:t>
      </w:r>
      <w:r w:rsidR="009C524D" w:rsidRPr="008D3181">
        <w:t xml:space="preserve"> au séjour </w:t>
      </w:r>
      <w:r w:rsidR="004E5543" w:rsidRPr="008D3181">
        <w:t xml:space="preserve">dans </w:t>
      </w:r>
      <w:r w:rsidR="009C524D" w:rsidRPr="008D3181">
        <w:t xml:space="preserve">la </w:t>
      </w:r>
      <w:r w:rsidR="00D2192D" w:rsidRPr="008D3181">
        <w:t xml:space="preserve">Région administrative spéciale </w:t>
      </w:r>
      <w:r w:rsidR="004E5543" w:rsidRPr="008D3181">
        <w:t xml:space="preserve">ainsi qu’à la sortie de celle-ci </w:t>
      </w:r>
      <w:r w:rsidR="009C524D" w:rsidRPr="008D3181">
        <w:t>s’applique</w:t>
      </w:r>
      <w:r w:rsidR="005204F9" w:rsidRPr="008D3181">
        <w:t>nt</w:t>
      </w:r>
      <w:r w:rsidR="009C524D" w:rsidRPr="008D3181">
        <w:t xml:space="preserve"> également à toutes les personnes, quel</w:t>
      </w:r>
      <w:r w:rsidR="005204F9" w:rsidRPr="008D3181">
        <w:t xml:space="preserve"> </w:t>
      </w:r>
      <w:r w:rsidR="009C524D" w:rsidRPr="008D3181">
        <w:t>qu</w:t>
      </w:r>
      <w:r w:rsidR="005204F9" w:rsidRPr="008D3181">
        <w:t>e</w:t>
      </w:r>
      <w:r w:rsidR="009C524D" w:rsidRPr="008D3181">
        <w:t xml:space="preserve"> soit leur sexe</w:t>
      </w:r>
      <w:r w:rsidRPr="008D3181">
        <w:t>.</w:t>
      </w:r>
    </w:p>
    <w:p w:rsidR="00F15DD1" w:rsidRPr="008D3181" w:rsidRDefault="00F15DD1" w:rsidP="00AC21EA">
      <w:pPr>
        <w:pStyle w:val="SingleTxtG"/>
      </w:pPr>
      <w:r w:rsidRPr="008D3181">
        <w:t>80.</w:t>
      </w:r>
      <w:r w:rsidRPr="008D3181">
        <w:tab/>
      </w:r>
      <w:r w:rsidR="00282AD5" w:rsidRPr="008D3181">
        <w:t>Le droit civil n’établit aucun</w:t>
      </w:r>
      <w:r w:rsidR="0077535A" w:rsidRPr="008D3181">
        <w:t>e</w:t>
      </w:r>
      <w:r w:rsidR="00282AD5" w:rsidRPr="008D3181">
        <w:t xml:space="preserve"> distinction entre </w:t>
      </w:r>
      <w:r w:rsidR="004E5543" w:rsidRPr="008D3181">
        <w:t xml:space="preserve">les </w:t>
      </w:r>
      <w:r w:rsidR="00282AD5" w:rsidRPr="008D3181">
        <w:t xml:space="preserve">hommes et </w:t>
      </w:r>
      <w:r w:rsidR="004E5543" w:rsidRPr="008D3181">
        <w:t xml:space="preserve">les </w:t>
      </w:r>
      <w:r w:rsidR="00282AD5" w:rsidRPr="008D3181">
        <w:t xml:space="preserve">femmes en ce qui concerne la personnalité et la capacité juridiques. </w:t>
      </w:r>
      <w:r w:rsidR="00530E73" w:rsidRPr="008D3181">
        <w:t>Ho</w:t>
      </w:r>
      <w:r w:rsidR="00282AD5" w:rsidRPr="008D3181">
        <w:t xml:space="preserve">mmes et </w:t>
      </w:r>
      <w:r w:rsidR="00530E73" w:rsidRPr="008D3181">
        <w:t>fe</w:t>
      </w:r>
      <w:r w:rsidR="00282AD5" w:rsidRPr="008D3181">
        <w:t>mmes sont égaux, notamment, en ce qui concerne le mariage et la situation matrimoniale, l’autorité parental</w:t>
      </w:r>
      <w:r w:rsidR="00530E73" w:rsidRPr="008D3181">
        <w:t>e</w:t>
      </w:r>
      <w:r w:rsidR="00282AD5" w:rsidRPr="008D3181">
        <w:t>, la capacité de p</w:t>
      </w:r>
      <w:r w:rsidR="00530E73" w:rsidRPr="008D3181">
        <w:t>ossé</w:t>
      </w:r>
      <w:r w:rsidR="00282AD5" w:rsidRPr="008D3181">
        <w:t>der et d’administrer des biens, le d</w:t>
      </w:r>
      <w:r w:rsidR="0077535A" w:rsidRPr="008D3181">
        <w:t>r</w:t>
      </w:r>
      <w:r w:rsidR="00282AD5" w:rsidRPr="008D3181">
        <w:t>oit de conclure des contrats</w:t>
      </w:r>
      <w:r w:rsidR="00530E73" w:rsidRPr="008D3181">
        <w:t>,</w:t>
      </w:r>
      <w:r w:rsidR="00282AD5" w:rsidRPr="008D3181">
        <w:t xml:space="preserve"> et l’héritage</w:t>
      </w:r>
      <w:r w:rsidRPr="008D3181">
        <w:t xml:space="preserve">. </w:t>
      </w:r>
      <w:r w:rsidR="00282AD5" w:rsidRPr="008D3181">
        <w:t xml:space="preserve">Toutes les personnes physiques ont la même personnalité juridique et jouissent de la même capacité juridique, </w:t>
      </w:r>
      <w:r w:rsidR="005204F9" w:rsidRPr="008D3181">
        <w:t>quel que</w:t>
      </w:r>
      <w:r w:rsidR="00282AD5" w:rsidRPr="008D3181">
        <w:t xml:space="preserve"> soit leur sexe</w:t>
      </w:r>
      <w:r w:rsidRPr="008D3181">
        <w:t>.</w:t>
      </w:r>
    </w:p>
    <w:p w:rsidR="00F15DD1" w:rsidRPr="008D3181" w:rsidRDefault="00F15DD1" w:rsidP="00AC21EA">
      <w:pPr>
        <w:pStyle w:val="SingleTxtG"/>
      </w:pPr>
      <w:r w:rsidRPr="008D3181">
        <w:t>81.</w:t>
      </w:r>
      <w:r w:rsidRPr="008D3181">
        <w:tab/>
      </w:r>
      <w:r w:rsidR="00866CB0" w:rsidRPr="008D3181">
        <w:t xml:space="preserve">L’égalité des sexes est également un des principes clés du système éducatif de la </w:t>
      </w:r>
      <w:r w:rsidR="00D2192D" w:rsidRPr="008D3181">
        <w:t>Région administrative spéciale</w:t>
      </w:r>
      <w:r w:rsidRPr="008D3181">
        <w:t xml:space="preserve">, </w:t>
      </w:r>
      <w:r w:rsidR="002B3289" w:rsidRPr="008D3181">
        <w:t>auquel les</w:t>
      </w:r>
      <w:r w:rsidR="00866CB0" w:rsidRPr="008D3181">
        <w:t xml:space="preserve"> femmes et </w:t>
      </w:r>
      <w:r w:rsidR="002B3289" w:rsidRPr="008D3181">
        <w:t>l</w:t>
      </w:r>
      <w:r w:rsidR="00866CB0" w:rsidRPr="008D3181">
        <w:t xml:space="preserve">es hommes </w:t>
      </w:r>
      <w:r w:rsidR="002B3289" w:rsidRPr="008D3181">
        <w:t>ont accès sur un pied d’égalité</w:t>
      </w:r>
      <w:r w:rsidR="00866CB0" w:rsidRPr="008D3181">
        <w:t>. À tous les niveaux de l’éducation, la disparité a été éliminée. L</w:t>
      </w:r>
      <w:r w:rsidR="002E4FE7" w:rsidRPr="008D3181">
        <w:t>e droit de chacun à l’éducation, qui comprend l’égalité de</w:t>
      </w:r>
      <w:r w:rsidR="00C62C97" w:rsidRPr="008D3181">
        <w:t>s</w:t>
      </w:r>
      <w:r w:rsidR="002E4FE7" w:rsidRPr="008D3181">
        <w:t xml:space="preserve"> chances en matière d’accès à l’école et de ré</w:t>
      </w:r>
      <w:r w:rsidR="002B3289" w:rsidRPr="008D3181">
        <w:t>ussite</w:t>
      </w:r>
      <w:r w:rsidR="002E4FE7" w:rsidRPr="008D3181">
        <w:t xml:space="preserve"> scolaire, est garanti. L’enseignement primaire </w:t>
      </w:r>
      <w:r w:rsidR="004E5543" w:rsidRPr="008D3181">
        <w:t xml:space="preserve">est </w:t>
      </w:r>
      <w:r w:rsidR="002E4FE7" w:rsidRPr="008D3181">
        <w:t xml:space="preserve">universel et gratuit </w:t>
      </w:r>
      <w:r w:rsidR="004E5543" w:rsidRPr="008D3181">
        <w:t>pour</w:t>
      </w:r>
      <w:r w:rsidR="002E4FE7" w:rsidRPr="008D3181">
        <w:t xml:space="preserve"> tous les enfants, garçons et filles </w:t>
      </w:r>
      <w:r w:rsidRPr="008D3181">
        <w:t>(</w:t>
      </w:r>
      <w:r w:rsidR="002E4FE7" w:rsidRPr="008D3181">
        <w:t>e</w:t>
      </w:r>
      <w:r w:rsidRPr="008D3181">
        <w:t xml:space="preserve">n 2008/2009, </w:t>
      </w:r>
      <w:r w:rsidR="002E4FE7" w:rsidRPr="008D3181">
        <w:t xml:space="preserve">les taux nets de scolarisation </w:t>
      </w:r>
      <w:r w:rsidR="00FB186B" w:rsidRPr="008D3181">
        <w:t xml:space="preserve">étaient de </w:t>
      </w:r>
      <w:r w:rsidRPr="008D3181">
        <w:t>89</w:t>
      </w:r>
      <w:r w:rsidR="00FB186B" w:rsidRPr="008D3181">
        <w:t>,</w:t>
      </w:r>
      <w:r w:rsidRPr="008D3181">
        <w:t>3</w:t>
      </w:r>
      <w:r w:rsidR="00824D35">
        <w:t>%</w:t>
      </w:r>
      <w:r w:rsidR="00FB186B" w:rsidRPr="008D3181">
        <w:t xml:space="preserve"> dans l’enseignement primaire </w:t>
      </w:r>
      <w:r w:rsidRPr="008D3181">
        <w:t>(88</w:t>
      </w:r>
      <w:r w:rsidR="00FB186B" w:rsidRPr="008D3181">
        <w:t>,</w:t>
      </w:r>
      <w:r w:rsidRPr="008D3181">
        <w:t>8</w:t>
      </w:r>
      <w:r w:rsidR="00824D35">
        <w:t>%</w:t>
      </w:r>
      <w:r w:rsidR="00FB186B" w:rsidRPr="008D3181">
        <w:t xml:space="preserve"> pour les garçons et </w:t>
      </w:r>
      <w:r w:rsidRPr="008D3181">
        <w:t>89</w:t>
      </w:r>
      <w:r w:rsidR="00FB186B" w:rsidRPr="008D3181">
        <w:t>,</w:t>
      </w:r>
      <w:r w:rsidRPr="008D3181">
        <w:t xml:space="preserve">8 </w:t>
      </w:r>
      <w:r w:rsidR="00FB186B" w:rsidRPr="008D3181">
        <w:t>pour les filles</w:t>
      </w:r>
      <w:r w:rsidRPr="008D3181">
        <w:t xml:space="preserve">) </w:t>
      </w:r>
      <w:r w:rsidR="00FB186B" w:rsidRPr="008D3181">
        <w:t xml:space="preserve">et de </w:t>
      </w:r>
      <w:r w:rsidRPr="008D3181">
        <w:t>73</w:t>
      </w:r>
      <w:r w:rsidR="00FB186B" w:rsidRPr="008D3181">
        <w:t>,</w:t>
      </w:r>
      <w:r w:rsidR="00824D35">
        <w:t>3%</w:t>
      </w:r>
      <w:r w:rsidR="00FB186B" w:rsidRPr="008D3181">
        <w:t xml:space="preserve"> dans le second</w:t>
      </w:r>
      <w:r w:rsidR="002B3289" w:rsidRPr="008D3181">
        <w:t>aire</w:t>
      </w:r>
      <w:r w:rsidR="00FB186B" w:rsidRPr="008D3181">
        <w:t xml:space="preserve"> </w:t>
      </w:r>
      <w:r w:rsidRPr="008D3181">
        <w:t>(71</w:t>
      </w:r>
      <w:r w:rsidR="00FB186B" w:rsidRPr="008D3181">
        <w:t>,</w:t>
      </w:r>
      <w:r w:rsidRPr="008D3181">
        <w:t>4</w:t>
      </w:r>
      <w:r w:rsidR="00824D35">
        <w:t>%</w:t>
      </w:r>
      <w:r w:rsidR="00FB186B" w:rsidRPr="008D3181">
        <w:t xml:space="preserve"> dans le cas des garçons et </w:t>
      </w:r>
      <w:r w:rsidRPr="008D3181">
        <w:t>75</w:t>
      </w:r>
      <w:r w:rsidR="00FB186B" w:rsidRPr="008D3181">
        <w:t>,</w:t>
      </w:r>
      <w:r w:rsidRPr="008D3181">
        <w:t xml:space="preserve">6 </w:t>
      </w:r>
      <w:r w:rsidR="00FB186B" w:rsidRPr="008D3181">
        <w:t>dans celui des filles</w:t>
      </w:r>
      <w:r w:rsidRPr="008D3181">
        <w:t>)</w:t>
      </w:r>
      <w:r w:rsidR="007A2E41">
        <w:t>;</w:t>
      </w:r>
      <w:r w:rsidRPr="008D3181">
        <w:t xml:space="preserve"> </w:t>
      </w:r>
      <w:r w:rsidR="00FB186B" w:rsidRPr="008D3181">
        <w:t>e</w:t>
      </w:r>
      <w:r w:rsidRPr="008D3181">
        <w:t xml:space="preserve">n 2009, </w:t>
      </w:r>
      <w:r w:rsidR="00FB186B" w:rsidRPr="008D3181">
        <w:t>le taux global d’alphabétisme de</w:t>
      </w:r>
      <w:r w:rsidR="00C62C97" w:rsidRPr="008D3181">
        <w:t>s</w:t>
      </w:r>
      <w:r w:rsidR="00FB186B" w:rsidRPr="008D3181">
        <w:t xml:space="preserve"> jeunes âgés de </w:t>
      </w:r>
      <w:r w:rsidRPr="008D3181">
        <w:t>15</w:t>
      </w:r>
      <w:r w:rsidR="00FB186B" w:rsidRPr="008D3181">
        <w:t xml:space="preserve"> à </w:t>
      </w:r>
      <w:r w:rsidRPr="008D3181">
        <w:t>24</w:t>
      </w:r>
      <w:r w:rsidR="0093410D">
        <w:t> ans</w:t>
      </w:r>
      <w:r w:rsidR="00FB186B" w:rsidRPr="008D3181">
        <w:t xml:space="preserve"> était de </w:t>
      </w:r>
      <w:r w:rsidRPr="008D3181">
        <w:t>95</w:t>
      </w:r>
      <w:r w:rsidR="00FB186B" w:rsidRPr="008D3181">
        <w:t>,</w:t>
      </w:r>
      <w:r w:rsidRPr="008D3181">
        <w:t>2</w:t>
      </w:r>
      <w:r w:rsidR="00824D35">
        <w:t>%</w:t>
      </w:r>
      <w:r w:rsidR="00FB186B" w:rsidRPr="008D3181">
        <w:t xml:space="preserve"> </w:t>
      </w:r>
      <w:r w:rsidRPr="008D3181">
        <w:t>(</w:t>
      </w:r>
      <w:r w:rsidR="00FB186B" w:rsidRPr="008D3181">
        <w:t>jeunes gens</w:t>
      </w:r>
      <w:r w:rsidR="00AC21EA">
        <w:t>:</w:t>
      </w:r>
      <w:r w:rsidR="00FB186B" w:rsidRPr="008D3181">
        <w:t xml:space="preserve"> </w:t>
      </w:r>
      <w:r w:rsidRPr="008D3181">
        <w:t>49</w:t>
      </w:r>
      <w:r w:rsidR="00FB186B" w:rsidRPr="008D3181">
        <w:t>,</w:t>
      </w:r>
      <w:r w:rsidRPr="008D3181">
        <w:t>3</w:t>
      </w:r>
      <w:r w:rsidR="00824D35">
        <w:t>%</w:t>
      </w:r>
      <w:r w:rsidR="007A2E41">
        <w:t>;</w:t>
      </w:r>
      <w:r w:rsidR="00FB186B" w:rsidRPr="008D3181">
        <w:t xml:space="preserve"> jeunes filles</w:t>
      </w:r>
      <w:r w:rsidR="00AC21EA">
        <w:t>:</w:t>
      </w:r>
      <w:r w:rsidR="00FB186B" w:rsidRPr="008D3181">
        <w:t xml:space="preserve"> </w:t>
      </w:r>
      <w:r w:rsidRPr="008D3181">
        <w:t>50</w:t>
      </w:r>
      <w:r w:rsidR="00FB186B" w:rsidRPr="008D3181">
        <w:t>,</w:t>
      </w:r>
      <w:r w:rsidRPr="008D3181">
        <w:t>7</w:t>
      </w:r>
      <w:r w:rsidR="00824D35">
        <w:t>%</w:t>
      </w:r>
      <w:r w:rsidRPr="008D3181">
        <w:t>)).</w:t>
      </w:r>
    </w:p>
    <w:p w:rsidR="00F15DD1" w:rsidRPr="008D3181" w:rsidRDefault="00F15DD1" w:rsidP="00AC21EA">
      <w:pPr>
        <w:pStyle w:val="SingleTxtG"/>
      </w:pPr>
      <w:r w:rsidRPr="008D3181">
        <w:t>82.</w:t>
      </w:r>
      <w:r w:rsidRPr="008D3181">
        <w:tab/>
      </w:r>
      <w:r w:rsidR="002B3289" w:rsidRPr="008D3181">
        <w:t xml:space="preserve">Il faudra cependant </w:t>
      </w:r>
      <w:r w:rsidR="00FB186B" w:rsidRPr="008D3181">
        <w:t xml:space="preserve">un certain temps pour </w:t>
      </w:r>
      <w:r w:rsidR="00C62C97" w:rsidRPr="008D3181">
        <w:t xml:space="preserve">que </w:t>
      </w:r>
      <w:r w:rsidR="00FB186B" w:rsidRPr="008D3181">
        <w:t>l’égalité des sexes et l’autonomisation des femmes deviennent réalité</w:t>
      </w:r>
      <w:r w:rsidR="002B3289" w:rsidRPr="008D3181">
        <w:t xml:space="preserve">, même si </w:t>
      </w:r>
      <w:r w:rsidR="00FB186B" w:rsidRPr="008D3181">
        <w:t xml:space="preserve">les indicateurs techniquement admis, c’est-à-dire la part des femmes dans l’emploi salarié et la proportion de sièges parlementaires occupés par </w:t>
      </w:r>
      <w:r w:rsidR="004E5543" w:rsidRPr="008D3181">
        <w:t>d</w:t>
      </w:r>
      <w:r w:rsidR="00FB186B" w:rsidRPr="008D3181">
        <w:t>es femmes, indiquent</w:t>
      </w:r>
      <w:r w:rsidR="00E808E9" w:rsidRPr="008D3181">
        <w:t xml:space="preserve"> une progression régulière et favorable de la place des femmes dans la société</w:t>
      </w:r>
      <w:r w:rsidR="00B14597" w:rsidRPr="008D3181">
        <w:t>.</w:t>
      </w:r>
    </w:p>
    <w:p w:rsidR="00F15DD1" w:rsidRPr="008D3181" w:rsidRDefault="00F15DD1" w:rsidP="00AC21EA">
      <w:pPr>
        <w:pStyle w:val="SingleTxtG"/>
      </w:pPr>
      <w:r w:rsidRPr="008D3181">
        <w:t>83.</w:t>
      </w:r>
      <w:r w:rsidRPr="008D3181">
        <w:tab/>
      </w:r>
      <w:r w:rsidR="00E808E9" w:rsidRPr="008D3181">
        <w:t>E</w:t>
      </w:r>
      <w:r w:rsidRPr="008D3181">
        <w:t xml:space="preserve">n 2009, </w:t>
      </w:r>
      <w:r w:rsidR="00E808E9" w:rsidRPr="008D3181">
        <w:t>les femmes formaient 66,5</w:t>
      </w:r>
      <w:r w:rsidR="00824D35">
        <w:t>%</w:t>
      </w:r>
      <w:r w:rsidR="00E808E9" w:rsidRPr="008D3181">
        <w:t xml:space="preserve"> du total de la main d’œuvre de la </w:t>
      </w:r>
      <w:r w:rsidR="00D2192D" w:rsidRPr="008D3181">
        <w:t xml:space="preserve">Région administrative spéciale </w:t>
      </w:r>
      <w:r w:rsidRPr="008D3181">
        <w:t>(</w:t>
      </w:r>
      <w:r w:rsidR="002B3289" w:rsidRPr="008D3181">
        <w:t>pour d</w:t>
      </w:r>
      <w:r w:rsidR="00E808E9" w:rsidRPr="008D3181">
        <w:t xml:space="preserve">es indicateurs </w:t>
      </w:r>
      <w:r w:rsidR="002B3289" w:rsidRPr="008D3181">
        <w:t>actualisés concernant les</w:t>
      </w:r>
      <w:r w:rsidR="00E808E9" w:rsidRPr="008D3181">
        <w:t xml:space="preserve"> taux de participation à la </w:t>
      </w:r>
      <w:r w:rsidR="002B3289" w:rsidRPr="008D3181">
        <w:t>population</w:t>
      </w:r>
      <w:r w:rsidR="00E808E9" w:rsidRPr="008D3181">
        <w:t xml:space="preserve"> active, de chômage et de </w:t>
      </w:r>
      <w:r w:rsidR="007D0135" w:rsidRPr="008D3181">
        <w:t>sous-emploi</w:t>
      </w:r>
      <w:r w:rsidR="00E808E9" w:rsidRPr="008D3181">
        <w:t xml:space="preserve"> dans la </w:t>
      </w:r>
      <w:r w:rsidR="002B3289" w:rsidRPr="008D3181">
        <w:t>R</w:t>
      </w:r>
      <w:r w:rsidR="00E808E9" w:rsidRPr="008D3181">
        <w:t xml:space="preserve">égion, prière de se reporter à la partie pertinente du dernier additif au document de base de la Chine, </w:t>
      </w:r>
      <w:r w:rsidR="00824D35">
        <w:t>paragraphes </w:t>
      </w:r>
      <w:r w:rsidR="00B14597" w:rsidRPr="008D3181">
        <w:t xml:space="preserve">34 </w:t>
      </w:r>
      <w:r w:rsidR="00F0601D">
        <w:t>et </w:t>
      </w:r>
      <w:r w:rsidR="00B14597" w:rsidRPr="008D3181">
        <w:t>35).</w:t>
      </w:r>
    </w:p>
    <w:p w:rsidR="00F15DD1" w:rsidRPr="008D3181" w:rsidRDefault="00F15DD1" w:rsidP="00AC21EA">
      <w:pPr>
        <w:pStyle w:val="SingleTxtG"/>
      </w:pPr>
      <w:r w:rsidRPr="008D3181">
        <w:t>84.</w:t>
      </w:r>
      <w:r w:rsidRPr="008D3181">
        <w:tab/>
      </w:r>
      <w:r w:rsidR="00E808E9" w:rsidRPr="008D3181">
        <w:t xml:space="preserve">Il convient de souligner que, dans le secteur privé, la parité est plus grande </w:t>
      </w:r>
      <w:r w:rsidR="002B3289" w:rsidRPr="008D3181">
        <w:t>dans les</w:t>
      </w:r>
      <w:r w:rsidR="00E808E9" w:rsidRPr="008D3181">
        <w:t xml:space="preserve"> postes les plus élevés de la hiérarchie que dans les emplois non qualifiés</w:t>
      </w:r>
      <w:r w:rsidRPr="008D3181">
        <w:t xml:space="preserve">. </w:t>
      </w:r>
      <w:r w:rsidR="00E808E9" w:rsidRPr="008D3181">
        <w:t>E</w:t>
      </w:r>
      <w:r w:rsidRPr="008D3181">
        <w:t xml:space="preserve">n </w:t>
      </w:r>
      <w:r w:rsidR="00E808E9" w:rsidRPr="008D3181">
        <w:t>juin</w:t>
      </w:r>
      <w:r w:rsidRPr="008D3181">
        <w:t xml:space="preserve"> 2010, </w:t>
      </w:r>
      <w:r w:rsidR="002B3289" w:rsidRPr="008D3181">
        <w:t>les femmes constitu</w:t>
      </w:r>
      <w:r w:rsidR="00E808E9" w:rsidRPr="008D3181">
        <w:t xml:space="preserve">aient </w:t>
      </w:r>
      <w:r w:rsidR="002B3289" w:rsidRPr="008D3181">
        <w:t>quelque</w:t>
      </w:r>
      <w:r w:rsidR="00E808E9" w:rsidRPr="008D3181">
        <w:t xml:space="preserve"> </w:t>
      </w:r>
      <w:r w:rsidRPr="008D3181">
        <w:t>40</w:t>
      </w:r>
      <w:r w:rsidR="00824D35">
        <w:t>%</w:t>
      </w:r>
      <w:r w:rsidR="00E808E9" w:rsidRPr="008D3181">
        <w:t xml:space="preserve"> du total du personnel de l’administration publique </w:t>
      </w:r>
      <w:r w:rsidRPr="008D3181">
        <w:t>(</w:t>
      </w:r>
      <w:r w:rsidR="00E808E9" w:rsidRPr="008D3181">
        <w:t xml:space="preserve">y compris les Forces de sécurité de </w:t>
      </w:r>
      <w:r w:rsidR="00BA57A8" w:rsidRPr="00BA57A8">
        <w:t>Macao)</w:t>
      </w:r>
      <w:r w:rsidRPr="008D3181">
        <w:t xml:space="preserve">. </w:t>
      </w:r>
      <w:r w:rsidR="002B3289" w:rsidRPr="008D3181">
        <w:t>Elles forme</w:t>
      </w:r>
      <w:r w:rsidR="00E808E9" w:rsidRPr="008D3181">
        <w:t xml:space="preserve">nt </w:t>
      </w:r>
      <w:r w:rsidRPr="008D3181">
        <w:t>60</w:t>
      </w:r>
      <w:r w:rsidR="00E808E9" w:rsidRPr="008D3181">
        <w:t>,</w:t>
      </w:r>
      <w:r w:rsidRPr="008D3181">
        <w:t>9</w:t>
      </w:r>
      <w:r w:rsidR="00824D35">
        <w:t>%</w:t>
      </w:r>
      <w:r w:rsidR="00E808E9" w:rsidRPr="008D3181">
        <w:t xml:space="preserve"> du personnel des cadres, groupe qui comprend les dirigeants de sociétés, les administrateurs et les enseignants</w:t>
      </w:r>
      <w:r w:rsidRPr="008D3181">
        <w:t>.</w:t>
      </w:r>
    </w:p>
    <w:p w:rsidR="00F15DD1" w:rsidRPr="008D3181" w:rsidRDefault="00F15DD1" w:rsidP="00AC21EA">
      <w:pPr>
        <w:pStyle w:val="SingleTxtG"/>
      </w:pPr>
      <w:r w:rsidRPr="008D3181">
        <w:t>85.</w:t>
      </w:r>
      <w:r w:rsidRPr="008D3181">
        <w:tab/>
      </w:r>
      <w:r w:rsidR="00E808E9" w:rsidRPr="008D3181">
        <w:t>Les femmes ont les mêmes droits politiques que les hommes</w:t>
      </w:r>
      <w:r w:rsidR="007A2E41">
        <w:t>;</w:t>
      </w:r>
      <w:r w:rsidR="00E808E9" w:rsidRPr="008D3181">
        <w:t xml:space="preserve"> en particulier, elles ont le droit de voter </w:t>
      </w:r>
      <w:r w:rsidR="001549D0" w:rsidRPr="008D3181">
        <w:t xml:space="preserve">et de se faire élire, d’exercer tous mandats </w:t>
      </w:r>
      <w:r w:rsidR="001E55D2" w:rsidRPr="008D3181">
        <w:t>électifs</w:t>
      </w:r>
      <w:r w:rsidR="001549D0" w:rsidRPr="008D3181">
        <w:t xml:space="preserve"> et toute</w:t>
      </w:r>
      <w:r w:rsidR="001E55D2" w:rsidRPr="008D3181">
        <w:t>s</w:t>
      </w:r>
      <w:r w:rsidR="001549D0" w:rsidRPr="008D3181">
        <w:t xml:space="preserve"> fonction</w:t>
      </w:r>
      <w:r w:rsidR="001E55D2" w:rsidRPr="008D3181">
        <w:t xml:space="preserve">s à tous les niveaux. Au </w:t>
      </w:r>
      <w:r w:rsidRPr="008D3181">
        <w:t>31</w:t>
      </w:r>
      <w:r w:rsidR="00296BAA">
        <w:t> décembre</w:t>
      </w:r>
      <w:r w:rsidR="001E55D2" w:rsidRPr="008D3181">
        <w:t xml:space="preserve"> </w:t>
      </w:r>
      <w:r w:rsidRPr="008D3181">
        <w:t xml:space="preserve">2009, </w:t>
      </w:r>
      <w:r w:rsidR="00B96F84" w:rsidRPr="008D3181">
        <w:t xml:space="preserve">il y avait </w:t>
      </w:r>
      <w:r w:rsidRPr="008D3181">
        <w:t>250</w:t>
      </w:r>
      <w:r w:rsidR="00B96F84" w:rsidRPr="008D3181">
        <w:t> </w:t>
      </w:r>
      <w:r w:rsidRPr="008D3181">
        <w:t>268</w:t>
      </w:r>
      <w:r w:rsidR="00F44CEF">
        <w:t> </w:t>
      </w:r>
      <w:r w:rsidR="00B96F84" w:rsidRPr="008D3181">
        <w:t xml:space="preserve">électeurs inscrits, dont </w:t>
      </w:r>
      <w:r w:rsidRPr="008D3181">
        <w:t>128</w:t>
      </w:r>
      <w:r w:rsidR="00B96F84" w:rsidRPr="008D3181">
        <w:t> </w:t>
      </w:r>
      <w:r w:rsidRPr="008D3181">
        <w:t>091</w:t>
      </w:r>
      <w:r w:rsidR="00F44CEF">
        <w:t> </w:t>
      </w:r>
      <w:r w:rsidR="00B96F84" w:rsidRPr="008D3181">
        <w:t xml:space="preserve">femmes, soit </w:t>
      </w:r>
      <w:r w:rsidRPr="008D3181">
        <w:t>51</w:t>
      </w:r>
      <w:r w:rsidR="00B96F84" w:rsidRPr="008D3181">
        <w:t>,</w:t>
      </w:r>
      <w:r w:rsidRPr="008D3181">
        <w:t>2</w:t>
      </w:r>
      <w:r w:rsidR="00824D35">
        <w:t>%</w:t>
      </w:r>
      <w:r w:rsidR="00B96F84" w:rsidRPr="008D3181">
        <w:t xml:space="preserve"> du corps électoral</w:t>
      </w:r>
      <w:r w:rsidRPr="008D3181">
        <w:t xml:space="preserve">. </w:t>
      </w:r>
      <w:r w:rsidR="00B96F84" w:rsidRPr="008D3181">
        <w:t>Certaines femmes occupent de</w:t>
      </w:r>
      <w:r w:rsidR="00CB5A87" w:rsidRPr="008D3181">
        <w:t>s</w:t>
      </w:r>
      <w:r w:rsidR="00B96F84" w:rsidRPr="008D3181">
        <w:t xml:space="preserve"> postes de haut </w:t>
      </w:r>
      <w:r w:rsidR="002B3289" w:rsidRPr="008D3181">
        <w:t>rang</w:t>
      </w:r>
      <w:r w:rsidR="00B96F84" w:rsidRPr="008D3181">
        <w:t xml:space="preserve"> dans les organes </w:t>
      </w:r>
      <w:r w:rsidR="004E5543" w:rsidRPr="008D3181">
        <w:t xml:space="preserve">des pouvoirs </w:t>
      </w:r>
      <w:r w:rsidR="00B96F84" w:rsidRPr="008D3181">
        <w:t>législatif, exécutif et judiciaire</w:t>
      </w:r>
      <w:r w:rsidRPr="008D3181">
        <w:t>.</w:t>
      </w:r>
    </w:p>
    <w:p w:rsidR="00F15DD1" w:rsidRPr="008D3181" w:rsidRDefault="00F15DD1" w:rsidP="00AC21EA">
      <w:pPr>
        <w:pStyle w:val="SingleTxtG"/>
      </w:pPr>
      <w:r w:rsidRPr="008D3181">
        <w:t>86.</w:t>
      </w:r>
      <w:r w:rsidRPr="008D3181">
        <w:tab/>
      </w:r>
      <w:r w:rsidR="006B7F38" w:rsidRPr="008D3181">
        <w:t xml:space="preserve">En ce qui concerne la réduction de la mortalité </w:t>
      </w:r>
      <w:r w:rsidR="007D0135" w:rsidRPr="008D3181">
        <w:t>infantile</w:t>
      </w:r>
      <w:r w:rsidR="006B7F38" w:rsidRPr="008D3181">
        <w:t xml:space="preserve"> et l’amélioration de la santé maternelle, les indicateurs montrent que les taux n’ont cessé de s’améliorer </w:t>
      </w:r>
      <w:r w:rsidRPr="008D3181">
        <w:t>(</w:t>
      </w:r>
      <w:r w:rsidR="006B7F38" w:rsidRPr="008D3181">
        <w:t>e</w:t>
      </w:r>
      <w:r w:rsidRPr="008D3181">
        <w:t xml:space="preserve">n 2009, </w:t>
      </w:r>
      <w:r w:rsidR="001138FC" w:rsidRPr="008D3181">
        <w:t xml:space="preserve">le taux de mortalité </w:t>
      </w:r>
      <w:r w:rsidR="007D0135" w:rsidRPr="008D3181">
        <w:t>infantile</w:t>
      </w:r>
      <w:r w:rsidR="001138FC" w:rsidRPr="008D3181">
        <w:t xml:space="preserve"> était de 2,1</w:t>
      </w:r>
      <w:r w:rsidR="00824D35">
        <w:t>%</w:t>
      </w:r>
      <w:r w:rsidR="001138FC" w:rsidRPr="008D3181">
        <w:t xml:space="preserve"> naissances vivantes</w:t>
      </w:r>
      <w:r w:rsidR="007A2E41">
        <w:t>;</w:t>
      </w:r>
      <w:r w:rsidRPr="008D3181">
        <w:t xml:space="preserve"> </w:t>
      </w:r>
      <w:r w:rsidR="001138FC" w:rsidRPr="008D3181">
        <w:t xml:space="preserve">le taux de mortalité maternelle était de </w:t>
      </w:r>
      <w:r w:rsidRPr="008D3181">
        <w:t>0</w:t>
      </w:r>
      <w:r w:rsidR="00824D35">
        <w:t>%</w:t>
      </w:r>
      <w:r w:rsidR="001138FC" w:rsidRPr="008D3181">
        <w:t xml:space="preserve"> et la proportion des naissances accompagnées par</w:t>
      </w:r>
      <w:r w:rsidR="00684DCB">
        <w:t xml:space="preserve"> un personnel qualifié était de </w:t>
      </w:r>
      <w:r w:rsidR="00B14597" w:rsidRPr="008D3181">
        <w:t>100</w:t>
      </w:r>
      <w:r w:rsidR="00824D35">
        <w:t>%</w:t>
      </w:r>
      <w:r w:rsidR="00B14597" w:rsidRPr="008D3181">
        <w:t>).</w:t>
      </w:r>
    </w:p>
    <w:p w:rsidR="00F15DD1" w:rsidRPr="008D3181" w:rsidRDefault="00F15DD1" w:rsidP="00AC21EA">
      <w:pPr>
        <w:pStyle w:val="SingleTxtG"/>
      </w:pPr>
      <w:r w:rsidRPr="008D3181">
        <w:t>87.</w:t>
      </w:r>
      <w:r w:rsidRPr="008D3181">
        <w:tab/>
      </w:r>
      <w:r w:rsidR="0074143C" w:rsidRPr="008D3181">
        <w:t xml:space="preserve">Le système de santé de la </w:t>
      </w:r>
      <w:r w:rsidR="00D2192D" w:rsidRPr="008D3181">
        <w:t xml:space="preserve">Région administrative spéciale </w:t>
      </w:r>
      <w:r w:rsidR="0074143C" w:rsidRPr="008D3181">
        <w:t>offre des services spécifiques aux femmes – programme</w:t>
      </w:r>
      <w:r w:rsidR="002B3289" w:rsidRPr="008D3181">
        <w:t>s</w:t>
      </w:r>
      <w:r w:rsidR="0074143C" w:rsidRPr="008D3181">
        <w:t xml:space="preserve"> de planification familiale et soins de santé primaire gratuit</w:t>
      </w:r>
      <w:r w:rsidR="00BC2678" w:rsidRPr="008D3181">
        <w:t>s</w:t>
      </w:r>
      <w:r w:rsidR="0074143C" w:rsidRPr="008D3181">
        <w:t xml:space="preserve">, ainsi que traitements et </w:t>
      </w:r>
      <w:r w:rsidR="00BC2678" w:rsidRPr="008D3181">
        <w:t>dispositifs</w:t>
      </w:r>
      <w:r w:rsidR="0074143C" w:rsidRPr="008D3181">
        <w:t xml:space="preserve"> de </w:t>
      </w:r>
      <w:r w:rsidR="00BC2678" w:rsidRPr="008D3181">
        <w:t>contracep</w:t>
      </w:r>
      <w:r w:rsidR="0074143C" w:rsidRPr="008D3181">
        <w:t xml:space="preserve">tion </w:t>
      </w:r>
      <w:r w:rsidRPr="008D3181">
        <w:t>(</w:t>
      </w:r>
      <w:r w:rsidR="0074143C" w:rsidRPr="008D3181">
        <w:t>préparation au mariage et conseils sur les questions génétiques, méthodes de régulation des naissances, allaitement, traitement de la stérilité et prévention des maladies génétiques et sexuellement transmissibles, par exemple</w:t>
      </w:r>
      <w:r w:rsidR="00B14597" w:rsidRPr="008D3181">
        <w:t>).</w:t>
      </w:r>
    </w:p>
    <w:p w:rsidR="00F15DD1" w:rsidRPr="008D3181" w:rsidRDefault="00F15DD1" w:rsidP="00AC21EA">
      <w:pPr>
        <w:pStyle w:val="SingleTxtG"/>
      </w:pPr>
      <w:r w:rsidRPr="008D3181">
        <w:t>88.</w:t>
      </w:r>
      <w:r w:rsidRPr="008D3181">
        <w:tab/>
      </w:r>
      <w:r w:rsidR="0074143C" w:rsidRPr="008D3181">
        <w:t xml:space="preserve">En ce qui concerne les mécanismes </w:t>
      </w:r>
      <w:r w:rsidR="009372C3" w:rsidRPr="008D3181">
        <w:t xml:space="preserve">de suivi, l’une des principales réalisations a été la création, en </w:t>
      </w:r>
      <w:r w:rsidRPr="008D3181">
        <w:t xml:space="preserve">2005, </w:t>
      </w:r>
      <w:r w:rsidR="009372C3" w:rsidRPr="008D3181">
        <w:t xml:space="preserve">d’un organe de haut niveau, la </w:t>
      </w:r>
      <w:r w:rsidRPr="008D3181">
        <w:t xml:space="preserve">Commission </w:t>
      </w:r>
      <w:r w:rsidR="009372C3" w:rsidRPr="008D3181">
        <w:t>consultative pour les questions féminines, qui s’occupe de tout</w:t>
      </w:r>
      <w:r w:rsidR="00BC2678" w:rsidRPr="008D3181">
        <w:t xml:space="preserve"> ce qui a trait aux femmes</w:t>
      </w:r>
      <w:r w:rsidR="009372C3" w:rsidRPr="008D3181">
        <w:t xml:space="preserve"> </w:t>
      </w:r>
      <w:r w:rsidRPr="008D3181">
        <w:t>(</w:t>
      </w:r>
      <w:r w:rsidR="009372C3" w:rsidRPr="008D3181">
        <w:t xml:space="preserve">règlement administratif </w:t>
      </w:r>
      <w:r w:rsidRPr="008D3181">
        <w:t xml:space="preserve">6/2005). </w:t>
      </w:r>
      <w:r w:rsidR="009372C3" w:rsidRPr="008D3181">
        <w:t xml:space="preserve">Les objectifs de la </w:t>
      </w:r>
      <w:r w:rsidR="00BC2678" w:rsidRPr="008D3181">
        <w:t>C</w:t>
      </w:r>
      <w:r w:rsidR="009372C3" w:rsidRPr="008D3181">
        <w:t>ommission sont les suivants</w:t>
      </w:r>
      <w:r w:rsidR="00AC21EA">
        <w:t>:</w:t>
      </w:r>
      <w:r w:rsidR="009372C3" w:rsidRPr="008D3181">
        <w:t xml:space="preserve"> </w:t>
      </w:r>
      <w:r w:rsidRPr="008D3181">
        <w:t>a)</w:t>
      </w:r>
      <w:r w:rsidR="009372C3" w:rsidRPr="008D3181">
        <w:t> promouvoir les droits et les intérêts des femmes ainsi que l’amélioration de leur</w:t>
      </w:r>
      <w:r w:rsidR="00BC2678" w:rsidRPr="008D3181">
        <w:t>s</w:t>
      </w:r>
      <w:r w:rsidR="009372C3" w:rsidRPr="008D3181">
        <w:t xml:space="preserve"> condition</w:t>
      </w:r>
      <w:r w:rsidR="00BC2678" w:rsidRPr="008D3181">
        <w:t>s</w:t>
      </w:r>
      <w:r w:rsidR="009372C3" w:rsidRPr="008D3181">
        <w:t xml:space="preserve"> de vie</w:t>
      </w:r>
      <w:r w:rsidR="007A2E41">
        <w:t>;</w:t>
      </w:r>
      <w:r w:rsidR="009372C3" w:rsidRPr="008D3181">
        <w:t xml:space="preserve"> </w:t>
      </w:r>
      <w:r w:rsidRPr="008D3181">
        <w:t>b)</w:t>
      </w:r>
      <w:r w:rsidR="009372C3" w:rsidRPr="008D3181">
        <w:t> </w:t>
      </w:r>
      <w:r w:rsidR="00677C1F" w:rsidRPr="008D3181">
        <w:t>favoriser le partage effectif des responsabilités dans l</w:t>
      </w:r>
      <w:r w:rsidR="000D2D60" w:rsidRPr="008D3181">
        <w:t>es</w:t>
      </w:r>
      <w:r w:rsidR="00677C1F" w:rsidRPr="008D3181">
        <w:t xml:space="preserve"> sphères familiale, professionnelle, sociale, culturelle, économique et politique</w:t>
      </w:r>
      <w:r w:rsidR="007A2E41">
        <w:t>;</w:t>
      </w:r>
      <w:r w:rsidRPr="008D3181">
        <w:t xml:space="preserve"> c)</w:t>
      </w:r>
      <w:r w:rsidR="00677C1F" w:rsidRPr="008D3181">
        <w:t> contribuer efficacement à l’amélioration des chances, des droits et de la dignité des femmes</w:t>
      </w:r>
      <w:r w:rsidR="007A2E41">
        <w:t>;</w:t>
      </w:r>
      <w:r w:rsidR="00677C1F" w:rsidRPr="008D3181">
        <w:t xml:space="preserve"> </w:t>
      </w:r>
      <w:r w:rsidRPr="008D3181">
        <w:t>d)</w:t>
      </w:r>
      <w:r w:rsidR="00677C1F" w:rsidRPr="008D3181">
        <w:t xml:space="preserve"> encourager la pleine participation </w:t>
      </w:r>
      <w:r w:rsidR="00784F21" w:rsidRPr="008D3181">
        <w:t xml:space="preserve">des femmes au développement de la </w:t>
      </w:r>
      <w:r w:rsidR="00D2192D" w:rsidRPr="008D3181">
        <w:t>Région administrative spéciale</w:t>
      </w:r>
      <w:r w:rsidR="00B14597" w:rsidRPr="008D3181">
        <w:t>.</w:t>
      </w:r>
    </w:p>
    <w:p w:rsidR="00F15DD1" w:rsidRPr="008D3181" w:rsidRDefault="00F15DD1" w:rsidP="00AC21EA">
      <w:pPr>
        <w:pStyle w:val="SingleTxtG"/>
      </w:pPr>
      <w:r w:rsidRPr="008D3181">
        <w:t>89.</w:t>
      </w:r>
      <w:r w:rsidRPr="008D3181">
        <w:tab/>
      </w:r>
      <w:r w:rsidR="00F57D77" w:rsidRPr="008D3181">
        <w:t>La mise en œuvre de politiques et de stratégies peut se faire au niveau de la Commission consultative, puisqu’elle est présidée par le Chef de l’exécutif et qu’elle comprend</w:t>
      </w:r>
      <w:r w:rsidR="007E06EC" w:rsidRPr="008D3181">
        <w:t xml:space="preserve"> des représentants de cinq administrations et de </w:t>
      </w:r>
      <w:r w:rsidRPr="008D3181">
        <w:t>25</w:t>
      </w:r>
      <w:r w:rsidR="00F44CEF">
        <w:t> </w:t>
      </w:r>
      <w:r w:rsidR="007E06EC" w:rsidRPr="008D3181">
        <w:t>ONG</w:t>
      </w:r>
      <w:r w:rsidRPr="008D3181">
        <w:t xml:space="preserve">. </w:t>
      </w:r>
      <w:r w:rsidR="007E06EC" w:rsidRPr="008D3181">
        <w:t>La présence d</w:t>
      </w:r>
      <w:r w:rsidR="00205747" w:rsidRPr="008D3181">
        <w:t>’</w:t>
      </w:r>
      <w:r w:rsidR="007E06EC" w:rsidRPr="008D3181">
        <w:t xml:space="preserve">ONG au sein de la </w:t>
      </w:r>
      <w:r w:rsidR="00C72424" w:rsidRPr="008D3181">
        <w:t>C</w:t>
      </w:r>
      <w:r w:rsidR="007E06EC" w:rsidRPr="008D3181">
        <w:t xml:space="preserve">ommission facilite le processus politique de promotion et de </w:t>
      </w:r>
      <w:r w:rsidR="00C72424" w:rsidRPr="008D3181">
        <w:t>préserva</w:t>
      </w:r>
      <w:r w:rsidR="007E06EC" w:rsidRPr="008D3181">
        <w:t xml:space="preserve">tion de l’égalité des sexes, </w:t>
      </w:r>
      <w:r w:rsidR="00205747" w:rsidRPr="008D3181">
        <w:t xml:space="preserve">et </w:t>
      </w:r>
      <w:r w:rsidR="007E06EC" w:rsidRPr="008D3181">
        <w:t xml:space="preserve">assure la transparence </w:t>
      </w:r>
      <w:r w:rsidR="00FF3A8F" w:rsidRPr="008D3181">
        <w:t>de l’allocation de</w:t>
      </w:r>
      <w:r w:rsidR="00205747" w:rsidRPr="008D3181">
        <w:t>s</w:t>
      </w:r>
      <w:r w:rsidR="00FF3A8F" w:rsidRPr="008D3181">
        <w:t xml:space="preserve"> ressources ainsi que la qualité des services</w:t>
      </w:r>
      <w:r w:rsidRPr="008D3181">
        <w:t>.</w:t>
      </w:r>
      <w:bookmarkStart w:id="69" w:name="_Toc523225757"/>
    </w:p>
    <w:p w:rsidR="00F15DD1" w:rsidRPr="008D3181" w:rsidRDefault="00F15DD1" w:rsidP="00AC21EA">
      <w:pPr>
        <w:pStyle w:val="SingleTxtG"/>
      </w:pPr>
      <w:r w:rsidRPr="008D3181">
        <w:t>90.</w:t>
      </w:r>
      <w:r w:rsidRPr="008D3181">
        <w:tab/>
      </w:r>
      <w:r w:rsidR="004A33E9" w:rsidRPr="008D3181">
        <w:t>D’autres renseignements sur les questions relatives à l’égalité des sexes figurent dans l’additif</w:t>
      </w:r>
      <w:r w:rsidR="00F44CEF">
        <w:t> </w:t>
      </w:r>
      <w:r w:rsidR="004A33E9" w:rsidRPr="008D3181">
        <w:t xml:space="preserve">2 </w:t>
      </w:r>
      <w:r w:rsidR="00C72424" w:rsidRPr="008D3181">
        <w:t>a</w:t>
      </w:r>
      <w:r w:rsidR="004A33E9" w:rsidRPr="008D3181">
        <w:t xml:space="preserve">u dernier rapport périodique </w:t>
      </w:r>
      <w:r w:rsidR="008F24A6" w:rsidRPr="008D3181">
        <w:t xml:space="preserve">de la Chine </w:t>
      </w:r>
      <w:r w:rsidRPr="008D3181">
        <w:t xml:space="preserve">(CEDAW/C/CHN/5-6) </w:t>
      </w:r>
      <w:r w:rsidR="00C72424" w:rsidRPr="008D3181">
        <w:t>concernant</w:t>
      </w:r>
      <w:r w:rsidR="00EA1A1A" w:rsidRPr="008D3181">
        <w:t xml:space="preserve"> la mise en œuvre de la </w:t>
      </w:r>
      <w:r w:rsidRPr="008D3181">
        <w:t xml:space="preserve">Convention </w:t>
      </w:r>
      <w:r w:rsidR="00EA1A1A" w:rsidRPr="008D3181">
        <w:t>sur l’élimination de toutes les formes de d</w:t>
      </w:r>
      <w:r w:rsidRPr="008D3181">
        <w:t xml:space="preserve">iscrimination </w:t>
      </w:r>
      <w:r w:rsidR="00EA1A1A" w:rsidRPr="008D3181">
        <w:t>à l’égard des femmes</w:t>
      </w:r>
      <w:r w:rsidR="004E5543" w:rsidRPr="008D3181">
        <w:t>,</w:t>
      </w:r>
      <w:r w:rsidR="00EA1A1A" w:rsidRPr="008D3181">
        <w:t xml:space="preserve"> ainsi que dans les sections du présent rapport </w:t>
      </w:r>
      <w:r w:rsidR="00C72424" w:rsidRPr="008D3181">
        <w:t xml:space="preserve">qui ont trait </w:t>
      </w:r>
      <w:r w:rsidR="00EA1A1A" w:rsidRPr="008D3181">
        <w:t xml:space="preserve">aux </w:t>
      </w:r>
      <w:r w:rsidR="00B40071">
        <w:t>articles </w:t>
      </w:r>
      <w:r w:rsidR="00EA1A1A" w:rsidRPr="008D3181">
        <w:t>pertinents du Pacte</w:t>
      </w:r>
      <w:r w:rsidRPr="008D3181">
        <w:t>.</w:t>
      </w:r>
      <w:r w:rsidR="0016612F" w:rsidRPr="008D3181">
        <w:t xml:space="preserve"> </w:t>
      </w:r>
    </w:p>
    <w:p w:rsidR="00F15DD1" w:rsidRPr="008D3181" w:rsidRDefault="00F15DD1" w:rsidP="0099737C">
      <w:pPr>
        <w:pStyle w:val="H1G"/>
        <w:rPr>
          <w:lang w:val="fr-FR"/>
        </w:rPr>
      </w:pPr>
      <w:bookmarkStart w:id="70" w:name="_Toc194226853"/>
      <w:bookmarkStart w:id="71" w:name="_Toc194229791"/>
      <w:bookmarkStart w:id="72" w:name="_Toc268107609"/>
      <w:bookmarkStart w:id="73" w:name="_Toc268258136"/>
      <w:bookmarkStart w:id="74" w:name="_Toc268278507"/>
      <w:bookmarkStart w:id="75" w:name="_Toc268278797"/>
      <w:bookmarkStart w:id="76" w:name="_Toc278880938"/>
      <w:bookmarkStart w:id="77" w:name="_Toc278882316"/>
      <w:r w:rsidRPr="008D3181">
        <w:rPr>
          <w:lang w:val="fr-FR"/>
        </w:rPr>
        <w:tab/>
      </w:r>
      <w:r w:rsidRPr="008D3181">
        <w:rPr>
          <w:lang w:val="fr-FR"/>
        </w:rPr>
        <w:tab/>
      </w:r>
      <w:bookmarkStart w:id="78" w:name="_Toc311018599"/>
      <w:r w:rsidR="003147A3">
        <w:rPr>
          <w:lang w:val="fr-FR"/>
        </w:rPr>
        <w:t>Article </w:t>
      </w:r>
      <w:r w:rsidRPr="008D3181">
        <w:rPr>
          <w:lang w:val="fr-FR"/>
        </w:rPr>
        <w:t>4</w:t>
      </w:r>
      <w:bookmarkStart w:id="79" w:name="_Toc194226854"/>
      <w:bookmarkStart w:id="80" w:name="_Toc194229792"/>
      <w:bookmarkEnd w:id="69"/>
      <w:bookmarkEnd w:id="70"/>
      <w:bookmarkEnd w:id="71"/>
      <w:bookmarkEnd w:id="72"/>
      <w:bookmarkEnd w:id="74"/>
      <w:bookmarkEnd w:id="75"/>
      <w:r w:rsidR="00B14597" w:rsidRPr="008D3181">
        <w:rPr>
          <w:lang w:val="fr-FR"/>
        </w:rPr>
        <w:br/>
      </w:r>
      <w:bookmarkStart w:id="81" w:name="_Toc268278508"/>
      <w:r w:rsidRPr="008D3181">
        <w:rPr>
          <w:lang w:val="fr-FR"/>
        </w:rPr>
        <w:t xml:space="preserve">Restrictions </w:t>
      </w:r>
      <w:r w:rsidR="00B737C3" w:rsidRPr="008D3181">
        <w:rPr>
          <w:lang w:val="fr-FR"/>
        </w:rPr>
        <w:t xml:space="preserve">aux mesures dérogeant </w:t>
      </w:r>
      <w:r w:rsidR="00A14AC8" w:rsidRPr="008D3181">
        <w:rPr>
          <w:lang w:val="fr-FR"/>
        </w:rPr>
        <w:t xml:space="preserve">à </w:t>
      </w:r>
      <w:r w:rsidR="00BC2678" w:rsidRPr="008D3181">
        <w:rPr>
          <w:lang w:val="fr-FR"/>
        </w:rPr>
        <w:t>certains droits</w:t>
      </w:r>
      <w:bookmarkEnd w:id="78"/>
      <w:r w:rsidR="00A14AC8" w:rsidRPr="008D3181">
        <w:rPr>
          <w:lang w:val="fr-FR"/>
        </w:rPr>
        <w:t xml:space="preserve"> </w:t>
      </w:r>
      <w:bookmarkEnd w:id="73"/>
      <w:bookmarkEnd w:id="76"/>
      <w:bookmarkEnd w:id="77"/>
      <w:bookmarkEnd w:id="79"/>
      <w:bookmarkEnd w:id="80"/>
      <w:bookmarkEnd w:id="81"/>
    </w:p>
    <w:p w:rsidR="00F15DD1" w:rsidRPr="008D3181" w:rsidRDefault="00F15DD1" w:rsidP="00AC21EA">
      <w:pPr>
        <w:pStyle w:val="SingleTxtG"/>
      </w:pPr>
      <w:r w:rsidRPr="008D3181">
        <w:t>91.</w:t>
      </w:r>
      <w:r w:rsidRPr="008D3181">
        <w:tab/>
      </w:r>
      <w:r w:rsidR="00A14AC8" w:rsidRPr="008D3181">
        <w:t xml:space="preserve">Aux termes de </w:t>
      </w:r>
      <w:r w:rsidR="006651A8">
        <w:t>l’</w:t>
      </w:r>
      <w:r w:rsidR="003147A3">
        <w:t>article </w:t>
      </w:r>
      <w:r w:rsidRPr="008D3181">
        <w:t xml:space="preserve">14 </w:t>
      </w:r>
      <w:r w:rsidR="00A14AC8" w:rsidRPr="008D3181">
        <w:t xml:space="preserve">de la </w:t>
      </w:r>
      <w:r w:rsidR="009C6551" w:rsidRPr="008D3181">
        <w:t>Loi fondamentale</w:t>
      </w:r>
      <w:r w:rsidRPr="008D3181">
        <w:t xml:space="preserve">, </w:t>
      </w:r>
      <w:r w:rsidR="00A14AC8" w:rsidRPr="008D3181">
        <w:t xml:space="preserve">la défense (sécurité </w:t>
      </w:r>
      <w:r w:rsidR="00205747" w:rsidRPr="008D3181">
        <w:t>extérieure</w:t>
      </w:r>
      <w:r w:rsidR="00A14AC8" w:rsidRPr="008D3181">
        <w:t xml:space="preserve">) relève du </w:t>
      </w:r>
      <w:r w:rsidR="00C72424" w:rsidRPr="008D3181">
        <w:t>G</w:t>
      </w:r>
      <w:r w:rsidR="009C6551" w:rsidRPr="008D3181">
        <w:t>ouvernement populaire central</w:t>
      </w:r>
      <w:r w:rsidR="00A14AC8" w:rsidRPr="008D3181">
        <w:t xml:space="preserve"> tandis que le Gouvernement de la </w:t>
      </w:r>
      <w:r w:rsidR="00D2192D" w:rsidRPr="008D3181">
        <w:t xml:space="preserve">Région administrative spéciale </w:t>
      </w:r>
      <w:r w:rsidR="00A14AC8" w:rsidRPr="008D3181">
        <w:t xml:space="preserve">est chargé de maintenir l’ordre public </w:t>
      </w:r>
      <w:r w:rsidRPr="008D3181">
        <w:t>(</w:t>
      </w:r>
      <w:r w:rsidR="00A14AC8" w:rsidRPr="008D3181">
        <w:t>sécurité intérieure</w:t>
      </w:r>
      <w:r w:rsidRPr="008D3181">
        <w:t xml:space="preserve">) </w:t>
      </w:r>
      <w:r w:rsidR="00A14AC8" w:rsidRPr="008D3181">
        <w:t xml:space="preserve">à </w:t>
      </w:r>
      <w:r w:rsidR="00BA57A8" w:rsidRPr="00BA57A8">
        <w:t>Macao.</w:t>
      </w:r>
    </w:p>
    <w:p w:rsidR="00F15DD1" w:rsidRPr="008D3181" w:rsidRDefault="00F15DD1" w:rsidP="00AC21EA">
      <w:pPr>
        <w:pStyle w:val="SingleTxtG"/>
      </w:pPr>
      <w:r w:rsidRPr="008D3181">
        <w:t>92.</w:t>
      </w:r>
      <w:r w:rsidRPr="008D3181">
        <w:tab/>
      </w:r>
      <w:r w:rsidR="00FC641E" w:rsidRPr="008D3181">
        <w:t xml:space="preserve">Le pouvoir de proclamer l’état d’urgence dans la </w:t>
      </w:r>
      <w:r w:rsidR="00D2192D" w:rsidRPr="008D3181">
        <w:t xml:space="preserve">Région </w:t>
      </w:r>
      <w:r w:rsidR="00FC641E" w:rsidRPr="008D3181">
        <w:t xml:space="preserve">est dévolu au Comité permanent </w:t>
      </w:r>
      <w:r w:rsidR="00C72424" w:rsidRPr="008D3181">
        <w:t>de l’Assemblée populaire nat</w:t>
      </w:r>
      <w:r w:rsidR="004E5543" w:rsidRPr="008D3181">
        <w:t>i</w:t>
      </w:r>
      <w:r w:rsidR="00C72424" w:rsidRPr="008D3181">
        <w:t>onale</w:t>
      </w:r>
      <w:r w:rsidR="00FC641E" w:rsidRPr="008D3181">
        <w:t xml:space="preserve">. </w:t>
      </w:r>
      <w:r w:rsidR="006651A8">
        <w:t>L’</w:t>
      </w:r>
      <w:r w:rsidR="003147A3">
        <w:t>article </w:t>
      </w:r>
      <w:r w:rsidR="00FC641E" w:rsidRPr="008D3181">
        <w:t>18</w:t>
      </w:r>
      <w:r w:rsidR="00F44CEF">
        <w:t> </w:t>
      </w:r>
      <w:r w:rsidRPr="008D3181">
        <w:t xml:space="preserve">4) </w:t>
      </w:r>
      <w:r w:rsidR="00FC641E" w:rsidRPr="008D3181">
        <w:t xml:space="preserve">de la </w:t>
      </w:r>
      <w:r w:rsidR="009C6551" w:rsidRPr="008D3181">
        <w:t>Loi fondamentale</w:t>
      </w:r>
      <w:r w:rsidRPr="008D3181">
        <w:t xml:space="preserve"> </w:t>
      </w:r>
      <w:r w:rsidR="00FC641E" w:rsidRPr="008D3181">
        <w:t xml:space="preserve">dispose que, si le Comité permanent </w:t>
      </w:r>
      <w:r w:rsidR="00C72424" w:rsidRPr="008D3181">
        <w:t>de l’Assemblée populaire nat</w:t>
      </w:r>
      <w:r w:rsidR="004E5543" w:rsidRPr="008D3181">
        <w:t>i</w:t>
      </w:r>
      <w:r w:rsidR="00C72424" w:rsidRPr="008D3181">
        <w:t xml:space="preserve">onale </w:t>
      </w:r>
      <w:r w:rsidR="00FC641E" w:rsidRPr="008D3181">
        <w:t>décide de déclarer l’état de guerre ou</w:t>
      </w:r>
      <w:r w:rsidR="00E358F5" w:rsidRPr="008D3181">
        <w:t xml:space="preserve"> s</w:t>
      </w:r>
      <w:r w:rsidR="00C10C74" w:rsidRPr="008D3181">
        <w:t>’il considère</w:t>
      </w:r>
      <w:r w:rsidR="00FC641E" w:rsidRPr="008D3181">
        <w:t xml:space="preserve">, en raison de troubles dans la </w:t>
      </w:r>
      <w:r w:rsidR="00D2192D" w:rsidRPr="008D3181">
        <w:t xml:space="preserve">Région administrative spéciale </w:t>
      </w:r>
      <w:r w:rsidR="00FC641E" w:rsidRPr="008D3181">
        <w:t>qui compromettent l’unité ou la sécurité nationale</w:t>
      </w:r>
      <w:r w:rsidR="00E358F5" w:rsidRPr="008D3181">
        <w:t>s</w:t>
      </w:r>
      <w:r w:rsidR="00FC641E" w:rsidRPr="008D3181">
        <w:t xml:space="preserve"> et que le Gouvernement de la Région ne parvient pas à maîtriser</w:t>
      </w:r>
      <w:r w:rsidRPr="008D3181">
        <w:t xml:space="preserve">, </w:t>
      </w:r>
      <w:r w:rsidR="00C10C74" w:rsidRPr="008D3181">
        <w:t>que celle-ci</w:t>
      </w:r>
      <w:r w:rsidR="00FC641E" w:rsidRPr="008D3181">
        <w:t xml:space="preserve"> est en état d’urgence, le </w:t>
      </w:r>
      <w:r w:rsidR="00E358F5" w:rsidRPr="008D3181">
        <w:t>G</w:t>
      </w:r>
      <w:r w:rsidR="009C6551" w:rsidRPr="008D3181">
        <w:t>ouvernement populaire central</w:t>
      </w:r>
      <w:r w:rsidRPr="008D3181">
        <w:t xml:space="preserve"> </w:t>
      </w:r>
      <w:r w:rsidR="00FC641E" w:rsidRPr="008D3181">
        <w:t xml:space="preserve">peut </w:t>
      </w:r>
      <w:r w:rsidR="00E358F5" w:rsidRPr="008D3181">
        <w:t>prendre</w:t>
      </w:r>
      <w:r w:rsidR="00FC641E" w:rsidRPr="008D3181">
        <w:t xml:space="preserve"> une ordonnance ayant pour effet d’appliquer les lois nationales pertinentes dans la Région</w:t>
      </w:r>
      <w:r w:rsidR="00B14597" w:rsidRPr="008D3181">
        <w:t>.</w:t>
      </w:r>
    </w:p>
    <w:p w:rsidR="00F15DD1" w:rsidRPr="008D3181" w:rsidRDefault="00F15DD1" w:rsidP="00AC21EA">
      <w:pPr>
        <w:pStyle w:val="SingleTxtG"/>
      </w:pPr>
      <w:r w:rsidRPr="008D3181">
        <w:t>93.</w:t>
      </w:r>
      <w:r w:rsidRPr="008D3181">
        <w:tab/>
      </w:r>
      <w:r w:rsidR="00FC641E" w:rsidRPr="008D3181">
        <w:t xml:space="preserve">Ces dispositions doivent être lues </w:t>
      </w:r>
      <w:r w:rsidR="00C10C74" w:rsidRPr="008D3181">
        <w:t xml:space="preserve">en </w:t>
      </w:r>
      <w:r w:rsidR="00C87C46" w:rsidRPr="008D3181">
        <w:t>parallèle</w:t>
      </w:r>
      <w:r w:rsidR="00C10C74" w:rsidRPr="008D3181">
        <w:t xml:space="preserve"> avec</w:t>
      </w:r>
      <w:r w:rsidR="00FC641E" w:rsidRPr="008D3181">
        <w:t xml:space="preserve"> celles de </w:t>
      </w:r>
      <w:r w:rsidR="006651A8">
        <w:t>l’</w:t>
      </w:r>
      <w:r w:rsidR="003147A3">
        <w:t>article </w:t>
      </w:r>
      <w:r w:rsidR="00FC641E" w:rsidRPr="008D3181">
        <w:t>40</w:t>
      </w:r>
      <w:r w:rsidR="00F44CEF">
        <w:t> </w:t>
      </w:r>
      <w:r w:rsidRPr="008D3181">
        <w:t xml:space="preserve">2) </w:t>
      </w:r>
      <w:r w:rsidR="00FC641E" w:rsidRPr="008D3181">
        <w:t xml:space="preserve">de la </w:t>
      </w:r>
      <w:r w:rsidR="009C6551" w:rsidRPr="008D3181">
        <w:t>Loi fondamentale</w:t>
      </w:r>
      <w:r w:rsidRPr="008D3181">
        <w:t xml:space="preserve">, </w:t>
      </w:r>
      <w:r w:rsidR="00FC641E" w:rsidRPr="008D3181">
        <w:t xml:space="preserve">qui </w:t>
      </w:r>
      <w:r w:rsidR="00E358F5" w:rsidRPr="008D3181">
        <w:t>indiqu</w:t>
      </w:r>
      <w:r w:rsidR="00FC641E" w:rsidRPr="008D3181">
        <w:t xml:space="preserve">e expressément que les droits et libertés dont jouissent les résidents de la </w:t>
      </w:r>
      <w:r w:rsidR="00D2192D" w:rsidRPr="008D3181">
        <w:t xml:space="preserve">Région administrative spéciale de </w:t>
      </w:r>
      <w:r w:rsidR="00BA57A8" w:rsidRPr="00BA57A8">
        <w:t xml:space="preserve">Macao </w:t>
      </w:r>
      <w:r w:rsidR="00FC641E" w:rsidRPr="008D3181">
        <w:t xml:space="preserve">ne subiront d’autres restrictions que celles qui seraient </w:t>
      </w:r>
      <w:r w:rsidR="00E358F5" w:rsidRPr="008D3181">
        <w:t>énonc</w:t>
      </w:r>
      <w:r w:rsidR="00FC641E" w:rsidRPr="008D3181">
        <w:t xml:space="preserve">ées par la </w:t>
      </w:r>
      <w:r w:rsidR="00C87C46" w:rsidRPr="008D3181">
        <w:t>législation</w:t>
      </w:r>
      <w:r w:rsidR="00FC641E" w:rsidRPr="008D3181">
        <w:t xml:space="preserve">, et que ces restrictions </w:t>
      </w:r>
      <w:r w:rsidR="00E358F5" w:rsidRPr="008D3181">
        <w:t>ne seront pas contraires</w:t>
      </w:r>
      <w:r w:rsidR="00FC641E" w:rsidRPr="008D3181">
        <w:t xml:space="preserve">, notamment, </w:t>
      </w:r>
      <w:r w:rsidR="00E358F5" w:rsidRPr="008D3181">
        <w:t>aux</w:t>
      </w:r>
      <w:r w:rsidR="00FC641E" w:rsidRPr="008D3181">
        <w:t xml:space="preserve"> dispositions applicables des deux Pactes qui y sont mentionnées</w:t>
      </w:r>
      <w:r w:rsidRPr="008D3181">
        <w:t xml:space="preserve">. </w:t>
      </w:r>
      <w:r w:rsidR="00FC641E" w:rsidRPr="008D3181">
        <w:t xml:space="preserve">Ainsi, </w:t>
      </w:r>
      <w:r w:rsidR="00215D88" w:rsidRPr="008D3181">
        <w:t>toute mesure qui pourrait restreindre ou contraindre les droits et libertés fondamentales ou qui pourrait y déroger est assujettie à ces limites</w:t>
      </w:r>
      <w:r w:rsidRPr="008D3181">
        <w:t>.</w:t>
      </w:r>
    </w:p>
    <w:p w:rsidR="00F15DD1" w:rsidRPr="008D3181" w:rsidRDefault="00F15DD1" w:rsidP="00AC21EA">
      <w:pPr>
        <w:pStyle w:val="SingleTxtG"/>
      </w:pPr>
      <w:r w:rsidRPr="008D3181">
        <w:t>94.</w:t>
      </w:r>
      <w:r w:rsidRPr="008D3181">
        <w:tab/>
      </w:r>
      <w:r w:rsidR="00215D88" w:rsidRPr="008D3181">
        <w:t xml:space="preserve">Les traités </w:t>
      </w:r>
      <w:r w:rsidR="00C87C46" w:rsidRPr="008D3181">
        <w:t>de</w:t>
      </w:r>
      <w:r w:rsidR="00215D88" w:rsidRPr="008D3181">
        <w:t xml:space="preserve"> droit international humanitaire auxquels la Chine est </w:t>
      </w:r>
      <w:r w:rsidR="00296BAA">
        <w:t>p</w:t>
      </w:r>
      <w:r w:rsidR="00215D88" w:rsidRPr="008D3181">
        <w:t xml:space="preserve">artie s’appliquent à la totalité du territoire national, y compris, par conséquent, la </w:t>
      </w:r>
      <w:r w:rsidR="00D2192D" w:rsidRPr="008D3181">
        <w:t xml:space="preserve">Région administrative spéciale de </w:t>
      </w:r>
      <w:r w:rsidR="00BA57A8" w:rsidRPr="00BA57A8">
        <w:t>Macao.</w:t>
      </w:r>
    </w:p>
    <w:p w:rsidR="00F15DD1" w:rsidRPr="008D3181" w:rsidRDefault="00F15DD1" w:rsidP="00AC21EA">
      <w:pPr>
        <w:pStyle w:val="SingleTxtG"/>
      </w:pPr>
      <w:r w:rsidRPr="008D3181">
        <w:t>95.</w:t>
      </w:r>
      <w:r w:rsidRPr="008D3181">
        <w:tab/>
      </w:r>
      <w:r w:rsidR="00215D88" w:rsidRPr="008D3181">
        <w:t xml:space="preserve">La </w:t>
      </w:r>
      <w:r w:rsidR="007D0135" w:rsidRPr="008D3181">
        <w:t>l</w:t>
      </w:r>
      <w:r w:rsidR="00215D88" w:rsidRPr="008D3181">
        <w:t xml:space="preserve">oi </w:t>
      </w:r>
      <w:r w:rsidRPr="008D3181">
        <w:t xml:space="preserve">9/2002 </w:t>
      </w:r>
      <w:r w:rsidR="00215D88" w:rsidRPr="008D3181">
        <w:t xml:space="preserve">définit le </w:t>
      </w:r>
      <w:r w:rsidR="008E39BA" w:rsidRPr="008D3181">
        <w:t>c</w:t>
      </w:r>
      <w:r w:rsidR="00215D88" w:rsidRPr="008D3181">
        <w:t xml:space="preserve">adre juridique de la sécurité intérieure de la </w:t>
      </w:r>
      <w:r w:rsidR="00D2192D" w:rsidRPr="008D3181">
        <w:t>Région administrative spéciale</w:t>
      </w:r>
      <w:r w:rsidRPr="008D3181">
        <w:t xml:space="preserve">. </w:t>
      </w:r>
      <w:r w:rsidR="00215D88" w:rsidRPr="008D3181">
        <w:t xml:space="preserve">Aux termes de </w:t>
      </w:r>
      <w:r w:rsidR="006651A8">
        <w:t>l’</w:t>
      </w:r>
      <w:r w:rsidR="003147A3">
        <w:t>article </w:t>
      </w:r>
      <w:r w:rsidRPr="008D3181">
        <w:t xml:space="preserve">8, </w:t>
      </w:r>
      <w:r w:rsidR="00215D88" w:rsidRPr="008D3181">
        <w:t xml:space="preserve">le Chef de l’exécutif peut, en cas d’urgence découlant d’une menace grave pour la sécurité intérieure de la </w:t>
      </w:r>
      <w:r w:rsidR="00C87C46" w:rsidRPr="008D3181">
        <w:t>R</w:t>
      </w:r>
      <w:r w:rsidR="00215D88" w:rsidRPr="008D3181">
        <w:t xml:space="preserve">égion, arrêter, sous réserve des dispositions de </w:t>
      </w:r>
      <w:r w:rsidR="006651A8">
        <w:t>l’</w:t>
      </w:r>
      <w:r w:rsidR="003147A3">
        <w:t>article </w:t>
      </w:r>
      <w:r w:rsidRPr="008D3181">
        <w:t xml:space="preserve">40 </w:t>
      </w:r>
      <w:r w:rsidR="00215D88" w:rsidRPr="008D3181">
        <w:t xml:space="preserve">de la </w:t>
      </w:r>
      <w:r w:rsidR="009C6551" w:rsidRPr="008D3181">
        <w:t>Loi fondamentale</w:t>
      </w:r>
      <w:r w:rsidRPr="008D3181">
        <w:t xml:space="preserve">, </w:t>
      </w:r>
      <w:r w:rsidR="008428AB" w:rsidRPr="008D3181">
        <w:t xml:space="preserve">des mesures temporaires comportant des restrictions aux droits fondamentaux, à condition que ces mesures soient nécessaires, adaptées et proportionnées à l’objectif du maintien ou du rétablissement de </w:t>
      </w:r>
      <w:r w:rsidR="00C87C46" w:rsidRPr="008D3181">
        <w:t>la</w:t>
      </w:r>
      <w:r w:rsidR="008428AB" w:rsidRPr="008D3181">
        <w:t xml:space="preserve"> sécurité</w:t>
      </w:r>
      <w:r w:rsidRPr="008D3181">
        <w:t>.</w:t>
      </w:r>
      <w:r w:rsidR="008428AB" w:rsidRPr="008D3181">
        <w:t xml:space="preserve"> La durée maximale de ces mesures est de </w:t>
      </w:r>
      <w:r w:rsidRPr="008D3181">
        <w:t>48</w:t>
      </w:r>
      <w:r w:rsidR="00F0601D">
        <w:t> heures</w:t>
      </w:r>
      <w:r w:rsidRPr="008D3181">
        <w:t xml:space="preserve">. </w:t>
      </w:r>
      <w:r w:rsidR="008428AB" w:rsidRPr="008D3181">
        <w:t xml:space="preserve">Toute prolongation exige </w:t>
      </w:r>
      <w:r w:rsidR="00C87C46" w:rsidRPr="008D3181">
        <w:t xml:space="preserve">une </w:t>
      </w:r>
      <w:r w:rsidR="008428AB" w:rsidRPr="008D3181">
        <w:t xml:space="preserve">consultation préalable du Conseil exécutif et doit être immédiatement communiquée au </w:t>
      </w:r>
      <w:r w:rsidR="00C87C46" w:rsidRPr="008D3181">
        <w:t>Président</w:t>
      </w:r>
      <w:r w:rsidR="008428AB" w:rsidRPr="008D3181">
        <w:t xml:space="preserve"> de l’Assemblée législative</w:t>
      </w:r>
      <w:r w:rsidRPr="008D3181">
        <w:t>.</w:t>
      </w:r>
    </w:p>
    <w:p w:rsidR="00F15DD1" w:rsidRPr="008D3181" w:rsidRDefault="00F15DD1" w:rsidP="00AC21EA">
      <w:pPr>
        <w:pStyle w:val="SingleTxtG"/>
      </w:pPr>
      <w:r w:rsidRPr="008D3181">
        <w:t>96.</w:t>
      </w:r>
      <w:r w:rsidRPr="008D3181">
        <w:tab/>
      </w:r>
      <w:r w:rsidR="008428AB" w:rsidRPr="008D3181">
        <w:t xml:space="preserve">Le </w:t>
      </w:r>
      <w:r w:rsidR="00813755">
        <w:t>décret-loi </w:t>
      </w:r>
      <w:r w:rsidRPr="008D3181">
        <w:t xml:space="preserve">72/92/M </w:t>
      </w:r>
      <w:r w:rsidR="008428AB" w:rsidRPr="008D3181">
        <w:t xml:space="preserve">réglemente la protection civile. Son but est de prévenir </w:t>
      </w:r>
      <w:r w:rsidR="00C87C46" w:rsidRPr="008D3181">
        <w:t>l</w:t>
      </w:r>
      <w:r w:rsidR="008428AB" w:rsidRPr="008D3181">
        <w:t xml:space="preserve">es risques collectifs potentiels découlant d’accidents </w:t>
      </w:r>
      <w:r w:rsidR="003D6776" w:rsidRPr="008D3181">
        <w:t xml:space="preserve">graves </w:t>
      </w:r>
      <w:r w:rsidR="008428AB" w:rsidRPr="008D3181">
        <w:t>ou de catastrophes, d</w:t>
      </w:r>
      <w:r w:rsidR="00CB75B9" w:rsidRPr="008D3181">
        <w:t>’en</w:t>
      </w:r>
      <w:r w:rsidR="008428AB" w:rsidRPr="008D3181">
        <w:t xml:space="preserve"> limiter les effets et de sauver les personnes en danger. La loi énonce les principes, les moyens d’exécution et les limites de la protection civil</w:t>
      </w:r>
      <w:r w:rsidR="00CB75B9" w:rsidRPr="008D3181">
        <w:t>e</w:t>
      </w:r>
      <w:r w:rsidR="008428AB" w:rsidRPr="008D3181">
        <w:t>, entendu</w:t>
      </w:r>
      <w:r w:rsidR="00CB75B9" w:rsidRPr="008D3181">
        <w:t>e</w:t>
      </w:r>
      <w:r w:rsidR="008428AB" w:rsidRPr="008D3181">
        <w:t xml:space="preserve"> comme une activité à laquelle participe</w:t>
      </w:r>
      <w:r w:rsidR="003D6776" w:rsidRPr="008D3181">
        <w:t>nt</w:t>
      </w:r>
      <w:r w:rsidR="008428AB" w:rsidRPr="008D3181">
        <w:t xml:space="preserve"> non seulement le Gouvernement mais aussi </w:t>
      </w:r>
      <w:r w:rsidR="003D6776" w:rsidRPr="008D3181">
        <w:t>l</w:t>
      </w:r>
      <w:r w:rsidR="008428AB" w:rsidRPr="008D3181">
        <w:t>es résidents</w:t>
      </w:r>
      <w:r w:rsidR="003D6776" w:rsidRPr="008D3181">
        <w:t xml:space="preserve"> de la Région administrative spéciale</w:t>
      </w:r>
      <w:r w:rsidRPr="008D3181">
        <w:t xml:space="preserve">. </w:t>
      </w:r>
      <w:r w:rsidR="008428AB" w:rsidRPr="008D3181">
        <w:t xml:space="preserve">Toutes mesures restrictives doivent répondre aux critères de nécessité, d’adéquation et de proportionnalité, </w:t>
      </w:r>
      <w:r w:rsidR="003D6776" w:rsidRPr="008D3181">
        <w:t>et aux seuls</w:t>
      </w:r>
      <w:r w:rsidR="008428AB" w:rsidRPr="008D3181">
        <w:t xml:space="preserve"> objectifs </w:t>
      </w:r>
      <w:r w:rsidR="003D6776" w:rsidRPr="008D3181">
        <w:t>de</w:t>
      </w:r>
      <w:r w:rsidR="008428AB" w:rsidRPr="008D3181">
        <w:t xml:space="preserve"> la protection civile. De plus, ces mesures doivent respecter les principes généraux du droit, et en particulier ceux qui ont trait à la responsabilité civile</w:t>
      </w:r>
      <w:r w:rsidRPr="008D3181">
        <w:t>.</w:t>
      </w:r>
      <w:r w:rsidR="008428AB" w:rsidRPr="008D3181">
        <w:t xml:space="preserve"> La législation susmentionnée garanti</w:t>
      </w:r>
      <w:r w:rsidR="003D6776" w:rsidRPr="008D3181">
        <w:t>t</w:t>
      </w:r>
      <w:r w:rsidR="008428AB" w:rsidRPr="008D3181">
        <w:t xml:space="preserve"> aussi le droit à indemnisation en cas de dommage</w:t>
      </w:r>
      <w:r w:rsidR="003D6776" w:rsidRPr="008D3181">
        <w:t>s</w:t>
      </w:r>
      <w:r w:rsidR="008428AB" w:rsidRPr="008D3181">
        <w:t>.</w:t>
      </w:r>
    </w:p>
    <w:p w:rsidR="00F15DD1" w:rsidRPr="008D3181" w:rsidRDefault="00F15DD1" w:rsidP="00AC21EA">
      <w:pPr>
        <w:pStyle w:val="SingleTxtG"/>
      </w:pPr>
      <w:r w:rsidRPr="008D3181">
        <w:t>97.</w:t>
      </w:r>
      <w:r w:rsidRPr="008D3181">
        <w:tab/>
      </w:r>
      <w:r w:rsidR="00CC4953" w:rsidRPr="008D3181">
        <w:t xml:space="preserve">La </w:t>
      </w:r>
      <w:r w:rsidR="00C72DCF" w:rsidRPr="008D3181">
        <w:t>l</w:t>
      </w:r>
      <w:r w:rsidR="00CC4953" w:rsidRPr="008D3181">
        <w:t xml:space="preserve">oi </w:t>
      </w:r>
      <w:r w:rsidRPr="008D3181">
        <w:t xml:space="preserve">2/2004 </w:t>
      </w:r>
      <w:r w:rsidR="00CC4953" w:rsidRPr="008D3181">
        <w:t xml:space="preserve">relative à la </w:t>
      </w:r>
      <w:r w:rsidR="0009203F" w:rsidRPr="008D3181">
        <w:t>prévention, à la gestion et au traitement des maladies contagieuses</w:t>
      </w:r>
      <w:r w:rsidR="00CC4953" w:rsidRPr="008D3181">
        <w:t xml:space="preserve"> énumère un certain nombre de maladies et de mesures préventives destinées à en év</w:t>
      </w:r>
      <w:r w:rsidR="00C72DCF" w:rsidRPr="008D3181">
        <w:t>iter la propagation</w:t>
      </w:r>
      <w:r w:rsidR="007A2E41">
        <w:t>;</w:t>
      </w:r>
      <w:r w:rsidR="00C72DCF" w:rsidRPr="008D3181">
        <w:t xml:space="preserve"> ainsi</w:t>
      </w:r>
      <w:r w:rsidR="0009203F" w:rsidRPr="008D3181">
        <w:t>,</w:t>
      </w:r>
      <w:r w:rsidR="00C72DCF" w:rsidRPr="008D3181">
        <w:t xml:space="preserve"> qui</w:t>
      </w:r>
      <w:r w:rsidR="00CC4953" w:rsidRPr="008D3181">
        <w:t xml:space="preserve">conque </w:t>
      </w:r>
      <w:r w:rsidR="0050518E" w:rsidRPr="008D3181">
        <w:t>pénètre</w:t>
      </w:r>
      <w:r w:rsidR="00CC4953" w:rsidRPr="008D3181">
        <w:t xml:space="preserve"> dans la </w:t>
      </w:r>
      <w:r w:rsidR="00D2192D" w:rsidRPr="008D3181">
        <w:t xml:space="preserve">Région administrative spéciale </w:t>
      </w:r>
      <w:r w:rsidR="00CC4953" w:rsidRPr="008D3181">
        <w:t xml:space="preserve">est tenu de faire connaître son état de santé ou, en cas de danger pour la santé publique, de faire une déclaration sanitaire spécifique, de présenter des certificats médicaux ou de subir un examen médical. L’entrée d’animaux, de </w:t>
      </w:r>
      <w:r w:rsidR="0050518E" w:rsidRPr="008D3181">
        <w:t>denrées</w:t>
      </w:r>
      <w:r w:rsidR="00CC4953" w:rsidRPr="008D3181">
        <w:t xml:space="preserve"> ou d’autres produits peut également être subordonnée à une vérification ou à des </w:t>
      </w:r>
      <w:r w:rsidR="0050518E" w:rsidRPr="008D3181">
        <w:t>restrictions</w:t>
      </w:r>
      <w:r w:rsidR="00CC4953" w:rsidRPr="008D3181">
        <w:t xml:space="preserve">. </w:t>
      </w:r>
      <w:r w:rsidR="0009203F" w:rsidRPr="008D3181">
        <w:t>C</w:t>
      </w:r>
      <w:r w:rsidR="00CC4953" w:rsidRPr="008D3181">
        <w:t>es mesures sont appliquées par le Bureau de la santé et d’autres autorités sanitaires</w:t>
      </w:r>
      <w:r w:rsidRPr="008D3181">
        <w:t xml:space="preserve">. </w:t>
      </w:r>
      <w:r w:rsidR="00CC4953" w:rsidRPr="008D3181">
        <w:t xml:space="preserve">Le </w:t>
      </w:r>
      <w:r w:rsidR="00C10C74" w:rsidRPr="008D3181">
        <w:t>dispositif</w:t>
      </w:r>
      <w:r w:rsidR="00CC4953" w:rsidRPr="008D3181">
        <w:t xml:space="preserve"> de déclaration obligatoire des maladies </w:t>
      </w:r>
      <w:r w:rsidR="0050518E" w:rsidRPr="008D3181">
        <w:t>contagieuses</w:t>
      </w:r>
      <w:r w:rsidR="00CC4953" w:rsidRPr="008D3181">
        <w:t xml:space="preserve"> et les sanctions administra</w:t>
      </w:r>
      <w:r w:rsidR="0050518E" w:rsidRPr="008D3181">
        <w:t>tives correspondantes sont régi</w:t>
      </w:r>
      <w:r w:rsidR="00CC4953" w:rsidRPr="008D3181">
        <w:t xml:space="preserve">s par le </w:t>
      </w:r>
      <w:r w:rsidR="00C72DCF" w:rsidRPr="008D3181">
        <w:t>r</w:t>
      </w:r>
      <w:r w:rsidR="00CC4953" w:rsidRPr="008D3181">
        <w:t xml:space="preserve">èglement administratif </w:t>
      </w:r>
      <w:r w:rsidR="00B14597" w:rsidRPr="008D3181">
        <w:t>15/2008.</w:t>
      </w:r>
    </w:p>
    <w:p w:rsidR="00F15DD1" w:rsidRPr="008D3181" w:rsidRDefault="00F15DD1" w:rsidP="00AC21EA">
      <w:pPr>
        <w:pStyle w:val="SingleTxtG"/>
      </w:pPr>
      <w:r w:rsidRPr="008D3181">
        <w:t>98.</w:t>
      </w:r>
      <w:r w:rsidRPr="008D3181">
        <w:tab/>
      </w:r>
      <w:r w:rsidR="0050518E" w:rsidRPr="008D3181">
        <w:t xml:space="preserve">Les personnes contaminées, celles qui sont soupçonnées d’avoir contracté </w:t>
      </w:r>
      <w:r w:rsidR="00C10C74" w:rsidRPr="008D3181">
        <w:t>une</w:t>
      </w:r>
      <w:r w:rsidR="0050518E" w:rsidRPr="008D3181">
        <w:t xml:space="preserve"> maladie et celles qui présentent un risque élevé de contracter une maladie contagieuse peuvent être tenues de passer des examens médicaux</w:t>
      </w:r>
      <w:r w:rsidR="0009203F" w:rsidRPr="008D3181">
        <w:t>,</w:t>
      </w:r>
      <w:r w:rsidR="0050518E" w:rsidRPr="008D3181">
        <w:t xml:space="preserve"> assujetties à des restrictions à l’exercice de certaines activités </w:t>
      </w:r>
      <w:r w:rsidRPr="008D3181">
        <w:t>(</w:t>
      </w:r>
      <w:r w:rsidR="0050518E" w:rsidRPr="008D3181">
        <w:t>professionnelles, par exemple</w:t>
      </w:r>
      <w:r w:rsidRPr="008D3181">
        <w:t xml:space="preserve">) </w:t>
      </w:r>
      <w:r w:rsidR="0050518E" w:rsidRPr="008D3181">
        <w:t xml:space="preserve">ou </w:t>
      </w:r>
      <w:r w:rsidR="0009203F" w:rsidRPr="008D3181">
        <w:t xml:space="preserve">contraintes </w:t>
      </w:r>
      <w:r w:rsidR="0050518E" w:rsidRPr="008D3181">
        <w:t xml:space="preserve">à un isolement obligatoire </w:t>
      </w:r>
      <w:r w:rsidRPr="008D3181">
        <w:t>(</w:t>
      </w:r>
      <w:r w:rsidR="0050518E" w:rsidRPr="008D3181">
        <w:t xml:space="preserve">en pareil cas, le conjoint ou un membre de la famille </w:t>
      </w:r>
      <w:r w:rsidR="0009203F" w:rsidRPr="008D3181">
        <w:t>est</w:t>
      </w:r>
      <w:r w:rsidR="0050518E" w:rsidRPr="008D3181">
        <w:t xml:space="preserve"> informé de la décision dans </w:t>
      </w:r>
      <w:r w:rsidR="00C10C74" w:rsidRPr="008D3181">
        <w:t>les</w:t>
      </w:r>
      <w:r w:rsidR="0050518E" w:rsidRPr="008D3181">
        <w:t xml:space="preserve"> 24</w:t>
      </w:r>
      <w:r w:rsidR="00F0601D">
        <w:t> heures</w:t>
      </w:r>
      <w:r w:rsidRPr="008D3181">
        <w:t xml:space="preserve">). </w:t>
      </w:r>
      <w:r w:rsidR="0050518E" w:rsidRPr="008D3181">
        <w:t xml:space="preserve">La décision d’isolement obligatoire est confirmée par le Tribunal de première instance dans les </w:t>
      </w:r>
      <w:r w:rsidRPr="008D3181">
        <w:t>72</w:t>
      </w:r>
      <w:r w:rsidR="00F0601D">
        <w:t> heures</w:t>
      </w:r>
      <w:r w:rsidR="0050518E" w:rsidRPr="008D3181">
        <w:t xml:space="preserve"> qui suivent la mise en isolement</w:t>
      </w:r>
      <w:r w:rsidRPr="008D3181">
        <w:t xml:space="preserve">. </w:t>
      </w:r>
      <w:r w:rsidR="00D44D2C" w:rsidRPr="008D3181">
        <w:t xml:space="preserve">Cette décision peut être contestée devant le Tribunal d’appel </w:t>
      </w:r>
      <w:r w:rsidRPr="008D3181">
        <w:t>(</w:t>
      </w:r>
      <w:r w:rsidR="006651A8">
        <w:t>art. </w:t>
      </w:r>
      <w:r w:rsidRPr="008D3181">
        <w:t xml:space="preserve">14 </w:t>
      </w:r>
      <w:r w:rsidR="00D44D2C" w:rsidRPr="008D3181">
        <w:t xml:space="preserve">et </w:t>
      </w:r>
      <w:r w:rsidRPr="008D3181">
        <w:t>15).</w:t>
      </w:r>
    </w:p>
    <w:p w:rsidR="00F15DD1" w:rsidRPr="008D3181" w:rsidRDefault="00F15DD1" w:rsidP="00AC21EA">
      <w:pPr>
        <w:pStyle w:val="SingleTxtG"/>
      </w:pPr>
      <w:r w:rsidRPr="008D3181">
        <w:t>99.</w:t>
      </w:r>
      <w:r w:rsidRPr="008D3181">
        <w:tab/>
      </w:r>
      <w:r w:rsidR="0087375A" w:rsidRPr="008D3181">
        <w:t>En outre</w:t>
      </w:r>
      <w:r w:rsidR="00D44D2C" w:rsidRPr="008D3181">
        <w:t xml:space="preserve">, des mesures restrictives de nature exceptionnelle, urgente et temporaire peuvent être appliquées, en cas d’impérieuse nécessité, pour prévenir la propagation de maladies contagieuses dans la </w:t>
      </w:r>
      <w:r w:rsidR="00D2192D" w:rsidRPr="008D3181">
        <w:t>Région administrative spéciale</w:t>
      </w:r>
      <w:r w:rsidRPr="008D3181">
        <w:t xml:space="preserve">, </w:t>
      </w:r>
      <w:r w:rsidR="00D44D2C" w:rsidRPr="008D3181">
        <w:t xml:space="preserve">et notamment la diffusion, </w:t>
      </w:r>
      <w:r w:rsidR="0009203F" w:rsidRPr="008D3181">
        <w:t>l’irruption</w:t>
      </w:r>
      <w:r w:rsidR="00D44D2C" w:rsidRPr="008D3181">
        <w:t xml:space="preserve"> ou le risque d’une maladie contagieuse figur</w:t>
      </w:r>
      <w:r w:rsidR="0009203F" w:rsidRPr="008D3181">
        <w:t xml:space="preserve">ant </w:t>
      </w:r>
      <w:r w:rsidR="00D44D2C" w:rsidRPr="008D3181">
        <w:t xml:space="preserve">sur la liste de la </w:t>
      </w:r>
      <w:r w:rsidR="00C72DCF" w:rsidRPr="008D3181">
        <w:t>l</w:t>
      </w:r>
      <w:r w:rsidR="00D44D2C" w:rsidRPr="008D3181">
        <w:t xml:space="preserve">oi </w:t>
      </w:r>
      <w:r w:rsidRPr="008D3181">
        <w:t>2/2004.</w:t>
      </w:r>
    </w:p>
    <w:p w:rsidR="00F15DD1" w:rsidRPr="008D3181" w:rsidRDefault="00F15DD1" w:rsidP="00AC21EA">
      <w:pPr>
        <w:pStyle w:val="SingleTxtG"/>
      </w:pPr>
      <w:r w:rsidRPr="008D3181">
        <w:t>100.</w:t>
      </w:r>
      <w:r w:rsidRPr="008D3181">
        <w:tab/>
      </w:r>
      <w:r w:rsidR="00D44D2C" w:rsidRPr="008D3181">
        <w:t xml:space="preserve">Les mesures ci-dessus sont prescrites par le Chef de l’exécutif et publiées </w:t>
      </w:r>
      <w:r w:rsidR="0009203F" w:rsidRPr="008D3181">
        <w:t>au Journal</w:t>
      </w:r>
      <w:r w:rsidR="00D44D2C" w:rsidRPr="008D3181">
        <w:t xml:space="preserve"> officiel</w:t>
      </w:r>
      <w:r w:rsidR="007A2E41">
        <w:t>;</w:t>
      </w:r>
      <w:r w:rsidR="00D44D2C" w:rsidRPr="008D3181">
        <w:t xml:space="preserve"> elles peuvent comporter, par exemple, des restrictions à la liberté de </w:t>
      </w:r>
      <w:r w:rsidR="00C10C74" w:rsidRPr="008D3181">
        <w:t>circulation</w:t>
      </w:r>
      <w:r w:rsidR="00D44D2C" w:rsidRPr="008D3181">
        <w:t xml:space="preserve">, à la participation aux activités culturelles </w:t>
      </w:r>
      <w:r w:rsidR="009B6F3E" w:rsidRPr="008D3181">
        <w:t xml:space="preserve">ou </w:t>
      </w:r>
      <w:r w:rsidR="00D44D2C" w:rsidRPr="008D3181">
        <w:t xml:space="preserve">à des rassemblements, à l’exercice de certaines activités, à la possession de certains animaux, ou à la vente ou l’utilisation de certains biens ou produits </w:t>
      </w:r>
      <w:r w:rsidRPr="008D3181">
        <w:t>(</w:t>
      </w:r>
      <w:r w:rsidR="006651A8">
        <w:t>art. </w:t>
      </w:r>
      <w:r w:rsidRPr="008D3181">
        <w:t>25).</w:t>
      </w:r>
    </w:p>
    <w:p w:rsidR="00F15DD1" w:rsidRPr="008D3181" w:rsidRDefault="00F15DD1" w:rsidP="0099737C">
      <w:pPr>
        <w:pStyle w:val="H1G"/>
        <w:rPr>
          <w:lang w:val="fr-FR"/>
        </w:rPr>
      </w:pPr>
      <w:bookmarkStart w:id="82" w:name="_Toc523225758"/>
      <w:bookmarkStart w:id="83" w:name="_Toc194226855"/>
      <w:bookmarkStart w:id="84" w:name="_Toc194229793"/>
      <w:bookmarkStart w:id="85" w:name="_Toc268258137"/>
      <w:bookmarkStart w:id="86" w:name="_Toc268278509"/>
      <w:bookmarkStart w:id="87" w:name="_Toc268278799"/>
      <w:bookmarkStart w:id="88" w:name="_Toc278880939"/>
      <w:bookmarkStart w:id="89" w:name="_Toc278882317"/>
      <w:r w:rsidRPr="008D3181">
        <w:rPr>
          <w:lang w:val="fr-FR"/>
        </w:rPr>
        <w:tab/>
      </w:r>
      <w:r w:rsidRPr="008D3181">
        <w:rPr>
          <w:lang w:val="fr-FR"/>
        </w:rPr>
        <w:tab/>
      </w:r>
      <w:bookmarkStart w:id="90" w:name="_Toc311018600"/>
      <w:r w:rsidR="003147A3">
        <w:rPr>
          <w:lang w:val="fr-FR"/>
        </w:rPr>
        <w:t>Article </w:t>
      </w:r>
      <w:r w:rsidRPr="008D3181">
        <w:rPr>
          <w:lang w:val="fr-FR"/>
        </w:rPr>
        <w:t>5</w:t>
      </w:r>
      <w:bookmarkStart w:id="91" w:name="_Toc194226856"/>
      <w:bookmarkStart w:id="92" w:name="_Toc194229794"/>
      <w:bookmarkEnd w:id="83"/>
      <w:bookmarkEnd w:id="84"/>
      <w:bookmarkEnd w:id="86"/>
      <w:bookmarkEnd w:id="87"/>
      <w:r w:rsidR="00B14597" w:rsidRPr="008D3181">
        <w:rPr>
          <w:lang w:val="fr-FR"/>
        </w:rPr>
        <w:br/>
      </w:r>
      <w:bookmarkStart w:id="93" w:name="_Toc268278510"/>
      <w:r w:rsidR="00D44D2C" w:rsidRPr="008D3181">
        <w:rPr>
          <w:lang w:val="fr-FR"/>
        </w:rPr>
        <w:t>Interdiction d’une interprétation restrictive</w:t>
      </w:r>
      <w:bookmarkEnd w:id="90"/>
      <w:r w:rsidR="00D44D2C" w:rsidRPr="008D3181">
        <w:rPr>
          <w:lang w:val="fr-FR"/>
        </w:rPr>
        <w:t xml:space="preserve"> </w:t>
      </w:r>
      <w:bookmarkEnd w:id="82"/>
      <w:bookmarkEnd w:id="85"/>
      <w:bookmarkEnd w:id="88"/>
      <w:bookmarkEnd w:id="89"/>
      <w:bookmarkEnd w:id="91"/>
      <w:bookmarkEnd w:id="92"/>
      <w:bookmarkEnd w:id="93"/>
    </w:p>
    <w:p w:rsidR="00F15DD1" w:rsidRPr="008D3181" w:rsidRDefault="00F15DD1" w:rsidP="00AC21EA">
      <w:pPr>
        <w:pStyle w:val="SingleTxtG"/>
      </w:pPr>
      <w:r w:rsidRPr="008D3181">
        <w:t>101.</w:t>
      </w:r>
      <w:r w:rsidRPr="008D3181">
        <w:tab/>
      </w:r>
      <w:r w:rsidR="00D44D2C" w:rsidRPr="008D3181">
        <w:t xml:space="preserve">Il convient de souligner, une fois de plus, que </w:t>
      </w:r>
      <w:r w:rsidR="00B737C3" w:rsidRPr="008D3181">
        <w:t>l’exercice d</w:t>
      </w:r>
      <w:r w:rsidR="00D44D2C" w:rsidRPr="008D3181">
        <w:t xml:space="preserve">es droits fondamentaux ne peut subir de restrictions que dans les cas prévus par la loi </w:t>
      </w:r>
      <w:r w:rsidRPr="008D3181">
        <w:t>(</w:t>
      </w:r>
      <w:r w:rsidR="00A146B4">
        <w:t>article</w:t>
      </w:r>
      <w:r w:rsidR="006651A8">
        <w:t> </w:t>
      </w:r>
      <w:r w:rsidRPr="008D3181">
        <w:t xml:space="preserve">40 </w:t>
      </w:r>
      <w:r w:rsidR="00D44D2C" w:rsidRPr="008D3181">
        <w:t xml:space="preserve">de la </w:t>
      </w:r>
      <w:r w:rsidR="009C6551" w:rsidRPr="008D3181">
        <w:t>Loi fondamentale</w:t>
      </w:r>
      <w:r w:rsidRPr="008D3181">
        <w:t>).</w:t>
      </w:r>
    </w:p>
    <w:p w:rsidR="00F15DD1" w:rsidRPr="008D3181" w:rsidRDefault="00F15DD1" w:rsidP="00AC21EA">
      <w:pPr>
        <w:pStyle w:val="SingleTxtG"/>
      </w:pPr>
      <w:r w:rsidRPr="008D3181">
        <w:t>102.</w:t>
      </w:r>
      <w:r w:rsidRPr="008D3181">
        <w:tab/>
      </w:r>
      <w:r w:rsidR="00D44D2C" w:rsidRPr="008D3181">
        <w:t xml:space="preserve">Dans la </w:t>
      </w:r>
      <w:r w:rsidR="00D2192D" w:rsidRPr="008D3181">
        <w:t>Région administrative spéciale</w:t>
      </w:r>
      <w:r w:rsidRPr="008D3181">
        <w:t xml:space="preserve">, </w:t>
      </w:r>
      <w:r w:rsidR="00D44D2C" w:rsidRPr="008D3181">
        <w:t>ni la doctrine juridique ni la jurisprudence n</w:t>
      </w:r>
      <w:r w:rsidR="009B6F3E" w:rsidRPr="008D3181">
        <w:t>’</w:t>
      </w:r>
      <w:r w:rsidR="00D44D2C" w:rsidRPr="008D3181">
        <w:t>ont jamais interprété une disposition quelconque du Pacte comme signifiant qu’il est possible de déroger aux droits et libertés qui y sont reconnus</w:t>
      </w:r>
      <w:r w:rsidRPr="008D3181">
        <w:t>.</w:t>
      </w:r>
    </w:p>
    <w:p w:rsidR="00F15DD1" w:rsidRPr="008D3181" w:rsidRDefault="00F15DD1" w:rsidP="0099737C">
      <w:pPr>
        <w:pStyle w:val="H1G"/>
        <w:rPr>
          <w:lang w:val="fr-FR"/>
        </w:rPr>
      </w:pPr>
      <w:bookmarkStart w:id="94" w:name="_Toc523225759"/>
      <w:bookmarkStart w:id="95" w:name="_Toc194226857"/>
      <w:bookmarkStart w:id="96" w:name="_Toc194229795"/>
      <w:bookmarkStart w:id="97" w:name="_Toc268258138"/>
      <w:bookmarkStart w:id="98" w:name="_Toc268278511"/>
      <w:bookmarkStart w:id="99" w:name="_Toc268278801"/>
      <w:bookmarkStart w:id="100" w:name="_Toc278880940"/>
      <w:bookmarkStart w:id="101" w:name="_Toc278882318"/>
      <w:r w:rsidRPr="008D3181">
        <w:rPr>
          <w:lang w:val="fr-FR"/>
        </w:rPr>
        <w:tab/>
      </w:r>
      <w:r w:rsidRPr="008D3181">
        <w:rPr>
          <w:lang w:val="fr-FR"/>
        </w:rPr>
        <w:tab/>
      </w:r>
      <w:bookmarkStart w:id="102" w:name="_Toc311018601"/>
      <w:r w:rsidR="003147A3">
        <w:rPr>
          <w:lang w:val="fr-FR"/>
        </w:rPr>
        <w:t>Article </w:t>
      </w:r>
      <w:r w:rsidRPr="008D3181">
        <w:rPr>
          <w:lang w:val="fr-FR"/>
        </w:rPr>
        <w:t>6</w:t>
      </w:r>
      <w:bookmarkEnd w:id="95"/>
      <w:bookmarkEnd w:id="96"/>
      <w:bookmarkEnd w:id="98"/>
      <w:bookmarkEnd w:id="99"/>
      <w:r w:rsidR="00B14597" w:rsidRPr="008D3181">
        <w:rPr>
          <w:lang w:val="fr-FR"/>
        </w:rPr>
        <w:br/>
      </w:r>
      <w:bookmarkStart w:id="103" w:name="_Toc194226858"/>
      <w:bookmarkStart w:id="104" w:name="_Toc194229796"/>
      <w:bookmarkStart w:id="105" w:name="_Toc268278512"/>
      <w:bookmarkEnd w:id="94"/>
      <w:r w:rsidR="00D44D2C" w:rsidRPr="008D3181">
        <w:rPr>
          <w:lang w:val="fr-FR"/>
        </w:rPr>
        <w:t>Droit à la vie</w:t>
      </w:r>
      <w:bookmarkEnd w:id="97"/>
      <w:bookmarkEnd w:id="100"/>
      <w:bookmarkEnd w:id="101"/>
      <w:bookmarkEnd w:id="102"/>
      <w:bookmarkEnd w:id="103"/>
      <w:bookmarkEnd w:id="104"/>
      <w:bookmarkEnd w:id="105"/>
    </w:p>
    <w:p w:rsidR="00F15DD1" w:rsidRPr="008D3181" w:rsidRDefault="00F15DD1" w:rsidP="00AC21EA">
      <w:pPr>
        <w:pStyle w:val="SingleTxtG"/>
      </w:pPr>
      <w:r w:rsidRPr="008D3181">
        <w:t>103.</w:t>
      </w:r>
      <w:r w:rsidRPr="008D3181">
        <w:tab/>
      </w:r>
      <w:r w:rsidR="00D44D2C" w:rsidRPr="008D3181">
        <w:t xml:space="preserve">Le droit à la vie est pleinement protégé dans le système juridique de la </w:t>
      </w:r>
      <w:r w:rsidR="00D2192D" w:rsidRPr="008D3181">
        <w:t>Région administrative spéciale</w:t>
      </w:r>
      <w:r w:rsidRPr="008D3181">
        <w:t xml:space="preserve">. </w:t>
      </w:r>
      <w:r w:rsidR="00B737C3" w:rsidRPr="008D3181">
        <w:t>Parmi l</w:t>
      </w:r>
      <w:r w:rsidR="00D44D2C" w:rsidRPr="008D3181">
        <w:t xml:space="preserve">es intérêts reconnus et </w:t>
      </w:r>
      <w:r w:rsidR="00B737C3" w:rsidRPr="008D3181">
        <w:t>l</w:t>
      </w:r>
      <w:r w:rsidR="00D44D2C" w:rsidRPr="008D3181">
        <w:t>es valeurs éthiques protégés par le droit civil et le droit pénal</w:t>
      </w:r>
      <w:r w:rsidR="00B737C3" w:rsidRPr="008D3181">
        <w:t>, la vie est d’une importance primordiale</w:t>
      </w:r>
      <w:r w:rsidR="00B14597" w:rsidRPr="008D3181">
        <w:t>.</w:t>
      </w:r>
    </w:p>
    <w:p w:rsidR="00F15DD1" w:rsidRPr="00F44CEF" w:rsidRDefault="00F15DD1" w:rsidP="00AC21EA">
      <w:pPr>
        <w:pStyle w:val="SingleTxtG"/>
        <w:rPr>
          <w:spacing w:val="-2"/>
        </w:rPr>
      </w:pPr>
      <w:r w:rsidRPr="00F44CEF">
        <w:rPr>
          <w:spacing w:val="-2"/>
        </w:rPr>
        <w:t>104.</w:t>
      </w:r>
      <w:r w:rsidRPr="00F44CEF">
        <w:rPr>
          <w:spacing w:val="-2"/>
        </w:rPr>
        <w:tab/>
      </w:r>
      <w:r w:rsidR="00D44D2C" w:rsidRPr="00F44CEF">
        <w:rPr>
          <w:spacing w:val="-2"/>
        </w:rPr>
        <w:t xml:space="preserve">Outre les traités relatifs aux droits de l’homme et au droit international humanitaire, et en particulier la </w:t>
      </w:r>
      <w:r w:rsidRPr="00F44CEF">
        <w:rPr>
          <w:spacing w:val="-2"/>
        </w:rPr>
        <w:t xml:space="preserve">Convention </w:t>
      </w:r>
      <w:r w:rsidR="00D44D2C" w:rsidRPr="00F44CEF">
        <w:rPr>
          <w:spacing w:val="-2"/>
        </w:rPr>
        <w:t xml:space="preserve">pour la prévention et la </w:t>
      </w:r>
      <w:r w:rsidR="00B3275A" w:rsidRPr="00F44CEF">
        <w:rPr>
          <w:spacing w:val="-2"/>
        </w:rPr>
        <w:t>répression</w:t>
      </w:r>
      <w:r w:rsidR="00D44D2C" w:rsidRPr="00F44CEF">
        <w:rPr>
          <w:spacing w:val="-2"/>
        </w:rPr>
        <w:t xml:space="preserve"> du crime de génocide, plusieurs autres </w:t>
      </w:r>
      <w:r w:rsidR="00B737C3" w:rsidRPr="00F44CEF">
        <w:rPr>
          <w:spacing w:val="-2"/>
        </w:rPr>
        <w:t>instruments</w:t>
      </w:r>
      <w:r w:rsidR="00D44D2C" w:rsidRPr="00F44CEF">
        <w:rPr>
          <w:spacing w:val="-2"/>
        </w:rPr>
        <w:t xml:space="preserve"> internationaux ayant trait à la protection du droit à la vie s’appliquent dans la </w:t>
      </w:r>
      <w:r w:rsidR="00D2192D" w:rsidRPr="00F44CEF">
        <w:rPr>
          <w:spacing w:val="-2"/>
        </w:rPr>
        <w:t xml:space="preserve">Région administrative spéciale </w:t>
      </w:r>
      <w:r w:rsidRPr="00F44CEF">
        <w:rPr>
          <w:spacing w:val="-2"/>
        </w:rPr>
        <w:t>(</w:t>
      </w:r>
      <w:r w:rsidR="00D44D2C" w:rsidRPr="00F44CEF">
        <w:rPr>
          <w:spacing w:val="-2"/>
        </w:rPr>
        <w:t>prière de se reporter à la liste des traités</w:t>
      </w:r>
      <w:r w:rsidR="00B14597" w:rsidRPr="00F44CEF">
        <w:rPr>
          <w:spacing w:val="-2"/>
        </w:rPr>
        <w:t>).</w:t>
      </w:r>
    </w:p>
    <w:p w:rsidR="00F15DD1" w:rsidRPr="008D3181" w:rsidRDefault="00F15DD1" w:rsidP="00AC21EA">
      <w:pPr>
        <w:pStyle w:val="SingleTxtG"/>
      </w:pPr>
      <w:r w:rsidRPr="008D3181">
        <w:t>105.</w:t>
      </w:r>
      <w:r w:rsidRPr="008D3181">
        <w:tab/>
      </w:r>
      <w:r w:rsidR="00C81398" w:rsidRPr="008D3181">
        <w:t xml:space="preserve">La </w:t>
      </w:r>
      <w:r w:rsidRPr="008D3181">
        <w:t xml:space="preserve">protection </w:t>
      </w:r>
      <w:r w:rsidR="00C81398" w:rsidRPr="008D3181">
        <w:t xml:space="preserve">du droit à la vie par le droit civil sera analysée à propos de </w:t>
      </w:r>
      <w:r w:rsidR="006651A8">
        <w:t>l’</w:t>
      </w:r>
      <w:r w:rsidR="003147A3">
        <w:t>article </w:t>
      </w:r>
      <w:r w:rsidRPr="008D3181">
        <w:t xml:space="preserve">17 </w:t>
      </w:r>
      <w:r w:rsidR="00C81398" w:rsidRPr="008D3181">
        <w:t xml:space="preserve">du Pacte. </w:t>
      </w:r>
      <w:r w:rsidR="001A55F1" w:rsidRPr="008D3181">
        <w:t>Pour ce qui est de</w:t>
      </w:r>
      <w:r w:rsidR="00C81398" w:rsidRPr="008D3181">
        <w:t xml:space="preserve"> </w:t>
      </w:r>
      <w:r w:rsidR="00B737C3" w:rsidRPr="008D3181">
        <w:t>s</w:t>
      </w:r>
      <w:r w:rsidR="00C81398" w:rsidRPr="008D3181">
        <w:t xml:space="preserve">a protection par le droit pénal, le Code pénal de </w:t>
      </w:r>
      <w:r w:rsidR="00BA57A8" w:rsidRPr="00BA57A8">
        <w:t xml:space="preserve">Macao </w:t>
      </w:r>
      <w:r w:rsidR="00C81398" w:rsidRPr="008D3181">
        <w:t>prohibe la peine de mort, la prison perpétuelle et l’emprisonnement pour un</w:t>
      </w:r>
      <w:r w:rsidR="001A55F1" w:rsidRPr="008D3181">
        <w:t>e durée</w:t>
      </w:r>
      <w:r w:rsidR="00C81398" w:rsidRPr="008D3181">
        <w:t xml:space="preserve"> illimité</w:t>
      </w:r>
      <w:r w:rsidR="001A55F1" w:rsidRPr="008D3181">
        <w:t>e</w:t>
      </w:r>
      <w:r w:rsidR="00C81398" w:rsidRPr="008D3181">
        <w:t xml:space="preserve"> ou indéterminé</w:t>
      </w:r>
      <w:r w:rsidR="001A55F1" w:rsidRPr="008D3181">
        <w:t>e</w:t>
      </w:r>
      <w:r w:rsidR="00C81398" w:rsidRPr="008D3181">
        <w:t xml:space="preserve">. Ces interdictions sont conçues comme des principes généraux </w:t>
      </w:r>
      <w:r w:rsidR="001A55F1" w:rsidRPr="008D3181">
        <w:t xml:space="preserve">et fondamentaux </w:t>
      </w:r>
      <w:r w:rsidR="00C81398" w:rsidRPr="008D3181">
        <w:t>du droit pénal, qui dépasse</w:t>
      </w:r>
      <w:r w:rsidR="001A55F1" w:rsidRPr="008D3181">
        <w:t>nt</w:t>
      </w:r>
      <w:r w:rsidR="00C81398" w:rsidRPr="008D3181">
        <w:t xml:space="preserve"> le cadre du Code pénal de </w:t>
      </w:r>
      <w:r w:rsidR="00BA57A8" w:rsidRPr="00BA57A8">
        <w:t xml:space="preserve">Macao </w:t>
      </w:r>
      <w:r w:rsidR="00C81398" w:rsidRPr="008D3181">
        <w:t>lui-même</w:t>
      </w:r>
      <w:r w:rsidR="00AC21EA">
        <w:t>:</w:t>
      </w:r>
      <w:r w:rsidR="00C81398" w:rsidRPr="008D3181">
        <w:t xml:space="preserve"> </w:t>
      </w:r>
      <w:r w:rsidR="007F4FBF" w:rsidRPr="008D3181">
        <w:t>à ce titre,</w:t>
      </w:r>
      <w:r w:rsidR="00C81398" w:rsidRPr="008D3181">
        <w:t xml:space="preserve"> elles s’appliquent aux </w:t>
      </w:r>
      <w:r w:rsidR="007F4FBF" w:rsidRPr="008D3181">
        <w:t xml:space="preserve">infractions </w:t>
      </w:r>
      <w:r w:rsidR="001073DC" w:rsidRPr="008D3181">
        <w:t xml:space="preserve">et </w:t>
      </w:r>
      <w:r w:rsidR="00C81398" w:rsidRPr="008D3181">
        <w:t xml:space="preserve">à toutes les peines qui n’y sont pas codifiées. En règle générale, la peine de prison maximale (qui sanctionne l’homicide aggravé) est de </w:t>
      </w:r>
      <w:r w:rsidRPr="008D3181">
        <w:t>25</w:t>
      </w:r>
      <w:r w:rsidR="0093410D">
        <w:t> ans</w:t>
      </w:r>
      <w:r w:rsidRPr="008D3181">
        <w:t xml:space="preserve">. </w:t>
      </w:r>
      <w:r w:rsidR="00C81398" w:rsidRPr="008D3181">
        <w:t>Exceptionnellement, la limite peut être portée à 30</w:t>
      </w:r>
      <w:r w:rsidR="0093410D">
        <w:t> ans</w:t>
      </w:r>
      <w:r w:rsidR="00C81398" w:rsidRPr="008D3181">
        <w:t xml:space="preserve"> (normalement</w:t>
      </w:r>
      <w:r w:rsidR="007F4FBF" w:rsidRPr="008D3181">
        <w:t xml:space="preserve">, </w:t>
      </w:r>
      <w:r w:rsidR="001073DC" w:rsidRPr="008D3181">
        <w:t xml:space="preserve">dans le cas </w:t>
      </w:r>
      <w:r w:rsidR="007F4FBF" w:rsidRPr="008D3181">
        <w:t>de multirécidivistes</w:t>
      </w:r>
      <w:r w:rsidR="00C81398" w:rsidRPr="008D3181">
        <w:t xml:space="preserve">). Cette limite ne souffre pas d’exception et ne peut en aucun cas être dépassée </w:t>
      </w:r>
      <w:r w:rsidR="00E22142">
        <w:t>(articles </w:t>
      </w:r>
      <w:r w:rsidRPr="008D3181">
        <w:t xml:space="preserve">39 </w:t>
      </w:r>
      <w:r w:rsidR="00C81398" w:rsidRPr="008D3181">
        <w:t xml:space="preserve">et </w:t>
      </w:r>
      <w:r w:rsidRPr="008D3181">
        <w:t xml:space="preserve">41 </w:t>
      </w:r>
      <w:r w:rsidR="00C81398" w:rsidRPr="008D3181">
        <w:t xml:space="preserve">du Code pénal de </w:t>
      </w:r>
      <w:r w:rsidR="00BA57A8" w:rsidRPr="00BA57A8">
        <w:t>Macao)</w:t>
      </w:r>
      <w:r w:rsidRPr="008D3181">
        <w:t>.</w:t>
      </w:r>
    </w:p>
    <w:p w:rsidR="00F15DD1" w:rsidRPr="008D3181" w:rsidRDefault="00F15DD1" w:rsidP="00AC21EA">
      <w:pPr>
        <w:pStyle w:val="SingleTxtG"/>
      </w:pPr>
      <w:r w:rsidRPr="008D3181">
        <w:t>106.</w:t>
      </w:r>
      <w:r w:rsidRPr="008D3181">
        <w:tab/>
      </w:r>
      <w:r w:rsidR="00C14585" w:rsidRPr="008D3181">
        <w:t xml:space="preserve">Le </w:t>
      </w:r>
      <w:r w:rsidR="005D44E2" w:rsidRPr="008D3181">
        <w:t>l</w:t>
      </w:r>
      <w:r w:rsidR="00C14585" w:rsidRPr="008D3181">
        <w:t xml:space="preserve">ivre </w:t>
      </w:r>
      <w:r w:rsidRPr="008D3181">
        <w:t>II</w:t>
      </w:r>
      <w:r w:rsidR="007F4FBF" w:rsidRPr="008D3181">
        <w:t>, Ti</w:t>
      </w:r>
      <w:r w:rsidR="00C14585" w:rsidRPr="008D3181">
        <w:t xml:space="preserve">tre </w:t>
      </w:r>
      <w:r w:rsidRPr="008D3181">
        <w:t>III</w:t>
      </w:r>
      <w:r w:rsidR="007F4FBF" w:rsidRPr="008D3181">
        <w:t>,</w:t>
      </w:r>
      <w:r w:rsidRPr="008D3181">
        <w:t xml:space="preserve"> </w:t>
      </w:r>
      <w:r w:rsidR="00C14585" w:rsidRPr="008D3181">
        <w:t xml:space="preserve">du Code pénal de Macao, </w:t>
      </w:r>
      <w:r w:rsidR="00AC21EA">
        <w:t>«</w:t>
      </w:r>
      <w:r w:rsidR="00C14585" w:rsidRPr="008D3181">
        <w:t xml:space="preserve">Crimes contre la paix et </w:t>
      </w:r>
      <w:r w:rsidR="007F4FBF" w:rsidRPr="008D3181">
        <w:t xml:space="preserve">contre </w:t>
      </w:r>
      <w:r w:rsidR="00C14585" w:rsidRPr="008D3181">
        <w:t>l’humanité</w:t>
      </w:r>
      <w:r w:rsidR="00AC21EA">
        <w:t>»</w:t>
      </w:r>
      <w:r w:rsidR="00C14585" w:rsidRPr="008D3181">
        <w:t xml:space="preserve">, comprend les crimes de génocide, </w:t>
      </w:r>
      <w:r w:rsidR="007F4FBF" w:rsidRPr="008D3181">
        <w:t>d</w:t>
      </w:r>
      <w:r w:rsidR="00C14585" w:rsidRPr="008D3181">
        <w:t xml:space="preserve">’incitation au génocide, </w:t>
      </w:r>
      <w:r w:rsidR="007F4FBF" w:rsidRPr="008D3181">
        <w:t>d’association pour commettre un</w:t>
      </w:r>
      <w:r w:rsidR="00C14585" w:rsidRPr="008D3181">
        <w:t xml:space="preserve"> génocide et pratiquer la discrimination raciale</w:t>
      </w:r>
      <w:r w:rsidRPr="008D3181">
        <w:t xml:space="preserve">, </w:t>
      </w:r>
      <w:r w:rsidR="00C14585" w:rsidRPr="008D3181">
        <w:t>ainsi que les crimes d’incitation à la guerre et de pratique de la torture ou d’autres traitements cruels, inhumains ou dégradants</w:t>
      </w:r>
      <w:r w:rsidRPr="008D3181">
        <w:t xml:space="preserve">. </w:t>
      </w:r>
      <w:r w:rsidR="00C14585" w:rsidRPr="008D3181">
        <w:t xml:space="preserve">La question est traitée de manière approfondie à propos de </w:t>
      </w:r>
      <w:r w:rsidR="006651A8">
        <w:t>l’</w:t>
      </w:r>
      <w:r w:rsidR="003147A3">
        <w:t>article </w:t>
      </w:r>
      <w:r w:rsidRPr="008D3181">
        <w:t xml:space="preserve">20 </w:t>
      </w:r>
      <w:r w:rsidR="00C14585" w:rsidRPr="008D3181">
        <w:t>du Pacte</w:t>
      </w:r>
      <w:r w:rsidRPr="008D3181">
        <w:t>.</w:t>
      </w:r>
    </w:p>
    <w:p w:rsidR="00F15DD1" w:rsidRPr="008D3181" w:rsidRDefault="00F15DD1" w:rsidP="00AC21EA">
      <w:pPr>
        <w:pStyle w:val="SingleTxtG"/>
      </w:pPr>
      <w:r w:rsidRPr="008D3181">
        <w:t>107.</w:t>
      </w:r>
      <w:r w:rsidRPr="008D3181">
        <w:tab/>
      </w:r>
      <w:r w:rsidR="00747E42" w:rsidRPr="008D3181">
        <w:t xml:space="preserve">Le </w:t>
      </w:r>
      <w:r w:rsidR="005D44E2" w:rsidRPr="008D3181">
        <w:t>l</w:t>
      </w:r>
      <w:r w:rsidR="00747E42" w:rsidRPr="008D3181">
        <w:t>ivre</w:t>
      </w:r>
      <w:r w:rsidR="00F44CEF">
        <w:rPr>
          <w:spacing w:val="-2"/>
        </w:rPr>
        <w:t> </w:t>
      </w:r>
      <w:r w:rsidRPr="008D3181">
        <w:t xml:space="preserve">II, </w:t>
      </w:r>
      <w:r w:rsidR="007F4FBF" w:rsidRPr="008D3181">
        <w:t>T</w:t>
      </w:r>
      <w:r w:rsidR="00747E42" w:rsidRPr="008D3181">
        <w:t>itre</w:t>
      </w:r>
      <w:r w:rsidR="00F44CEF">
        <w:rPr>
          <w:spacing w:val="-2"/>
        </w:rPr>
        <w:t> </w:t>
      </w:r>
      <w:r w:rsidR="00747E42" w:rsidRPr="008D3181">
        <w:t>I, du Code pénal de Macao, consacré au</w:t>
      </w:r>
      <w:r w:rsidR="005D44E2" w:rsidRPr="008D3181">
        <w:t>x</w:t>
      </w:r>
      <w:r w:rsidR="00747E42" w:rsidRPr="008D3181">
        <w:t xml:space="preserve"> </w:t>
      </w:r>
      <w:r w:rsidR="00AC21EA">
        <w:t>«</w:t>
      </w:r>
      <w:r w:rsidR="007F4FBF" w:rsidRPr="008D3181">
        <w:t>Infractions</w:t>
      </w:r>
      <w:r w:rsidR="00747E42" w:rsidRPr="008D3181">
        <w:t xml:space="preserve"> </w:t>
      </w:r>
      <w:r w:rsidR="007F4FBF" w:rsidRPr="008D3181">
        <w:t>à l’égard d</w:t>
      </w:r>
      <w:r w:rsidR="00747E42" w:rsidRPr="008D3181">
        <w:t>es personnes</w:t>
      </w:r>
      <w:r w:rsidR="00AC21EA">
        <w:t>»</w:t>
      </w:r>
      <w:r w:rsidR="00747E42" w:rsidRPr="008D3181">
        <w:t xml:space="preserve"> comprend les </w:t>
      </w:r>
      <w:r w:rsidR="007F4FBF" w:rsidRPr="008D3181">
        <w:t>atteintes à</w:t>
      </w:r>
      <w:r w:rsidR="00747E42" w:rsidRPr="008D3181">
        <w:t xml:space="preserve"> la vie, </w:t>
      </w:r>
      <w:r w:rsidR="007F4FBF" w:rsidRPr="008D3181">
        <w:t xml:space="preserve">à </w:t>
      </w:r>
      <w:r w:rsidR="00747E42" w:rsidRPr="008D3181">
        <w:t xml:space="preserve">la vie intra-utérine, </w:t>
      </w:r>
      <w:r w:rsidR="007F4FBF" w:rsidRPr="008D3181">
        <w:t xml:space="preserve">à </w:t>
      </w:r>
      <w:r w:rsidR="00747E42" w:rsidRPr="008D3181">
        <w:t xml:space="preserve">l’intégrité physique, </w:t>
      </w:r>
      <w:r w:rsidR="007F4FBF" w:rsidRPr="008D3181">
        <w:t xml:space="preserve">à </w:t>
      </w:r>
      <w:r w:rsidR="00747E42" w:rsidRPr="008D3181">
        <w:t xml:space="preserve">la liberté personnelle, </w:t>
      </w:r>
      <w:r w:rsidR="007F4FBF" w:rsidRPr="008D3181">
        <w:t xml:space="preserve">à </w:t>
      </w:r>
      <w:r w:rsidR="00747E42" w:rsidRPr="008D3181">
        <w:t>la liberté et l’autodétermination sexuelle</w:t>
      </w:r>
      <w:r w:rsidR="007F4FBF" w:rsidRPr="008D3181">
        <w:t>s</w:t>
      </w:r>
      <w:r w:rsidRPr="008D3181">
        <w:t>, etc.</w:t>
      </w:r>
    </w:p>
    <w:p w:rsidR="00F15DD1" w:rsidRPr="008D3181" w:rsidRDefault="00F15DD1" w:rsidP="00AC21EA">
      <w:pPr>
        <w:pStyle w:val="SingleTxtG"/>
      </w:pPr>
      <w:r w:rsidRPr="008D3181">
        <w:t>108.</w:t>
      </w:r>
      <w:r w:rsidRPr="008D3181">
        <w:tab/>
      </w:r>
      <w:r w:rsidR="00747E42" w:rsidRPr="008D3181">
        <w:t>Logiquement, l’homicide se place en tête de liste</w:t>
      </w:r>
      <w:r w:rsidR="00AC21EA">
        <w:t>:</w:t>
      </w:r>
      <w:r w:rsidR="00747E42" w:rsidRPr="008D3181">
        <w:t xml:space="preserve"> il entraîne une peine de priso</w:t>
      </w:r>
      <w:r w:rsidR="00370360" w:rsidRPr="008D3181">
        <w:t>n</w:t>
      </w:r>
      <w:r w:rsidR="00747E42" w:rsidRPr="008D3181">
        <w:t xml:space="preserve"> allant de 10 à 20</w:t>
      </w:r>
      <w:r w:rsidR="0093410D">
        <w:t> ans</w:t>
      </w:r>
      <w:r w:rsidR="00747E42" w:rsidRPr="008D3181">
        <w:t xml:space="preserve"> et, en cas de circ</w:t>
      </w:r>
      <w:r w:rsidR="00150D19" w:rsidRPr="008D3181">
        <w:t>o</w:t>
      </w:r>
      <w:r w:rsidR="00747E42" w:rsidRPr="008D3181">
        <w:t xml:space="preserve">nstances aggravantes, c’est-à-dire de circonstances spécialement </w:t>
      </w:r>
      <w:r w:rsidR="00370360" w:rsidRPr="008D3181">
        <w:t>condamnables</w:t>
      </w:r>
      <w:r w:rsidR="00747E42" w:rsidRPr="008D3181">
        <w:t xml:space="preserve"> ou </w:t>
      </w:r>
      <w:r w:rsidR="007F4FBF" w:rsidRPr="008D3181">
        <w:t>révélatrices d’</w:t>
      </w:r>
      <w:r w:rsidR="00747E42" w:rsidRPr="008D3181">
        <w:t>une perversité particulière</w:t>
      </w:r>
      <w:r w:rsidR="007F4FBF" w:rsidRPr="008D3181">
        <w:t>,</w:t>
      </w:r>
      <w:r w:rsidR="00747E42" w:rsidRPr="008D3181">
        <w:t xml:space="preserve"> </w:t>
      </w:r>
      <w:r w:rsidR="001073DC" w:rsidRPr="008D3181">
        <w:t>une incarcération</w:t>
      </w:r>
      <w:r w:rsidR="00747E42" w:rsidRPr="008D3181">
        <w:t xml:space="preserve"> de 15 à 25</w:t>
      </w:r>
      <w:r w:rsidR="0093410D">
        <w:t> ans</w:t>
      </w:r>
      <w:r w:rsidR="00747E42" w:rsidRPr="008D3181">
        <w:t xml:space="preserve">. L’homicide à la demande de la victime, l’incitation ou l’assistance au suicide et l’avortement forcé sont également </w:t>
      </w:r>
      <w:r w:rsidR="005E7451" w:rsidRPr="008D3181">
        <w:t>réprimés</w:t>
      </w:r>
      <w:r w:rsidR="00747E42" w:rsidRPr="008D3181">
        <w:t>. Toutefois, l’interruption de grossesse n’est pa</w:t>
      </w:r>
      <w:r w:rsidR="00370360" w:rsidRPr="008D3181">
        <w:t>s</w:t>
      </w:r>
      <w:r w:rsidR="00747E42" w:rsidRPr="008D3181">
        <w:t xml:space="preserve"> </w:t>
      </w:r>
      <w:r w:rsidR="00370360" w:rsidRPr="008D3181">
        <w:t>répréhensible</w:t>
      </w:r>
      <w:r w:rsidR="00747E42" w:rsidRPr="008D3181">
        <w:t xml:space="preserve"> dans certains cas définis par une loi spéciale, notamment lorsque la grossesse </w:t>
      </w:r>
      <w:r w:rsidR="009D78F9" w:rsidRPr="008D3181">
        <w:t xml:space="preserve">résulte d’un viol ou </w:t>
      </w:r>
      <w:r w:rsidR="00150D19" w:rsidRPr="008D3181">
        <w:t>q</w:t>
      </w:r>
      <w:r w:rsidR="009D78F9" w:rsidRPr="008D3181">
        <w:t>u’elle est pratiquée po</w:t>
      </w:r>
      <w:r w:rsidR="00370360" w:rsidRPr="008D3181">
        <w:t>ur</w:t>
      </w:r>
      <w:r w:rsidR="009D78F9" w:rsidRPr="008D3181">
        <w:t xml:space="preserve"> des raisons d’eugénisme </w:t>
      </w:r>
      <w:r w:rsidRPr="008D3181">
        <w:t>(</w:t>
      </w:r>
      <w:r w:rsidR="00813755">
        <w:t>décret-loi </w:t>
      </w:r>
      <w:r w:rsidRPr="008D3181">
        <w:t>59/95/M).</w:t>
      </w:r>
    </w:p>
    <w:p w:rsidR="00F15DD1" w:rsidRPr="008D3181" w:rsidRDefault="005E7451" w:rsidP="007A2E41">
      <w:pPr>
        <w:pStyle w:val="H23G"/>
      </w:pPr>
      <w:r w:rsidRPr="008D3181">
        <w:tab/>
      </w:r>
      <w:r w:rsidRPr="008D3181">
        <w:tab/>
        <w:t>Principales infractions à l’égard des</w:t>
      </w:r>
      <w:r w:rsidR="0007402C" w:rsidRPr="008D3181">
        <w:t xml:space="preserve"> personne</w:t>
      </w:r>
      <w:r w:rsidRPr="008D3181">
        <w:t>s</w:t>
      </w:r>
      <w:r w:rsidR="0007402C" w:rsidRPr="008D3181">
        <w:t xml:space="preserve"> </w:t>
      </w:r>
      <w:r w:rsidR="00B14597" w:rsidRPr="008D3181">
        <w:t>(</w:t>
      </w:r>
      <w:r w:rsidR="0007402C" w:rsidRPr="008D3181">
        <w:t>vie et intégrité physique</w:t>
      </w:r>
      <w:r w:rsidR="00C245A9" w:rsidRPr="008D3181">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10"/>
        <w:gridCol w:w="551"/>
        <w:gridCol w:w="551"/>
        <w:gridCol w:w="551"/>
        <w:gridCol w:w="551"/>
        <w:gridCol w:w="551"/>
        <w:gridCol w:w="551"/>
        <w:gridCol w:w="551"/>
        <w:gridCol w:w="551"/>
        <w:gridCol w:w="552"/>
      </w:tblGrid>
      <w:tr w:rsidR="00B14597" w:rsidRPr="00F16BB3" w:rsidTr="00F16BB3">
        <w:trPr>
          <w:trHeight w:val="240"/>
        </w:trPr>
        <w:tc>
          <w:tcPr>
            <w:tcW w:w="2410" w:type="dxa"/>
            <w:tcBorders>
              <w:top w:val="single" w:sz="4" w:space="0" w:color="000000"/>
              <w:bottom w:val="single" w:sz="12" w:space="0" w:color="000000"/>
              <w:right w:val="nil"/>
            </w:tcBorders>
            <w:shd w:val="clear" w:color="auto" w:fill="auto"/>
            <w:vAlign w:val="bottom"/>
          </w:tcPr>
          <w:p w:rsidR="00B14597" w:rsidRPr="00F16BB3" w:rsidRDefault="0007402C" w:rsidP="00D555CC">
            <w:pPr>
              <w:suppressAutoHyphens w:val="0"/>
              <w:spacing w:before="80" w:after="80" w:line="200" w:lineRule="exact"/>
              <w:ind w:right="113"/>
              <w:rPr>
                <w:rFonts w:eastAsia="PMingLiU"/>
                <w:i/>
                <w:iCs/>
                <w:sz w:val="16"/>
                <w:szCs w:val="16"/>
                <w:lang w:val="fr-FR"/>
              </w:rPr>
            </w:pPr>
            <w:r w:rsidRPr="00F16BB3">
              <w:rPr>
                <w:rFonts w:eastAsia="PMingLiU"/>
                <w:i/>
                <w:iCs/>
                <w:sz w:val="16"/>
                <w:szCs w:val="16"/>
                <w:lang w:val="fr-FR"/>
              </w:rPr>
              <w:t>Infraction</w:t>
            </w:r>
            <w:r w:rsidR="005E7451" w:rsidRPr="00F16BB3">
              <w:rPr>
                <w:rFonts w:eastAsia="PMingLiU"/>
                <w:i/>
                <w:iCs/>
                <w:sz w:val="16"/>
                <w:szCs w:val="16"/>
                <w:lang w:val="fr-FR"/>
              </w:rPr>
              <w:t>s</w:t>
            </w:r>
          </w:p>
        </w:tc>
        <w:tc>
          <w:tcPr>
            <w:tcW w:w="551" w:type="dxa"/>
            <w:tcBorders>
              <w:top w:val="single" w:sz="4" w:space="0" w:color="000000"/>
              <w:left w:val="nil"/>
              <w:bottom w:val="single" w:sz="12" w:space="0" w:color="000000"/>
            </w:tcBorders>
            <w:shd w:val="clear" w:color="auto" w:fill="auto"/>
            <w:vAlign w:val="bottom"/>
          </w:tcPr>
          <w:p w:rsidR="00B14597" w:rsidRPr="00F16BB3" w:rsidRDefault="00B14597" w:rsidP="00F16BB3">
            <w:pPr>
              <w:suppressAutoHyphens w:val="0"/>
              <w:spacing w:before="80" w:after="80" w:line="200" w:lineRule="exact"/>
              <w:jc w:val="right"/>
              <w:rPr>
                <w:rFonts w:eastAsia="PMingLiU"/>
                <w:i/>
                <w:iCs/>
                <w:sz w:val="16"/>
                <w:szCs w:val="16"/>
                <w:lang w:val="fr-FR"/>
              </w:rPr>
            </w:pPr>
            <w:r w:rsidRPr="00F16BB3">
              <w:rPr>
                <w:rFonts w:eastAsia="PMingLiU"/>
                <w:i/>
                <w:iCs/>
                <w:sz w:val="16"/>
                <w:szCs w:val="16"/>
                <w:lang w:val="fr-FR"/>
              </w:rPr>
              <w:t>2001</w:t>
            </w:r>
          </w:p>
        </w:tc>
        <w:tc>
          <w:tcPr>
            <w:tcW w:w="551" w:type="dxa"/>
            <w:tcBorders>
              <w:top w:val="single" w:sz="4" w:space="0" w:color="000000"/>
              <w:bottom w:val="single" w:sz="12" w:space="0" w:color="000000"/>
            </w:tcBorders>
            <w:shd w:val="clear" w:color="auto" w:fill="auto"/>
            <w:vAlign w:val="bottom"/>
          </w:tcPr>
          <w:p w:rsidR="00B14597" w:rsidRPr="00F16BB3" w:rsidRDefault="00B14597" w:rsidP="00F16BB3">
            <w:pPr>
              <w:suppressAutoHyphens w:val="0"/>
              <w:spacing w:before="80" w:after="80" w:line="200" w:lineRule="exact"/>
              <w:jc w:val="right"/>
              <w:rPr>
                <w:rFonts w:eastAsia="PMingLiU"/>
                <w:i/>
                <w:iCs/>
                <w:sz w:val="16"/>
                <w:szCs w:val="16"/>
                <w:lang w:val="fr-FR"/>
              </w:rPr>
            </w:pPr>
            <w:r w:rsidRPr="00F16BB3">
              <w:rPr>
                <w:rFonts w:eastAsia="PMingLiU"/>
                <w:i/>
                <w:iCs/>
                <w:sz w:val="16"/>
                <w:szCs w:val="16"/>
                <w:lang w:val="fr-FR"/>
              </w:rPr>
              <w:t>2002</w:t>
            </w:r>
          </w:p>
        </w:tc>
        <w:tc>
          <w:tcPr>
            <w:tcW w:w="551" w:type="dxa"/>
            <w:tcBorders>
              <w:top w:val="single" w:sz="4" w:space="0" w:color="000000"/>
              <w:bottom w:val="single" w:sz="12" w:space="0" w:color="000000"/>
            </w:tcBorders>
            <w:shd w:val="clear" w:color="auto" w:fill="auto"/>
            <w:vAlign w:val="bottom"/>
          </w:tcPr>
          <w:p w:rsidR="00B14597" w:rsidRPr="00F16BB3" w:rsidRDefault="00B14597" w:rsidP="00F16BB3">
            <w:pPr>
              <w:suppressAutoHyphens w:val="0"/>
              <w:spacing w:before="80" w:after="80" w:line="200" w:lineRule="exact"/>
              <w:jc w:val="right"/>
              <w:rPr>
                <w:rFonts w:eastAsia="PMingLiU"/>
                <w:i/>
                <w:iCs/>
                <w:sz w:val="16"/>
                <w:szCs w:val="16"/>
                <w:lang w:val="fr-FR"/>
              </w:rPr>
            </w:pPr>
            <w:r w:rsidRPr="00F16BB3">
              <w:rPr>
                <w:rFonts w:eastAsia="PMingLiU"/>
                <w:i/>
                <w:iCs/>
                <w:sz w:val="16"/>
                <w:szCs w:val="16"/>
                <w:lang w:val="fr-FR"/>
              </w:rPr>
              <w:t>2003</w:t>
            </w:r>
          </w:p>
        </w:tc>
        <w:tc>
          <w:tcPr>
            <w:tcW w:w="551" w:type="dxa"/>
            <w:tcBorders>
              <w:top w:val="single" w:sz="4" w:space="0" w:color="000000"/>
              <w:bottom w:val="single" w:sz="12" w:space="0" w:color="000000"/>
            </w:tcBorders>
            <w:shd w:val="clear" w:color="auto" w:fill="auto"/>
            <w:vAlign w:val="bottom"/>
          </w:tcPr>
          <w:p w:rsidR="00B14597" w:rsidRPr="00F16BB3" w:rsidRDefault="00B14597" w:rsidP="00F16BB3">
            <w:pPr>
              <w:suppressAutoHyphens w:val="0"/>
              <w:spacing w:before="80" w:after="80" w:line="200" w:lineRule="exact"/>
              <w:jc w:val="right"/>
              <w:rPr>
                <w:rFonts w:eastAsia="PMingLiU"/>
                <w:i/>
                <w:iCs/>
                <w:sz w:val="16"/>
                <w:szCs w:val="16"/>
                <w:lang w:val="fr-FR"/>
              </w:rPr>
            </w:pPr>
            <w:r w:rsidRPr="00F16BB3">
              <w:rPr>
                <w:rFonts w:eastAsia="PMingLiU"/>
                <w:i/>
                <w:iCs/>
                <w:sz w:val="16"/>
                <w:szCs w:val="16"/>
                <w:lang w:val="fr-FR"/>
              </w:rPr>
              <w:t>2004</w:t>
            </w:r>
          </w:p>
        </w:tc>
        <w:tc>
          <w:tcPr>
            <w:tcW w:w="551" w:type="dxa"/>
            <w:tcBorders>
              <w:top w:val="single" w:sz="4" w:space="0" w:color="000000"/>
              <w:bottom w:val="single" w:sz="12" w:space="0" w:color="000000"/>
            </w:tcBorders>
            <w:shd w:val="clear" w:color="auto" w:fill="auto"/>
            <w:vAlign w:val="bottom"/>
          </w:tcPr>
          <w:p w:rsidR="00B14597" w:rsidRPr="00F16BB3" w:rsidRDefault="00B14597" w:rsidP="00F16BB3">
            <w:pPr>
              <w:suppressAutoHyphens w:val="0"/>
              <w:spacing w:before="80" w:after="80" w:line="200" w:lineRule="exact"/>
              <w:jc w:val="right"/>
              <w:rPr>
                <w:rFonts w:eastAsia="PMingLiU"/>
                <w:i/>
                <w:iCs/>
                <w:sz w:val="16"/>
                <w:szCs w:val="16"/>
                <w:lang w:val="fr-FR"/>
              </w:rPr>
            </w:pPr>
            <w:r w:rsidRPr="00F16BB3">
              <w:rPr>
                <w:rFonts w:eastAsia="PMingLiU"/>
                <w:i/>
                <w:iCs/>
                <w:sz w:val="16"/>
                <w:szCs w:val="16"/>
                <w:lang w:val="fr-FR"/>
              </w:rPr>
              <w:t>2005</w:t>
            </w:r>
          </w:p>
        </w:tc>
        <w:tc>
          <w:tcPr>
            <w:tcW w:w="551" w:type="dxa"/>
            <w:tcBorders>
              <w:top w:val="single" w:sz="4" w:space="0" w:color="000000"/>
              <w:bottom w:val="single" w:sz="12" w:space="0" w:color="000000"/>
            </w:tcBorders>
            <w:shd w:val="clear" w:color="auto" w:fill="auto"/>
            <w:vAlign w:val="bottom"/>
          </w:tcPr>
          <w:p w:rsidR="00B14597" w:rsidRPr="00F16BB3" w:rsidRDefault="00B14597" w:rsidP="00F16BB3">
            <w:pPr>
              <w:suppressAutoHyphens w:val="0"/>
              <w:spacing w:before="80" w:after="80" w:line="200" w:lineRule="exact"/>
              <w:jc w:val="right"/>
              <w:rPr>
                <w:rFonts w:eastAsia="PMingLiU"/>
                <w:i/>
                <w:iCs/>
                <w:sz w:val="16"/>
                <w:szCs w:val="16"/>
                <w:lang w:val="fr-FR"/>
              </w:rPr>
            </w:pPr>
            <w:r w:rsidRPr="00F16BB3">
              <w:rPr>
                <w:rFonts w:eastAsia="PMingLiU"/>
                <w:i/>
                <w:iCs/>
                <w:sz w:val="16"/>
                <w:szCs w:val="16"/>
                <w:lang w:val="fr-FR"/>
              </w:rPr>
              <w:t>2006</w:t>
            </w:r>
          </w:p>
        </w:tc>
        <w:tc>
          <w:tcPr>
            <w:tcW w:w="551" w:type="dxa"/>
            <w:tcBorders>
              <w:top w:val="single" w:sz="4" w:space="0" w:color="000000"/>
              <w:bottom w:val="single" w:sz="12" w:space="0" w:color="000000"/>
            </w:tcBorders>
            <w:shd w:val="clear" w:color="auto" w:fill="auto"/>
            <w:vAlign w:val="bottom"/>
          </w:tcPr>
          <w:p w:rsidR="00B14597" w:rsidRPr="00F16BB3" w:rsidRDefault="00B14597" w:rsidP="00F16BB3">
            <w:pPr>
              <w:suppressAutoHyphens w:val="0"/>
              <w:spacing w:before="80" w:after="80" w:line="200" w:lineRule="exact"/>
              <w:jc w:val="right"/>
              <w:rPr>
                <w:rFonts w:eastAsia="PMingLiU"/>
                <w:i/>
                <w:iCs/>
                <w:sz w:val="16"/>
                <w:szCs w:val="16"/>
                <w:lang w:val="fr-FR"/>
              </w:rPr>
            </w:pPr>
            <w:r w:rsidRPr="00F16BB3">
              <w:rPr>
                <w:rFonts w:eastAsia="PMingLiU"/>
                <w:i/>
                <w:iCs/>
                <w:sz w:val="16"/>
                <w:szCs w:val="16"/>
                <w:lang w:val="fr-FR"/>
              </w:rPr>
              <w:t>2007</w:t>
            </w:r>
          </w:p>
        </w:tc>
        <w:tc>
          <w:tcPr>
            <w:tcW w:w="551" w:type="dxa"/>
            <w:tcBorders>
              <w:top w:val="single" w:sz="4" w:space="0" w:color="000000"/>
              <w:bottom w:val="single" w:sz="12" w:space="0" w:color="000000"/>
            </w:tcBorders>
            <w:shd w:val="clear" w:color="auto" w:fill="auto"/>
            <w:vAlign w:val="bottom"/>
          </w:tcPr>
          <w:p w:rsidR="00B14597" w:rsidRPr="00F16BB3" w:rsidRDefault="00B14597" w:rsidP="00F16BB3">
            <w:pPr>
              <w:suppressAutoHyphens w:val="0"/>
              <w:spacing w:before="80" w:after="80" w:line="200" w:lineRule="exact"/>
              <w:jc w:val="right"/>
              <w:rPr>
                <w:rFonts w:eastAsia="PMingLiU"/>
                <w:i/>
                <w:iCs/>
                <w:sz w:val="16"/>
                <w:szCs w:val="16"/>
                <w:lang w:val="fr-FR"/>
              </w:rPr>
            </w:pPr>
            <w:r w:rsidRPr="00F16BB3">
              <w:rPr>
                <w:rFonts w:eastAsia="PMingLiU"/>
                <w:i/>
                <w:iCs/>
                <w:sz w:val="16"/>
                <w:szCs w:val="16"/>
                <w:lang w:val="fr-FR"/>
              </w:rPr>
              <w:t>2008</w:t>
            </w:r>
          </w:p>
        </w:tc>
        <w:tc>
          <w:tcPr>
            <w:tcW w:w="552" w:type="dxa"/>
            <w:tcBorders>
              <w:top w:val="single" w:sz="4" w:space="0" w:color="000000"/>
              <w:bottom w:val="single" w:sz="12" w:space="0" w:color="000000"/>
            </w:tcBorders>
            <w:shd w:val="clear" w:color="auto" w:fill="auto"/>
            <w:vAlign w:val="bottom"/>
          </w:tcPr>
          <w:p w:rsidR="00B14597" w:rsidRPr="00F16BB3" w:rsidRDefault="00B14597" w:rsidP="00F16BB3">
            <w:pPr>
              <w:suppressAutoHyphens w:val="0"/>
              <w:spacing w:before="80" w:after="80" w:line="200" w:lineRule="exact"/>
              <w:jc w:val="right"/>
              <w:rPr>
                <w:rFonts w:eastAsia="PMingLiU"/>
                <w:i/>
                <w:iCs/>
                <w:sz w:val="16"/>
                <w:szCs w:val="16"/>
                <w:lang w:val="fr-FR"/>
              </w:rPr>
            </w:pPr>
            <w:r w:rsidRPr="00F16BB3">
              <w:rPr>
                <w:rFonts w:eastAsia="PMingLiU"/>
                <w:i/>
                <w:iCs/>
                <w:sz w:val="16"/>
                <w:szCs w:val="16"/>
                <w:lang w:val="fr-FR"/>
              </w:rPr>
              <w:t>2009</w:t>
            </w:r>
          </w:p>
        </w:tc>
      </w:tr>
      <w:tr w:rsidR="00B14597" w:rsidRPr="008D3181" w:rsidTr="00F16BB3">
        <w:trPr>
          <w:trHeight w:val="240"/>
        </w:trPr>
        <w:tc>
          <w:tcPr>
            <w:tcW w:w="2410" w:type="dxa"/>
            <w:tcBorders>
              <w:top w:val="single" w:sz="12" w:space="0" w:color="000000"/>
              <w:right w:val="nil"/>
            </w:tcBorders>
            <w:shd w:val="clear" w:color="auto" w:fill="auto"/>
            <w:vAlign w:val="bottom"/>
          </w:tcPr>
          <w:p w:rsidR="00B14597" w:rsidRPr="00F16BB3" w:rsidRDefault="0007402C" w:rsidP="00D555CC">
            <w:pPr>
              <w:suppressAutoHyphens w:val="0"/>
              <w:spacing w:before="40" w:after="40" w:line="220" w:lineRule="exact"/>
              <w:ind w:right="113"/>
              <w:rPr>
                <w:rFonts w:eastAsia="PMingLiU"/>
                <w:bCs/>
                <w:sz w:val="18"/>
                <w:szCs w:val="18"/>
                <w:lang w:val="fr-FR"/>
              </w:rPr>
            </w:pPr>
            <w:r w:rsidRPr="00F16BB3">
              <w:rPr>
                <w:rFonts w:eastAsia="PMingLiU"/>
                <w:bCs/>
                <w:sz w:val="18"/>
                <w:szCs w:val="18"/>
                <w:lang w:val="fr-FR"/>
              </w:rPr>
              <w:t>Homicide</w:t>
            </w:r>
            <w:r w:rsidR="005E7451" w:rsidRPr="00F16BB3">
              <w:rPr>
                <w:rFonts w:eastAsia="PMingLiU"/>
                <w:bCs/>
                <w:sz w:val="18"/>
                <w:szCs w:val="18"/>
                <w:lang w:val="fr-FR"/>
              </w:rPr>
              <w:t>s</w:t>
            </w:r>
          </w:p>
        </w:tc>
        <w:tc>
          <w:tcPr>
            <w:tcW w:w="551" w:type="dxa"/>
            <w:tcBorders>
              <w:top w:val="single" w:sz="12" w:space="0" w:color="000000"/>
              <w:left w:val="nil"/>
            </w:tcBorders>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16</w:t>
            </w:r>
          </w:p>
        </w:tc>
        <w:tc>
          <w:tcPr>
            <w:tcW w:w="551" w:type="dxa"/>
            <w:tcBorders>
              <w:top w:val="single" w:sz="12" w:space="0" w:color="000000"/>
            </w:tcBorders>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3</w:t>
            </w:r>
          </w:p>
        </w:tc>
        <w:tc>
          <w:tcPr>
            <w:tcW w:w="551" w:type="dxa"/>
            <w:tcBorders>
              <w:top w:val="single" w:sz="12" w:space="0" w:color="000000"/>
            </w:tcBorders>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13</w:t>
            </w:r>
          </w:p>
        </w:tc>
        <w:tc>
          <w:tcPr>
            <w:tcW w:w="551" w:type="dxa"/>
            <w:tcBorders>
              <w:top w:val="single" w:sz="12" w:space="0" w:color="000000"/>
            </w:tcBorders>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10</w:t>
            </w:r>
          </w:p>
        </w:tc>
        <w:tc>
          <w:tcPr>
            <w:tcW w:w="551" w:type="dxa"/>
            <w:tcBorders>
              <w:top w:val="single" w:sz="12" w:space="0" w:color="000000"/>
            </w:tcBorders>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7</w:t>
            </w:r>
          </w:p>
        </w:tc>
        <w:tc>
          <w:tcPr>
            <w:tcW w:w="551" w:type="dxa"/>
            <w:tcBorders>
              <w:top w:val="single" w:sz="12" w:space="0" w:color="000000"/>
            </w:tcBorders>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11</w:t>
            </w:r>
          </w:p>
        </w:tc>
        <w:tc>
          <w:tcPr>
            <w:tcW w:w="551" w:type="dxa"/>
            <w:tcBorders>
              <w:top w:val="single" w:sz="12" w:space="0" w:color="000000"/>
            </w:tcBorders>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11</w:t>
            </w:r>
          </w:p>
        </w:tc>
        <w:tc>
          <w:tcPr>
            <w:tcW w:w="551" w:type="dxa"/>
            <w:tcBorders>
              <w:top w:val="single" w:sz="12" w:space="0" w:color="000000"/>
            </w:tcBorders>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8</w:t>
            </w:r>
          </w:p>
        </w:tc>
        <w:tc>
          <w:tcPr>
            <w:tcW w:w="552" w:type="dxa"/>
            <w:tcBorders>
              <w:top w:val="single" w:sz="12" w:space="0" w:color="000000"/>
            </w:tcBorders>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10</w:t>
            </w:r>
          </w:p>
        </w:tc>
      </w:tr>
      <w:tr w:rsidR="00B14597" w:rsidRPr="008D3181" w:rsidTr="00F16BB3">
        <w:trPr>
          <w:trHeight w:val="240"/>
        </w:trPr>
        <w:tc>
          <w:tcPr>
            <w:tcW w:w="2410" w:type="dxa"/>
            <w:tcBorders>
              <w:right w:val="nil"/>
            </w:tcBorders>
            <w:shd w:val="clear" w:color="auto" w:fill="auto"/>
            <w:vAlign w:val="bottom"/>
          </w:tcPr>
          <w:p w:rsidR="00B14597" w:rsidRPr="00F16BB3" w:rsidRDefault="0007402C" w:rsidP="00D555CC">
            <w:pPr>
              <w:suppressAutoHyphens w:val="0"/>
              <w:spacing w:before="40" w:after="40" w:line="220" w:lineRule="exact"/>
              <w:ind w:right="113"/>
              <w:rPr>
                <w:rFonts w:eastAsia="PMingLiU"/>
                <w:bCs/>
                <w:sz w:val="18"/>
                <w:szCs w:val="18"/>
                <w:lang w:val="fr-FR"/>
              </w:rPr>
            </w:pPr>
            <w:r w:rsidRPr="00F16BB3">
              <w:rPr>
                <w:rFonts w:eastAsia="PMingLiU"/>
                <w:bCs/>
                <w:sz w:val="18"/>
                <w:szCs w:val="18"/>
                <w:lang w:val="fr-FR"/>
              </w:rPr>
              <w:t>Atteinte</w:t>
            </w:r>
            <w:r w:rsidR="005E7451" w:rsidRPr="00F16BB3">
              <w:rPr>
                <w:rFonts w:eastAsia="PMingLiU"/>
                <w:bCs/>
                <w:sz w:val="18"/>
                <w:szCs w:val="18"/>
                <w:lang w:val="fr-FR"/>
              </w:rPr>
              <w:t>s</w:t>
            </w:r>
            <w:r w:rsidRPr="00F16BB3">
              <w:rPr>
                <w:rFonts w:eastAsia="PMingLiU"/>
                <w:bCs/>
                <w:sz w:val="18"/>
                <w:szCs w:val="18"/>
                <w:lang w:val="fr-FR"/>
              </w:rPr>
              <w:t xml:space="preserve"> à l’intégrité physique</w:t>
            </w:r>
          </w:p>
        </w:tc>
        <w:tc>
          <w:tcPr>
            <w:tcW w:w="551" w:type="dxa"/>
            <w:tcBorders>
              <w:left w:val="nil"/>
            </w:tcBorders>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1 310</w:t>
            </w:r>
          </w:p>
        </w:tc>
        <w:tc>
          <w:tcPr>
            <w:tcW w:w="551" w:type="dxa"/>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1 485</w:t>
            </w:r>
          </w:p>
        </w:tc>
        <w:tc>
          <w:tcPr>
            <w:tcW w:w="551" w:type="dxa"/>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1 684</w:t>
            </w:r>
          </w:p>
        </w:tc>
        <w:tc>
          <w:tcPr>
            <w:tcW w:w="551" w:type="dxa"/>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1 697</w:t>
            </w:r>
          </w:p>
        </w:tc>
        <w:tc>
          <w:tcPr>
            <w:tcW w:w="551" w:type="dxa"/>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1 707</w:t>
            </w:r>
          </w:p>
        </w:tc>
        <w:tc>
          <w:tcPr>
            <w:tcW w:w="551" w:type="dxa"/>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1 825</w:t>
            </w:r>
          </w:p>
        </w:tc>
        <w:tc>
          <w:tcPr>
            <w:tcW w:w="551" w:type="dxa"/>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1 945</w:t>
            </w:r>
          </w:p>
        </w:tc>
        <w:tc>
          <w:tcPr>
            <w:tcW w:w="551" w:type="dxa"/>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1 998</w:t>
            </w:r>
          </w:p>
        </w:tc>
        <w:tc>
          <w:tcPr>
            <w:tcW w:w="552" w:type="dxa"/>
            <w:shd w:val="clear" w:color="auto" w:fill="auto"/>
            <w:vAlign w:val="bottom"/>
          </w:tcPr>
          <w:p w:rsidR="00B14597" w:rsidRPr="00F16BB3" w:rsidRDefault="00B14597" w:rsidP="00F16BB3">
            <w:pPr>
              <w:suppressAutoHyphens w:val="0"/>
              <w:spacing w:before="40" w:after="40" w:line="220" w:lineRule="exact"/>
              <w:jc w:val="right"/>
              <w:rPr>
                <w:rFonts w:eastAsia="PMingLiU"/>
                <w:sz w:val="18"/>
                <w:szCs w:val="18"/>
                <w:lang w:val="fr-FR"/>
              </w:rPr>
            </w:pPr>
            <w:r w:rsidRPr="00F16BB3">
              <w:rPr>
                <w:rFonts w:eastAsia="PMingLiU"/>
                <w:sz w:val="18"/>
                <w:szCs w:val="18"/>
                <w:lang w:val="fr-FR"/>
              </w:rPr>
              <w:t>1 879</w:t>
            </w:r>
          </w:p>
        </w:tc>
      </w:tr>
      <w:tr w:rsidR="00B14597" w:rsidRPr="008D3181" w:rsidTr="00F16BB3">
        <w:trPr>
          <w:trHeight w:val="240"/>
        </w:trPr>
        <w:tc>
          <w:tcPr>
            <w:tcW w:w="2410" w:type="dxa"/>
            <w:tcBorders>
              <w:top w:val="single" w:sz="6" w:space="0" w:color="000000"/>
              <w:right w:val="nil"/>
            </w:tcBorders>
            <w:shd w:val="clear" w:color="auto" w:fill="auto"/>
            <w:vAlign w:val="bottom"/>
          </w:tcPr>
          <w:p w:rsidR="00B14597" w:rsidRPr="00F16BB3" w:rsidRDefault="00B14597" w:rsidP="00D555CC">
            <w:pPr>
              <w:suppressAutoHyphens w:val="0"/>
              <w:spacing w:before="80" w:after="80" w:line="220" w:lineRule="exact"/>
              <w:ind w:left="284"/>
              <w:rPr>
                <w:rFonts w:eastAsia="PMingLiU"/>
                <w:b/>
                <w:bCs/>
                <w:sz w:val="18"/>
                <w:szCs w:val="18"/>
                <w:lang w:val="fr-FR"/>
              </w:rPr>
            </w:pPr>
            <w:r w:rsidRPr="00F16BB3">
              <w:rPr>
                <w:rFonts w:eastAsia="PMingLiU"/>
                <w:b/>
                <w:bCs/>
                <w:sz w:val="18"/>
                <w:szCs w:val="18"/>
                <w:lang w:val="fr-FR"/>
              </w:rPr>
              <w:t>Total</w:t>
            </w:r>
          </w:p>
        </w:tc>
        <w:tc>
          <w:tcPr>
            <w:tcW w:w="551" w:type="dxa"/>
            <w:tcBorders>
              <w:top w:val="single" w:sz="6" w:space="0" w:color="000000"/>
              <w:left w:val="nil"/>
              <w:bottom w:val="single" w:sz="12" w:space="0" w:color="auto"/>
            </w:tcBorders>
            <w:shd w:val="clear" w:color="auto" w:fill="auto"/>
            <w:vAlign w:val="bottom"/>
          </w:tcPr>
          <w:p w:rsidR="00B14597" w:rsidRPr="00F16BB3" w:rsidRDefault="00B14597" w:rsidP="00F16BB3">
            <w:pPr>
              <w:suppressAutoHyphens w:val="0"/>
              <w:spacing w:before="80" w:after="80" w:line="220" w:lineRule="exact"/>
              <w:jc w:val="right"/>
              <w:rPr>
                <w:rFonts w:eastAsia="PMingLiU"/>
                <w:b/>
                <w:sz w:val="18"/>
                <w:szCs w:val="18"/>
                <w:lang w:val="fr-FR"/>
              </w:rPr>
            </w:pPr>
            <w:r w:rsidRPr="00F16BB3">
              <w:rPr>
                <w:rFonts w:eastAsia="PMingLiU"/>
                <w:b/>
                <w:sz w:val="18"/>
                <w:szCs w:val="18"/>
                <w:lang w:val="fr-FR"/>
              </w:rPr>
              <w:t>1 326</w:t>
            </w:r>
          </w:p>
        </w:tc>
        <w:tc>
          <w:tcPr>
            <w:tcW w:w="551" w:type="dxa"/>
            <w:tcBorders>
              <w:top w:val="single" w:sz="6" w:space="0" w:color="000000"/>
              <w:bottom w:val="single" w:sz="12" w:space="0" w:color="auto"/>
            </w:tcBorders>
            <w:shd w:val="clear" w:color="auto" w:fill="auto"/>
            <w:vAlign w:val="bottom"/>
          </w:tcPr>
          <w:p w:rsidR="00B14597" w:rsidRPr="00F16BB3" w:rsidRDefault="00B14597" w:rsidP="00F16BB3">
            <w:pPr>
              <w:suppressAutoHyphens w:val="0"/>
              <w:spacing w:before="80" w:after="80" w:line="220" w:lineRule="exact"/>
              <w:jc w:val="right"/>
              <w:rPr>
                <w:rFonts w:eastAsia="PMingLiU"/>
                <w:b/>
                <w:sz w:val="18"/>
                <w:szCs w:val="18"/>
                <w:lang w:val="fr-FR"/>
              </w:rPr>
            </w:pPr>
            <w:r w:rsidRPr="00F16BB3">
              <w:rPr>
                <w:rFonts w:eastAsia="PMingLiU"/>
                <w:b/>
                <w:sz w:val="18"/>
                <w:szCs w:val="18"/>
                <w:lang w:val="fr-FR"/>
              </w:rPr>
              <w:t>1 488</w:t>
            </w:r>
          </w:p>
        </w:tc>
        <w:tc>
          <w:tcPr>
            <w:tcW w:w="551" w:type="dxa"/>
            <w:tcBorders>
              <w:top w:val="single" w:sz="6" w:space="0" w:color="000000"/>
              <w:bottom w:val="single" w:sz="12" w:space="0" w:color="auto"/>
            </w:tcBorders>
            <w:shd w:val="clear" w:color="auto" w:fill="auto"/>
            <w:vAlign w:val="bottom"/>
          </w:tcPr>
          <w:p w:rsidR="00B14597" w:rsidRPr="00F16BB3" w:rsidRDefault="00B14597" w:rsidP="00F16BB3">
            <w:pPr>
              <w:suppressAutoHyphens w:val="0"/>
              <w:spacing w:before="80" w:after="80" w:line="220" w:lineRule="exact"/>
              <w:jc w:val="right"/>
              <w:rPr>
                <w:rFonts w:eastAsia="PMingLiU"/>
                <w:b/>
                <w:sz w:val="18"/>
                <w:szCs w:val="18"/>
                <w:lang w:val="fr-FR"/>
              </w:rPr>
            </w:pPr>
            <w:r w:rsidRPr="00F16BB3">
              <w:rPr>
                <w:rFonts w:eastAsia="PMingLiU"/>
                <w:b/>
                <w:sz w:val="18"/>
                <w:szCs w:val="18"/>
                <w:lang w:val="fr-FR"/>
              </w:rPr>
              <w:t>1 697</w:t>
            </w:r>
          </w:p>
        </w:tc>
        <w:tc>
          <w:tcPr>
            <w:tcW w:w="551" w:type="dxa"/>
            <w:tcBorders>
              <w:top w:val="single" w:sz="6" w:space="0" w:color="000000"/>
              <w:bottom w:val="single" w:sz="12" w:space="0" w:color="auto"/>
            </w:tcBorders>
            <w:shd w:val="clear" w:color="auto" w:fill="auto"/>
            <w:vAlign w:val="bottom"/>
          </w:tcPr>
          <w:p w:rsidR="00B14597" w:rsidRPr="00F16BB3" w:rsidRDefault="00B14597" w:rsidP="00F16BB3">
            <w:pPr>
              <w:suppressAutoHyphens w:val="0"/>
              <w:spacing w:before="80" w:after="80" w:line="220" w:lineRule="exact"/>
              <w:jc w:val="right"/>
              <w:rPr>
                <w:rFonts w:eastAsia="PMingLiU"/>
                <w:b/>
                <w:sz w:val="18"/>
                <w:szCs w:val="18"/>
                <w:lang w:val="fr-FR"/>
              </w:rPr>
            </w:pPr>
            <w:r w:rsidRPr="00F16BB3">
              <w:rPr>
                <w:rFonts w:eastAsia="PMingLiU"/>
                <w:b/>
                <w:sz w:val="18"/>
                <w:szCs w:val="18"/>
                <w:lang w:val="fr-FR"/>
              </w:rPr>
              <w:t>1 707</w:t>
            </w:r>
          </w:p>
        </w:tc>
        <w:tc>
          <w:tcPr>
            <w:tcW w:w="551" w:type="dxa"/>
            <w:tcBorders>
              <w:top w:val="single" w:sz="6" w:space="0" w:color="000000"/>
              <w:bottom w:val="single" w:sz="12" w:space="0" w:color="auto"/>
            </w:tcBorders>
            <w:shd w:val="clear" w:color="auto" w:fill="auto"/>
            <w:vAlign w:val="bottom"/>
          </w:tcPr>
          <w:p w:rsidR="00B14597" w:rsidRPr="00F16BB3" w:rsidRDefault="00B14597" w:rsidP="00F16BB3">
            <w:pPr>
              <w:suppressAutoHyphens w:val="0"/>
              <w:spacing w:before="80" w:after="80" w:line="220" w:lineRule="exact"/>
              <w:jc w:val="right"/>
              <w:rPr>
                <w:rFonts w:eastAsia="PMingLiU"/>
                <w:b/>
                <w:sz w:val="18"/>
                <w:szCs w:val="18"/>
                <w:lang w:val="fr-FR"/>
              </w:rPr>
            </w:pPr>
            <w:r w:rsidRPr="00F16BB3">
              <w:rPr>
                <w:rFonts w:eastAsia="PMingLiU"/>
                <w:b/>
                <w:sz w:val="18"/>
                <w:szCs w:val="18"/>
                <w:lang w:val="fr-FR"/>
              </w:rPr>
              <w:t>1 714</w:t>
            </w:r>
          </w:p>
        </w:tc>
        <w:tc>
          <w:tcPr>
            <w:tcW w:w="551" w:type="dxa"/>
            <w:tcBorders>
              <w:top w:val="single" w:sz="6" w:space="0" w:color="000000"/>
              <w:bottom w:val="single" w:sz="12" w:space="0" w:color="auto"/>
            </w:tcBorders>
            <w:shd w:val="clear" w:color="auto" w:fill="auto"/>
            <w:vAlign w:val="bottom"/>
          </w:tcPr>
          <w:p w:rsidR="00B14597" w:rsidRPr="00F16BB3" w:rsidRDefault="00B14597" w:rsidP="00F16BB3">
            <w:pPr>
              <w:suppressAutoHyphens w:val="0"/>
              <w:spacing w:before="80" w:after="80" w:line="220" w:lineRule="exact"/>
              <w:jc w:val="right"/>
              <w:rPr>
                <w:rFonts w:eastAsia="PMingLiU"/>
                <w:b/>
                <w:sz w:val="18"/>
                <w:szCs w:val="18"/>
                <w:lang w:val="fr-FR"/>
              </w:rPr>
            </w:pPr>
            <w:r w:rsidRPr="00F16BB3">
              <w:rPr>
                <w:rFonts w:eastAsia="PMingLiU"/>
                <w:b/>
                <w:sz w:val="18"/>
                <w:szCs w:val="18"/>
                <w:lang w:val="fr-FR"/>
              </w:rPr>
              <w:t>1 836</w:t>
            </w:r>
          </w:p>
        </w:tc>
        <w:tc>
          <w:tcPr>
            <w:tcW w:w="551" w:type="dxa"/>
            <w:tcBorders>
              <w:top w:val="single" w:sz="6" w:space="0" w:color="000000"/>
              <w:bottom w:val="single" w:sz="12" w:space="0" w:color="auto"/>
            </w:tcBorders>
            <w:shd w:val="clear" w:color="auto" w:fill="auto"/>
            <w:vAlign w:val="bottom"/>
          </w:tcPr>
          <w:p w:rsidR="00B14597" w:rsidRPr="00F16BB3" w:rsidRDefault="00B14597" w:rsidP="00F16BB3">
            <w:pPr>
              <w:suppressAutoHyphens w:val="0"/>
              <w:spacing w:before="80" w:after="80" w:line="220" w:lineRule="exact"/>
              <w:jc w:val="right"/>
              <w:rPr>
                <w:rFonts w:eastAsia="PMingLiU"/>
                <w:b/>
                <w:sz w:val="18"/>
                <w:szCs w:val="18"/>
                <w:lang w:val="fr-FR"/>
              </w:rPr>
            </w:pPr>
            <w:r w:rsidRPr="00F16BB3">
              <w:rPr>
                <w:rFonts w:eastAsia="PMingLiU"/>
                <w:b/>
                <w:sz w:val="18"/>
                <w:szCs w:val="18"/>
                <w:lang w:val="fr-FR"/>
              </w:rPr>
              <w:t>1 956</w:t>
            </w:r>
          </w:p>
        </w:tc>
        <w:tc>
          <w:tcPr>
            <w:tcW w:w="551" w:type="dxa"/>
            <w:tcBorders>
              <w:top w:val="single" w:sz="6" w:space="0" w:color="000000"/>
              <w:bottom w:val="single" w:sz="12" w:space="0" w:color="auto"/>
            </w:tcBorders>
            <w:shd w:val="clear" w:color="auto" w:fill="auto"/>
            <w:vAlign w:val="bottom"/>
          </w:tcPr>
          <w:p w:rsidR="00B14597" w:rsidRPr="00F16BB3" w:rsidRDefault="00B14597" w:rsidP="00F16BB3">
            <w:pPr>
              <w:suppressAutoHyphens w:val="0"/>
              <w:spacing w:before="80" w:after="80" w:line="220" w:lineRule="exact"/>
              <w:jc w:val="right"/>
              <w:rPr>
                <w:rFonts w:eastAsia="PMingLiU"/>
                <w:b/>
                <w:sz w:val="18"/>
                <w:szCs w:val="18"/>
                <w:lang w:val="fr-FR"/>
              </w:rPr>
            </w:pPr>
            <w:r w:rsidRPr="00F16BB3">
              <w:rPr>
                <w:rFonts w:eastAsia="PMingLiU"/>
                <w:b/>
                <w:sz w:val="18"/>
                <w:szCs w:val="18"/>
                <w:lang w:val="fr-FR"/>
              </w:rPr>
              <w:t>2 006</w:t>
            </w:r>
          </w:p>
        </w:tc>
        <w:tc>
          <w:tcPr>
            <w:tcW w:w="552" w:type="dxa"/>
            <w:tcBorders>
              <w:top w:val="single" w:sz="6" w:space="0" w:color="000000"/>
              <w:bottom w:val="single" w:sz="12" w:space="0" w:color="auto"/>
            </w:tcBorders>
            <w:shd w:val="clear" w:color="auto" w:fill="auto"/>
            <w:vAlign w:val="bottom"/>
          </w:tcPr>
          <w:p w:rsidR="00B14597" w:rsidRPr="00F16BB3" w:rsidRDefault="00B14597" w:rsidP="00F16BB3">
            <w:pPr>
              <w:suppressAutoHyphens w:val="0"/>
              <w:spacing w:before="80" w:after="80" w:line="220" w:lineRule="exact"/>
              <w:jc w:val="right"/>
              <w:rPr>
                <w:rFonts w:eastAsia="PMingLiU"/>
                <w:b/>
                <w:sz w:val="18"/>
                <w:szCs w:val="18"/>
                <w:lang w:val="fr-FR"/>
              </w:rPr>
            </w:pPr>
            <w:r w:rsidRPr="00F16BB3">
              <w:rPr>
                <w:rFonts w:eastAsia="PMingLiU"/>
                <w:b/>
                <w:sz w:val="18"/>
                <w:szCs w:val="18"/>
                <w:lang w:val="fr-FR"/>
              </w:rPr>
              <w:t>1 889</w:t>
            </w:r>
          </w:p>
        </w:tc>
      </w:tr>
    </w:tbl>
    <w:p w:rsidR="00787927" w:rsidRPr="002C2B4E" w:rsidRDefault="00B14597" w:rsidP="000D4A14">
      <w:pPr>
        <w:spacing w:before="120" w:after="240"/>
        <w:ind w:left="1134" w:right="1134" w:firstLine="170"/>
        <w:rPr>
          <w:sz w:val="18"/>
          <w:szCs w:val="18"/>
          <w:lang w:val="fr-FR"/>
        </w:rPr>
      </w:pPr>
      <w:r w:rsidRPr="00F16BB3">
        <w:rPr>
          <w:i/>
          <w:sz w:val="18"/>
          <w:szCs w:val="18"/>
          <w:lang w:val="fr-FR"/>
        </w:rPr>
        <w:t>Source</w:t>
      </w:r>
      <w:r w:rsidR="00AC21EA" w:rsidRPr="00F16BB3">
        <w:rPr>
          <w:i/>
          <w:sz w:val="18"/>
          <w:szCs w:val="18"/>
          <w:lang w:val="fr-FR"/>
        </w:rPr>
        <w:t>:</w:t>
      </w:r>
      <w:r w:rsidRPr="00F16BB3">
        <w:rPr>
          <w:i/>
          <w:sz w:val="18"/>
          <w:szCs w:val="18"/>
          <w:lang w:val="fr-FR"/>
        </w:rPr>
        <w:t xml:space="preserve"> </w:t>
      </w:r>
      <w:r w:rsidR="00FA70DD" w:rsidRPr="00F16BB3">
        <w:rPr>
          <w:i/>
          <w:sz w:val="18"/>
          <w:szCs w:val="18"/>
          <w:lang w:val="fr-FR"/>
        </w:rPr>
        <w:t>Annuaires</w:t>
      </w:r>
      <w:r w:rsidR="0099737C" w:rsidRPr="00F16BB3">
        <w:rPr>
          <w:i/>
          <w:sz w:val="18"/>
          <w:szCs w:val="18"/>
          <w:lang w:val="fr-FR"/>
        </w:rPr>
        <w:t xml:space="preserve"> </w:t>
      </w:r>
      <w:r w:rsidR="00FA70DD" w:rsidRPr="00F16BB3">
        <w:rPr>
          <w:i/>
          <w:sz w:val="18"/>
          <w:szCs w:val="18"/>
          <w:lang w:val="fr-FR"/>
        </w:rPr>
        <w:t xml:space="preserve">statistiques </w:t>
      </w:r>
      <w:r w:rsidRPr="00F16BB3">
        <w:rPr>
          <w:i/>
          <w:sz w:val="18"/>
          <w:szCs w:val="18"/>
          <w:lang w:val="fr-FR"/>
        </w:rPr>
        <w:t>2001</w:t>
      </w:r>
      <w:r w:rsidR="00F16BB3">
        <w:rPr>
          <w:i/>
          <w:sz w:val="18"/>
          <w:szCs w:val="18"/>
          <w:lang w:val="fr-FR"/>
        </w:rPr>
        <w:t>-</w:t>
      </w:r>
      <w:r w:rsidRPr="00F16BB3">
        <w:rPr>
          <w:i/>
          <w:sz w:val="18"/>
          <w:szCs w:val="18"/>
          <w:lang w:val="fr-FR"/>
        </w:rPr>
        <w:t>2009</w:t>
      </w:r>
      <w:r w:rsidRPr="002C2B4E">
        <w:rPr>
          <w:sz w:val="18"/>
          <w:szCs w:val="18"/>
          <w:lang w:val="fr-FR"/>
        </w:rPr>
        <w:t>.</w:t>
      </w:r>
    </w:p>
    <w:p w:rsidR="00B14597" w:rsidRPr="008D3181" w:rsidRDefault="00B14597" w:rsidP="00AC21EA">
      <w:pPr>
        <w:pStyle w:val="SingleTxtG"/>
      </w:pPr>
      <w:r w:rsidRPr="008D3181">
        <w:t>109.</w:t>
      </w:r>
      <w:r w:rsidRPr="008D3181">
        <w:tab/>
      </w:r>
      <w:r w:rsidR="005E7451" w:rsidRPr="008D3181">
        <w:t xml:space="preserve">S’agissant </w:t>
      </w:r>
      <w:r w:rsidR="00FA70DD" w:rsidRPr="008D3181">
        <w:t xml:space="preserve">de la </w:t>
      </w:r>
      <w:r w:rsidRPr="008D3181">
        <w:rPr>
          <w:rFonts w:eastAsia="PMingLiU"/>
        </w:rPr>
        <w:t xml:space="preserve">protection </w:t>
      </w:r>
      <w:r w:rsidR="00FA70DD" w:rsidRPr="008D3181">
        <w:rPr>
          <w:rFonts w:eastAsia="PMingLiU"/>
        </w:rPr>
        <w:t xml:space="preserve">des victimes de crimes avec usage de la force, la </w:t>
      </w:r>
      <w:r w:rsidR="00B22A9A" w:rsidRPr="008D3181">
        <w:rPr>
          <w:rFonts w:eastAsia="PMingLiU"/>
        </w:rPr>
        <w:t>l</w:t>
      </w:r>
      <w:r w:rsidR="00FA70DD" w:rsidRPr="008D3181">
        <w:rPr>
          <w:rFonts w:eastAsia="PMingLiU"/>
        </w:rPr>
        <w:t>oi</w:t>
      </w:r>
      <w:r w:rsidR="00F44CEF">
        <w:rPr>
          <w:spacing w:val="-2"/>
        </w:rPr>
        <w:t> </w:t>
      </w:r>
      <w:r w:rsidR="00FA70DD" w:rsidRPr="008D3181">
        <w:rPr>
          <w:rFonts w:eastAsia="PMingLiU"/>
        </w:rPr>
        <w:t>6/98/M</w:t>
      </w:r>
      <w:r w:rsidR="005E7451" w:rsidRPr="008D3181">
        <w:rPr>
          <w:rFonts w:eastAsia="PMingLiU"/>
        </w:rPr>
        <w:t xml:space="preserve"> dispose que l</w:t>
      </w:r>
      <w:r w:rsidR="00FA70DD" w:rsidRPr="008D3181">
        <w:rPr>
          <w:rFonts w:eastAsia="PMingLiU"/>
        </w:rPr>
        <w:t xml:space="preserve">a </w:t>
      </w:r>
      <w:r w:rsidR="005E7451" w:rsidRPr="008D3181">
        <w:rPr>
          <w:rFonts w:eastAsia="PMingLiU"/>
        </w:rPr>
        <w:t>personn</w:t>
      </w:r>
      <w:r w:rsidR="00FA70DD" w:rsidRPr="008D3181">
        <w:rPr>
          <w:rFonts w:eastAsia="PMingLiU"/>
        </w:rPr>
        <w:t xml:space="preserve">e qui a subi une atteinte grave à son intégrité physique par suite </w:t>
      </w:r>
      <w:r w:rsidR="005E7451" w:rsidRPr="008D3181">
        <w:rPr>
          <w:rFonts w:eastAsia="PMingLiU"/>
        </w:rPr>
        <w:t>de</w:t>
      </w:r>
      <w:r w:rsidR="00FA70DD" w:rsidRPr="008D3181">
        <w:rPr>
          <w:rFonts w:eastAsia="PMingLiU"/>
        </w:rPr>
        <w:t xml:space="preserve"> violence</w:t>
      </w:r>
      <w:r w:rsidR="005E7451" w:rsidRPr="008D3181">
        <w:rPr>
          <w:rFonts w:eastAsia="PMingLiU"/>
        </w:rPr>
        <w:t>s</w:t>
      </w:r>
      <w:r w:rsidR="00FA70DD" w:rsidRPr="008D3181">
        <w:rPr>
          <w:rFonts w:eastAsia="PMingLiU"/>
        </w:rPr>
        <w:t xml:space="preserve"> peut demander une indemnisation spéciale. Si elle décède, les membres de sa famille qui ont droit à une pension alimentaire en vertu du droit civil peuvent également réclamer cette indemnisation. Ces dommages</w:t>
      </w:r>
      <w:r w:rsidR="00FA70DD" w:rsidRPr="008D3181">
        <w:rPr>
          <w:rFonts w:eastAsia="PMingLiU"/>
        </w:rPr>
        <w:noBreakHyphen/>
        <w:t>intérêts sont accordés même si l’identité de l’auteur reste inconnu</w:t>
      </w:r>
      <w:r w:rsidR="00267E75" w:rsidRPr="008D3181">
        <w:rPr>
          <w:rFonts w:eastAsia="PMingLiU"/>
        </w:rPr>
        <w:t>e</w:t>
      </w:r>
      <w:r w:rsidR="00FA70DD" w:rsidRPr="008D3181">
        <w:rPr>
          <w:rFonts w:eastAsia="PMingLiU"/>
        </w:rPr>
        <w:t xml:space="preserve"> ou si, pour une raison quelconque, il ne peut être accusé ou condamné</w:t>
      </w:r>
      <w:r w:rsidRPr="002C2B4E">
        <w:rPr>
          <w:rStyle w:val="TextoChar"/>
          <w:sz w:val="20"/>
          <w:szCs w:val="20"/>
          <w:lang w:val="fr-FR"/>
        </w:rPr>
        <w:t>.</w:t>
      </w:r>
      <w:r w:rsidR="00DD3590" w:rsidRPr="002C2B4E">
        <w:rPr>
          <w:rStyle w:val="TextoChar"/>
          <w:sz w:val="20"/>
          <w:szCs w:val="20"/>
          <w:lang w:val="fr-FR"/>
        </w:rPr>
        <w:t xml:space="preserve"> </w:t>
      </w:r>
    </w:p>
    <w:p w:rsidR="00B14597" w:rsidRPr="008D3181" w:rsidRDefault="00B14597" w:rsidP="0099737C">
      <w:pPr>
        <w:pStyle w:val="H1G"/>
        <w:rPr>
          <w:lang w:val="fr-FR"/>
        </w:rPr>
      </w:pPr>
      <w:bookmarkStart w:id="106" w:name="_Toc523225762"/>
      <w:bookmarkStart w:id="107" w:name="_Toc194226859"/>
      <w:bookmarkStart w:id="108" w:name="_Toc194229797"/>
      <w:bookmarkStart w:id="109" w:name="_Toc268258139"/>
      <w:bookmarkStart w:id="110" w:name="_Toc268278513"/>
      <w:bookmarkStart w:id="111" w:name="_Toc268278803"/>
      <w:bookmarkStart w:id="112" w:name="_Toc278880941"/>
      <w:bookmarkStart w:id="113" w:name="_Toc278882319"/>
      <w:r w:rsidRPr="008D3181">
        <w:rPr>
          <w:lang w:val="fr-FR"/>
        </w:rPr>
        <w:tab/>
      </w:r>
      <w:r w:rsidRPr="008D3181">
        <w:rPr>
          <w:lang w:val="fr-FR"/>
        </w:rPr>
        <w:tab/>
      </w:r>
      <w:bookmarkStart w:id="114" w:name="_Toc311018602"/>
      <w:r w:rsidR="003147A3">
        <w:rPr>
          <w:lang w:val="fr-FR"/>
        </w:rPr>
        <w:t>Article </w:t>
      </w:r>
      <w:r w:rsidRPr="008D3181">
        <w:rPr>
          <w:lang w:val="fr-FR"/>
        </w:rPr>
        <w:t>7</w:t>
      </w:r>
      <w:bookmarkEnd w:id="107"/>
      <w:bookmarkEnd w:id="108"/>
      <w:bookmarkEnd w:id="110"/>
      <w:bookmarkEnd w:id="111"/>
      <w:r w:rsidR="009D726C" w:rsidRPr="008D3181">
        <w:rPr>
          <w:lang w:val="fr-FR"/>
        </w:rPr>
        <w:br/>
      </w:r>
      <w:bookmarkStart w:id="115" w:name="_Toc194226860"/>
      <w:bookmarkStart w:id="116" w:name="_Toc194229798"/>
      <w:bookmarkStart w:id="117" w:name="_Toc268278514"/>
      <w:bookmarkEnd w:id="106"/>
      <w:r w:rsidRPr="008D3181">
        <w:rPr>
          <w:lang w:val="fr-FR"/>
        </w:rPr>
        <w:t xml:space="preserve">Prohibition </w:t>
      </w:r>
      <w:r w:rsidR="00CB3708" w:rsidRPr="008D3181">
        <w:rPr>
          <w:lang w:val="fr-FR"/>
        </w:rPr>
        <w:t xml:space="preserve">de la </w:t>
      </w:r>
      <w:r w:rsidRPr="008D3181">
        <w:rPr>
          <w:lang w:val="fr-FR"/>
        </w:rPr>
        <w:t>torture</w:t>
      </w:r>
      <w:bookmarkEnd w:id="109"/>
      <w:bookmarkEnd w:id="112"/>
      <w:bookmarkEnd w:id="113"/>
      <w:bookmarkEnd w:id="114"/>
      <w:bookmarkEnd w:id="115"/>
      <w:bookmarkEnd w:id="116"/>
      <w:bookmarkEnd w:id="117"/>
    </w:p>
    <w:p w:rsidR="00B14597" w:rsidRPr="008D3181" w:rsidRDefault="00B14597" w:rsidP="00AC21EA">
      <w:pPr>
        <w:pStyle w:val="SingleTxtG"/>
      </w:pPr>
      <w:r w:rsidRPr="008D3181">
        <w:t>110.</w:t>
      </w:r>
      <w:r w:rsidRPr="008D3181">
        <w:tab/>
      </w:r>
      <w:r w:rsidR="006651A8">
        <w:t>L’</w:t>
      </w:r>
      <w:r w:rsidR="003147A3">
        <w:t>article </w:t>
      </w:r>
      <w:r w:rsidR="00CB3708" w:rsidRPr="008D3181">
        <w:t>28</w:t>
      </w:r>
      <w:r w:rsidR="002C2B4E">
        <w:t> </w:t>
      </w:r>
      <w:r w:rsidRPr="008D3181">
        <w:t xml:space="preserve">4) </w:t>
      </w:r>
      <w:r w:rsidR="00CB3708" w:rsidRPr="008D3181">
        <w:t xml:space="preserve">de la </w:t>
      </w:r>
      <w:r w:rsidR="009C6551" w:rsidRPr="008D3181">
        <w:t>Loi fondamentale</w:t>
      </w:r>
      <w:r w:rsidRPr="008D3181">
        <w:t xml:space="preserve"> </w:t>
      </w:r>
      <w:r w:rsidR="00CB3708" w:rsidRPr="008D3181">
        <w:t>prohibe expressément la torture et les traitements inhumains</w:t>
      </w:r>
      <w:r w:rsidRPr="008D3181">
        <w:t>.</w:t>
      </w:r>
    </w:p>
    <w:p w:rsidR="00B14597" w:rsidRPr="008D3181" w:rsidRDefault="00B14597" w:rsidP="00AC21EA">
      <w:pPr>
        <w:pStyle w:val="SingleTxtG"/>
      </w:pPr>
      <w:r w:rsidRPr="008D3181">
        <w:t>111.</w:t>
      </w:r>
      <w:r w:rsidRPr="008D3181">
        <w:tab/>
      </w:r>
      <w:r w:rsidR="00CB3708" w:rsidRPr="008D3181">
        <w:t xml:space="preserve">De plus, la </w:t>
      </w:r>
      <w:r w:rsidRPr="008D3181">
        <w:t xml:space="preserve">Convention </w:t>
      </w:r>
      <w:r w:rsidR="00CB3708" w:rsidRPr="008D3181">
        <w:t>contre la torture et autres peines ou traitements cruels, inhumains ou dégradants, tel</w:t>
      </w:r>
      <w:r w:rsidR="005E7451" w:rsidRPr="008D3181">
        <w:t>le</w:t>
      </w:r>
      <w:r w:rsidR="00CB3708" w:rsidRPr="008D3181">
        <w:t xml:space="preserve"> qu’elle a été </w:t>
      </w:r>
      <w:r w:rsidR="001073DC" w:rsidRPr="008D3181">
        <w:t>modifi</w:t>
      </w:r>
      <w:r w:rsidR="00CB3708" w:rsidRPr="008D3181">
        <w:t xml:space="preserve">ée, s’applique à la </w:t>
      </w:r>
      <w:r w:rsidR="00D2192D" w:rsidRPr="008D3181">
        <w:t xml:space="preserve">Région administrative spéciale </w:t>
      </w:r>
      <w:r w:rsidR="00CB3708" w:rsidRPr="008D3181">
        <w:t xml:space="preserve">et, ainsi que cela a déjà été indiqué, la torture et les autres actes cruels, dégradants ou inhumains sont </w:t>
      </w:r>
      <w:r w:rsidR="005E7451" w:rsidRPr="008D3181">
        <w:t>réprimés</w:t>
      </w:r>
      <w:r w:rsidR="00CB3708" w:rsidRPr="008D3181">
        <w:t xml:space="preserve"> par les </w:t>
      </w:r>
      <w:r w:rsidR="00B40071">
        <w:t>articles </w:t>
      </w:r>
      <w:r w:rsidRPr="008D3181">
        <w:t xml:space="preserve">234 </w:t>
      </w:r>
      <w:r w:rsidR="00CB3708" w:rsidRPr="008D3181">
        <w:t xml:space="preserve">à </w:t>
      </w:r>
      <w:r w:rsidRPr="008D3181">
        <w:t xml:space="preserve">237 </w:t>
      </w:r>
      <w:r w:rsidR="00CB3708" w:rsidRPr="008D3181">
        <w:t xml:space="preserve">du Code pénal de </w:t>
      </w:r>
      <w:r w:rsidR="00BA57A8" w:rsidRPr="00BA57A8">
        <w:t>Macao.</w:t>
      </w:r>
      <w:r w:rsidRPr="008D3181">
        <w:t xml:space="preserve"> </w:t>
      </w:r>
      <w:r w:rsidR="00CB3708" w:rsidRPr="008D3181">
        <w:t xml:space="preserve">Pour plus de précisions </w:t>
      </w:r>
      <w:r w:rsidR="00DF083C" w:rsidRPr="008D3181">
        <w:t xml:space="preserve">concernant le cadre pénal, prière de se reporter à l’additif relatif à la </w:t>
      </w:r>
      <w:r w:rsidR="00D2192D" w:rsidRPr="008D3181">
        <w:t xml:space="preserve">Région administrative spéciale </w:t>
      </w:r>
      <w:r w:rsidR="00DF083C" w:rsidRPr="008D3181">
        <w:t xml:space="preserve">du dernier rapport de la Chine concernant la mise en œuvre de cette </w:t>
      </w:r>
      <w:r w:rsidRPr="008D3181">
        <w:rPr>
          <w:bCs/>
        </w:rPr>
        <w:t xml:space="preserve">Convention </w:t>
      </w:r>
      <w:r w:rsidRPr="008D3181">
        <w:t>(CAT/C/</w:t>
      </w:r>
      <w:smartTag w:uri="urn:schemas-microsoft-com:office:smarttags" w:element="stockticker">
        <w:r w:rsidRPr="008D3181">
          <w:t>MAC</w:t>
        </w:r>
      </w:smartTag>
      <w:r w:rsidRPr="008D3181">
        <w:t xml:space="preserve">/4). </w:t>
      </w:r>
      <w:r w:rsidR="00ED4E53" w:rsidRPr="008D3181">
        <w:t xml:space="preserve">Le tableau ci-dessous </w:t>
      </w:r>
      <w:r w:rsidR="005E7451" w:rsidRPr="008D3181">
        <w:t>présente</w:t>
      </w:r>
      <w:r w:rsidR="00ED4E53" w:rsidRPr="008D3181">
        <w:t xml:space="preserve"> les dernières données disponibles</w:t>
      </w:r>
      <w:r w:rsidRPr="008D3181">
        <w:t>.</w:t>
      </w:r>
    </w:p>
    <w:p w:rsidR="00B14597" w:rsidRPr="008D3181" w:rsidRDefault="005D399F" w:rsidP="007A2E41">
      <w:pPr>
        <w:pStyle w:val="H23G"/>
      </w:pPr>
      <w:r w:rsidRPr="008D3181">
        <w:tab/>
      </w:r>
      <w:r w:rsidRPr="008D3181">
        <w:tab/>
        <w:t xml:space="preserve">Plaintes pour usage de la force par des agents des services de </w:t>
      </w:r>
      <w:r w:rsidR="005E7451" w:rsidRPr="008D3181">
        <w:t>p</w:t>
      </w:r>
      <w:r w:rsidRPr="008D3181">
        <w:t xml:space="preserve">olice </w:t>
      </w:r>
    </w:p>
    <w:tbl>
      <w:tblPr>
        <w:tblW w:w="7370" w:type="dxa"/>
        <w:tblInd w:w="1134" w:type="dxa"/>
        <w:tblLayout w:type="fixed"/>
        <w:tblCellMar>
          <w:left w:w="0" w:type="dxa"/>
          <w:right w:w="0" w:type="dxa"/>
        </w:tblCellMar>
        <w:tblLook w:val="01E0"/>
      </w:tblPr>
      <w:tblGrid>
        <w:gridCol w:w="3966"/>
        <w:gridCol w:w="851"/>
        <w:gridCol w:w="851"/>
        <w:gridCol w:w="851"/>
        <w:gridCol w:w="851"/>
      </w:tblGrid>
      <w:tr w:rsidR="00546DB1" w:rsidRPr="008D3181" w:rsidTr="00D555CC">
        <w:tc>
          <w:tcPr>
            <w:tcW w:w="3966" w:type="dxa"/>
            <w:tcBorders>
              <w:top w:val="single" w:sz="4" w:space="0" w:color="auto"/>
              <w:bottom w:val="single" w:sz="12" w:space="0" w:color="auto"/>
            </w:tcBorders>
            <w:shd w:val="clear" w:color="auto" w:fill="auto"/>
            <w:vAlign w:val="bottom"/>
          </w:tcPr>
          <w:p w:rsidR="00652210" w:rsidRPr="00F16BB3" w:rsidRDefault="005D399F" w:rsidP="00D555CC">
            <w:pPr>
              <w:spacing w:before="80" w:after="80" w:line="200" w:lineRule="exact"/>
              <w:ind w:right="113"/>
              <w:rPr>
                <w:i/>
                <w:sz w:val="16"/>
                <w:szCs w:val="16"/>
                <w:lang w:val="fr-FR"/>
              </w:rPr>
            </w:pPr>
            <w:r w:rsidRPr="00F16BB3">
              <w:rPr>
                <w:i/>
                <w:sz w:val="16"/>
                <w:szCs w:val="16"/>
                <w:lang w:val="fr-FR"/>
              </w:rPr>
              <w:t>Infractions</w:t>
            </w:r>
          </w:p>
        </w:tc>
        <w:tc>
          <w:tcPr>
            <w:tcW w:w="851" w:type="dxa"/>
            <w:tcBorders>
              <w:top w:val="single" w:sz="4" w:space="0" w:color="auto"/>
              <w:bottom w:val="single" w:sz="12" w:space="0" w:color="auto"/>
            </w:tcBorders>
            <w:shd w:val="clear" w:color="auto" w:fill="auto"/>
            <w:vAlign w:val="bottom"/>
          </w:tcPr>
          <w:p w:rsidR="00652210" w:rsidRPr="00F16BB3" w:rsidRDefault="00546DB1" w:rsidP="00F16BB3">
            <w:pPr>
              <w:spacing w:before="80" w:after="80" w:line="200" w:lineRule="exact"/>
              <w:jc w:val="right"/>
              <w:rPr>
                <w:i/>
                <w:sz w:val="16"/>
                <w:szCs w:val="16"/>
                <w:lang w:val="fr-FR"/>
              </w:rPr>
            </w:pPr>
            <w:r w:rsidRPr="00F16BB3">
              <w:rPr>
                <w:i/>
                <w:sz w:val="16"/>
                <w:szCs w:val="16"/>
                <w:lang w:val="fr-FR"/>
              </w:rPr>
              <w:t>2006</w:t>
            </w:r>
          </w:p>
        </w:tc>
        <w:tc>
          <w:tcPr>
            <w:tcW w:w="851" w:type="dxa"/>
            <w:tcBorders>
              <w:top w:val="single" w:sz="4" w:space="0" w:color="auto"/>
              <w:bottom w:val="single" w:sz="12" w:space="0" w:color="auto"/>
            </w:tcBorders>
            <w:shd w:val="clear" w:color="auto" w:fill="auto"/>
            <w:vAlign w:val="bottom"/>
          </w:tcPr>
          <w:p w:rsidR="00652210" w:rsidRPr="00F16BB3" w:rsidRDefault="00546DB1" w:rsidP="00F16BB3">
            <w:pPr>
              <w:spacing w:before="80" w:after="80" w:line="200" w:lineRule="exact"/>
              <w:jc w:val="right"/>
              <w:rPr>
                <w:i/>
                <w:sz w:val="16"/>
                <w:szCs w:val="16"/>
                <w:lang w:val="fr-FR"/>
              </w:rPr>
            </w:pPr>
            <w:r w:rsidRPr="00F16BB3">
              <w:rPr>
                <w:i/>
                <w:sz w:val="16"/>
                <w:szCs w:val="16"/>
                <w:lang w:val="fr-FR"/>
              </w:rPr>
              <w:t>2007</w:t>
            </w:r>
          </w:p>
        </w:tc>
        <w:tc>
          <w:tcPr>
            <w:tcW w:w="851" w:type="dxa"/>
            <w:tcBorders>
              <w:top w:val="single" w:sz="4" w:space="0" w:color="auto"/>
              <w:bottom w:val="single" w:sz="12" w:space="0" w:color="auto"/>
            </w:tcBorders>
            <w:shd w:val="clear" w:color="auto" w:fill="auto"/>
            <w:vAlign w:val="bottom"/>
          </w:tcPr>
          <w:p w:rsidR="00652210" w:rsidRPr="00F16BB3" w:rsidRDefault="00546DB1" w:rsidP="00F16BB3">
            <w:pPr>
              <w:spacing w:before="80" w:after="80" w:line="200" w:lineRule="exact"/>
              <w:jc w:val="right"/>
              <w:rPr>
                <w:i/>
                <w:sz w:val="16"/>
                <w:szCs w:val="16"/>
                <w:lang w:val="fr-FR"/>
              </w:rPr>
            </w:pPr>
            <w:r w:rsidRPr="00F16BB3">
              <w:rPr>
                <w:i/>
                <w:sz w:val="16"/>
                <w:szCs w:val="16"/>
                <w:lang w:val="fr-FR"/>
              </w:rPr>
              <w:t>2008</w:t>
            </w:r>
          </w:p>
        </w:tc>
        <w:tc>
          <w:tcPr>
            <w:tcW w:w="851" w:type="dxa"/>
            <w:tcBorders>
              <w:top w:val="single" w:sz="4" w:space="0" w:color="auto"/>
              <w:bottom w:val="single" w:sz="12" w:space="0" w:color="auto"/>
            </w:tcBorders>
            <w:shd w:val="clear" w:color="auto" w:fill="auto"/>
            <w:vAlign w:val="bottom"/>
          </w:tcPr>
          <w:p w:rsidR="00652210" w:rsidRPr="00F16BB3" w:rsidRDefault="00546DB1" w:rsidP="00F16BB3">
            <w:pPr>
              <w:spacing w:before="80" w:after="80" w:line="200" w:lineRule="exact"/>
              <w:jc w:val="right"/>
              <w:rPr>
                <w:i/>
                <w:sz w:val="16"/>
                <w:szCs w:val="16"/>
                <w:lang w:val="fr-FR"/>
              </w:rPr>
            </w:pPr>
            <w:r w:rsidRPr="00F16BB3">
              <w:rPr>
                <w:i/>
                <w:sz w:val="16"/>
                <w:szCs w:val="16"/>
                <w:lang w:val="fr-FR"/>
              </w:rPr>
              <w:t>2009</w:t>
            </w:r>
          </w:p>
        </w:tc>
      </w:tr>
      <w:tr w:rsidR="00652210" w:rsidRPr="008D3181" w:rsidTr="00D555CC">
        <w:tc>
          <w:tcPr>
            <w:tcW w:w="3966" w:type="dxa"/>
            <w:tcBorders>
              <w:top w:val="single" w:sz="12" w:space="0" w:color="auto"/>
            </w:tcBorders>
            <w:shd w:val="clear" w:color="auto" w:fill="auto"/>
            <w:vAlign w:val="bottom"/>
          </w:tcPr>
          <w:p w:rsidR="00652210" w:rsidRPr="00F16BB3" w:rsidRDefault="00546DB1" w:rsidP="00D555CC">
            <w:pPr>
              <w:suppressAutoHyphens w:val="0"/>
              <w:spacing w:before="40" w:after="40" w:line="220" w:lineRule="exact"/>
              <w:ind w:right="113"/>
              <w:rPr>
                <w:sz w:val="18"/>
                <w:szCs w:val="18"/>
                <w:lang w:val="fr-FR"/>
              </w:rPr>
            </w:pPr>
            <w:r w:rsidRPr="00F16BB3">
              <w:rPr>
                <w:sz w:val="18"/>
                <w:szCs w:val="18"/>
                <w:lang w:val="fr-FR"/>
              </w:rPr>
              <w:t>Homicide</w:t>
            </w:r>
            <w:r w:rsidR="005D399F" w:rsidRPr="00F16BB3">
              <w:rPr>
                <w:sz w:val="18"/>
                <w:szCs w:val="18"/>
                <w:lang w:val="fr-FR"/>
              </w:rPr>
              <w:t>s</w:t>
            </w:r>
          </w:p>
        </w:tc>
        <w:tc>
          <w:tcPr>
            <w:tcW w:w="851" w:type="dxa"/>
            <w:tcBorders>
              <w:top w:val="single" w:sz="12" w:space="0" w:color="auto"/>
            </w:tcBorders>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tcBorders>
              <w:top w:val="single" w:sz="12" w:space="0" w:color="auto"/>
            </w:tcBorders>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tcBorders>
              <w:top w:val="single" w:sz="12" w:space="0" w:color="auto"/>
            </w:tcBorders>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tcBorders>
              <w:top w:val="single" w:sz="12" w:space="0" w:color="auto"/>
            </w:tcBorders>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r>
      <w:tr w:rsidR="00652210" w:rsidRPr="008D3181" w:rsidTr="00D555CC">
        <w:tc>
          <w:tcPr>
            <w:tcW w:w="3966" w:type="dxa"/>
            <w:shd w:val="clear" w:color="auto" w:fill="auto"/>
            <w:vAlign w:val="bottom"/>
          </w:tcPr>
          <w:p w:rsidR="00652210" w:rsidRPr="00F16BB3" w:rsidRDefault="003565B9" w:rsidP="00D555CC">
            <w:pPr>
              <w:suppressAutoHyphens w:val="0"/>
              <w:spacing w:before="40" w:after="40" w:line="220" w:lineRule="exact"/>
              <w:ind w:right="113"/>
              <w:rPr>
                <w:sz w:val="18"/>
                <w:szCs w:val="18"/>
                <w:lang w:val="fr-FR"/>
              </w:rPr>
            </w:pPr>
            <w:r w:rsidRPr="00F16BB3">
              <w:rPr>
                <w:sz w:val="18"/>
                <w:szCs w:val="18"/>
                <w:lang w:val="fr-FR"/>
              </w:rPr>
              <w:t>Atteintes à l’intégrité physique</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14</w:t>
            </w:r>
            <w:r w:rsidRPr="00C36DC3">
              <w:rPr>
                <w:lang w:val="fr-FR"/>
              </w:rPr>
              <w:t>*</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17</w:t>
            </w:r>
            <w:r w:rsidRPr="00C36DC3">
              <w:rPr>
                <w:lang w:val="fr-FR"/>
              </w:rPr>
              <w:t>*</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6</w:t>
            </w:r>
            <w:r w:rsidRPr="00C17A87">
              <w:rPr>
                <w:lang w:val="fr-FR"/>
              </w:rPr>
              <w:t>*</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12</w:t>
            </w:r>
            <w:r w:rsidRPr="00C36DC3">
              <w:rPr>
                <w:lang w:val="fr-FR"/>
              </w:rPr>
              <w:t>*</w:t>
            </w:r>
          </w:p>
        </w:tc>
      </w:tr>
      <w:tr w:rsidR="00652210" w:rsidRPr="008D3181" w:rsidTr="00D555CC">
        <w:tc>
          <w:tcPr>
            <w:tcW w:w="3966" w:type="dxa"/>
            <w:shd w:val="clear" w:color="auto" w:fill="auto"/>
            <w:vAlign w:val="bottom"/>
          </w:tcPr>
          <w:p w:rsidR="00652210" w:rsidRPr="00F16BB3" w:rsidRDefault="003565B9" w:rsidP="00D555CC">
            <w:pPr>
              <w:suppressAutoHyphens w:val="0"/>
              <w:spacing w:before="40" w:after="40" w:line="220" w:lineRule="exact"/>
              <w:ind w:right="113"/>
              <w:rPr>
                <w:sz w:val="18"/>
                <w:szCs w:val="18"/>
                <w:lang w:val="fr-FR"/>
              </w:rPr>
            </w:pPr>
            <w:r w:rsidRPr="00F16BB3">
              <w:rPr>
                <w:sz w:val="18"/>
                <w:szCs w:val="18"/>
                <w:lang w:val="fr-FR"/>
              </w:rPr>
              <w:t>Menaces</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5</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7</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4</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2</w:t>
            </w:r>
          </w:p>
        </w:tc>
      </w:tr>
      <w:tr w:rsidR="00652210" w:rsidRPr="008D3181" w:rsidTr="00D555CC">
        <w:tc>
          <w:tcPr>
            <w:tcW w:w="3966" w:type="dxa"/>
            <w:shd w:val="clear" w:color="auto" w:fill="auto"/>
            <w:vAlign w:val="bottom"/>
          </w:tcPr>
          <w:p w:rsidR="00652210" w:rsidRPr="00F16BB3" w:rsidRDefault="003565B9" w:rsidP="00D555CC">
            <w:pPr>
              <w:suppressAutoHyphens w:val="0"/>
              <w:spacing w:before="40" w:after="40" w:line="220" w:lineRule="exact"/>
              <w:ind w:right="113"/>
              <w:rPr>
                <w:sz w:val="18"/>
                <w:szCs w:val="18"/>
                <w:lang w:val="fr-FR"/>
              </w:rPr>
            </w:pPr>
            <w:r w:rsidRPr="00F16BB3">
              <w:rPr>
                <w:sz w:val="18"/>
                <w:szCs w:val="18"/>
                <w:lang w:val="fr-FR"/>
              </w:rPr>
              <w:t>Violation</w:t>
            </w:r>
            <w:r w:rsidR="003767EC" w:rsidRPr="00F16BB3">
              <w:rPr>
                <w:sz w:val="18"/>
                <w:szCs w:val="18"/>
                <w:lang w:val="fr-FR"/>
              </w:rPr>
              <w:t>s</w:t>
            </w:r>
            <w:r w:rsidRPr="00F16BB3">
              <w:rPr>
                <w:sz w:val="18"/>
                <w:szCs w:val="18"/>
                <w:lang w:val="fr-FR"/>
              </w:rPr>
              <w:t xml:space="preserve"> de domicile avec effraction</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r>
      <w:tr w:rsidR="00652210" w:rsidRPr="008D3181" w:rsidTr="00D555CC">
        <w:tc>
          <w:tcPr>
            <w:tcW w:w="3966" w:type="dxa"/>
            <w:shd w:val="clear" w:color="auto" w:fill="auto"/>
            <w:vAlign w:val="bottom"/>
          </w:tcPr>
          <w:p w:rsidR="00652210" w:rsidRPr="00F16BB3" w:rsidRDefault="003565B9" w:rsidP="00D555CC">
            <w:pPr>
              <w:suppressAutoHyphens w:val="0"/>
              <w:spacing w:before="40" w:after="40" w:line="220" w:lineRule="exact"/>
              <w:ind w:right="113"/>
              <w:rPr>
                <w:sz w:val="18"/>
                <w:szCs w:val="18"/>
                <w:lang w:val="fr-FR"/>
              </w:rPr>
            </w:pPr>
            <w:r w:rsidRPr="00F16BB3">
              <w:rPr>
                <w:sz w:val="18"/>
                <w:szCs w:val="18"/>
                <w:lang w:val="fr-FR"/>
              </w:rPr>
              <w:t>Violation</w:t>
            </w:r>
            <w:r w:rsidR="003767EC" w:rsidRPr="00F16BB3">
              <w:rPr>
                <w:sz w:val="18"/>
                <w:szCs w:val="18"/>
                <w:lang w:val="fr-FR"/>
              </w:rPr>
              <w:t>s</w:t>
            </w:r>
            <w:r w:rsidRPr="00F16BB3">
              <w:rPr>
                <w:sz w:val="18"/>
                <w:szCs w:val="18"/>
                <w:lang w:val="fr-FR"/>
              </w:rPr>
              <w:t xml:space="preserve"> de </w:t>
            </w:r>
            <w:r w:rsidR="001073DC" w:rsidRPr="00F16BB3">
              <w:rPr>
                <w:sz w:val="18"/>
                <w:szCs w:val="18"/>
                <w:lang w:val="fr-FR"/>
              </w:rPr>
              <w:t xml:space="preserve">la </w:t>
            </w:r>
            <w:r w:rsidRPr="00F16BB3">
              <w:rPr>
                <w:sz w:val="18"/>
                <w:szCs w:val="18"/>
                <w:lang w:val="fr-FR"/>
              </w:rPr>
              <w:t>correspondance, y compris la correspondance par voie de télécommunication</w:t>
            </w:r>
            <w:r w:rsidR="005E7451" w:rsidRPr="00F16BB3">
              <w:rPr>
                <w:sz w:val="18"/>
                <w:szCs w:val="18"/>
                <w:lang w:val="fr-FR"/>
              </w:rPr>
              <w:t>s</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r>
      <w:tr w:rsidR="00652210" w:rsidRPr="008D3181" w:rsidTr="00D555CC">
        <w:tc>
          <w:tcPr>
            <w:tcW w:w="3966" w:type="dxa"/>
            <w:shd w:val="clear" w:color="auto" w:fill="auto"/>
            <w:vAlign w:val="bottom"/>
          </w:tcPr>
          <w:p w:rsidR="00652210" w:rsidRPr="00F16BB3" w:rsidRDefault="00076325" w:rsidP="00D555CC">
            <w:pPr>
              <w:suppressAutoHyphens w:val="0"/>
              <w:spacing w:before="40" w:after="40" w:line="220" w:lineRule="exact"/>
              <w:ind w:right="113"/>
              <w:rPr>
                <w:sz w:val="18"/>
                <w:szCs w:val="18"/>
                <w:lang w:val="fr-FR"/>
              </w:rPr>
            </w:pPr>
            <w:r w:rsidRPr="00F16BB3">
              <w:rPr>
                <w:sz w:val="18"/>
                <w:szCs w:val="18"/>
                <w:lang w:val="fr-FR"/>
              </w:rPr>
              <w:t>Détention</w:t>
            </w:r>
            <w:r w:rsidR="003767EC" w:rsidRPr="00F16BB3">
              <w:rPr>
                <w:sz w:val="18"/>
                <w:szCs w:val="18"/>
                <w:lang w:val="fr-FR"/>
              </w:rPr>
              <w:t>s</w:t>
            </w:r>
            <w:r w:rsidRPr="00F16BB3">
              <w:rPr>
                <w:sz w:val="18"/>
                <w:szCs w:val="18"/>
                <w:lang w:val="fr-FR"/>
              </w:rPr>
              <w:t xml:space="preserve"> illicite</w:t>
            </w:r>
            <w:r w:rsidR="003767EC" w:rsidRPr="00F16BB3">
              <w:rPr>
                <w:sz w:val="18"/>
                <w:szCs w:val="18"/>
                <w:lang w:val="fr-FR"/>
              </w:rPr>
              <w:t>s</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r>
      <w:tr w:rsidR="00652210" w:rsidRPr="008D3181" w:rsidTr="00D555CC">
        <w:tc>
          <w:tcPr>
            <w:tcW w:w="3966" w:type="dxa"/>
            <w:shd w:val="clear" w:color="auto" w:fill="auto"/>
            <w:vAlign w:val="bottom"/>
          </w:tcPr>
          <w:p w:rsidR="00652210" w:rsidRPr="00F16BB3" w:rsidRDefault="00076325" w:rsidP="00D555CC">
            <w:pPr>
              <w:suppressAutoHyphens w:val="0"/>
              <w:spacing w:before="40" w:after="40" w:line="220" w:lineRule="exact"/>
              <w:ind w:right="113"/>
              <w:rPr>
                <w:sz w:val="18"/>
                <w:szCs w:val="18"/>
                <w:lang w:val="fr-FR"/>
              </w:rPr>
            </w:pPr>
            <w:r w:rsidRPr="00F16BB3">
              <w:rPr>
                <w:sz w:val="18"/>
                <w:szCs w:val="18"/>
                <w:lang w:val="fr-FR"/>
              </w:rPr>
              <w:t>Décès en garde à vue ou en prison</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0</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1</w:t>
            </w:r>
            <w:r w:rsidRPr="00C17A87">
              <w:rPr>
                <w:i/>
                <w:sz w:val="18"/>
                <w:szCs w:val="18"/>
                <w:vertAlign w:val="superscript"/>
                <w:lang w:val="fr-FR"/>
              </w:rPr>
              <w:t>a</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1</w:t>
            </w:r>
            <w:r w:rsidRPr="00C17A87">
              <w:rPr>
                <w:i/>
                <w:sz w:val="18"/>
                <w:szCs w:val="18"/>
                <w:vertAlign w:val="superscript"/>
                <w:lang w:val="fr-FR"/>
              </w:rPr>
              <w:t>b</w:t>
            </w:r>
          </w:p>
        </w:tc>
        <w:tc>
          <w:tcPr>
            <w:tcW w:w="851" w:type="dxa"/>
            <w:shd w:val="clear" w:color="auto" w:fill="auto"/>
            <w:vAlign w:val="bottom"/>
          </w:tcPr>
          <w:p w:rsidR="00652210" w:rsidRPr="00F16BB3" w:rsidRDefault="00546DB1" w:rsidP="00F16BB3">
            <w:pPr>
              <w:suppressAutoHyphens w:val="0"/>
              <w:spacing w:before="40" w:after="40" w:line="220" w:lineRule="exact"/>
              <w:jc w:val="right"/>
              <w:rPr>
                <w:sz w:val="18"/>
                <w:szCs w:val="18"/>
                <w:lang w:val="fr-FR"/>
              </w:rPr>
            </w:pPr>
            <w:r w:rsidRPr="00F16BB3">
              <w:rPr>
                <w:sz w:val="18"/>
                <w:szCs w:val="18"/>
                <w:lang w:val="fr-FR"/>
              </w:rPr>
              <w:t>1</w:t>
            </w:r>
            <w:r w:rsidRPr="00C17A87">
              <w:rPr>
                <w:i/>
                <w:sz w:val="18"/>
                <w:szCs w:val="18"/>
                <w:vertAlign w:val="superscript"/>
                <w:lang w:val="fr-FR"/>
              </w:rPr>
              <w:t>c</w:t>
            </w:r>
          </w:p>
        </w:tc>
      </w:tr>
      <w:tr w:rsidR="00546DB1" w:rsidRPr="008D3181" w:rsidTr="00D555CC">
        <w:tc>
          <w:tcPr>
            <w:tcW w:w="3966" w:type="dxa"/>
            <w:tcBorders>
              <w:bottom w:val="single" w:sz="4" w:space="0" w:color="auto"/>
            </w:tcBorders>
            <w:shd w:val="clear" w:color="auto" w:fill="auto"/>
            <w:vAlign w:val="bottom"/>
          </w:tcPr>
          <w:p w:rsidR="00546DB1" w:rsidRPr="00F16BB3" w:rsidRDefault="00076325" w:rsidP="00D555CC">
            <w:pPr>
              <w:suppressAutoHyphens w:val="0"/>
              <w:spacing w:before="40" w:after="40" w:line="220" w:lineRule="exact"/>
              <w:ind w:right="113"/>
              <w:rPr>
                <w:sz w:val="18"/>
                <w:szCs w:val="18"/>
                <w:lang w:val="fr-FR"/>
              </w:rPr>
            </w:pPr>
            <w:r w:rsidRPr="00F16BB3">
              <w:rPr>
                <w:sz w:val="18"/>
                <w:szCs w:val="18"/>
                <w:lang w:val="fr-FR"/>
              </w:rPr>
              <w:t>Autres</w:t>
            </w:r>
          </w:p>
        </w:tc>
        <w:tc>
          <w:tcPr>
            <w:tcW w:w="851" w:type="dxa"/>
            <w:tcBorders>
              <w:bottom w:val="single" w:sz="4" w:space="0" w:color="auto"/>
            </w:tcBorders>
            <w:shd w:val="clear" w:color="auto" w:fill="auto"/>
            <w:vAlign w:val="bottom"/>
          </w:tcPr>
          <w:p w:rsidR="00546DB1" w:rsidRPr="00F16BB3" w:rsidRDefault="00546DB1" w:rsidP="00F16BB3">
            <w:pPr>
              <w:suppressAutoHyphens w:val="0"/>
              <w:spacing w:before="40" w:after="40" w:line="220" w:lineRule="exact"/>
              <w:jc w:val="right"/>
              <w:rPr>
                <w:sz w:val="18"/>
                <w:szCs w:val="18"/>
                <w:lang w:val="fr-FR"/>
              </w:rPr>
            </w:pPr>
            <w:r w:rsidRPr="00F16BB3">
              <w:rPr>
                <w:sz w:val="18"/>
                <w:szCs w:val="18"/>
                <w:lang w:val="fr-FR"/>
              </w:rPr>
              <w:t>8</w:t>
            </w:r>
          </w:p>
        </w:tc>
        <w:tc>
          <w:tcPr>
            <w:tcW w:w="851" w:type="dxa"/>
            <w:tcBorders>
              <w:bottom w:val="single" w:sz="4" w:space="0" w:color="auto"/>
            </w:tcBorders>
            <w:shd w:val="clear" w:color="auto" w:fill="auto"/>
            <w:vAlign w:val="bottom"/>
          </w:tcPr>
          <w:p w:rsidR="00546DB1" w:rsidRPr="00F16BB3" w:rsidRDefault="00546DB1" w:rsidP="00F16BB3">
            <w:pPr>
              <w:suppressAutoHyphens w:val="0"/>
              <w:spacing w:before="40" w:after="40" w:line="220" w:lineRule="exact"/>
              <w:jc w:val="right"/>
              <w:rPr>
                <w:sz w:val="18"/>
                <w:szCs w:val="18"/>
                <w:lang w:val="fr-FR"/>
              </w:rPr>
            </w:pPr>
            <w:r w:rsidRPr="00F16BB3">
              <w:rPr>
                <w:sz w:val="18"/>
                <w:szCs w:val="18"/>
                <w:lang w:val="fr-FR"/>
              </w:rPr>
              <w:t>15</w:t>
            </w:r>
          </w:p>
        </w:tc>
        <w:tc>
          <w:tcPr>
            <w:tcW w:w="851" w:type="dxa"/>
            <w:tcBorders>
              <w:bottom w:val="single" w:sz="4" w:space="0" w:color="auto"/>
            </w:tcBorders>
            <w:shd w:val="clear" w:color="auto" w:fill="auto"/>
            <w:vAlign w:val="bottom"/>
          </w:tcPr>
          <w:p w:rsidR="00546DB1" w:rsidRPr="00F16BB3" w:rsidRDefault="00546DB1" w:rsidP="00F16BB3">
            <w:pPr>
              <w:suppressAutoHyphens w:val="0"/>
              <w:spacing w:before="40" w:after="40" w:line="220" w:lineRule="exact"/>
              <w:jc w:val="right"/>
              <w:rPr>
                <w:sz w:val="18"/>
                <w:szCs w:val="18"/>
                <w:lang w:val="fr-FR"/>
              </w:rPr>
            </w:pPr>
            <w:r w:rsidRPr="00F16BB3">
              <w:rPr>
                <w:sz w:val="18"/>
                <w:szCs w:val="18"/>
                <w:lang w:val="fr-FR"/>
              </w:rPr>
              <w:t>5</w:t>
            </w:r>
          </w:p>
        </w:tc>
        <w:tc>
          <w:tcPr>
            <w:tcW w:w="851" w:type="dxa"/>
            <w:tcBorders>
              <w:bottom w:val="single" w:sz="4" w:space="0" w:color="auto"/>
            </w:tcBorders>
            <w:shd w:val="clear" w:color="auto" w:fill="auto"/>
            <w:vAlign w:val="bottom"/>
          </w:tcPr>
          <w:p w:rsidR="00546DB1" w:rsidRPr="00F16BB3" w:rsidRDefault="00546DB1" w:rsidP="00F16BB3">
            <w:pPr>
              <w:suppressAutoHyphens w:val="0"/>
              <w:spacing w:before="40" w:after="40" w:line="220" w:lineRule="exact"/>
              <w:jc w:val="right"/>
              <w:rPr>
                <w:sz w:val="18"/>
                <w:szCs w:val="18"/>
                <w:lang w:val="fr-FR"/>
              </w:rPr>
            </w:pPr>
            <w:r w:rsidRPr="00F16BB3">
              <w:rPr>
                <w:sz w:val="18"/>
                <w:szCs w:val="18"/>
                <w:lang w:val="fr-FR"/>
              </w:rPr>
              <w:t>1</w:t>
            </w:r>
          </w:p>
        </w:tc>
      </w:tr>
      <w:tr w:rsidR="00652210" w:rsidRPr="008D3181" w:rsidTr="00D555CC">
        <w:tc>
          <w:tcPr>
            <w:tcW w:w="3966" w:type="dxa"/>
            <w:tcBorders>
              <w:top w:val="single" w:sz="4" w:space="0" w:color="auto"/>
              <w:bottom w:val="single" w:sz="12" w:space="0" w:color="auto"/>
            </w:tcBorders>
            <w:shd w:val="clear" w:color="auto" w:fill="auto"/>
            <w:vAlign w:val="bottom"/>
          </w:tcPr>
          <w:p w:rsidR="00652210" w:rsidRPr="00F16BB3" w:rsidRDefault="00546DB1" w:rsidP="00D555CC">
            <w:pPr>
              <w:suppressAutoHyphens w:val="0"/>
              <w:spacing w:before="80" w:after="80" w:line="220" w:lineRule="exact"/>
              <w:ind w:left="284"/>
              <w:rPr>
                <w:b/>
                <w:sz w:val="18"/>
                <w:szCs w:val="18"/>
                <w:lang w:val="fr-FR"/>
              </w:rPr>
            </w:pPr>
            <w:r w:rsidRPr="00F16BB3">
              <w:rPr>
                <w:b/>
                <w:sz w:val="18"/>
                <w:szCs w:val="18"/>
                <w:lang w:val="fr-FR"/>
              </w:rPr>
              <w:t>Total</w:t>
            </w:r>
          </w:p>
        </w:tc>
        <w:tc>
          <w:tcPr>
            <w:tcW w:w="851" w:type="dxa"/>
            <w:tcBorders>
              <w:top w:val="single" w:sz="4" w:space="0" w:color="auto"/>
              <w:bottom w:val="single" w:sz="12" w:space="0" w:color="auto"/>
            </w:tcBorders>
            <w:shd w:val="clear" w:color="auto" w:fill="auto"/>
            <w:vAlign w:val="bottom"/>
          </w:tcPr>
          <w:p w:rsidR="00652210" w:rsidRPr="00F16BB3" w:rsidRDefault="00546DB1" w:rsidP="00F16BB3">
            <w:pPr>
              <w:suppressAutoHyphens w:val="0"/>
              <w:spacing w:before="80" w:after="80" w:line="220" w:lineRule="exact"/>
              <w:jc w:val="right"/>
              <w:rPr>
                <w:b/>
                <w:sz w:val="18"/>
                <w:szCs w:val="18"/>
                <w:lang w:val="fr-FR"/>
              </w:rPr>
            </w:pPr>
            <w:r w:rsidRPr="00F16BB3">
              <w:rPr>
                <w:b/>
                <w:sz w:val="18"/>
                <w:szCs w:val="18"/>
                <w:lang w:val="fr-FR"/>
              </w:rPr>
              <w:t>27</w:t>
            </w:r>
          </w:p>
        </w:tc>
        <w:tc>
          <w:tcPr>
            <w:tcW w:w="851" w:type="dxa"/>
            <w:tcBorders>
              <w:top w:val="single" w:sz="4" w:space="0" w:color="auto"/>
              <w:bottom w:val="single" w:sz="12" w:space="0" w:color="auto"/>
            </w:tcBorders>
            <w:shd w:val="clear" w:color="auto" w:fill="auto"/>
            <w:vAlign w:val="bottom"/>
          </w:tcPr>
          <w:p w:rsidR="00652210" w:rsidRPr="00F16BB3" w:rsidRDefault="00546DB1" w:rsidP="00F16BB3">
            <w:pPr>
              <w:suppressAutoHyphens w:val="0"/>
              <w:spacing w:before="80" w:after="80" w:line="220" w:lineRule="exact"/>
              <w:jc w:val="right"/>
              <w:rPr>
                <w:b/>
                <w:sz w:val="18"/>
                <w:szCs w:val="18"/>
                <w:lang w:val="fr-FR"/>
              </w:rPr>
            </w:pPr>
            <w:r w:rsidRPr="00F16BB3">
              <w:rPr>
                <w:b/>
                <w:sz w:val="18"/>
                <w:szCs w:val="18"/>
                <w:lang w:val="fr-FR"/>
              </w:rPr>
              <w:t>40</w:t>
            </w:r>
          </w:p>
        </w:tc>
        <w:tc>
          <w:tcPr>
            <w:tcW w:w="851" w:type="dxa"/>
            <w:tcBorders>
              <w:top w:val="single" w:sz="4" w:space="0" w:color="auto"/>
              <w:bottom w:val="single" w:sz="12" w:space="0" w:color="auto"/>
            </w:tcBorders>
            <w:shd w:val="clear" w:color="auto" w:fill="auto"/>
            <w:vAlign w:val="bottom"/>
          </w:tcPr>
          <w:p w:rsidR="00652210" w:rsidRPr="00F16BB3" w:rsidRDefault="00546DB1" w:rsidP="00F16BB3">
            <w:pPr>
              <w:suppressAutoHyphens w:val="0"/>
              <w:spacing w:before="80" w:after="80" w:line="220" w:lineRule="exact"/>
              <w:jc w:val="right"/>
              <w:rPr>
                <w:b/>
                <w:sz w:val="18"/>
                <w:szCs w:val="18"/>
                <w:lang w:val="fr-FR"/>
              </w:rPr>
            </w:pPr>
            <w:r w:rsidRPr="00F16BB3">
              <w:rPr>
                <w:b/>
                <w:sz w:val="18"/>
                <w:szCs w:val="18"/>
                <w:lang w:val="fr-FR"/>
              </w:rPr>
              <w:t>16</w:t>
            </w:r>
          </w:p>
        </w:tc>
        <w:tc>
          <w:tcPr>
            <w:tcW w:w="851" w:type="dxa"/>
            <w:tcBorders>
              <w:top w:val="single" w:sz="4" w:space="0" w:color="auto"/>
              <w:bottom w:val="single" w:sz="12" w:space="0" w:color="auto"/>
            </w:tcBorders>
            <w:shd w:val="clear" w:color="auto" w:fill="auto"/>
            <w:vAlign w:val="bottom"/>
          </w:tcPr>
          <w:p w:rsidR="00652210" w:rsidRPr="00F16BB3" w:rsidRDefault="00546DB1" w:rsidP="00F16BB3">
            <w:pPr>
              <w:suppressAutoHyphens w:val="0"/>
              <w:spacing w:before="80" w:after="80" w:line="220" w:lineRule="exact"/>
              <w:jc w:val="right"/>
              <w:rPr>
                <w:b/>
                <w:sz w:val="18"/>
                <w:szCs w:val="18"/>
                <w:lang w:val="fr-FR"/>
              </w:rPr>
            </w:pPr>
            <w:r w:rsidRPr="00F16BB3">
              <w:rPr>
                <w:b/>
                <w:sz w:val="18"/>
                <w:szCs w:val="18"/>
                <w:lang w:val="fr-FR"/>
              </w:rPr>
              <w:t>16</w:t>
            </w:r>
          </w:p>
        </w:tc>
      </w:tr>
    </w:tbl>
    <w:p w:rsidR="000F75A1" w:rsidRPr="00F44CEF" w:rsidRDefault="000F75A1" w:rsidP="00B80EE3">
      <w:pPr>
        <w:spacing w:before="120"/>
        <w:ind w:left="1134" w:right="1134" w:firstLine="170"/>
        <w:rPr>
          <w:i/>
          <w:sz w:val="18"/>
          <w:lang w:val="fr-CH"/>
        </w:rPr>
      </w:pPr>
      <w:r w:rsidRPr="00F44CEF">
        <w:rPr>
          <w:i/>
          <w:sz w:val="18"/>
          <w:lang w:val="fr-CH"/>
        </w:rPr>
        <w:t>Source</w:t>
      </w:r>
      <w:r w:rsidR="00AC21EA" w:rsidRPr="00F44CEF">
        <w:rPr>
          <w:i/>
          <w:sz w:val="18"/>
          <w:lang w:val="fr-CH"/>
        </w:rPr>
        <w:t>:</w:t>
      </w:r>
      <w:r w:rsidRPr="00F44CEF">
        <w:rPr>
          <w:i/>
          <w:sz w:val="18"/>
          <w:lang w:val="fr-CH"/>
        </w:rPr>
        <w:t xml:space="preserve"> </w:t>
      </w:r>
      <w:r w:rsidR="00076325" w:rsidRPr="00F44CEF">
        <w:rPr>
          <w:sz w:val="18"/>
          <w:lang w:val="fr-CH"/>
        </w:rPr>
        <w:t>Bureau de coordination de</w:t>
      </w:r>
      <w:r w:rsidR="00BE1252" w:rsidRPr="00F44CEF">
        <w:rPr>
          <w:sz w:val="18"/>
          <w:lang w:val="fr-CH"/>
        </w:rPr>
        <w:t>s</w:t>
      </w:r>
      <w:r w:rsidR="00076325" w:rsidRPr="00F44CEF">
        <w:rPr>
          <w:sz w:val="18"/>
          <w:lang w:val="fr-CH"/>
        </w:rPr>
        <w:t xml:space="preserve"> Forces de sécurité</w:t>
      </w:r>
      <w:r w:rsidRPr="00F44CEF">
        <w:rPr>
          <w:sz w:val="18"/>
          <w:lang w:val="fr-CH"/>
        </w:rPr>
        <w:t>, 2009.</w:t>
      </w:r>
    </w:p>
    <w:p w:rsidR="00C17A87" w:rsidRDefault="000F75A1" w:rsidP="00AC7013">
      <w:pPr>
        <w:ind w:left="1134" w:right="1134" w:firstLine="170"/>
        <w:rPr>
          <w:spacing w:val="-2"/>
          <w:sz w:val="18"/>
          <w:szCs w:val="18"/>
          <w:lang w:val="fr-CH"/>
        </w:rPr>
      </w:pPr>
      <w:r w:rsidRPr="00C36DC3">
        <w:rPr>
          <w:i/>
          <w:spacing w:val="-2"/>
          <w:lang w:val="fr-CH"/>
        </w:rPr>
        <w:t>*</w:t>
      </w:r>
      <w:r w:rsidR="00EE33DB" w:rsidRPr="00C36DC3">
        <w:rPr>
          <w:i/>
          <w:spacing w:val="-2"/>
          <w:sz w:val="18"/>
          <w:lang w:val="fr-CH"/>
        </w:rPr>
        <w:t xml:space="preserve"> </w:t>
      </w:r>
      <w:r w:rsidR="00C36DC3" w:rsidRPr="00C36DC3">
        <w:rPr>
          <w:i/>
          <w:spacing w:val="-2"/>
          <w:sz w:val="18"/>
          <w:lang w:val="fr-CH"/>
        </w:rPr>
        <w:t xml:space="preserve"> </w:t>
      </w:r>
      <w:r w:rsidR="00076325" w:rsidRPr="00C17A87">
        <w:rPr>
          <w:spacing w:val="-2"/>
          <w:sz w:val="18"/>
          <w:szCs w:val="18"/>
          <w:lang w:val="fr-CH"/>
        </w:rPr>
        <w:t>Données relatives aux atteintes à l’intégrité physique commises en dehors du service</w:t>
      </w:r>
      <w:r w:rsidR="00F06A87">
        <w:rPr>
          <w:spacing w:val="-2"/>
          <w:sz w:val="18"/>
          <w:szCs w:val="18"/>
          <w:lang w:val="fr-CH"/>
        </w:rPr>
        <w:t>.</w:t>
      </w:r>
      <w:r w:rsidR="00076325" w:rsidRPr="00C17A87">
        <w:rPr>
          <w:spacing w:val="-2"/>
          <w:sz w:val="18"/>
          <w:szCs w:val="18"/>
          <w:lang w:val="fr-CH"/>
        </w:rPr>
        <w:t xml:space="preserve"> </w:t>
      </w:r>
    </w:p>
    <w:p w:rsidR="00C17A87" w:rsidRDefault="000F75A1" w:rsidP="00AC7013">
      <w:pPr>
        <w:ind w:left="1134" w:right="1134" w:firstLine="170"/>
        <w:rPr>
          <w:spacing w:val="-2"/>
          <w:sz w:val="18"/>
          <w:szCs w:val="18"/>
          <w:lang w:val="fr-CH"/>
        </w:rPr>
      </w:pPr>
      <w:r w:rsidRPr="00C17A87">
        <w:rPr>
          <w:i/>
          <w:spacing w:val="-2"/>
          <w:sz w:val="18"/>
          <w:szCs w:val="18"/>
          <w:vertAlign w:val="superscript"/>
          <w:lang w:val="fr-CH"/>
        </w:rPr>
        <w:t>a</w:t>
      </w:r>
      <w:r w:rsidRPr="00C17A87">
        <w:rPr>
          <w:spacing w:val="-2"/>
          <w:sz w:val="18"/>
          <w:szCs w:val="18"/>
          <w:lang w:val="fr-CH"/>
        </w:rPr>
        <w:t xml:space="preserve"> </w:t>
      </w:r>
      <w:r w:rsidR="00C17A87">
        <w:rPr>
          <w:spacing w:val="-2"/>
          <w:sz w:val="18"/>
          <w:szCs w:val="18"/>
          <w:lang w:val="fr-CH"/>
        </w:rPr>
        <w:t xml:space="preserve"> </w:t>
      </w:r>
      <w:r w:rsidR="00076325" w:rsidRPr="00C17A87">
        <w:rPr>
          <w:spacing w:val="-2"/>
          <w:sz w:val="18"/>
          <w:szCs w:val="18"/>
          <w:lang w:val="fr-CH"/>
        </w:rPr>
        <w:t>Un cas de torture alléguée infligée par un officier de police à l’intérieur du commissariat qui aurait conduit à la mort de la victime</w:t>
      </w:r>
      <w:r w:rsidR="00F06A87">
        <w:rPr>
          <w:spacing w:val="-2"/>
          <w:sz w:val="18"/>
          <w:szCs w:val="18"/>
          <w:lang w:val="fr-CH"/>
        </w:rPr>
        <w:t>.</w:t>
      </w:r>
      <w:r w:rsidR="00AC7013" w:rsidRPr="00C17A87">
        <w:rPr>
          <w:spacing w:val="-2"/>
          <w:sz w:val="18"/>
          <w:szCs w:val="18"/>
          <w:lang w:val="fr-CH"/>
        </w:rPr>
        <w:t xml:space="preserve"> </w:t>
      </w:r>
    </w:p>
    <w:p w:rsidR="00C17A87" w:rsidRDefault="000F75A1" w:rsidP="00AC7013">
      <w:pPr>
        <w:ind w:left="1134" w:right="1134" w:firstLine="170"/>
        <w:rPr>
          <w:spacing w:val="-2"/>
          <w:sz w:val="18"/>
          <w:szCs w:val="18"/>
          <w:lang w:val="fr-CH"/>
        </w:rPr>
      </w:pPr>
      <w:r w:rsidRPr="00C17A87">
        <w:rPr>
          <w:i/>
          <w:spacing w:val="-2"/>
          <w:sz w:val="18"/>
          <w:szCs w:val="18"/>
          <w:vertAlign w:val="superscript"/>
          <w:lang w:val="fr-CH"/>
        </w:rPr>
        <w:t>b</w:t>
      </w:r>
      <w:r w:rsidR="00C17A87">
        <w:rPr>
          <w:spacing w:val="-2"/>
          <w:sz w:val="18"/>
          <w:szCs w:val="18"/>
          <w:lang w:val="fr-CH"/>
        </w:rPr>
        <w:t xml:space="preserve"> </w:t>
      </w:r>
      <w:r w:rsidRPr="00C17A87">
        <w:rPr>
          <w:spacing w:val="-2"/>
          <w:sz w:val="18"/>
          <w:szCs w:val="18"/>
          <w:lang w:val="fr-CH"/>
        </w:rPr>
        <w:t xml:space="preserve"> </w:t>
      </w:r>
      <w:r w:rsidR="00076325" w:rsidRPr="00C17A87">
        <w:rPr>
          <w:spacing w:val="-2"/>
          <w:sz w:val="18"/>
          <w:szCs w:val="18"/>
          <w:lang w:val="fr-CH"/>
        </w:rPr>
        <w:t>Un cas de blessures infligées par deux prisonniers qui se sont soldées par la mort de l’un d’eux</w:t>
      </w:r>
      <w:r w:rsidR="00F06A87">
        <w:rPr>
          <w:spacing w:val="-2"/>
          <w:sz w:val="18"/>
          <w:szCs w:val="18"/>
          <w:lang w:val="fr-CH"/>
        </w:rPr>
        <w:t>.</w:t>
      </w:r>
      <w:r w:rsidR="00AC7013" w:rsidRPr="00C17A87">
        <w:rPr>
          <w:spacing w:val="-2"/>
          <w:sz w:val="18"/>
          <w:szCs w:val="18"/>
          <w:lang w:val="fr-CH"/>
        </w:rPr>
        <w:t xml:space="preserve"> </w:t>
      </w:r>
    </w:p>
    <w:p w:rsidR="000F75A1" w:rsidRPr="00C36DC3" w:rsidRDefault="00F5430C" w:rsidP="00AC7013">
      <w:pPr>
        <w:ind w:left="1134" w:right="1134" w:firstLine="170"/>
        <w:rPr>
          <w:i/>
          <w:spacing w:val="-2"/>
          <w:sz w:val="18"/>
          <w:lang w:val="fr-CH"/>
        </w:rPr>
      </w:pPr>
      <w:r w:rsidRPr="00C17A87">
        <w:rPr>
          <w:i/>
          <w:spacing w:val="-2"/>
          <w:sz w:val="18"/>
          <w:szCs w:val="18"/>
          <w:vertAlign w:val="superscript"/>
          <w:lang w:val="fr-CH"/>
        </w:rPr>
        <w:t>c</w:t>
      </w:r>
      <w:r w:rsidRPr="00C17A87">
        <w:rPr>
          <w:spacing w:val="-2"/>
          <w:sz w:val="18"/>
          <w:szCs w:val="18"/>
          <w:lang w:val="fr-CH"/>
        </w:rPr>
        <w:t xml:space="preserve"> </w:t>
      </w:r>
      <w:r w:rsidR="00C17A87">
        <w:rPr>
          <w:spacing w:val="-2"/>
          <w:sz w:val="18"/>
          <w:szCs w:val="18"/>
          <w:lang w:val="fr-CH"/>
        </w:rPr>
        <w:t xml:space="preserve"> </w:t>
      </w:r>
      <w:r w:rsidR="003767EC" w:rsidRPr="00C17A87">
        <w:rPr>
          <w:spacing w:val="-2"/>
          <w:sz w:val="18"/>
          <w:szCs w:val="18"/>
          <w:lang w:val="fr-CH"/>
        </w:rPr>
        <w:t>C</w:t>
      </w:r>
      <w:r w:rsidR="00076325" w:rsidRPr="00C17A87">
        <w:rPr>
          <w:spacing w:val="-2"/>
          <w:sz w:val="18"/>
          <w:szCs w:val="18"/>
          <w:lang w:val="fr-CH"/>
        </w:rPr>
        <w:t>as d’une détenue qui s’est suicidé</w:t>
      </w:r>
      <w:r w:rsidR="003767EC" w:rsidRPr="00C17A87">
        <w:rPr>
          <w:spacing w:val="-2"/>
          <w:sz w:val="18"/>
          <w:szCs w:val="18"/>
          <w:lang w:val="fr-CH"/>
        </w:rPr>
        <w:t>e</w:t>
      </w:r>
      <w:r w:rsidR="00076325" w:rsidRPr="00C17A87">
        <w:rPr>
          <w:spacing w:val="-2"/>
          <w:sz w:val="18"/>
          <w:szCs w:val="18"/>
          <w:lang w:val="fr-CH"/>
        </w:rPr>
        <w:t xml:space="preserve"> dans l</w:t>
      </w:r>
      <w:r w:rsidR="003767EC" w:rsidRPr="00C17A87">
        <w:rPr>
          <w:spacing w:val="-2"/>
          <w:sz w:val="18"/>
          <w:szCs w:val="18"/>
          <w:lang w:val="fr-CH"/>
        </w:rPr>
        <w:t>’Établissement pénitentiaire</w:t>
      </w:r>
      <w:r w:rsidR="00076325" w:rsidRPr="00C17A87">
        <w:rPr>
          <w:spacing w:val="-2"/>
          <w:sz w:val="18"/>
          <w:szCs w:val="18"/>
          <w:lang w:val="fr-CH"/>
        </w:rPr>
        <w:t xml:space="preserve"> de </w:t>
      </w:r>
      <w:r w:rsidR="00BA57A8" w:rsidRPr="00C17A87">
        <w:rPr>
          <w:spacing w:val="-2"/>
          <w:sz w:val="18"/>
          <w:szCs w:val="18"/>
          <w:lang w:val="fr-CH"/>
        </w:rPr>
        <w:t>Macao.</w:t>
      </w:r>
    </w:p>
    <w:p w:rsidR="000F75A1" w:rsidRPr="008D3181" w:rsidRDefault="000F75A1" w:rsidP="00F16BB3">
      <w:pPr>
        <w:pStyle w:val="SingleTxtG"/>
        <w:spacing w:before="240"/>
      </w:pPr>
      <w:r w:rsidRPr="008D3181">
        <w:t>112.</w:t>
      </w:r>
      <w:r w:rsidRPr="008D3181">
        <w:tab/>
      </w:r>
      <w:r w:rsidR="003767EC" w:rsidRPr="008D3181">
        <w:t>Neuf</w:t>
      </w:r>
      <w:r w:rsidRPr="008D3181">
        <w:t xml:space="preserve">, 8, 18 </w:t>
      </w:r>
      <w:r w:rsidR="00907F14" w:rsidRPr="008D3181">
        <w:t xml:space="preserve">et </w:t>
      </w:r>
      <w:r w:rsidRPr="008D3181">
        <w:t>11</w:t>
      </w:r>
      <w:r w:rsidR="00F44CEF">
        <w:t> </w:t>
      </w:r>
      <w:r w:rsidR="00907F14" w:rsidRPr="008D3181">
        <w:t xml:space="preserve">plaintes </w:t>
      </w:r>
      <w:r w:rsidR="003767EC" w:rsidRPr="008D3181">
        <w:t xml:space="preserve">pour des violations des droits de l’homme par des agents de Forces de police </w:t>
      </w:r>
      <w:r w:rsidR="00907F14" w:rsidRPr="008D3181">
        <w:t>ont été déposées</w:t>
      </w:r>
      <w:r w:rsidR="003767EC" w:rsidRPr="008D3181">
        <w:t>, respectivement,</w:t>
      </w:r>
      <w:r w:rsidR="0099737C">
        <w:t xml:space="preserve"> </w:t>
      </w:r>
      <w:r w:rsidR="003767EC" w:rsidRPr="008D3181">
        <w:t xml:space="preserve">de 2006 à 2009 </w:t>
      </w:r>
      <w:r w:rsidR="00907F14" w:rsidRPr="008D3181">
        <w:t>auprès de la Commission de lutte contre la corruption</w:t>
      </w:r>
      <w:r w:rsidR="007A2E41">
        <w:t>;</w:t>
      </w:r>
      <w:r w:rsidR="0099737C">
        <w:t xml:space="preserve"> </w:t>
      </w:r>
      <w:r w:rsidR="00907F14" w:rsidRPr="008D3181">
        <w:t>ces infractions concern</w:t>
      </w:r>
      <w:r w:rsidR="008E176B" w:rsidRPr="008D3181">
        <w:t>e</w:t>
      </w:r>
      <w:r w:rsidR="00907F14" w:rsidRPr="008D3181">
        <w:t>nt principalement les libertés individuelles et l’intégrité physique. Chaque année, une affaire a été classée</w:t>
      </w:r>
      <w:r w:rsidRPr="008D3181">
        <w:t>.</w:t>
      </w:r>
    </w:p>
    <w:p w:rsidR="000F75A1" w:rsidRPr="008D3181" w:rsidRDefault="000F75A1" w:rsidP="007A2E41">
      <w:pPr>
        <w:pStyle w:val="H23G"/>
      </w:pPr>
      <w:bookmarkStart w:id="118" w:name="_Toc194229799"/>
      <w:bookmarkStart w:id="119" w:name="_Toc278880942"/>
      <w:bookmarkStart w:id="120" w:name="_Toc278882320"/>
      <w:r w:rsidRPr="008D3181">
        <w:tab/>
      </w:r>
      <w:r w:rsidRPr="008D3181">
        <w:tab/>
        <w:t xml:space="preserve">Protection </w:t>
      </w:r>
      <w:r w:rsidR="00907F14" w:rsidRPr="008D3181">
        <w:t xml:space="preserve">des mineurs et des patients </w:t>
      </w:r>
      <w:r w:rsidR="006B1217" w:rsidRPr="008D3181">
        <w:t xml:space="preserve">admis </w:t>
      </w:r>
      <w:r w:rsidR="00907F14" w:rsidRPr="008D3181">
        <w:t xml:space="preserve">dans </w:t>
      </w:r>
      <w:r w:rsidR="006B1217" w:rsidRPr="008D3181">
        <w:t>d</w:t>
      </w:r>
      <w:r w:rsidR="00907F14" w:rsidRPr="008D3181">
        <w:t xml:space="preserve">es </w:t>
      </w:r>
      <w:r w:rsidR="006B1217" w:rsidRPr="008D3181">
        <w:t>établissement</w:t>
      </w:r>
      <w:r w:rsidR="00907F14" w:rsidRPr="008D3181">
        <w:t>s éducati</w:t>
      </w:r>
      <w:r w:rsidR="006B1217" w:rsidRPr="008D3181">
        <w:t>f</w:t>
      </w:r>
      <w:r w:rsidR="00907F14" w:rsidRPr="008D3181">
        <w:t xml:space="preserve">s </w:t>
      </w:r>
      <w:r w:rsidR="006B1217" w:rsidRPr="008D3181">
        <w:t>ou</w:t>
      </w:r>
      <w:r w:rsidR="00907F14" w:rsidRPr="008D3181">
        <w:t xml:space="preserve"> médicaux </w:t>
      </w:r>
      <w:bookmarkEnd w:id="118"/>
      <w:bookmarkEnd w:id="119"/>
      <w:bookmarkEnd w:id="120"/>
    </w:p>
    <w:p w:rsidR="000F75A1" w:rsidRPr="008D3181" w:rsidRDefault="000F75A1" w:rsidP="00AC21EA">
      <w:pPr>
        <w:pStyle w:val="SingleTxtG"/>
      </w:pPr>
      <w:r w:rsidRPr="008D3181">
        <w:t>113.</w:t>
      </w:r>
      <w:r w:rsidRPr="008D3181">
        <w:tab/>
      </w:r>
      <w:r w:rsidR="00A40C44" w:rsidRPr="008D3181">
        <w:t xml:space="preserve">Un acte médical ne peut être pratiqué que si l’intéressé a donné son consentement </w:t>
      </w:r>
      <w:r w:rsidR="006D74E7" w:rsidRPr="008D3181">
        <w:t xml:space="preserve">librement et </w:t>
      </w:r>
      <w:r w:rsidR="00A40C44" w:rsidRPr="008D3181">
        <w:t xml:space="preserve">en connaissance de cause. S’il s’agit d’un acte chirurgical, </w:t>
      </w:r>
      <w:r w:rsidR="006B1217" w:rsidRPr="008D3181">
        <w:t>c</w:t>
      </w:r>
      <w:r w:rsidR="00A40C44" w:rsidRPr="008D3181">
        <w:t xml:space="preserve">e consentement doit être donné par écrit. Il est librement </w:t>
      </w:r>
      <w:r w:rsidR="00C93289" w:rsidRPr="008D3181">
        <w:t>révocable</w:t>
      </w:r>
      <w:r w:rsidR="00A40C44" w:rsidRPr="008D3181">
        <w:t xml:space="preserve"> jusqu’au moment </w:t>
      </w:r>
      <w:r w:rsidR="006D74E7" w:rsidRPr="008D3181">
        <w:t>où</w:t>
      </w:r>
      <w:r w:rsidR="00A40C44" w:rsidRPr="008D3181">
        <w:t xml:space="preserve"> l’acte médical</w:t>
      </w:r>
      <w:r w:rsidR="006B1217" w:rsidRPr="008D3181">
        <w:t xml:space="preserve"> lui-même</w:t>
      </w:r>
      <w:r w:rsidR="006D74E7" w:rsidRPr="008D3181">
        <w:t xml:space="preserve"> </w:t>
      </w:r>
      <w:r w:rsidR="00F16BB3" w:rsidRPr="008D3181">
        <w:t>est</w:t>
      </w:r>
      <w:r w:rsidR="006D74E7" w:rsidRPr="008D3181">
        <w:t xml:space="preserve"> pratiqué</w:t>
      </w:r>
      <w:r w:rsidR="00A40C44" w:rsidRPr="008D3181">
        <w:t xml:space="preserve">. </w:t>
      </w:r>
      <w:r w:rsidR="00C93289" w:rsidRPr="008D3181">
        <w:t xml:space="preserve">Si le patient est un mineur, qu’il n’a pas la capacité juridique de consentir à l’intervention médicale ou qu’il </w:t>
      </w:r>
      <w:r w:rsidR="006B1217" w:rsidRPr="008D3181">
        <w:t xml:space="preserve">en </w:t>
      </w:r>
      <w:r w:rsidR="00C93289" w:rsidRPr="008D3181">
        <w:t xml:space="preserve">a été privé </w:t>
      </w:r>
      <w:r w:rsidRPr="008D3181">
        <w:t>(</w:t>
      </w:r>
      <w:r w:rsidR="00C93289" w:rsidRPr="008D3181">
        <w:t>pour cause de maladie mentale ou pour des raisons analogues</w:t>
      </w:r>
      <w:r w:rsidRPr="008D3181">
        <w:t>)</w:t>
      </w:r>
      <w:r w:rsidR="006B1217" w:rsidRPr="008D3181">
        <w:t>,</w:t>
      </w:r>
      <w:r w:rsidRPr="008D3181">
        <w:t xml:space="preserve"> </w:t>
      </w:r>
      <w:r w:rsidR="00C93289" w:rsidRPr="008D3181">
        <w:t xml:space="preserve">aucun acte de cette nature ne peut être pratiqué sans l’autorisation </w:t>
      </w:r>
      <w:r w:rsidR="006B1217" w:rsidRPr="008D3181">
        <w:t>de son</w:t>
      </w:r>
      <w:r w:rsidR="00C93289" w:rsidRPr="008D3181">
        <w:t xml:space="preserve"> représentant légal ou, en cas d’impossibilité, du tribunal compétent. La loi exige </w:t>
      </w:r>
      <w:r w:rsidR="006B1217" w:rsidRPr="008D3181">
        <w:t xml:space="preserve">que celui-ci </w:t>
      </w:r>
      <w:r w:rsidR="00C93289" w:rsidRPr="008D3181">
        <w:t xml:space="preserve">prenne en considération l’opinion du mineur, </w:t>
      </w:r>
      <w:r w:rsidR="006B1217" w:rsidRPr="008D3181">
        <w:t>en fonction de</w:t>
      </w:r>
      <w:r w:rsidR="00C93289" w:rsidRPr="008D3181">
        <w:t xml:space="preserve"> son âge et </w:t>
      </w:r>
      <w:r w:rsidR="006B1217" w:rsidRPr="008D3181">
        <w:t>de</w:t>
      </w:r>
      <w:r w:rsidR="00C93289" w:rsidRPr="008D3181">
        <w:t xml:space="preserve"> son degré de maturité </w:t>
      </w:r>
      <w:r w:rsidRPr="008D3181">
        <w:t>(</w:t>
      </w:r>
      <w:r w:rsidR="00A146B4">
        <w:t>article</w:t>
      </w:r>
      <w:r w:rsidR="006651A8">
        <w:t> </w:t>
      </w:r>
      <w:r w:rsidRPr="008D3181">
        <w:t>5</w:t>
      </w:r>
      <w:r w:rsidR="00F44CEF">
        <w:t> </w:t>
      </w:r>
      <w:r w:rsidRPr="008D3181">
        <w:t xml:space="preserve">1), 3) </w:t>
      </w:r>
      <w:r w:rsidR="00C93289" w:rsidRPr="008D3181">
        <w:t xml:space="preserve">et </w:t>
      </w:r>
      <w:r w:rsidRPr="008D3181">
        <w:t xml:space="preserve">4) </w:t>
      </w:r>
      <w:r w:rsidR="00C93289" w:rsidRPr="008D3181">
        <w:t xml:space="preserve">et </w:t>
      </w:r>
      <w:r w:rsidR="00A146B4">
        <w:t>article</w:t>
      </w:r>
      <w:r w:rsidR="006651A8">
        <w:t> </w:t>
      </w:r>
      <w:r w:rsidRPr="008D3181">
        <w:t>6</w:t>
      </w:r>
      <w:r w:rsidR="00F44CEF">
        <w:t> </w:t>
      </w:r>
      <w:r w:rsidRPr="008D3181">
        <w:t>2)</w:t>
      </w:r>
      <w:r w:rsidR="00C93289" w:rsidRPr="008D3181">
        <w:t>, 3</w:t>
      </w:r>
      <w:r w:rsidRPr="008D3181">
        <w:t xml:space="preserve">) </w:t>
      </w:r>
      <w:r w:rsidR="00C93289" w:rsidRPr="008D3181">
        <w:t xml:space="preserve">du </w:t>
      </w:r>
      <w:r w:rsidR="00813755">
        <w:t>décret-loi </w:t>
      </w:r>
      <w:r w:rsidRPr="008D3181">
        <w:t>111/99/M).</w:t>
      </w:r>
      <w:r w:rsidR="00FF008D" w:rsidRPr="008D3181">
        <w:t xml:space="preserve"> </w:t>
      </w:r>
    </w:p>
    <w:p w:rsidR="000F75A1" w:rsidRPr="008D3181" w:rsidRDefault="000F75A1" w:rsidP="00AC21EA">
      <w:pPr>
        <w:pStyle w:val="SingleTxtG"/>
      </w:pPr>
      <w:r w:rsidRPr="008D3181">
        <w:t>114.</w:t>
      </w:r>
      <w:r w:rsidRPr="008D3181">
        <w:tab/>
      </w:r>
      <w:r w:rsidR="00996F30" w:rsidRPr="008D3181">
        <w:t>Pratiquer une intervention médicale ou administrer un traitement s</w:t>
      </w:r>
      <w:r w:rsidR="00584E9C" w:rsidRPr="008D3181">
        <w:t>ans</w:t>
      </w:r>
      <w:r w:rsidR="00996F30" w:rsidRPr="008D3181">
        <w:t xml:space="preserve"> le consentement du patient constitue une infraction, qui entraîne une peine de prison pouvant aller jusqu’à trois</w:t>
      </w:r>
      <w:r w:rsidR="0093410D">
        <w:t> ans</w:t>
      </w:r>
      <w:r w:rsidR="00996F30" w:rsidRPr="008D3181">
        <w:t xml:space="preserve"> ou une amende </w:t>
      </w:r>
      <w:r w:rsidRPr="008D3181">
        <w:t>(</w:t>
      </w:r>
      <w:r w:rsidR="00A146B4">
        <w:t>article</w:t>
      </w:r>
      <w:r w:rsidR="006651A8">
        <w:t> </w:t>
      </w:r>
      <w:r w:rsidRPr="008D3181">
        <w:t xml:space="preserve">150 </w:t>
      </w:r>
      <w:r w:rsidR="00B5650D" w:rsidRPr="008D3181">
        <w:t>du Code péna</w:t>
      </w:r>
      <w:r w:rsidR="00996F30" w:rsidRPr="008D3181">
        <w:t xml:space="preserve">l de </w:t>
      </w:r>
      <w:r w:rsidR="00BA57A8" w:rsidRPr="00BA57A8">
        <w:t>Macao)</w:t>
      </w:r>
      <w:r w:rsidRPr="008D3181">
        <w:t xml:space="preserve">. </w:t>
      </w:r>
      <w:r w:rsidR="004A476B" w:rsidRPr="008D3181">
        <w:t>En ce qui concerne les exceptions, la loi précise qu’il n’y a pas de sanction lorsque l’obtention du consentement pourrait mettre en danger la vie ou la santé du patient</w:t>
      </w:r>
      <w:r w:rsidRPr="008D3181">
        <w:t>.</w:t>
      </w:r>
    </w:p>
    <w:p w:rsidR="000F75A1" w:rsidRPr="008D3181" w:rsidRDefault="000F75A1" w:rsidP="00AC21EA">
      <w:pPr>
        <w:pStyle w:val="SingleTxtG"/>
      </w:pPr>
      <w:r w:rsidRPr="008D3181">
        <w:t>115.</w:t>
      </w:r>
      <w:r w:rsidRPr="008D3181">
        <w:tab/>
      </w:r>
      <w:r w:rsidR="004A476B" w:rsidRPr="008D3181">
        <w:t xml:space="preserve">Le Code </w:t>
      </w:r>
      <w:r w:rsidR="006B1217" w:rsidRPr="008D3181">
        <w:t>pénal</w:t>
      </w:r>
      <w:r w:rsidR="004A476B" w:rsidRPr="008D3181">
        <w:t xml:space="preserve"> de </w:t>
      </w:r>
      <w:r w:rsidR="00BA57A8" w:rsidRPr="00BA57A8">
        <w:t xml:space="preserve">Macao </w:t>
      </w:r>
      <w:r w:rsidR="006B1217" w:rsidRPr="008D3181">
        <w:t>punit</w:t>
      </w:r>
      <w:r w:rsidR="004A476B" w:rsidRPr="008D3181">
        <w:t xml:space="preserve"> également – d’un emprisonnement allant d</w:t>
      </w:r>
      <w:r w:rsidR="00584E9C" w:rsidRPr="008D3181">
        <w:t>’</w:t>
      </w:r>
      <w:r w:rsidR="004A476B" w:rsidRPr="008D3181">
        <w:t xml:space="preserve">un à </w:t>
      </w:r>
      <w:r w:rsidR="006B1217" w:rsidRPr="008D3181">
        <w:t>8</w:t>
      </w:r>
      <w:r w:rsidR="0093410D">
        <w:t> ans</w:t>
      </w:r>
      <w:r w:rsidR="004A476B" w:rsidRPr="008D3181">
        <w:t xml:space="preserve"> – quiconque se </w:t>
      </w:r>
      <w:r w:rsidR="00584E9C" w:rsidRPr="008D3181">
        <w:t xml:space="preserve">livre </w:t>
      </w:r>
      <w:r w:rsidR="004A476B" w:rsidRPr="008D3181">
        <w:t xml:space="preserve">à des actes à connotation sexuelle sur une personne </w:t>
      </w:r>
      <w:r w:rsidR="00B5650D" w:rsidRPr="008D3181">
        <w:t>admise</w:t>
      </w:r>
      <w:r w:rsidR="004A476B" w:rsidRPr="008D3181">
        <w:t xml:space="preserve"> dans un</w:t>
      </w:r>
      <w:r w:rsidR="00B5650D" w:rsidRPr="008D3181">
        <w:t>e</w:t>
      </w:r>
      <w:r w:rsidR="004A476B" w:rsidRPr="008D3181">
        <w:t xml:space="preserve"> </w:t>
      </w:r>
      <w:r w:rsidR="00B5650D" w:rsidRPr="008D3181">
        <w:t>institution</w:t>
      </w:r>
      <w:r w:rsidR="004A476B" w:rsidRPr="008D3181">
        <w:t xml:space="preserve"> </w:t>
      </w:r>
      <w:r w:rsidR="00B5650D" w:rsidRPr="008D3181">
        <w:t xml:space="preserve">et </w:t>
      </w:r>
      <w:r w:rsidR="004A476B" w:rsidRPr="008D3181">
        <w:t>qui lui a été confié</w:t>
      </w:r>
      <w:r w:rsidR="006B1217" w:rsidRPr="008D3181">
        <w:t>e</w:t>
      </w:r>
      <w:r w:rsidR="004A476B" w:rsidRPr="008D3181">
        <w:t xml:space="preserve"> ou q</w:t>
      </w:r>
      <w:r w:rsidR="00295E4F" w:rsidRPr="008D3181">
        <w:t>ui est placé</w:t>
      </w:r>
      <w:r w:rsidR="006B1217" w:rsidRPr="008D3181">
        <w:t>e</w:t>
      </w:r>
      <w:r w:rsidR="00295E4F" w:rsidRPr="008D3181">
        <w:t xml:space="preserve"> sous sa protection, en prenant avantage de </w:t>
      </w:r>
      <w:r w:rsidR="006B1217" w:rsidRPr="008D3181">
        <w:t>l</w:t>
      </w:r>
      <w:r w:rsidR="00295E4F" w:rsidRPr="008D3181">
        <w:t>a situation</w:t>
      </w:r>
      <w:r w:rsidR="006B1217" w:rsidRPr="008D3181">
        <w:t xml:space="preserve"> de celle-ci</w:t>
      </w:r>
      <w:r w:rsidR="00295E4F" w:rsidRPr="008D3181">
        <w:t>, de ses fonctions ou de son autorité dans un hôpital, un</w:t>
      </w:r>
      <w:r w:rsidR="006D74E7" w:rsidRPr="008D3181">
        <w:t>e</w:t>
      </w:r>
      <w:r w:rsidR="00295E4F" w:rsidRPr="008D3181">
        <w:t xml:space="preserve"> </w:t>
      </w:r>
      <w:r w:rsidR="006D74E7" w:rsidRPr="008D3181">
        <w:t xml:space="preserve">maison </w:t>
      </w:r>
      <w:r w:rsidR="00295E4F" w:rsidRPr="008D3181">
        <w:t>médicalisé</w:t>
      </w:r>
      <w:r w:rsidR="006D74E7" w:rsidRPr="008D3181">
        <w:t>e</w:t>
      </w:r>
      <w:r w:rsidR="00295E4F" w:rsidRPr="008D3181">
        <w:t xml:space="preserve">, un centre de soins ou </w:t>
      </w:r>
      <w:r w:rsidR="00D02035" w:rsidRPr="008D3181">
        <w:t xml:space="preserve">quelque </w:t>
      </w:r>
      <w:r w:rsidR="00295E4F" w:rsidRPr="008D3181">
        <w:t xml:space="preserve">autre </w:t>
      </w:r>
      <w:r w:rsidR="00D15BBA" w:rsidRPr="008D3181">
        <w:t xml:space="preserve">institution vouée à l’assistance, au traitement, à l’éducation, à l’éducation renforcée ou à la détention </w:t>
      </w:r>
      <w:r w:rsidRPr="008D3181">
        <w:t>(</w:t>
      </w:r>
      <w:r w:rsidR="006651A8">
        <w:t>art. </w:t>
      </w:r>
      <w:r w:rsidRPr="008D3181">
        <w:t>160).</w:t>
      </w:r>
    </w:p>
    <w:p w:rsidR="000F75A1" w:rsidRPr="008D3181" w:rsidRDefault="000F75A1" w:rsidP="007A2E41">
      <w:pPr>
        <w:pStyle w:val="H23G"/>
      </w:pPr>
      <w:bookmarkStart w:id="121" w:name="_Toc194229800"/>
      <w:bookmarkStart w:id="122" w:name="_Toc278880943"/>
      <w:bookmarkStart w:id="123" w:name="_Toc278882321"/>
      <w:r w:rsidRPr="008D3181">
        <w:tab/>
      </w:r>
      <w:r w:rsidRPr="008D3181">
        <w:tab/>
        <w:t xml:space="preserve">Protection </w:t>
      </w:r>
      <w:r w:rsidR="00D02035" w:rsidRPr="008D3181">
        <w:t xml:space="preserve">des personnes privées de liberté </w:t>
      </w:r>
      <w:bookmarkEnd w:id="121"/>
      <w:bookmarkEnd w:id="122"/>
      <w:bookmarkEnd w:id="123"/>
    </w:p>
    <w:p w:rsidR="000F75A1" w:rsidRPr="008D3181" w:rsidRDefault="000F75A1" w:rsidP="00AC21EA">
      <w:pPr>
        <w:pStyle w:val="SingleTxtG"/>
      </w:pPr>
      <w:r w:rsidRPr="008D3181">
        <w:t>116.</w:t>
      </w:r>
      <w:r w:rsidRPr="008D3181">
        <w:tab/>
      </w:r>
      <w:r w:rsidR="00D02035" w:rsidRPr="008D3181">
        <w:t xml:space="preserve">Le personnel pénitentiaire a </w:t>
      </w:r>
      <w:r w:rsidR="00B5650D" w:rsidRPr="008D3181">
        <w:t>l’obligation expresse</w:t>
      </w:r>
      <w:r w:rsidR="00D02035" w:rsidRPr="008D3181">
        <w:t xml:space="preserve"> d’entretenir avec les détenus une relation fondée sur la justice, la correction et l’humanité </w:t>
      </w:r>
      <w:r w:rsidRPr="008D3181">
        <w:t>(</w:t>
      </w:r>
      <w:r w:rsidR="00A146B4">
        <w:t>article</w:t>
      </w:r>
      <w:r w:rsidR="006651A8">
        <w:t> </w:t>
      </w:r>
      <w:r w:rsidRPr="008D3181">
        <w:t xml:space="preserve">22 </w:t>
      </w:r>
      <w:r w:rsidR="00D02035" w:rsidRPr="008D3181">
        <w:t xml:space="preserve">de la </w:t>
      </w:r>
      <w:r w:rsidR="00590606" w:rsidRPr="008D3181">
        <w:t>l</w:t>
      </w:r>
      <w:r w:rsidR="00D02035" w:rsidRPr="008D3181">
        <w:t>oi</w:t>
      </w:r>
      <w:r w:rsidRPr="008D3181">
        <w:t xml:space="preserve"> 7/2006).</w:t>
      </w:r>
    </w:p>
    <w:p w:rsidR="000F75A1" w:rsidRPr="00F44CEF" w:rsidRDefault="000F75A1" w:rsidP="00AC21EA">
      <w:pPr>
        <w:pStyle w:val="SingleTxtG"/>
        <w:rPr>
          <w:spacing w:val="-2"/>
        </w:rPr>
      </w:pPr>
      <w:r w:rsidRPr="00F44CEF">
        <w:rPr>
          <w:spacing w:val="-2"/>
        </w:rPr>
        <w:t>117.</w:t>
      </w:r>
      <w:r w:rsidRPr="00F44CEF">
        <w:rPr>
          <w:spacing w:val="-2"/>
        </w:rPr>
        <w:tab/>
      </w:r>
      <w:r w:rsidR="00D02035" w:rsidRPr="00F44CEF">
        <w:rPr>
          <w:spacing w:val="-2"/>
        </w:rPr>
        <w:t>Le recours aux mesures de sécurité à l’intérieur de l’</w:t>
      </w:r>
      <w:r w:rsidR="00B5650D" w:rsidRPr="00F44CEF">
        <w:rPr>
          <w:spacing w:val="-2"/>
        </w:rPr>
        <w:t>É</w:t>
      </w:r>
      <w:r w:rsidR="00D02035" w:rsidRPr="00F44CEF">
        <w:rPr>
          <w:spacing w:val="-2"/>
        </w:rPr>
        <w:t>tablissement pénitentiaire de la R</w:t>
      </w:r>
      <w:r w:rsidR="00D2192D" w:rsidRPr="00F44CEF">
        <w:rPr>
          <w:spacing w:val="-2"/>
        </w:rPr>
        <w:t xml:space="preserve">égion administrative spéciale </w:t>
      </w:r>
      <w:r w:rsidR="00D02035" w:rsidRPr="00F44CEF">
        <w:rPr>
          <w:spacing w:val="-2"/>
        </w:rPr>
        <w:t xml:space="preserve">est subordonné à des conditions rigoureuses fixées par la </w:t>
      </w:r>
      <w:r w:rsidR="00B5650D" w:rsidRPr="00F44CEF">
        <w:rPr>
          <w:spacing w:val="-2"/>
        </w:rPr>
        <w:t>législation</w:t>
      </w:r>
      <w:r w:rsidR="00D02035" w:rsidRPr="00F44CEF">
        <w:rPr>
          <w:spacing w:val="-2"/>
        </w:rPr>
        <w:t>. L’utilisation de la force physique à l’égard d’un prisonnier ne peut intervenir qu</w:t>
      </w:r>
      <w:r w:rsidR="00584E9C" w:rsidRPr="00F44CEF">
        <w:rPr>
          <w:spacing w:val="-2"/>
        </w:rPr>
        <w:t>’</w:t>
      </w:r>
      <w:r w:rsidR="00D02035" w:rsidRPr="00F44CEF">
        <w:rPr>
          <w:spacing w:val="-2"/>
        </w:rPr>
        <w:t>en dernier recours, dans les cas suivants</w:t>
      </w:r>
      <w:r w:rsidR="00AC21EA" w:rsidRPr="00F44CEF">
        <w:rPr>
          <w:spacing w:val="-2"/>
        </w:rPr>
        <w:t>:</w:t>
      </w:r>
      <w:r w:rsidR="00D02035" w:rsidRPr="00F44CEF">
        <w:rPr>
          <w:spacing w:val="-2"/>
        </w:rPr>
        <w:t xml:space="preserve"> a) légitime défense</w:t>
      </w:r>
      <w:r w:rsidR="007A2E41" w:rsidRPr="00F44CEF">
        <w:rPr>
          <w:spacing w:val="-2"/>
        </w:rPr>
        <w:t>;</w:t>
      </w:r>
      <w:r w:rsidRPr="00F44CEF">
        <w:rPr>
          <w:spacing w:val="-2"/>
        </w:rPr>
        <w:t xml:space="preserve"> b)</w:t>
      </w:r>
      <w:r w:rsidR="00D02035" w:rsidRPr="00F44CEF">
        <w:rPr>
          <w:spacing w:val="-2"/>
        </w:rPr>
        <w:t> tentative d’évasion</w:t>
      </w:r>
      <w:r w:rsidR="007A2E41" w:rsidRPr="00F44CEF">
        <w:rPr>
          <w:spacing w:val="-2"/>
        </w:rPr>
        <w:t>;</w:t>
      </w:r>
      <w:r w:rsidRPr="00F44CEF">
        <w:rPr>
          <w:spacing w:val="-2"/>
        </w:rPr>
        <w:t xml:space="preserve"> </w:t>
      </w:r>
      <w:r w:rsidR="00D02035" w:rsidRPr="00F44CEF">
        <w:rPr>
          <w:spacing w:val="-2"/>
        </w:rPr>
        <w:t>c) résistance avec recours à la force</w:t>
      </w:r>
      <w:r w:rsidR="007A2E41" w:rsidRPr="00F44CEF">
        <w:rPr>
          <w:spacing w:val="-2"/>
        </w:rPr>
        <w:t>;</w:t>
      </w:r>
      <w:r w:rsidR="00D02035" w:rsidRPr="00F44CEF">
        <w:rPr>
          <w:spacing w:val="-2"/>
        </w:rPr>
        <w:t xml:space="preserve"> </w:t>
      </w:r>
      <w:r w:rsidRPr="00F44CEF">
        <w:rPr>
          <w:spacing w:val="-2"/>
        </w:rPr>
        <w:t>d)</w:t>
      </w:r>
      <w:r w:rsidR="00D02035" w:rsidRPr="00F44CEF">
        <w:rPr>
          <w:spacing w:val="-2"/>
        </w:rPr>
        <w:t> désobéissance à un ordre légitime</w:t>
      </w:r>
      <w:r w:rsidRPr="00F44CEF">
        <w:rPr>
          <w:spacing w:val="-2"/>
        </w:rPr>
        <w:t xml:space="preserve">. </w:t>
      </w:r>
      <w:r w:rsidR="00CB0096" w:rsidRPr="00F44CEF">
        <w:rPr>
          <w:spacing w:val="-2"/>
        </w:rPr>
        <w:t xml:space="preserve">De toutes les mesures, c’est celle qui comporte le moins d’effets </w:t>
      </w:r>
      <w:r w:rsidR="00B5650D" w:rsidRPr="00F44CEF">
        <w:rPr>
          <w:spacing w:val="-2"/>
        </w:rPr>
        <w:t>dommagea</w:t>
      </w:r>
      <w:r w:rsidR="00CB0096" w:rsidRPr="00F44CEF">
        <w:rPr>
          <w:spacing w:val="-2"/>
        </w:rPr>
        <w:t xml:space="preserve">bles </w:t>
      </w:r>
      <w:r w:rsidR="00B5650D" w:rsidRPr="00F44CEF">
        <w:rPr>
          <w:spacing w:val="-2"/>
        </w:rPr>
        <w:t>pour les</w:t>
      </w:r>
      <w:r w:rsidR="00CB0096" w:rsidRPr="00F44CEF">
        <w:rPr>
          <w:spacing w:val="-2"/>
        </w:rPr>
        <w:t xml:space="preserve"> prisonniers qui doit être choisie</w:t>
      </w:r>
      <w:r w:rsidR="007A2E41" w:rsidRPr="00F44CEF">
        <w:rPr>
          <w:spacing w:val="-2"/>
        </w:rPr>
        <w:t>;</w:t>
      </w:r>
      <w:r w:rsidR="00CB0096" w:rsidRPr="00F44CEF">
        <w:rPr>
          <w:spacing w:val="-2"/>
        </w:rPr>
        <w:t xml:space="preserve"> son utilisation doit être précédée, </w:t>
      </w:r>
      <w:r w:rsidR="00B5650D" w:rsidRPr="00F44CEF">
        <w:rPr>
          <w:spacing w:val="-2"/>
        </w:rPr>
        <w:t>autant que</w:t>
      </w:r>
      <w:r w:rsidR="00CB0096" w:rsidRPr="00F44CEF">
        <w:rPr>
          <w:spacing w:val="-2"/>
        </w:rPr>
        <w:t xml:space="preserve"> possible, d’un avertissement</w:t>
      </w:r>
      <w:r w:rsidRPr="00F44CEF">
        <w:rPr>
          <w:spacing w:val="-2"/>
        </w:rPr>
        <w:t xml:space="preserve">, </w:t>
      </w:r>
      <w:r w:rsidR="00CB0096" w:rsidRPr="00F44CEF">
        <w:rPr>
          <w:spacing w:val="-2"/>
        </w:rPr>
        <w:t>sauf si l’agression est imminente ou qu’elle est en cours (</w:t>
      </w:r>
      <w:r w:rsidR="00A146B4" w:rsidRPr="00F44CEF">
        <w:rPr>
          <w:spacing w:val="-2"/>
        </w:rPr>
        <w:t>article</w:t>
      </w:r>
      <w:r w:rsidR="006651A8" w:rsidRPr="00F44CEF">
        <w:rPr>
          <w:spacing w:val="-2"/>
        </w:rPr>
        <w:t> </w:t>
      </w:r>
      <w:r w:rsidR="00CB0096" w:rsidRPr="00F44CEF">
        <w:rPr>
          <w:spacing w:val="-2"/>
        </w:rPr>
        <w:t>72</w:t>
      </w:r>
      <w:r w:rsidR="00F44CEF" w:rsidRPr="00F44CEF">
        <w:rPr>
          <w:spacing w:val="-2"/>
        </w:rPr>
        <w:t> </w:t>
      </w:r>
      <w:r w:rsidRPr="00F44CEF">
        <w:rPr>
          <w:spacing w:val="-2"/>
        </w:rPr>
        <w:t xml:space="preserve">2), 3) </w:t>
      </w:r>
      <w:r w:rsidR="00CB0096" w:rsidRPr="00F44CEF">
        <w:rPr>
          <w:spacing w:val="-2"/>
        </w:rPr>
        <w:t xml:space="preserve">et </w:t>
      </w:r>
      <w:r w:rsidRPr="00F44CEF">
        <w:rPr>
          <w:spacing w:val="-2"/>
        </w:rPr>
        <w:t xml:space="preserve">4) </w:t>
      </w:r>
      <w:r w:rsidR="00CB0096" w:rsidRPr="00F44CEF">
        <w:rPr>
          <w:spacing w:val="-2"/>
        </w:rPr>
        <w:t xml:space="preserve">du </w:t>
      </w:r>
      <w:r w:rsidR="00813755">
        <w:rPr>
          <w:spacing w:val="-2"/>
        </w:rPr>
        <w:t>décret-loi </w:t>
      </w:r>
      <w:r w:rsidRPr="00F44CEF">
        <w:rPr>
          <w:spacing w:val="-2"/>
        </w:rPr>
        <w:t>40/94/M).</w:t>
      </w:r>
    </w:p>
    <w:p w:rsidR="000F75A1" w:rsidRPr="008D3181" w:rsidRDefault="000F75A1" w:rsidP="00AC21EA">
      <w:pPr>
        <w:pStyle w:val="SingleTxtG"/>
      </w:pPr>
      <w:r w:rsidRPr="008D3181">
        <w:t>118.</w:t>
      </w:r>
      <w:r w:rsidRPr="008D3181">
        <w:tab/>
      </w:r>
      <w:r w:rsidR="00956B6E" w:rsidRPr="008D3181">
        <w:t>L’u</w:t>
      </w:r>
      <w:r w:rsidR="00B5650D" w:rsidRPr="008D3181">
        <w:t xml:space="preserve">sage d’armes à feu n’est autorisé qu’en cas de nécessité ou de </w:t>
      </w:r>
      <w:r w:rsidR="00956B6E" w:rsidRPr="008D3181">
        <w:t>menace</w:t>
      </w:r>
      <w:r w:rsidR="00B5650D" w:rsidRPr="008D3181">
        <w:t>,</w:t>
      </w:r>
      <w:r w:rsidR="00956B6E" w:rsidRPr="008D3181">
        <w:t xml:space="preserve"> ou à des fins de légitime défense </w:t>
      </w:r>
      <w:r w:rsidRPr="008D3181">
        <w:t>(</w:t>
      </w:r>
      <w:r w:rsidR="00A146B4">
        <w:t>article</w:t>
      </w:r>
      <w:r w:rsidR="006651A8">
        <w:t> </w:t>
      </w:r>
      <w:r w:rsidRPr="008D3181">
        <w:t xml:space="preserve">73 </w:t>
      </w:r>
      <w:r w:rsidR="00956B6E" w:rsidRPr="008D3181">
        <w:t xml:space="preserve">du </w:t>
      </w:r>
      <w:r w:rsidR="00813755">
        <w:t>décret-loi </w:t>
      </w:r>
      <w:r w:rsidRPr="008D3181">
        <w:t xml:space="preserve">40/94/M). </w:t>
      </w:r>
      <w:r w:rsidR="00B5650D" w:rsidRPr="008D3181">
        <w:t>Il</w:t>
      </w:r>
      <w:r w:rsidR="00FC7DCA" w:rsidRPr="008D3181">
        <w:t xml:space="preserve"> doit toujours être précédé d’un coup de sem</w:t>
      </w:r>
      <w:r w:rsidR="005E0008" w:rsidRPr="008D3181">
        <w:t>o</w:t>
      </w:r>
      <w:r w:rsidR="00FC7DCA" w:rsidRPr="008D3181">
        <w:t xml:space="preserve">nce tiré </w:t>
      </w:r>
      <w:r w:rsidR="005E0008" w:rsidRPr="008D3181">
        <w:t xml:space="preserve">en l’air, sauf lorsque l’agression est imminente ou qu’elle est en cours, et doit avoir le moins d’effets dommageables possibles. Un surveillant ne peut faire usage d’armes à feu que s’il en a reçu l’ordre d’un de ses supérieurs hiérarchiques ou comme </w:t>
      </w:r>
      <w:r w:rsidR="00B5650D" w:rsidRPr="008D3181">
        <w:t>on l’a vu</w:t>
      </w:r>
      <w:r w:rsidR="005E0008" w:rsidRPr="008D3181">
        <w:t xml:space="preserve"> </w:t>
      </w:r>
      <w:r w:rsidR="00B5650D" w:rsidRPr="008D3181">
        <w:t>si cela est nécessaire</w:t>
      </w:r>
      <w:r w:rsidR="005E0008" w:rsidRPr="008D3181">
        <w:t xml:space="preserve"> pour repousser une agression, </w:t>
      </w:r>
      <w:r w:rsidR="00B5650D" w:rsidRPr="008D3181">
        <w:t>ou</w:t>
      </w:r>
      <w:r w:rsidR="005E0008" w:rsidRPr="008D3181">
        <w:t xml:space="preserve"> si une tentative d’</w:t>
      </w:r>
      <w:r w:rsidR="00045A00" w:rsidRPr="008D3181">
        <w:t>évasion</w:t>
      </w:r>
      <w:r w:rsidR="005E0008" w:rsidRPr="008D3181">
        <w:t xml:space="preserve"> est imminente</w:t>
      </w:r>
      <w:r w:rsidR="007A2E41">
        <w:t>;</w:t>
      </w:r>
      <w:r w:rsidR="008D6A6F" w:rsidRPr="008D3181">
        <w:t xml:space="preserve"> il doit s’</w:t>
      </w:r>
      <w:r w:rsidR="005E0008" w:rsidRPr="008D3181">
        <w:t>assur</w:t>
      </w:r>
      <w:r w:rsidR="008D6A6F" w:rsidRPr="008D3181">
        <w:t>er au préalable</w:t>
      </w:r>
      <w:r w:rsidR="005E0008" w:rsidRPr="008D3181">
        <w:t xml:space="preserve"> que les précautions requises ont été prises (</w:t>
      </w:r>
      <w:r w:rsidR="00A146B4">
        <w:t>article</w:t>
      </w:r>
      <w:r w:rsidR="006651A8">
        <w:t> </w:t>
      </w:r>
      <w:r w:rsidR="005E0008" w:rsidRPr="008D3181">
        <w:t>22</w:t>
      </w:r>
      <w:r w:rsidR="00E22142">
        <w:t> </w:t>
      </w:r>
      <w:r w:rsidRPr="008D3181">
        <w:t xml:space="preserve">15) </w:t>
      </w:r>
      <w:r w:rsidR="005E0008" w:rsidRPr="008D3181">
        <w:t xml:space="preserve">de la </w:t>
      </w:r>
      <w:r w:rsidR="00590606" w:rsidRPr="008D3181">
        <w:t>l</w:t>
      </w:r>
      <w:r w:rsidR="005E0008" w:rsidRPr="008D3181">
        <w:t>oi</w:t>
      </w:r>
      <w:r w:rsidR="00F44CEF">
        <w:rPr>
          <w:spacing w:val="-2"/>
        </w:rPr>
        <w:t> </w:t>
      </w:r>
      <w:r w:rsidRPr="008D3181">
        <w:t>7/2006).</w:t>
      </w:r>
    </w:p>
    <w:p w:rsidR="000F75A1" w:rsidRPr="008D3181" w:rsidRDefault="000F75A1" w:rsidP="00AC21EA">
      <w:pPr>
        <w:pStyle w:val="SingleTxtG"/>
      </w:pPr>
      <w:r w:rsidRPr="008D3181">
        <w:t>119.</w:t>
      </w:r>
      <w:r w:rsidRPr="008D3181">
        <w:tab/>
      </w:r>
      <w:r w:rsidR="00045A00" w:rsidRPr="008D3181">
        <w:t xml:space="preserve">Lorsque </w:t>
      </w:r>
      <w:r w:rsidR="008D6A6F" w:rsidRPr="008D3181">
        <w:t xml:space="preserve">l’usage de </w:t>
      </w:r>
      <w:r w:rsidR="00045A00" w:rsidRPr="008D3181">
        <w:t xml:space="preserve">la force physique ou </w:t>
      </w:r>
      <w:r w:rsidR="008D6A6F" w:rsidRPr="008D3181">
        <w:t>d’</w:t>
      </w:r>
      <w:r w:rsidR="00045A00" w:rsidRPr="008D3181">
        <w:t xml:space="preserve">armes à feu est considéré comme justifié, le </w:t>
      </w:r>
      <w:r w:rsidR="008D6A6F" w:rsidRPr="008D3181">
        <w:t>D</w:t>
      </w:r>
      <w:r w:rsidR="00045A00" w:rsidRPr="008D3181">
        <w:t xml:space="preserve">irecteur de l’établissement </w:t>
      </w:r>
      <w:r w:rsidR="008D6A6F" w:rsidRPr="008D3181">
        <w:t xml:space="preserve">en </w:t>
      </w:r>
      <w:r w:rsidR="00045A00" w:rsidRPr="008D3181">
        <w:t>est informé</w:t>
      </w:r>
      <w:r w:rsidR="008D6A6F" w:rsidRPr="008D3181">
        <w:t> sur le champ</w:t>
      </w:r>
      <w:r w:rsidR="007A2E41">
        <w:t>;</w:t>
      </w:r>
      <w:r w:rsidR="008D6A6F" w:rsidRPr="008D3181">
        <w:t xml:space="preserve"> il doit prescrire immédiatement l</w:t>
      </w:r>
      <w:r w:rsidR="00045A00" w:rsidRPr="008D3181">
        <w:t xml:space="preserve">es examens médicaux nécessaires du ou des détenus concernés, de manière à pouvoir établir un rapport écrit indiquant les circonstances qui ont pu légitimer, ou non, le recours à de telles mesures </w:t>
      </w:r>
      <w:r w:rsidRPr="008D3181">
        <w:t>(</w:t>
      </w:r>
      <w:r w:rsidR="00A146B4">
        <w:t>article</w:t>
      </w:r>
      <w:r w:rsidR="006651A8">
        <w:t> </w:t>
      </w:r>
      <w:r w:rsidRPr="008D3181">
        <w:t xml:space="preserve">73 </w:t>
      </w:r>
      <w:r w:rsidR="00045A00" w:rsidRPr="008D3181">
        <w:t xml:space="preserve">du </w:t>
      </w:r>
      <w:r w:rsidR="00813755">
        <w:t>décret-loi </w:t>
      </w:r>
      <w:r w:rsidRPr="008D3181">
        <w:t>40/94/M).</w:t>
      </w:r>
    </w:p>
    <w:p w:rsidR="000F75A1" w:rsidRPr="008D3181" w:rsidRDefault="000F75A1" w:rsidP="00AC21EA">
      <w:pPr>
        <w:pStyle w:val="SingleTxtG"/>
      </w:pPr>
      <w:r w:rsidRPr="008D3181">
        <w:t>120.</w:t>
      </w:r>
      <w:r w:rsidRPr="008D3181">
        <w:tab/>
      </w:r>
      <w:r w:rsidR="00045A00" w:rsidRPr="008D3181">
        <w:t>Sans préjudice de sa responsabilité pénale, le surveillant qui agresse ou blesse une personne sur son lieu de travail ou dans l’exercice de ses fonctions, ou qui lui manque de respect, encour</w:t>
      </w:r>
      <w:r w:rsidR="00701785" w:rsidRPr="008D3181">
        <w:t>t</w:t>
      </w:r>
      <w:r w:rsidR="00045A00" w:rsidRPr="008D3181">
        <w:t xml:space="preserve"> </w:t>
      </w:r>
      <w:r w:rsidR="006E44EF" w:rsidRPr="008D3181">
        <w:t>aussi</w:t>
      </w:r>
      <w:r w:rsidR="00045A00" w:rsidRPr="008D3181">
        <w:t xml:space="preserve"> des sanctions disciplinaires. Pour les infractions les plus graves, la sanction disciplinaire est la mise à la retraite d’office ou la révocation (</w:t>
      </w:r>
      <w:r w:rsidR="00A146B4">
        <w:t>article</w:t>
      </w:r>
      <w:r w:rsidR="006651A8">
        <w:t> </w:t>
      </w:r>
      <w:r w:rsidR="00045A00" w:rsidRPr="008D3181">
        <w:t>13</w:t>
      </w:r>
      <w:r w:rsidR="00E22142">
        <w:t> </w:t>
      </w:r>
      <w:r w:rsidRPr="008D3181">
        <w:t xml:space="preserve">1), 2) a) </w:t>
      </w:r>
      <w:r w:rsidR="00045A00" w:rsidRPr="008D3181">
        <w:t xml:space="preserve">du </w:t>
      </w:r>
      <w:r w:rsidR="00813755">
        <w:t>décret-loi </w:t>
      </w:r>
      <w:r w:rsidRPr="008D3181">
        <w:t>60/94/M).</w:t>
      </w:r>
    </w:p>
    <w:p w:rsidR="000F75A1" w:rsidRPr="008D3181" w:rsidRDefault="000F75A1" w:rsidP="00AC21EA">
      <w:pPr>
        <w:pStyle w:val="SingleTxtG"/>
      </w:pPr>
      <w:r w:rsidRPr="008D3181">
        <w:t>121.</w:t>
      </w:r>
      <w:r w:rsidRPr="008D3181">
        <w:tab/>
      </w:r>
      <w:r w:rsidR="004C04B1" w:rsidRPr="008D3181">
        <w:t xml:space="preserve">Pour ce qui est du placement en cellule disciplinaire avec privation du droit de sortir à l’air libre, il importe de noter </w:t>
      </w:r>
      <w:r w:rsidR="00247CC6" w:rsidRPr="008D3181">
        <w:t>que sa durée</w:t>
      </w:r>
      <w:r w:rsidR="004C04B1" w:rsidRPr="008D3181">
        <w:t xml:space="preserve"> ne peut excéder </w:t>
      </w:r>
      <w:r w:rsidR="00C53C32">
        <w:t>un mois</w:t>
      </w:r>
      <w:r w:rsidR="004C04B1" w:rsidRPr="008D3181">
        <w:t xml:space="preserve"> et qu’il est subordonné à d’autres conditions qui seront précisées plus loin </w:t>
      </w:r>
      <w:r w:rsidRPr="008D3181">
        <w:t>(</w:t>
      </w:r>
      <w:r w:rsidR="00A146B4">
        <w:t>article</w:t>
      </w:r>
      <w:r w:rsidR="006651A8">
        <w:t> </w:t>
      </w:r>
      <w:r w:rsidRPr="008D3181">
        <w:t>75</w:t>
      </w:r>
      <w:r w:rsidR="00E22142">
        <w:t> </w:t>
      </w:r>
      <w:r w:rsidRPr="008D3181">
        <w:t xml:space="preserve">1) g) </w:t>
      </w:r>
      <w:r w:rsidR="004C04B1" w:rsidRPr="008D3181">
        <w:t xml:space="preserve">du </w:t>
      </w:r>
      <w:r w:rsidR="00813755">
        <w:t>décret-loi </w:t>
      </w:r>
      <w:r w:rsidRPr="008D3181">
        <w:t>40/94/M).</w:t>
      </w:r>
    </w:p>
    <w:p w:rsidR="000F75A1" w:rsidRPr="008D3181" w:rsidRDefault="000F75A1" w:rsidP="00AC21EA">
      <w:pPr>
        <w:pStyle w:val="SingleTxtG"/>
      </w:pPr>
      <w:r w:rsidRPr="008D3181">
        <w:t>122.</w:t>
      </w:r>
      <w:r w:rsidRPr="008D3181">
        <w:tab/>
      </w:r>
      <w:r w:rsidR="00015563" w:rsidRPr="008D3181">
        <w:t xml:space="preserve">La loi </w:t>
      </w:r>
      <w:r w:rsidR="00247CC6" w:rsidRPr="008D3181">
        <w:t>indique</w:t>
      </w:r>
      <w:r w:rsidR="00015563" w:rsidRPr="008D3181">
        <w:t xml:space="preserve"> expressément qu’aucun détenu ne peut être soumis à des expériences médicales ou </w:t>
      </w:r>
      <w:r w:rsidR="00BA2E15" w:rsidRPr="008D3181">
        <w:t>scientifiques</w:t>
      </w:r>
      <w:r w:rsidR="00015563" w:rsidRPr="008D3181">
        <w:t xml:space="preserve"> qui pourraient être préjudiciables à sa santé, même s’il y a donné son consentement </w:t>
      </w:r>
      <w:r w:rsidRPr="008D3181">
        <w:t>(</w:t>
      </w:r>
      <w:r w:rsidR="00A146B4">
        <w:t>article</w:t>
      </w:r>
      <w:r w:rsidR="006651A8">
        <w:t> </w:t>
      </w:r>
      <w:r w:rsidRPr="008D3181">
        <w:t>45</w:t>
      </w:r>
      <w:r w:rsidR="00F16BB3">
        <w:t xml:space="preserve"> </w:t>
      </w:r>
      <w:r w:rsidRPr="008D3181">
        <w:t xml:space="preserve">1) </w:t>
      </w:r>
      <w:r w:rsidR="00015563" w:rsidRPr="008D3181">
        <w:t xml:space="preserve">du </w:t>
      </w:r>
      <w:r w:rsidR="00813755">
        <w:t>décret-loi </w:t>
      </w:r>
      <w:r w:rsidRPr="008D3181">
        <w:t>40/94/M).</w:t>
      </w:r>
    </w:p>
    <w:p w:rsidR="000F75A1" w:rsidRPr="008D3181" w:rsidRDefault="000F75A1" w:rsidP="00AC21EA">
      <w:pPr>
        <w:pStyle w:val="SingleTxtG"/>
      </w:pPr>
      <w:r w:rsidRPr="008D3181">
        <w:t>123.</w:t>
      </w:r>
      <w:r w:rsidRPr="008D3181">
        <w:tab/>
      </w:r>
      <w:r w:rsidR="00BA2E15" w:rsidRPr="008D3181">
        <w:t xml:space="preserve">Toutefois, les détenus peuvent </w:t>
      </w:r>
      <w:r w:rsidR="006E44EF" w:rsidRPr="008D3181">
        <w:t>se voir imposer</w:t>
      </w:r>
      <w:r w:rsidR="00BA2E15" w:rsidRPr="008D3181">
        <w:t xml:space="preserve"> des examens médicaux, des traitements ou une alimentation forcée, sous réserve que soient réunies toutes les conditions suivantes</w:t>
      </w:r>
      <w:r w:rsidR="00AC21EA">
        <w:t>:</w:t>
      </w:r>
      <w:r w:rsidR="00BA2E15" w:rsidRPr="008D3181">
        <w:t xml:space="preserve"> </w:t>
      </w:r>
      <w:r w:rsidRPr="008D3181">
        <w:t>a)</w:t>
      </w:r>
      <w:r w:rsidR="00F16BB3">
        <w:t> </w:t>
      </w:r>
      <w:r w:rsidR="00BA2E15" w:rsidRPr="008D3181">
        <w:t xml:space="preserve">le prisonnier </w:t>
      </w:r>
      <w:r w:rsidR="00247CC6" w:rsidRPr="008D3181">
        <w:t xml:space="preserve">se trouve dans une situation qui </w:t>
      </w:r>
      <w:r w:rsidR="00BA2E15" w:rsidRPr="008D3181">
        <w:t>menace s</w:t>
      </w:r>
      <w:r w:rsidR="00247CC6" w:rsidRPr="008D3181">
        <w:t>a vie</w:t>
      </w:r>
      <w:r w:rsidR="00BA2E15" w:rsidRPr="008D3181">
        <w:t xml:space="preserve"> ou comporte un grave danger pour sa santé</w:t>
      </w:r>
      <w:r w:rsidR="007A2E41">
        <w:t>;</w:t>
      </w:r>
      <w:r w:rsidR="00BA2E15" w:rsidRPr="008D3181">
        <w:t xml:space="preserve"> </w:t>
      </w:r>
      <w:r w:rsidRPr="008D3181">
        <w:t>b)</w:t>
      </w:r>
      <w:r w:rsidR="00BA2E15" w:rsidRPr="008D3181">
        <w:t> </w:t>
      </w:r>
      <w:r w:rsidR="00E07983" w:rsidRPr="008D3181">
        <w:t>les mesures n’entraînent pas de grave danger pour son existence ou sa santé</w:t>
      </w:r>
      <w:r w:rsidR="007A2E41">
        <w:t>;</w:t>
      </w:r>
      <w:r w:rsidRPr="008D3181">
        <w:t xml:space="preserve"> c)</w:t>
      </w:r>
      <w:r w:rsidR="00E07983" w:rsidRPr="008D3181">
        <w:t xml:space="preserve"> elles sont décidées et pratiquées sous contrôle médical, sans préjudicie de la possibilité d’administrer les premiers secours </w:t>
      </w:r>
      <w:r w:rsidR="002B21CC" w:rsidRPr="008D3181">
        <w:t>lorsqu’</w:t>
      </w:r>
      <w:r w:rsidR="00247CC6" w:rsidRPr="008D3181">
        <w:t>auc</w:t>
      </w:r>
      <w:r w:rsidR="002B21CC" w:rsidRPr="008D3181">
        <w:t>un médecin ne peut être joint immédiatement</w:t>
      </w:r>
      <w:r w:rsidR="007A2E41">
        <w:t>;</w:t>
      </w:r>
      <w:r w:rsidR="002B21CC" w:rsidRPr="008D3181">
        <w:t xml:space="preserve"> </w:t>
      </w:r>
      <w:r w:rsidRPr="008D3181">
        <w:t>d)</w:t>
      </w:r>
      <w:r w:rsidR="002B21CC" w:rsidRPr="008D3181">
        <w:t xml:space="preserve"> tous les efforts raisonnables ont été déployés pour obtenir le consentement du détenu </w:t>
      </w:r>
      <w:r w:rsidRPr="008D3181">
        <w:t>(</w:t>
      </w:r>
      <w:r w:rsidR="00A146B4">
        <w:t>article</w:t>
      </w:r>
      <w:r w:rsidR="006651A8">
        <w:t> </w:t>
      </w:r>
      <w:r w:rsidRPr="008D3181">
        <w:t>45</w:t>
      </w:r>
      <w:r w:rsidR="00F16BB3">
        <w:t> </w:t>
      </w:r>
      <w:r w:rsidRPr="008D3181">
        <w:t xml:space="preserve">2) </w:t>
      </w:r>
      <w:r w:rsidR="002B21CC" w:rsidRPr="008D3181">
        <w:t xml:space="preserve">du </w:t>
      </w:r>
      <w:r w:rsidR="00813755">
        <w:t>décret-loi </w:t>
      </w:r>
      <w:r w:rsidRPr="008D3181">
        <w:t>40/94/M).</w:t>
      </w:r>
    </w:p>
    <w:p w:rsidR="000F75A1" w:rsidRPr="008D3181" w:rsidRDefault="000F75A1" w:rsidP="007A2E41">
      <w:pPr>
        <w:pStyle w:val="H23G"/>
      </w:pPr>
      <w:bookmarkStart w:id="124" w:name="_Toc194229801"/>
      <w:bookmarkStart w:id="125" w:name="_Toc278880944"/>
      <w:bookmarkStart w:id="126" w:name="_Toc278882322"/>
      <w:r w:rsidRPr="008D3181">
        <w:tab/>
      </w:r>
      <w:r w:rsidRPr="008D3181">
        <w:tab/>
        <w:t xml:space="preserve">Prohibition </w:t>
      </w:r>
      <w:r w:rsidR="00AD1955" w:rsidRPr="008D3181">
        <w:t xml:space="preserve">de la stérilisation </w:t>
      </w:r>
      <w:bookmarkEnd w:id="124"/>
      <w:bookmarkEnd w:id="125"/>
      <w:bookmarkEnd w:id="126"/>
      <w:r w:rsidR="000619D4" w:rsidRPr="008D3181">
        <w:t xml:space="preserve">et de l’avortement </w:t>
      </w:r>
      <w:r w:rsidR="00AD1955" w:rsidRPr="008D3181">
        <w:t xml:space="preserve">forcés </w:t>
      </w:r>
    </w:p>
    <w:p w:rsidR="000F75A1" w:rsidRPr="00B40071" w:rsidRDefault="000F75A1" w:rsidP="00AC21EA">
      <w:pPr>
        <w:pStyle w:val="SingleTxtG"/>
        <w:rPr>
          <w:spacing w:val="-2"/>
        </w:rPr>
      </w:pPr>
      <w:r w:rsidRPr="00B40071">
        <w:rPr>
          <w:spacing w:val="-2"/>
        </w:rPr>
        <w:t>124.</w:t>
      </w:r>
      <w:r w:rsidRPr="00B40071">
        <w:rPr>
          <w:spacing w:val="-2"/>
        </w:rPr>
        <w:tab/>
      </w:r>
      <w:r w:rsidR="0049480E" w:rsidRPr="00B40071">
        <w:rPr>
          <w:spacing w:val="-2"/>
        </w:rPr>
        <w:t>L’in</w:t>
      </w:r>
      <w:r w:rsidRPr="00B40071">
        <w:rPr>
          <w:spacing w:val="-2"/>
        </w:rPr>
        <w:t xml:space="preserve">terruption </w:t>
      </w:r>
      <w:r w:rsidR="0049480E" w:rsidRPr="00B40071">
        <w:rPr>
          <w:spacing w:val="-2"/>
        </w:rPr>
        <w:t xml:space="preserve">de grossesse est une infraction sanctionnée par </w:t>
      </w:r>
      <w:r w:rsidR="006651A8" w:rsidRPr="00B40071">
        <w:rPr>
          <w:spacing w:val="-2"/>
        </w:rPr>
        <w:t>l’</w:t>
      </w:r>
      <w:r w:rsidR="003147A3" w:rsidRPr="00B40071">
        <w:rPr>
          <w:spacing w:val="-2"/>
        </w:rPr>
        <w:t>article </w:t>
      </w:r>
      <w:r w:rsidRPr="00B40071">
        <w:rPr>
          <w:spacing w:val="-2"/>
        </w:rPr>
        <w:t xml:space="preserve">136 </w:t>
      </w:r>
      <w:r w:rsidR="0049480E" w:rsidRPr="00B40071">
        <w:rPr>
          <w:spacing w:val="-2"/>
        </w:rPr>
        <w:t xml:space="preserve">du Code </w:t>
      </w:r>
      <w:r w:rsidR="000619D4" w:rsidRPr="00B40071">
        <w:rPr>
          <w:spacing w:val="-2"/>
        </w:rPr>
        <w:t>pénal</w:t>
      </w:r>
      <w:r w:rsidR="0049480E" w:rsidRPr="00B40071">
        <w:rPr>
          <w:spacing w:val="-2"/>
        </w:rPr>
        <w:t xml:space="preserve"> de </w:t>
      </w:r>
      <w:r w:rsidR="00BA57A8" w:rsidRPr="00BA57A8">
        <w:rPr>
          <w:spacing w:val="-2"/>
        </w:rPr>
        <w:t xml:space="preserve">Macao </w:t>
      </w:r>
      <w:r w:rsidRPr="00B40071">
        <w:rPr>
          <w:spacing w:val="-2"/>
        </w:rPr>
        <w:t>(</w:t>
      </w:r>
      <w:r w:rsidR="0049480E" w:rsidRPr="00B40071">
        <w:rPr>
          <w:spacing w:val="-2"/>
        </w:rPr>
        <w:t xml:space="preserve">d’une peine allant de deux à </w:t>
      </w:r>
      <w:r w:rsidR="000619D4" w:rsidRPr="00B40071">
        <w:rPr>
          <w:spacing w:val="-2"/>
        </w:rPr>
        <w:t>huit</w:t>
      </w:r>
      <w:r w:rsidR="0093410D" w:rsidRPr="00B40071">
        <w:rPr>
          <w:spacing w:val="-2"/>
        </w:rPr>
        <w:t> ans</w:t>
      </w:r>
      <w:r w:rsidR="0049480E" w:rsidRPr="00B40071">
        <w:rPr>
          <w:spacing w:val="-2"/>
        </w:rPr>
        <w:t xml:space="preserve"> d’emprisonnement</w:t>
      </w:r>
      <w:r w:rsidRPr="00B40071">
        <w:rPr>
          <w:spacing w:val="-2"/>
        </w:rPr>
        <w:t xml:space="preserve">), </w:t>
      </w:r>
      <w:r w:rsidR="006A1A69" w:rsidRPr="00B40071">
        <w:rPr>
          <w:spacing w:val="-2"/>
        </w:rPr>
        <w:t>sauf</w:t>
      </w:r>
      <w:r w:rsidR="00AC21EA" w:rsidRPr="00B40071">
        <w:rPr>
          <w:spacing w:val="-2"/>
        </w:rPr>
        <w:t>:</w:t>
      </w:r>
      <w:r w:rsidR="006A1A69" w:rsidRPr="00B40071">
        <w:rPr>
          <w:spacing w:val="-2"/>
        </w:rPr>
        <w:t xml:space="preserve"> </w:t>
      </w:r>
      <w:r w:rsidRPr="00B40071">
        <w:rPr>
          <w:spacing w:val="-2"/>
        </w:rPr>
        <w:t>a)</w:t>
      </w:r>
      <w:r w:rsidR="006A1A69" w:rsidRPr="00B40071">
        <w:rPr>
          <w:spacing w:val="-2"/>
        </w:rPr>
        <w:t> </w:t>
      </w:r>
      <w:r w:rsidR="000619D4" w:rsidRPr="00B40071">
        <w:rPr>
          <w:spacing w:val="-2"/>
        </w:rPr>
        <w:t>si</w:t>
      </w:r>
      <w:r w:rsidR="006A1A69" w:rsidRPr="00B40071">
        <w:rPr>
          <w:spacing w:val="-2"/>
        </w:rPr>
        <w:t xml:space="preserve"> la vie de la mère est en danger</w:t>
      </w:r>
      <w:r w:rsidR="007A2E41" w:rsidRPr="00B40071">
        <w:rPr>
          <w:spacing w:val="-2"/>
        </w:rPr>
        <w:t>;</w:t>
      </w:r>
      <w:r w:rsidR="006A1A69" w:rsidRPr="00B40071">
        <w:rPr>
          <w:spacing w:val="-2"/>
        </w:rPr>
        <w:t xml:space="preserve"> b) lorsqu’elle est destinée à protéger la santé de la mère (c’est-à-dire si des lésions graves ou permanentes risquent de su</w:t>
      </w:r>
      <w:r w:rsidR="000619D4" w:rsidRPr="00B40071">
        <w:rPr>
          <w:spacing w:val="-2"/>
        </w:rPr>
        <w:t>r</w:t>
      </w:r>
      <w:r w:rsidR="006A1A69" w:rsidRPr="00B40071">
        <w:rPr>
          <w:spacing w:val="-2"/>
        </w:rPr>
        <w:t>venir)</w:t>
      </w:r>
      <w:r w:rsidR="007A2E41" w:rsidRPr="00B40071">
        <w:rPr>
          <w:spacing w:val="-2"/>
        </w:rPr>
        <w:t>;</w:t>
      </w:r>
      <w:r w:rsidR="006A1A69" w:rsidRPr="00B40071">
        <w:rPr>
          <w:spacing w:val="-2"/>
        </w:rPr>
        <w:t xml:space="preserve"> c) en cas de malformation du fœtus ou d’une forte probabilité pour qu’il soit atteint d’une déficience</w:t>
      </w:r>
      <w:r w:rsidR="007A2E41" w:rsidRPr="00B40071">
        <w:rPr>
          <w:spacing w:val="-2"/>
        </w:rPr>
        <w:t>;</w:t>
      </w:r>
      <w:r w:rsidR="006A1A69" w:rsidRPr="00B40071">
        <w:rPr>
          <w:spacing w:val="-2"/>
        </w:rPr>
        <w:t xml:space="preserve"> d) lorsqu’il existe des raisons sérieuses de penser que la grossesse est le résultat d’une violation de la liberté </w:t>
      </w:r>
      <w:r w:rsidR="00121B0C" w:rsidRPr="00B40071">
        <w:rPr>
          <w:spacing w:val="-2"/>
        </w:rPr>
        <w:t xml:space="preserve">ou </w:t>
      </w:r>
      <w:r w:rsidR="006A1A69" w:rsidRPr="00B40071">
        <w:rPr>
          <w:spacing w:val="-2"/>
        </w:rPr>
        <w:t>de l’autodétermination sexuelles</w:t>
      </w:r>
      <w:r w:rsidRPr="00B40071">
        <w:rPr>
          <w:spacing w:val="-2"/>
        </w:rPr>
        <w:t xml:space="preserve">. </w:t>
      </w:r>
      <w:r w:rsidR="006A1A69" w:rsidRPr="00B40071">
        <w:rPr>
          <w:spacing w:val="-2"/>
        </w:rPr>
        <w:t xml:space="preserve">Dans l’un de ces quatre cas, l’interruption ne peut intervenir que dans les </w:t>
      </w:r>
      <w:r w:rsidRPr="00B40071">
        <w:rPr>
          <w:spacing w:val="-2"/>
        </w:rPr>
        <w:t xml:space="preserve">24 </w:t>
      </w:r>
      <w:r w:rsidR="006A1A69" w:rsidRPr="00B40071">
        <w:rPr>
          <w:spacing w:val="-2"/>
        </w:rPr>
        <w:t xml:space="preserve">premières semaines de la grossesse </w:t>
      </w:r>
      <w:r w:rsidRPr="00B40071">
        <w:rPr>
          <w:spacing w:val="-2"/>
        </w:rPr>
        <w:t>(</w:t>
      </w:r>
      <w:r w:rsidR="00A146B4">
        <w:rPr>
          <w:spacing w:val="-2"/>
        </w:rPr>
        <w:t>article</w:t>
      </w:r>
      <w:r w:rsidR="006651A8" w:rsidRPr="00B40071">
        <w:rPr>
          <w:spacing w:val="-2"/>
        </w:rPr>
        <w:t> </w:t>
      </w:r>
      <w:r w:rsidRPr="00B40071">
        <w:rPr>
          <w:spacing w:val="-2"/>
        </w:rPr>
        <w:t xml:space="preserve">3 </w:t>
      </w:r>
      <w:r w:rsidR="006A1A69" w:rsidRPr="00B40071">
        <w:rPr>
          <w:spacing w:val="-2"/>
        </w:rPr>
        <w:t xml:space="preserve">du </w:t>
      </w:r>
      <w:r w:rsidR="00813755">
        <w:rPr>
          <w:spacing w:val="-2"/>
        </w:rPr>
        <w:t>décret-loi </w:t>
      </w:r>
      <w:r w:rsidRPr="00B40071">
        <w:rPr>
          <w:spacing w:val="-2"/>
        </w:rPr>
        <w:t>59/95).</w:t>
      </w:r>
    </w:p>
    <w:p w:rsidR="000F75A1" w:rsidRPr="008D3181" w:rsidRDefault="000F75A1" w:rsidP="00AC21EA">
      <w:pPr>
        <w:pStyle w:val="SingleTxtG"/>
      </w:pPr>
      <w:r w:rsidRPr="008D3181">
        <w:t>125.</w:t>
      </w:r>
      <w:r w:rsidRPr="008D3181">
        <w:tab/>
      </w:r>
      <w:r w:rsidR="006E44EF" w:rsidRPr="008D3181">
        <w:t>Avant toute intervention, l</w:t>
      </w:r>
      <w:r w:rsidR="00900EDB" w:rsidRPr="008D3181">
        <w:t xml:space="preserve">’existence </w:t>
      </w:r>
      <w:r w:rsidR="00153433" w:rsidRPr="008D3181">
        <w:t>des circonstances qui légitime</w:t>
      </w:r>
      <w:r w:rsidR="00900EDB" w:rsidRPr="008D3181">
        <w:t>nt</w:t>
      </w:r>
      <w:r w:rsidR="00153433" w:rsidRPr="008D3181">
        <w:t xml:space="preserve"> l’interruption de grossesse est </w:t>
      </w:r>
      <w:r w:rsidR="00900EDB" w:rsidRPr="008D3181">
        <w:t xml:space="preserve">vérifiée et </w:t>
      </w:r>
      <w:r w:rsidR="00153433" w:rsidRPr="008D3181">
        <w:t>certifiée par écrit</w:t>
      </w:r>
      <w:r w:rsidR="00900EDB" w:rsidRPr="008D3181">
        <w:t xml:space="preserve"> par un médecin</w:t>
      </w:r>
      <w:r w:rsidR="00153433" w:rsidRPr="008D3181">
        <w:t xml:space="preserve">. </w:t>
      </w:r>
      <w:r w:rsidR="00900EDB" w:rsidRPr="008D3181">
        <w:t>C’est u</w:t>
      </w:r>
      <w:r w:rsidR="00153433" w:rsidRPr="008D3181">
        <w:t xml:space="preserve">n </w:t>
      </w:r>
      <w:r w:rsidR="00900EDB" w:rsidRPr="008D3181">
        <w:t xml:space="preserve">autre </w:t>
      </w:r>
      <w:r w:rsidR="00153433" w:rsidRPr="008D3181">
        <w:t xml:space="preserve">médecin </w:t>
      </w:r>
      <w:r w:rsidR="00900EDB" w:rsidRPr="008D3181">
        <w:t xml:space="preserve">qui </w:t>
      </w:r>
      <w:r w:rsidR="00153433" w:rsidRPr="008D3181">
        <w:t xml:space="preserve">pratique ou dirige l’intervention médicale </w:t>
      </w:r>
      <w:r w:rsidRPr="008D3181">
        <w:t>(</w:t>
      </w:r>
      <w:r w:rsidR="00A146B4">
        <w:t>article</w:t>
      </w:r>
      <w:r w:rsidR="006651A8">
        <w:t> </w:t>
      </w:r>
      <w:r w:rsidRPr="008D3181">
        <w:t>3</w:t>
      </w:r>
      <w:r w:rsidR="00F16BB3">
        <w:t> </w:t>
      </w:r>
      <w:r w:rsidRPr="008D3181">
        <w:t xml:space="preserve">2) </w:t>
      </w:r>
      <w:r w:rsidR="00153433" w:rsidRPr="008D3181">
        <w:t xml:space="preserve">du </w:t>
      </w:r>
      <w:r w:rsidR="00813755">
        <w:t>décret-loi </w:t>
      </w:r>
      <w:r w:rsidRPr="008D3181">
        <w:t>59/95).</w:t>
      </w:r>
    </w:p>
    <w:p w:rsidR="00086512" w:rsidRPr="008D3181" w:rsidRDefault="00086512" w:rsidP="00AC21EA">
      <w:pPr>
        <w:pStyle w:val="SingleTxtG"/>
      </w:pPr>
      <w:r w:rsidRPr="008D3181">
        <w:t>126.</w:t>
      </w:r>
      <w:r w:rsidRPr="008D3181">
        <w:tab/>
        <w:t>Tout médecin qui, par négligence, n’est p</w:t>
      </w:r>
      <w:r w:rsidR="00900EDB" w:rsidRPr="008D3181">
        <w:t xml:space="preserve">as en possession des documents </w:t>
      </w:r>
      <w:r w:rsidRPr="008D3181">
        <w:t>certifi</w:t>
      </w:r>
      <w:r w:rsidR="00900EDB" w:rsidRPr="008D3181">
        <w:t>a</w:t>
      </w:r>
      <w:r w:rsidRPr="008D3181">
        <w:t xml:space="preserve">nt </w:t>
      </w:r>
      <w:r w:rsidR="00900EDB" w:rsidRPr="008D3181">
        <w:t>l’existence de telles</w:t>
      </w:r>
      <w:r w:rsidRPr="008D3181">
        <w:t xml:space="preserve"> circonstances et ne les obtient pas à la suite de l’intervention, est passible d’un emprisonnement pouvant aller jusqu'à un an (</w:t>
      </w:r>
      <w:r w:rsidR="00A146B4">
        <w:t>article</w:t>
      </w:r>
      <w:r w:rsidR="006651A8">
        <w:t> </w:t>
      </w:r>
      <w:r w:rsidRPr="008D3181">
        <w:t xml:space="preserve">4 du </w:t>
      </w:r>
      <w:r w:rsidR="00813755">
        <w:t>décret-loi </w:t>
      </w:r>
      <w:r w:rsidRPr="008D3181">
        <w:t>59/95).</w:t>
      </w:r>
    </w:p>
    <w:p w:rsidR="00086512" w:rsidRPr="00B40071" w:rsidRDefault="00086512" w:rsidP="00AC21EA">
      <w:pPr>
        <w:pStyle w:val="SingleTxtG"/>
        <w:rPr>
          <w:spacing w:val="-2"/>
        </w:rPr>
      </w:pPr>
      <w:r w:rsidRPr="00B40071">
        <w:rPr>
          <w:spacing w:val="-2"/>
        </w:rPr>
        <w:t>127.</w:t>
      </w:r>
      <w:r w:rsidRPr="00B40071">
        <w:rPr>
          <w:spacing w:val="-2"/>
        </w:rPr>
        <w:tab/>
        <w:t xml:space="preserve">La femme enceinte, ou son représentant légal, ses ascendants ou ses descendants ou, à défaut, toute </w:t>
      </w:r>
      <w:r w:rsidR="008D213D" w:rsidRPr="00B40071">
        <w:rPr>
          <w:spacing w:val="-2"/>
        </w:rPr>
        <w:t>personne ayant un lien familial</w:t>
      </w:r>
      <w:r w:rsidRPr="00B40071">
        <w:rPr>
          <w:spacing w:val="-2"/>
        </w:rPr>
        <w:t xml:space="preserve"> étroit avec elle, lorsqu’il s’agit d’une mineure de moins de 16</w:t>
      </w:r>
      <w:r w:rsidR="0093410D" w:rsidRPr="00B40071">
        <w:rPr>
          <w:spacing w:val="-2"/>
        </w:rPr>
        <w:t> ans</w:t>
      </w:r>
      <w:r w:rsidRPr="00B40071">
        <w:rPr>
          <w:spacing w:val="-2"/>
        </w:rPr>
        <w:t xml:space="preserve"> ou d’une handicapée mentale, doit donner son consentement écrit, </w:t>
      </w:r>
      <w:r w:rsidR="00900EDB" w:rsidRPr="00B40071">
        <w:rPr>
          <w:spacing w:val="-2"/>
        </w:rPr>
        <w:t xml:space="preserve">si possible </w:t>
      </w:r>
      <w:r w:rsidRPr="00B40071">
        <w:rPr>
          <w:spacing w:val="-2"/>
        </w:rPr>
        <w:t>dans</w:t>
      </w:r>
      <w:r w:rsidR="000D394B" w:rsidRPr="00B40071">
        <w:rPr>
          <w:spacing w:val="-2"/>
        </w:rPr>
        <w:t xml:space="preserve"> un délai de</w:t>
      </w:r>
      <w:r w:rsidRPr="00B40071">
        <w:rPr>
          <w:spacing w:val="-2"/>
        </w:rPr>
        <w:t xml:space="preserve"> trois</w:t>
      </w:r>
      <w:r w:rsidR="002F3CCE">
        <w:rPr>
          <w:spacing w:val="-2"/>
        </w:rPr>
        <w:t> jours</w:t>
      </w:r>
      <w:r w:rsidRPr="00B40071">
        <w:rPr>
          <w:spacing w:val="-2"/>
        </w:rPr>
        <w:t xml:space="preserve"> </w:t>
      </w:r>
      <w:r w:rsidR="000D394B" w:rsidRPr="00B40071">
        <w:rPr>
          <w:spacing w:val="-2"/>
        </w:rPr>
        <w:t>avant</w:t>
      </w:r>
      <w:r w:rsidRPr="00B40071">
        <w:rPr>
          <w:spacing w:val="-2"/>
        </w:rPr>
        <w:t xml:space="preserve"> l’intervention médicale. Si le consentement ne peut être obtenu et si l’interruption de grossesse est considérée comme urgente, le médecin peut prendre la décision </w:t>
      </w:r>
      <w:r w:rsidR="00900EDB" w:rsidRPr="00B40071">
        <w:rPr>
          <w:spacing w:val="-2"/>
        </w:rPr>
        <w:t>voulue</w:t>
      </w:r>
      <w:r w:rsidRPr="00B40071">
        <w:rPr>
          <w:spacing w:val="-2"/>
        </w:rPr>
        <w:t xml:space="preserve"> et doit obtenir, dans toute la mesure du possible, </w:t>
      </w:r>
      <w:r w:rsidR="000D394B" w:rsidRPr="00B40071">
        <w:rPr>
          <w:spacing w:val="-2"/>
        </w:rPr>
        <w:t>l’</w:t>
      </w:r>
      <w:r w:rsidRPr="00B40071">
        <w:rPr>
          <w:spacing w:val="-2"/>
        </w:rPr>
        <w:t>avis concordant d’un ou de plusieurs autres praticiens (</w:t>
      </w:r>
      <w:r w:rsidR="00A146B4">
        <w:rPr>
          <w:spacing w:val="-2"/>
        </w:rPr>
        <w:t>article</w:t>
      </w:r>
      <w:r w:rsidR="006651A8" w:rsidRPr="00B40071">
        <w:rPr>
          <w:spacing w:val="-2"/>
        </w:rPr>
        <w:t> </w:t>
      </w:r>
      <w:r w:rsidRPr="00B40071">
        <w:rPr>
          <w:spacing w:val="-2"/>
        </w:rPr>
        <w:t>3</w:t>
      </w:r>
      <w:r w:rsidR="00E22142">
        <w:t> </w:t>
      </w:r>
      <w:r w:rsidRPr="00B40071">
        <w:rPr>
          <w:spacing w:val="-2"/>
        </w:rPr>
        <w:t xml:space="preserve">3), 4) du </w:t>
      </w:r>
      <w:r w:rsidR="00813755">
        <w:rPr>
          <w:spacing w:val="-2"/>
        </w:rPr>
        <w:t>décret-loi </w:t>
      </w:r>
      <w:r w:rsidRPr="00B40071">
        <w:rPr>
          <w:spacing w:val="-2"/>
        </w:rPr>
        <w:t>59/95).</w:t>
      </w:r>
    </w:p>
    <w:p w:rsidR="00086512" w:rsidRPr="008D3181" w:rsidRDefault="00086512" w:rsidP="00AC21EA">
      <w:pPr>
        <w:pStyle w:val="SingleTxtG"/>
      </w:pPr>
      <w:r w:rsidRPr="008D3181">
        <w:t>128.</w:t>
      </w:r>
      <w:r w:rsidRPr="008D3181">
        <w:tab/>
        <w:t>Il n’y a pas, dans la Région administrative spéciale, de restrictions à la liberté de procréation. Il n’y a donc ni politique gouvernementale ni réglementation concernant l’avortement forcé ou la stérilisation des hommes ou des femmes. Il n’y a pas non plus de tradition culturelle de l’avortement ou de la stérilisation forcés.</w:t>
      </w:r>
    </w:p>
    <w:p w:rsidR="00086512" w:rsidRPr="008D3181" w:rsidRDefault="00086512" w:rsidP="00AC21EA">
      <w:pPr>
        <w:pStyle w:val="SingleTxtG"/>
      </w:pPr>
      <w:r w:rsidRPr="008D3181">
        <w:t>129.</w:t>
      </w:r>
      <w:r w:rsidRPr="008D3181">
        <w:tab/>
        <w:t>Aucun adulte, quel</w:t>
      </w:r>
      <w:r w:rsidR="008D213D" w:rsidRPr="008D3181">
        <w:t xml:space="preserve"> </w:t>
      </w:r>
      <w:r w:rsidRPr="008D3181">
        <w:t xml:space="preserve">que soit son sexe, n’est empêché de faire pratiquer, volontairement, une stérilisation chirurgicale. La personne intéressée doit signer une décharge de responsabilité. Aucune autorisation, aucune </w:t>
      </w:r>
      <w:r w:rsidR="000D394B" w:rsidRPr="008D3181">
        <w:t>attestation</w:t>
      </w:r>
      <w:r w:rsidRPr="008D3181">
        <w:t xml:space="preserve"> n’est requise de qui que ce soit, conjoint compris. </w:t>
      </w:r>
    </w:p>
    <w:p w:rsidR="00086512" w:rsidRPr="008D3181" w:rsidRDefault="00086512" w:rsidP="007A2E41">
      <w:pPr>
        <w:pStyle w:val="H23G"/>
      </w:pPr>
      <w:bookmarkStart w:id="127" w:name="_Toc194229802"/>
      <w:bookmarkStart w:id="128" w:name="_Toc278880945"/>
      <w:bookmarkStart w:id="129" w:name="_Toc278882323"/>
      <w:r w:rsidRPr="008D3181">
        <w:tab/>
      </w:r>
      <w:r w:rsidRPr="008D3181">
        <w:tab/>
        <w:t xml:space="preserve">Dispositions régissant l’expérimentation médicale et scientifique, et la donation, le prélèvement et la transplantation </w:t>
      </w:r>
      <w:bookmarkEnd w:id="127"/>
      <w:bookmarkEnd w:id="128"/>
      <w:bookmarkEnd w:id="129"/>
      <w:r w:rsidRPr="008D3181">
        <w:t>d’organes et de tissus humains</w:t>
      </w:r>
    </w:p>
    <w:p w:rsidR="00086512" w:rsidRPr="008D3181" w:rsidRDefault="00086512" w:rsidP="00AC21EA">
      <w:pPr>
        <w:pStyle w:val="SingleTxtG"/>
      </w:pPr>
      <w:r w:rsidRPr="008D3181">
        <w:t>130.</w:t>
      </w:r>
      <w:r w:rsidRPr="008D3181">
        <w:tab/>
        <w:t xml:space="preserve">Afin de protéger la dignité, l’intégrité et l’identité de la personne, la </w:t>
      </w:r>
      <w:r w:rsidR="008D213D" w:rsidRPr="008D3181">
        <w:t>l</w:t>
      </w:r>
      <w:r w:rsidRPr="008D3181">
        <w:t>oi 2/96/M règlemente la donation, le prélèvement et la transplantation d’organes et de tissus humains. D’autre part, la loi</w:t>
      </w:r>
      <w:r w:rsidR="00650458">
        <w:t> </w:t>
      </w:r>
      <w:r w:rsidRPr="008D3181">
        <w:t xml:space="preserve">4/96/M régit la dissection des cadavres humains et le prélèvement d’organes ou de tissus </w:t>
      </w:r>
      <w:r w:rsidR="000D394B" w:rsidRPr="008D3181">
        <w:t>aux</w:t>
      </w:r>
      <w:r w:rsidRPr="008D3181">
        <w:t xml:space="preserve"> fins </w:t>
      </w:r>
      <w:r w:rsidR="000D394B" w:rsidRPr="008D3181">
        <w:t>de l</w:t>
      </w:r>
      <w:r w:rsidRPr="008D3181">
        <w:t xml:space="preserve">’enseignement et de </w:t>
      </w:r>
      <w:r w:rsidR="000D394B" w:rsidRPr="008D3181">
        <w:t xml:space="preserve">la </w:t>
      </w:r>
      <w:r w:rsidRPr="008D3181">
        <w:t xml:space="preserve">recherche. </w:t>
      </w:r>
    </w:p>
    <w:p w:rsidR="00086512" w:rsidRPr="008D3181" w:rsidRDefault="00086512" w:rsidP="00AC21EA">
      <w:pPr>
        <w:pStyle w:val="SingleTxtG"/>
      </w:pPr>
      <w:r w:rsidRPr="008D3181">
        <w:t>131.</w:t>
      </w:r>
      <w:r w:rsidRPr="008D3181">
        <w:tab/>
        <w:t>Le prélèvement ou la transplantation d’organes ou de tissus humains ne peu</w:t>
      </w:r>
      <w:r w:rsidR="000D394B" w:rsidRPr="008D3181">
        <w:t>ven</w:t>
      </w:r>
      <w:r w:rsidRPr="008D3181">
        <w:t xml:space="preserve">t être </w:t>
      </w:r>
      <w:r w:rsidR="000D394B" w:rsidRPr="008D3181">
        <w:t>opérés</w:t>
      </w:r>
      <w:r w:rsidRPr="008D3181">
        <w:t xml:space="preserve"> qu’après obtention du consentement écrit, librement et clairement donné, du donneur et du receveur. Le donneur a </w:t>
      </w:r>
      <w:r w:rsidR="000D394B" w:rsidRPr="008D3181">
        <w:t xml:space="preserve">droit à une </w:t>
      </w:r>
      <w:r w:rsidRPr="008D3181">
        <w:t xml:space="preserve">assistance médicale jusqu’à son plein rétablissement. Il a également le droit d’être indemnisé de tout préjudice </w:t>
      </w:r>
      <w:r w:rsidR="000D394B" w:rsidRPr="008D3181">
        <w:t>imputable à</w:t>
      </w:r>
      <w:r w:rsidRPr="008D3181">
        <w:t xml:space="preserve"> l’acte chirurgical. </w:t>
      </w:r>
    </w:p>
    <w:p w:rsidR="00086512" w:rsidRPr="008D3181" w:rsidRDefault="00086512" w:rsidP="00AC21EA">
      <w:pPr>
        <w:pStyle w:val="SingleTxtG"/>
      </w:pPr>
      <w:r w:rsidRPr="008D3181">
        <w:t>132.</w:t>
      </w:r>
      <w:r w:rsidRPr="008D3181">
        <w:tab/>
      </w:r>
      <w:r w:rsidR="001A3B29" w:rsidRPr="008D3181">
        <w:t>L</w:t>
      </w:r>
      <w:r w:rsidRPr="008D3181">
        <w:t xml:space="preserve">e don d’organes ou de tissus </w:t>
      </w:r>
      <w:r w:rsidR="001A3B29" w:rsidRPr="008D3181">
        <w:t>par un mineur requiert</w:t>
      </w:r>
      <w:r w:rsidRPr="008D3181">
        <w:t xml:space="preserve"> l’autorisation </w:t>
      </w:r>
      <w:r w:rsidR="001A3B29" w:rsidRPr="008D3181">
        <w:t>du</w:t>
      </w:r>
      <w:r w:rsidRPr="008D3181">
        <w:t xml:space="preserve"> représentant légal</w:t>
      </w:r>
      <w:r w:rsidR="001A3B29" w:rsidRPr="008D3181">
        <w:t xml:space="preserve"> de celui-ci</w:t>
      </w:r>
      <w:r w:rsidRPr="008D3181">
        <w:t xml:space="preserve">. </w:t>
      </w:r>
      <w:r w:rsidR="001A3B29" w:rsidRPr="008D3181">
        <w:t>I</w:t>
      </w:r>
      <w:r w:rsidRPr="008D3181">
        <w:t>l suppose aussi l’absence d’opposition du mineur ou, si celui-ci a la capacité de comprendre et d’exprimer libre</w:t>
      </w:r>
      <w:r w:rsidR="001A3B29" w:rsidRPr="008D3181">
        <w:t>ment sa</w:t>
      </w:r>
      <w:r w:rsidRPr="008D3181">
        <w:t xml:space="preserve"> volonté, son consentement exprès </w:t>
      </w:r>
      <w:r w:rsidR="00E22142">
        <w:t>(articles </w:t>
      </w:r>
      <w:r w:rsidRPr="008D3181">
        <w:t>7 et 8 de la loi 2/96/M).</w:t>
      </w:r>
    </w:p>
    <w:p w:rsidR="00086512" w:rsidRPr="008D3181" w:rsidRDefault="00086512" w:rsidP="00AC21EA">
      <w:pPr>
        <w:pStyle w:val="SingleTxtG"/>
      </w:pPr>
      <w:r w:rsidRPr="008D3181">
        <w:t>133.</w:t>
      </w:r>
      <w:r w:rsidRPr="008D3181">
        <w:tab/>
        <w:t xml:space="preserve">L’homicide commis en vue de </w:t>
      </w:r>
      <w:r w:rsidR="001A3B29" w:rsidRPr="008D3181">
        <w:t>prélever</w:t>
      </w:r>
      <w:r w:rsidRPr="008D3181">
        <w:t xml:space="preserve"> des tissus </w:t>
      </w:r>
      <w:r w:rsidR="001A3B29" w:rsidRPr="008D3181">
        <w:t>ou des organes sur</w:t>
      </w:r>
      <w:r w:rsidRPr="008D3181">
        <w:t xml:space="preserve"> la victime est considéré comme </w:t>
      </w:r>
      <w:r w:rsidR="001A3B29" w:rsidRPr="008D3181">
        <w:t>accompagné de</w:t>
      </w:r>
      <w:r w:rsidRPr="008D3181">
        <w:t xml:space="preserve"> circonstances aggravantes et réprimé par </w:t>
      </w:r>
      <w:r w:rsidR="006651A8">
        <w:t>l’</w:t>
      </w:r>
      <w:r w:rsidR="003147A3">
        <w:t>article </w:t>
      </w:r>
      <w:r w:rsidRPr="008D3181">
        <w:t xml:space="preserve">16 de la loi 2/96/M (la peine va de 15 à 25 années de prison). L’achat et la vente d’organes ou de tissus humains </w:t>
      </w:r>
      <w:r w:rsidR="001A3B29" w:rsidRPr="008D3181">
        <w:t>son</w:t>
      </w:r>
      <w:r w:rsidRPr="008D3181">
        <w:t xml:space="preserve">t également </w:t>
      </w:r>
      <w:r w:rsidR="001A3B29" w:rsidRPr="008D3181">
        <w:t>des</w:t>
      </w:r>
      <w:r w:rsidRPr="008D3181">
        <w:t xml:space="preserve"> infraction</w:t>
      </w:r>
      <w:r w:rsidR="001A3B29" w:rsidRPr="008D3181">
        <w:t>s</w:t>
      </w:r>
      <w:r w:rsidRPr="008D3181">
        <w:t>, sanctionnée</w:t>
      </w:r>
      <w:r w:rsidR="001A3B29" w:rsidRPr="008D3181">
        <w:t>s</w:t>
      </w:r>
      <w:r w:rsidRPr="008D3181">
        <w:t xml:space="preserve"> par </w:t>
      </w:r>
      <w:r w:rsidR="006651A8">
        <w:t>l’</w:t>
      </w:r>
      <w:r w:rsidR="003147A3">
        <w:t>article </w:t>
      </w:r>
      <w:r w:rsidRPr="008D3181">
        <w:t>17 de la même loi d’un emprisonnement pouvant aller jusqu’à trois</w:t>
      </w:r>
      <w:r w:rsidR="0093410D">
        <w:t> ans</w:t>
      </w:r>
      <w:r w:rsidRPr="008D3181">
        <w:t xml:space="preserve">. </w:t>
      </w:r>
      <w:r w:rsidR="001A3B29" w:rsidRPr="008D3181">
        <w:t>L</w:t>
      </w:r>
      <w:r w:rsidRPr="008D3181">
        <w:t xml:space="preserve">a transplantation </w:t>
      </w:r>
      <w:r w:rsidR="001A3B29" w:rsidRPr="008D3181">
        <w:t xml:space="preserve">ou le prélèvement </w:t>
      </w:r>
      <w:r w:rsidRPr="008D3181">
        <w:t>illéga</w:t>
      </w:r>
      <w:r w:rsidR="001A3B29" w:rsidRPr="008D3181">
        <w:t>ux</w:t>
      </w:r>
      <w:r w:rsidRPr="008D3181">
        <w:t xml:space="preserve"> d’organes humains entraîne</w:t>
      </w:r>
      <w:r w:rsidR="001A3B29" w:rsidRPr="008D3181">
        <w:t>nt</w:t>
      </w:r>
      <w:r w:rsidRPr="008D3181">
        <w:t xml:space="preserve"> la même peine (</w:t>
      </w:r>
      <w:r w:rsidR="006651A8">
        <w:t>art. </w:t>
      </w:r>
      <w:r w:rsidRPr="008D3181">
        <w:t>19). Qui prélève illégalement des organes ou des tissus sur des cadavres humains encourt une peine d’emprisonnement maximale de deux</w:t>
      </w:r>
      <w:r w:rsidR="0093410D">
        <w:t> ans</w:t>
      </w:r>
      <w:r w:rsidRPr="008D3181">
        <w:t xml:space="preserve"> ou une amende pouvant aller jusqu’à 240</w:t>
      </w:r>
      <w:r w:rsidR="002F3CCE">
        <w:t> jours</w:t>
      </w:r>
      <w:r w:rsidRPr="008D3181">
        <w:t xml:space="preserve"> (</w:t>
      </w:r>
      <w:r w:rsidR="006651A8">
        <w:t>art. </w:t>
      </w:r>
      <w:r w:rsidRPr="008D3181">
        <w:t>20). Dans tous ces cas, la tentative est elle-même sanctionnée.</w:t>
      </w:r>
    </w:p>
    <w:p w:rsidR="00086512" w:rsidRPr="008D3181" w:rsidRDefault="00086512" w:rsidP="00AC21EA">
      <w:pPr>
        <w:pStyle w:val="SingleTxtG"/>
      </w:pPr>
      <w:r w:rsidRPr="008D3181">
        <w:t>134.</w:t>
      </w:r>
      <w:r w:rsidRPr="008D3181">
        <w:tab/>
        <w:t xml:space="preserve">Le Comité d’éthique des sciences de la vie a été créé par </w:t>
      </w:r>
      <w:r w:rsidR="006651A8">
        <w:t>l’</w:t>
      </w:r>
      <w:r w:rsidR="003147A3">
        <w:t>article </w:t>
      </w:r>
      <w:r w:rsidR="00650458">
        <w:t>11 de la loi </w:t>
      </w:r>
      <w:r w:rsidRPr="008D3181">
        <w:t>2/96/M. Il a compétence, notamment, pour analyser et approuver les projets de recherche, définir les critères permett</w:t>
      </w:r>
      <w:r w:rsidR="001A3B29" w:rsidRPr="008D3181">
        <w:t>a</w:t>
      </w:r>
      <w:r w:rsidRPr="008D3181">
        <w:t>nt de certifier la mort cérébrale, et formuler de recommandations sur les questions d’éthique qui ont trait aux progrès scien</w:t>
      </w:r>
      <w:r w:rsidR="001A3B29" w:rsidRPr="008D3181">
        <w:t>tifiques</w:t>
      </w:r>
      <w:r w:rsidRPr="008D3181">
        <w:t xml:space="preserve"> dans les domaines de la biologie, des sciences médicales et de la santé.</w:t>
      </w:r>
    </w:p>
    <w:p w:rsidR="00086512" w:rsidRPr="008D3181" w:rsidRDefault="00086512" w:rsidP="0099737C">
      <w:pPr>
        <w:pStyle w:val="H1G"/>
        <w:rPr>
          <w:lang w:val="fr-FR"/>
        </w:rPr>
      </w:pPr>
      <w:bookmarkStart w:id="130" w:name="_Toc523225763"/>
      <w:bookmarkStart w:id="131" w:name="_Toc194226861"/>
      <w:bookmarkStart w:id="132" w:name="_Toc194229803"/>
      <w:bookmarkStart w:id="133" w:name="_Toc268258140"/>
      <w:bookmarkStart w:id="134" w:name="_Toc268278515"/>
      <w:bookmarkStart w:id="135" w:name="_Toc268278809"/>
      <w:bookmarkStart w:id="136" w:name="_Toc278880946"/>
      <w:bookmarkStart w:id="137" w:name="_Toc278882324"/>
      <w:r w:rsidRPr="008D3181">
        <w:rPr>
          <w:lang w:val="fr-FR"/>
        </w:rPr>
        <w:tab/>
      </w:r>
      <w:r w:rsidRPr="008D3181">
        <w:rPr>
          <w:lang w:val="fr-FR"/>
        </w:rPr>
        <w:tab/>
      </w:r>
      <w:bookmarkStart w:id="138" w:name="_Toc311018603"/>
      <w:r w:rsidR="003147A3">
        <w:rPr>
          <w:lang w:val="fr-FR"/>
        </w:rPr>
        <w:t>Article </w:t>
      </w:r>
      <w:r w:rsidRPr="008D3181">
        <w:rPr>
          <w:lang w:val="fr-FR"/>
        </w:rPr>
        <w:t>8</w:t>
      </w:r>
      <w:bookmarkEnd w:id="130"/>
      <w:bookmarkEnd w:id="131"/>
      <w:bookmarkEnd w:id="132"/>
      <w:bookmarkEnd w:id="134"/>
      <w:bookmarkEnd w:id="135"/>
      <w:r w:rsidRPr="008D3181">
        <w:rPr>
          <w:lang w:val="fr-FR"/>
        </w:rPr>
        <w:br/>
      </w:r>
      <w:bookmarkStart w:id="139" w:name="_Toc194226862"/>
      <w:bookmarkStart w:id="140" w:name="_Toc194229804"/>
      <w:bookmarkStart w:id="141" w:name="_Toc268278516"/>
      <w:r w:rsidRPr="008D3181">
        <w:rPr>
          <w:lang w:val="fr-FR"/>
        </w:rPr>
        <w:t>Prohibition de l’esclavage et du travail forcé</w:t>
      </w:r>
      <w:bookmarkEnd w:id="133"/>
      <w:bookmarkEnd w:id="136"/>
      <w:bookmarkEnd w:id="137"/>
      <w:bookmarkEnd w:id="138"/>
      <w:bookmarkEnd w:id="139"/>
      <w:bookmarkEnd w:id="140"/>
      <w:bookmarkEnd w:id="141"/>
    </w:p>
    <w:p w:rsidR="00086512" w:rsidRPr="008D3181" w:rsidRDefault="00086512" w:rsidP="00AC21EA">
      <w:pPr>
        <w:pStyle w:val="SingleTxtG"/>
      </w:pPr>
      <w:r w:rsidRPr="008D3181">
        <w:t>135.</w:t>
      </w:r>
      <w:r w:rsidRPr="008D3181">
        <w:tab/>
        <w:t>Même si la Loi fondamentale n’</w:t>
      </w:r>
      <w:r w:rsidR="001A3B29" w:rsidRPr="008D3181">
        <w:t>interdit</w:t>
      </w:r>
      <w:r w:rsidRPr="008D3181">
        <w:t xml:space="preserve"> pas expressément l’esclavage, la servitude </w:t>
      </w:r>
      <w:r w:rsidR="001A3B29" w:rsidRPr="008D3181">
        <w:t>et</w:t>
      </w:r>
      <w:r w:rsidRPr="008D3181">
        <w:t xml:space="preserve"> </w:t>
      </w:r>
      <w:r w:rsidR="001A3B29" w:rsidRPr="008D3181">
        <w:t>le</w:t>
      </w:r>
      <w:r w:rsidRPr="008D3181">
        <w:t xml:space="preserve"> travail forcé ou obligatoire, une </w:t>
      </w:r>
      <w:r w:rsidR="001F20B5" w:rsidRPr="008D3181">
        <w:t>analyse</w:t>
      </w:r>
      <w:r w:rsidRPr="008D3181">
        <w:t xml:space="preserve"> bien co</w:t>
      </w:r>
      <w:r w:rsidR="001F20B5" w:rsidRPr="008D3181">
        <w:t>mprise</w:t>
      </w:r>
      <w:r w:rsidRPr="008D3181">
        <w:t xml:space="preserve"> de cette loi </w:t>
      </w:r>
      <w:r w:rsidR="001F20B5" w:rsidRPr="008D3181">
        <w:t>montre que de telles pratiques sont implicitement proscrites car</w:t>
      </w:r>
      <w:r w:rsidRPr="008D3181">
        <w:t xml:space="preserve"> offensante</w:t>
      </w:r>
      <w:r w:rsidR="001A3B29" w:rsidRPr="008D3181">
        <w:t>s</w:t>
      </w:r>
      <w:r w:rsidRPr="008D3181">
        <w:t xml:space="preserve"> pour la dignité humaine, laquelle constitue une valeur fondamentale et inviolable, protégée par le système juridique de la Région administrative spéciale et expressément reconnue dans ladite loi (</w:t>
      </w:r>
      <w:r w:rsidR="006651A8">
        <w:t>art. </w:t>
      </w:r>
      <w:r w:rsidRPr="008D3181">
        <w:t>28 et 30).</w:t>
      </w:r>
    </w:p>
    <w:p w:rsidR="00086512" w:rsidRPr="008D3181" w:rsidRDefault="00086512" w:rsidP="00AC21EA">
      <w:pPr>
        <w:pStyle w:val="SingleTxtG"/>
      </w:pPr>
      <w:r w:rsidRPr="008D3181">
        <w:t>136.</w:t>
      </w:r>
      <w:r w:rsidRPr="008D3181">
        <w:tab/>
        <w:t xml:space="preserve">Il importe de rappeler à ce sujet que les principaux traités internationaux relatifs à l’esclavage, au travail forcé, à l’interdiction des pires formes de travail ainsi que de la traite des personnes </w:t>
      </w:r>
      <w:r w:rsidR="001F20B5" w:rsidRPr="008D3181">
        <w:t>s’</w:t>
      </w:r>
      <w:r w:rsidRPr="008D3181">
        <w:t>appli</w:t>
      </w:r>
      <w:r w:rsidR="001F20B5" w:rsidRPr="008D3181">
        <w:t>quent à</w:t>
      </w:r>
      <w:r w:rsidRPr="008D3181">
        <w:t xml:space="preserve"> la Région administrative spéciale (prière de se reporter à la liste de</w:t>
      </w:r>
      <w:r w:rsidR="001F20B5" w:rsidRPr="008D3181">
        <w:t>s</w:t>
      </w:r>
      <w:r w:rsidRPr="008D3181">
        <w:t xml:space="preserve"> traités).</w:t>
      </w:r>
    </w:p>
    <w:p w:rsidR="00086512" w:rsidRPr="008D3181" w:rsidRDefault="00086512" w:rsidP="00AC21EA">
      <w:pPr>
        <w:pStyle w:val="SingleTxtG"/>
      </w:pPr>
      <w:r w:rsidRPr="008D3181">
        <w:t>137.</w:t>
      </w:r>
      <w:r w:rsidRPr="008D3181">
        <w:tab/>
        <w:t xml:space="preserve">De plus, </w:t>
      </w:r>
      <w:r w:rsidR="006651A8">
        <w:t>l’</w:t>
      </w:r>
      <w:r w:rsidR="003147A3">
        <w:t>article </w:t>
      </w:r>
      <w:r w:rsidRPr="008D3181">
        <w:t>72</w:t>
      </w:r>
      <w:r w:rsidR="00B40071">
        <w:t xml:space="preserve"> </w:t>
      </w:r>
      <w:r w:rsidRPr="008D3181">
        <w:t>2) du Code civi</w:t>
      </w:r>
      <w:r w:rsidR="00701785" w:rsidRPr="008D3181">
        <w:t xml:space="preserve">l </w:t>
      </w:r>
      <w:r w:rsidR="00FC0F55">
        <w:t xml:space="preserve">de </w:t>
      </w:r>
      <w:r w:rsidR="00BA57A8" w:rsidRPr="00BA57A8">
        <w:t xml:space="preserve">Macao </w:t>
      </w:r>
      <w:r w:rsidR="00701785" w:rsidRPr="008D3181">
        <w:t>dispose que nul, même consenta</w:t>
      </w:r>
      <w:r w:rsidRPr="008D3181">
        <w:t xml:space="preserve">nt, ne sera assujetti à l’esclavage ou à la servitude. </w:t>
      </w:r>
      <w:r w:rsidR="006651A8">
        <w:t>L’</w:t>
      </w:r>
      <w:r w:rsidR="003147A3">
        <w:t>article </w:t>
      </w:r>
      <w:r w:rsidRPr="008D3181">
        <w:t xml:space="preserve">273 du Code indique en outre que tout acte ou contrat contraire à la </w:t>
      </w:r>
      <w:r w:rsidR="001F20B5" w:rsidRPr="008D3181">
        <w:t>législation</w:t>
      </w:r>
      <w:r w:rsidRPr="008D3181">
        <w:t xml:space="preserve"> et à l’ordre public – comme ceux qui comporteraient des éléments de servitude ou de travail forcé – est nul et non avenu.</w:t>
      </w:r>
    </w:p>
    <w:p w:rsidR="00086512" w:rsidRPr="008D3181" w:rsidRDefault="00086512" w:rsidP="00AC21EA">
      <w:pPr>
        <w:pStyle w:val="SingleTxtG"/>
      </w:pPr>
      <w:r w:rsidRPr="008D3181">
        <w:t>138.</w:t>
      </w:r>
      <w:r w:rsidRPr="008D3181">
        <w:tab/>
        <w:t xml:space="preserve">D’autre part, le Code </w:t>
      </w:r>
      <w:r w:rsidR="001F20B5" w:rsidRPr="008D3181">
        <w:t>péna</w:t>
      </w:r>
      <w:r w:rsidRPr="008D3181">
        <w:t xml:space="preserve">l de </w:t>
      </w:r>
      <w:r w:rsidR="00BA57A8" w:rsidRPr="00BA57A8">
        <w:t xml:space="preserve">Macao </w:t>
      </w:r>
      <w:r w:rsidRPr="008D3181">
        <w:t xml:space="preserve">réprime et sanctionne plusieurs </w:t>
      </w:r>
      <w:r w:rsidR="001F20B5" w:rsidRPr="008D3181">
        <w:t>viola</w:t>
      </w:r>
      <w:r w:rsidRPr="008D3181">
        <w:t>tions de la liberté personnelle</w:t>
      </w:r>
      <w:r w:rsidR="001F20B5" w:rsidRPr="008D3181">
        <w:t xml:space="preserve"> ainsi que</w:t>
      </w:r>
      <w:r w:rsidRPr="008D3181">
        <w:t xml:space="preserve"> de la liberté et l’autodétermination</w:t>
      </w:r>
      <w:r w:rsidR="001F20B5" w:rsidRPr="008D3181">
        <w:t xml:space="preserve"> sexuelles</w:t>
      </w:r>
      <w:r w:rsidRPr="008D3181">
        <w:t xml:space="preserve">. Dans le domaine des atteintes à la liberté personnelle, la plus grave est l’esclavage, visé par </w:t>
      </w:r>
      <w:r w:rsidR="006651A8">
        <w:t>l’</w:t>
      </w:r>
      <w:r w:rsidR="003147A3">
        <w:t>article </w:t>
      </w:r>
      <w:r w:rsidRPr="008D3181">
        <w:t xml:space="preserve">153 du Code </w:t>
      </w:r>
      <w:r w:rsidR="001F20B5" w:rsidRPr="008D3181">
        <w:t>péna</w:t>
      </w:r>
      <w:r w:rsidRPr="008D3181">
        <w:t xml:space="preserve">l de </w:t>
      </w:r>
      <w:r w:rsidR="00BA57A8" w:rsidRPr="00BA57A8">
        <w:t xml:space="preserve">Macao </w:t>
      </w:r>
      <w:r w:rsidRPr="008D3181">
        <w:t>et sanctionné par 10 à 20</w:t>
      </w:r>
      <w:r w:rsidR="00650458">
        <w:t> </w:t>
      </w:r>
      <w:r w:rsidRPr="008D3181">
        <w:t xml:space="preserve">années d’emprisonnement. Il y a esclavage chaque fois que la vente, le transfert ou l’acquisition d’une </w:t>
      </w:r>
      <w:r w:rsidR="00DD398A" w:rsidRPr="008D3181">
        <w:t xml:space="preserve">personne </w:t>
      </w:r>
      <w:r w:rsidR="001F20B5" w:rsidRPr="008D3181">
        <w:t>son</w:t>
      </w:r>
      <w:r w:rsidR="00DD398A" w:rsidRPr="008D3181">
        <w:t>t réalisé</w:t>
      </w:r>
      <w:r w:rsidR="001F20B5" w:rsidRPr="008D3181">
        <w:t>s</w:t>
      </w:r>
      <w:r w:rsidRPr="008D3181">
        <w:t xml:space="preserve"> </w:t>
      </w:r>
      <w:r w:rsidR="001F20B5" w:rsidRPr="008D3181">
        <w:t>dans</w:t>
      </w:r>
      <w:r w:rsidRPr="008D3181">
        <w:t xml:space="preserve"> l’intention de réduire cette personne à la condition d’esclave. Ce crime ne suppose pas d’exploitation économique ou sexuelle et englobe toutes les situations où une personne est réduite à l’état d’une </w:t>
      </w:r>
      <w:r w:rsidR="00AC21EA">
        <w:t>«</w:t>
      </w:r>
      <w:r w:rsidRPr="008D3181">
        <w:t>chose</w:t>
      </w:r>
      <w:r w:rsidR="00AC21EA">
        <w:t>»</w:t>
      </w:r>
      <w:r w:rsidRPr="008D3181">
        <w:t xml:space="preserve"> utilisée par l’auteur comme étant sa propriété.</w:t>
      </w:r>
    </w:p>
    <w:p w:rsidR="00086512" w:rsidRPr="008D3181" w:rsidRDefault="00086512" w:rsidP="00AC21EA">
      <w:pPr>
        <w:pStyle w:val="SingleTxtG"/>
      </w:pPr>
      <w:r w:rsidRPr="008D3181">
        <w:t>139.</w:t>
      </w:r>
      <w:r w:rsidRPr="008D3181">
        <w:tab/>
        <w:t xml:space="preserve">Même si la prostitution n’est pas en elle-même une infraction dans la Région administrative spéciale, l’exploitation de la prostitution est proscrite. </w:t>
      </w:r>
      <w:r w:rsidR="00D43852" w:rsidRPr="008D3181">
        <w:t xml:space="preserve">C’est ainsi qu’est réprimé, </w:t>
      </w:r>
      <w:r w:rsidRPr="008D3181">
        <w:t xml:space="preserve">par exemple, le proxénétisme, qui consiste à encourager, favoriser ou faciliter la pratique de la prostitution ou d’actes sexuels en tirant parti de l’état d’abandon </w:t>
      </w:r>
      <w:r w:rsidR="00D43852" w:rsidRPr="008D3181">
        <w:t xml:space="preserve">ou du dénuement </w:t>
      </w:r>
      <w:r w:rsidRPr="008D3181">
        <w:t>de la victime, afin de s’assurer des profits ou des moyens de subsistance. Cette infraction est sanctionnée d’une à cinq années de prison (</w:t>
      </w:r>
      <w:r w:rsidR="00A146B4">
        <w:t>article</w:t>
      </w:r>
      <w:r w:rsidR="006651A8">
        <w:t> </w:t>
      </w:r>
      <w:r w:rsidRPr="008D3181">
        <w:t xml:space="preserve">163 du Code </w:t>
      </w:r>
      <w:r w:rsidR="00D43852" w:rsidRPr="008D3181">
        <w:t>péna</w:t>
      </w:r>
      <w:r w:rsidR="0060079C" w:rsidRPr="008D3181">
        <w:t xml:space="preserve">l de </w:t>
      </w:r>
      <w:r w:rsidR="00BA57A8" w:rsidRPr="00BA57A8">
        <w:t>Macao)</w:t>
      </w:r>
      <w:r w:rsidR="0060079C" w:rsidRPr="008D3181">
        <w:t>. Si l’auteur recourt</w:t>
      </w:r>
      <w:r w:rsidRPr="008D3181">
        <w:t xml:space="preserve"> à la violence, à des menaces graves, à la tromperie ou à un stratagème frauduleux, ou s’il </w:t>
      </w:r>
      <w:r w:rsidR="00D43852" w:rsidRPr="008D3181">
        <w:t>tire</w:t>
      </w:r>
      <w:r w:rsidRPr="008D3181">
        <w:t xml:space="preserve"> délibérément </w:t>
      </w:r>
      <w:r w:rsidR="00D43852" w:rsidRPr="008D3181">
        <w:t xml:space="preserve">parti de </w:t>
      </w:r>
      <w:r w:rsidRPr="008D3181">
        <w:t xml:space="preserve">la déficience mentale de la victime, il se rend coupable d’une autre infraction – </w:t>
      </w:r>
      <w:r w:rsidR="00D43852" w:rsidRPr="008D3181">
        <w:t xml:space="preserve">le </w:t>
      </w:r>
      <w:r w:rsidRPr="008D3181">
        <w:t>proxénétisme aggravé – sanctionné</w:t>
      </w:r>
      <w:r w:rsidR="0060079C" w:rsidRPr="008D3181">
        <w:t>e</w:t>
      </w:r>
      <w:r w:rsidRPr="008D3181">
        <w:t xml:space="preserve"> de deux à huit années d’</w:t>
      </w:r>
      <w:r w:rsidR="00D43852" w:rsidRPr="008D3181">
        <w:t>incarcération</w:t>
      </w:r>
      <w:r w:rsidRPr="008D3181">
        <w:t xml:space="preserve"> (</w:t>
      </w:r>
      <w:r w:rsidR="00A146B4">
        <w:t>article</w:t>
      </w:r>
      <w:r w:rsidR="006651A8">
        <w:t> </w:t>
      </w:r>
      <w:r w:rsidRPr="008D3181">
        <w:t xml:space="preserve">164 du Code </w:t>
      </w:r>
      <w:r w:rsidR="008855B0">
        <w:t>péna</w:t>
      </w:r>
      <w:r w:rsidRPr="008D3181">
        <w:t xml:space="preserve">l de </w:t>
      </w:r>
      <w:r w:rsidR="00BA57A8" w:rsidRPr="00BA57A8">
        <w:t>Macao)</w:t>
      </w:r>
      <w:r w:rsidRPr="008D3181">
        <w:t>.</w:t>
      </w:r>
    </w:p>
    <w:p w:rsidR="00086512" w:rsidRPr="008D3181" w:rsidRDefault="00086512" w:rsidP="00AC21EA">
      <w:pPr>
        <w:pStyle w:val="SingleTxtG"/>
      </w:pPr>
      <w:r w:rsidRPr="008D3181">
        <w:t>140.</w:t>
      </w:r>
      <w:r w:rsidRPr="008D3181">
        <w:tab/>
        <w:t xml:space="preserve">L’exploitation de la prostitution est également sanctionnée dans le cadre de la </w:t>
      </w:r>
      <w:r w:rsidR="00D43852" w:rsidRPr="008D3181">
        <w:t xml:space="preserve">répression de la </w:t>
      </w:r>
      <w:r w:rsidRPr="008D3181">
        <w:t xml:space="preserve">criminalité organisée et visée à ce titre dans </w:t>
      </w:r>
      <w:r w:rsidR="006651A8">
        <w:t>l’</w:t>
      </w:r>
      <w:r w:rsidR="003147A3">
        <w:t>article </w:t>
      </w:r>
      <w:r w:rsidRPr="008D3181">
        <w:t>8 de la loi 6/97/M (Loi relative à la lutte contre la criminalité organisée).</w:t>
      </w:r>
    </w:p>
    <w:p w:rsidR="00086512" w:rsidRPr="008D3181" w:rsidRDefault="00086512" w:rsidP="007A2E41">
      <w:pPr>
        <w:pStyle w:val="H23G"/>
      </w:pPr>
      <w:bookmarkStart w:id="142" w:name="_Toc194229805"/>
      <w:bookmarkStart w:id="143" w:name="_Toc278880947"/>
      <w:bookmarkStart w:id="144" w:name="_Toc278882325"/>
      <w:r w:rsidRPr="008D3181">
        <w:tab/>
      </w:r>
      <w:r w:rsidRPr="008D3181">
        <w:tab/>
        <w:t xml:space="preserve">Traite des personnes </w:t>
      </w:r>
      <w:bookmarkEnd w:id="142"/>
      <w:bookmarkEnd w:id="143"/>
      <w:bookmarkEnd w:id="144"/>
    </w:p>
    <w:p w:rsidR="00086512" w:rsidRPr="008D3181" w:rsidRDefault="00086512" w:rsidP="00AC21EA">
      <w:pPr>
        <w:pStyle w:val="SingleTxtG"/>
      </w:pPr>
      <w:r w:rsidRPr="008D3181">
        <w:t>141.</w:t>
      </w:r>
      <w:r w:rsidRPr="008D3181">
        <w:tab/>
      </w:r>
      <w:r w:rsidR="00707BD8" w:rsidRPr="008D3181">
        <w:t>L</w:t>
      </w:r>
      <w:r w:rsidRPr="008D3181">
        <w:t xml:space="preserve">a loi 6/2008 </w:t>
      </w:r>
      <w:r w:rsidR="00D43852" w:rsidRPr="008D3181">
        <w:t xml:space="preserve">est spécialement consacrée à la répression de </w:t>
      </w:r>
      <w:r w:rsidR="00707BD8" w:rsidRPr="008D3181">
        <w:t xml:space="preserve">la </w:t>
      </w:r>
      <w:r w:rsidRPr="008D3181">
        <w:t xml:space="preserve">traite </w:t>
      </w:r>
      <w:r w:rsidR="00707BD8" w:rsidRPr="008D3181">
        <w:t xml:space="preserve">des personnes </w:t>
      </w:r>
      <w:r w:rsidRPr="008D3181">
        <w:t xml:space="preserve">et </w:t>
      </w:r>
      <w:r w:rsidR="00094D82" w:rsidRPr="008D3181">
        <w:t>établit</w:t>
      </w:r>
      <w:r w:rsidRPr="008D3181">
        <w:t xml:space="preserve"> un régime étendu de protection et d’assistance aux victimes.</w:t>
      </w:r>
    </w:p>
    <w:p w:rsidR="00086512" w:rsidRPr="008D3181" w:rsidRDefault="00086512" w:rsidP="00AC21EA">
      <w:pPr>
        <w:pStyle w:val="SingleTxtG"/>
      </w:pPr>
      <w:r w:rsidRPr="008D3181">
        <w:t>142.</w:t>
      </w:r>
      <w:r w:rsidRPr="008D3181">
        <w:tab/>
        <w:t xml:space="preserve">Cette loi introduit dans le Code </w:t>
      </w:r>
      <w:r w:rsidR="00D43852" w:rsidRPr="008D3181">
        <w:t>péna</w:t>
      </w:r>
      <w:r w:rsidRPr="008D3181">
        <w:t xml:space="preserve">l de </w:t>
      </w:r>
      <w:r w:rsidR="00BA57A8" w:rsidRPr="00BA57A8">
        <w:t xml:space="preserve">Macao </w:t>
      </w:r>
      <w:r w:rsidRPr="008D3181">
        <w:t xml:space="preserve">une nouvelle disposition – </w:t>
      </w:r>
      <w:r w:rsidR="006651A8">
        <w:t>l’</w:t>
      </w:r>
      <w:r w:rsidR="003147A3">
        <w:t>article </w:t>
      </w:r>
      <w:r w:rsidRPr="008D3181">
        <w:t>153-A (Traite des personnes)</w:t>
      </w:r>
      <w:r w:rsidR="00707BD8" w:rsidRPr="008D3181">
        <w:t xml:space="preserve">, en vertu duquel la traite fait partie des </w:t>
      </w:r>
      <w:r w:rsidR="00AC21EA">
        <w:t>«</w:t>
      </w:r>
      <w:r w:rsidRPr="008D3181">
        <w:t>atteinte</w:t>
      </w:r>
      <w:r w:rsidR="0060079C" w:rsidRPr="008D3181">
        <w:t>s</w:t>
      </w:r>
      <w:r w:rsidRPr="008D3181">
        <w:t xml:space="preserve"> à la liberté personnelle</w:t>
      </w:r>
      <w:r w:rsidR="00AC21EA">
        <w:t>»</w:t>
      </w:r>
      <w:r w:rsidRPr="008D3181">
        <w:t xml:space="preserve"> et se classe immédiatement après l’esclavage. Le champ d’application de cette disposition cela vaut d’être précisé est très large. La législation </w:t>
      </w:r>
      <w:r w:rsidR="00C94A92" w:rsidRPr="008D3181">
        <w:t>instaure</w:t>
      </w:r>
      <w:r w:rsidRPr="008D3181">
        <w:t xml:space="preserve"> une compétence extraterritoriale et la responsabilité pénale des personnes morales (</w:t>
      </w:r>
      <w:r w:rsidR="00A146B4">
        <w:t>article</w:t>
      </w:r>
      <w:r w:rsidR="006651A8">
        <w:t> </w:t>
      </w:r>
      <w:r w:rsidRPr="008D3181">
        <w:t>5</w:t>
      </w:r>
      <w:r w:rsidR="00E22142">
        <w:t> </w:t>
      </w:r>
      <w:r w:rsidRPr="008D3181">
        <w:t>1)</w:t>
      </w:r>
      <w:r w:rsidR="00E22142">
        <w:t> </w:t>
      </w:r>
      <w:r w:rsidRPr="008D3181">
        <w:t xml:space="preserve">b) du Code </w:t>
      </w:r>
      <w:r w:rsidR="00707BD8" w:rsidRPr="008D3181">
        <w:t>péna</w:t>
      </w:r>
      <w:r w:rsidRPr="008D3181">
        <w:t xml:space="preserve">l de Macao, modifié par la </w:t>
      </w:r>
      <w:r w:rsidR="00650458">
        <w:t>loi </w:t>
      </w:r>
      <w:r w:rsidRPr="008D3181">
        <w:t xml:space="preserve">6/2008, et </w:t>
      </w:r>
      <w:r w:rsidR="00A146B4">
        <w:t>article</w:t>
      </w:r>
      <w:r w:rsidR="006651A8">
        <w:t> </w:t>
      </w:r>
      <w:r w:rsidRPr="008D3181">
        <w:t>5 de cette loi, respectivement)</w:t>
      </w:r>
      <w:r w:rsidR="007A2E41">
        <w:t>;</w:t>
      </w:r>
      <w:r w:rsidR="00707BD8" w:rsidRPr="008D3181">
        <w:t xml:space="preserve"> </w:t>
      </w:r>
      <w:r w:rsidRPr="008D3181">
        <w:t>que les auteurs fassent partie d’un</w:t>
      </w:r>
      <w:r w:rsidR="00707BD8" w:rsidRPr="008D3181">
        <w:t xml:space="preserve">e bande </w:t>
      </w:r>
      <w:r w:rsidRPr="008D3181">
        <w:t>organisé</w:t>
      </w:r>
      <w:r w:rsidR="00707BD8" w:rsidRPr="008D3181">
        <w:t>e</w:t>
      </w:r>
      <w:r w:rsidRPr="008D3181">
        <w:t xml:space="preserve"> de malfaiteurs ou qu’ils agissent </w:t>
      </w:r>
      <w:r w:rsidR="00C94A92" w:rsidRPr="008D3181">
        <w:t>seuls</w:t>
      </w:r>
      <w:r w:rsidR="00707BD8" w:rsidRPr="008D3181">
        <w:t>, leur responsabilité pénale est engagée</w:t>
      </w:r>
      <w:r w:rsidRPr="008D3181">
        <w:t>.</w:t>
      </w:r>
    </w:p>
    <w:p w:rsidR="00086512" w:rsidRPr="008D3181" w:rsidRDefault="00086512" w:rsidP="00AC21EA">
      <w:pPr>
        <w:pStyle w:val="SingleTxtG"/>
      </w:pPr>
      <w:r w:rsidRPr="008D3181">
        <w:t>143.</w:t>
      </w:r>
      <w:r w:rsidRPr="008D3181">
        <w:tab/>
        <w:t xml:space="preserve">De plus, </w:t>
      </w:r>
      <w:r w:rsidR="00707BD8" w:rsidRPr="008D3181">
        <w:t xml:space="preserve">et </w:t>
      </w:r>
      <w:r w:rsidRPr="008D3181">
        <w:t xml:space="preserve">en ce qui concerne les éléments constitutifs de l’infraction, cette loi renforce la protection de l’enfant en </w:t>
      </w:r>
      <w:r w:rsidR="00C94A92" w:rsidRPr="008D3181">
        <w:t>indiqu</w:t>
      </w:r>
      <w:r w:rsidR="00707BD8" w:rsidRPr="008D3181">
        <w:t>a</w:t>
      </w:r>
      <w:r w:rsidRPr="008D3181">
        <w:t xml:space="preserve">nt, conformément aux conceptions internationales modernes, que lorsque la victime est un enfant, l’élément des moyens n’est pas nécessaire </w:t>
      </w:r>
      <w:r w:rsidRPr="008D3181">
        <w:rPr>
          <w:lang w:eastAsia="zh-TW"/>
        </w:rPr>
        <w:t>(les éléments de l’action et de l’intention suffis</w:t>
      </w:r>
      <w:r w:rsidR="00707BD8" w:rsidRPr="008D3181">
        <w:rPr>
          <w:lang w:eastAsia="zh-TW"/>
        </w:rPr>
        <w:t>e</w:t>
      </w:r>
      <w:r w:rsidRPr="008D3181">
        <w:rPr>
          <w:lang w:eastAsia="zh-TW"/>
        </w:rPr>
        <w:t>nt), en imposant des peines plus sévères en cas de traite d’enfants et en définissant une aggravation spécifique chaque fois que des enfants de moins de 14</w:t>
      </w:r>
      <w:r w:rsidR="0093410D">
        <w:rPr>
          <w:lang w:eastAsia="zh-TW"/>
        </w:rPr>
        <w:t> ans</w:t>
      </w:r>
      <w:r w:rsidRPr="008D3181">
        <w:rPr>
          <w:lang w:eastAsia="zh-TW"/>
        </w:rPr>
        <w:t xml:space="preserve"> sont concernés. Ce</w:t>
      </w:r>
      <w:r w:rsidR="00502C2A" w:rsidRPr="008D3181">
        <w:rPr>
          <w:lang w:eastAsia="zh-TW"/>
        </w:rPr>
        <w:t>s dispositions</w:t>
      </w:r>
      <w:r w:rsidRPr="008D3181">
        <w:rPr>
          <w:lang w:eastAsia="zh-TW"/>
        </w:rPr>
        <w:t xml:space="preserve"> tradui</w:t>
      </w:r>
      <w:r w:rsidR="00502C2A" w:rsidRPr="008D3181">
        <w:rPr>
          <w:lang w:eastAsia="zh-TW"/>
        </w:rPr>
        <w:t>sen</w:t>
      </w:r>
      <w:r w:rsidRPr="008D3181">
        <w:rPr>
          <w:lang w:eastAsia="zh-TW"/>
        </w:rPr>
        <w:t xml:space="preserve">t la reconnaissance de la nécessité de protéger </w:t>
      </w:r>
      <w:r w:rsidR="00502C2A" w:rsidRPr="008D3181">
        <w:rPr>
          <w:lang w:eastAsia="zh-TW"/>
        </w:rPr>
        <w:t xml:space="preserve">spécifiquement </w:t>
      </w:r>
      <w:r w:rsidRPr="008D3181">
        <w:rPr>
          <w:lang w:eastAsia="zh-TW"/>
        </w:rPr>
        <w:t>les enfants, davantage</w:t>
      </w:r>
      <w:r w:rsidR="0060079C" w:rsidRPr="008D3181">
        <w:rPr>
          <w:lang w:eastAsia="zh-TW"/>
        </w:rPr>
        <w:t xml:space="preserve"> </w:t>
      </w:r>
      <w:r w:rsidRPr="008D3181">
        <w:rPr>
          <w:lang w:eastAsia="zh-TW"/>
        </w:rPr>
        <w:t>exposés en raison de leur vulnérabilité</w:t>
      </w:r>
      <w:r w:rsidRPr="008D3181">
        <w:t>.</w:t>
      </w:r>
    </w:p>
    <w:p w:rsidR="00086512" w:rsidRPr="008D3181" w:rsidRDefault="00086512" w:rsidP="00AC21EA">
      <w:pPr>
        <w:pStyle w:val="SingleTxtG"/>
      </w:pPr>
      <w:r w:rsidRPr="008D3181">
        <w:t>144.</w:t>
      </w:r>
      <w:r w:rsidRPr="008D3181">
        <w:tab/>
      </w:r>
      <w:r w:rsidR="00502C2A" w:rsidRPr="008D3181">
        <w:t>La C</w:t>
      </w:r>
      <w:r w:rsidRPr="008D3181">
        <w:t>ommission chargée de suivre la mise en œuvre de mesures de dissuasion de la traite des personnes, pilotée par le Secrétaire à la sécurité, a été créée en septembre 2007 (</w:t>
      </w:r>
      <w:r w:rsidR="00502C2A" w:rsidRPr="008D3181">
        <w:rPr>
          <w:bCs/>
        </w:rPr>
        <w:t>o</w:t>
      </w:r>
      <w:r w:rsidRPr="008D3181">
        <w:rPr>
          <w:bCs/>
        </w:rPr>
        <w:t>rdonnance 266/2007</w:t>
      </w:r>
      <w:r w:rsidR="00502C2A" w:rsidRPr="008D3181">
        <w:rPr>
          <w:bCs/>
        </w:rPr>
        <w:t xml:space="preserve"> du Chef de l’exécutif</w:t>
      </w:r>
      <w:r w:rsidRPr="008D3181">
        <w:rPr>
          <w:bCs/>
        </w:rPr>
        <w:t xml:space="preserve">). </w:t>
      </w:r>
      <w:r w:rsidR="00502C2A" w:rsidRPr="008D3181">
        <w:rPr>
          <w:bCs/>
        </w:rPr>
        <w:t>Cette</w:t>
      </w:r>
      <w:r w:rsidRPr="008D3181">
        <w:rPr>
          <w:bCs/>
        </w:rPr>
        <w:t xml:space="preserve"> c</w:t>
      </w:r>
      <w:r w:rsidRPr="008D3181">
        <w:t>ommission est un organe public multidisciplinaire</w:t>
      </w:r>
      <w:r w:rsidR="00502C2A" w:rsidRPr="008D3181">
        <w:t xml:space="preserve"> auquel participent plusieurs services et qui est</w:t>
      </w:r>
      <w:r w:rsidRPr="008D3181">
        <w:t xml:space="preserve"> chargé de diagnostiquer, d’évaluer et d’étudier les aspects sociaux de la traite des personnes dans la Région administrative spéciale, d</w:t>
      </w:r>
      <w:r w:rsidR="00502C2A" w:rsidRPr="008D3181">
        <w:t>e favoriser l</w:t>
      </w:r>
      <w:r w:rsidRPr="008D3181">
        <w:t xml:space="preserve">’analyse sociologique et </w:t>
      </w:r>
      <w:r w:rsidR="00502C2A" w:rsidRPr="008D3181">
        <w:t>la</w:t>
      </w:r>
      <w:r w:rsidRPr="008D3181">
        <w:t xml:space="preserve"> recherche, de formuler des recommandations et de suivre les activités des services qui </w:t>
      </w:r>
      <w:r w:rsidR="00502C2A" w:rsidRPr="008D3181">
        <w:t>s’emploient à</w:t>
      </w:r>
      <w:r w:rsidRPr="008D3181">
        <w:t xml:space="preserve"> prévenir </w:t>
      </w:r>
      <w:r w:rsidR="00502C2A" w:rsidRPr="008D3181">
        <w:t xml:space="preserve">la traite </w:t>
      </w:r>
      <w:r w:rsidRPr="008D3181">
        <w:t xml:space="preserve">et </w:t>
      </w:r>
      <w:r w:rsidR="00502C2A" w:rsidRPr="008D3181">
        <w:t xml:space="preserve">à </w:t>
      </w:r>
      <w:r w:rsidRPr="008D3181">
        <w:t>assurer la protection et la réinsertion sociale des victimes.</w:t>
      </w:r>
    </w:p>
    <w:p w:rsidR="00086512" w:rsidRPr="008D3181" w:rsidRDefault="00086512" w:rsidP="00AC21EA">
      <w:pPr>
        <w:pStyle w:val="SingleTxtG"/>
      </w:pPr>
      <w:r w:rsidRPr="008D3181">
        <w:t>145.</w:t>
      </w:r>
      <w:r w:rsidRPr="008D3181">
        <w:tab/>
        <w:t xml:space="preserve">La </w:t>
      </w:r>
      <w:r w:rsidR="00502C2A" w:rsidRPr="008D3181">
        <w:t>C</w:t>
      </w:r>
      <w:r w:rsidRPr="008D3181">
        <w:t xml:space="preserve">ommission </w:t>
      </w:r>
      <w:r w:rsidR="0017697D" w:rsidRPr="008D3181">
        <w:t xml:space="preserve">est </w:t>
      </w:r>
      <w:r w:rsidRPr="008D3181">
        <w:t xml:space="preserve">un </w:t>
      </w:r>
      <w:r w:rsidR="00C94A92" w:rsidRPr="008D3181">
        <w:t>lieu d’échange et</w:t>
      </w:r>
      <w:r w:rsidRPr="008D3181">
        <w:t xml:space="preserve"> de coordination</w:t>
      </w:r>
      <w:r w:rsidR="0017697D" w:rsidRPr="008D3181">
        <w:t xml:space="preserve"> destiné à </w:t>
      </w:r>
      <w:r w:rsidRPr="008D3181">
        <w:t xml:space="preserve">améliorer la compréhension mutuelle et </w:t>
      </w:r>
      <w:r w:rsidR="0017697D" w:rsidRPr="008D3181">
        <w:t xml:space="preserve">à </w:t>
      </w:r>
      <w:r w:rsidRPr="008D3181">
        <w:t xml:space="preserve">aider chaque service à s’acquitter de ses responsabilités. </w:t>
      </w:r>
      <w:r w:rsidR="0017697D" w:rsidRPr="008D3181">
        <w:t>En coopération avec d’autres institutions gouvernementales, e</w:t>
      </w:r>
      <w:r w:rsidRPr="008D3181">
        <w:t xml:space="preserve">lle a participé activement à la plupart des actions menées pour lutter contre la traite des personnes, par exemple </w:t>
      </w:r>
      <w:r w:rsidR="0017697D" w:rsidRPr="008D3181">
        <w:t>en</w:t>
      </w:r>
      <w:r w:rsidRPr="008D3181">
        <w:t xml:space="preserve"> condui</w:t>
      </w:r>
      <w:r w:rsidR="0017697D" w:rsidRPr="008D3181">
        <w:t>sant</w:t>
      </w:r>
      <w:r w:rsidRPr="008D3181">
        <w:t xml:space="preserve"> des campagnes de sensibilisation à la traite, </w:t>
      </w:r>
      <w:r w:rsidR="0017697D" w:rsidRPr="008D3181">
        <w:t xml:space="preserve">en </w:t>
      </w:r>
      <w:r w:rsidRPr="008D3181">
        <w:t>cré</w:t>
      </w:r>
      <w:r w:rsidR="0017697D" w:rsidRPr="008D3181">
        <w:t>ant</w:t>
      </w:r>
      <w:r w:rsidRPr="008D3181">
        <w:t xml:space="preserve"> des centres d’appel d’urgence </w:t>
      </w:r>
      <w:r w:rsidR="0017697D" w:rsidRPr="008D3181">
        <w:t xml:space="preserve">qui </w:t>
      </w:r>
      <w:r w:rsidRPr="008D3181">
        <w:t>fonctionn</w:t>
      </w:r>
      <w:r w:rsidR="0017697D" w:rsidRPr="008D3181">
        <w:t>e</w:t>
      </w:r>
      <w:r w:rsidRPr="008D3181">
        <w:t xml:space="preserve">nt jour et nuit ainsi que des programmes d’hébergement et d’assistance à l’intention des victimes de la traite et de l’exploitation sexuelle, </w:t>
      </w:r>
      <w:r w:rsidR="0017697D" w:rsidRPr="008D3181">
        <w:t>en encourageant</w:t>
      </w:r>
      <w:r w:rsidRPr="008D3181">
        <w:t xml:space="preserve"> l’organisation de</w:t>
      </w:r>
      <w:r w:rsidR="00C94A92" w:rsidRPr="008D3181">
        <w:t xml:space="preserve"> séminaires et de formations</w:t>
      </w:r>
      <w:r w:rsidRPr="008D3181">
        <w:t xml:space="preserve"> </w:t>
      </w:r>
      <w:r w:rsidR="0017697D" w:rsidRPr="008D3181">
        <w:t xml:space="preserve">destinés </w:t>
      </w:r>
      <w:r w:rsidRPr="008D3181">
        <w:t xml:space="preserve">notamment </w:t>
      </w:r>
      <w:r w:rsidR="0017697D" w:rsidRPr="008D3181">
        <w:t>aux</w:t>
      </w:r>
      <w:r w:rsidRPr="008D3181">
        <w:t xml:space="preserve"> membres des forces de l’ordre, </w:t>
      </w:r>
      <w:r w:rsidR="0017697D" w:rsidRPr="008D3181">
        <w:t>en</w:t>
      </w:r>
      <w:r w:rsidRPr="008D3181">
        <w:t xml:space="preserve"> planifi</w:t>
      </w:r>
      <w:r w:rsidR="0017697D" w:rsidRPr="008D3181">
        <w:t>ant</w:t>
      </w:r>
      <w:r w:rsidRPr="008D3181">
        <w:t xml:space="preserve"> et </w:t>
      </w:r>
      <w:r w:rsidR="0017697D" w:rsidRPr="008D3181">
        <w:t xml:space="preserve">en </w:t>
      </w:r>
      <w:r w:rsidRPr="008D3181">
        <w:t>élabor</w:t>
      </w:r>
      <w:r w:rsidR="0017697D" w:rsidRPr="008D3181">
        <w:t>ant</w:t>
      </w:r>
      <w:r w:rsidRPr="008D3181">
        <w:t xml:space="preserve"> des directives opérationnelles à l’adresse des Forces de police et du Bureau de la santé, etc. À</w:t>
      </w:r>
      <w:r w:rsidR="00650458">
        <w:t> </w:t>
      </w:r>
      <w:r w:rsidRPr="008D3181">
        <w:t xml:space="preserve">cet égard, la </w:t>
      </w:r>
      <w:r w:rsidR="0017697D" w:rsidRPr="008D3181">
        <w:t>C</w:t>
      </w:r>
      <w:r w:rsidRPr="008D3181">
        <w:t>ommission a également encouragé l’établissement de partenariats avec d’autres institutions</w:t>
      </w:r>
      <w:r w:rsidR="0017697D" w:rsidRPr="008D3181">
        <w:t>,</w:t>
      </w:r>
      <w:r w:rsidRPr="008D3181">
        <w:t xml:space="preserve"> ONG </w:t>
      </w:r>
      <w:r w:rsidR="0017697D" w:rsidRPr="008D3181">
        <w:t xml:space="preserve">et organismes publics </w:t>
      </w:r>
      <w:r w:rsidRPr="008D3181">
        <w:t>loca</w:t>
      </w:r>
      <w:r w:rsidR="0017697D" w:rsidRPr="008D3181">
        <w:t>ux</w:t>
      </w:r>
      <w:r w:rsidRPr="008D3181">
        <w:t xml:space="preserve"> afin de favoriser </w:t>
      </w:r>
      <w:r w:rsidR="0017697D" w:rsidRPr="008D3181">
        <w:t>une meilleure co</w:t>
      </w:r>
      <w:r w:rsidR="008855B0">
        <w:t>nnaissance</w:t>
      </w:r>
      <w:r w:rsidRPr="008D3181">
        <w:t xml:space="preserve"> des questions liées à la traite et le partage de l’information. </w:t>
      </w:r>
    </w:p>
    <w:p w:rsidR="00086512" w:rsidRPr="008D3181" w:rsidRDefault="00086512" w:rsidP="007A2E41">
      <w:pPr>
        <w:pStyle w:val="H23G"/>
      </w:pPr>
      <w:r w:rsidRPr="008D3181">
        <w:tab/>
      </w:r>
      <w:r w:rsidRPr="008D3181">
        <w:tab/>
        <w:t>Plaintes concernant les principales atteinte</w:t>
      </w:r>
      <w:r w:rsidR="003464CC" w:rsidRPr="008D3181">
        <w:t>s</w:t>
      </w:r>
      <w:r w:rsidRPr="008D3181">
        <w:t xml:space="preserve"> à la personne (liberté personnelle, liberté et autodétermination sexuelle</w:t>
      </w:r>
      <w:r w:rsidR="003464CC" w:rsidRPr="008D3181">
        <w:t>s</w:t>
      </w:r>
      <w:r w:rsidRPr="008D3181">
        <w:t>, et traite des personnes)</w:t>
      </w:r>
    </w:p>
    <w:tbl>
      <w:tblPr>
        <w:tblW w:w="7370" w:type="dxa"/>
        <w:tblInd w:w="1134" w:type="dxa"/>
        <w:tblLayout w:type="fixed"/>
        <w:tblCellMar>
          <w:left w:w="0" w:type="dxa"/>
          <w:right w:w="0" w:type="dxa"/>
        </w:tblCellMar>
        <w:tblLook w:val="01E0"/>
      </w:tblPr>
      <w:tblGrid>
        <w:gridCol w:w="2694"/>
        <w:gridCol w:w="519"/>
        <w:gridCol w:w="520"/>
        <w:gridCol w:w="519"/>
        <w:gridCol w:w="520"/>
        <w:gridCol w:w="519"/>
        <w:gridCol w:w="520"/>
        <w:gridCol w:w="519"/>
        <w:gridCol w:w="520"/>
        <w:gridCol w:w="520"/>
      </w:tblGrid>
      <w:tr w:rsidR="00086512" w:rsidRPr="00B40071" w:rsidTr="00B40071">
        <w:tc>
          <w:tcPr>
            <w:tcW w:w="2694" w:type="dxa"/>
            <w:tcBorders>
              <w:top w:val="single" w:sz="4" w:space="0" w:color="auto"/>
              <w:bottom w:val="single" w:sz="12" w:space="0" w:color="auto"/>
            </w:tcBorders>
            <w:shd w:val="clear" w:color="auto" w:fill="auto"/>
            <w:vAlign w:val="bottom"/>
          </w:tcPr>
          <w:p w:rsidR="00086512" w:rsidRPr="00B40071" w:rsidRDefault="00086512" w:rsidP="00D555CC">
            <w:pPr>
              <w:spacing w:before="80" w:after="80" w:line="200" w:lineRule="exact"/>
              <w:ind w:right="113"/>
              <w:rPr>
                <w:i/>
                <w:sz w:val="16"/>
                <w:szCs w:val="16"/>
                <w:lang w:val="fr-FR"/>
              </w:rPr>
            </w:pPr>
            <w:r w:rsidRPr="00B40071">
              <w:rPr>
                <w:i/>
                <w:sz w:val="16"/>
                <w:szCs w:val="16"/>
                <w:lang w:val="fr-FR"/>
              </w:rPr>
              <w:t>Infractions</w:t>
            </w:r>
          </w:p>
        </w:tc>
        <w:tc>
          <w:tcPr>
            <w:tcW w:w="519" w:type="dxa"/>
            <w:tcBorders>
              <w:top w:val="single" w:sz="4" w:space="0" w:color="auto"/>
              <w:bottom w:val="single" w:sz="12" w:space="0" w:color="auto"/>
            </w:tcBorders>
            <w:shd w:val="clear" w:color="auto" w:fill="auto"/>
            <w:vAlign w:val="bottom"/>
          </w:tcPr>
          <w:p w:rsidR="00086512" w:rsidRPr="00B40071" w:rsidRDefault="00086512" w:rsidP="00B40071">
            <w:pPr>
              <w:spacing w:before="80" w:after="80" w:line="200" w:lineRule="exact"/>
              <w:jc w:val="right"/>
              <w:rPr>
                <w:i/>
                <w:sz w:val="16"/>
                <w:szCs w:val="16"/>
                <w:lang w:val="fr-FR"/>
              </w:rPr>
            </w:pPr>
            <w:r w:rsidRPr="00B40071">
              <w:rPr>
                <w:i/>
                <w:sz w:val="16"/>
                <w:szCs w:val="16"/>
                <w:lang w:val="fr-FR"/>
              </w:rPr>
              <w:t>2001</w:t>
            </w:r>
          </w:p>
        </w:tc>
        <w:tc>
          <w:tcPr>
            <w:tcW w:w="520" w:type="dxa"/>
            <w:tcBorders>
              <w:top w:val="single" w:sz="4" w:space="0" w:color="auto"/>
              <w:bottom w:val="single" w:sz="12" w:space="0" w:color="auto"/>
            </w:tcBorders>
            <w:shd w:val="clear" w:color="auto" w:fill="auto"/>
            <w:vAlign w:val="bottom"/>
          </w:tcPr>
          <w:p w:rsidR="00086512" w:rsidRPr="00B40071" w:rsidRDefault="00086512" w:rsidP="00B40071">
            <w:pPr>
              <w:spacing w:before="80" w:after="80" w:line="200" w:lineRule="exact"/>
              <w:jc w:val="right"/>
              <w:rPr>
                <w:i/>
                <w:sz w:val="16"/>
                <w:szCs w:val="16"/>
                <w:lang w:val="fr-FR"/>
              </w:rPr>
            </w:pPr>
            <w:r w:rsidRPr="00B40071">
              <w:rPr>
                <w:i/>
                <w:sz w:val="16"/>
                <w:szCs w:val="16"/>
                <w:lang w:val="fr-FR"/>
              </w:rPr>
              <w:t>2002</w:t>
            </w:r>
          </w:p>
        </w:tc>
        <w:tc>
          <w:tcPr>
            <w:tcW w:w="519" w:type="dxa"/>
            <w:tcBorders>
              <w:top w:val="single" w:sz="4" w:space="0" w:color="auto"/>
              <w:bottom w:val="single" w:sz="12" w:space="0" w:color="auto"/>
            </w:tcBorders>
            <w:shd w:val="clear" w:color="auto" w:fill="auto"/>
            <w:vAlign w:val="bottom"/>
          </w:tcPr>
          <w:p w:rsidR="00086512" w:rsidRPr="00B40071" w:rsidRDefault="00086512" w:rsidP="00B40071">
            <w:pPr>
              <w:spacing w:before="80" w:after="80" w:line="200" w:lineRule="exact"/>
              <w:jc w:val="right"/>
              <w:rPr>
                <w:i/>
                <w:sz w:val="16"/>
                <w:szCs w:val="16"/>
                <w:lang w:val="fr-FR"/>
              </w:rPr>
            </w:pPr>
            <w:r w:rsidRPr="00B40071">
              <w:rPr>
                <w:i/>
                <w:sz w:val="16"/>
                <w:szCs w:val="16"/>
                <w:lang w:val="fr-FR"/>
              </w:rPr>
              <w:t>2003</w:t>
            </w:r>
          </w:p>
        </w:tc>
        <w:tc>
          <w:tcPr>
            <w:tcW w:w="520" w:type="dxa"/>
            <w:tcBorders>
              <w:top w:val="single" w:sz="4" w:space="0" w:color="auto"/>
              <w:bottom w:val="single" w:sz="12" w:space="0" w:color="auto"/>
            </w:tcBorders>
            <w:shd w:val="clear" w:color="auto" w:fill="auto"/>
            <w:vAlign w:val="bottom"/>
          </w:tcPr>
          <w:p w:rsidR="00086512" w:rsidRPr="00B40071" w:rsidRDefault="00086512" w:rsidP="00B40071">
            <w:pPr>
              <w:spacing w:before="80" w:after="80" w:line="200" w:lineRule="exact"/>
              <w:jc w:val="right"/>
              <w:rPr>
                <w:i/>
                <w:sz w:val="16"/>
                <w:szCs w:val="16"/>
                <w:lang w:val="fr-FR"/>
              </w:rPr>
            </w:pPr>
            <w:r w:rsidRPr="00B40071">
              <w:rPr>
                <w:i/>
                <w:sz w:val="16"/>
                <w:szCs w:val="16"/>
                <w:lang w:val="fr-FR"/>
              </w:rPr>
              <w:t>2004</w:t>
            </w:r>
          </w:p>
        </w:tc>
        <w:tc>
          <w:tcPr>
            <w:tcW w:w="519" w:type="dxa"/>
            <w:tcBorders>
              <w:top w:val="single" w:sz="4" w:space="0" w:color="auto"/>
              <w:bottom w:val="single" w:sz="12" w:space="0" w:color="auto"/>
            </w:tcBorders>
            <w:shd w:val="clear" w:color="auto" w:fill="auto"/>
            <w:vAlign w:val="bottom"/>
          </w:tcPr>
          <w:p w:rsidR="00086512" w:rsidRPr="00B40071" w:rsidRDefault="00086512" w:rsidP="00B40071">
            <w:pPr>
              <w:spacing w:before="80" w:after="80" w:line="200" w:lineRule="exact"/>
              <w:jc w:val="right"/>
              <w:rPr>
                <w:i/>
                <w:sz w:val="16"/>
                <w:szCs w:val="16"/>
                <w:lang w:val="fr-FR"/>
              </w:rPr>
            </w:pPr>
            <w:r w:rsidRPr="00B40071">
              <w:rPr>
                <w:i/>
                <w:sz w:val="16"/>
                <w:szCs w:val="16"/>
                <w:lang w:val="fr-FR"/>
              </w:rPr>
              <w:t>2005</w:t>
            </w:r>
          </w:p>
        </w:tc>
        <w:tc>
          <w:tcPr>
            <w:tcW w:w="520" w:type="dxa"/>
            <w:tcBorders>
              <w:top w:val="single" w:sz="4" w:space="0" w:color="auto"/>
              <w:bottom w:val="single" w:sz="12" w:space="0" w:color="auto"/>
            </w:tcBorders>
            <w:shd w:val="clear" w:color="auto" w:fill="auto"/>
            <w:vAlign w:val="bottom"/>
          </w:tcPr>
          <w:p w:rsidR="00086512" w:rsidRPr="00B40071" w:rsidRDefault="00086512" w:rsidP="00B40071">
            <w:pPr>
              <w:spacing w:before="80" w:after="80" w:line="200" w:lineRule="exact"/>
              <w:jc w:val="right"/>
              <w:rPr>
                <w:i/>
                <w:sz w:val="16"/>
                <w:szCs w:val="16"/>
                <w:lang w:val="fr-FR"/>
              </w:rPr>
            </w:pPr>
            <w:r w:rsidRPr="00B40071">
              <w:rPr>
                <w:i/>
                <w:sz w:val="16"/>
                <w:szCs w:val="16"/>
                <w:lang w:val="fr-FR"/>
              </w:rPr>
              <w:t>2006</w:t>
            </w:r>
          </w:p>
        </w:tc>
        <w:tc>
          <w:tcPr>
            <w:tcW w:w="519" w:type="dxa"/>
            <w:tcBorders>
              <w:top w:val="single" w:sz="4" w:space="0" w:color="auto"/>
              <w:bottom w:val="single" w:sz="12" w:space="0" w:color="auto"/>
            </w:tcBorders>
            <w:shd w:val="clear" w:color="auto" w:fill="auto"/>
            <w:vAlign w:val="bottom"/>
          </w:tcPr>
          <w:p w:rsidR="00086512" w:rsidRPr="00B40071" w:rsidRDefault="00086512" w:rsidP="00B40071">
            <w:pPr>
              <w:spacing w:before="80" w:after="80" w:line="200" w:lineRule="exact"/>
              <w:jc w:val="right"/>
              <w:rPr>
                <w:i/>
                <w:sz w:val="16"/>
                <w:szCs w:val="16"/>
                <w:lang w:val="fr-FR"/>
              </w:rPr>
            </w:pPr>
            <w:r w:rsidRPr="00B40071">
              <w:rPr>
                <w:i/>
                <w:sz w:val="16"/>
                <w:szCs w:val="16"/>
                <w:lang w:val="fr-FR"/>
              </w:rPr>
              <w:t>2007</w:t>
            </w:r>
          </w:p>
        </w:tc>
        <w:tc>
          <w:tcPr>
            <w:tcW w:w="520" w:type="dxa"/>
            <w:tcBorders>
              <w:top w:val="single" w:sz="4" w:space="0" w:color="auto"/>
              <w:bottom w:val="single" w:sz="12" w:space="0" w:color="auto"/>
            </w:tcBorders>
            <w:shd w:val="clear" w:color="auto" w:fill="auto"/>
            <w:vAlign w:val="bottom"/>
          </w:tcPr>
          <w:p w:rsidR="00086512" w:rsidRPr="00B40071" w:rsidRDefault="00086512" w:rsidP="00B40071">
            <w:pPr>
              <w:spacing w:before="80" w:after="80" w:line="200" w:lineRule="exact"/>
              <w:jc w:val="right"/>
              <w:rPr>
                <w:i/>
                <w:sz w:val="16"/>
                <w:szCs w:val="16"/>
                <w:lang w:val="fr-FR"/>
              </w:rPr>
            </w:pPr>
            <w:r w:rsidRPr="00B40071">
              <w:rPr>
                <w:i/>
                <w:sz w:val="16"/>
                <w:szCs w:val="16"/>
                <w:lang w:val="fr-FR"/>
              </w:rPr>
              <w:t>2008</w:t>
            </w:r>
          </w:p>
        </w:tc>
        <w:tc>
          <w:tcPr>
            <w:tcW w:w="520" w:type="dxa"/>
            <w:tcBorders>
              <w:top w:val="single" w:sz="4" w:space="0" w:color="auto"/>
              <w:bottom w:val="single" w:sz="12" w:space="0" w:color="auto"/>
            </w:tcBorders>
            <w:shd w:val="clear" w:color="auto" w:fill="auto"/>
            <w:vAlign w:val="bottom"/>
          </w:tcPr>
          <w:p w:rsidR="00086512" w:rsidRPr="00B40071" w:rsidRDefault="00086512" w:rsidP="00B40071">
            <w:pPr>
              <w:spacing w:before="80" w:after="80" w:line="200" w:lineRule="exact"/>
              <w:jc w:val="right"/>
              <w:rPr>
                <w:i/>
                <w:sz w:val="16"/>
                <w:szCs w:val="16"/>
                <w:lang w:val="fr-FR"/>
              </w:rPr>
            </w:pPr>
            <w:r w:rsidRPr="00B40071">
              <w:rPr>
                <w:i/>
                <w:sz w:val="16"/>
                <w:szCs w:val="16"/>
                <w:lang w:val="fr-FR"/>
              </w:rPr>
              <w:t>2009</w:t>
            </w:r>
          </w:p>
        </w:tc>
      </w:tr>
      <w:tr w:rsidR="00086512" w:rsidRPr="008D3181" w:rsidTr="00B40071">
        <w:tc>
          <w:tcPr>
            <w:tcW w:w="2694" w:type="dxa"/>
            <w:tcBorders>
              <w:top w:val="single" w:sz="12" w:space="0" w:color="auto"/>
            </w:tcBorders>
            <w:shd w:val="clear" w:color="auto" w:fill="auto"/>
            <w:vAlign w:val="bottom"/>
          </w:tcPr>
          <w:p w:rsidR="00086512" w:rsidRPr="00B40071" w:rsidRDefault="00086512" w:rsidP="00D555CC">
            <w:pPr>
              <w:suppressAutoHyphens w:val="0"/>
              <w:spacing w:before="40" w:after="40" w:line="220" w:lineRule="exact"/>
              <w:ind w:right="113"/>
              <w:rPr>
                <w:sz w:val="18"/>
                <w:szCs w:val="18"/>
                <w:lang w:val="fr-FR"/>
              </w:rPr>
            </w:pPr>
            <w:r w:rsidRPr="00B40071">
              <w:rPr>
                <w:sz w:val="18"/>
                <w:szCs w:val="18"/>
                <w:lang w:val="fr-FR"/>
              </w:rPr>
              <w:t>Atteintes à la liberté personnelle</w:t>
            </w:r>
          </w:p>
        </w:tc>
        <w:tc>
          <w:tcPr>
            <w:tcW w:w="519" w:type="dxa"/>
            <w:tcBorders>
              <w:top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348</w:t>
            </w:r>
          </w:p>
        </w:tc>
        <w:tc>
          <w:tcPr>
            <w:tcW w:w="520" w:type="dxa"/>
            <w:tcBorders>
              <w:top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347</w:t>
            </w:r>
          </w:p>
        </w:tc>
        <w:tc>
          <w:tcPr>
            <w:tcW w:w="519" w:type="dxa"/>
            <w:tcBorders>
              <w:top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400</w:t>
            </w:r>
          </w:p>
        </w:tc>
        <w:tc>
          <w:tcPr>
            <w:tcW w:w="520" w:type="dxa"/>
            <w:tcBorders>
              <w:top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382</w:t>
            </w:r>
          </w:p>
        </w:tc>
        <w:tc>
          <w:tcPr>
            <w:tcW w:w="519" w:type="dxa"/>
            <w:tcBorders>
              <w:top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378</w:t>
            </w:r>
          </w:p>
        </w:tc>
        <w:tc>
          <w:tcPr>
            <w:tcW w:w="520" w:type="dxa"/>
            <w:tcBorders>
              <w:top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385</w:t>
            </w:r>
          </w:p>
        </w:tc>
        <w:tc>
          <w:tcPr>
            <w:tcW w:w="519" w:type="dxa"/>
            <w:tcBorders>
              <w:top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412</w:t>
            </w:r>
          </w:p>
        </w:tc>
        <w:tc>
          <w:tcPr>
            <w:tcW w:w="520" w:type="dxa"/>
            <w:tcBorders>
              <w:top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323</w:t>
            </w:r>
          </w:p>
        </w:tc>
        <w:tc>
          <w:tcPr>
            <w:tcW w:w="520" w:type="dxa"/>
            <w:tcBorders>
              <w:top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261</w:t>
            </w:r>
          </w:p>
        </w:tc>
      </w:tr>
      <w:tr w:rsidR="00086512" w:rsidRPr="008D3181" w:rsidTr="00B40071">
        <w:tc>
          <w:tcPr>
            <w:tcW w:w="2694" w:type="dxa"/>
            <w:shd w:val="clear" w:color="auto" w:fill="auto"/>
            <w:vAlign w:val="bottom"/>
          </w:tcPr>
          <w:p w:rsidR="00086512" w:rsidRPr="00B40071" w:rsidRDefault="00086512" w:rsidP="00D555CC">
            <w:pPr>
              <w:suppressAutoHyphens w:val="0"/>
              <w:spacing w:before="40" w:after="40" w:line="220" w:lineRule="exact"/>
              <w:ind w:right="113"/>
              <w:rPr>
                <w:sz w:val="18"/>
                <w:szCs w:val="18"/>
                <w:lang w:val="fr-FR"/>
              </w:rPr>
            </w:pPr>
            <w:r w:rsidRPr="00B40071">
              <w:rPr>
                <w:sz w:val="18"/>
                <w:szCs w:val="18"/>
                <w:lang w:val="fr-FR"/>
              </w:rPr>
              <w:t xml:space="preserve">Infractions </w:t>
            </w:r>
            <w:r w:rsidR="003464CC" w:rsidRPr="00B40071">
              <w:rPr>
                <w:sz w:val="18"/>
                <w:szCs w:val="18"/>
                <w:lang w:val="fr-FR"/>
              </w:rPr>
              <w:t>concernant la</w:t>
            </w:r>
            <w:r w:rsidRPr="00B40071">
              <w:rPr>
                <w:sz w:val="18"/>
                <w:szCs w:val="18"/>
                <w:lang w:val="fr-FR"/>
              </w:rPr>
              <w:t xml:space="preserve"> sexu</w:t>
            </w:r>
            <w:r w:rsidR="003464CC" w:rsidRPr="00B40071">
              <w:rPr>
                <w:sz w:val="18"/>
                <w:szCs w:val="18"/>
                <w:lang w:val="fr-FR"/>
              </w:rPr>
              <w:t>alité</w:t>
            </w:r>
          </w:p>
        </w:tc>
        <w:tc>
          <w:tcPr>
            <w:tcW w:w="519" w:type="dxa"/>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49</w:t>
            </w:r>
          </w:p>
        </w:tc>
        <w:tc>
          <w:tcPr>
            <w:tcW w:w="520" w:type="dxa"/>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48</w:t>
            </w:r>
          </w:p>
        </w:tc>
        <w:tc>
          <w:tcPr>
            <w:tcW w:w="519" w:type="dxa"/>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53</w:t>
            </w:r>
          </w:p>
        </w:tc>
        <w:tc>
          <w:tcPr>
            <w:tcW w:w="520" w:type="dxa"/>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51</w:t>
            </w:r>
          </w:p>
        </w:tc>
        <w:tc>
          <w:tcPr>
            <w:tcW w:w="519" w:type="dxa"/>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80</w:t>
            </w:r>
          </w:p>
        </w:tc>
        <w:tc>
          <w:tcPr>
            <w:tcW w:w="520" w:type="dxa"/>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67</w:t>
            </w:r>
          </w:p>
        </w:tc>
        <w:tc>
          <w:tcPr>
            <w:tcW w:w="519" w:type="dxa"/>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75</w:t>
            </w:r>
          </w:p>
        </w:tc>
        <w:tc>
          <w:tcPr>
            <w:tcW w:w="520" w:type="dxa"/>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96</w:t>
            </w:r>
          </w:p>
        </w:tc>
        <w:tc>
          <w:tcPr>
            <w:tcW w:w="520" w:type="dxa"/>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95</w:t>
            </w:r>
          </w:p>
        </w:tc>
      </w:tr>
      <w:tr w:rsidR="00086512" w:rsidRPr="008D3181" w:rsidTr="00B40071">
        <w:tc>
          <w:tcPr>
            <w:tcW w:w="2694" w:type="dxa"/>
            <w:tcBorders>
              <w:bottom w:val="single" w:sz="12" w:space="0" w:color="auto"/>
            </w:tcBorders>
            <w:shd w:val="clear" w:color="auto" w:fill="auto"/>
            <w:vAlign w:val="bottom"/>
          </w:tcPr>
          <w:p w:rsidR="00086512" w:rsidRPr="00B40071" w:rsidRDefault="00086512" w:rsidP="00D555CC">
            <w:pPr>
              <w:suppressAutoHyphens w:val="0"/>
              <w:spacing w:before="40" w:after="40" w:line="220" w:lineRule="exact"/>
              <w:ind w:right="113"/>
              <w:rPr>
                <w:sz w:val="18"/>
                <w:szCs w:val="18"/>
                <w:lang w:val="fr-FR"/>
              </w:rPr>
            </w:pPr>
            <w:r w:rsidRPr="00B40071">
              <w:rPr>
                <w:sz w:val="18"/>
                <w:szCs w:val="18"/>
                <w:lang w:val="fr-FR"/>
              </w:rPr>
              <w:t>Traite des personnes</w:t>
            </w:r>
            <w:r w:rsidRPr="00C36DC3">
              <w:rPr>
                <w:lang w:val="fr-FR"/>
              </w:rPr>
              <w:t>*</w:t>
            </w:r>
          </w:p>
        </w:tc>
        <w:tc>
          <w:tcPr>
            <w:tcW w:w="519" w:type="dxa"/>
            <w:tcBorders>
              <w:bottom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w:t>
            </w:r>
          </w:p>
        </w:tc>
        <w:tc>
          <w:tcPr>
            <w:tcW w:w="520" w:type="dxa"/>
            <w:tcBorders>
              <w:bottom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w:t>
            </w:r>
          </w:p>
        </w:tc>
        <w:tc>
          <w:tcPr>
            <w:tcW w:w="519" w:type="dxa"/>
            <w:tcBorders>
              <w:bottom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w:t>
            </w:r>
          </w:p>
        </w:tc>
        <w:tc>
          <w:tcPr>
            <w:tcW w:w="520" w:type="dxa"/>
            <w:tcBorders>
              <w:bottom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w:t>
            </w:r>
          </w:p>
        </w:tc>
        <w:tc>
          <w:tcPr>
            <w:tcW w:w="519" w:type="dxa"/>
            <w:tcBorders>
              <w:bottom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w:t>
            </w:r>
          </w:p>
        </w:tc>
        <w:tc>
          <w:tcPr>
            <w:tcW w:w="520" w:type="dxa"/>
            <w:tcBorders>
              <w:bottom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w:t>
            </w:r>
          </w:p>
        </w:tc>
        <w:tc>
          <w:tcPr>
            <w:tcW w:w="519" w:type="dxa"/>
            <w:tcBorders>
              <w:bottom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w:t>
            </w:r>
          </w:p>
        </w:tc>
        <w:tc>
          <w:tcPr>
            <w:tcW w:w="520" w:type="dxa"/>
            <w:tcBorders>
              <w:bottom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6</w:t>
            </w:r>
          </w:p>
        </w:tc>
        <w:tc>
          <w:tcPr>
            <w:tcW w:w="520" w:type="dxa"/>
            <w:tcBorders>
              <w:bottom w:val="single" w:sz="12" w:space="0" w:color="auto"/>
            </w:tcBorders>
            <w:shd w:val="clear" w:color="auto" w:fill="auto"/>
            <w:vAlign w:val="bottom"/>
          </w:tcPr>
          <w:p w:rsidR="00086512" w:rsidRPr="00B40071" w:rsidRDefault="00086512" w:rsidP="00B40071">
            <w:pPr>
              <w:suppressAutoHyphens w:val="0"/>
              <w:spacing w:before="40" w:after="40" w:line="220" w:lineRule="exact"/>
              <w:jc w:val="right"/>
              <w:rPr>
                <w:sz w:val="18"/>
                <w:szCs w:val="18"/>
                <w:lang w:val="fr-FR"/>
              </w:rPr>
            </w:pPr>
            <w:r w:rsidRPr="00B40071">
              <w:rPr>
                <w:sz w:val="18"/>
                <w:szCs w:val="18"/>
                <w:lang w:val="fr-FR"/>
              </w:rPr>
              <w:t>14</w:t>
            </w:r>
          </w:p>
        </w:tc>
      </w:tr>
    </w:tbl>
    <w:p w:rsidR="00086512" w:rsidRPr="00B40071" w:rsidRDefault="00086512" w:rsidP="00B40071">
      <w:pPr>
        <w:pStyle w:val="SingleTxtG"/>
        <w:spacing w:before="120" w:after="0"/>
        <w:ind w:firstLine="170"/>
        <w:rPr>
          <w:iCs/>
          <w:sz w:val="18"/>
          <w:szCs w:val="18"/>
        </w:rPr>
      </w:pPr>
      <w:r w:rsidRPr="00B40071">
        <w:rPr>
          <w:i/>
          <w:sz w:val="18"/>
          <w:szCs w:val="18"/>
        </w:rPr>
        <w:t>Source</w:t>
      </w:r>
      <w:r w:rsidR="00AC21EA" w:rsidRPr="00B40071">
        <w:rPr>
          <w:i/>
          <w:sz w:val="18"/>
          <w:szCs w:val="18"/>
        </w:rPr>
        <w:t>:</w:t>
      </w:r>
      <w:r w:rsidRPr="00B40071">
        <w:rPr>
          <w:sz w:val="18"/>
          <w:szCs w:val="18"/>
        </w:rPr>
        <w:t xml:space="preserve"> </w:t>
      </w:r>
      <w:r w:rsidRPr="00B40071">
        <w:rPr>
          <w:i/>
          <w:sz w:val="18"/>
          <w:szCs w:val="18"/>
        </w:rPr>
        <w:t>Annuaires statistiques 2001</w:t>
      </w:r>
      <w:r w:rsidR="00B40071">
        <w:rPr>
          <w:i/>
          <w:sz w:val="18"/>
          <w:szCs w:val="18"/>
        </w:rPr>
        <w:t>-</w:t>
      </w:r>
      <w:r w:rsidRPr="00B40071">
        <w:rPr>
          <w:i/>
          <w:sz w:val="18"/>
          <w:szCs w:val="18"/>
        </w:rPr>
        <w:t>2009</w:t>
      </w:r>
      <w:r w:rsidRPr="00B40071">
        <w:rPr>
          <w:sz w:val="18"/>
          <w:szCs w:val="18"/>
        </w:rPr>
        <w:t xml:space="preserve"> et Commission chargée de suivre la mise en œuvre des mesures de dissuasion de la traite des personnes</w:t>
      </w:r>
      <w:r w:rsidRPr="00B40071">
        <w:rPr>
          <w:iCs/>
          <w:sz w:val="18"/>
          <w:szCs w:val="18"/>
        </w:rPr>
        <w:t>.</w:t>
      </w:r>
    </w:p>
    <w:p w:rsidR="00086512" w:rsidRPr="00B40071" w:rsidRDefault="00086512" w:rsidP="000D4A14">
      <w:pPr>
        <w:spacing w:after="240"/>
        <w:ind w:left="1134" w:right="1134" w:firstLine="170"/>
        <w:rPr>
          <w:sz w:val="18"/>
          <w:szCs w:val="18"/>
          <w:lang w:val="fr-FR"/>
        </w:rPr>
      </w:pPr>
      <w:r w:rsidRPr="00B40071">
        <w:rPr>
          <w:lang w:val="fr-FR"/>
        </w:rPr>
        <w:t>*</w:t>
      </w:r>
      <w:r w:rsidR="00B40071">
        <w:rPr>
          <w:lang w:val="fr-FR"/>
        </w:rPr>
        <w:t xml:space="preserve"> </w:t>
      </w:r>
      <w:r w:rsidRPr="00B40071">
        <w:rPr>
          <w:sz w:val="18"/>
          <w:szCs w:val="18"/>
          <w:lang w:val="fr-FR"/>
        </w:rPr>
        <w:t xml:space="preserve"> Les données désagrégées concernant la traite des personnes ne sont disponibles que depuis 2008.</w:t>
      </w:r>
    </w:p>
    <w:p w:rsidR="00086512" w:rsidRPr="008D3181" w:rsidRDefault="00086512" w:rsidP="007A2E41">
      <w:pPr>
        <w:pStyle w:val="H23G"/>
      </w:pPr>
      <w:bookmarkStart w:id="145" w:name="_Toc194229806"/>
      <w:bookmarkStart w:id="146" w:name="_Toc278880948"/>
      <w:bookmarkStart w:id="147" w:name="_Toc278882326"/>
      <w:r w:rsidRPr="008D3181">
        <w:tab/>
      </w:r>
      <w:r w:rsidRPr="008D3181">
        <w:tab/>
        <w:t>Travail forcé</w:t>
      </w:r>
      <w:bookmarkEnd w:id="145"/>
      <w:bookmarkEnd w:id="146"/>
      <w:bookmarkEnd w:id="147"/>
    </w:p>
    <w:p w:rsidR="00086512" w:rsidRPr="008D3181" w:rsidRDefault="00086512" w:rsidP="00AC21EA">
      <w:pPr>
        <w:pStyle w:val="SingleTxtG"/>
      </w:pPr>
      <w:r w:rsidRPr="008D3181">
        <w:t>146.</w:t>
      </w:r>
      <w:r w:rsidRPr="008D3181">
        <w:tab/>
        <w:t xml:space="preserve">La loi 7/2008, qui </w:t>
      </w:r>
      <w:r w:rsidR="003616AC" w:rsidRPr="008D3181">
        <w:t xml:space="preserve">a abrogé l’ancien </w:t>
      </w:r>
      <w:r w:rsidR="00813755">
        <w:t>décret-loi </w:t>
      </w:r>
      <w:r w:rsidRPr="008D3181">
        <w:t xml:space="preserve">24/89/M et qui régit les relations professionnelles dans le secteur privé, réaffirme que ces relations </w:t>
      </w:r>
      <w:r w:rsidR="003464CC" w:rsidRPr="008D3181">
        <w:t>se fond</w:t>
      </w:r>
      <w:r w:rsidRPr="008D3181">
        <w:t>ent sur les principes de la liberté contractuelle, de la bonne foi et de l’égalité</w:t>
      </w:r>
      <w:r w:rsidR="007A7367" w:rsidRPr="008D3181">
        <w:t xml:space="preserve">. </w:t>
      </w:r>
      <w:r w:rsidRPr="008D3181">
        <w:t xml:space="preserve">Son </w:t>
      </w:r>
      <w:r w:rsidR="003147A3">
        <w:t>article </w:t>
      </w:r>
      <w:r w:rsidRPr="008D3181">
        <w:t>57 pose le principe général d’un salaire équitable</w:t>
      </w:r>
      <w:r w:rsidR="007A2E41">
        <w:t>;</w:t>
      </w:r>
      <w:r w:rsidRPr="008D3181">
        <w:t xml:space="preserve"> il s’ensuit que la liberté contractuelle s’inscrit dans les limites de la définition et du calcul de ce qu</w:t>
      </w:r>
      <w:r w:rsidR="003464CC" w:rsidRPr="008D3181">
        <w:t>’est</w:t>
      </w:r>
      <w:r w:rsidRPr="008D3181">
        <w:t xml:space="preserve"> un </w:t>
      </w:r>
      <w:r w:rsidR="00AC21EA">
        <w:t>«</w:t>
      </w:r>
      <w:r w:rsidRPr="008D3181">
        <w:t>salaire équitable</w:t>
      </w:r>
      <w:r w:rsidR="00AC21EA">
        <w:t>»</w:t>
      </w:r>
      <w:r w:rsidRPr="008D3181">
        <w:t xml:space="preserve"> et du respect des normes de la bonne foi, sans préjudice des conditions prescrites par la loi pour certains secteurs d’activité.</w:t>
      </w:r>
    </w:p>
    <w:p w:rsidR="00086512" w:rsidRPr="008D3181" w:rsidRDefault="00086512" w:rsidP="00AC21EA">
      <w:pPr>
        <w:pStyle w:val="SingleTxtG"/>
      </w:pPr>
      <w:r w:rsidRPr="008D3181">
        <w:t>147.</w:t>
      </w:r>
      <w:r w:rsidRPr="008D3181">
        <w:tab/>
        <w:t xml:space="preserve">La loi 7/2008 définit également, dans son </w:t>
      </w:r>
      <w:r w:rsidR="003147A3">
        <w:t>article </w:t>
      </w:r>
      <w:r w:rsidRPr="008D3181">
        <w:t>9, les devoirs de l’employeur</w:t>
      </w:r>
      <w:r w:rsidR="007A2E41">
        <w:t>;</w:t>
      </w:r>
      <w:r w:rsidR="003464CC" w:rsidRPr="008D3181">
        <w:t xml:space="preserve"> elle</w:t>
      </w:r>
      <w:r w:rsidR="0099737C">
        <w:t xml:space="preserve"> </w:t>
      </w:r>
      <w:r w:rsidRPr="008D3181">
        <w:t>lui impos</w:t>
      </w:r>
      <w:r w:rsidR="003464CC" w:rsidRPr="008D3181">
        <w:t>e</w:t>
      </w:r>
      <w:r w:rsidR="00A06F03" w:rsidRPr="008D3181">
        <w:t xml:space="preserve"> notamment</w:t>
      </w:r>
      <w:r w:rsidR="0099737C">
        <w:t xml:space="preserve"> </w:t>
      </w:r>
      <w:r w:rsidRPr="008D3181">
        <w:t>de respecter son employé</w:t>
      </w:r>
      <w:r w:rsidR="00A06F03" w:rsidRPr="008D3181">
        <w:t>,</w:t>
      </w:r>
      <w:r w:rsidRPr="008D3181">
        <w:t xml:space="preserve"> de le traiter avec dignité</w:t>
      </w:r>
      <w:r w:rsidR="00A06F03" w:rsidRPr="008D3181">
        <w:t xml:space="preserve"> et</w:t>
      </w:r>
      <w:r w:rsidRPr="008D3181">
        <w:t>, de lui offrir de bonnes conditions de travail et une indemnisation en cas d’accident du travail ou de maladie professionnelle. Le travail des enfants est interdit</w:t>
      </w:r>
      <w:r w:rsidR="007A2E41">
        <w:t>;</w:t>
      </w:r>
      <w:r w:rsidRPr="008D3181">
        <w:t xml:space="preserve"> le jeune doit être âgé de 16</w:t>
      </w:r>
      <w:r w:rsidR="0093410D">
        <w:t> ans</w:t>
      </w:r>
      <w:r w:rsidRPr="008D3181">
        <w:t xml:space="preserve"> au moins et exercer des activités professionnelles qui ne mettent pas en danger (ou ne risquent pas de mettre en danger) le développement physique, spirituel et moral d’un mineur. Exceptionnellement, des </w:t>
      </w:r>
      <w:r w:rsidR="003464CC" w:rsidRPr="008D3181">
        <w:t>jeune</w:t>
      </w:r>
      <w:r w:rsidRPr="008D3181">
        <w:t>s de moins de 14</w:t>
      </w:r>
      <w:r w:rsidR="0093410D">
        <w:t> ans</w:t>
      </w:r>
      <w:r w:rsidRPr="008D3181">
        <w:t xml:space="preserve"> sont </w:t>
      </w:r>
      <w:r w:rsidR="003464CC" w:rsidRPr="008D3181">
        <w:t>autorisé</w:t>
      </w:r>
      <w:r w:rsidRPr="008D3181">
        <w:t>s à travailler</w:t>
      </w:r>
      <w:r w:rsidR="003464CC" w:rsidRPr="008D3181">
        <w:t>,</w:t>
      </w:r>
      <w:r w:rsidRPr="008D3181">
        <w:t xml:space="preserve"> à condition d’avoir l’autorisation du Bureau des questions du travail, après consultation du Bureau des questions de l’éducation et de la jeunesse</w:t>
      </w:r>
      <w:r w:rsidR="003464CC" w:rsidRPr="008D3181">
        <w:t>,</w:t>
      </w:r>
      <w:r w:rsidRPr="008D3181">
        <w:t xml:space="preserve"> et d’avoir terminé le</w:t>
      </w:r>
      <w:r w:rsidR="00A17D13" w:rsidRPr="008D3181">
        <w:t>s cours</w:t>
      </w:r>
      <w:r w:rsidRPr="008D3181">
        <w:t xml:space="preserve"> de l’enseignement obligatoire. Les règles concernant le travail des mineurs sont énoncées dans les </w:t>
      </w:r>
      <w:r w:rsidR="00B40071">
        <w:t>articles </w:t>
      </w:r>
      <w:r w:rsidRPr="008D3181">
        <w:t>26 à 32 de la loi</w:t>
      </w:r>
      <w:r w:rsidR="00650458">
        <w:t> </w:t>
      </w:r>
      <w:r w:rsidRPr="008D3181">
        <w:t>7/2008.</w:t>
      </w:r>
    </w:p>
    <w:p w:rsidR="00086512" w:rsidRPr="008D3181" w:rsidRDefault="00086512" w:rsidP="00AC21EA">
      <w:pPr>
        <w:pStyle w:val="SingleTxtG"/>
      </w:pPr>
      <w:r w:rsidRPr="008D3181">
        <w:t>148.</w:t>
      </w:r>
      <w:r w:rsidRPr="008D3181">
        <w:tab/>
        <w:t xml:space="preserve">Le Bureau des questions du travail est chargé de la mise en œuvre des politiques de l’emploi dans la Région administrative spéciale. Sa </w:t>
      </w:r>
      <w:r w:rsidR="00A06F03" w:rsidRPr="008D3181">
        <w:t>D</w:t>
      </w:r>
      <w:r w:rsidRPr="008D3181">
        <w:t>ivision de l’</w:t>
      </w:r>
      <w:r w:rsidR="00A06F03" w:rsidRPr="008D3181">
        <w:t>i</w:t>
      </w:r>
      <w:r w:rsidRPr="008D3181">
        <w:t>nspection du travail se rend dans les entreprises pour détecter les irrégularités et entendre les réclamations des travailleurs. En 2008, aucun cas de travail forcé ou obligatoire n’a été signalé.</w:t>
      </w:r>
    </w:p>
    <w:p w:rsidR="00086512" w:rsidRPr="008D3181" w:rsidRDefault="00086512" w:rsidP="007A2E41">
      <w:pPr>
        <w:pStyle w:val="H23G"/>
      </w:pPr>
      <w:bookmarkStart w:id="148" w:name="_Toc194229807"/>
      <w:bookmarkStart w:id="149" w:name="_Toc278880949"/>
      <w:bookmarkStart w:id="150" w:name="_Toc278882327"/>
      <w:r w:rsidRPr="008D3181">
        <w:tab/>
      </w:r>
      <w:r w:rsidRPr="008D3181">
        <w:tab/>
        <w:t xml:space="preserve">Service </w:t>
      </w:r>
      <w:r w:rsidR="003464CC" w:rsidRPr="008D3181">
        <w:t>d’intérêt collectif</w:t>
      </w:r>
      <w:r w:rsidRPr="008D3181">
        <w:t xml:space="preserve"> </w:t>
      </w:r>
      <w:bookmarkEnd w:id="148"/>
      <w:bookmarkEnd w:id="149"/>
      <w:bookmarkEnd w:id="150"/>
    </w:p>
    <w:p w:rsidR="00086512" w:rsidRPr="008D3181" w:rsidRDefault="00086512" w:rsidP="00AC21EA">
      <w:pPr>
        <w:pStyle w:val="SingleTxtG"/>
      </w:pPr>
      <w:r w:rsidRPr="008D3181">
        <w:t>149.</w:t>
      </w:r>
      <w:r w:rsidRPr="008D3181">
        <w:tab/>
      </w:r>
      <w:r w:rsidR="006651A8">
        <w:t>L’</w:t>
      </w:r>
      <w:r w:rsidR="003147A3">
        <w:t>article </w:t>
      </w:r>
      <w:r w:rsidRPr="008D3181">
        <w:t xml:space="preserve">46 du Code </w:t>
      </w:r>
      <w:r w:rsidR="008855B0">
        <w:t>pénal</w:t>
      </w:r>
      <w:r w:rsidRPr="008D3181">
        <w:t xml:space="preserve"> de </w:t>
      </w:r>
      <w:r w:rsidR="00BA57A8" w:rsidRPr="00BA57A8">
        <w:t xml:space="preserve">Macao </w:t>
      </w:r>
      <w:r w:rsidRPr="008D3181">
        <w:t xml:space="preserve">permet de substituer un service </w:t>
      </w:r>
      <w:r w:rsidR="003464CC" w:rsidRPr="008D3181">
        <w:t>d’intérêt collectif à une amende</w:t>
      </w:r>
      <w:r w:rsidRPr="008D3181">
        <w:t xml:space="preserve">. L’intéressé est tenu de rendre gratuitement des services, en dehors </w:t>
      </w:r>
      <w:r w:rsidR="00650458">
        <w:t>des heures</w:t>
      </w:r>
      <w:r w:rsidRPr="008D3181">
        <w:t xml:space="preserve"> normales de travail, dans des établissements, des ateliers ou des centres d’activité de la Région administrative spéciale, ou dans les</w:t>
      </w:r>
      <w:r w:rsidR="00425BEE" w:rsidRPr="008D3181">
        <w:t xml:space="preserve"> organismes publics ou privés o</w:t>
      </w:r>
      <w:r w:rsidR="00425BEE" w:rsidRPr="008D3181">
        <w:rPr>
          <w:lang w:val="es-ES"/>
        </w:rPr>
        <w:t>ù</w:t>
      </w:r>
      <w:r w:rsidRPr="008D3181">
        <w:t xml:space="preserve"> le tribunal estime que ces services sont </w:t>
      </w:r>
      <w:r w:rsidR="003464CC" w:rsidRPr="008D3181">
        <w:t>util</w:t>
      </w:r>
      <w:r w:rsidRPr="008D3181">
        <w:t xml:space="preserve">es à la collectivité. La décision de justice est rendue à la demande de la personne poursuivie. Le remplacement de l’amende par </w:t>
      </w:r>
      <w:r w:rsidR="003464CC" w:rsidRPr="008D3181">
        <w:t xml:space="preserve">un </w:t>
      </w:r>
      <w:r w:rsidRPr="008D3181">
        <w:t xml:space="preserve">travail peut être total ou partiel, </w:t>
      </w:r>
      <w:r w:rsidR="003464CC" w:rsidRPr="008D3181">
        <w:t xml:space="preserve">et </w:t>
      </w:r>
      <w:r w:rsidRPr="008D3181">
        <w:t>le temps de travail requis va de 36 à 380</w:t>
      </w:r>
      <w:r w:rsidR="00F0601D">
        <w:t> heures</w:t>
      </w:r>
      <w:r w:rsidRPr="008D3181">
        <w:t>, fin</w:t>
      </w:r>
      <w:r w:rsidR="003464CC" w:rsidRPr="008D3181">
        <w:t>s</w:t>
      </w:r>
      <w:r w:rsidRPr="008D3181">
        <w:t xml:space="preserve"> de semaine et</w:t>
      </w:r>
      <w:r w:rsidR="00650458">
        <w:t xml:space="preserve"> </w:t>
      </w:r>
      <w:r w:rsidR="002F3CCE">
        <w:t>jours</w:t>
      </w:r>
      <w:r w:rsidRPr="008D3181">
        <w:t xml:space="preserve"> fériés compris.</w:t>
      </w:r>
    </w:p>
    <w:p w:rsidR="00086512" w:rsidRPr="008D3181" w:rsidRDefault="00086512" w:rsidP="007A2E41">
      <w:pPr>
        <w:pStyle w:val="H23G"/>
      </w:pPr>
      <w:bookmarkStart w:id="151" w:name="_Toc194229808"/>
      <w:bookmarkStart w:id="152" w:name="_Toc278880950"/>
      <w:bookmarkStart w:id="153" w:name="_Toc278882328"/>
      <w:r w:rsidRPr="008D3181">
        <w:tab/>
      </w:r>
      <w:r w:rsidRPr="008D3181">
        <w:tab/>
        <w:t>Travail de</w:t>
      </w:r>
      <w:r w:rsidR="003464CC" w:rsidRPr="008D3181">
        <w:t>s</w:t>
      </w:r>
      <w:r w:rsidRPr="008D3181">
        <w:t xml:space="preserve"> prisonnier</w:t>
      </w:r>
      <w:r w:rsidR="003464CC" w:rsidRPr="008D3181">
        <w:t>s</w:t>
      </w:r>
      <w:r w:rsidRPr="008D3181">
        <w:t xml:space="preserve"> </w:t>
      </w:r>
      <w:bookmarkEnd w:id="151"/>
      <w:bookmarkEnd w:id="152"/>
      <w:bookmarkEnd w:id="153"/>
    </w:p>
    <w:p w:rsidR="00086512" w:rsidRPr="008D3181" w:rsidRDefault="00086512" w:rsidP="00AC21EA">
      <w:pPr>
        <w:pStyle w:val="SingleTxtG"/>
      </w:pPr>
      <w:r w:rsidRPr="008D3181">
        <w:t>150.</w:t>
      </w:r>
      <w:r w:rsidRPr="008D3181">
        <w:tab/>
        <w:t xml:space="preserve">Afin de faciliter leur réinsertion sociale, </w:t>
      </w:r>
      <w:r w:rsidR="00A06F03" w:rsidRPr="008D3181">
        <w:t xml:space="preserve">obligation est faite aux prisonniers </w:t>
      </w:r>
      <w:r w:rsidRPr="008D3181">
        <w:t>de travailler. Leur activité est toujours rémunérée et les horaires sont conformes aux normes fixées par la législation générale du travail</w:t>
      </w:r>
      <w:r w:rsidR="007A2E41">
        <w:t>;</w:t>
      </w:r>
      <w:r w:rsidRPr="008D3181">
        <w:t xml:space="preserve"> le repos hebdomadaire et les vacances sont garantis </w:t>
      </w:r>
      <w:r w:rsidR="00E22142">
        <w:t>(articles </w:t>
      </w:r>
      <w:r w:rsidRPr="008D3181">
        <w:t xml:space="preserve">51 à 56 du </w:t>
      </w:r>
      <w:r w:rsidR="00813755">
        <w:t>décret-loi </w:t>
      </w:r>
      <w:r w:rsidRPr="008D3181">
        <w:t xml:space="preserve">40/94/M). De plus amples précisions </w:t>
      </w:r>
      <w:r w:rsidR="003464CC" w:rsidRPr="008D3181">
        <w:t>à</w:t>
      </w:r>
      <w:r w:rsidRPr="008D3181">
        <w:t xml:space="preserve"> ce sujet figurent dans la partie du rapport qui a trait à </w:t>
      </w:r>
      <w:r w:rsidR="006651A8">
        <w:t>l’</w:t>
      </w:r>
      <w:r w:rsidR="003147A3">
        <w:t>article </w:t>
      </w:r>
      <w:r w:rsidRPr="008D3181">
        <w:t>10 du Pacte.</w:t>
      </w:r>
    </w:p>
    <w:p w:rsidR="00086512" w:rsidRPr="008D3181" w:rsidRDefault="00086512" w:rsidP="007A2E41">
      <w:pPr>
        <w:pStyle w:val="H23G"/>
      </w:pPr>
      <w:bookmarkStart w:id="154" w:name="_Toc194229809"/>
      <w:bookmarkStart w:id="155" w:name="_Toc278880951"/>
      <w:bookmarkStart w:id="156" w:name="_Toc278882329"/>
      <w:r w:rsidRPr="008D3181">
        <w:tab/>
      </w:r>
      <w:r w:rsidRPr="008D3181">
        <w:tab/>
        <w:t>P</w:t>
      </w:r>
      <w:bookmarkEnd w:id="154"/>
      <w:bookmarkEnd w:id="155"/>
      <w:bookmarkEnd w:id="156"/>
      <w:r w:rsidRPr="008D3181">
        <w:t>rotection civile</w:t>
      </w:r>
    </w:p>
    <w:p w:rsidR="00086512" w:rsidRPr="008D3181" w:rsidRDefault="00086512" w:rsidP="00AC21EA">
      <w:pPr>
        <w:pStyle w:val="SingleTxtG"/>
      </w:pPr>
      <w:r w:rsidRPr="008D3181">
        <w:t>151.</w:t>
      </w:r>
      <w:r w:rsidRPr="008D3181">
        <w:tab/>
      </w:r>
      <w:r w:rsidR="003464CC" w:rsidRPr="008D3181">
        <w:t>Ainsi que</w:t>
      </w:r>
      <w:r w:rsidRPr="008D3181">
        <w:t xml:space="preserve"> </w:t>
      </w:r>
      <w:r w:rsidR="003464CC" w:rsidRPr="008D3181">
        <w:t>cela a été</w:t>
      </w:r>
      <w:r w:rsidRPr="008D3181">
        <w:t xml:space="preserve"> dit plus haut, dans des circonstances exceptionnelles qui exigent une protection civile, comme les situations dangereuses et les accidents ou catastrophes graves, des mesures d’urgence peuvent être prises (</w:t>
      </w:r>
      <w:r w:rsidR="00813755">
        <w:t>décret-loi </w:t>
      </w:r>
      <w:r w:rsidRPr="008D3181">
        <w:t xml:space="preserve">72/92/M). Toutes mesures qui restreindraient les droits des résidents doivent répondre aux critères de nécessité, de proportionnalité et d’adéquation au but visé, et </w:t>
      </w:r>
      <w:r w:rsidR="003C0AB6" w:rsidRPr="008D3181">
        <w:t>obéir</w:t>
      </w:r>
      <w:r w:rsidRPr="008D3181">
        <w:t xml:space="preserve"> aux principes généraux du droit.</w:t>
      </w:r>
    </w:p>
    <w:p w:rsidR="00086512" w:rsidRPr="008D3181" w:rsidRDefault="00086512" w:rsidP="0099737C">
      <w:pPr>
        <w:pStyle w:val="H1G"/>
        <w:rPr>
          <w:lang w:val="fr-FR"/>
        </w:rPr>
      </w:pPr>
      <w:bookmarkStart w:id="157" w:name="_Toc194226863"/>
      <w:bookmarkStart w:id="158" w:name="_Toc194229810"/>
      <w:bookmarkStart w:id="159" w:name="_Toc268258141"/>
      <w:bookmarkStart w:id="160" w:name="_Toc268278517"/>
      <w:bookmarkStart w:id="161" w:name="_Toc268278816"/>
      <w:bookmarkStart w:id="162" w:name="_Toc278880952"/>
      <w:bookmarkStart w:id="163" w:name="_Toc278882330"/>
      <w:r w:rsidRPr="008D3181">
        <w:rPr>
          <w:rStyle w:val="H23GChar"/>
          <w:sz w:val="22"/>
          <w:szCs w:val="22"/>
        </w:rPr>
        <w:tab/>
      </w:r>
      <w:r w:rsidRPr="008D3181">
        <w:rPr>
          <w:rStyle w:val="H23GChar"/>
          <w:sz w:val="22"/>
          <w:szCs w:val="22"/>
        </w:rPr>
        <w:tab/>
      </w:r>
      <w:bookmarkStart w:id="164" w:name="_Toc311018604"/>
      <w:r w:rsidR="003147A3">
        <w:rPr>
          <w:lang w:val="fr-FR"/>
        </w:rPr>
        <w:t>Article </w:t>
      </w:r>
      <w:r w:rsidRPr="008D3181">
        <w:rPr>
          <w:lang w:val="fr-FR"/>
        </w:rPr>
        <w:t>9</w:t>
      </w:r>
      <w:bookmarkEnd w:id="157"/>
      <w:bookmarkEnd w:id="158"/>
      <w:bookmarkEnd w:id="160"/>
      <w:bookmarkEnd w:id="161"/>
      <w:r w:rsidRPr="008D3181">
        <w:rPr>
          <w:lang w:val="fr-FR"/>
        </w:rPr>
        <w:br/>
      </w:r>
      <w:bookmarkStart w:id="165" w:name="_Toc194226864"/>
      <w:bookmarkStart w:id="166" w:name="_Toc194229811"/>
      <w:bookmarkStart w:id="167" w:name="_Toc268278518"/>
      <w:r w:rsidRPr="008D3181">
        <w:rPr>
          <w:lang w:val="fr-FR"/>
        </w:rPr>
        <w:t>Droit à la liberté et à la sécurité</w:t>
      </w:r>
      <w:bookmarkEnd w:id="164"/>
      <w:r w:rsidRPr="008D3181">
        <w:rPr>
          <w:lang w:val="fr-FR"/>
        </w:rPr>
        <w:t xml:space="preserve"> </w:t>
      </w:r>
      <w:bookmarkEnd w:id="159"/>
      <w:bookmarkEnd w:id="162"/>
      <w:bookmarkEnd w:id="163"/>
      <w:bookmarkEnd w:id="165"/>
      <w:bookmarkEnd w:id="166"/>
      <w:bookmarkEnd w:id="167"/>
    </w:p>
    <w:p w:rsidR="00086512" w:rsidRPr="008D3181" w:rsidRDefault="00086512" w:rsidP="007A2E41">
      <w:pPr>
        <w:pStyle w:val="H23G"/>
      </w:pPr>
      <w:bookmarkStart w:id="168" w:name="_Toc194229812"/>
      <w:bookmarkStart w:id="169" w:name="_Toc268258142"/>
      <w:bookmarkStart w:id="170" w:name="_Toc268278519"/>
      <w:bookmarkStart w:id="171" w:name="_Toc278880953"/>
      <w:bookmarkStart w:id="172" w:name="_Toc278882331"/>
      <w:r w:rsidRPr="008D3181">
        <w:tab/>
      </w:r>
      <w:r w:rsidRPr="008D3181">
        <w:tab/>
        <w:t xml:space="preserve">Cadre général </w:t>
      </w:r>
      <w:bookmarkEnd w:id="168"/>
      <w:bookmarkEnd w:id="169"/>
      <w:bookmarkEnd w:id="170"/>
      <w:bookmarkEnd w:id="171"/>
      <w:bookmarkEnd w:id="172"/>
    </w:p>
    <w:p w:rsidR="00086512" w:rsidRPr="008D3181" w:rsidRDefault="00086512" w:rsidP="00AC21EA">
      <w:pPr>
        <w:pStyle w:val="SingleTxtG"/>
      </w:pPr>
      <w:r w:rsidRPr="008D3181">
        <w:t>152.</w:t>
      </w:r>
      <w:r w:rsidRPr="008D3181">
        <w:tab/>
        <w:t xml:space="preserve">Le droit à la liberté et à la sécurité des personnes est un droit fondamental, qui se situe au cœur même du principe de l’inviolabilité de la dignité humaine, expressément consacré par les </w:t>
      </w:r>
      <w:r w:rsidR="00B40071">
        <w:t>articles </w:t>
      </w:r>
      <w:r w:rsidRPr="008D3181">
        <w:t>28 et 30 de la Loi fondamentale.</w:t>
      </w:r>
    </w:p>
    <w:p w:rsidR="00086512" w:rsidRPr="008D3181" w:rsidRDefault="00086512" w:rsidP="00AC21EA">
      <w:pPr>
        <w:pStyle w:val="SingleTxtG"/>
      </w:pPr>
      <w:r w:rsidRPr="008D3181">
        <w:t>153.</w:t>
      </w:r>
      <w:r w:rsidRPr="008D3181">
        <w:tab/>
      </w:r>
      <w:r w:rsidR="006651A8">
        <w:t>L’</w:t>
      </w:r>
      <w:r w:rsidR="003147A3">
        <w:t>article </w:t>
      </w:r>
      <w:r w:rsidRPr="008D3181">
        <w:t>28</w:t>
      </w:r>
      <w:r w:rsidR="005353E7" w:rsidRPr="008D3181">
        <w:t xml:space="preserve">, </w:t>
      </w:r>
      <w:r w:rsidR="00977CAB">
        <w:t>paragraphe </w:t>
      </w:r>
      <w:r w:rsidR="005353E7" w:rsidRPr="008D3181">
        <w:t>2,</w:t>
      </w:r>
      <w:r w:rsidR="0099737C">
        <w:t xml:space="preserve"> </w:t>
      </w:r>
      <w:r w:rsidRPr="008D3181">
        <w:t xml:space="preserve">de la Loi fondamentale garantit que nul ne sera victime d’une arrestation, d’une détention ou d’un emprisonnement arbitraires ou illégaux. Le </w:t>
      </w:r>
      <w:r w:rsidR="00977CAB">
        <w:t>paragraphe </w:t>
      </w:r>
      <w:r w:rsidRPr="008D3181">
        <w:t xml:space="preserve">3 de ce même </w:t>
      </w:r>
      <w:r w:rsidR="00A577D7">
        <w:t xml:space="preserve">article </w:t>
      </w:r>
      <w:r w:rsidRPr="008D3181">
        <w:t xml:space="preserve">prohibe les fouilles corporelles et les privations ou restrictions de la liberté personnelle illicites. </w:t>
      </w:r>
      <w:r w:rsidR="006651A8">
        <w:t>L’</w:t>
      </w:r>
      <w:r w:rsidR="003147A3">
        <w:t>article </w:t>
      </w:r>
      <w:r w:rsidRPr="008D3181">
        <w:t>29</w:t>
      </w:r>
      <w:r w:rsidR="00782B2E">
        <w:t> </w:t>
      </w:r>
      <w:r w:rsidRPr="008D3181">
        <w:t>1) de la Loi fondamentale énonce que</w:t>
      </w:r>
      <w:r w:rsidR="00AC21EA">
        <w:t>:</w:t>
      </w:r>
      <w:r w:rsidRPr="008D3181">
        <w:t xml:space="preserve"> </w:t>
      </w:r>
      <w:r w:rsidR="00AC21EA">
        <w:t>«</w:t>
      </w:r>
      <w:r w:rsidRPr="008D3181">
        <w:rPr>
          <w:i/>
        </w:rPr>
        <w:t xml:space="preserve">Les résidents de </w:t>
      </w:r>
      <w:r w:rsidR="00BA57A8" w:rsidRPr="00BA57A8">
        <w:rPr>
          <w:i/>
          <w:iCs/>
        </w:rPr>
        <w:t xml:space="preserve">Macao </w:t>
      </w:r>
      <w:r w:rsidRPr="008D3181">
        <w:rPr>
          <w:i/>
          <w:iCs/>
        </w:rPr>
        <w:t>ne subi</w:t>
      </w:r>
      <w:r w:rsidR="005353E7" w:rsidRPr="008D3181">
        <w:rPr>
          <w:i/>
          <w:iCs/>
        </w:rPr>
        <w:t>sse</w:t>
      </w:r>
      <w:r w:rsidRPr="008D3181">
        <w:rPr>
          <w:i/>
          <w:iCs/>
        </w:rPr>
        <w:t>nt pas de châtimen</w:t>
      </w:r>
      <w:r w:rsidR="005353E7" w:rsidRPr="008D3181">
        <w:rPr>
          <w:i/>
          <w:iCs/>
        </w:rPr>
        <w:t>t</w:t>
      </w:r>
      <w:r w:rsidRPr="008D3181">
        <w:rPr>
          <w:i/>
          <w:iCs/>
        </w:rPr>
        <w:t xml:space="preserve"> </w:t>
      </w:r>
      <w:r w:rsidR="00425BEE" w:rsidRPr="008D3181">
        <w:rPr>
          <w:i/>
          <w:iCs/>
        </w:rPr>
        <w:t>à</w:t>
      </w:r>
      <w:r w:rsidRPr="008D3181">
        <w:rPr>
          <w:i/>
          <w:iCs/>
        </w:rPr>
        <w:t xml:space="preserve"> moins </w:t>
      </w:r>
      <w:r w:rsidR="005353E7" w:rsidRPr="008D3181">
        <w:rPr>
          <w:i/>
          <w:iCs/>
        </w:rPr>
        <w:t>d’avoir commis</w:t>
      </w:r>
      <w:r w:rsidR="0099737C">
        <w:rPr>
          <w:i/>
          <w:iCs/>
        </w:rPr>
        <w:t xml:space="preserve"> </w:t>
      </w:r>
      <w:r w:rsidRPr="008D3181">
        <w:rPr>
          <w:i/>
          <w:iCs/>
        </w:rPr>
        <w:t>une infraction</w:t>
      </w:r>
      <w:r w:rsidR="007A2E41">
        <w:rPr>
          <w:i/>
          <w:iCs/>
        </w:rPr>
        <w:t>;</w:t>
      </w:r>
      <w:r w:rsidRPr="008D3181">
        <w:rPr>
          <w:i/>
          <w:iCs/>
        </w:rPr>
        <w:t xml:space="preserve"> </w:t>
      </w:r>
      <w:r w:rsidR="005353E7" w:rsidRPr="008D3181">
        <w:rPr>
          <w:i/>
          <w:iCs/>
        </w:rPr>
        <w:t>en pareil</w:t>
      </w:r>
      <w:r w:rsidRPr="008D3181">
        <w:rPr>
          <w:i/>
          <w:iCs/>
        </w:rPr>
        <w:t xml:space="preserve"> cas</w:t>
      </w:r>
      <w:r w:rsidR="005353E7" w:rsidRPr="008D3181">
        <w:rPr>
          <w:i/>
          <w:iCs/>
        </w:rPr>
        <w:t>,</w:t>
      </w:r>
      <w:r w:rsidRPr="008D3181">
        <w:rPr>
          <w:i/>
          <w:iCs/>
        </w:rPr>
        <w:t xml:space="preserve"> ils </w:t>
      </w:r>
      <w:r w:rsidR="005353E7" w:rsidRPr="008D3181">
        <w:rPr>
          <w:i/>
          <w:iCs/>
        </w:rPr>
        <w:t>s</w:t>
      </w:r>
      <w:r w:rsidRPr="008D3181">
        <w:rPr>
          <w:i/>
          <w:iCs/>
        </w:rPr>
        <w:t xml:space="preserve">ont sanctionnés conformément aux dispositions expresses de la </w:t>
      </w:r>
      <w:r w:rsidR="00A06F03" w:rsidRPr="008D3181">
        <w:rPr>
          <w:i/>
          <w:iCs/>
        </w:rPr>
        <w:t>législation en vigueur</w:t>
      </w:r>
      <w:r w:rsidRPr="008D3181">
        <w:rPr>
          <w:i/>
          <w:iCs/>
        </w:rPr>
        <w:t xml:space="preserve"> au moment de l</w:t>
      </w:r>
      <w:r w:rsidR="005353E7" w:rsidRPr="008D3181">
        <w:rPr>
          <w:i/>
          <w:iCs/>
        </w:rPr>
        <w:t>’infraction</w:t>
      </w:r>
      <w:r w:rsidRPr="008D3181">
        <w:rPr>
          <w:i/>
          <w:iCs/>
        </w:rPr>
        <w:t>».</w:t>
      </w:r>
    </w:p>
    <w:p w:rsidR="00086512" w:rsidRPr="008D3181" w:rsidRDefault="00086512" w:rsidP="00AC21EA">
      <w:pPr>
        <w:pStyle w:val="SingleTxtG"/>
      </w:pPr>
      <w:r w:rsidRPr="008D3181">
        <w:t>154.</w:t>
      </w:r>
      <w:r w:rsidRPr="008D3181">
        <w:tab/>
        <w:t xml:space="preserve">Il convient de souligner que les principes de légalité, de subsidiarité et de nécessité sont les piliers de </w:t>
      </w:r>
      <w:r w:rsidR="001F2151" w:rsidRPr="008D3181">
        <w:t xml:space="preserve">la </w:t>
      </w:r>
      <w:r w:rsidRPr="008D3181">
        <w:t>justice pénale de la Région administrative spéciale, de sorte que toute mesure qui pourrait priver une personne de sa liberté n</w:t>
      </w:r>
      <w:r w:rsidR="005353E7" w:rsidRPr="008D3181">
        <w:t>’est</w:t>
      </w:r>
      <w:r w:rsidRPr="008D3181">
        <w:t xml:space="preserve"> applicable que si elle</w:t>
      </w:r>
      <w:r w:rsidR="005353E7" w:rsidRPr="008D3181">
        <w:t xml:space="preserve"> est </w:t>
      </w:r>
      <w:r w:rsidRPr="008D3181">
        <w:t>expressément prévue par la loi, et seulement si elle</w:t>
      </w:r>
      <w:r w:rsidR="005353E7" w:rsidRPr="008D3181">
        <w:t xml:space="preserve"> est</w:t>
      </w:r>
      <w:r w:rsidRPr="008D3181">
        <w:t xml:space="preserve"> jugée nécessaire et </w:t>
      </w:r>
      <w:r w:rsidR="000631CF" w:rsidRPr="008D3181">
        <w:t>indiqu</w:t>
      </w:r>
      <w:r w:rsidRPr="008D3181">
        <w:t xml:space="preserve">ée </w:t>
      </w:r>
      <w:r w:rsidR="000631CF" w:rsidRPr="008D3181">
        <w:t>compte tenu des</w:t>
      </w:r>
      <w:r w:rsidRPr="008D3181">
        <w:t xml:space="preserve"> circonstances de l’</w:t>
      </w:r>
      <w:r w:rsidR="000631CF" w:rsidRPr="008D3181">
        <w:t>affaire</w:t>
      </w:r>
      <w:r w:rsidRPr="008D3181">
        <w:t xml:space="preserve"> (</w:t>
      </w:r>
      <w:r w:rsidR="00A146B4">
        <w:t>article</w:t>
      </w:r>
      <w:r w:rsidR="006651A8">
        <w:t> </w:t>
      </w:r>
      <w:r w:rsidRPr="008D3181">
        <w:t xml:space="preserve">1 du Code </w:t>
      </w:r>
      <w:r w:rsidR="005353E7" w:rsidRPr="008D3181">
        <w:t>péna</w:t>
      </w:r>
      <w:r w:rsidRPr="008D3181">
        <w:t xml:space="preserve">l de </w:t>
      </w:r>
      <w:r w:rsidR="00BA57A8" w:rsidRPr="00BA57A8">
        <w:t>Macao)</w:t>
      </w:r>
      <w:r w:rsidRPr="008D3181">
        <w:t>.</w:t>
      </w:r>
    </w:p>
    <w:p w:rsidR="00086512" w:rsidRPr="008D3181" w:rsidRDefault="00086512" w:rsidP="00AC21EA">
      <w:pPr>
        <w:pStyle w:val="SingleTxtG"/>
      </w:pPr>
      <w:r w:rsidRPr="008D3181">
        <w:t>155.</w:t>
      </w:r>
      <w:r w:rsidRPr="008D3181">
        <w:tab/>
        <w:t xml:space="preserve">Le principe de légalité est expressément reconnu aussi par </w:t>
      </w:r>
      <w:r w:rsidR="006651A8">
        <w:t>l’</w:t>
      </w:r>
      <w:r w:rsidR="003147A3">
        <w:t>article </w:t>
      </w:r>
      <w:r w:rsidRPr="008D3181">
        <w:t xml:space="preserve">176 du Code de procédure </w:t>
      </w:r>
      <w:r w:rsidR="001F2151" w:rsidRPr="008D3181">
        <w:t>de Macao</w:t>
      </w:r>
      <w:r w:rsidRPr="008D3181">
        <w:t xml:space="preserve">, qui affirme que toute mesure qui restreint, en totalité ou en partie, la liberté d’une personne à des fins procédurales doit être appliquée conformément à la loi. L’application d’une telle mesure doit également être conforme aux principes d’adéquation et de proportionnalité énoncés par </w:t>
      </w:r>
      <w:r w:rsidR="006651A8">
        <w:t>l’</w:t>
      </w:r>
      <w:r w:rsidR="003147A3">
        <w:t>article </w:t>
      </w:r>
      <w:r w:rsidRPr="008D3181">
        <w:t xml:space="preserve">178 de ce même code. Elle doit être </w:t>
      </w:r>
      <w:r w:rsidR="000631CF" w:rsidRPr="008D3181">
        <w:t>adapt</w:t>
      </w:r>
      <w:r w:rsidRPr="008D3181">
        <w:t>ée à l’objectif de la prévention des infractions, selon les circonstances de l’</w:t>
      </w:r>
      <w:r w:rsidR="000631CF" w:rsidRPr="008D3181">
        <w:t>affaire</w:t>
      </w:r>
      <w:r w:rsidRPr="008D3181">
        <w:t xml:space="preserve">, et proportionnelle à la gravité de l’infraction et </w:t>
      </w:r>
      <w:r w:rsidR="000631CF" w:rsidRPr="008D3181">
        <w:t>de</w:t>
      </w:r>
      <w:r w:rsidRPr="008D3181">
        <w:t xml:space="preserve"> la sanction applicable. </w:t>
      </w:r>
      <w:r w:rsidR="005353E7" w:rsidRPr="008D3181">
        <w:t>Elle peu</w:t>
      </w:r>
      <w:r w:rsidRPr="008D3181">
        <w:t xml:space="preserve">t ne pas </w:t>
      </w:r>
      <w:r w:rsidR="005353E7" w:rsidRPr="008D3181">
        <w:t>avoir d’incidence sur</w:t>
      </w:r>
      <w:r w:rsidRPr="008D3181">
        <w:t xml:space="preserve"> l’exercice des droits fondamentaux, dans la mesure où ces derniers ne sont pas incompatibles avec les buts et objectifs de la prévention de la délinquance.</w:t>
      </w:r>
    </w:p>
    <w:p w:rsidR="00086512" w:rsidRPr="008D3181" w:rsidRDefault="00086512" w:rsidP="00AC21EA">
      <w:pPr>
        <w:pStyle w:val="SingleTxtG"/>
      </w:pPr>
      <w:r w:rsidRPr="008D3181">
        <w:t>156.</w:t>
      </w:r>
      <w:r w:rsidRPr="008D3181">
        <w:tab/>
        <w:t xml:space="preserve">Avant l’application de toute mesure procédurale de nature coercitive, qu’il s’agisse d’une </w:t>
      </w:r>
      <w:r w:rsidR="00B81F37" w:rsidRPr="008D3181">
        <w:t>disposition</w:t>
      </w:r>
      <w:r w:rsidRPr="008D3181">
        <w:t xml:space="preserve"> </w:t>
      </w:r>
      <w:r w:rsidR="00C913C4" w:rsidRPr="008D3181">
        <w:t>restrictive de</w:t>
      </w:r>
      <w:r w:rsidRPr="008D3181">
        <w:t xml:space="preserve"> liberté ou d’une obligation pécuniaire comme le paiement d’une caution, le suspect doit avoir été </w:t>
      </w:r>
      <w:r w:rsidR="00C913C4" w:rsidRPr="008D3181">
        <w:t>informé des faits qui lui sont reprochés</w:t>
      </w:r>
      <w:r w:rsidRPr="008D3181">
        <w:t xml:space="preserve"> (</w:t>
      </w:r>
      <w:r w:rsidR="00A146B4">
        <w:t>article</w:t>
      </w:r>
      <w:r w:rsidR="006651A8">
        <w:t> </w:t>
      </w:r>
      <w:r w:rsidRPr="008D3181">
        <w:t>177</w:t>
      </w:r>
      <w:r w:rsidR="00782B2E">
        <w:t> </w:t>
      </w:r>
      <w:r w:rsidRPr="008D3181">
        <w:t>1) du Code de procédure</w:t>
      </w:r>
      <w:r w:rsidR="005577E6">
        <w:t xml:space="preserve"> de </w:t>
      </w:r>
      <w:r w:rsidR="00BA57A8" w:rsidRPr="00BA57A8">
        <w:t>Macao)</w:t>
      </w:r>
      <w:r w:rsidR="007A2E41">
        <w:t>;</w:t>
      </w:r>
      <w:r w:rsidRPr="008D3181">
        <w:t xml:space="preserve"> </w:t>
      </w:r>
      <w:r w:rsidR="00C913C4" w:rsidRPr="008D3181">
        <w:t>en tant que prévenu</w:t>
      </w:r>
      <w:r w:rsidRPr="008D3181">
        <w:t xml:space="preserve">, il </w:t>
      </w:r>
      <w:r w:rsidR="00C913C4" w:rsidRPr="008D3181">
        <w:t>bénéficie</w:t>
      </w:r>
      <w:r w:rsidRPr="008D3181">
        <w:t xml:space="preserve"> immédiatement de quantité de droit</w:t>
      </w:r>
      <w:r w:rsidR="00EE0E2E" w:rsidRPr="008D3181">
        <w:t>s</w:t>
      </w:r>
      <w:r w:rsidRPr="008D3181">
        <w:t xml:space="preserve"> et d’obligations procéduraux (</w:t>
      </w:r>
      <w:r w:rsidR="00A146B4">
        <w:t>article</w:t>
      </w:r>
      <w:r w:rsidR="006651A8">
        <w:t> </w:t>
      </w:r>
      <w:r w:rsidRPr="008D3181">
        <w:t>49</w:t>
      </w:r>
      <w:r w:rsidR="00E22142">
        <w:t> </w:t>
      </w:r>
      <w:r w:rsidRPr="008D3181">
        <w:t xml:space="preserve">1) du Code de procédure </w:t>
      </w:r>
      <w:r w:rsidR="005577E6">
        <w:t xml:space="preserve">de </w:t>
      </w:r>
      <w:r w:rsidR="00BA57A8" w:rsidRPr="00BA57A8">
        <w:t>Macao)</w:t>
      </w:r>
      <w:r w:rsidRPr="008D3181">
        <w:t xml:space="preserve">. </w:t>
      </w:r>
      <w:r w:rsidR="002B1625" w:rsidRPr="008D3181">
        <w:t>En outre</w:t>
      </w:r>
      <w:r w:rsidRPr="008D3181">
        <w:t xml:space="preserve">, le principe de la présomption d’innocence consacré par </w:t>
      </w:r>
      <w:r w:rsidR="006651A8">
        <w:t>l’</w:t>
      </w:r>
      <w:r w:rsidR="003147A3">
        <w:t>article </w:t>
      </w:r>
      <w:r w:rsidRPr="008D3181">
        <w:t>29</w:t>
      </w:r>
      <w:r w:rsidR="00782B2E">
        <w:t> </w:t>
      </w:r>
      <w:r w:rsidRPr="008D3181">
        <w:t xml:space="preserve">2) de la Loi fondamentale est réaffirmé par </w:t>
      </w:r>
      <w:r w:rsidR="006651A8">
        <w:t>l’</w:t>
      </w:r>
      <w:r w:rsidR="003147A3">
        <w:t>article </w:t>
      </w:r>
      <w:r w:rsidRPr="008D3181">
        <w:t>49</w:t>
      </w:r>
      <w:r w:rsidR="00782B2E">
        <w:t> </w:t>
      </w:r>
      <w:r w:rsidRPr="008D3181">
        <w:t xml:space="preserve">2) du Code de procédure </w:t>
      </w:r>
      <w:r w:rsidR="005577E6">
        <w:t xml:space="preserve">de </w:t>
      </w:r>
      <w:r w:rsidR="00BA57A8" w:rsidRPr="00BA57A8">
        <w:t>Macao.</w:t>
      </w:r>
    </w:p>
    <w:p w:rsidR="00086512" w:rsidRPr="008D3181" w:rsidRDefault="00086512" w:rsidP="00AC21EA">
      <w:pPr>
        <w:pStyle w:val="SingleTxtG"/>
      </w:pPr>
      <w:r w:rsidRPr="008D3181">
        <w:t>157.</w:t>
      </w:r>
      <w:r w:rsidRPr="008D3181">
        <w:tab/>
        <w:t xml:space="preserve">Conformément à </w:t>
      </w:r>
      <w:r w:rsidR="006651A8">
        <w:t>l’</w:t>
      </w:r>
      <w:r w:rsidR="003147A3">
        <w:t>article </w:t>
      </w:r>
      <w:r w:rsidRPr="008D3181">
        <w:t xml:space="preserve">179 de ce code, l’application de toute mesure procédurale de nature coercitive ne peut être ordonnée que par un juge et doit, chaque fois </w:t>
      </w:r>
      <w:r w:rsidR="000631CF" w:rsidRPr="008D3181">
        <w:t>que cela</w:t>
      </w:r>
      <w:r w:rsidRPr="008D3181">
        <w:t xml:space="preserve"> est possible et </w:t>
      </w:r>
      <w:r w:rsidR="000631CF" w:rsidRPr="008D3181">
        <w:t>indiqu</w:t>
      </w:r>
      <w:r w:rsidRPr="008D3181">
        <w:t xml:space="preserve">é, être précédée d’une audition du </w:t>
      </w:r>
      <w:r w:rsidR="000631CF" w:rsidRPr="008D3181">
        <w:t>prévenu</w:t>
      </w:r>
      <w:r w:rsidRPr="008D3181">
        <w:t xml:space="preserve">. Celui-ci est informé des conséquences du </w:t>
      </w:r>
      <w:r w:rsidR="005E07A4" w:rsidRPr="008D3181">
        <w:t>non-respect</w:t>
      </w:r>
      <w:r w:rsidRPr="008D3181">
        <w:t xml:space="preserve"> des mesures appliquées. </w:t>
      </w:r>
      <w:r w:rsidR="002B1625" w:rsidRPr="008D3181">
        <w:t>L’ordonnance de placement en</w:t>
      </w:r>
      <w:r w:rsidR="0099737C">
        <w:t xml:space="preserve"> </w:t>
      </w:r>
      <w:r w:rsidRPr="008D3181">
        <w:t>détention pr</w:t>
      </w:r>
      <w:r w:rsidR="00A6323D" w:rsidRPr="008D3181">
        <w:t>ovisoire</w:t>
      </w:r>
      <w:r w:rsidRPr="008D3181">
        <w:t xml:space="preserve"> doit, avec le consentement du </w:t>
      </w:r>
      <w:r w:rsidR="000631CF" w:rsidRPr="008D3181">
        <w:t>prévenu</w:t>
      </w:r>
      <w:r w:rsidRPr="008D3181">
        <w:t>, être immédiatement communiquée à l’un des membres de sa famille</w:t>
      </w:r>
      <w:r w:rsidR="000631CF" w:rsidRPr="008D3181">
        <w:t>,</w:t>
      </w:r>
      <w:r w:rsidRPr="008D3181">
        <w:t xml:space="preserve"> à une personne de confiance indiquée par lui, ou à son avocat.</w:t>
      </w:r>
    </w:p>
    <w:p w:rsidR="00086512" w:rsidRPr="00650458" w:rsidRDefault="00086512" w:rsidP="00AC21EA">
      <w:pPr>
        <w:pStyle w:val="SingleTxtG"/>
        <w:rPr>
          <w:spacing w:val="-2"/>
        </w:rPr>
      </w:pPr>
      <w:r w:rsidRPr="00650458">
        <w:rPr>
          <w:spacing w:val="-2"/>
        </w:rPr>
        <w:t>158.</w:t>
      </w:r>
      <w:r w:rsidRPr="00650458">
        <w:rPr>
          <w:spacing w:val="-2"/>
        </w:rPr>
        <w:tab/>
        <w:t xml:space="preserve">Les mesures procédurales admises par le Code de procédure </w:t>
      </w:r>
      <w:r w:rsidR="005577E6" w:rsidRPr="00650458">
        <w:rPr>
          <w:spacing w:val="-2"/>
        </w:rPr>
        <w:t xml:space="preserve">de </w:t>
      </w:r>
      <w:r w:rsidR="00BA57A8" w:rsidRPr="00BA57A8">
        <w:rPr>
          <w:spacing w:val="-2"/>
        </w:rPr>
        <w:t xml:space="preserve">Macao </w:t>
      </w:r>
      <w:r w:rsidRPr="00650458">
        <w:rPr>
          <w:spacing w:val="-2"/>
        </w:rPr>
        <w:t>sont les suivantes</w:t>
      </w:r>
      <w:r w:rsidR="00AC21EA" w:rsidRPr="00650458">
        <w:rPr>
          <w:spacing w:val="-2"/>
        </w:rPr>
        <w:t>:</w:t>
      </w:r>
      <w:r w:rsidRPr="00650458">
        <w:rPr>
          <w:spacing w:val="-2"/>
        </w:rPr>
        <w:t xml:space="preserve"> déclaration d’identité et de résidence (</w:t>
      </w:r>
      <w:r w:rsidR="006651A8" w:rsidRPr="00650458">
        <w:rPr>
          <w:spacing w:val="-2"/>
        </w:rPr>
        <w:t>art. </w:t>
      </w:r>
      <w:r w:rsidRPr="00650458">
        <w:rPr>
          <w:spacing w:val="-2"/>
        </w:rPr>
        <w:t>181)</w:t>
      </w:r>
      <w:r w:rsidR="007A2E41" w:rsidRPr="00650458">
        <w:rPr>
          <w:spacing w:val="-2"/>
        </w:rPr>
        <w:t>;</w:t>
      </w:r>
      <w:r w:rsidRPr="00650458">
        <w:rPr>
          <w:spacing w:val="-2"/>
        </w:rPr>
        <w:t xml:space="preserve"> versement d’une caution (</w:t>
      </w:r>
      <w:r w:rsidR="006651A8" w:rsidRPr="00650458">
        <w:rPr>
          <w:spacing w:val="-2"/>
        </w:rPr>
        <w:t>art. </w:t>
      </w:r>
      <w:r w:rsidRPr="00650458">
        <w:rPr>
          <w:spacing w:val="-2"/>
        </w:rPr>
        <w:t>182)</w:t>
      </w:r>
      <w:r w:rsidR="007A2E41" w:rsidRPr="00650458">
        <w:rPr>
          <w:spacing w:val="-2"/>
        </w:rPr>
        <w:t>;</w:t>
      </w:r>
      <w:r w:rsidRPr="00650458">
        <w:rPr>
          <w:spacing w:val="-2"/>
        </w:rPr>
        <w:t xml:space="preserve"> obligation de se présenter périodiquement à une autorité judiciaire ou à une autorité de la </w:t>
      </w:r>
      <w:r w:rsidR="000631CF" w:rsidRPr="00650458">
        <w:rPr>
          <w:spacing w:val="-2"/>
        </w:rPr>
        <w:t>p</w:t>
      </w:r>
      <w:r w:rsidRPr="00650458">
        <w:rPr>
          <w:spacing w:val="-2"/>
        </w:rPr>
        <w:t>olice criminelle (</w:t>
      </w:r>
      <w:r w:rsidR="006651A8" w:rsidRPr="00650458">
        <w:rPr>
          <w:spacing w:val="-2"/>
        </w:rPr>
        <w:t>art. </w:t>
      </w:r>
      <w:r w:rsidRPr="00650458">
        <w:rPr>
          <w:spacing w:val="-2"/>
        </w:rPr>
        <w:t>183)</w:t>
      </w:r>
      <w:r w:rsidR="007A2E41" w:rsidRPr="00650458">
        <w:rPr>
          <w:spacing w:val="-2"/>
        </w:rPr>
        <w:t>;</w:t>
      </w:r>
      <w:r w:rsidRPr="00650458">
        <w:rPr>
          <w:spacing w:val="-2"/>
        </w:rPr>
        <w:t xml:space="preserve"> assignation à résidence, interdiction de s’absenter et prohibition des contacts (</w:t>
      </w:r>
      <w:r w:rsidR="006651A8" w:rsidRPr="00650458">
        <w:rPr>
          <w:spacing w:val="-2"/>
        </w:rPr>
        <w:t>art. </w:t>
      </w:r>
      <w:r w:rsidRPr="00650458">
        <w:rPr>
          <w:spacing w:val="-2"/>
        </w:rPr>
        <w:t>184)</w:t>
      </w:r>
      <w:r w:rsidR="007A2E41" w:rsidRPr="00650458">
        <w:rPr>
          <w:spacing w:val="-2"/>
        </w:rPr>
        <w:t>;</w:t>
      </w:r>
      <w:r w:rsidRPr="00650458">
        <w:rPr>
          <w:spacing w:val="-2"/>
        </w:rPr>
        <w:t xml:space="preserve"> suspension de l’</w:t>
      </w:r>
      <w:r w:rsidR="000631CF" w:rsidRPr="00650458">
        <w:rPr>
          <w:spacing w:val="-2"/>
        </w:rPr>
        <w:t>activité professionnelle</w:t>
      </w:r>
      <w:r w:rsidR="00E865C0" w:rsidRPr="00650458">
        <w:rPr>
          <w:spacing w:val="-2"/>
        </w:rPr>
        <w:t xml:space="preserve"> et</w:t>
      </w:r>
      <w:r w:rsidRPr="00650458">
        <w:rPr>
          <w:spacing w:val="-2"/>
        </w:rPr>
        <w:t xml:space="preserve"> des devoirs et des droits </w:t>
      </w:r>
      <w:r w:rsidR="00E865C0" w:rsidRPr="00650458">
        <w:rPr>
          <w:spacing w:val="-2"/>
        </w:rPr>
        <w:t xml:space="preserve">correspondants </w:t>
      </w:r>
      <w:r w:rsidRPr="00650458">
        <w:rPr>
          <w:spacing w:val="-2"/>
        </w:rPr>
        <w:t>(</w:t>
      </w:r>
      <w:r w:rsidR="006651A8" w:rsidRPr="00650458">
        <w:rPr>
          <w:spacing w:val="-2"/>
        </w:rPr>
        <w:t>art. </w:t>
      </w:r>
      <w:r w:rsidRPr="00650458">
        <w:rPr>
          <w:spacing w:val="-2"/>
        </w:rPr>
        <w:t>185)</w:t>
      </w:r>
      <w:r w:rsidR="007A2E41" w:rsidRPr="00650458">
        <w:rPr>
          <w:spacing w:val="-2"/>
        </w:rPr>
        <w:t>;</w:t>
      </w:r>
      <w:r w:rsidR="000631CF" w:rsidRPr="00650458">
        <w:rPr>
          <w:spacing w:val="-2"/>
        </w:rPr>
        <w:t xml:space="preserve"> </w:t>
      </w:r>
      <w:r w:rsidRPr="00650458">
        <w:rPr>
          <w:spacing w:val="-2"/>
        </w:rPr>
        <w:t>détention pr</w:t>
      </w:r>
      <w:r w:rsidR="00A6323D" w:rsidRPr="00650458">
        <w:rPr>
          <w:spacing w:val="-2"/>
        </w:rPr>
        <w:t>ovisoire</w:t>
      </w:r>
      <w:r w:rsidRPr="00650458">
        <w:rPr>
          <w:spacing w:val="-2"/>
        </w:rPr>
        <w:t xml:space="preserve"> (</w:t>
      </w:r>
      <w:r w:rsidR="006651A8" w:rsidRPr="00650458">
        <w:rPr>
          <w:spacing w:val="-2"/>
        </w:rPr>
        <w:t>art. </w:t>
      </w:r>
      <w:r w:rsidRPr="00650458">
        <w:rPr>
          <w:spacing w:val="-2"/>
        </w:rPr>
        <w:t xml:space="preserve">186). </w:t>
      </w:r>
      <w:r w:rsidR="006651A8" w:rsidRPr="00650458">
        <w:rPr>
          <w:spacing w:val="-2"/>
        </w:rPr>
        <w:t>L’</w:t>
      </w:r>
      <w:r w:rsidR="003147A3" w:rsidRPr="00650458">
        <w:rPr>
          <w:spacing w:val="-2"/>
        </w:rPr>
        <w:t>article </w:t>
      </w:r>
      <w:r w:rsidRPr="00650458">
        <w:rPr>
          <w:spacing w:val="-2"/>
        </w:rPr>
        <w:t xml:space="preserve">188 fixe les conditions générales de l’application de ces mesures. À l’exception de la déclaration d’identité et de résidence, </w:t>
      </w:r>
      <w:r w:rsidR="000631CF" w:rsidRPr="00650458">
        <w:rPr>
          <w:spacing w:val="-2"/>
        </w:rPr>
        <w:t>le recours aux</w:t>
      </w:r>
      <w:r w:rsidRPr="00650458">
        <w:rPr>
          <w:spacing w:val="-2"/>
        </w:rPr>
        <w:t xml:space="preserve"> mesures procédurales se limite aux cas suivants</w:t>
      </w:r>
      <w:r w:rsidR="00AC21EA" w:rsidRPr="00650458">
        <w:rPr>
          <w:spacing w:val="-2"/>
        </w:rPr>
        <w:t>:</w:t>
      </w:r>
      <w:r w:rsidRPr="00650458">
        <w:rPr>
          <w:spacing w:val="-2"/>
        </w:rPr>
        <w:t xml:space="preserve"> a) tentative d’échapper aux poursuites ou </w:t>
      </w:r>
      <w:r w:rsidR="000631CF" w:rsidRPr="00650458">
        <w:rPr>
          <w:spacing w:val="-2"/>
        </w:rPr>
        <w:t>risque</w:t>
      </w:r>
      <w:r w:rsidRPr="00650458">
        <w:rPr>
          <w:spacing w:val="-2"/>
        </w:rPr>
        <w:t xml:space="preserve"> d’une telle tentative</w:t>
      </w:r>
      <w:r w:rsidR="007A2E41" w:rsidRPr="00650458">
        <w:rPr>
          <w:spacing w:val="-2"/>
        </w:rPr>
        <w:t>;</w:t>
      </w:r>
      <w:r w:rsidRPr="00650458">
        <w:rPr>
          <w:spacing w:val="-2"/>
        </w:rPr>
        <w:t xml:space="preserve"> b) risque de perturbation de l’enquête, notamment en ce qui concerne l’obtention de témoignages</w:t>
      </w:r>
      <w:r w:rsidR="007A2E41" w:rsidRPr="00650458">
        <w:rPr>
          <w:spacing w:val="-2"/>
        </w:rPr>
        <w:t>;</w:t>
      </w:r>
      <w:r w:rsidRPr="00650458">
        <w:rPr>
          <w:spacing w:val="-2"/>
        </w:rPr>
        <w:t xml:space="preserve"> c) risque de trouble à l’ordre public ou de la poursuite d’une activité délictueuse, ce risque étant évalué en fonction de la nature </w:t>
      </w:r>
      <w:r w:rsidR="007A5AF3" w:rsidRPr="00650458">
        <w:rPr>
          <w:spacing w:val="-2"/>
        </w:rPr>
        <w:t>et</w:t>
      </w:r>
      <w:r w:rsidRPr="00650458">
        <w:rPr>
          <w:spacing w:val="-2"/>
        </w:rPr>
        <w:t xml:space="preserve"> des circonstances de l’infraction ou de la personnalité du </w:t>
      </w:r>
      <w:r w:rsidR="007A5AF3" w:rsidRPr="00650458">
        <w:rPr>
          <w:spacing w:val="-2"/>
        </w:rPr>
        <w:t>prévenu</w:t>
      </w:r>
      <w:r w:rsidRPr="00650458">
        <w:rPr>
          <w:spacing w:val="-2"/>
        </w:rPr>
        <w:t>.</w:t>
      </w:r>
    </w:p>
    <w:p w:rsidR="00086512" w:rsidRPr="00782B2E" w:rsidRDefault="00086512" w:rsidP="00AC21EA">
      <w:pPr>
        <w:pStyle w:val="SingleTxtG"/>
        <w:rPr>
          <w:spacing w:val="-2"/>
        </w:rPr>
      </w:pPr>
      <w:r w:rsidRPr="00782B2E">
        <w:rPr>
          <w:spacing w:val="-2"/>
        </w:rPr>
        <w:t>159.</w:t>
      </w:r>
      <w:r w:rsidRPr="00782B2E">
        <w:rPr>
          <w:spacing w:val="-2"/>
        </w:rPr>
        <w:tab/>
      </w:r>
      <w:r w:rsidR="006651A8" w:rsidRPr="00782B2E">
        <w:rPr>
          <w:spacing w:val="-2"/>
        </w:rPr>
        <w:t>L’</w:t>
      </w:r>
      <w:r w:rsidR="003147A3" w:rsidRPr="00782B2E">
        <w:rPr>
          <w:spacing w:val="-2"/>
        </w:rPr>
        <w:t>article </w:t>
      </w:r>
      <w:r w:rsidRPr="00782B2E">
        <w:rPr>
          <w:spacing w:val="-2"/>
        </w:rPr>
        <w:t xml:space="preserve">186 du Code de procédure </w:t>
      </w:r>
      <w:r w:rsidR="005577E6" w:rsidRPr="00782B2E">
        <w:rPr>
          <w:spacing w:val="-2"/>
        </w:rPr>
        <w:t xml:space="preserve">de </w:t>
      </w:r>
      <w:r w:rsidR="00BA57A8" w:rsidRPr="00BA57A8">
        <w:rPr>
          <w:spacing w:val="-2"/>
        </w:rPr>
        <w:t xml:space="preserve">Macao </w:t>
      </w:r>
      <w:r w:rsidRPr="00782B2E">
        <w:rPr>
          <w:spacing w:val="-2"/>
        </w:rPr>
        <w:t xml:space="preserve">établit la nature exceptionnelle </w:t>
      </w:r>
      <w:r w:rsidR="00E865C0" w:rsidRPr="00782B2E">
        <w:rPr>
          <w:spacing w:val="-2"/>
        </w:rPr>
        <w:t xml:space="preserve">et </w:t>
      </w:r>
      <w:r w:rsidRPr="00782B2E">
        <w:rPr>
          <w:spacing w:val="-2"/>
        </w:rPr>
        <w:t>l’applicabilité en dernier ressort de la détention pr</w:t>
      </w:r>
      <w:r w:rsidR="00A6323D" w:rsidRPr="00782B2E">
        <w:rPr>
          <w:spacing w:val="-2"/>
        </w:rPr>
        <w:t>ovisoire</w:t>
      </w:r>
      <w:r w:rsidRPr="00782B2E">
        <w:rPr>
          <w:spacing w:val="-2"/>
        </w:rPr>
        <w:t>. La nature subsidiaire de cette détention signifie qu’elle ne peut être appliquée que si les autres mesures procédurales se révèlent manifestement inadaptées ou insuffisantes. En vertu de cet article, la détention pr</w:t>
      </w:r>
      <w:r w:rsidR="00A6323D" w:rsidRPr="00782B2E">
        <w:rPr>
          <w:spacing w:val="-2"/>
        </w:rPr>
        <w:t>ovisoire</w:t>
      </w:r>
      <w:r w:rsidRPr="00782B2E">
        <w:rPr>
          <w:spacing w:val="-2"/>
        </w:rPr>
        <w:t xml:space="preserve"> peut être ordonnée s’il existe des indices préliminaires crédibles portant à penser qu’une personne a commis délibérément un délit sanctionné d’une peine de prison de plus de trois</w:t>
      </w:r>
      <w:r w:rsidR="0093410D" w:rsidRPr="00782B2E">
        <w:rPr>
          <w:spacing w:val="-2"/>
        </w:rPr>
        <w:t> ans</w:t>
      </w:r>
      <w:r w:rsidRPr="00782B2E">
        <w:rPr>
          <w:spacing w:val="-2"/>
        </w:rPr>
        <w:t xml:space="preserve">, ou si une infraction a été commise par une personne qui est entrée et séjourne illégalement à Macao, ou </w:t>
      </w:r>
      <w:r w:rsidR="007A5AF3" w:rsidRPr="00782B2E">
        <w:rPr>
          <w:spacing w:val="-2"/>
        </w:rPr>
        <w:t>contre qui</w:t>
      </w:r>
      <w:r w:rsidRPr="00782B2E">
        <w:rPr>
          <w:spacing w:val="-2"/>
        </w:rPr>
        <w:t xml:space="preserve"> une procédure d’a</w:t>
      </w:r>
      <w:r w:rsidR="007A5AF3" w:rsidRPr="00782B2E">
        <w:rPr>
          <w:spacing w:val="-2"/>
        </w:rPr>
        <w:t>rrestat</w:t>
      </w:r>
      <w:r w:rsidRPr="00782B2E">
        <w:rPr>
          <w:spacing w:val="-2"/>
        </w:rPr>
        <w:t>ion ou d’expulsion a été engagée.</w:t>
      </w:r>
    </w:p>
    <w:p w:rsidR="00086512" w:rsidRPr="008D3181" w:rsidRDefault="00086512" w:rsidP="00AC21EA">
      <w:pPr>
        <w:pStyle w:val="SingleTxtG"/>
      </w:pPr>
      <w:r w:rsidRPr="008D3181">
        <w:t>160.</w:t>
      </w:r>
      <w:r w:rsidRPr="008D3181">
        <w:tab/>
        <w:t xml:space="preserve">De plus, </w:t>
      </w:r>
      <w:r w:rsidR="006651A8">
        <w:t>l’</w:t>
      </w:r>
      <w:r w:rsidR="003147A3">
        <w:t>article </w:t>
      </w:r>
      <w:r w:rsidRPr="008D3181">
        <w:t xml:space="preserve">196 du Code de procédure </w:t>
      </w:r>
      <w:r w:rsidR="005577E6">
        <w:t xml:space="preserve">de </w:t>
      </w:r>
      <w:r w:rsidR="00BA57A8" w:rsidRPr="00BA57A8">
        <w:t xml:space="preserve">Macao </w:t>
      </w:r>
      <w:r w:rsidRPr="008D3181">
        <w:t xml:space="preserve">dispose </w:t>
      </w:r>
      <w:r w:rsidR="007A5AF3" w:rsidRPr="008D3181">
        <w:t>qu’</w:t>
      </w:r>
      <w:r w:rsidRPr="008D3181">
        <w:t>une ordonnance judiciaire</w:t>
      </w:r>
      <w:r w:rsidR="007A5AF3" w:rsidRPr="008D3181">
        <w:t xml:space="preserve"> lèvera les</w:t>
      </w:r>
      <w:r w:rsidRPr="008D3181">
        <w:t xml:space="preserve"> mesures procédurales si elles ont été appliquées illégalement – c’est-à-dire en</w:t>
      </w:r>
      <w:r w:rsidR="00A6323D" w:rsidRPr="008D3181">
        <w:t>-dehors des cas admis</w:t>
      </w:r>
      <w:r w:rsidRPr="008D3181">
        <w:t xml:space="preserve"> par la loi – ou si les circonstances qui ont justifié en droit leur application cesse</w:t>
      </w:r>
      <w:r w:rsidR="005E07A4" w:rsidRPr="008D3181">
        <w:t>nt</w:t>
      </w:r>
      <w:r w:rsidRPr="008D3181">
        <w:t xml:space="preserve"> d’exister </w:t>
      </w:r>
      <w:r w:rsidR="00E865C0" w:rsidRPr="008D3181">
        <w:t>de sorte</w:t>
      </w:r>
      <w:r w:rsidRPr="008D3181">
        <w:t xml:space="preserve"> qu</w:t>
      </w:r>
      <w:r w:rsidR="00A6323D" w:rsidRPr="008D3181">
        <w:t>’elles n’ont</w:t>
      </w:r>
      <w:r w:rsidRPr="008D3181">
        <w:t xml:space="preserve"> plus lieu d’être. La levée ou </w:t>
      </w:r>
      <w:r w:rsidR="00E865C0" w:rsidRPr="008D3181">
        <w:t>la</w:t>
      </w:r>
      <w:r w:rsidRPr="008D3181">
        <w:t xml:space="preserve"> modification des mesures procédurales peu</w:t>
      </w:r>
      <w:r w:rsidR="00E865C0" w:rsidRPr="008D3181">
        <w:t>ven</w:t>
      </w:r>
      <w:r w:rsidRPr="008D3181">
        <w:t>t être engagée</w:t>
      </w:r>
      <w:r w:rsidR="00E865C0" w:rsidRPr="008D3181">
        <w:t>s</w:t>
      </w:r>
      <w:r w:rsidRPr="008D3181">
        <w:t xml:space="preserve"> d’office ou à la demande du Ministère public ou du </w:t>
      </w:r>
      <w:r w:rsidR="00A6323D" w:rsidRPr="008D3181">
        <w:t>prévenu</w:t>
      </w:r>
      <w:r w:rsidRPr="008D3181">
        <w:t xml:space="preserve">. La cessation des mesures procédurales de nature coercitive est régie par </w:t>
      </w:r>
      <w:r w:rsidR="006651A8">
        <w:t>l’</w:t>
      </w:r>
      <w:r w:rsidR="003147A3">
        <w:t>article </w:t>
      </w:r>
      <w:r w:rsidRPr="008D3181">
        <w:t xml:space="preserve">198 du Code de procédure </w:t>
      </w:r>
      <w:r w:rsidR="005577E6">
        <w:t xml:space="preserve">de </w:t>
      </w:r>
      <w:r w:rsidR="00BA57A8" w:rsidRPr="00BA57A8">
        <w:t>Macao.</w:t>
      </w:r>
    </w:p>
    <w:p w:rsidR="00086512" w:rsidRPr="008D3181" w:rsidRDefault="00086512" w:rsidP="00AC21EA">
      <w:pPr>
        <w:pStyle w:val="SingleTxtG"/>
      </w:pPr>
      <w:r w:rsidRPr="008D3181">
        <w:t>161.</w:t>
      </w:r>
      <w:r w:rsidRPr="008D3181">
        <w:tab/>
        <w:t>Pour ce qui est de la détention pr</w:t>
      </w:r>
      <w:r w:rsidR="00A6323D" w:rsidRPr="008D3181">
        <w:t>ovisoire</w:t>
      </w:r>
      <w:r w:rsidRPr="008D3181">
        <w:t xml:space="preserve">, le juge réexamine chaque trimestre les conditions qui en justifient ou non </w:t>
      </w:r>
      <w:r w:rsidR="00A6323D" w:rsidRPr="008D3181">
        <w:t>le maintien</w:t>
      </w:r>
      <w:r w:rsidRPr="008D3181">
        <w:t xml:space="preserve"> (</w:t>
      </w:r>
      <w:r w:rsidR="00A146B4">
        <w:t>article</w:t>
      </w:r>
      <w:r w:rsidR="006651A8">
        <w:t> </w:t>
      </w:r>
      <w:r w:rsidRPr="008D3181">
        <w:t xml:space="preserve">197 du Code de procédure </w:t>
      </w:r>
      <w:r w:rsidR="005577E6">
        <w:t xml:space="preserve">de </w:t>
      </w:r>
      <w:r w:rsidR="00BA57A8" w:rsidRPr="00BA57A8">
        <w:t>Macao)</w:t>
      </w:r>
      <w:r w:rsidRPr="008D3181">
        <w:t xml:space="preserve">. La durée totale de cette détention est fixée par </w:t>
      </w:r>
      <w:r w:rsidR="006651A8">
        <w:t>l’</w:t>
      </w:r>
      <w:r w:rsidR="003147A3">
        <w:t>article </w:t>
      </w:r>
      <w:r w:rsidRPr="008D3181">
        <w:t xml:space="preserve">199. Il doit être mis fin à la détention </w:t>
      </w:r>
      <w:r w:rsidR="00A6323D" w:rsidRPr="008D3181">
        <w:t>provisoir</w:t>
      </w:r>
      <w:r w:rsidRPr="008D3181">
        <w:t>e</w:t>
      </w:r>
      <w:r w:rsidR="00AC21EA">
        <w:t>:</w:t>
      </w:r>
      <w:r w:rsidRPr="008D3181">
        <w:t xml:space="preserve"> a) </w:t>
      </w:r>
      <w:r w:rsidR="00A6323D" w:rsidRPr="008D3181">
        <w:t>après</w:t>
      </w:r>
      <w:r w:rsidRPr="008D3181">
        <w:t xml:space="preserve"> 6</w:t>
      </w:r>
      <w:r w:rsidR="00782B2E">
        <w:t> mois</w:t>
      </w:r>
      <w:r w:rsidRPr="008D3181">
        <w:t xml:space="preserve"> si le détenu n’a pas été accusé</w:t>
      </w:r>
      <w:r w:rsidR="007A2E41">
        <w:t>;</w:t>
      </w:r>
      <w:r w:rsidRPr="008D3181">
        <w:t xml:space="preserve"> b) après 10</w:t>
      </w:r>
      <w:r w:rsidR="00782B2E">
        <w:t> mois</w:t>
      </w:r>
      <w:r w:rsidRPr="008D3181">
        <w:t xml:space="preserve"> si l’instruction prend fin sans décision de mise en jugement</w:t>
      </w:r>
      <w:r w:rsidR="007A2E41">
        <w:t>;</w:t>
      </w:r>
      <w:r w:rsidRPr="008D3181">
        <w:t xml:space="preserve"> c) après 18</w:t>
      </w:r>
      <w:r w:rsidR="00782B2E">
        <w:t> mois</w:t>
      </w:r>
      <w:r w:rsidRPr="008D3181">
        <w:t xml:space="preserve"> si aucune condamnation n’a été prononcée par un </w:t>
      </w:r>
      <w:r w:rsidR="00A6323D" w:rsidRPr="008D3181">
        <w:t>t</w:t>
      </w:r>
      <w:r w:rsidRPr="008D3181">
        <w:t>ribunal de première instance</w:t>
      </w:r>
      <w:r w:rsidR="007A2E41">
        <w:t>;</w:t>
      </w:r>
      <w:r w:rsidRPr="008D3181">
        <w:t xml:space="preserve"> d) après 2</w:t>
      </w:r>
      <w:r w:rsidR="0093410D">
        <w:t> ans</w:t>
      </w:r>
      <w:r w:rsidRPr="008D3181">
        <w:t xml:space="preserve"> si aucune condamnation ayant l’autorité de la chose jugée n’a été prononcée.</w:t>
      </w:r>
    </w:p>
    <w:p w:rsidR="00086512" w:rsidRPr="008D3181" w:rsidRDefault="00086512" w:rsidP="00AC21EA">
      <w:pPr>
        <w:pStyle w:val="SingleTxtG"/>
      </w:pPr>
      <w:r w:rsidRPr="008D3181">
        <w:t>162.</w:t>
      </w:r>
      <w:r w:rsidRPr="008D3181">
        <w:tab/>
      </w:r>
      <w:r w:rsidR="00A6323D" w:rsidRPr="008D3181">
        <w:t>D’autre part, l</w:t>
      </w:r>
      <w:r w:rsidRPr="008D3181">
        <w:t xml:space="preserve">a détention </w:t>
      </w:r>
      <w:r w:rsidR="00A14D31" w:rsidRPr="008D3181">
        <w:t>en tant que telle</w:t>
      </w:r>
      <w:r w:rsidR="00A6323D" w:rsidRPr="008D3181">
        <w:t xml:space="preserve"> est </w:t>
      </w:r>
      <w:r w:rsidRPr="008D3181">
        <w:t xml:space="preserve">une mesure purement préventive, par opposition aux mesures procédurales de nature coercitive, et en particulier </w:t>
      </w:r>
      <w:r w:rsidR="00E865C0" w:rsidRPr="008D3181">
        <w:t xml:space="preserve">à </w:t>
      </w:r>
      <w:r w:rsidRPr="008D3181">
        <w:t xml:space="preserve">la détention provisoire. Aux termes de </w:t>
      </w:r>
      <w:r w:rsidR="006651A8">
        <w:t>l’</w:t>
      </w:r>
      <w:r w:rsidR="003147A3">
        <w:t>article </w:t>
      </w:r>
      <w:r w:rsidRPr="008D3181">
        <w:t xml:space="preserve">237 du Code de procédure </w:t>
      </w:r>
      <w:r w:rsidR="005577E6">
        <w:t>de Macao</w:t>
      </w:r>
      <w:r w:rsidRPr="008D3181">
        <w:t xml:space="preserve">, la détention est possible dans </w:t>
      </w:r>
      <w:r w:rsidR="00E50FB2" w:rsidRPr="008D3181">
        <w:t>l’une d</w:t>
      </w:r>
      <w:r w:rsidRPr="008D3181">
        <w:t>es situations suivantes</w:t>
      </w:r>
      <w:r w:rsidR="00AC21EA">
        <w:t>:</w:t>
      </w:r>
      <w:r w:rsidRPr="008D3181">
        <w:t xml:space="preserve"> a)</w:t>
      </w:r>
      <w:r w:rsidR="00CB39A3">
        <w:t> </w:t>
      </w:r>
      <w:r w:rsidR="00E50FB2" w:rsidRPr="008D3181">
        <w:t>pour s</w:t>
      </w:r>
      <w:r w:rsidRPr="008D3181">
        <w:t>’assurer que le détenu, dans un délai maximal de 48</w:t>
      </w:r>
      <w:r w:rsidR="00F0601D">
        <w:t> heures</w:t>
      </w:r>
      <w:r w:rsidRPr="008D3181">
        <w:t>, compara</w:t>
      </w:r>
      <w:r w:rsidR="00E50FB2" w:rsidRPr="008D3181">
        <w:t>î</w:t>
      </w:r>
      <w:r w:rsidRPr="008D3181">
        <w:t xml:space="preserve">t </w:t>
      </w:r>
      <w:r w:rsidR="00E50FB2" w:rsidRPr="008D3181">
        <w:t xml:space="preserve">en référé </w:t>
      </w:r>
      <w:r w:rsidRPr="008D3181">
        <w:t>devant le tribunal ou est présenté à un j</w:t>
      </w:r>
      <w:r w:rsidR="00E50FB2" w:rsidRPr="008D3181">
        <w:t>uge compétent en vue d’une audience</w:t>
      </w:r>
      <w:r w:rsidRPr="008D3181">
        <w:t xml:space="preserve"> préliminaire ou d’une audi</w:t>
      </w:r>
      <w:r w:rsidR="00E50FB2" w:rsidRPr="008D3181">
        <w:t>ence</w:t>
      </w:r>
      <w:r w:rsidRPr="008D3181">
        <w:t xml:space="preserve"> pour l’application des mesures procédurales de nature coercitive</w:t>
      </w:r>
      <w:r w:rsidR="007A2E41">
        <w:t>;</w:t>
      </w:r>
      <w:r w:rsidRPr="008D3181">
        <w:t xml:space="preserve"> b) pour </w:t>
      </w:r>
      <w:r w:rsidR="00E50FB2" w:rsidRPr="008D3181">
        <w:t>s’assure</w:t>
      </w:r>
      <w:r w:rsidRPr="008D3181">
        <w:t xml:space="preserve">r que le détenu </w:t>
      </w:r>
      <w:r w:rsidR="00E50FB2" w:rsidRPr="008D3181">
        <w:t>es</w:t>
      </w:r>
      <w:r w:rsidRPr="008D3181">
        <w:t>t présenté sans délai au juge</w:t>
      </w:r>
      <w:r w:rsidR="007A2E41">
        <w:t>;</w:t>
      </w:r>
      <w:r w:rsidRPr="008D3181">
        <w:t xml:space="preserve"> c) pour notifier au détenu un jugement rendu par contumace</w:t>
      </w:r>
      <w:r w:rsidR="007A2E41">
        <w:t>;</w:t>
      </w:r>
      <w:r w:rsidRPr="008D3181">
        <w:t xml:space="preserve"> d) </w:t>
      </w:r>
      <w:r w:rsidR="00E50FB2" w:rsidRPr="008D3181">
        <w:t>pour garantir</w:t>
      </w:r>
      <w:r w:rsidRPr="008D3181">
        <w:t xml:space="preserve"> l’exécution d’une condamnation.</w:t>
      </w:r>
    </w:p>
    <w:p w:rsidR="00086512" w:rsidRPr="008D3181" w:rsidRDefault="00086512" w:rsidP="00AC21EA">
      <w:pPr>
        <w:pStyle w:val="SingleTxtG"/>
      </w:pPr>
      <w:r w:rsidRPr="008D3181">
        <w:t>163.</w:t>
      </w:r>
      <w:r w:rsidRPr="008D3181">
        <w:tab/>
        <w:t xml:space="preserve">En cas de flagrant délit, </w:t>
      </w:r>
      <w:r w:rsidR="00A14D31" w:rsidRPr="008D3181">
        <w:t>il peut y avoir</w:t>
      </w:r>
      <w:r w:rsidRPr="008D3181">
        <w:t xml:space="preserve"> détention chaque fois qu’une infraction sanctionnée d’une peine d</w:t>
      </w:r>
      <w:r w:rsidR="00A14D31" w:rsidRPr="008D3181">
        <w:t xml:space="preserve">e </w:t>
      </w:r>
      <w:r w:rsidRPr="008D3181">
        <w:t>prison est commise ou vient d’être commise, même si elle peut être punie d’une amende au lieu d’une peine privative de liberté. L</w:t>
      </w:r>
      <w:r w:rsidR="00A14D31" w:rsidRPr="008D3181">
        <w:t>’arrestation</w:t>
      </w:r>
      <w:r w:rsidRPr="008D3181">
        <w:t xml:space="preserve"> peut être ordonnée et exécutée par une autorité judiciaire, par la </w:t>
      </w:r>
      <w:r w:rsidR="00A14D31" w:rsidRPr="008D3181">
        <w:t>p</w:t>
      </w:r>
      <w:r w:rsidRPr="008D3181">
        <w:t xml:space="preserve">olice, ou </w:t>
      </w:r>
      <w:r w:rsidR="00A14D31" w:rsidRPr="008D3181">
        <w:t xml:space="preserve">par </w:t>
      </w:r>
      <w:r w:rsidR="00E865C0" w:rsidRPr="008D3181">
        <w:t xml:space="preserve">une personne </w:t>
      </w:r>
      <w:r w:rsidR="00A14D31" w:rsidRPr="008D3181">
        <w:t>qu</w:t>
      </w:r>
      <w:r w:rsidR="00E865C0" w:rsidRPr="008D3181">
        <w:t>el</w:t>
      </w:r>
      <w:r w:rsidR="00A14D31" w:rsidRPr="008D3181">
        <w:t>conque (arrestation par un citoyen)</w:t>
      </w:r>
      <w:r w:rsidRPr="008D3181">
        <w:t>, mais seulement à la condition qu</w:t>
      </w:r>
      <w:r w:rsidR="00A14D31" w:rsidRPr="008D3181">
        <w:t xml:space="preserve">’elle ne puisse être réalisée immédiatement </w:t>
      </w:r>
      <w:r w:rsidRPr="008D3181">
        <w:t xml:space="preserve">par les autorités et que celles-ci ne puissent intervenir en temps opportun </w:t>
      </w:r>
      <w:r w:rsidR="00E22142">
        <w:t>(articles </w:t>
      </w:r>
      <w:r w:rsidRPr="008D3181">
        <w:t xml:space="preserve">238 et 239 du Code de procédure </w:t>
      </w:r>
      <w:r w:rsidR="005577E6">
        <w:t xml:space="preserve">de </w:t>
      </w:r>
      <w:r w:rsidR="00BA57A8" w:rsidRPr="00BA57A8">
        <w:t>Macao)</w:t>
      </w:r>
      <w:r w:rsidRPr="008D3181">
        <w:t xml:space="preserve">. Les faits constitutifs du flagrant délit sont énumérés à </w:t>
      </w:r>
      <w:r w:rsidR="006651A8">
        <w:t>l’</w:t>
      </w:r>
      <w:r w:rsidR="003147A3">
        <w:t>article </w:t>
      </w:r>
      <w:r w:rsidRPr="008D3181">
        <w:t xml:space="preserve">239 du Code de procédure </w:t>
      </w:r>
      <w:r w:rsidR="005577E6">
        <w:t xml:space="preserve">de </w:t>
      </w:r>
      <w:r w:rsidR="00BA57A8" w:rsidRPr="00BA57A8">
        <w:t>Macao.</w:t>
      </w:r>
    </w:p>
    <w:p w:rsidR="00086512" w:rsidRPr="008D3181" w:rsidRDefault="00086512" w:rsidP="00AC21EA">
      <w:pPr>
        <w:pStyle w:val="SingleTxtG"/>
      </w:pPr>
      <w:r w:rsidRPr="008D3181">
        <w:t>164.</w:t>
      </w:r>
      <w:r w:rsidRPr="008D3181">
        <w:tab/>
        <w:t xml:space="preserve">Dans les cas autres que le flagrant délit, il ne peut y avoir </w:t>
      </w:r>
      <w:r w:rsidR="00A14D31" w:rsidRPr="008D3181">
        <w:t>d’arrestation</w:t>
      </w:r>
      <w:r w:rsidRPr="008D3181">
        <w:t xml:space="preserve"> sans mandat d’arrêt délivré par un juge ou par le </w:t>
      </w:r>
      <w:r w:rsidR="00F01111" w:rsidRPr="008D3181">
        <w:t>M</w:t>
      </w:r>
      <w:r w:rsidRPr="008D3181">
        <w:t xml:space="preserve">inistère public, et seulement à la condition que la détention provisoire soit admissible. Exceptionnellement, les autorités de la </w:t>
      </w:r>
      <w:r w:rsidR="00A14D31" w:rsidRPr="008D3181">
        <w:t>p</w:t>
      </w:r>
      <w:r w:rsidRPr="008D3181">
        <w:t xml:space="preserve">olice criminelle peuvent également délivrer </w:t>
      </w:r>
      <w:r w:rsidR="00A14D31" w:rsidRPr="008D3181">
        <w:t>un</w:t>
      </w:r>
      <w:r w:rsidRPr="008D3181">
        <w:t xml:space="preserve"> mandat d’arrêt lorsque la détention provisoire est admissible en l’espèce et qu’il existe des motifs sérieux de craindre que le suspect tente de fuir, à condition que </w:t>
      </w:r>
      <w:r w:rsidR="00A14D31" w:rsidRPr="008D3181">
        <w:t xml:space="preserve">la </w:t>
      </w:r>
      <w:r w:rsidRPr="008D3181">
        <w:t xml:space="preserve">délivrance </w:t>
      </w:r>
      <w:r w:rsidR="00A14D31" w:rsidRPr="008D3181">
        <w:t xml:space="preserve">de ce mandat </w:t>
      </w:r>
      <w:r w:rsidRPr="008D3181">
        <w:t xml:space="preserve">soit urgente en raison de l’impossibilité </w:t>
      </w:r>
      <w:r w:rsidR="00C136A9" w:rsidRPr="008D3181">
        <w:t>pour les</w:t>
      </w:r>
      <w:r w:rsidRPr="008D3181">
        <w:t xml:space="preserve"> autorités judiciaires compétentes </w:t>
      </w:r>
      <w:r w:rsidR="00C136A9" w:rsidRPr="008D3181">
        <w:t xml:space="preserve">d’intervenir en temps opportun </w:t>
      </w:r>
      <w:r w:rsidRPr="008D3181">
        <w:t>(</w:t>
      </w:r>
      <w:r w:rsidR="00A146B4">
        <w:t>article</w:t>
      </w:r>
      <w:r w:rsidR="006651A8">
        <w:t> </w:t>
      </w:r>
      <w:r w:rsidRPr="008D3181">
        <w:t xml:space="preserve">240 du Code de procédure </w:t>
      </w:r>
      <w:r w:rsidR="005577E6">
        <w:t xml:space="preserve">de </w:t>
      </w:r>
      <w:r w:rsidR="00BA57A8" w:rsidRPr="00BA57A8">
        <w:t>Macao)</w:t>
      </w:r>
      <w:r w:rsidRPr="008D3181">
        <w:t>.</w:t>
      </w:r>
    </w:p>
    <w:p w:rsidR="00086512" w:rsidRPr="008D3181" w:rsidRDefault="00086512" w:rsidP="00AC21EA">
      <w:pPr>
        <w:pStyle w:val="SingleTxtG"/>
      </w:pPr>
      <w:r w:rsidRPr="008D3181">
        <w:t>165.</w:t>
      </w:r>
      <w:r w:rsidRPr="008D3181">
        <w:tab/>
        <w:t>Les mandats d’arrêt sont délivrés en trois exemplaires</w:t>
      </w:r>
      <w:r w:rsidR="007A2E41">
        <w:t>;</w:t>
      </w:r>
      <w:r w:rsidRPr="008D3181">
        <w:t xml:space="preserve"> ils doivent contenir une identification du suspect et exposer succinctement les faits qui motivent la détention et les fondements juridiques de celle-ci. Ils doivent être validés par la signature de l’autorité dont ils émanent. Ceux qui ne sont pas validés conformément aux prescriptions sont nuls et non avenus (</w:t>
      </w:r>
      <w:r w:rsidR="00A146B4">
        <w:t>article</w:t>
      </w:r>
      <w:r w:rsidR="006651A8">
        <w:t> </w:t>
      </w:r>
      <w:r w:rsidRPr="008D3181">
        <w:t xml:space="preserve">241 du Code de procédure </w:t>
      </w:r>
      <w:r w:rsidR="005577E6">
        <w:t xml:space="preserve">de </w:t>
      </w:r>
      <w:r w:rsidR="00BA57A8" w:rsidRPr="00BA57A8">
        <w:t>Macao)</w:t>
      </w:r>
      <w:r w:rsidRPr="008D3181">
        <w:t xml:space="preserve">. En vertu de </w:t>
      </w:r>
      <w:r w:rsidR="006651A8">
        <w:t>l’</w:t>
      </w:r>
      <w:r w:rsidR="003147A3">
        <w:t>article </w:t>
      </w:r>
      <w:r w:rsidRPr="008D3181">
        <w:t>242 du Code de procédure pénale</w:t>
      </w:r>
      <w:r w:rsidR="005577E6">
        <w:t xml:space="preserve"> de Macao</w:t>
      </w:r>
      <w:r w:rsidRPr="008D3181">
        <w:t xml:space="preserve">, toute autorité de la </w:t>
      </w:r>
      <w:r w:rsidR="00C136A9" w:rsidRPr="008D3181">
        <w:t>p</w:t>
      </w:r>
      <w:r w:rsidRPr="008D3181">
        <w:t xml:space="preserve">olice criminelle qui a placé une personne en détention </w:t>
      </w:r>
      <w:r w:rsidR="00C136A9" w:rsidRPr="008D3181">
        <w:t>est tenue</w:t>
      </w:r>
      <w:r w:rsidRPr="008D3181">
        <w:t xml:space="preserve"> d’en informer immédiatement le </w:t>
      </w:r>
      <w:r w:rsidR="004D653F" w:rsidRPr="008D3181">
        <w:t>j</w:t>
      </w:r>
      <w:r w:rsidRPr="008D3181">
        <w:t xml:space="preserve">uge ou le </w:t>
      </w:r>
      <w:r w:rsidR="004D653F" w:rsidRPr="008D3181">
        <w:t>p</w:t>
      </w:r>
      <w:r w:rsidRPr="008D3181">
        <w:t>arquet, selon le cas.</w:t>
      </w:r>
    </w:p>
    <w:p w:rsidR="00086512" w:rsidRPr="008D3181" w:rsidRDefault="00086512" w:rsidP="00AC21EA">
      <w:pPr>
        <w:pStyle w:val="SingleTxtG"/>
      </w:pPr>
      <w:r w:rsidRPr="008D3181">
        <w:t>166.</w:t>
      </w:r>
      <w:r w:rsidRPr="008D3181">
        <w:tab/>
        <w:t>En cas d’erreur d’identité, dans les situations qui ne sont pas prévues par la loi et dans les cas où la détention est devenue inutile, l’autorité compétente doit ordonner la libération immédiate du détenu (</w:t>
      </w:r>
      <w:r w:rsidR="00A146B4">
        <w:t>article</w:t>
      </w:r>
      <w:r w:rsidR="006651A8">
        <w:t> </w:t>
      </w:r>
      <w:r w:rsidRPr="008D3181">
        <w:t xml:space="preserve">244 du Code de procédure </w:t>
      </w:r>
      <w:r w:rsidR="005577E6">
        <w:t xml:space="preserve">de </w:t>
      </w:r>
      <w:r w:rsidR="00BA57A8" w:rsidRPr="00BA57A8">
        <w:t>Macao)</w:t>
      </w:r>
      <w:r w:rsidRPr="008D3181">
        <w:t>.</w:t>
      </w:r>
    </w:p>
    <w:p w:rsidR="00086512" w:rsidRPr="008D3181" w:rsidRDefault="00086512" w:rsidP="007A2E41">
      <w:pPr>
        <w:pStyle w:val="H23G"/>
      </w:pPr>
      <w:bookmarkStart w:id="173" w:name="_Toc194229813"/>
      <w:bookmarkStart w:id="174" w:name="_Toc268258143"/>
      <w:bookmarkStart w:id="175" w:name="_Toc268278520"/>
      <w:bookmarkStart w:id="176" w:name="_Toc278880954"/>
      <w:bookmarkStart w:id="177" w:name="_Toc278882332"/>
      <w:r w:rsidRPr="008D3181">
        <w:tab/>
      </w:r>
      <w:r w:rsidRPr="008D3181">
        <w:tab/>
        <w:t>Mineurs</w:t>
      </w:r>
      <w:bookmarkEnd w:id="173"/>
      <w:bookmarkEnd w:id="174"/>
      <w:bookmarkEnd w:id="175"/>
      <w:bookmarkEnd w:id="176"/>
      <w:bookmarkEnd w:id="177"/>
    </w:p>
    <w:p w:rsidR="00086512" w:rsidRPr="008D3181" w:rsidRDefault="00086512" w:rsidP="00AC21EA">
      <w:pPr>
        <w:pStyle w:val="SingleTxtG"/>
      </w:pPr>
      <w:r w:rsidRPr="008D3181">
        <w:t>167.</w:t>
      </w:r>
      <w:r w:rsidRPr="008D3181">
        <w:tab/>
        <w:t>Dans la Région administrative spéciale, l’âge de la responsabilité pénale est de 16</w:t>
      </w:r>
      <w:r w:rsidR="0093410D">
        <w:t> ans</w:t>
      </w:r>
      <w:r w:rsidRPr="008D3181">
        <w:t xml:space="preserve"> (</w:t>
      </w:r>
      <w:r w:rsidR="00A146B4">
        <w:t>article</w:t>
      </w:r>
      <w:r w:rsidR="006651A8">
        <w:t> </w:t>
      </w:r>
      <w:r w:rsidRPr="008D3181">
        <w:t xml:space="preserve">18 du Code pénal de </w:t>
      </w:r>
      <w:r w:rsidR="00BA57A8" w:rsidRPr="00BA57A8">
        <w:t>Macao)</w:t>
      </w:r>
      <w:r w:rsidRPr="008D3181">
        <w:t>. Les enfants âgés de 12 à 15</w:t>
      </w:r>
      <w:r w:rsidR="0093410D">
        <w:t> ans</w:t>
      </w:r>
      <w:r w:rsidRPr="008D3181">
        <w:t xml:space="preserve"> qui ont commis une infraction relèvent d’un régime éducatif et peuvent être privés de liberté par un placement obligatoire à l’Institut des jeunes </w:t>
      </w:r>
      <w:r w:rsidR="000F580E" w:rsidRPr="008D3181">
        <w:t>délinqu</w:t>
      </w:r>
      <w:r w:rsidRPr="008D3181">
        <w:t xml:space="preserve">ants si </w:t>
      </w:r>
      <w:r w:rsidR="00C136A9" w:rsidRPr="008D3181">
        <w:t xml:space="preserve">cette </w:t>
      </w:r>
      <w:r w:rsidRPr="008D3181">
        <w:t xml:space="preserve">infraction entraîne une peine maximale de plus de trois années </w:t>
      </w:r>
      <w:r w:rsidR="00C136A9" w:rsidRPr="008D3181">
        <w:t>d’incarcération</w:t>
      </w:r>
      <w:r w:rsidRPr="008D3181">
        <w:t xml:space="preserve"> ou s’ils ont commis plusieurs délits ou infractions de gravité moyenne </w:t>
      </w:r>
      <w:r w:rsidR="00F01111" w:rsidRPr="008D3181">
        <w:t xml:space="preserve">sanctionnés par </w:t>
      </w:r>
      <w:r w:rsidRPr="008D3181">
        <w:t xml:space="preserve">des peines de prison, ou encore si d’autres mesures éducatives se révèlent insuffisantes </w:t>
      </w:r>
      <w:r w:rsidR="00E22142">
        <w:t>(articles </w:t>
      </w:r>
      <w:r w:rsidRPr="008D3181">
        <w:rPr>
          <w:rFonts w:eastAsia="DFKai-SB"/>
        </w:rPr>
        <w:t>4</w:t>
      </w:r>
      <w:r w:rsidR="00CB39A3">
        <w:rPr>
          <w:rFonts w:eastAsia="DFKai-SB"/>
        </w:rPr>
        <w:t> </w:t>
      </w:r>
      <w:r w:rsidRPr="008D3181">
        <w:rPr>
          <w:rFonts w:eastAsia="DFKai-SB"/>
        </w:rPr>
        <w:t>1) 8), 25</w:t>
      </w:r>
      <w:r w:rsidR="00CB39A3">
        <w:rPr>
          <w:rFonts w:eastAsia="DFKai-SB"/>
        </w:rPr>
        <w:t> </w:t>
      </w:r>
      <w:r w:rsidR="00650458">
        <w:rPr>
          <w:rFonts w:eastAsia="DFKai-SB"/>
        </w:rPr>
        <w:t>2) 1) et 2) de la loi </w:t>
      </w:r>
      <w:r w:rsidRPr="008D3181">
        <w:rPr>
          <w:rFonts w:eastAsia="DFKai-SB"/>
        </w:rPr>
        <w:t>2/2007</w:t>
      </w:r>
      <w:r w:rsidRPr="008D3181">
        <w:t xml:space="preserve">). </w:t>
      </w:r>
      <w:r w:rsidR="00BC2B72" w:rsidRPr="008D3181">
        <w:t xml:space="preserve">En ce qui concerne les </w:t>
      </w:r>
      <w:r w:rsidR="00C136A9" w:rsidRPr="008D3181">
        <w:t>enfant</w:t>
      </w:r>
      <w:r w:rsidR="00BC2B72" w:rsidRPr="008D3181">
        <w:t>s</w:t>
      </w:r>
      <w:r w:rsidR="00C136A9" w:rsidRPr="008D3181">
        <w:t xml:space="preserve"> âgé</w:t>
      </w:r>
      <w:r w:rsidR="00BC2B72" w:rsidRPr="008D3181">
        <w:t>s</w:t>
      </w:r>
      <w:r w:rsidR="00C136A9" w:rsidRPr="008D3181">
        <w:t xml:space="preserve"> de moins de 12</w:t>
      </w:r>
      <w:r w:rsidR="0093410D">
        <w:t> ans</w:t>
      </w:r>
      <w:r w:rsidR="00C136A9" w:rsidRPr="008D3181">
        <w:t>, c’est l</w:t>
      </w:r>
      <w:r w:rsidRPr="008D3181">
        <w:t xml:space="preserve">e régime de protection sociale </w:t>
      </w:r>
      <w:r w:rsidR="00BC2B72" w:rsidRPr="008D3181">
        <w:t xml:space="preserve">qui </w:t>
      </w:r>
      <w:r w:rsidRPr="008D3181">
        <w:t>s’applique (</w:t>
      </w:r>
      <w:r w:rsidR="00813755">
        <w:t>décret-loi </w:t>
      </w:r>
      <w:r w:rsidRPr="008D3181">
        <w:t>65/99/M).</w:t>
      </w:r>
    </w:p>
    <w:p w:rsidR="00086512" w:rsidRPr="00650458" w:rsidRDefault="00086512" w:rsidP="00AC21EA">
      <w:pPr>
        <w:pStyle w:val="SingleTxtG"/>
        <w:rPr>
          <w:spacing w:val="-2"/>
        </w:rPr>
      </w:pPr>
      <w:r w:rsidRPr="00650458">
        <w:rPr>
          <w:spacing w:val="-2"/>
        </w:rPr>
        <w:t>168.</w:t>
      </w:r>
      <w:r w:rsidRPr="00650458">
        <w:rPr>
          <w:spacing w:val="-2"/>
        </w:rPr>
        <w:tab/>
        <w:t xml:space="preserve">Le système de justice </w:t>
      </w:r>
      <w:r w:rsidR="000F580E" w:rsidRPr="00650458">
        <w:rPr>
          <w:spacing w:val="-2"/>
        </w:rPr>
        <w:t>des</w:t>
      </w:r>
      <w:r w:rsidR="0099737C" w:rsidRPr="00650458">
        <w:rPr>
          <w:spacing w:val="-2"/>
        </w:rPr>
        <w:t xml:space="preserve"> </w:t>
      </w:r>
      <w:r w:rsidRPr="00650458">
        <w:rPr>
          <w:spacing w:val="-2"/>
        </w:rPr>
        <w:t>mineur</w:t>
      </w:r>
      <w:r w:rsidR="00BC2B72" w:rsidRPr="00650458">
        <w:rPr>
          <w:spacing w:val="-2"/>
        </w:rPr>
        <w:t>s</w:t>
      </w:r>
      <w:r w:rsidRPr="00650458">
        <w:rPr>
          <w:spacing w:val="-2"/>
        </w:rPr>
        <w:t xml:space="preserve"> régi par le </w:t>
      </w:r>
      <w:r w:rsidR="00813755" w:rsidRPr="00650458">
        <w:rPr>
          <w:spacing w:val="-2"/>
        </w:rPr>
        <w:t>décret-loi </w:t>
      </w:r>
      <w:r w:rsidRPr="00650458">
        <w:rPr>
          <w:spacing w:val="-2"/>
        </w:rPr>
        <w:t>65/99/M a été partiellement abrogé par la loi 2/2007. Il convient de souligner que le</w:t>
      </w:r>
      <w:r w:rsidR="00650458" w:rsidRPr="00650458">
        <w:rPr>
          <w:spacing w:val="-2"/>
        </w:rPr>
        <w:t>s mesures instaurées par la loi </w:t>
      </w:r>
      <w:r w:rsidRPr="00650458">
        <w:rPr>
          <w:spacing w:val="-2"/>
        </w:rPr>
        <w:t>2/2007 so</w:t>
      </w:r>
      <w:r w:rsidR="00196477" w:rsidRPr="00650458">
        <w:rPr>
          <w:spacing w:val="-2"/>
        </w:rPr>
        <w:t>nt de nature purement éducative</w:t>
      </w:r>
      <w:r w:rsidR="007A2E41" w:rsidRPr="00650458">
        <w:rPr>
          <w:spacing w:val="-2"/>
        </w:rPr>
        <w:t>;</w:t>
      </w:r>
      <w:r w:rsidR="000F580E" w:rsidRPr="00650458">
        <w:rPr>
          <w:spacing w:val="-2"/>
        </w:rPr>
        <w:t xml:space="preserve"> elles </w:t>
      </w:r>
      <w:r w:rsidRPr="00650458">
        <w:rPr>
          <w:spacing w:val="-2"/>
        </w:rPr>
        <w:t>vis</w:t>
      </w:r>
      <w:r w:rsidR="000F580E" w:rsidRPr="00650458">
        <w:rPr>
          <w:spacing w:val="-2"/>
        </w:rPr>
        <w:t>e</w:t>
      </w:r>
      <w:r w:rsidRPr="00650458">
        <w:rPr>
          <w:spacing w:val="-2"/>
        </w:rPr>
        <w:t xml:space="preserve">nt à répondre aux besoins socioéducatifs des mineurs et à assurer </w:t>
      </w:r>
      <w:r w:rsidR="000F580E" w:rsidRPr="00650458">
        <w:rPr>
          <w:spacing w:val="-2"/>
        </w:rPr>
        <w:t xml:space="preserve">leur </w:t>
      </w:r>
      <w:r w:rsidRPr="00650458">
        <w:rPr>
          <w:spacing w:val="-2"/>
        </w:rPr>
        <w:t>insertion sociale. Cette loi souligne que l’exécution des mesures de placement doit respecter la personnalité du mineur et être impartial</w:t>
      </w:r>
      <w:r w:rsidR="00196477" w:rsidRPr="00650458">
        <w:rPr>
          <w:spacing w:val="-2"/>
        </w:rPr>
        <w:t>e</w:t>
      </w:r>
      <w:r w:rsidRPr="00650458">
        <w:rPr>
          <w:spacing w:val="-2"/>
        </w:rPr>
        <w:t>, sans aucun</w:t>
      </w:r>
      <w:r w:rsidR="00196477" w:rsidRPr="00650458">
        <w:rPr>
          <w:spacing w:val="-2"/>
        </w:rPr>
        <w:t>e</w:t>
      </w:r>
      <w:r w:rsidRPr="00650458">
        <w:rPr>
          <w:spacing w:val="-2"/>
        </w:rPr>
        <w:t xml:space="preserve"> discrimination liée à l’ascendance, au sexe, à la race, à la langue, à la religion, à </w:t>
      </w:r>
      <w:r w:rsidR="000F580E" w:rsidRPr="00650458">
        <w:rPr>
          <w:spacing w:val="-2"/>
        </w:rPr>
        <w:t>l’orientation</w:t>
      </w:r>
      <w:r w:rsidRPr="00650458">
        <w:rPr>
          <w:spacing w:val="-2"/>
        </w:rPr>
        <w:t xml:space="preserve"> politique, aux convictions idéologiques, au niveau d’instruction, à la situation économique ou à la condition sociale. De plus, la loi précise la manière de traiter les mineurs à l’Institut des jeunes délinquants, où </w:t>
      </w:r>
      <w:r w:rsidR="000F580E" w:rsidRPr="00650458">
        <w:rPr>
          <w:spacing w:val="-2"/>
        </w:rPr>
        <w:t>la mesure</w:t>
      </w:r>
      <w:r w:rsidRPr="00650458">
        <w:rPr>
          <w:spacing w:val="-2"/>
        </w:rPr>
        <w:t xml:space="preserve"> disciplinaire la plus sévère consiste à les placer </w:t>
      </w:r>
      <w:r w:rsidR="000F580E" w:rsidRPr="00650458">
        <w:rPr>
          <w:spacing w:val="-2"/>
        </w:rPr>
        <w:t xml:space="preserve">la nuit </w:t>
      </w:r>
      <w:r w:rsidRPr="00650458">
        <w:rPr>
          <w:spacing w:val="-2"/>
        </w:rPr>
        <w:t xml:space="preserve">dans une chambre individuelle </w:t>
      </w:r>
      <w:r w:rsidR="000F580E" w:rsidRPr="00650458">
        <w:rPr>
          <w:spacing w:val="-2"/>
        </w:rPr>
        <w:t xml:space="preserve">pendant </w:t>
      </w:r>
      <w:r w:rsidR="00C53C32" w:rsidRPr="00650458">
        <w:rPr>
          <w:spacing w:val="-2"/>
        </w:rPr>
        <w:t>un mois</w:t>
      </w:r>
      <w:r w:rsidRPr="00650458">
        <w:rPr>
          <w:spacing w:val="-2"/>
        </w:rPr>
        <w:t xml:space="preserve"> ou </w:t>
      </w:r>
      <w:r w:rsidR="000F580E" w:rsidRPr="00650458">
        <w:rPr>
          <w:spacing w:val="-2"/>
        </w:rPr>
        <w:t>davantage</w:t>
      </w:r>
      <w:r w:rsidRPr="00650458">
        <w:rPr>
          <w:spacing w:val="-2"/>
        </w:rPr>
        <w:t>, sans préjudice du soutien psychologique concernant leur éducation et leurs activités normales.</w:t>
      </w:r>
    </w:p>
    <w:p w:rsidR="00B9771E" w:rsidRPr="008D3181" w:rsidRDefault="00086512" w:rsidP="00AC21EA">
      <w:pPr>
        <w:pStyle w:val="SingleTxtG"/>
      </w:pPr>
      <w:r w:rsidRPr="008D3181">
        <w:t>169.</w:t>
      </w:r>
      <w:r w:rsidRPr="008D3181">
        <w:tab/>
        <w:t xml:space="preserve">Cette nouvelle loi a introduit le concept de justice réparatrice. </w:t>
      </w:r>
      <w:r w:rsidR="000F580E" w:rsidRPr="008D3181">
        <w:t>Dans cet esprit</w:t>
      </w:r>
      <w:r w:rsidRPr="008D3181">
        <w:t>, les poursuites peuvent</w:t>
      </w:r>
      <w:r w:rsidR="000F580E" w:rsidRPr="008D3181">
        <w:t>, dans le cas des enfants,</w:t>
      </w:r>
      <w:r w:rsidRPr="008D3181">
        <w:t xml:space="preserve"> être remplacées par un avertissement de la </w:t>
      </w:r>
      <w:r w:rsidR="000F580E" w:rsidRPr="008D3181">
        <w:t>p</w:t>
      </w:r>
      <w:r w:rsidRPr="008D3181">
        <w:t xml:space="preserve">olice. De plus, nombre de mesures centrées sur la communauté locale ont été adaptées à l’intention des jeunes – ordonnance de service </w:t>
      </w:r>
      <w:r w:rsidR="000F580E" w:rsidRPr="008D3181">
        <w:t>d’intérêt collectif</w:t>
      </w:r>
      <w:r w:rsidRPr="008D3181">
        <w:t>, ordonnance de réparation, ordonnance de mise à l’épreuve</w:t>
      </w:r>
      <w:r w:rsidR="000F580E" w:rsidRPr="008D3181">
        <w:t>,</w:t>
      </w:r>
      <w:r w:rsidRPr="008D3181">
        <w:t xml:space="preserve"> et foyer</w:t>
      </w:r>
      <w:r w:rsidR="000F580E" w:rsidRPr="008D3181">
        <w:t>s</w:t>
      </w:r>
      <w:r w:rsidRPr="008D3181">
        <w:t xml:space="preserve"> de réinsertion des jeunes, par exemple. Les magistrats doivent envisager toutes ces mesures avant de décider un placement obligatoire, </w:t>
      </w:r>
      <w:r w:rsidR="00F01111" w:rsidRPr="008D3181">
        <w:t>qu’ils prescrivent</w:t>
      </w:r>
      <w:r w:rsidRPr="008D3181">
        <w:t xml:space="preserve"> toujours en dernier ressort seulement.</w:t>
      </w:r>
    </w:p>
    <w:p w:rsidR="00086512" w:rsidRPr="008D3181" w:rsidRDefault="00086512" w:rsidP="00AC21EA">
      <w:pPr>
        <w:pStyle w:val="SingleTxtG"/>
      </w:pPr>
      <w:r w:rsidRPr="008D3181">
        <w:t>170.</w:t>
      </w:r>
      <w:r w:rsidRPr="008D3181">
        <w:tab/>
        <w:t xml:space="preserve">En vertu de la loi 2/2007, chaque mineur fait l’objet d’une évaluation destinée à déterminer s’il </w:t>
      </w:r>
      <w:r w:rsidR="000F580E" w:rsidRPr="008D3181">
        <w:t>faut</w:t>
      </w:r>
      <w:r w:rsidRPr="008D3181">
        <w:t xml:space="preserve"> </w:t>
      </w:r>
      <w:r w:rsidR="000F580E" w:rsidRPr="008D3181">
        <w:t>revoir</w:t>
      </w:r>
      <w:r w:rsidRPr="008D3181">
        <w:t xml:space="preserve"> la mesure prise à son sujet, et la décision judiciaire de placement doit être réexaminée périodiquement tous les six</w:t>
      </w:r>
      <w:r w:rsidR="00782B2E">
        <w:t> mois</w:t>
      </w:r>
      <w:r w:rsidRPr="008D3181">
        <w:t xml:space="preserve"> à compter </w:t>
      </w:r>
      <w:r w:rsidR="00832B6B" w:rsidRPr="008D3181">
        <w:t>de la date</w:t>
      </w:r>
      <w:r w:rsidRPr="008D3181">
        <w:t xml:space="preserve"> de la dernière décision rendue par le</w:t>
      </w:r>
      <w:r w:rsidR="00174DAF" w:rsidRPr="008D3181">
        <w:t xml:space="preserve"> </w:t>
      </w:r>
      <w:r w:rsidR="00C9228D" w:rsidRPr="008D3181">
        <w:t>j</w:t>
      </w:r>
      <w:r w:rsidRPr="008D3181">
        <w:t>uge. L’intervalle entre deux rée</w:t>
      </w:r>
      <w:r w:rsidR="00174DAF" w:rsidRPr="008D3181">
        <w:t>xamens périodiques a été ramené</w:t>
      </w:r>
      <w:r w:rsidRPr="008D3181">
        <w:t xml:space="preserve"> d’un an à six</w:t>
      </w:r>
      <w:r w:rsidR="00782B2E">
        <w:t> mois</w:t>
      </w:r>
      <w:r w:rsidRPr="008D3181">
        <w:t>. De plus, un réexamen peut avoir lieu à tout moment </w:t>
      </w:r>
      <w:r w:rsidR="00832B6B" w:rsidRPr="008D3181">
        <w:t>dans l’un des cas suivants</w:t>
      </w:r>
      <w:r w:rsidR="00AC21EA">
        <w:t>:</w:t>
      </w:r>
      <w:r w:rsidRPr="008D3181">
        <w:t xml:space="preserve"> a) si le mineur a commis un nouveau délit ou une infraction de moyenne importance, ou si la perpétration d’une telle infraction est reconnue depuis la décision la plus récente</w:t>
      </w:r>
      <w:r w:rsidR="007A2E41">
        <w:t>;</w:t>
      </w:r>
      <w:r w:rsidRPr="008D3181">
        <w:t xml:space="preserve"> b) si ce réexamen est nécessaire du point de vue de l’éducation du mineur</w:t>
      </w:r>
      <w:r w:rsidR="007A2E41">
        <w:t>;</w:t>
      </w:r>
      <w:r w:rsidRPr="008D3181">
        <w:t xml:space="preserve"> c) si la mesure décidée ne peut être exécutée.</w:t>
      </w:r>
    </w:p>
    <w:p w:rsidR="00086512" w:rsidRPr="008D3181" w:rsidRDefault="00086512" w:rsidP="00AC21EA">
      <w:pPr>
        <w:pStyle w:val="SingleTxtG"/>
      </w:pPr>
      <w:r w:rsidRPr="008D3181">
        <w:t>171.</w:t>
      </w:r>
      <w:r w:rsidRPr="008D3181">
        <w:tab/>
      </w:r>
      <w:r w:rsidR="00A17D13" w:rsidRPr="008D3181">
        <w:t>D</w:t>
      </w:r>
      <w:r w:rsidRPr="008D3181">
        <w:t>ans l’</w:t>
      </w:r>
      <w:r w:rsidR="00832B6B" w:rsidRPr="008D3181">
        <w:t>É</w:t>
      </w:r>
      <w:r w:rsidRPr="008D3181">
        <w:t>tablissement pénitentiaire</w:t>
      </w:r>
      <w:r w:rsidR="00A17D13" w:rsidRPr="008D3181">
        <w:t>,</w:t>
      </w:r>
      <w:r w:rsidRPr="008D3181">
        <w:t xml:space="preserve"> </w:t>
      </w:r>
      <w:r w:rsidR="00A17D13" w:rsidRPr="008D3181">
        <w:t>les mineurs âgés de 16 et 17</w:t>
      </w:r>
      <w:r w:rsidR="0093410D">
        <w:t> ans</w:t>
      </w:r>
      <w:r w:rsidR="00A17D13" w:rsidRPr="008D3181">
        <w:t xml:space="preserve"> </w:t>
      </w:r>
      <w:r w:rsidRPr="008D3181">
        <w:t>sont placés séparément en fonction de leur sexe et de leur âge. Les détenus âgés de 21</w:t>
      </w:r>
      <w:r w:rsidR="0093410D">
        <w:t> ans</w:t>
      </w:r>
      <w:r w:rsidRPr="008D3181">
        <w:t xml:space="preserve"> ou moins n’entrent pas en contact avec ceux qui ont plus de 21</w:t>
      </w:r>
      <w:r w:rsidR="0093410D">
        <w:t> ans</w:t>
      </w:r>
      <w:r w:rsidRPr="008D3181">
        <w:t xml:space="preserve"> (</w:t>
      </w:r>
      <w:r w:rsidR="00A146B4">
        <w:t>article</w:t>
      </w:r>
      <w:r w:rsidR="006651A8">
        <w:t> </w:t>
      </w:r>
      <w:r w:rsidRPr="008D3181">
        <w:t>7</w:t>
      </w:r>
      <w:r w:rsidR="00CB39A3">
        <w:t> </w:t>
      </w:r>
      <w:r w:rsidRPr="008D3181">
        <w:t xml:space="preserve">1) 2) du </w:t>
      </w:r>
      <w:r w:rsidR="00813755">
        <w:t>décret-loi </w:t>
      </w:r>
      <w:r w:rsidRPr="008D3181">
        <w:t xml:space="preserve">40/94/M). </w:t>
      </w:r>
      <w:r w:rsidR="00A17D13" w:rsidRPr="008D3181">
        <w:t>S</w:t>
      </w:r>
      <w:r w:rsidRPr="008D3181">
        <w:t xml:space="preserve">elon le niveau d’instruction des jeunes délinquants et leurs centres d’intérêt, </w:t>
      </w:r>
      <w:r w:rsidR="00A17D13" w:rsidRPr="008D3181">
        <w:t>l’</w:t>
      </w:r>
      <w:r w:rsidR="00CB39A3" w:rsidRPr="008D3181">
        <w:t>Établissement</w:t>
      </w:r>
      <w:r w:rsidR="00A17D13" w:rsidRPr="008D3181">
        <w:t xml:space="preserve"> </w:t>
      </w:r>
      <w:r w:rsidRPr="008D3181">
        <w:t>organise des cours et des activités de for</w:t>
      </w:r>
      <w:r w:rsidR="00174DAF" w:rsidRPr="008D3181">
        <w:t>mation professionnelle auxquel</w:t>
      </w:r>
      <w:r w:rsidRPr="008D3181">
        <w:t xml:space="preserve">s tous les prisonniers peuvent participer s’ils le souhaitent, afin de faciliter leur bien-être physique et psychologique ainsi que leur réinsertion sociale. Conformément à </w:t>
      </w:r>
      <w:r w:rsidR="006651A8">
        <w:t>l’</w:t>
      </w:r>
      <w:r w:rsidR="003147A3">
        <w:t>article </w:t>
      </w:r>
      <w:r w:rsidRPr="008D3181">
        <w:t xml:space="preserve">58 du </w:t>
      </w:r>
      <w:r w:rsidR="00813755">
        <w:t>décret-loi </w:t>
      </w:r>
      <w:r w:rsidRPr="008D3181">
        <w:t xml:space="preserve">40/94/M, tous les prisonniers ont le droit de suivre les cours de l’enseignement obligatoire et </w:t>
      </w:r>
      <w:r w:rsidR="00A17D13" w:rsidRPr="008D3181">
        <w:t xml:space="preserve">de participer à </w:t>
      </w:r>
      <w:r w:rsidRPr="008D3181">
        <w:t>d’autres activités éducatives.</w:t>
      </w:r>
    </w:p>
    <w:p w:rsidR="00086512" w:rsidRPr="008D3181" w:rsidRDefault="00086512" w:rsidP="00AC21EA">
      <w:pPr>
        <w:pStyle w:val="SingleTxtG"/>
      </w:pPr>
      <w:r w:rsidRPr="008D3181">
        <w:t>172.</w:t>
      </w:r>
      <w:r w:rsidRPr="008D3181">
        <w:tab/>
        <w:t xml:space="preserve">La question des enfants privés de liberté est traitée de manière exhaustive dans la </w:t>
      </w:r>
      <w:r w:rsidR="00296BAA">
        <w:t>partie </w:t>
      </w:r>
      <w:r w:rsidRPr="008D3181">
        <w:t xml:space="preserve">II du </w:t>
      </w:r>
      <w:r w:rsidR="00A17D13" w:rsidRPr="008D3181">
        <w:t>r</w:t>
      </w:r>
      <w:r w:rsidRPr="008D3181">
        <w:t xml:space="preserve">apport de la Chine </w:t>
      </w:r>
      <w:r w:rsidR="00A17D13" w:rsidRPr="008D3181">
        <w:t>concernant</w:t>
      </w:r>
      <w:r w:rsidRPr="008D3181">
        <w:t xml:space="preserve"> l’application </w:t>
      </w:r>
      <w:r w:rsidR="00E706CF" w:rsidRPr="008D3181">
        <w:t>de la Convention</w:t>
      </w:r>
      <w:r w:rsidRPr="008D3181">
        <w:t xml:space="preserve"> international</w:t>
      </w:r>
      <w:r w:rsidR="00E706CF" w:rsidRPr="008D3181">
        <w:t>e</w:t>
      </w:r>
      <w:r w:rsidRPr="008D3181">
        <w:t xml:space="preserve"> </w:t>
      </w:r>
      <w:r w:rsidR="00E706CF" w:rsidRPr="008D3181">
        <w:t>des</w:t>
      </w:r>
      <w:r w:rsidRPr="008D3181">
        <w:t xml:space="preserve"> droits de l’enfant dans la Région administrative spéciale.</w:t>
      </w:r>
    </w:p>
    <w:p w:rsidR="00086512" w:rsidRPr="008D3181" w:rsidRDefault="00086512" w:rsidP="007A2E41">
      <w:pPr>
        <w:pStyle w:val="H23G"/>
      </w:pPr>
      <w:bookmarkStart w:id="178" w:name="_Toc194229814"/>
      <w:bookmarkStart w:id="179" w:name="_Toc268258144"/>
      <w:bookmarkStart w:id="180" w:name="_Toc268278521"/>
      <w:bookmarkStart w:id="181" w:name="_Toc278880955"/>
      <w:bookmarkStart w:id="182" w:name="_Toc278882333"/>
      <w:r w:rsidRPr="008D3181">
        <w:tab/>
      </w:r>
      <w:r w:rsidRPr="008D3181">
        <w:tab/>
      </w:r>
      <w:r w:rsidR="00E706CF" w:rsidRPr="008D3181">
        <w:t>Placement</w:t>
      </w:r>
      <w:r w:rsidRPr="008D3181">
        <w:t xml:space="preserve"> obligatoire des personnes </w:t>
      </w:r>
      <w:r w:rsidR="00A17D13" w:rsidRPr="008D3181">
        <w:t>atteintes</w:t>
      </w:r>
      <w:r w:rsidRPr="008D3181">
        <w:t xml:space="preserve"> de maladies mentales</w:t>
      </w:r>
      <w:bookmarkEnd w:id="178"/>
      <w:bookmarkEnd w:id="179"/>
      <w:bookmarkEnd w:id="180"/>
      <w:bookmarkEnd w:id="181"/>
      <w:bookmarkEnd w:id="182"/>
      <w:r w:rsidR="00803B82" w:rsidRPr="008D3181">
        <w:t xml:space="preserve"> </w:t>
      </w:r>
    </w:p>
    <w:p w:rsidR="00086512" w:rsidRPr="008D3181" w:rsidRDefault="00086512" w:rsidP="00AC21EA">
      <w:pPr>
        <w:pStyle w:val="SingleTxtG"/>
      </w:pPr>
      <w:r w:rsidRPr="008D3181">
        <w:t>173.</w:t>
      </w:r>
      <w:r w:rsidRPr="008D3181">
        <w:tab/>
        <w:t xml:space="preserve">Aux termes de </w:t>
      </w:r>
      <w:r w:rsidR="006651A8">
        <w:t>l’</w:t>
      </w:r>
      <w:r w:rsidR="003147A3">
        <w:t>article </w:t>
      </w:r>
      <w:r w:rsidRPr="008D3181">
        <w:t>186</w:t>
      </w:r>
      <w:r w:rsidR="002C2B4E">
        <w:t> </w:t>
      </w:r>
      <w:r w:rsidRPr="008D3181">
        <w:t xml:space="preserve">2) du Code de procédure </w:t>
      </w:r>
      <w:r w:rsidR="005577E6">
        <w:t>de Macao</w:t>
      </w:r>
      <w:r w:rsidRPr="008D3181">
        <w:t>, si une personne placée en détention provisoire souffre d’une maladie mentale, le</w:t>
      </w:r>
      <w:r w:rsidR="001C21F9" w:rsidRPr="008D3181">
        <w:t xml:space="preserve"> </w:t>
      </w:r>
      <w:r w:rsidR="004D653F" w:rsidRPr="008D3181">
        <w:t>t</w:t>
      </w:r>
      <w:r w:rsidRPr="008D3181">
        <w:t>ribunal pe</w:t>
      </w:r>
      <w:r w:rsidR="001C21F9" w:rsidRPr="008D3181">
        <w:t xml:space="preserve">ut ordonner qu’elle soit </w:t>
      </w:r>
      <w:r w:rsidR="00A17D13" w:rsidRPr="008D3181">
        <w:t>admise dans un établissement</w:t>
      </w:r>
      <w:r w:rsidRPr="008D3181">
        <w:t xml:space="preserve"> psychiatrique ou dans un centre de soins de santé analogue pendant la durée de ses troubles. Avan</w:t>
      </w:r>
      <w:r w:rsidR="001C21F9" w:rsidRPr="008D3181">
        <w:t xml:space="preserve">t de rendre </w:t>
      </w:r>
      <w:r w:rsidR="00213ED6" w:rsidRPr="008D3181">
        <w:t>sa</w:t>
      </w:r>
      <w:r w:rsidR="001C21F9" w:rsidRPr="008D3181">
        <w:t xml:space="preserve"> décision, le </w:t>
      </w:r>
      <w:r w:rsidR="00C9228D" w:rsidRPr="008D3181">
        <w:t>j</w:t>
      </w:r>
      <w:r w:rsidRPr="008D3181">
        <w:t xml:space="preserve">uge entend le </w:t>
      </w:r>
      <w:r w:rsidR="00A17D13" w:rsidRPr="008D3181">
        <w:t>prévenu</w:t>
      </w:r>
      <w:r w:rsidRPr="008D3181">
        <w:t xml:space="preserve"> et, dans la mesure du possible, un membre de sa famille. </w:t>
      </w:r>
      <w:r w:rsidR="00213ED6" w:rsidRPr="008D3181">
        <w:t>Le but de c</w:t>
      </w:r>
      <w:r w:rsidRPr="008D3181">
        <w:t xml:space="preserve">ette mesure est de prévenir les risques d’évasion et la poursuite de l’activité délictueuse. Le </w:t>
      </w:r>
      <w:r w:rsidR="00213ED6" w:rsidRPr="008D3181">
        <w:t>c</w:t>
      </w:r>
      <w:r w:rsidRPr="008D3181">
        <w:t xml:space="preserve">adre juridique </w:t>
      </w:r>
      <w:r w:rsidR="00A91877" w:rsidRPr="008D3181">
        <w:t>du placement</w:t>
      </w:r>
      <w:r w:rsidRPr="008D3181">
        <w:t xml:space="preserve"> obligatoire </w:t>
      </w:r>
      <w:r w:rsidR="00A91877" w:rsidRPr="008D3181">
        <w:t xml:space="preserve">en milieu psychiatrique </w:t>
      </w:r>
      <w:r w:rsidRPr="008D3181">
        <w:t xml:space="preserve">des personnes atteintes de </w:t>
      </w:r>
      <w:r w:rsidR="00A91877" w:rsidRPr="008D3181">
        <w:t>troubles</w:t>
      </w:r>
      <w:r w:rsidRPr="008D3181">
        <w:t xml:space="preserve"> menta</w:t>
      </w:r>
      <w:r w:rsidR="00A91877" w:rsidRPr="008D3181">
        <w:t>ux</w:t>
      </w:r>
      <w:r w:rsidRPr="008D3181">
        <w:t xml:space="preserve"> graves est </w:t>
      </w:r>
      <w:r w:rsidR="00213ED6" w:rsidRPr="008D3181">
        <w:t>fixé</w:t>
      </w:r>
      <w:r w:rsidRPr="008D3181">
        <w:t xml:space="preserve"> par le </w:t>
      </w:r>
      <w:r w:rsidR="00813755">
        <w:t>décret-loi </w:t>
      </w:r>
      <w:r w:rsidRPr="008D3181">
        <w:t>31/99/M.</w:t>
      </w:r>
    </w:p>
    <w:p w:rsidR="00086512" w:rsidRPr="008D3181" w:rsidRDefault="00086512" w:rsidP="007A2E41">
      <w:pPr>
        <w:pStyle w:val="H23G"/>
      </w:pPr>
      <w:bookmarkStart w:id="183" w:name="_Toc194229815"/>
      <w:bookmarkStart w:id="184" w:name="_Toc268258145"/>
      <w:bookmarkStart w:id="185" w:name="_Toc268278522"/>
      <w:bookmarkStart w:id="186" w:name="_Toc278880956"/>
      <w:bookmarkStart w:id="187" w:name="_Toc278882334"/>
      <w:r w:rsidRPr="008D3181">
        <w:tab/>
      </w:r>
      <w:r w:rsidRPr="008D3181">
        <w:tab/>
        <w:t xml:space="preserve">Droit d’appel </w:t>
      </w:r>
      <w:bookmarkEnd w:id="183"/>
      <w:bookmarkEnd w:id="184"/>
      <w:bookmarkEnd w:id="185"/>
      <w:bookmarkEnd w:id="186"/>
      <w:bookmarkEnd w:id="187"/>
    </w:p>
    <w:p w:rsidR="00086512" w:rsidRPr="008D3181" w:rsidRDefault="00086512" w:rsidP="00AC21EA">
      <w:pPr>
        <w:pStyle w:val="SingleTxtG"/>
      </w:pPr>
      <w:r w:rsidRPr="008D3181">
        <w:t>174.</w:t>
      </w:r>
      <w:r w:rsidRPr="008D3181">
        <w:tab/>
        <w:t xml:space="preserve">Tous les </w:t>
      </w:r>
      <w:r w:rsidR="00213ED6" w:rsidRPr="008D3181">
        <w:t>prévenu</w:t>
      </w:r>
      <w:r w:rsidRPr="008D3181">
        <w:t xml:space="preserve">s ont le droit fondamental de faire appel de la décision </w:t>
      </w:r>
      <w:r w:rsidR="00213ED6" w:rsidRPr="008D3181">
        <w:t xml:space="preserve">de leur </w:t>
      </w:r>
      <w:r w:rsidRPr="008D3181">
        <w:t xml:space="preserve">appliquer ou de maintenir </w:t>
      </w:r>
      <w:r w:rsidR="00213ED6" w:rsidRPr="008D3181">
        <w:t xml:space="preserve">à leur </w:t>
      </w:r>
      <w:r w:rsidR="00F01111" w:rsidRPr="008D3181">
        <w:t>endroit</w:t>
      </w:r>
      <w:r w:rsidR="00213ED6" w:rsidRPr="008D3181">
        <w:t xml:space="preserve"> </w:t>
      </w:r>
      <w:r w:rsidRPr="008D3181">
        <w:t xml:space="preserve">des mesures procédurales de nature coercitive. Il doit être statué sur </w:t>
      </w:r>
      <w:r w:rsidR="00213ED6" w:rsidRPr="008D3181">
        <w:t xml:space="preserve">leur </w:t>
      </w:r>
      <w:r w:rsidRPr="008D3181">
        <w:t>recours dans les 30</w:t>
      </w:r>
      <w:r w:rsidR="002F3CCE">
        <w:t> jours</w:t>
      </w:r>
      <w:r w:rsidRPr="008D3181">
        <w:t xml:space="preserve"> qui suivent son introduction (</w:t>
      </w:r>
      <w:r w:rsidR="00A146B4">
        <w:t>article</w:t>
      </w:r>
      <w:r w:rsidR="006651A8">
        <w:t> </w:t>
      </w:r>
      <w:r w:rsidRPr="008D3181">
        <w:t xml:space="preserve">203 du Code de procédure </w:t>
      </w:r>
      <w:r w:rsidR="005577E6">
        <w:t xml:space="preserve">de </w:t>
      </w:r>
      <w:r w:rsidR="00BA57A8" w:rsidRPr="00BA57A8">
        <w:t>Macao)</w:t>
      </w:r>
      <w:r w:rsidRPr="008D3181">
        <w:t>.</w:t>
      </w:r>
    </w:p>
    <w:p w:rsidR="00086512" w:rsidRPr="008D3181" w:rsidRDefault="00086512" w:rsidP="007A2E41">
      <w:pPr>
        <w:pStyle w:val="H23G"/>
      </w:pPr>
      <w:bookmarkStart w:id="188" w:name="_Toc194229816"/>
      <w:bookmarkStart w:id="189" w:name="_Toc268258146"/>
      <w:bookmarkStart w:id="190" w:name="_Toc268278523"/>
      <w:bookmarkStart w:id="191" w:name="_Toc278880957"/>
      <w:bookmarkStart w:id="192" w:name="_Toc278882335"/>
      <w:r w:rsidRPr="008D3181">
        <w:tab/>
      </w:r>
      <w:r w:rsidRPr="008D3181">
        <w:tab/>
        <w:t>Habeas corpus</w:t>
      </w:r>
      <w:bookmarkEnd w:id="188"/>
      <w:bookmarkEnd w:id="189"/>
      <w:bookmarkEnd w:id="190"/>
      <w:bookmarkEnd w:id="191"/>
      <w:bookmarkEnd w:id="192"/>
    </w:p>
    <w:p w:rsidR="00086512" w:rsidRPr="008D3181" w:rsidRDefault="001C21F9" w:rsidP="00AC21EA">
      <w:pPr>
        <w:pStyle w:val="SingleTxtG"/>
      </w:pPr>
      <w:r w:rsidRPr="008D3181">
        <w:t>175.</w:t>
      </w:r>
      <w:r w:rsidRPr="008D3181">
        <w:tab/>
        <w:t xml:space="preserve">Le droit de </w:t>
      </w:r>
      <w:r w:rsidR="00213ED6" w:rsidRPr="008D3181">
        <w:t>demander</w:t>
      </w:r>
      <w:r w:rsidRPr="008D3181">
        <w:t xml:space="preserve"> au </w:t>
      </w:r>
      <w:r w:rsidR="004D653F" w:rsidRPr="008D3181">
        <w:t>t</w:t>
      </w:r>
      <w:r w:rsidR="00086512" w:rsidRPr="008D3181">
        <w:t xml:space="preserve">ribunal </w:t>
      </w:r>
      <w:r w:rsidR="00213ED6" w:rsidRPr="008D3181">
        <w:t>de</w:t>
      </w:r>
      <w:r w:rsidR="00086512" w:rsidRPr="008D3181">
        <w:t xml:space="preserve"> délivr</w:t>
      </w:r>
      <w:r w:rsidR="00213ED6" w:rsidRPr="008D3181">
        <w:t xml:space="preserve">er </w:t>
      </w:r>
      <w:r w:rsidR="00086512" w:rsidRPr="008D3181">
        <w:t xml:space="preserve">une ordonnance d’habeas corpus en cas de détention ou d’emprisonnement arbitraire ou illégal est expressément garanti par </w:t>
      </w:r>
      <w:r w:rsidR="006651A8">
        <w:t>l’</w:t>
      </w:r>
      <w:r w:rsidR="003147A3">
        <w:t>article </w:t>
      </w:r>
      <w:r w:rsidR="00086512" w:rsidRPr="008D3181">
        <w:t>28</w:t>
      </w:r>
      <w:r w:rsidR="002C2B4E">
        <w:t> </w:t>
      </w:r>
      <w:r w:rsidR="00086512" w:rsidRPr="008D3181">
        <w:t>2) de la Loi fondamentale. Ce recours d’ordre général ouvert à quiconque subi</w:t>
      </w:r>
      <w:r w:rsidR="004628AC" w:rsidRPr="008D3181">
        <w:t>t</w:t>
      </w:r>
      <w:r w:rsidR="00086512" w:rsidRPr="008D3181">
        <w:t xml:space="preserve"> une restriction illégale de sa liberté est réglementé par les </w:t>
      </w:r>
      <w:r w:rsidR="00B40071">
        <w:t>articles </w:t>
      </w:r>
      <w:r w:rsidR="00086512" w:rsidRPr="008D3181">
        <w:t xml:space="preserve">204 et 208 du Code de procédure </w:t>
      </w:r>
      <w:r w:rsidR="005577E6">
        <w:t xml:space="preserve">de </w:t>
      </w:r>
      <w:r w:rsidR="00BA57A8" w:rsidRPr="00BA57A8">
        <w:t>Macao.</w:t>
      </w:r>
      <w:r w:rsidR="00086512" w:rsidRPr="008D3181">
        <w:t xml:space="preserve"> En </w:t>
      </w:r>
      <w:r w:rsidR="00213ED6" w:rsidRPr="008D3181">
        <w:t>vertu</w:t>
      </w:r>
      <w:r w:rsidR="00086512" w:rsidRPr="008D3181">
        <w:t xml:space="preserve"> de cette ordonnance, une audience judiciaire concernant la légalité de l’arrestation et de la détention ou de l’emprisonnement doit être tenue sur le champ, et suivie, s’il y a lieu, d’une </w:t>
      </w:r>
      <w:r w:rsidR="00322A98" w:rsidRPr="008D3181">
        <w:t>décision</w:t>
      </w:r>
      <w:r w:rsidR="00086512" w:rsidRPr="008D3181">
        <w:t xml:space="preserve"> de libération.</w:t>
      </w:r>
    </w:p>
    <w:p w:rsidR="00086512" w:rsidRPr="008D3181" w:rsidRDefault="00086512" w:rsidP="00AC21EA">
      <w:pPr>
        <w:pStyle w:val="SingleTxtG"/>
      </w:pPr>
      <w:r w:rsidRPr="008D3181">
        <w:t>176.</w:t>
      </w:r>
      <w:r w:rsidRPr="008D3181">
        <w:tab/>
        <w:t xml:space="preserve">Aux termes de </w:t>
      </w:r>
      <w:r w:rsidR="006651A8">
        <w:t>l’</w:t>
      </w:r>
      <w:r w:rsidR="003147A3">
        <w:t>article </w:t>
      </w:r>
      <w:r w:rsidRPr="008D3181">
        <w:t xml:space="preserve">204 du Code de procédure </w:t>
      </w:r>
      <w:r w:rsidR="005577E6">
        <w:t>de Macao</w:t>
      </w:r>
      <w:r w:rsidRPr="008D3181">
        <w:t xml:space="preserve">, une personne illégalement détenue en vertu d’un ordre d’une autorité peut demander </w:t>
      </w:r>
      <w:r w:rsidR="00322A98" w:rsidRPr="008D3181">
        <w:t>au Tribunal</w:t>
      </w:r>
      <w:r w:rsidRPr="008D3181">
        <w:t xml:space="preserve"> de dernière instance </w:t>
      </w:r>
      <w:r w:rsidR="00322A98" w:rsidRPr="008D3181">
        <w:t xml:space="preserve">de tenir immédiatement </w:t>
      </w:r>
      <w:r w:rsidRPr="008D3181">
        <w:t>une audi</w:t>
      </w:r>
      <w:r w:rsidR="00322A98" w:rsidRPr="008D3181">
        <w:t xml:space="preserve">ence </w:t>
      </w:r>
      <w:r w:rsidRPr="008D3181">
        <w:t>dans les cas suivants</w:t>
      </w:r>
      <w:r w:rsidR="00AC21EA">
        <w:t>:</w:t>
      </w:r>
      <w:r w:rsidRPr="008D3181">
        <w:t xml:space="preserve"> a) le délai au terme duquel un suspect doit être présenté à </w:t>
      </w:r>
      <w:r w:rsidR="00322A98" w:rsidRPr="008D3181">
        <w:t>la justice</w:t>
      </w:r>
      <w:r w:rsidRPr="008D3181">
        <w:t xml:space="preserve"> </w:t>
      </w:r>
      <w:r w:rsidR="001C21F9" w:rsidRPr="008D3181">
        <w:t>a</w:t>
      </w:r>
      <w:r w:rsidRPr="008D3181">
        <w:t xml:space="preserve"> expiré</w:t>
      </w:r>
      <w:r w:rsidR="007A2E41">
        <w:t>;</w:t>
      </w:r>
      <w:r w:rsidRPr="008D3181">
        <w:t xml:space="preserve"> b) la détention se poursuit dans une situation autre que celles autorisées par la loi</w:t>
      </w:r>
      <w:r w:rsidR="007A2E41">
        <w:t>;</w:t>
      </w:r>
      <w:r w:rsidRPr="008D3181">
        <w:t xml:space="preserve"> c) la détention est </w:t>
      </w:r>
      <w:r w:rsidR="00322A98" w:rsidRPr="008D3181">
        <w:t>pratiqu</w:t>
      </w:r>
      <w:r w:rsidRPr="008D3181">
        <w:t>ée ou ordonnée par une autorité incompétente</w:t>
      </w:r>
      <w:r w:rsidR="007A2E41">
        <w:t>;</w:t>
      </w:r>
      <w:r w:rsidRPr="008D3181">
        <w:t xml:space="preserve"> d) la personne est détenue pour des </w:t>
      </w:r>
      <w:r w:rsidR="00322A98" w:rsidRPr="008D3181">
        <w:t>motif</w:t>
      </w:r>
      <w:r w:rsidRPr="008D3181">
        <w:t xml:space="preserve">s qui ne sont pas </w:t>
      </w:r>
      <w:r w:rsidR="002D70C9" w:rsidRPr="008D3181">
        <w:t>reconnu</w:t>
      </w:r>
      <w:r w:rsidRPr="008D3181">
        <w:t>s par la loi.</w:t>
      </w:r>
    </w:p>
    <w:p w:rsidR="00086512" w:rsidRPr="008D3181" w:rsidRDefault="00086512" w:rsidP="00AC21EA">
      <w:pPr>
        <w:pStyle w:val="SingleTxtG"/>
      </w:pPr>
      <w:r w:rsidRPr="008D3181">
        <w:t>177.</w:t>
      </w:r>
      <w:r w:rsidRPr="008D3181">
        <w:tab/>
        <w:t xml:space="preserve">La requête </w:t>
      </w:r>
      <w:r w:rsidR="00322A98" w:rsidRPr="008D3181">
        <w:t>d’</w:t>
      </w:r>
      <w:r w:rsidRPr="008D3181">
        <w:t xml:space="preserve">habeas corpus peut être présentée directement par le détenu ou le prisonnier, ou par une autre personne. L’entrave à l’exercice </w:t>
      </w:r>
      <w:r w:rsidR="0087375A" w:rsidRPr="008D3181">
        <w:t>d</w:t>
      </w:r>
      <w:r w:rsidRPr="008D3181">
        <w:t>u droit fondamental d’habeas corpus est puni d’un emprisonnement pouvant aller jusqu’à trois</w:t>
      </w:r>
      <w:r w:rsidR="0093410D">
        <w:t> ans</w:t>
      </w:r>
      <w:r w:rsidRPr="008D3181">
        <w:t xml:space="preserve"> ou d’une amende </w:t>
      </w:r>
      <w:r w:rsidR="00E22142">
        <w:t>(articles </w:t>
      </w:r>
      <w:r w:rsidRPr="008D3181">
        <w:t>204</w:t>
      </w:r>
      <w:r w:rsidR="002F3CCE">
        <w:t> </w:t>
      </w:r>
      <w:r w:rsidRPr="008D3181">
        <w:t>3) et 206</w:t>
      </w:r>
      <w:r w:rsidR="002F3CCE">
        <w:t> </w:t>
      </w:r>
      <w:r w:rsidRPr="008D3181">
        <w:t xml:space="preserve">2) du Code de procédure </w:t>
      </w:r>
      <w:r w:rsidR="005577E6">
        <w:t>de Macao</w:t>
      </w:r>
      <w:r w:rsidR="0087375A" w:rsidRPr="008D3181">
        <w:t>,</w:t>
      </w:r>
      <w:r w:rsidRPr="008D3181">
        <w:t xml:space="preserve"> </w:t>
      </w:r>
      <w:r w:rsidR="00720F0D" w:rsidRPr="008D3181">
        <w:t>en parallèle</w:t>
      </w:r>
      <w:r w:rsidRPr="008D3181">
        <w:t xml:space="preserve"> avec </w:t>
      </w:r>
      <w:r w:rsidR="006651A8">
        <w:t>l’</w:t>
      </w:r>
      <w:r w:rsidR="003147A3">
        <w:t>article </w:t>
      </w:r>
      <w:r w:rsidRPr="008D3181">
        <w:t xml:space="preserve">347 du Code pénal de </w:t>
      </w:r>
      <w:r w:rsidR="00BA57A8" w:rsidRPr="00BA57A8">
        <w:t>Macao)</w:t>
      </w:r>
      <w:r w:rsidRPr="008D3181">
        <w:t>.</w:t>
      </w:r>
    </w:p>
    <w:p w:rsidR="00086512" w:rsidRPr="008D3181" w:rsidRDefault="00086512" w:rsidP="00AC21EA">
      <w:pPr>
        <w:pStyle w:val="SingleTxtG"/>
      </w:pPr>
      <w:r w:rsidRPr="008D3181">
        <w:t>178.</w:t>
      </w:r>
      <w:r w:rsidRPr="008D3181">
        <w:tab/>
        <w:t xml:space="preserve">Le droit de présenter une requête </w:t>
      </w:r>
      <w:r w:rsidR="00720F0D" w:rsidRPr="008D3181">
        <w:t>d’</w:t>
      </w:r>
      <w:r w:rsidRPr="008D3181">
        <w:t xml:space="preserve">habeas corpus pour </w:t>
      </w:r>
      <w:r w:rsidR="00720F0D" w:rsidRPr="008D3181">
        <w:t>détention</w:t>
      </w:r>
      <w:r w:rsidRPr="008D3181">
        <w:t xml:space="preserve"> (ou arrestation) illégal</w:t>
      </w:r>
      <w:r w:rsidR="00720F0D" w:rsidRPr="008D3181">
        <w:t>e</w:t>
      </w:r>
      <w:r w:rsidRPr="008D3181">
        <w:t xml:space="preserve"> est consacré par </w:t>
      </w:r>
      <w:r w:rsidR="006651A8">
        <w:t>l’</w:t>
      </w:r>
      <w:r w:rsidR="003147A3">
        <w:t>article </w:t>
      </w:r>
      <w:r w:rsidRPr="008D3181">
        <w:t xml:space="preserve">206 du Code de procédure </w:t>
      </w:r>
      <w:r w:rsidR="005577E6">
        <w:t xml:space="preserve">de </w:t>
      </w:r>
      <w:r w:rsidR="00BA57A8" w:rsidRPr="00BA57A8">
        <w:t>Macao.</w:t>
      </w:r>
      <w:r w:rsidRPr="008D3181">
        <w:t xml:space="preserve"> Les motifs peuvent être les suivants</w:t>
      </w:r>
      <w:r w:rsidR="00AC21EA">
        <w:t>:</w:t>
      </w:r>
      <w:r w:rsidRPr="008D3181">
        <w:t xml:space="preserve"> a) l’arrestation a été conduite ou ordonnée par une autorité incompétente</w:t>
      </w:r>
      <w:r w:rsidR="007A2E41">
        <w:t>;</w:t>
      </w:r>
      <w:r w:rsidRPr="008D3181">
        <w:t xml:space="preserve"> b) l’arrestation a été ordonnée pour des raisons qui ne sont pas reconnues par la loi</w:t>
      </w:r>
      <w:r w:rsidR="007A2E41">
        <w:t>;</w:t>
      </w:r>
      <w:r w:rsidRPr="008D3181">
        <w:t xml:space="preserve"> c) la détention se poursuit au-delà du délai fixé par la loi ou par l’ordonnance judiciaire. La requête est présentée au </w:t>
      </w:r>
      <w:r w:rsidR="001C21F9" w:rsidRPr="008D3181">
        <w:t>T</w:t>
      </w:r>
      <w:r w:rsidRPr="008D3181">
        <w:t>ribunal de dernière instance</w:t>
      </w:r>
      <w:r w:rsidR="00720F0D" w:rsidRPr="008D3181">
        <w:t>, et l</w:t>
      </w:r>
      <w:r w:rsidRPr="008D3181">
        <w:t>a décision doit être rendue dans les 8</w:t>
      </w:r>
      <w:r w:rsidR="002F3CCE">
        <w:t> jours</w:t>
      </w:r>
      <w:r w:rsidRPr="008D3181">
        <w:t xml:space="preserve"> (</w:t>
      </w:r>
      <w:r w:rsidR="00A146B4">
        <w:t>article</w:t>
      </w:r>
      <w:r w:rsidR="006651A8">
        <w:t> </w:t>
      </w:r>
      <w:r w:rsidRPr="008D3181">
        <w:t xml:space="preserve">207 du Code de procédure </w:t>
      </w:r>
      <w:r w:rsidR="005577E6">
        <w:t xml:space="preserve">de </w:t>
      </w:r>
      <w:r w:rsidR="00BA57A8" w:rsidRPr="00BA57A8">
        <w:t>Macao)</w:t>
      </w:r>
      <w:r w:rsidRPr="008D3181">
        <w:t>.</w:t>
      </w:r>
    </w:p>
    <w:p w:rsidR="00086512" w:rsidRPr="008D3181" w:rsidRDefault="00086512" w:rsidP="00AC21EA">
      <w:pPr>
        <w:pStyle w:val="SingleTxtG"/>
      </w:pPr>
      <w:r w:rsidRPr="008D3181">
        <w:t>179.</w:t>
      </w:r>
      <w:r w:rsidRPr="008D3181">
        <w:tab/>
      </w:r>
      <w:r w:rsidR="006651A8">
        <w:t>L’</w:t>
      </w:r>
      <w:r w:rsidR="003147A3">
        <w:t>article </w:t>
      </w:r>
      <w:r w:rsidRPr="008D3181">
        <w:t xml:space="preserve">208 du Code de procédure </w:t>
      </w:r>
      <w:r w:rsidR="005577E6">
        <w:t>de Macao</w:t>
      </w:r>
      <w:r w:rsidRPr="008D3181">
        <w:t xml:space="preserve">, </w:t>
      </w:r>
      <w:r w:rsidR="00720F0D" w:rsidRPr="008D3181">
        <w:t>rapproché de</w:t>
      </w:r>
      <w:r w:rsidRPr="008D3181">
        <w:t xml:space="preserve"> </w:t>
      </w:r>
      <w:r w:rsidR="006651A8">
        <w:t>l’</w:t>
      </w:r>
      <w:r w:rsidR="003147A3">
        <w:t>article </w:t>
      </w:r>
      <w:r w:rsidRPr="008D3181">
        <w:t>333</w:t>
      </w:r>
      <w:r w:rsidR="00650458">
        <w:t> </w:t>
      </w:r>
      <w:r w:rsidRPr="008D3181">
        <w:t>3) et 4) du Code pénal de Macao</w:t>
      </w:r>
      <w:r w:rsidR="00720F0D" w:rsidRPr="008D3181">
        <w:t>,</w:t>
      </w:r>
      <w:r w:rsidRPr="008D3181">
        <w:t xml:space="preserve"> punit d’un emprisonnement allant d’un à huit</w:t>
      </w:r>
      <w:r w:rsidR="0093410D">
        <w:t> ans</w:t>
      </w:r>
      <w:r w:rsidRPr="008D3181">
        <w:t xml:space="preserve"> quiconque manque délibérément </w:t>
      </w:r>
      <w:r w:rsidR="00720F0D" w:rsidRPr="008D3181">
        <w:t>de</w:t>
      </w:r>
      <w:r w:rsidRPr="008D3181">
        <w:t xml:space="preserve"> se conformer à une décision du Tribunal de dernière instance concernant l’auteur d’une requête d’habeas corpus. La négligence flagrante entraîne deux années d’</w:t>
      </w:r>
      <w:r w:rsidR="00720F0D" w:rsidRPr="008D3181">
        <w:t>incarcération</w:t>
      </w:r>
      <w:r w:rsidRPr="008D3181">
        <w:t xml:space="preserve"> ou une amende.</w:t>
      </w:r>
    </w:p>
    <w:p w:rsidR="00086512" w:rsidRPr="008D3181" w:rsidRDefault="00086512" w:rsidP="00AC21EA">
      <w:pPr>
        <w:pStyle w:val="SingleTxtG"/>
      </w:pPr>
      <w:r w:rsidRPr="008D3181">
        <w:t>180.</w:t>
      </w:r>
      <w:r w:rsidRPr="008D3181">
        <w:rPr>
          <w:b/>
        </w:rPr>
        <w:tab/>
      </w:r>
      <w:r w:rsidRPr="008D3181">
        <w:t>D’après les données</w:t>
      </w:r>
      <w:r w:rsidRPr="008D3181">
        <w:rPr>
          <w:b/>
        </w:rPr>
        <w:t xml:space="preserve"> </w:t>
      </w:r>
      <w:r w:rsidRPr="008D3181">
        <w:t>du Tribunal de dernière instance, dix requêtes d’habeas corpus ont été présentées de 2001 à 2008 (2001</w:t>
      </w:r>
      <w:r w:rsidR="00AC21EA">
        <w:t>:</w:t>
      </w:r>
      <w:r w:rsidRPr="008D3181">
        <w:t xml:space="preserve"> </w:t>
      </w:r>
      <w:r w:rsidR="00215D84" w:rsidRPr="008D3181">
        <w:t>une</w:t>
      </w:r>
      <w:r w:rsidR="007A2E41">
        <w:t>;</w:t>
      </w:r>
      <w:r w:rsidRPr="008D3181">
        <w:t xml:space="preserve"> 2003</w:t>
      </w:r>
      <w:r w:rsidR="00AC21EA">
        <w:t>:</w:t>
      </w:r>
      <w:r w:rsidRPr="008D3181">
        <w:t xml:space="preserve"> </w:t>
      </w:r>
      <w:r w:rsidR="00215D84" w:rsidRPr="008D3181">
        <w:t>une</w:t>
      </w:r>
      <w:r w:rsidR="007A2E41">
        <w:t>;</w:t>
      </w:r>
      <w:r w:rsidRPr="008D3181">
        <w:t xml:space="preserve"> 2004</w:t>
      </w:r>
      <w:r w:rsidR="00AC21EA">
        <w:t>:</w:t>
      </w:r>
      <w:r w:rsidRPr="008D3181">
        <w:t xml:space="preserve"> </w:t>
      </w:r>
      <w:r w:rsidR="00215D84" w:rsidRPr="008D3181">
        <w:t>une</w:t>
      </w:r>
      <w:r w:rsidR="007A2E41">
        <w:t>;</w:t>
      </w:r>
      <w:r w:rsidRPr="008D3181">
        <w:t xml:space="preserve"> 2005</w:t>
      </w:r>
      <w:r w:rsidR="00AC21EA">
        <w:t>:</w:t>
      </w:r>
      <w:r w:rsidRPr="008D3181">
        <w:t xml:space="preserve"> </w:t>
      </w:r>
      <w:r w:rsidR="00215D84" w:rsidRPr="008D3181">
        <w:t>trois</w:t>
      </w:r>
      <w:r w:rsidR="007A2E41">
        <w:t>;</w:t>
      </w:r>
      <w:r w:rsidRPr="008D3181">
        <w:t xml:space="preserve"> 2006</w:t>
      </w:r>
      <w:r w:rsidR="00AC21EA">
        <w:t>:</w:t>
      </w:r>
      <w:r w:rsidRPr="008D3181">
        <w:t xml:space="preserve"> </w:t>
      </w:r>
      <w:r w:rsidR="00215D84" w:rsidRPr="008D3181">
        <w:t>deux</w:t>
      </w:r>
      <w:r w:rsidR="007A2E41">
        <w:t>;</w:t>
      </w:r>
      <w:r w:rsidRPr="008D3181">
        <w:t xml:space="preserve"> 2007</w:t>
      </w:r>
      <w:r w:rsidR="00AC21EA">
        <w:t>:</w:t>
      </w:r>
      <w:r w:rsidRPr="008D3181">
        <w:t xml:space="preserve"> </w:t>
      </w:r>
      <w:r w:rsidR="00215D84" w:rsidRPr="008D3181">
        <w:t>une</w:t>
      </w:r>
      <w:r w:rsidR="007A2E41">
        <w:t>;</w:t>
      </w:r>
      <w:r w:rsidRPr="008D3181">
        <w:t xml:space="preserve"> 2008</w:t>
      </w:r>
      <w:r w:rsidR="00AC21EA">
        <w:t>:</w:t>
      </w:r>
      <w:r w:rsidRPr="008D3181">
        <w:t xml:space="preserve"> </w:t>
      </w:r>
      <w:r w:rsidR="00215D84" w:rsidRPr="008D3181">
        <w:t>une</w:t>
      </w:r>
      <w:r w:rsidRPr="008D3181">
        <w:t>). Deux des dix requérants ont obtenu un</w:t>
      </w:r>
      <w:r w:rsidR="00720F0D" w:rsidRPr="008D3181">
        <w:t>e décision</w:t>
      </w:r>
      <w:r w:rsidRPr="008D3181">
        <w:t xml:space="preserve"> favorable.</w:t>
      </w:r>
    </w:p>
    <w:p w:rsidR="00086512" w:rsidRPr="008D3181" w:rsidRDefault="00086512" w:rsidP="007A2E41">
      <w:pPr>
        <w:pStyle w:val="H23G"/>
      </w:pPr>
      <w:bookmarkStart w:id="193" w:name="_Toc194229817"/>
      <w:bookmarkStart w:id="194" w:name="_Toc268258147"/>
      <w:bookmarkStart w:id="195" w:name="_Toc268278524"/>
      <w:bookmarkStart w:id="196" w:name="_Toc278880958"/>
      <w:bookmarkStart w:id="197" w:name="_Toc278882336"/>
      <w:r w:rsidRPr="008D3181">
        <w:tab/>
      </w:r>
      <w:r w:rsidRPr="008D3181">
        <w:tab/>
        <w:t xml:space="preserve">Le droit d’être indemnisé en cas d’arrestation ou de détention illégale </w:t>
      </w:r>
      <w:bookmarkEnd w:id="193"/>
      <w:bookmarkEnd w:id="194"/>
      <w:bookmarkEnd w:id="195"/>
      <w:bookmarkEnd w:id="196"/>
      <w:bookmarkEnd w:id="197"/>
    </w:p>
    <w:p w:rsidR="00086512" w:rsidRPr="008D3181" w:rsidRDefault="00086512" w:rsidP="00AC21EA">
      <w:pPr>
        <w:pStyle w:val="SingleTxtG"/>
      </w:pPr>
      <w:r w:rsidRPr="008D3181">
        <w:t>181.</w:t>
      </w:r>
      <w:r w:rsidRPr="008D3181">
        <w:tab/>
        <w:t xml:space="preserve">Le droit d’être indemnisé en cas d’arrestation ou de détention illégale est pleinement reconnu par les </w:t>
      </w:r>
      <w:r w:rsidR="00B40071">
        <w:t>articles </w:t>
      </w:r>
      <w:r w:rsidRPr="008D3181">
        <w:t xml:space="preserve">209 et 210 du Code de procédure </w:t>
      </w:r>
      <w:r w:rsidR="005577E6">
        <w:t xml:space="preserve">de </w:t>
      </w:r>
      <w:r w:rsidR="00BA57A8" w:rsidRPr="00BA57A8">
        <w:t>Macao.</w:t>
      </w:r>
    </w:p>
    <w:p w:rsidR="00086512" w:rsidRPr="008D3181" w:rsidRDefault="00086512" w:rsidP="00AC21EA">
      <w:pPr>
        <w:pStyle w:val="SingleTxtG"/>
      </w:pPr>
      <w:r w:rsidRPr="008D3181">
        <w:t>182.</w:t>
      </w:r>
      <w:r w:rsidRPr="008D3181">
        <w:tab/>
        <w:t xml:space="preserve">Ces dispositions s’appliquent aussi lorsqu’il est </w:t>
      </w:r>
      <w:r w:rsidR="004628AC" w:rsidRPr="008D3181">
        <w:t>établi</w:t>
      </w:r>
      <w:r w:rsidRPr="008D3181">
        <w:t xml:space="preserve"> que la détention provisoire, </w:t>
      </w:r>
      <w:r w:rsidR="00D628CC" w:rsidRPr="008D3181">
        <w:t>sans être</w:t>
      </w:r>
      <w:r w:rsidRPr="008D3181">
        <w:t xml:space="preserve"> illégale, est injustifiée en raison d’une erreur grave sur les faits et que la privation de liberté a causé au détenu un grave préjudice et un tort anormal. Elle</w:t>
      </w:r>
      <w:r w:rsidR="00720F0D" w:rsidRPr="008D3181">
        <w:t>s</w:t>
      </w:r>
      <w:r w:rsidRPr="008D3181">
        <w:t xml:space="preserve"> ne s’applique</w:t>
      </w:r>
      <w:r w:rsidR="00720F0D" w:rsidRPr="008D3181">
        <w:t>nt</w:t>
      </w:r>
      <w:r w:rsidRPr="008D3181">
        <w:t xml:space="preserve"> pas si le détenu a contribué à l’erreur commise par la tromperie, la fraude ou de</w:t>
      </w:r>
      <w:r w:rsidR="00720F0D" w:rsidRPr="008D3181">
        <w:t xml:space="preserve"> fausses</w:t>
      </w:r>
      <w:r w:rsidRPr="008D3181">
        <w:t xml:space="preserve"> déclarations, ou encore par</w:t>
      </w:r>
      <w:r w:rsidR="00720F0D" w:rsidRPr="008D3181">
        <w:t xml:space="preserve"> sa</w:t>
      </w:r>
      <w:r w:rsidRPr="008D3181">
        <w:t xml:space="preserve"> négligence. </w:t>
      </w:r>
    </w:p>
    <w:p w:rsidR="00086512" w:rsidRPr="008D3181" w:rsidRDefault="00086512" w:rsidP="0099737C">
      <w:pPr>
        <w:pStyle w:val="H1G"/>
        <w:rPr>
          <w:lang w:val="fr-FR"/>
        </w:rPr>
      </w:pPr>
      <w:bookmarkStart w:id="198" w:name="_Toc523225773"/>
      <w:bookmarkStart w:id="199" w:name="_Toc194226865"/>
      <w:bookmarkStart w:id="200" w:name="_Toc194229818"/>
      <w:bookmarkStart w:id="201" w:name="_Toc268258148"/>
      <w:bookmarkStart w:id="202" w:name="_Toc268278525"/>
      <w:bookmarkStart w:id="203" w:name="_Toc268278824"/>
      <w:bookmarkStart w:id="204" w:name="_Toc278880959"/>
      <w:bookmarkStart w:id="205" w:name="_Toc278882337"/>
      <w:r w:rsidRPr="008D3181">
        <w:rPr>
          <w:lang w:val="fr-FR"/>
        </w:rPr>
        <w:tab/>
      </w:r>
      <w:r w:rsidRPr="008D3181">
        <w:rPr>
          <w:lang w:val="fr-FR"/>
        </w:rPr>
        <w:tab/>
      </w:r>
      <w:bookmarkStart w:id="206" w:name="_Toc311018605"/>
      <w:r w:rsidR="003147A3">
        <w:rPr>
          <w:lang w:val="fr-FR"/>
        </w:rPr>
        <w:t>Article </w:t>
      </w:r>
      <w:r w:rsidRPr="008D3181">
        <w:rPr>
          <w:lang w:val="fr-FR"/>
        </w:rPr>
        <w:t>10</w:t>
      </w:r>
      <w:bookmarkEnd w:id="199"/>
      <w:bookmarkEnd w:id="200"/>
      <w:bookmarkEnd w:id="202"/>
      <w:bookmarkEnd w:id="203"/>
      <w:r w:rsidRPr="008D3181">
        <w:rPr>
          <w:lang w:val="fr-FR"/>
        </w:rPr>
        <w:br/>
      </w:r>
      <w:bookmarkStart w:id="207" w:name="_Toc194226866"/>
      <w:bookmarkStart w:id="208" w:name="_Toc194229819"/>
      <w:bookmarkStart w:id="209" w:name="_Toc268278526"/>
      <w:bookmarkEnd w:id="198"/>
      <w:r w:rsidRPr="008D3181">
        <w:rPr>
          <w:lang w:val="fr-FR"/>
        </w:rPr>
        <w:t xml:space="preserve">Droit des personnes privées de liberté à la dignité et à un traitement </w:t>
      </w:r>
      <w:r w:rsidR="00CF014E" w:rsidRPr="008D3181">
        <w:rPr>
          <w:lang w:val="fr-FR"/>
        </w:rPr>
        <w:t>empreint</w:t>
      </w:r>
      <w:r w:rsidRPr="008D3181">
        <w:rPr>
          <w:lang w:val="fr-FR"/>
        </w:rPr>
        <w:t xml:space="preserve"> d’humanit</w:t>
      </w:r>
      <w:bookmarkEnd w:id="201"/>
      <w:bookmarkEnd w:id="204"/>
      <w:bookmarkEnd w:id="205"/>
      <w:bookmarkEnd w:id="207"/>
      <w:bookmarkEnd w:id="208"/>
      <w:bookmarkEnd w:id="209"/>
      <w:r w:rsidRPr="008D3181">
        <w:rPr>
          <w:lang w:val="fr-FR"/>
        </w:rPr>
        <w:t>é</w:t>
      </w:r>
      <w:bookmarkEnd w:id="206"/>
    </w:p>
    <w:p w:rsidR="00086512" w:rsidRPr="008D3181" w:rsidRDefault="00086512" w:rsidP="007A2E41">
      <w:pPr>
        <w:pStyle w:val="H23G"/>
      </w:pPr>
      <w:bookmarkStart w:id="210" w:name="_Toc523225774"/>
      <w:bookmarkStart w:id="211" w:name="_Toc194229820"/>
      <w:bookmarkStart w:id="212" w:name="_Toc268258149"/>
      <w:bookmarkStart w:id="213" w:name="_Toc268278527"/>
      <w:bookmarkStart w:id="214" w:name="_Toc278880960"/>
      <w:bookmarkStart w:id="215" w:name="_Toc278882338"/>
      <w:r w:rsidRPr="008D3181">
        <w:tab/>
      </w:r>
      <w:r w:rsidRPr="008D3181">
        <w:tab/>
        <w:t xml:space="preserve">Principe de la dignité humaine et traitement avec humanité de toutes les personnes privées de leur liberté </w:t>
      </w:r>
      <w:bookmarkEnd w:id="210"/>
      <w:bookmarkEnd w:id="211"/>
      <w:bookmarkEnd w:id="212"/>
      <w:bookmarkEnd w:id="213"/>
      <w:bookmarkEnd w:id="214"/>
      <w:bookmarkEnd w:id="215"/>
    </w:p>
    <w:p w:rsidR="00086512" w:rsidRPr="008D3181" w:rsidRDefault="00086512" w:rsidP="00AC21EA">
      <w:pPr>
        <w:pStyle w:val="SingleTxtG"/>
      </w:pPr>
      <w:r w:rsidRPr="008D3181">
        <w:t>183.</w:t>
      </w:r>
      <w:r w:rsidRPr="008D3181">
        <w:tab/>
        <w:t xml:space="preserve">Dans la Région administrative spéciale, l’application des mesures privatives de liberté </w:t>
      </w:r>
      <w:r w:rsidR="00D628CC" w:rsidRPr="008D3181">
        <w:t>obéit</w:t>
      </w:r>
      <w:r w:rsidRPr="008D3181">
        <w:t xml:space="preserve"> aux principes généraux du droit consacré</w:t>
      </w:r>
      <w:r w:rsidR="00D628CC" w:rsidRPr="008D3181">
        <w:t>s</w:t>
      </w:r>
      <w:r w:rsidRPr="008D3181">
        <w:t xml:space="preserve"> par la Loi fondamentale (</w:t>
      </w:r>
      <w:r w:rsidR="006651A8">
        <w:t>art. </w:t>
      </w:r>
      <w:r w:rsidRPr="008D3181">
        <w:t xml:space="preserve">30) et par la </w:t>
      </w:r>
      <w:r w:rsidR="009669CC" w:rsidRPr="008D3181">
        <w:t>législation</w:t>
      </w:r>
      <w:r w:rsidRPr="008D3181">
        <w:t xml:space="preserve"> relative à l’</w:t>
      </w:r>
      <w:r w:rsidR="00D628CC" w:rsidRPr="008D3181">
        <w:t>É</w:t>
      </w:r>
      <w:r w:rsidRPr="008D3181">
        <w:t>tablissement pénitentiaire (</w:t>
      </w:r>
      <w:r w:rsidR="00813755">
        <w:t>décret-loi </w:t>
      </w:r>
      <w:r w:rsidRPr="008D3181">
        <w:t>40/94/M).</w:t>
      </w:r>
    </w:p>
    <w:p w:rsidR="00086512" w:rsidRPr="002F3CCE" w:rsidRDefault="00086512" w:rsidP="00AC21EA">
      <w:pPr>
        <w:pStyle w:val="SingleTxtG"/>
        <w:rPr>
          <w:spacing w:val="-2"/>
        </w:rPr>
      </w:pPr>
      <w:r w:rsidRPr="002F3CCE">
        <w:rPr>
          <w:spacing w:val="-2"/>
        </w:rPr>
        <w:t>184.</w:t>
      </w:r>
      <w:r w:rsidRPr="002F3CCE">
        <w:rPr>
          <w:spacing w:val="-2"/>
        </w:rPr>
        <w:tab/>
        <w:t xml:space="preserve">Ainsi qu’il a déjà été indiqué, le respect de la dignité humaine et son corollaire, le traitement </w:t>
      </w:r>
      <w:r w:rsidR="00CF014E" w:rsidRPr="002F3CCE">
        <w:rPr>
          <w:spacing w:val="-2"/>
        </w:rPr>
        <w:t>empreint</w:t>
      </w:r>
      <w:r w:rsidRPr="002F3CCE">
        <w:rPr>
          <w:spacing w:val="-2"/>
        </w:rPr>
        <w:t xml:space="preserve"> d’humanité de</w:t>
      </w:r>
      <w:r w:rsidR="00D628CC" w:rsidRPr="002F3CCE">
        <w:rPr>
          <w:spacing w:val="-2"/>
        </w:rPr>
        <w:t>s</w:t>
      </w:r>
      <w:r w:rsidRPr="002F3CCE">
        <w:rPr>
          <w:spacing w:val="-2"/>
        </w:rPr>
        <w:t xml:space="preserve"> personnes privées de leur liberté</w:t>
      </w:r>
      <w:r w:rsidR="00D628CC" w:rsidRPr="002F3CCE">
        <w:rPr>
          <w:spacing w:val="-2"/>
        </w:rPr>
        <w:t>,</w:t>
      </w:r>
      <w:r w:rsidRPr="002F3CCE">
        <w:rPr>
          <w:spacing w:val="-2"/>
        </w:rPr>
        <w:t xml:space="preserve"> constitue</w:t>
      </w:r>
      <w:r w:rsidR="00CF014E" w:rsidRPr="002F3CCE">
        <w:rPr>
          <w:spacing w:val="-2"/>
        </w:rPr>
        <w:t>nt</w:t>
      </w:r>
      <w:r w:rsidRPr="002F3CCE">
        <w:rPr>
          <w:spacing w:val="-2"/>
        </w:rPr>
        <w:t xml:space="preserve"> des valeurs fondamentales de</w:t>
      </w:r>
      <w:r w:rsidR="00D628CC" w:rsidRPr="002F3CCE">
        <w:rPr>
          <w:spacing w:val="-2"/>
        </w:rPr>
        <w:t xml:space="preserve"> la</w:t>
      </w:r>
      <w:r w:rsidRPr="002F3CCE">
        <w:rPr>
          <w:spacing w:val="-2"/>
        </w:rPr>
        <w:t xml:space="preserve"> justice pénale de la Région administrative spéciale. Aussi les prisonniers ne </w:t>
      </w:r>
      <w:r w:rsidR="00CF014E" w:rsidRPr="002F3CCE">
        <w:rPr>
          <w:spacing w:val="-2"/>
        </w:rPr>
        <w:t>peuvent-ils</w:t>
      </w:r>
      <w:r w:rsidRPr="002F3CCE">
        <w:rPr>
          <w:spacing w:val="-2"/>
        </w:rPr>
        <w:t xml:space="preserve"> </w:t>
      </w:r>
      <w:r w:rsidR="00D628CC" w:rsidRPr="002F3CCE">
        <w:rPr>
          <w:spacing w:val="-2"/>
        </w:rPr>
        <w:t xml:space="preserve">pas </w:t>
      </w:r>
      <w:r w:rsidRPr="002F3CCE">
        <w:rPr>
          <w:spacing w:val="-2"/>
        </w:rPr>
        <w:t xml:space="preserve">être soumis à des traitements ou des châtiments inhumains ou </w:t>
      </w:r>
      <w:r w:rsidR="00CF014E" w:rsidRPr="002F3CCE">
        <w:rPr>
          <w:spacing w:val="-2"/>
        </w:rPr>
        <w:t>dégradants</w:t>
      </w:r>
      <w:r w:rsidRPr="002F3CCE">
        <w:rPr>
          <w:spacing w:val="-2"/>
        </w:rPr>
        <w:t xml:space="preserve">, y compris </w:t>
      </w:r>
      <w:r w:rsidR="00F61E79" w:rsidRPr="002F3CCE">
        <w:rPr>
          <w:spacing w:val="-2"/>
        </w:rPr>
        <w:t xml:space="preserve">des </w:t>
      </w:r>
      <w:r w:rsidRPr="002F3CCE">
        <w:rPr>
          <w:spacing w:val="-2"/>
        </w:rPr>
        <w:t>expérimentation</w:t>
      </w:r>
      <w:r w:rsidR="00F61E79" w:rsidRPr="002F3CCE">
        <w:rPr>
          <w:spacing w:val="-2"/>
        </w:rPr>
        <w:t>s</w:t>
      </w:r>
      <w:r w:rsidRPr="002F3CCE">
        <w:rPr>
          <w:spacing w:val="-2"/>
        </w:rPr>
        <w:t xml:space="preserve"> médicale</w:t>
      </w:r>
      <w:r w:rsidR="00F61E79" w:rsidRPr="002F3CCE">
        <w:rPr>
          <w:spacing w:val="-2"/>
        </w:rPr>
        <w:t>s</w:t>
      </w:r>
      <w:r w:rsidRPr="002F3CCE">
        <w:rPr>
          <w:spacing w:val="-2"/>
        </w:rPr>
        <w:t xml:space="preserve"> et scientifique</w:t>
      </w:r>
      <w:r w:rsidR="00F61E79" w:rsidRPr="002F3CCE">
        <w:rPr>
          <w:spacing w:val="-2"/>
        </w:rPr>
        <w:t>s</w:t>
      </w:r>
      <w:r w:rsidRPr="002F3CCE">
        <w:rPr>
          <w:spacing w:val="-2"/>
        </w:rPr>
        <w:t>, ni à des conditions pénibles ou à des contraintes autres que celles qui résultent directement de la privation de liberté.</w:t>
      </w:r>
    </w:p>
    <w:p w:rsidR="00086512" w:rsidRPr="008D3181" w:rsidRDefault="00086512" w:rsidP="00AC21EA">
      <w:pPr>
        <w:pStyle w:val="SingleTxtG"/>
      </w:pPr>
      <w:r w:rsidRPr="008D3181">
        <w:t>185.</w:t>
      </w:r>
      <w:r w:rsidRPr="008D3181">
        <w:tab/>
        <w:t xml:space="preserve">Le respect du principe de </w:t>
      </w:r>
      <w:r w:rsidR="00CF014E" w:rsidRPr="008D3181">
        <w:t>non-discrimination</w:t>
      </w:r>
      <w:r w:rsidRPr="008D3181">
        <w:t xml:space="preserve"> liée à l’ascendance, au sexe, à la race, à la langue, au territoire d’origine, à la religion, aux convictions politiques ou idéologiques, au niveau d’instruction, à la situation économique ou à la condition sociale du détenu est </w:t>
      </w:r>
      <w:r w:rsidR="00CF014E" w:rsidRPr="008D3181">
        <w:t>également garanti</w:t>
      </w:r>
      <w:r w:rsidRPr="008D3181">
        <w:t>. La personnalité du prisonnier est respectée et tous les détenus sont traités avec une absolue impartialité (</w:t>
      </w:r>
      <w:r w:rsidR="00A146B4">
        <w:t>article</w:t>
      </w:r>
      <w:r w:rsidR="006651A8">
        <w:t> </w:t>
      </w:r>
      <w:r w:rsidRPr="008D3181">
        <w:t>2</w:t>
      </w:r>
      <w:r w:rsidR="00E22142">
        <w:t> </w:t>
      </w:r>
      <w:r w:rsidRPr="008D3181">
        <w:t xml:space="preserve">1) du </w:t>
      </w:r>
      <w:r w:rsidR="00813755">
        <w:t>décret-loi </w:t>
      </w:r>
      <w:r w:rsidRPr="008D3181">
        <w:t>40/94/M).</w:t>
      </w:r>
    </w:p>
    <w:p w:rsidR="00086512" w:rsidRPr="008D3181" w:rsidRDefault="00086512" w:rsidP="00AC21EA">
      <w:pPr>
        <w:pStyle w:val="SingleTxtG"/>
      </w:pPr>
      <w:r w:rsidRPr="008D3181">
        <w:t>186.</w:t>
      </w:r>
      <w:r w:rsidRPr="008D3181">
        <w:tab/>
      </w:r>
      <w:r w:rsidR="00F61E79" w:rsidRPr="008D3181">
        <w:t>Les personnes assujetties à une peine ou une mesure privatives de liberté continuent de jouir de leurs droits fondamentaux, sous réserve des</w:t>
      </w:r>
      <w:r w:rsidRPr="008D3181">
        <w:t xml:space="preserve"> </w:t>
      </w:r>
      <w:r w:rsidRPr="008D3181">
        <w:rPr>
          <w:bCs/>
        </w:rPr>
        <w:t>restrictions</w:t>
      </w:r>
      <w:r w:rsidRPr="008D3181">
        <w:t xml:space="preserve"> inh</w:t>
      </w:r>
      <w:r w:rsidR="00F61E79" w:rsidRPr="008D3181">
        <w:t>érentes à la privation de la liberté et à l’exécution de la peine ou de la mesure</w:t>
      </w:r>
      <w:r w:rsidRPr="008D3181">
        <w:t xml:space="preserve"> (</w:t>
      </w:r>
      <w:r w:rsidR="00A146B4">
        <w:t>article</w:t>
      </w:r>
      <w:r w:rsidR="006651A8">
        <w:t> </w:t>
      </w:r>
      <w:r w:rsidRPr="008D3181">
        <w:t xml:space="preserve">3 </w:t>
      </w:r>
      <w:r w:rsidR="00F61E79" w:rsidRPr="008D3181">
        <w:t xml:space="preserve">du </w:t>
      </w:r>
      <w:r w:rsidR="00813755">
        <w:t>décret-loi </w:t>
      </w:r>
      <w:r w:rsidRPr="008D3181">
        <w:t>40/94/M).</w:t>
      </w:r>
    </w:p>
    <w:p w:rsidR="00086512" w:rsidRPr="008D3181" w:rsidRDefault="00086512" w:rsidP="007A2E41">
      <w:pPr>
        <w:pStyle w:val="H23G"/>
      </w:pPr>
      <w:bookmarkStart w:id="216" w:name="_Toc523225775"/>
      <w:bookmarkStart w:id="217" w:name="_Toc194229821"/>
      <w:bookmarkStart w:id="218" w:name="_Toc268258150"/>
      <w:bookmarkStart w:id="219" w:name="_Toc268278528"/>
      <w:bookmarkStart w:id="220" w:name="_Toc278880961"/>
      <w:bookmarkStart w:id="221" w:name="_Toc278882339"/>
      <w:r w:rsidRPr="008D3181">
        <w:tab/>
      </w:r>
      <w:r w:rsidRPr="008D3181">
        <w:tab/>
      </w:r>
      <w:bookmarkEnd w:id="216"/>
      <w:bookmarkEnd w:id="217"/>
      <w:bookmarkEnd w:id="218"/>
      <w:r w:rsidRPr="008D3181">
        <w:t xml:space="preserve">Système pénitentiaire </w:t>
      </w:r>
      <w:bookmarkEnd w:id="219"/>
      <w:bookmarkEnd w:id="220"/>
      <w:bookmarkEnd w:id="221"/>
    </w:p>
    <w:p w:rsidR="00086512" w:rsidRPr="008D3181" w:rsidRDefault="00086512" w:rsidP="002F3CCE">
      <w:pPr>
        <w:pStyle w:val="H4G"/>
      </w:pPr>
      <w:bookmarkStart w:id="222" w:name="_Toc194229822"/>
      <w:bookmarkStart w:id="223" w:name="_Toc278880962"/>
      <w:bookmarkStart w:id="224" w:name="_Toc278882340"/>
      <w:r w:rsidRPr="008D3181">
        <w:tab/>
      </w:r>
      <w:r w:rsidRPr="008D3181">
        <w:tab/>
        <w:t>Description</w:t>
      </w:r>
      <w:bookmarkEnd w:id="222"/>
      <w:bookmarkEnd w:id="223"/>
      <w:bookmarkEnd w:id="224"/>
      <w:r w:rsidRPr="008D3181">
        <w:t xml:space="preserve"> générale</w:t>
      </w:r>
    </w:p>
    <w:p w:rsidR="00086512" w:rsidRPr="008D3181" w:rsidRDefault="00086512" w:rsidP="00AC21EA">
      <w:pPr>
        <w:pStyle w:val="SingleTxtG"/>
      </w:pPr>
      <w:r w:rsidRPr="008D3181">
        <w:t>187.</w:t>
      </w:r>
      <w:r w:rsidRPr="008D3181">
        <w:tab/>
        <w:t xml:space="preserve">Le principal objectif de la </w:t>
      </w:r>
      <w:r w:rsidR="009669CC" w:rsidRPr="008D3181">
        <w:t>législation</w:t>
      </w:r>
      <w:r w:rsidRPr="008D3181">
        <w:t xml:space="preserve"> relative à l’</w:t>
      </w:r>
      <w:r w:rsidR="009669CC" w:rsidRPr="008D3181">
        <w:t>É</w:t>
      </w:r>
      <w:r w:rsidRPr="008D3181">
        <w:t>tablissement pénitentiaire est la réinsertion sociale du détenu. Les prisonniers peuvent jouir de leurs droits fondamentaux, à l’exception de ceux qui sont incompatibles avec la nature du système pénitentiaire.</w:t>
      </w:r>
    </w:p>
    <w:p w:rsidR="00086512" w:rsidRPr="00650458" w:rsidRDefault="00086512" w:rsidP="00AC21EA">
      <w:pPr>
        <w:pStyle w:val="SingleTxtG"/>
        <w:rPr>
          <w:spacing w:val="-2"/>
        </w:rPr>
      </w:pPr>
      <w:r w:rsidRPr="00650458">
        <w:rPr>
          <w:spacing w:val="-2"/>
        </w:rPr>
        <w:t>188.</w:t>
      </w:r>
      <w:r w:rsidRPr="00650458">
        <w:rPr>
          <w:spacing w:val="-2"/>
        </w:rPr>
        <w:tab/>
        <w:t xml:space="preserve">Le système pénitentiaire de la Région administrative spéciale </w:t>
      </w:r>
      <w:r w:rsidR="00474B4C" w:rsidRPr="00650458">
        <w:rPr>
          <w:spacing w:val="-2"/>
        </w:rPr>
        <w:t>est régi</w:t>
      </w:r>
      <w:r w:rsidRPr="00650458">
        <w:rPr>
          <w:spacing w:val="-2"/>
        </w:rPr>
        <w:t xml:space="preserve"> par</w:t>
      </w:r>
      <w:r w:rsidR="00AC21EA" w:rsidRPr="00650458">
        <w:rPr>
          <w:spacing w:val="-2"/>
        </w:rPr>
        <w:t>:</w:t>
      </w:r>
      <w:r w:rsidRPr="00650458">
        <w:rPr>
          <w:spacing w:val="-2"/>
        </w:rPr>
        <w:t xml:space="preserve"> a) la </w:t>
      </w:r>
      <w:r w:rsidR="009669CC" w:rsidRPr="00650458">
        <w:rPr>
          <w:spacing w:val="-2"/>
        </w:rPr>
        <w:t xml:space="preserve">législation </w:t>
      </w:r>
      <w:r w:rsidRPr="00650458">
        <w:rPr>
          <w:spacing w:val="-2"/>
        </w:rPr>
        <w:t>relative à l’</w:t>
      </w:r>
      <w:r w:rsidR="009669CC" w:rsidRPr="00650458">
        <w:rPr>
          <w:spacing w:val="-2"/>
        </w:rPr>
        <w:t>É</w:t>
      </w:r>
      <w:r w:rsidRPr="00650458">
        <w:rPr>
          <w:spacing w:val="-2"/>
        </w:rPr>
        <w:t>tablissement pénitentiaire (</w:t>
      </w:r>
      <w:r w:rsidR="00813755" w:rsidRPr="00650458">
        <w:rPr>
          <w:spacing w:val="-2"/>
        </w:rPr>
        <w:t>décret-loi </w:t>
      </w:r>
      <w:r w:rsidRPr="00650458">
        <w:rPr>
          <w:spacing w:val="-2"/>
        </w:rPr>
        <w:t>40/94/M)</w:t>
      </w:r>
      <w:r w:rsidR="007A2E41" w:rsidRPr="00650458">
        <w:rPr>
          <w:spacing w:val="-2"/>
        </w:rPr>
        <w:t>;</w:t>
      </w:r>
      <w:r w:rsidRPr="00650458">
        <w:rPr>
          <w:spacing w:val="-2"/>
        </w:rPr>
        <w:t xml:space="preserve"> b) le Régime d’</w:t>
      </w:r>
      <w:r w:rsidR="009669CC" w:rsidRPr="00650458">
        <w:rPr>
          <w:spacing w:val="-2"/>
        </w:rPr>
        <w:t>exécu</w:t>
      </w:r>
      <w:r w:rsidRPr="00650458">
        <w:rPr>
          <w:spacing w:val="-2"/>
        </w:rPr>
        <w:t>tion des mesures d’emprisonnement et de s</w:t>
      </w:r>
      <w:r w:rsidR="00072291" w:rsidRPr="00650458">
        <w:rPr>
          <w:spacing w:val="-2"/>
        </w:rPr>
        <w:t>ûre</w:t>
      </w:r>
      <w:r w:rsidRPr="00650458">
        <w:rPr>
          <w:spacing w:val="-2"/>
        </w:rPr>
        <w:t>té (</w:t>
      </w:r>
      <w:r w:rsidR="00813755" w:rsidRPr="00650458">
        <w:rPr>
          <w:spacing w:val="-2"/>
        </w:rPr>
        <w:t>décret-loi </w:t>
      </w:r>
      <w:r w:rsidRPr="00650458">
        <w:rPr>
          <w:spacing w:val="-2"/>
        </w:rPr>
        <w:t>86/99/M)</w:t>
      </w:r>
      <w:r w:rsidR="007A2E41" w:rsidRPr="00650458">
        <w:rPr>
          <w:spacing w:val="-2"/>
        </w:rPr>
        <w:t>;</w:t>
      </w:r>
      <w:r w:rsidRPr="00650458">
        <w:rPr>
          <w:spacing w:val="-2"/>
        </w:rPr>
        <w:t xml:space="preserve"> c) le </w:t>
      </w:r>
      <w:r w:rsidR="009669CC" w:rsidRPr="00650458">
        <w:rPr>
          <w:spacing w:val="-2"/>
        </w:rPr>
        <w:t>r</w:t>
      </w:r>
      <w:r w:rsidRPr="00650458">
        <w:rPr>
          <w:spacing w:val="-2"/>
        </w:rPr>
        <w:t>èglement de l’</w:t>
      </w:r>
      <w:r w:rsidR="009669CC" w:rsidRPr="00650458">
        <w:rPr>
          <w:spacing w:val="-2"/>
        </w:rPr>
        <w:t>É</w:t>
      </w:r>
      <w:r w:rsidRPr="00650458">
        <w:rPr>
          <w:spacing w:val="-2"/>
        </w:rPr>
        <w:t>tablissement pénitentiaire (</w:t>
      </w:r>
      <w:r w:rsidR="009669CC" w:rsidRPr="00650458">
        <w:rPr>
          <w:spacing w:val="-2"/>
        </w:rPr>
        <w:t>o</w:t>
      </w:r>
      <w:r w:rsidRPr="00650458">
        <w:rPr>
          <w:spacing w:val="-2"/>
        </w:rPr>
        <w:t>rdonnance 8/GM/96)</w:t>
      </w:r>
      <w:r w:rsidR="007A2E41" w:rsidRPr="00650458">
        <w:rPr>
          <w:spacing w:val="-2"/>
        </w:rPr>
        <w:t>;</w:t>
      </w:r>
      <w:r w:rsidRPr="00650458">
        <w:rPr>
          <w:spacing w:val="-2"/>
        </w:rPr>
        <w:t xml:space="preserve"> d) la structure organique de l’</w:t>
      </w:r>
      <w:r w:rsidR="009669CC" w:rsidRPr="00650458">
        <w:rPr>
          <w:spacing w:val="-2"/>
        </w:rPr>
        <w:t>É</w:t>
      </w:r>
      <w:r w:rsidRPr="00650458">
        <w:rPr>
          <w:spacing w:val="-2"/>
        </w:rPr>
        <w:t>tablissement pénitentiaire (</w:t>
      </w:r>
      <w:r w:rsidR="009669CC" w:rsidRPr="00650458">
        <w:rPr>
          <w:spacing w:val="-2"/>
        </w:rPr>
        <w:t>r</w:t>
      </w:r>
      <w:r w:rsidRPr="00650458">
        <w:rPr>
          <w:spacing w:val="-2"/>
        </w:rPr>
        <w:t>èglement administratif 25/2000)</w:t>
      </w:r>
      <w:r w:rsidR="007A2E41" w:rsidRPr="00650458">
        <w:rPr>
          <w:spacing w:val="-2"/>
        </w:rPr>
        <w:t>;</w:t>
      </w:r>
      <w:r w:rsidRPr="00650458">
        <w:rPr>
          <w:spacing w:val="-2"/>
        </w:rPr>
        <w:t xml:space="preserve"> e) </w:t>
      </w:r>
      <w:r w:rsidR="009669CC" w:rsidRPr="00650458">
        <w:rPr>
          <w:spacing w:val="-2"/>
        </w:rPr>
        <w:t>l</w:t>
      </w:r>
      <w:r w:rsidRPr="00650458">
        <w:rPr>
          <w:spacing w:val="-2"/>
        </w:rPr>
        <w:t xml:space="preserve">e </w:t>
      </w:r>
      <w:r w:rsidR="009669CC" w:rsidRPr="00650458">
        <w:rPr>
          <w:spacing w:val="-2"/>
        </w:rPr>
        <w:t>r</w:t>
      </w:r>
      <w:r w:rsidRPr="00650458">
        <w:rPr>
          <w:spacing w:val="-2"/>
        </w:rPr>
        <w:t>èglement du personnel pénitentiaire (loi 7/2006)</w:t>
      </w:r>
      <w:r w:rsidR="007A2E41" w:rsidRPr="00650458">
        <w:rPr>
          <w:spacing w:val="-2"/>
        </w:rPr>
        <w:t>;</w:t>
      </w:r>
      <w:r w:rsidRPr="00650458">
        <w:rPr>
          <w:spacing w:val="-2"/>
        </w:rPr>
        <w:t xml:space="preserve"> f) le régime disciplinaire du personnel pénitentiaire (</w:t>
      </w:r>
      <w:r w:rsidR="00813755" w:rsidRPr="00650458">
        <w:rPr>
          <w:spacing w:val="-2"/>
        </w:rPr>
        <w:t>décret-loi </w:t>
      </w:r>
      <w:r w:rsidRPr="00650458">
        <w:rPr>
          <w:spacing w:val="-2"/>
        </w:rPr>
        <w:t>60/94/M).</w:t>
      </w:r>
    </w:p>
    <w:p w:rsidR="00086512" w:rsidRPr="008D3181" w:rsidRDefault="00086512" w:rsidP="00AC21EA">
      <w:pPr>
        <w:pStyle w:val="SingleTxtG"/>
      </w:pPr>
      <w:r w:rsidRPr="008D3181">
        <w:t>189.</w:t>
      </w:r>
      <w:r w:rsidRPr="008D3181">
        <w:tab/>
        <w:t>Le personnel pénitentiaire est responsable de la surveillance de la prison</w:t>
      </w:r>
      <w:r w:rsidR="007A2E41">
        <w:t>;</w:t>
      </w:r>
      <w:r w:rsidRPr="008D3181">
        <w:t xml:space="preserve"> il doit en particulier assurer la sécurité et l’ordre</w:t>
      </w:r>
      <w:r w:rsidR="009669CC" w:rsidRPr="008D3181">
        <w:t>,</w:t>
      </w:r>
      <w:r w:rsidRPr="008D3181">
        <w:t xml:space="preserve"> et entretenir avec les détenus des relations justes, fermes et empreintes d’humanité </w:t>
      </w:r>
      <w:r w:rsidR="00E22142">
        <w:t>(articles </w:t>
      </w:r>
      <w:r w:rsidRPr="008D3181">
        <w:t>2 et 22 de la loi 7/2006).</w:t>
      </w:r>
    </w:p>
    <w:p w:rsidR="00086512" w:rsidRPr="008D3181" w:rsidRDefault="00086512" w:rsidP="00AC21EA">
      <w:pPr>
        <w:pStyle w:val="SingleTxtG"/>
      </w:pPr>
      <w:r w:rsidRPr="008D3181">
        <w:t>190.</w:t>
      </w:r>
      <w:r w:rsidRPr="008D3181">
        <w:tab/>
        <w:t xml:space="preserve">L’unique établissement pénitentiaire </w:t>
      </w:r>
      <w:r w:rsidR="009669CC" w:rsidRPr="008D3181">
        <w:t>de</w:t>
      </w:r>
      <w:r w:rsidRPr="008D3181">
        <w:t xml:space="preserve"> la Région administrative spéciale comprend un complexe carcéral doté d’une zone spéciale de sûreté. C’est là que se trouvent les détenus sous haute surveillance</w:t>
      </w:r>
      <w:r w:rsidR="00AC21EA">
        <w:t>:</w:t>
      </w:r>
      <w:r w:rsidRPr="008D3181">
        <w:t xml:space="preserve"> ceux qui sont assujettis au régime de non</w:t>
      </w:r>
      <w:r w:rsidR="00E32F08">
        <w:t>-</w:t>
      </w:r>
      <w:r w:rsidRPr="008D3181">
        <w:t xml:space="preserve">communication </w:t>
      </w:r>
      <w:r w:rsidR="009669CC" w:rsidRPr="008D3181">
        <w:t xml:space="preserve">absolue </w:t>
      </w:r>
      <w:r w:rsidRPr="008D3181">
        <w:t>ou de communication restreinte avec le monde extérieur, et ceux auxquels est appliquée une mesure sécuritaire spéciale d’isolement (</w:t>
      </w:r>
      <w:r w:rsidR="00A146B4">
        <w:t>article</w:t>
      </w:r>
      <w:r w:rsidR="006651A8">
        <w:t> </w:t>
      </w:r>
      <w:r w:rsidRPr="008D3181">
        <w:t>2</w:t>
      </w:r>
      <w:r w:rsidR="002F3CCE">
        <w:t> </w:t>
      </w:r>
      <w:r w:rsidRPr="008D3181">
        <w:t xml:space="preserve">3) du </w:t>
      </w:r>
      <w:r w:rsidR="009669CC" w:rsidRPr="008D3181">
        <w:t>r</w:t>
      </w:r>
      <w:r w:rsidRPr="008D3181">
        <w:t>èglement administratif 25/2000).</w:t>
      </w:r>
    </w:p>
    <w:p w:rsidR="00086512" w:rsidRPr="008D3181" w:rsidRDefault="00086512" w:rsidP="00F900AE">
      <w:pPr>
        <w:pStyle w:val="SingleTxtG"/>
      </w:pPr>
      <w:r w:rsidRPr="008D3181">
        <w:t>191.</w:t>
      </w:r>
      <w:r w:rsidRPr="008D3181">
        <w:tab/>
        <w:t>Les prisonniers sont logés dans différentes sortes de cellules</w:t>
      </w:r>
      <w:r w:rsidR="007A2E41">
        <w:t>;</w:t>
      </w:r>
      <w:r w:rsidRPr="008D3181">
        <w:t xml:space="preserve"> ils sont séparés </w:t>
      </w:r>
      <w:r w:rsidR="00E43EDA" w:rsidRPr="008D3181">
        <w:t>selon leur</w:t>
      </w:r>
      <w:r w:rsidRPr="008D3181">
        <w:t xml:space="preserve"> sexe et </w:t>
      </w:r>
      <w:r w:rsidR="00B54BD9">
        <w:t>leur</w:t>
      </w:r>
      <w:r w:rsidRPr="008D3181">
        <w:t xml:space="preserve"> âge, de sorte que – cela a déjà été indiqué – les jeunes détenus âgés de 16 à 21</w:t>
      </w:r>
      <w:r w:rsidR="0093410D">
        <w:t> ans</w:t>
      </w:r>
      <w:r w:rsidRPr="008D3181">
        <w:t xml:space="preserve"> n’entrent pas en contact avec les adultes. Les installations doivent également garantir la séparation entre les personnes en détention provisoire – qui bénéficient de la présomption d’innocence et sont traité</w:t>
      </w:r>
      <w:r w:rsidR="009669CC" w:rsidRPr="008D3181">
        <w:t>e</w:t>
      </w:r>
      <w:r w:rsidRPr="008D3181">
        <w:t>s en conséquence – et les condamnés (</w:t>
      </w:r>
      <w:r w:rsidR="00A146B4">
        <w:t>article</w:t>
      </w:r>
      <w:r w:rsidR="006651A8">
        <w:t> </w:t>
      </w:r>
      <w:r w:rsidRPr="008D3181">
        <w:t xml:space="preserve">7 du </w:t>
      </w:r>
      <w:r w:rsidR="00813755">
        <w:t>décret-loi </w:t>
      </w:r>
      <w:r w:rsidRPr="008D3181">
        <w:t xml:space="preserve">40/94/M et </w:t>
      </w:r>
      <w:r w:rsidR="003147A3">
        <w:t>article </w:t>
      </w:r>
      <w:r w:rsidRPr="008D3181">
        <w:t>2</w:t>
      </w:r>
      <w:r w:rsidR="002F3CCE">
        <w:t> </w:t>
      </w:r>
      <w:r w:rsidRPr="008D3181">
        <w:t xml:space="preserve">2) du </w:t>
      </w:r>
      <w:r w:rsidR="00E43EDA" w:rsidRPr="008D3181">
        <w:t>r</w:t>
      </w:r>
      <w:r w:rsidRPr="008D3181">
        <w:t xml:space="preserve">èglement administratif 25/2000). </w:t>
      </w:r>
    </w:p>
    <w:p w:rsidR="00086512" w:rsidRPr="002F3CCE" w:rsidRDefault="00086512" w:rsidP="00AC21EA">
      <w:pPr>
        <w:pStyle w:val="SingleTxtG"/>
        <w:rPr>
          <w:spacing w:val="-2"/>
        </w:rPr>
      </w:pPr>
      <w:r w:rsidRPr="002F3CCE">
        <w:rPr>
          <w:spacing w:val="-2"/>
        </w:rPr>
        <w:t>192.</w:t>
      </w:r>
      <w:r w:rsidRPr="002F3CCE">
        <w:rPr>
          <w:spacing w:val="-2"/>
        </w:rPr>
        <w:tab/>
        <w:t xml:space="preserve">Les prisonniers sont </w:t>
      </w:r>
      <w:r w:rsidR="00E43EDA" w:rsidRPr="002F3CCE">
        <w:rPr>
          <w:spacing w:val="-2"/>
        </w:rPr>
        <w:t>classé</w:t>
      </w:r>
      <w:r w:rsidRPr="002F3CCE">
        <w:rPr>
          <w:spacing w:val="-2"/>
        </w:rPr>
        <w:t>s en trois catégories</w:t>
      </w:r>
      <w:r w:rsidR="00AC21EA" w:rsidRPr="002F3CCE">
        <w:rPr>
          <w:spacing w:val="-2"/>
        </w:rPr>
        <w:t>:</w:t>
      </w:r>
      <w:r w:rsidRPr="002F3CCE">
        <w:rPr>
          <w:spacing w:val="-2"/>
        </w:rPr>
        <w:t xml:space="preserve"> le type défensif (haute sécurité), le type semi</w:t>
      </w:r>
      <w:r w:rsidR="00E43EDA" w:rsidRPr="002F3CCE">
        <w:rPr>
          <w:spacing w:val="-2"/>
        </w:rPr>
        <w:t>-</w:t>
      </w:r>
      <w:r w:rsidRPr="002F3CCE">
        <w:rPr>
          <w:spacing w:val="-2"/>
        </w:rPr>
        <w:t xml:space="preserve">digne de confiance (sécurité moyenne) et le type digne de confiance (sécurité faible). </w:t>
      </w:r>
      <w:r w:rsidR="00E43EDA" w:rsidRPr="002F3CCE">
        <w:rPr>
          <w:spacing w:val="-2"/>
        </w:rPr>
        <w:t>Aux fins de ce</w:t>
      </w:r>
      <w:r w:rsidRPr="002F3CCE">
        <w:rPr>
          <w:spacing w:val="-2"/>
        </w:rPr>
        <w:t xml:space="preserve"> classement, </w:t>
      </w:r>
      <w:r w:rsidR="00E43EDA" w:rsidRPr="002F3CCE">
        <w:rPr>
          <w:spacing w:val="-2"/>
        </w:rPr>
        <w:t xml:space="preserve">plusieurs facteurs sont pris en compte, et </w:t>
      </w:r>
      <w:r w:rsidRPr="002F3CCE">
        <w:rPr>
          <w:spacing w:val="-2"/>
        </w:rPr>
        <w:t xml:space="preserve">en particulier l’âge, le caractère de délinquant primaire ou de récidiviste, la durée de la mesure, la santé physique et mentale du détenu, son dossier disciplinaire, les tentatives </w:t>
      </w:r>
      <w:r w:rsidR="00E43EDA" w:rsidRPr="002F3CCE">
        <w:rPr>
          <w:spacing w:val="-2"/>
        </w:rPr>
        <w:t>antérieures d’évasion</w:t>
      </w:r>
      <w:r w:rsidRPr="002F3CCE">
        <w:rPr>
          <w:spacing w:val="-2"/>
        </w:rPr>
        <w:t>, la toxicomanie, l’orientation sexuelle, la relation avec le monde extérieur, la nature de l’infraction commise et son degré de violence (</w:t>
      </w:r>
      <w:r w:rsidR="00A146B4">
        <w:rPr>
          <w:spacing w:val="-2"/>
        </w:rPr>
        <w:t>article</w:t>
      </w:r>
      <w:r w:rsidR="006651A8" w:rsidRPr="002F3CCE">
        <w:rPr>
          <w:spacing w:val="-2"/>
        </w:rPr>
        <w:t> </w:t>
      </w:r>
      <w:r w:rsidRPr="002F3CCE">
        <w:rPr>
          <w:spacing w:val="-2"/>
        </w:rPr>
        <w:t>8</w:t>
      </w:r>
      <w:r w:rsidR="002F3CCE" w:rsidRPr="002F3CCE">
        <w:rPr>
          <w:spacing w:val="-2"/>
        </w:rPr>
        <w:t> </w:t>
      </w:r>
      <w:r w:rsidRPr="002F3CCE">
        <w:rPr>
          <w:spacing w:val="-2"/>
        </w:rPr>
        <w:t xml:space="preserve">1) et 2) du </w:t>
      </w:r>
      <w:r w:rsidR="00813755">
        <w:rPr>
          <w:spacing w:val="-2"/>
        </w:rPr>
        <w:t>décret-loi </w:t>
      </w:r>
      <w:r w:rsidRPr="002F3CCE">
        <w:rPr>
          <w:spacing w:val="-2"/>
        </w:rPr>
        <w:t>40/94/M).</w:t>
      </w:r>
    </w:p>
    <w:p w:rsidR="00086512" w:rsidRPr="008D3181" w:rsidRDefault="00086512" w:rsidP="00AC21EA">
      <w:pPr>
        <w:pStyle w:val="SingleTxtG"/>
      </w:pPr>
      <w:r w:rsidRPr="008D3181">
        <w:t>193.</w:t>
      </w:r>
      <w:r w:rsidRPr="008D3181">
        <w:tab/>
        <w:t xml:space="preserve">D’autres aspects </w:t>
      </w:r>
      <w:r w:rsidR="00616F66" w:rsidRPr="008D3181">
        <w:t xml:space="preserve">à </w:t>
      </w:r>
      <w:r w:rsidRPr="008D3181">
        <w:t>considér</w:t>
      </w:r>
      <w:r w:rsidR="00616F66" w:rsidRPr="008D3181">
        <w:t>er</w:t>
      </w:r>
      <w:r w:rsidRPr="008D3181">
        <w:t xml:space="preserve"> sont les besoins spécifiques du détenu, les </w:t>
      </w:r>
      <w:r w:rsidR="00616F66" w:rsidRPr="008D3181">
        <w:t>facteur</w:t>
      </w:r>
      <w:r w:rsidRPr="008D3181">
        <w:t>s sécuritaires</w:t>
      </w:r>
      <w:r w:rsidR="00E43EDA" w:rsidRPr="008D3181">
        <w:t>,</w:t>
      </w:r>
      <w:r w:rsidRPr="008D3181">
        <w:t xml:space="preserve"> les </w:t>
      </w:r>
      <w:r w:rsidR="00616F66" w:rsidRPr="008D3181">
        <w:t>facteur</w:t>
      </w:r>
      <w:r w:rsidRPr="008D3181">
        <w:t xml:space="preserve">s </w:t>
      </w:r>
      <w:r w:rsidR="00E43EDA" w:rsidRPr="008D3181">
        <w:t xml:space="preserve">d’ordre </w:t>
      </w:r>
      <w:r w:rsidRPr="008D3181">
        <w:t>éducati</w:t>
      </w:r>
      <w:r w:rsidR="00E43EDA" w:rsidRPr="008D3181">
        <w:t>f</w:t>
      </w:r>
      <w:r w:rsidRPr="008D3181">
        <w:t xml:space="preserve"> ou </w:t>
      </w:r>
      <w:r w:rsidR="00616F66" w:rsidRPr="008D3181">
        <w:t>professionnel</w:t>
      </w:r>
      <w:r w:rsidRPr="008D3181">
        <w:t xml:space="preserve"> p</w:t>
      </w:r>
      <w:r w:rsidR="00616F66" w:rsidRPr="008D3181">
        <w:t>o</w:t>
      </w:r>
      <w:r w:rsidRPr="008D3181">
        <w:t>uv</w:t>
      </w:r>
      <w:r w:rsidR="00616F66" w:rsidRPr="008D3181">
        <w:t>a</w:t>
      </w:r>
      <w:r w:rsidRPr="008D3181">
        <w:t xml:space="preserve">nt </w:t>
      </w:r>
      <w:r w:rsidR="00616F66" w:rsidRPr="008D3181">
        <w:t>intervenir dans</w:t>
      </w:r>
      <w:r w:rsidRPr="008D3181">
        <w:t xml:space="preserve"> la réinsertion sociale</w:t>
      </w:r>
      <w:r w:rsidR="00616F66" w:rsidRPr="008D3181">
        <w:t>,</w:t>
      </w:r>
      <w:r w:rsidRPr="008D3181">
        <w:t xml:space="preserve"> l</w:t>
      </w:r>
      <w:r w:rsidR="00616F66" w:rsidRPr="008D3181">
        <w:t>es</w:t>
      </w:r>
      <w:r w:rsidRPr="008D3181">
        <w:t xml:space="preserve"> possibilité</w:t>
      </w:r>
      <w:r w:rsidR="00616F66" w:rsidRPr="008D3181">
        <w:t>s</w:t>
      </w:r>
      <w:r w:rsidRPr="008D3181">
        <w:t xml:space="preserve"> de mener un programme de traitement commun et la nécessité d’éviter les influences préjudiciables (</w:t>
      </w:r>
      <w:r w:rsidR="00A146B4">
        <w:t>article</w:t>
      </w:r>
      <w:r w:rsidR="006651A8">
        <w:t> </w:t>
      </w:r>
      <w:r w:rsidRPr="008D3181">
        <w:t>8</w:t>
      </w:r>
      <w:r w:rsidR="00E22142">
        <w:t> </w:t>
      </w:r>
      <w:r w:rsidRPr="008D3181">
        <w:t xml:space="preserve">3) du </w:t>
      </w:r>
      <w:r w:rsidR="00813755">
        <w:t>décret-loi </w:t>
      </w:r>
      <w:r w:rsidRPr="008D3181">
        <w:t xml:space="preserve">40/94/M). À cet égard, il convient de noter que </w:t>
      </w:r>
      <w:r w:rsidR="00616F66" w:rsidRPr="008D3181">
        <w:t>chaque</w:t>
      </w:r>
      <w:r w:rsidRPr="008D3181">
        <w:t xml:space="preserve"> prisonnier bénéficie d’un programme de réinsertion individuel, adapté à </w:t>
      </w:r>
      <w:r w:rsidR="00616F66" w:rsidRPr="008D3181">
        <w:t>se</w:t>
      </w:r>
      <w:r w:rsidRPr="008D3181">
        <w:t xml:space="preserve">s besoins </w:t>
      </w:r>
      <w:r w:rsidR="00616F66" w:rsidRPr="008D3181">
        <w:t>particulier</w:t>
      </w:r>
      <w:r w:rsidRPr="008D3181">
        <w:t>s (</w:t>
      </w:r>
      <w:r w:rsidR="00A146B4">
        <w:t>article</w:t>
      </w:r>
      <w:r w:rsidR="006651A8">
        <w:t> </w:t>
      </w:r>
      <w:r w:rsidRPr="008D3181">
        <w:t xml:space="preserve">9 du </w:t>
      </w:r>
      <w:r w:rsidR="00813755">
        <w:t>décret-loi </w:t>
      </w:r>
      <w:r w:rsidRPr="008D3181">
        <w:t>40/94/M).</w:t>
      </w:r>
    </w:p>
    <w:p w:rsidR="00086512" w:rsidRPr="008D3181" w:rsidRDefault="00086512" w:rsidP="00AC21EA">
      <w:pPr>
        <w:pStyle w:val="SingleTxtG"/>
      </w:pPr>
      <w:r w:rsidRPr="008D3181">
        <w:t>194.</w:t>
      </w:r>
      <w:r w:rsidRPr="008D3181">
        <w:tab/>
        <w:t>Les quartiers dans lesquels les prisonniers sont placés reflètent également ces distinctions</w:t>
      </w:r>
      <w:r w:rsidR="00AC21EA">
        <w:t>:</w:t>
      </w:r>
      <w:r w:rsidRPr="008D3181">
        <w:t xml:space="preserve"> les </w:t>
      </w:r>
      <w:r w:rsidR="00616F66" w:rsidRPr="008D3181">
        <w:t>détenu</w:t>
      </w:r>
      <w:r w:rsidRPr="008D3181">
        <w:t>s sous haute surveillance sont isolés dans des cellules du quartier spécial de s</w:t>
      </w:r>
      <w:r w:rsidR="00072291" w:rsidRPr="008D3181">
        <w:t>ûre</w:t>
      </w:r>
      <w:r w:rsidRPr="008D3181">
        <w:t>té</w:t>
      </w:r>
      <w:r w:rsidR="007A2E41">
        <w:t>;</w:t>
      </w:r>
      <w:r w:rsidRPr="008D3181">
        <w:t xml:space="preserve"> les prisonniers sous surveillance moyenne occupent des cellules pour trois personnes et ceux qui sont faiblement surveillés sont logés dans des dortoirs partagés par huit d’entre eux (</w:t>
      </w:r>
      <w:r w:rsidR="00A146B4">
        <w:t>article</w:t>
      </w:r>
      <w:r w:rsidR="006651A8">
        <w:t> </w:t>
      </w:r>
      <w:r w:rsidRPr="008D3181">
        <w:t xml:space="preserve">11 du </w:t>
      </w:r>
      <w:r w:rsidR="00813755">
        <w:t>décret-loi </w:t>
      </w:r>
      <w:r w:rsidRPr="008D3181">
        <w:t xml:space="preserve">40/94/M et </w:t>
      </w:r>
      <w:r w:rsidR="003147A3">
        <w:t>article </w:t>
      </w:r>
      <w:r w:rsidRPr="008D3181">
        <w:t>9</w:t>
      </w:r>
      <w:r w:rsidR="002C2B4E">
        <w:t> </w:t>
      </w:r>
      <w:r w:rsidRPr="008D3181">
        <w:t>1) de l’ordonnance 8/GM/96).</w:t>
      </w:r>
    </w:p>
    <w:p w:rsidR="00086512" w:rsidRPr="008D3181" w:rsidRDefault="00086512" w:rsidP="007A2E41">
      <w:pPr>
        <w:pStyle w:val="H23G"/>
      </w:pPr>
      <w:r w:rsidRPr="008D3181">
        <w:tab/>
      </w:r>
      <w:r w:rsidRPr="008D3181">
        <w:tab/>
        <w:t xml:space="preserve">Nombre de prisonniers et de personnes en détention provisoire </w:t>
      </w:r>
    </w:p>
    <w:tbl>
      <w:tblPr>
        <w:tblW w:w="7370" w:type="dxa"/>
        <w:tblInd w:w="1134" w:type="dxa"/>
        <w:tblLayout w:type="fixed"/>
        <w:tblCellMar>
          <w:left w:w="0" w:type="dxa"/>
          <w:right w:w="0" w:type="dxa"/>
        </w:tblCellMar>
        <w:tblLook w:val="01E0"/>
      </w:tblPr>
      <w:tblGrid>
        <w:gridCol w:w="882"/>
        <w:gridCol w:w="1400"/>
        <w:gridCol w:w="1200"/>
        <w:gridCol w:w="1326"/>
        <w:gridCol w:w="1281"/>
        <w:gridCol w:w="1281"/>
      </w:tblGrid>
      <w:tr w:rsidR="00E546CF" w:rsidRPr="008D3181" w:rsidTr="005B7A4A">
        <w:tc>
          <w:tcPr>
            <w:tcW w:w="882" w:type="dxa"/>
            <w:vMerge w:val="restart"/>
            <w:tcBorders>
              <w:top w:val="single" w:sz="4" w:space="0" w:color="auto"/>
            </w:tcBorders>
            <w:shd w:val="clear" w:color="auto" w:fill="auto"/>
            <w:vAlign w:val="bottom"/>
          </w:tcPr>
          <w:p w:rsidR="00E546CF" w:rsidRPr="002F3CCE" w:rsidRDefault="00E546CF" w:rsidP="00D555CC">
            <w:pPr>
              <w:spacing w:before="80" w:after="80" w:line="200" w:lineRule="exact"/>
              <w:ind w:right="113"/>
              <w:rPr>
                <w:i/>
                <w:sz w:val="16"/>
                <w:szCs w:val="16"/>
                <w:lang w:val="fr-FR"/>
              </w:rPr>
            </w:pPr>
            <w:r w:rsidRPr="002F3CCE">
              <w:rPr>
                <w:i/>
                <w:sz w:val="16"/>
                <w:szCs w:val="16"/>
                <w:lang w:val="fr-FR"/>
              </w:rPr>
              <w:t>Année</w:t>
            </w:r>
          </w:p>
        </w:tc>
        <w:tc>
          <w:tcPr>
            <w:tcW w:w="2600" w:type="dxa"/>
            <w:gridSpan w:val="2"/>
            <w:tcBorders>
              <w:top w:val="single" w:sz="4" w:space="0" w:color="auto"/>
              <w:bottom w:val="single" w:sz="4" w:space="0" w:color="auto"/>
              <w:right w:val="single" w:sz="24" w:space="0" w:color="FFFFFF"/>
            </w:tcBorders>
            <w:shd w:val="clear" w:color="auto" w:fill="auto"/>
            <w:vAlign w:val="bottom"/>
          </w:tcPr>
          <w:p w:rsidR="00E546CF" w:rsidRPr="002F3CCE" w:rsidRDefault="00E546CF" w:rsidP="002F3CCE">
            <w:pPr>
              <w:spacing w:before="80" w:after="80" w:line="200" w:lineRule="exact"/>
              <w:jc w:val="center"/>
              <w:rPr>
                <w:i/>
                <w:sz w:val="16"/>
                <w:szCs w:val="16"/>
                <w:lang w:val="fr-FR"/>
              </w:rPr>
            </w:pPr>
            <w:r w:rsidRPr="002F3CCE">
              <w:rPr>
                <w:i/>
                <w:sz w:val="16"/>
                <w:szCs w:val="16"/>
                <w:lang w:val="fr-FR"/>
              </w:rPr>
              <w:t>Prisonniers</w:t>
            </w:r>
          </w:p>
        </w:tc>
        <w:tc>
          <w:tcPr>
            <w:tcW w:w="26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546CF" w:rsidRPr="002F3CCE" w:rsidRDefault="00E546CF" w:rsidP="002F3CCE">
            <w:pPr>
              <w:spacing w:before="80" w:after="80" w:line="200" w:lineRule="exact"/>
              <w:jc w:val="right"/>
              <w:rPr>
                <w:i/>
                <w:sz w:val="16"/>
                <w:szCs w:val="16"/>
                <w:lang w:val="fr-FR"/>
              </w:rPr>
            </w:pPr>
            <w:r w:rsidRPr="002F3CCE">
              <w:rPr>
                <w:i/>
                <w:sz w:val="16"/>
                <w:szCs w:val="16"/>
                <w:lang w:val="fr-FR"/>
              </w:rPr>
              <w:t>Personnes en détention provisoire</w:t>
            </w:r>
          </w:p>
        </w:tc>
        <w:tc>
          <w:tcPr>
            <w:tcW w:w="1281" w:type="dxa"/>
            <w:vMerge w:val="restart"/>
            <w:tcBorders>
              <w:top w:val="single" w:sz="4" w:space="0" w:color="auto"/>
              <w:left w:val="single" w:sz="24" w:space="0" w:color="FFFFFF"/>
            </w:tcBorders>
            <w:shd w:val="clear" w:color="auto" w:fill="auto"/>
            <w:vAlign w:val="bottom"/>
          </w:tcPr>
          <w:p w:rsidR="00E546CF" w:rsidRPr="002F3CCE" w:rsidRDefault="00E546CF" w:rsidP="002F3CCE">
            <w:pPr>
              <w:spacing w:before="80" w:after="80" w:line="200" w:lineRule="exact"/>
              <w:jc w:val="right"/>
              <w:rPr>
                <w:b/>
                <w:i/>
                <w:sz w:val="16"/>
                <w:szCs w:val="16"/>
                <w:lang w:val="fr-FR"/>
              </w:rPr>
            </w:pPr>
            <w:r w:rsidRPr="002F3CCE">
              <w:rPr>
                <w:b/>
                <w:i/>
                <w:sz w:val="16"/>
                <w:szCs w:val="16"/>
                <w:lang w:val="fr-FR"/>
              </w:rPr>
              <w:t>Total</w:t>
            </w:r>
          </w:p>
        </w:tc>
      </w:tr>
      <w:tr w:rsidR="00E546CF" w:rsidRPr="008D3181" w:rsidTr="005B7A4A">
        <w:tc>
          <w:tcPr>
            <w:tcW w:w="882" w:type="dxa"/>
            <w:vMerge/>
            <w:tcBorders>
              <w:bottom w:val="single" w:sz="12" w:space="0" w:color="auto"/>
            </w:tcBorders>
            <w:shd w:val="clear" w:color="auto" w:fill="auto"/>
            <w:vAlign w:val="bottom"/>
          </w:tcPr>
          <w:p w:rsidR="00E546CF" w:rsidRPr="008D3181" w:rsidRDefault="00E546CF" w:rsidP="00D555CC">
            <w:pPr>
              <w:suppressAutoHyphens w:val="0"/>
              <w:spacing w:before="80" w:after="80" w:line="200" w:lineRule="exact"/>
              <w:ind w:right="113"/>
              <w:rPr>
                <w:i/>
                <w:sz w:val="22"/>
                <w:szCs w:val="22"/>
                <w:lang w:val="fr-FR"/>
              </w:rPr>
            </w:pPr>
          </w:p>
        </w:tc>
        <w:tc>
          <w:tcPr>
            <w:tcW w:w="1400" w:type="dxa"/>
            <w:tcBorders>
              <w:top w:val="single" w:sz="4" w:space="0" w:color="auto"/>
              <w:bottom w:val="single" w:sz="12" w:space="0" w:color="auto"/>
            </w:tcBorders>
            <w:shd w:val="clear" w:color="auto" w:fill="auto"/>
            <w:vAlign w:val="bottom"/>
          </w:tcPr>
          <w:p w:rsidR="00E546CF" w:rsidRPr="002F3CCE" w:rsidRDefault="00E546CF" w:rsidP="00650458">
            <w:pPr>
              <w:suppressAutoHyphens w:val="0"/>
              <w:spacing w:before="80" w:after="80" w:line="200" w:lineRule="exact"/>
              <w:jc w:val="right"/>
              <w:rPr>
                <w:i/>
                <w:sz w:val="16"/>
                <w:szCs w:val="16"/>
                <w:lang w:val="fr-FR"/>
              </w:rPr>
            </w:pPr>
            <w:r w:rsidRPr="002F3CCE">
              <w:rPr>
                <w:i/>
                <w:sz w:val="16"/>
                <w:szCs w:val="16"/>
                <w:lang w:val="fr-FR"/>
              </w:rPr>
              <w:t>Hommes/Femmes</w:t>
            </w:r>
          </w:p>
        </w:tc>
        <w:tc>
          <w:tcPr>
            <w:tcW w:w="1200" w:type="dxa"/>
            <w:tcBorders>
              <w:top w:val="single" w:sz="4" w:space="0" w:color="auto"/>
              <w:bottom w:val="single" w:sz="12" w:space="0" w:color="auto"/>
              <w:right w:val="single" w:sz="24" w:space="0" w:color="FFFFFF"/>
            </w:tcBorders>
            <w:shd w:val="clear" w:color="auto" w:fill="auto"/>
            <w:vAlign w:val="bottom"/>
          </w:tcPr>
          <w:p w:rsidR="00E546CF" w:rsidRPr="002F3CCE" w:rsidRDefault="00E546CF" w:rsidP="002F3CCE">
            <w:pPr>
              <w:suppressAutoHyphens w:val="0"/>
              <w:spacing w:before="80" w:after="80" w:line="200" w:lineRule="exact"/>
              <w:jc w:val="center"/>
              <w:rPr>
                <w:i/>
                <w:sz w:val="16"/>
                <w:szCs w:val="16"/>
                <w:lang w:val="fr-FR"/>
              </w:rPr>
            </w:pPr>
            <w:r w:rsidRPr="002F3CCE">
              <w:rPr>
                <w:i/>
                <w:sz w:val="16"/>
                <w:szCs w:val="16"/>
                <w:lang w:val="fr-FR"/>
              </w:rPr>
              <w:t>Femmes</w:t>
            </w:r>
          </w:p>
        </w:tc>
        <w:tc>
          <w:tcPr>
            <w:tcW w:w="1326" w:type="dxa"/>
            <w:tcBorders>
              <w:top w:val="single" w:sz="4" w:space="0" w:color="auto"/>
              <w:left w:val="single" w:sz="24" w:space="0" w:color="FFFFFF"/>
              <w:bottom w:val="single" w:sz="12" w:space="0" w:color="auto"/>
            </w:tcBorders>
            <w:shd w:val="clear" w:color="auto" w:fill="auto"/>
            <w:vAlign w:val="bottom"/>
          </w:tcPr>
          <w:p w:rsidR="00E546CF" w:rsidRPr="002F3CCE" w:rsidRDefault="00E546CF" w:rsidP="002F3CCE">
            <w:pPr>
              <w:suppressAutoHyphens w:val="0"/>
              <w:spacing w:before="80" w:after="80" w:line="200" w:lineRule="exact"/>
              <w:jc w:val="right"/>
              <w:rPr>
                <w:i/>
                <w:sz w:val="16"/>
                <w:szCs w:val="16"/>
                <w:lang w:val="fr-FR"/>
              </w:rPr>
            </w:pPr>
            <w:r w:rsidRPr="002F3CCE">
              <w:rPr>
                <w:i/>
                <w:sz w:val="16"/>
                <w:szCs w:val="16"/>
                <w:lang w:val="fr-FR"/>
              </w:rPr>
              <w:t>Hommes/Femmes</w:t>
            </w:r>
          </w:p>
        </w:tc>
        <w:tc>
          <w:tcPr>
            <w:tcW w:w="1281" w:type="dxa"/>
            <w:tcBorders>
              <w:top w:val="single" w:sz="4" w:space="0" w:color="auto"/>
              <w:bottom w:val="single" w:sz="12" w:space="0" w:color="auto"/>
              <w:right w:val="single" w:sz="24" w:space="0" w:color="FFFFFF"/>
            </w:tcBorders>
            <w:shd w:val="clear" w:color="auto" w:fill="auto"/>
            <w:vAlign w:val="bottom"/>
          </w:tcPr>
          <w:p w:rsidR="00E546CF" w:rsidRPr="002F3CCE" w:rsidRDefault="00E546CF" w:rsidP="002F3CCE">
            <w:pPr>
              <w:suppressAutoHyphens w:val="0"/>
              <w:spacing w:before="80" w:after="80" w:line="200" w:lineRule="exact"/>
              <w:jc w:val="right"/>
              <w:rPr>
                <w:i/>
                <w:sz w:val="16"/>
                <w:szCs w:val="16"/>
                <w:lang w:val="fr-FR"/>
              </w:rPr>
            </w:pPr>
            <w:r w:rsidRPr="002F3CCE">
              <w:rPr>
                <w:i/>
                <w:sz w:val="16"/>
                <w:szCs w:val="16"/>
                <w:lang w:val="fr-FR"/>
              </w:rPr>
              <w:t>Femmes</w:t>
            </w:r>
          </w:p>
        </w:tc>
        <w:tc>
          <w:tcPr>
            <w:tcW w:w="1281" w:type="dxa"/>
            <w:vMerge/>
            <w:tcBorders>
              <w:left w:val="single" w:sz="24" w:space="0" w:color="FFFFFF"/>
              <w:bottom w:val="single" w:sz="12" w:space="0" w:color="auto"/>
            </w:tcBorders>
            <w:shd w:val="clear" w:color="auto" w:fill="auto"/>
            <w:vAlign w:val="bottom"/>
          </w:tcPr>
          <w:p w:rsidR="00E546CF" w:rsidRPr="002F3CCE" w:rsidRDefault="00E546CF" w:rsidP="002F3CCE">
            <w:pPr>
              <w:suppressAutoHyphens w:val="0"/>
              <w:spacing w:before="80" w:after="80" w:line="200" w:lineRule="exact"/>
              <w:jc w:val="right"/>
              <w:rPr>
                <w:i/>
                <w:sz w:val="16"/>
                <w:szCs w:val="16"/>
                <w:lang w:val="fr-FR"/>
              </w:rPr>
            </w:pPr>
          </w:p>
        </w:tc>
      </w:tr>
      <w:tr w:rsidR="00086512" w:rsidRPr="008D3181" w:rsidTr="00303416">
        <w:tc>
          <w:tcPr>
            <w:tcW w:w="882" w:type="dxa"/>
            <w:tcBorders>
              <w:top w:val="single" w:sz="12" w:space="0" w:color="auto"/>
            </w:tcBorders>
            <w:shd w:val="clear" w:color="auto" w:fill="auto"/>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2000</w:t>
            </w:r>
          </w:p>
        </w:tc>
        <w:tc>
          <w:tcPr>
            <w:tcW w:w="1400" w:type="dxa"/>
            <w:tcBorders>
              <w:top w:val="single" w:sz="12" w:space="0" w:color="auto"/>
            </w:tcBorders>
            <w:shd w:val="clear" w:color="auto" w:fill="auto"/>
          </w:tcPr>
          <w:p w:rsidR="00086512" w:rsidRPr="002F3CCE" w:rsidRDefault="00086512" w:rsidP="002F3CCE">
            <w:pPr>
              <w:tabs>
                <w:tab w:val="left" w:pos="694"/>
              </w:tabs>
              <w:suppressAutoHyphens w:val="0"/>
              <w:spacing w:before="40" w:after="40" w:line="220" w:lineRule="exact"/>
              <w:jc w:val="right"/>
              <w:rPr>
                <w:bCs/>
                <w:sz w:val="18"/>
                <w:szCs w:val="18"/>
                <w:lang w:val="fr-FR"/>
              </w:rPr>
            </w:pPr>
            <w:r w:rsidRPr="002F3CCE">
              <w:rPr>
                <w:bCs/>
                <w:sz w:val="18"/>
                <w:szCs w:val="18"/>
                <w:lang w:val="fr-FR"/>
              </w:rPr>
              <w:t>672</w:t>
            </w:r>
          </w:p>
        </w:tc>
        <w:tc>
          <w:tcPr>
            <w:tcW w:w="1200" w:type="dxa"/>
            <w:tcBorders>
              <w:top w:val="single" w:sz="12" w:space="0" w:color="auto"/>
            </w:tcBorders>
            <w:shd w:val="clear" w:color="auto" w:fill="auto"/>
          </w:tcPr>
          <w:p w:rsidR="00086512" w:rsidRPr="002F3CCE" w:rsidDel="005A0FAD" w:rsidRDefault="00086512" w:rsidP="002F3CCE">
            <w:pPr>
              <w:suppressAutoHyphens w:val="0"/>
              <w:spacing w:before="40" w:after="40" w:line="220" w:lineRule="exact"/>
              <w:jc w:val="right"/>
              <w:rPr>
                <w:sz w:val="18"/>
                <w:szCs w:val="18"/>
                <w:lang w:val="fr-FR"/>
              </w:rPr>
            </w:pPr>
            <w:r w:rsidRPr="002F3CCE">
              <w:rPr>
                <w:sz w:val="18"/>
                <w:szCs w:val="18"/>
                <w:lang w:val="fr-FR"/>
              </w:rPr>
              <w:t>51</w:t>
            </w:r>
          </w:p>
        </w:tc>
        <w:tc>
          <w:tcPr>
            <w:tcW w:w="1326" w:type="dxa"/>
            <w:tcBorders>
              <w:top w:val="single" w:sz="12" w:space="0" w:color="auto"/>
            </w:tcBorders>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175</w:t>
            </w:r>
          </w:p>
        </w:tc>
        <w:tc>
          <w:tcPr>
            <w:tcW w:w="1281" w:type="dxa"/>
            <w:tcBorders>
              <w:top w:val="single" w:sz="12" w:space="0" w:color="auto"/>
            </w:tcBorders>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20</w:t>
            </w:r>
          </w:p>
        </w:tc>
        <w:tc>
          <w:tcPr>
            <w:tcW w:w="1281" w:type="dxa"/>
            <w:tcBorders>
              <w:top w:val="single" w:sz="12" w:space="0" w:color="auto"/>
            </w:tcBorders>
            <w:shd w:val="clear" w:color="auto" w:fill="auto"/>
          </w:tcPr>
          <w:p w:rsidR="00086512" w:rsidRPr="002F3CCE" w:rsidRDefault="00086512" w:rsidP="002F3CCE">
            <w:pPr>
              <w:suppressAutoHyphens w:val="0"/>
              <w:spacing w:before="40" w:after="40" w:line="220" w:lineRule="exact"/>
              <w:jc w:val="right"/>
              <w:rPr>
                <w:b/>
                <w:sz w:val="18"/>
                <w:szCs w:val="18"/>
                <w:lang w:val="fr-FR"/>
              </w:rPr>
            </w:pPr>
            <w:r w:rsidRPr="002F3CCE">
              <w:rPr>
                <w:b/>
                <w:sz w:val="18"/>
                <w:szCs w:val="18"/>
                <w:lang w:val="fr-FR"/>
              </w:rPr>
              <w:t>847</w:t>
            </w:r>
          </w:p>
        </w:tc>
      </w:tr>
      <w:tr w:rsidR="00086512" w:rsidRPr="008D3181" w:rsidTr="00303416">
        <w:tc>
          <w:tcPr>
            <w:tcW w:w="882" w:type="dxa"/>
            <w:shd w:val="clear" w:color="auto" w:fill="auto"/>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2001</w:t>
            </w:r>
          </w:p>
        </w:tc>
        <w:tc>
          <w:tcPr>
            <w:tcW w:w="1400"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688</w:t>
            </w:r>
          </w:p>
        </w:tc>
        <w:tc>
          <w:tcPr>
            <w:tcW w:w="1200" w:type="dxa"/>
            <w:shd w:val="clear" w:color="auto" w:fill="auto"/>
          </w:tcPr>
          <w:p w:rsidR="00086512" w:rsidRPr="002F3CCE" w:rsidDel="005A0FAD" w:rsidRDefault="00086512" w:rsidP="002F3CCE">
            <w:pPr>
              <w:suppressAutoHyphens w:val="0"/>
              <w:spacing w:before="40" w:after="40" w:line="220" w:lineRule="exact"/>
              <w:jc w:val="right"/>
              <w:rPr>
                <w:sz w:val="18"/>
                <w:szCs w:val="18"/>
                <w:lang w:val="fr-FR"/>
              </w:rPr>
            </w:pPr>
            <w:r w:rsidRPr="002F3CCE">
              <w:rPr>
                <w:sz w:val="18"/>
                <w:szCs w:val="18"/>
                <w:lang w:val="fr-FR"/>
              </w:rPr>
              <w:t>64</w:t>
            </w:r>
          </w:p>
        </w:tc>
        <w:tc>
          <w:tcPr>
            <w:tcW w:w="1326"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198</w:t>
            </w:r>
          </w:p>
        </w:tc>
        <w:tc>
          <w:tcPr>
            <w:tcW w:w="1281"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30</w:t>
            </w:r>
          </w:p>
        </w:tc>
        <w:tc>
          <w:tcPr>
            <w:tcW w:w="1281" w:type="dxa"/>
            <w:shd w:val="clear" w:color="auto" w:fill="auto"/>
          </w:tcPr>
          <w:p w:rsidR="00086512" w:rsidRPr="002F3CCE" w:rsidRDefault="00086512" w:rsidP="002F3CCE">
            <w:pPr>
              <w:suppressAutoHyphens w:val="0"/>
              <w:spacing w:before="40" w:after="40" w:line="220" w:lineRule="exact"/>
              <w:jc w:val="right"/>
              <w:rPr>
                <w:b/>
                <w:sz w:val="18"/>
                <w:szCs w:val="18"/>
                <w:lang w:val="fr-FR"/>
              </w:rPr>
            </w:pPr>
            <w:r w:rsidRPr="002F3CCE">
              <w:rPr>
                <w:b/>
                <w:sz w:val="18"/>
                <w:szCs w:val="18"/>
                <w:lang w:val="fr-FR"/>
              </w:rPr>
              <w:t>886</w:t>
            </w:r>
          </w:p>
        </w:tc>
      </w:tr>
      <w:tr w:rsidR="00086512" w:rsidRPr="008D3181" w:rsidTr="00303416">
        <w:tc>
          <w:tcPr>
            <w:tcW w:w="882" w:type="dxa"/>
            <w:shd w:val="clear" w:color="auto" w:fill="auto"/>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2002</w:t>
            </w:r>
          </w:p>
        </w:tc>
        <w:tc>
          <w:tcPr>
            <w:tcW w:w="1400"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794</w:t>
            </w:r>
          </w:p>
        </w:tc>
        <w:tc>
          <w:tcPr>
            <w:tcW w:w="1200" w:type="dxa"/>
            <w:shd w:val="clear" w:color="auto" w:fill="auto"/>
          </w:tcPr>
          <w:p w:rsidR="00086512" w:rsidRPr="002F3CCE" w:rsidDel="005A0FAD" w:rsidRDefault="00086512" w:rsidP="002F3CCE">
            <w:pPr>
              <w:suppressAutoHyphens w:val="0"/>
              <w:spacing w:before="40" w:after="40" w:line="220" w:lineRule="exact"/>
              <w:jc w:val="right"/>
              <w:rPr>
                <w:sz w:val="18"/>
                <w:szCs w:val="18"/>
                <w:lang w:val="fr-FR"/>
              </w:rPr>
            </w:pPr>
            <w:r w:rsidRPr="002F3CCE">
              <w:rPr>
                <w:sz w:val="18"/>
                <w:szCs w:val="18"/>
                <w:lang w:val="fr-FR"/>
              </w:rPr>
              <w:t>92</w:t>
            </w:r>
          </w:p>
        </w:tc>
        <w:tc>
          <w:tcPr>
            <w:tcW w:w="1326"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134</w:t>
            </w:r>
          </w:p>
        </w:tc>
        <w:tc>
          <w:tcPr>
            <w:tcW w:w="1281"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23</w:t>
            </w:r>
          </w:p>
        </w:tc>
        <w:tc>
          <w:tcPr>
            <w:tcW w:w="1281" w:type="dxa"/>
            <w:shd w:val="clear" w:color="auto" w:fill="auto"/>
          </w:tcPr>
          <w:p w:rsidR="00086512" w:rsidRPr="002F3CCE" w:rsidRDefault="00086512" w:rsidP="002F3CCE">
            <w:pPr>
              <w:suppressAutoHyphens w:val="0"/>
              <w:spacing w:before="40" w:after="40" w:line="220" w:lineRule="exact"/>
              <w:jc w:val="right"/>
              <w:rPr>
                <w:b/>
                <w:sz w:val="18"/>
                <w:szCs w:val="18"/>
                <w:lang w:val="fr-FR"/>
              </w:rPr>
            </w:pPr>
            <w:r w:rsidRPr="002F3CCE">
              <w:rPr>
                <w:b/>
                <w:sz w:val="18"/>
                <w:szCs w:val="18"/>
                <w:lang w:val="fr-FR"/>
              </w:rPr>
              <w:t>928</w:t>
            </w:r>
          </w:p>
        </w:tc>
      </w:tr>
      <w:tr w:rsidR="00086512" w:rsidRPr="008D3181" w:rsidTr="00303416">
        <w:tc>
          <w:tcPr>
            <w:tcW w:w="882" w:type="dxa"/>
            <w:shd w:val="clear" w:color="auto" w:fill="auto"/>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2003</w:t>
            </w:r>
          </w:p>
        </w:tc>
        <w:tc>
          <w:tcPr>
            <w:tcW w:w="1400"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786</w:t>
            </w:r>
          </w:p>
        </w:tc>
        <w:tc>
          <w:tcPr>
            <w:tcW w:w="1200" w:type="dxa"/>
            <w:shd w:val="clear" w:color="auto" w:fill="auto"/>
          </w:tcPr>
          <w:p w:rsidR="00086512" w:rsidRPr="002F3CCE" w:rsidDel="005A0FAD" w:rsidRDefault="00086512" w:rsidP="002F3CCE">
            <w:pPr>
              <w:suppressAutoHyphens w:val="0"/>
              <w:spacing w:before="40" w:after="40" w:line="220" w:lineRule="exact"/>
              <w:jc w:val="right"/>
              <w:rPr>
                <w:sz w:val="18"/>
                <w:szCs w:val="18"/>
                <w:lang w:val="fr-FR"/>
              </w:rPr>
            </w:pPr>
            <w:r w:rsidRPr="002F3CCE">
              <w:rPr>
                <w:sz w:val="18"/>
                <w:szCs w:val="18"/>
                <w:lang w:val="fr-FR"/>
              </w:rPr>
              <w:t>90</w:t>
            </w:r>
          </w:p>
        </w:tc>
        <w:tc>
          <w:tcPr>
            <w:tcW w:w="1326"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127</w:t>
            </w:r>
          </w:p>
        </w:tc>
        <w:tc>
          <w:tcPr>
            <w:tcW w:w="1281"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10</w:t>
            </w:r>
          </w:p>
        </w:tc>
        <w:tc>
          <w:tcPr>
            <w:tcW w:w="1281" w:type="dxa"/>
            <w:shd w:val="clear" w:color="auto" w:fill="auto"/>
          </w:tcPr>
          <w:p w:rsidR="00086512" w:rsidRPr="002F3CCE" w:rsidRDefault="00086512" w:rsidP="002F3CCE">
            <w:pPr>
              <w:suppressAutoHyphens w:val="0"/>
              <w:spacing w:before="40" w:after="40" w:line="220" w:lineRule="exact"/>
              <w:jc w:val="right"/>
              <w:rPr>
                <w:b/>
                <w:sz w:val="18"/>
                <w:szCs w:val="18"/>
                <w:lang w:val="fr-FR"/>
              </w:rPr>
            </w:pPr>
            <w:r w:rsidRPr="002F3CCE">
              <w:rPr>
                <w:b/>
                <w:sz w:val="18"/>
                <w:szCs w:val="18"/>
                <w:lang w:val="fr-FR"/>
              </w:rPr>
              <w:t>913</w:t>
            </w:r>
          </w:p>
        </w:tc>
      </w:tr>
      <w:tr w:rsidR="00086512" w:rsidRPr="008D3181" w:rsidTr="00303416">
        <w:tc>
          <w:tcPr>
            <w:tcW w:w="882" w:type="dxa"/>
            <w:shd w:val="clear" w:color="auto" w:fill="auto"/>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2004</w:t>
            </w:r>
          </w:p>
        </w:tc>
        <w:tc>
          <w:tcPr>
            <w:tcW w:w="1400"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766</w:t>
            </w:r>
          </w:p>
        </w:tc>
        <w:tc>
          <w:tcPr>
            <w:tcW w:w="1200" w:type="dxa"/>
            <w:shd w:val="clear" w:color="auto" w:fill="auto"/>
          </w:tcPr>
          <w:p w:rsidR="00086512" w:rsidRPr="002F3CCE" w:rsidDel="005A0FAD" w:rsidRDefault="00086512" w:rsidP="002F3CCE">
            <w:pPr>
              <w:suppressAutoHyphens w:val="0"/>
              <w:spacing w:before="40" w:after="40" w:line="220" w:lineRule="exact"/>
              <w:jc w:val="right"/>
              <w:rPr>
                <w:sz w:val="18"/>
                <w:szCs w:val="18"/>
                <w:lang w:val="fr-FR"/>
              </w:rPr>
            </w:pPr>
            <w:r w:rsidRPr="002F3CCE">
              <w:rPr>
                <w:sz w:val="18"/>
                <w:szCs w:val="18"/>
                <w:lang w:val="fr-FR"/>
              </w:rPr>
              <w:t>70</w:t>
            </w:r>
          </w:p>
        </w:tc>
        <w:tc>
          <w:tcPr>
            <w:tcW w:w="1326"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101</w:t>
            </w:r>
          </w:p>
        </w:tc>
        <w:tc>
          <w:tcPr>
            <w:tcW w:w="1281"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9</w:t>
            </w:r>
          </w:p>
        </w:tc>
        <w:tc>
          <w:tcPr>
            <w:tcW w:w="1281" w:type="dxa"/>
            <w:shd w:val="clear" w:color="auto" w:fill="auto"/>
          </w:tcPr>
          <w:p w:rsidR="00086512" w:rsidRPr="002F3CCE" w:rsidRDefault="00086512" w:rsidP="002F3CCE">
            <w:pPr>
              <w:suppressAutoHyphens w:val="0"/>
              <w:spacing w:before="40" w:after="40" w:line="220" w:lineRule="exact"/>
              <w:jc w:val="right"/>
              <w:rPr>
                <w:b/>
                <w:sz w:val="18"/>
                <w:szCs w:val="18"/>
                <w:lang w:val="fr-FR"/>
              </w:rPr>
            </w:pPr>
            <w:r w:rsidRPr="002F3CCE">
              <w:rPr>
                <w:b/>
                <w:sz w:val="18"/>
                <w:szCs w:val="18"/>
                <w:lang w:val="fr-FR"/>
              </w:rPr>
              <w:t>867</w:t>
            </w:r>
          </w:p>
        </w:tc>
      </w:tr>
      <w:tr w:rsidR="00086512" w:rsidRPr="008D3181" w:rsidTr="00303416">
        <w:tc>
          <w:tcPr>
            <w:tcW w:w="882" w:type="dxa"/>
            <w:shd w:val="clear" w:color="auto" w:fill="auto"/>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2005</w:t>
            </w:r>
          </w:p>
        </w:tc>
        <w:tc>
          <w:tcPr>
            <w:tcW w:w="1400"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704</w:t>
            </w:r>
          </w:p>
        </w:tc>
        <w:tc>
          <w:tcPr>
            <w:tcW w:w="1200" w:type="dxa"/>
            <w:shd w:val="clear" w:color="auto" w:fill="auto"/>
          </w:tcPr>
          <w:p w:rsidR="00086512" w:rsidRPr="002F3CCE" w:rsidDel="005A0FAD" w:rsidRDefault="00086512" w:rsidP="002F3CCE">
            <w:pPr>
              <w:suppressAutoHyphens w:val="0"/>
              <w:spacing w:before="40" w:after="40" w:line="220" w:lineRule="exact"/>
              <w:jc w:val="right"/>
              <w:rPr>
                <w:sz w:val="18"/>
                <w:szCs w:val="18"/>
                <w:lang w:val="fr-FR"/>
              </w:rPr>
            </w:pPr>
            <w:r w:rsidRPr="002F3CCE">
              <w:rPr>
                <w:sz w:val="18"/>
                <w:szCs w:val="18"/>
                <w:lang w:val="fr-FR"/>
              </w:rPr>
              <w:t>73</w:t>
            </w:r>
          </w:p>
        </w:tc>
        <w:tc>
          <w:tcPr>
            <w:tcW w:w="1326"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193</w:t>
            </w:r>
          </w:p>
        </w:tc>
        <w:tc>
          <w:tcPr>
            <w:tcW w:w="1281"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13</w:t>
            </w:r>
          </w:p>
        </w:tc>
        <w:tc>
          <w:tcPr>
            <w:tcW w:w="1281" w:type="dxa"/>
            <w:shd w:val="clear" w:color="auto" w:fill="auto"/>
          </w:tcPr>
          <w:p w:rsidR="00086512" w:rsidRPr="002F3CCE" w:rsidRDefault="00086512" w:rsidP="002F3CCE">
            <w:pPr>
              <w:suppressAutoHyphens w:val="0"/>
              <w:spacing w:before="40" w:after="40" w:line="220" w:lineRule="exact"/>
              <w:jc w:val="right"/>
              <w:rPr>
                <w:b/>
                <w:sz w:val="18"/>
                <w:szCs w:val="18"/>
                <w:lang w:val="fr-FR"/>
              </w:rPr>
            </w:pPr>
            <w:r w:rsidRPr="002F3CCE">
              <w:rPr>
                <w:b/>
                <w:sz w:val="18"/>
                <w:szCs w:val="18"/>
                <w:lang w:val="fr-FR"/>
              </w:rPr>
              <w:t>897</w:t>
            </w:r>
          </w:p>
        </w:tc>
      </w:tr>
      <w:tr w:rsidR="00086512" w:rsidRPr="008D3181" w:rsidTr="00303416">
        <w:tc>
          <w:tcPr>
            <w:tcW w:w="882" w:type="dxa"/>
            <w:shd w:val="clear" w:color="auto" w:fill="auto"/>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2006</w:t>
            </w:r>
          </w:p>
        </w:tc>
        <w:tc>
          <w:tcPr>
            <w:tcW w:w="1400"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665</w:t>
            </w:r>
          </w:p>
        </w:tc>
        <w:tc>
          <w:tcPr>
            <w:tcW w:w="1200" w:type="dxa"/>
            <w:shd w:val="clear" w:color="auto" w:fill="auto"/>
          </w:tcPr>
          <w:p w:rsidR="00086512" w:rsidRPr="002F3CCE" w:rsidDel="005A0FAD" w:rsidRDefault="00086512" w:rsidP="002F3CCE">
            <w:pPr>
              <w:suppressAutoHyphens w:val="0"/>
              <w:spacing w:before="40" w:after="40" w:line="220" w:lineRule="exact"/>
              <w:jc w:val="right"/>
              <w:rPr>
                <w:sz w:val="18"/>
                <w:szCs w:val="18"/>
                <w:lang w:val="fr-FR"/>
              </w:rPr>
            </w:pPr>
            <w:r w:rsidRPr="002F3CCE">
              <w:rPr>
                <w:sz w:val="18"/>
                <w:szCs w:val="18"/>
                <w:lang w:val="fr-FR"/>
              </w:rPr>
              <w:t>70</w:t>
            </w:r>
          </w:p>
        </w:tc>
        <w:tc>
          <w:tcPr>
            <w:tcW w:w="1326"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194</w:t>
            </w:r>
          </w:p>
        </w:tc>
        <w:tc>
          <w:tcPr>
            <w:tcW w:w="1281"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16</w:t>
            </w:r>
          </w:p>
        </w:tc>
        <w:tc>
          <w:tcPr>
            <w:tcW w:w="1281" w:type="dxa"/>
            <w:shd w:val="clear" w:color="auto" w:fill="auto"/>
          </w:tcPr>
          <w:p w:rsidR="00086512" w:rsidRPr="002F3CCE" w:rsidRDefault="00086512" w:rsidP="002F3CCE">
            <w:pPr>
              <w:suppressAutoHyphens w:val="0"/>
              <w:spacing w:before="40" w:after="40" w:line="220" w:lineRule="exact"/>
              <w:jc w:val="right"/>
              <w:rPr>
                <w:b/>
                <w:sz w:val="18"/>
                <w:szCs w:val="18"/>
                <w:lang w:val="fr-FR"/>
              </w:rPr>
            </w:pPr>
            <w:r w:rsidRPr="002F3CCE">
              <w:rPr>
                <w:b/>
                <w:sz w:val="18"/>
                <w:szCs w:val="18"/>
                <w:lang w:val="fr-FR"/>
              </w:rPr>
              <w:t>859</w:t>
            </w:r>
          </w:p>
        </w:tc>
      </w:tr>
      <w:tr w:rsidR="00086512" w:rsidRPr="008D3181" w:rsidTr="00303416">
        <w:tc>
          <w:tcPr>
            <w:tcW w:w="882" w:type="dxa"/>
            <w:shd w:val="clear" w:color="auto" w:fill="auto"/>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2007</w:t>
            </w:r>
          </w:p>
        </w:tc>
        <w:tc>
          <w:tcPr>
            <w:tcW w:w="1400"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604</w:t>
            </w:r>
          </w:p>
        </w:tc>
        <w:tc>
          <w:tcPr>
            <w:tcW w:w="1200"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60</w:t>
            </w:r>
          </w:p>
        </w:tc>
        <w:tc>
          <w:tcPr>
            <w:tcW w:w="1326"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208</w:t>
            </w:r>
          </w:p>
        </w:tc>
        <w:tc>
          <w:tcPr>
            <w:tcW w:w="1281"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28</w:t>
            </w:r>
          </w:p>
        </w:tc>
        <w:tc>
          <w:tcPr>
            <w:tcW w:w="1281" w:type="dxa"/>
            <w:shd w:val="clear" w:color="auto" w:fill="auto"/>
          </w:tcPr>
          <w:p w:rsidR="00086512" w:rsidRPr="002F3CCE" w:rsidRDefault="00086512" w:rsidP="002F3CCE">
            <w:pPr>
              <w:suppressAutoHyphens w:val="0"/>
              <w:spacing w:before="40" w:after="40" w:line="220" w:lineRule="exact"/>
              <w:jc w:val="right"/>
              <w:rPr>
                <w:b/>
                <w:sz w:val="18"/>
                <w:szCs w:val="18"/>
                <w:lang w:val="fr-FR"/>
              </w:rPr>
            </w:pPr>
            <w:r w:rsidRPr="002F3CCE">
              <w:rPr>
                <w:b/>
                <w:sz w:val="18"/>
                <w:szCs w:val="18"/>
                <w:lang w:val="fr-FR"/>
              </w:rPr>
              <w:t>812</w:t>
            </w:r>
          </w:p>
        </w:tc>
      </w:tr>
      <w:tr w:rsidR="00086512" w:rsidRPr="008D3181" w:rsidTr="00303416">
        <w:tc>
          <w:tcPr>
            <w:tcW w:w="882" w:type="dxa"/>
            <w:shd w:val="clear" w:color="auto" w:fill="auto"/>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2008</w:t>
            </w:r>
          </w:p>
        </w:tc>
        <w:tc>
          <w:tcPr>
            <w:tcW w:w="1400"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592</w:t>
            </w:r>
          </w:p>
        </w:tc>
        <w:tc>
          <w:tcPr>
            <w:tcW w:w="1200"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59</w:t>
            </w:r>
          </w:p>
        </w:tc>
        <w:tc>
          <w:tcPr>
            <w:tcW w:w="1326"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320</w:t>
            </w:r>
          </w:p>
        </w:tc>
        <w:tc>
          <w:tcPr>
            <w:tcW w:w="1281" w:type="dxa"/>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49</w:t>
            </w:r>
          </w:p>
        </w:tc>
        <w:tc>
          <w:tcPr>
            <w:tcW w:w="1281" w:type="dxa"/>
            <w:shd w:val="clear" w:color="auto" w:fill="auto"/>
          </w:tcPr>
          <w:p w:rsidR="00086512" w:rsidRPr="002F3CCE" w:rsidRDefault="00086512" w:rsidP="002F3CCE">
            <w:pPr>
              <w:suppressAutoHyphens w:val="0"/>
              <w:spacing w:before="40" w:after="40" w:line="220" w:lineRule="exact"/>
              <w:jc w:val="right"/>
              <w:rPr>
                <w:b/>
                <w:sz w:val="18"/>
                <w:szCs w:val="18"/>
                <w:lang w:val="fr-FR"/>
              </w:rPr>
            </w:pPr>
            <w:r w:rsidRPr="002F3CCE">
              <w:rPr>
                <w:b/>
                <w:sz w:val="18"/>
                <w:szCs w:val="18"/>
                <w:lang w:val="fr-FR"/>
              </w:rPr>
              <w:t>912</w:t>
            </w:r>
          </w:p>
        </w:tc>
      </w:tr>
      <w:tr w:rsidR="00086512" w:rsidRPr="008D3181" w:rsidTr="00303416">
        <w:tc>
          <w:tcPr>
            <w:tcW w:w="882" w:type="dxa"/>
            <w:tcBorders>
              <w:bottom w:val="single" w:sz="12" w:space="0" w:color="auto"/>
            </w:tcBorders>
            <w:shd w:val="clear" w:color="auto" w:fill="auto"/>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2009</w:t>
            </w:r>
          </w:p>
        </w:tc>
        <w:tc>
          <w:tcPr>
            <w:tcW w:w="1400" w:type="dxa"/>
            <w:tcBorders>
              <w:bottom w:val="single" w:sz="12" w:space="0" w:color="auto"/>
            </w:tcBorders>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623</w:t>
            </w:r>
          </w:p>
        </w:tc>
        <w:tc>
          <w:tcPr>
            <w:tcW w:w="1200" w:type="dxa"/>
            <w:tcBorders>
              <w:bottom w:val="single" w:sz="12" w:space="0" w:color="auto"/>
            </w:tcBorders>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64</w:t>
            </w:r>
          </w:p>
        </w:tc>
        <w:tc>
          <w:tcPr>
            <w:tcW w:w="1326" w:type="dxa"/>
            <w:tcBorders>
              <w:bottom w:val="single" w:sz="12" w:space="0" w:color="auto"/>
            </w:tcBorders>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307</w:t>
            </w:r>
          </w:p>
        </w:tc>
        <w:tc>
          <w:tcPr>
            <w:tcW w:w="1281" w:type="dxa"/>
            <w:tcBorders>
              <w:bottom w:val="single" w:sz="12" w:space="0" w:color="auto"/>
            </w:tcBorders>
            <w:shd w:val="clear" w:color="auto" w:fill="auto"/>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63</w:t>
            </w:r>
          </w:p>
        </w:tc>
        <w:tc>
          <w:tcPr>
            <w:tcW w:w="1281" w:type="dxa"/>
            <w:tcBorders>
              <w:bottom w:val="single" w:sz="12" w:space="0" w:color="auto"/>
            </w:tcBorders>
            <w:shd w:val="clear" w:color="auto" w:fill="auto"/>
          </w:tcPr>
          <w:p w:rsidR="00086512" w:rsidRPr="002F3CCE" w:rsidRDefault="00086512" w:rsidP="002F3CCE">
            <w:pPr>
              <w:suppressAutoHyphens w:val="0"/>
              <w:spacing w:before="40" w:after="40" w:line="220" w:lineRule="exact"/>
              <w:jc w:val="right"/>
              <w:rPr>
                <w:b/>
                <w:sz w:val="18"/>
                <w:szCs w:val="18"/>
                <w:lang w:val="fr-FR"/>
              </w:rPr>
            </w:pPr>
            <w:r w:rsidRPr="002F3CCE">
              <w:rPr>
                <w:b/>
                <w:sz w:val="18"/>
                <w:szCs w:val="18"/>
                <w:lang w:val="fr-FR"/>
              </w:rPr>
              <w:t>930</w:t>
            </w:r>
          </w:p>
        </w:tc>
      </w:tr>
    </w:tbl>
    <w:p w:rsidR="00086512" w:rsidRPr="00517E84" w:rsidRDefault="00086512" w:rsidP="009069D0">
      <w:pPr>
        <w:pStyle w:val="Source"/>
        <w:rPr>
          <w:i/>
        </w:rPr>
      </w:pPr>
      <w:r w:rsidRPr="00650458">
        <w:rPr>
          <w:i/>
        </w:rPr>
        <w:t>Source</w:t>
      </w:r>
      <w:r w:rsidR="00AC21EA" w:rsidRPr="00517E84">
        <w:rPr>
          <w:i/>
        </w:rPr>
        <w:t>:</w:t>
      </w:r>
      <w:r w:rsidRPr="00517E84">
        <w:rPr>
          <w:i/>
        </w:rPr>
        <w:t xml:space="preserve"> Annuaire statistique 2009.</w:t>
      </w:r>
    </w:p>
    <w:p w:rsidR="00086512" w:rsidRPr="00650458" w:rsidRDefault="00086512" w:rsidP="00AC21EA">
      <w:pPr>
        <w:pStyle w:val="SingleTxtG"/>
        <w:rPr>
          <w:spacing w:val="-2"/>
        </w:rPr>
      </w:pPr>
      <w:r w:rsidRPr="00650458">
        <w:rPr>
          <w:spacing w:val="-2"/>
        </w:rPr>
        <w:t>195.</w:t>
      </w:r>
      <w:r w:rsidRPr="00650458">
        <w:rPr>
          <w:spacing w:val="-2"/>
        </w:rPr>
        <w:tab/>
        <w:t xml:space="preserve">Des installations adéquates, des vêtements, de la nourriture et des conditions élémentaires d’hygiène ainsi que des services et des soins de santé sont </w:t>
      </w:r>
      <w:r w:rsidR="005B363C" w:rsidRPr="00650458">
        <w:rPr>
          <w:spacing w:val="-2"/>
        </w:rPr>
        <w:t>assuré</w:t>
      </w:r>
      <w:r w:rsidRPr="00650458">
        <w:rPr>
          <w:spacing w:val="-2"/>
        </w:rPr>
        <w:t xml:space="preserve">s à tous les détenus. </w:t>
      </w:r>
      <w:r w:rsidR="007D69E1" w:rsidRPr="00650458">
        <w:rPr>
          <w:spacing w:val="-2"/>
        </w:rPr>
        <w:t>Ils</w:t>
      </w:r>
      <w:r w:rsidRPr="00650458">
        <w:rPr>
          <w:spacing w:val="-2"/>
        </w:rPr>
        <w:t xml:space="preserve"> ont le droit de recevoir gratuitement des soins de santé primaires, ainsi qu’un traitement médical plus poussé. Ils passent également des visites médicales fréquentes et périodiq</w:t>
      </w:r>
      <w:r w:rsidR="00122D68" w:rsidRPr="00650458">
        <w:rPr>
          <w:spacing w:val="-2"/>
        </w:rPr>
        <w:t>ues, destinées à dé</w:t>
      </w:r>
      <w:r w:rsidR="007D69E1" w:rsidRPr="00650458">
        <w:rPr>
          <w:spacing w:val="-2"/>
        </w:rPr>
        <w:t>cel</w:t>
      </w:r>
      <w:r w:rsidR="00122D68" w:rsidRPr="00650458">
        <w:rPr>
          <w:spacing w:val="-2"/>
        </w:rPr>
        <w:t>er toute</w:t>
      </w:r>
      <w:r w:rsidRPr="00650458">
        <w:rPr>
          <w:spacing w:val="-2"/>
        </w:rPr>
        <w:t xml:space="preserve"> difficulté d’ordre physique ou psychologique </w:t>
      </w:r>
      <w:r w:rsidR="00E22142" w:rsidRPr="00650458">
        <w:rPr>
          <w:spacing w:val="-2"/>
        </w:rPr>
        <w:t>(articles </w:t>
      </w:r>
      <w:r w:rsidRPr="00650458">
        <w:rPr>
          <w:spacing w:val="-2"/>
        </w:rPr>
        <w:t xml:space="preserve">41 et suivants du </w:t>
      </w:r>
      <w:r w:rsidR="00813755" w:rsidRPr="00650458">
        <w:rPr>
          <w:spacing w:val="-2"/>
        </w:rPr>
        <w:t>décret-loi </w:t>
      </w:r>
      <w:r w:rsidRPr="00650458">
        <w:rPr>
          <w:spacing w:val="-2"/>
        </w:rPr>
        <w:t xml:space="preserve">40/94/M et </w:t>
      </w:r>
      <w:r w:rsidR="00A146B4" w:rsidRPr="00650458">
        <w:rPr>
          <w:spacing w:val="-2"/>
        </w:rPr>
        <w:t>article</w:t>
      </w:r>
      <w:r w:rsidR="0084323E">
        <w:rPr>
          <w:spacing w:val="-2"/>
        </w:rPr>
        <w:t>s</w:t>
      </w:r>
      <w:r w:rsidR="006651A8" w:rsidRPr="00650458">
        <w:rPr>
          <w:spacing w:val="-2"/>
        </w:rPr>
        <w:t> </w:t>
      </w:r>
      <w:r w:rsidRPr="00650458">
        <w:rPr>
          <w:spacing w:val="-2"/>
        </w:rPr>
        <w:t xml:space="preserve">40 et suivants de l’ordonnance 8/GM/96). Des soins médicaux sont dispensés </w:t>
      </w:r>
      <w:r w:rsidR="00303416" w:rsidRPr="00650458">
        <w:rPr>
          <w:spacing w:val="-2"/>
        </w:rPr>
        <w:t xml:space="preserve">aussi </w:t>
      </w:r>
      <w:r w:rsidRPr="00650458">
        <w:rPr>
          <w:spacing w:val="-2"/>
        </w:rPr>
        <w:t xml:space="preserve">dans des établissements de santé lorsque c’est nécessaire </w:t>
      </w:r>
      <w:r w:rsidR="0084323E">
        <w:rPr>
          <w:spacing w:val="-2"/>
        </w:rPr>
        <w:t>(art.</w:t>
      </w:r>
      <w:r w:rsidR="00E22142" w:rsidRPr="00650458">
        <w:rPr>
          <w:spacing w:val="-2"/>
        </w:rPr>
        <w:t> </w:t>
      </w:r>
      <w:r w:rsidRPr="00650458">
        <w:rPr>
          <w:spacing w:val="-2"/>
        </w:rPr>
        <w:t>86</w:t>
      </w:r>
      <w:r w:rsidR="002F3CCE" w:rsidRPr="00650458">
        <w:rPr>
          <w:spacing w:val="-2"/>
        </w:rPr>
        <w:t> </w:t>
      </w:r>
      <w:r w:rsidRPr="00650458">
        <w:rPr>
          <w:spacing w:val="-2"/>
        </w:rPr>
        <w:t xml:space="preserve">1) et 90 du </w:t>
      </w:r>
      <w:r w:rsidR="00813755" w:rsidRPr="00650458">
        <w:rPr>
          <w:spacing w:val="-2"/>
        </w:rPr>
        <w:t>décret-loi </w:t>
      </w:r>
      <w:r w:rsidRPr="00650458">
        <w:rPr>
          <w:spacing w:val="-2"/>
        </w:rPr>
        <w:t>40/94/M). Des services de soutien psychologique, comprenant des examens adaptés et des thérapies individuelles ou co</w:t>
      </w:r>
      <w:r w:rsidR="0097647A" w:rsidRPr="00650458">
        <w:rPr>
          <w:spacing w:val="-2"/>
        </w:rPr>
        <w:t>llectives</w:t>
      </w:r>
      <w:r w:rsidR="007D69E1" w:rsidRPr="00650458">
        <w:rPr>
          <w:spacing w:val="-2"/>
        </w:rPr>
        <w:t>,</w:t>
      </w:r>
      <w:r w:rsidR="0097647A" w:rsidRPr="00650458">
        <w:rPr>
          <w:spacing w:val="-2"/>
        </w:rPr>
        <w:t xml:space="preserve"> sont également fourni</w:t>
      </w:r>
      <w:r w:rsidRPr="00650458">
        <w:rPr>
          <w:spacing w:val="-2"/>
        </w:rPr>
        <w:t>s selon les besoins des détenus (</w:t>
      </w:r>
      <w:r w:rsidR="00A146B4" w:rsidRPr="00650458">
        <w:rPr>
          <w:spacing w:val="-2"/>
        </w:rPr>
        <w:t>article</w:t>
      </w:r>
      <w:r w:rsidR="006651A8" w:rsidRPr="00650458">
        <w:rPr>
          <w:spacing w:val="-2"/>
        </w:rPr>
        <w:t> </w:t>
      </w:r>
      <w:r w:rsidRPr="00650458">
        <w:rPr>
          <w:spacing w:val="-2"/>
        </w:rPr>
        <w:t xml:space="preserve">42 du </w:t>
      </w:r>
      <w:r w:rsidR="00813755" w:rsidRPr="00650458">
        <w:rPr>
          <w:spacing w:val="-2"/>
        </w:rPr>
        <w:t>décret-loi </w:t>
      </w:r>
      <w:r w:rsidRPr="00650458">
        <w:rPr>
          <w:spacing w:val="-2"/>
        </w:rPr>
        <w:t>40/94/M).</w:t>
      </w:r>
    </w:p>
    <w:p w:rsidR="00086512" w:rsidRPr="008D3181" w:rsidRDefault="00086512" w:rsidP="00AC21EA">
      <w:pPr>
        <w:pStyle w:val="SingleTxtG"/>
      </w:pPr>
      <w:r w:rsidRPr="008D3181">
        <w:t>196.</w:t>
      </w:r>
      <w:r w:rsidRPr="008D3181">
        <w:tab/>
        <w:t>Les toxicomanes sont aidés et soignés</w:t>
      </w:r>
      <w:r w:rsidR="007A2E41">
        <w:t>;</w:t>
      </w:r>
      <w:r w:rsidRPr="008D3181">
        <w:t xml:space="preserve"> ils sont logés, dans toute la mesure du possible</w:t>
      </w:r>
      <w:r w:rsidR="00536016" w:rsidRPr="008D3181">
        <w:t>,</w:t>
      </w:r>
      <w:r w:rsidRPr="008D3181">
        <w:t xml:space="preserve"> dans des quartiers qui leur sont réservés (</w:t>
      </w:r>
      <w:r w:rsidR="00A146B4">
        <w:t>article</w:t>
      </w:r>
      <w:r w:rsidR="006651A8">
        <w:t> </w:t>
      </w:r>
      <w:r w:rsidRPr="008D3181">
        <w:t xml:space="preserve">44 du </w:t>
      </w:r>
      <w:r w:rsidR="00813755">
        <w:t>décret-loi </w:t>
      </w:r>
      <w:r w:rsidRPr="008D3181">
        <w:t>40/94/M).</w:t>
      </w:r>
    </w:p>
    <w:p w:rsidR="00086512" w:rsidRPr="008D3181" w:rsidRDefault="00536016" w:rsidP="00AC21EA">
      <w:pPr>
        <w:pStyle w:val="SingleTxtG"/>
      </w:pPr>
      <w:r w:rsidRPr="008D3181">
        <w:t>197.</w:t>
      </w:r>
      <w:r w:rsidRPr="008D3181">
        <w:tab/>
        <w:t>Une assistance</w:t>
      </w:r>
      <w:r w:rsidR="00086512" w:rsidRPr="008D3181">
        <w:t xml:space="preserve"> et des traitements spécialisés sont dispensés par des médecins aux détenues enceintes et à celles qui ont subi un avortement. La mère a le droit de garder son enfant jusqu’à ce qu’il ait trois</w:t>
      </w:r>
      <w:r w:rsidR="0093410D">
        <w:t> ans</w:t>
      </w:r>
      <w:r w:rsidR="00086512" w:rsidRPr="008D3181">
        <w:t xml:space="preserve"> et d’être placée dans une cellule séparée. Une aide médicale et sociale est également assurée à l’enfant </w:t>
      </w:r>
      <w:r w:rsidR="00E22142">
        <w:t>(articles </w:t>
      </w:r>
      <w:r w:rsidR="00086512" w:rsidRPr="008D3181">
        <w:t>43</w:t>
      </w:r>
      <w:r w:rsidR="002F3CCE">
        <w:t> </w:t>
      </w:r>
      <w:r w:rsidR="00086512" w:rsidRPr="008D3181">
        <w:t>1) et 84</w:t>
      </w:r>
      <w:r w:rsidR="002F3CCE">
        <w:t> </w:t>
      </w:r>
      <w:r w:rsidR="00086512" w:rsidRPr="008D3181">
        <w:t xml:space="preserve">2) du </w:t>
      </w:r>
      <w:r w:rsidR="00813755">
        <w:t>décret-loi </w:t>
      </w:r>
      <w:r w:rsidR="00086512" w:rsidRPr="008D3181">
        <w:t xml:space="preserve">40/94/M et </w:t>
      </w:r>
      <w:r w:rsidR="00A146B4">
        <w:t>article</w:t>
      </w:r>
      <w:r w:rsidR="006651A8">
        <w:t> </w:t>
      </w:r>
      <w:r w:rsidR="00086512" w:rsidRPr="008D3181">
        <w:t>43</w:t>
      </w:r>
      <w:r w:rsidR="002F3CCE">
        <w:t> </w:t>
      </w:r>
      <w:r w:rsidR="00086512" w:rsidRPr="008D3181">
        <w:t>1), 2) de l’ordonnance 8/GM/96).</w:t>
      </w:r>
    </w:p>
    <w:p w:rsidR="00086512" w:rsidRPr="008D3181" w:rsidRDefault="00086512" w:rsidP="00AC21EA">
      <w:pPr>
        <w:pStyle w:val="SingleTxtG"/>
      </w:pPr>
      <w:r w:rsidRPr="008D3181">
        <w:t>198.</w:t>
      </w:r>
      <w:r w:rsidRPr="008D3181">
        <w:tab/>
        <w:t>Les détenus sont libres de professer leur</w:t>
      </w:r>
      <w:r w:rsidR="00536016" w:rsidRPr="008D3181">
        <w:t>s</w:t>
      </w:r>
      <w:r w:rsidRPr="008D3181">
        <w:t xml:space="preserve"> conviction</w:t>
      </w:r>
      <w:r w:rsidR="00536016" w:rsidRPr="008D3181">
        <w:t>s</w:t>
      </w:r>
      <w:r w:rsidRPr="008D3181">
        <w:t xml:space="preserve"> religieuse</w:t>
      </w:r>
      <w:r w:rsidR="00536016" w:rsidRPr="008D3181">
        <w:t>s</w:t>
      </w:r>
      <w:r w:rsidRPr="008D3181">
        <w:t xml:space="preserve"> et de pratique</w:t>
      </w:r>
      <w:r w:rsidR="00536016" w:rsidRPr="008D3181">
        <w:t>r</w:t>
      </w:r>
      <w:r w:rsidRPr="008D3181">
        <w:t xml:space="preserve"> leur religion. L’</w:t>
      </w:r>
      <w:r w:rsidR="00536016" w:rsidRPr="008D3181">
        <w:t>É</w:t>
      </w:r>
      <w:r w:rsidRPr="008D3181">
        <w:t xml:space="preserve">tablissement pénitentiaire doit assurer les moyens </w:t>
      </w:r>
      <w:r w:rsidR="00536016" w:rsidRPr="008D3181">
        <w:t>requi</w:t>
      </w:r>
      <w:r w:rsidRPr="008D3181">
        <w:t>s d’assistance par des ministres des cultes professés par les prisonniers (</w:t>
      </w:r>
      <w:r w:rsidR="00A146B4">
        <w:t>article</w:t>
      </w:r>
      <w:r w:rsidR="006651A8">
        <w:t> </w:t>
      </w:r>
      <w:r w:rsidRPr="008D3181">
        <w:t xml:space="preserve">37 du </w:t>
      </w:r>
      <w:r w:rsidR="00813755">
        <w:t>décret-loi </w:t>
      </w:r>
      <w:r w:rsidRPr="008D3181">
        <w:t xml:space="preserve">40/94/M et </w:t>
      </w:r>
      <w:r w:rsidR="00A146B4">
        <w:t>article</w:t>
      </w:r>
      <w:r w:rsidR="006651A8">
        <w:t> </w:t>
      </w:r>
      <w:r w:rsidRPr="008D3181">
        <w:t xml:space="preserve">44 de </w:t>
      </w:r>
      <w:r w:rsidR="00536016" w:rsidRPr="008D3181">
        <w:t>l’</w:t>
      </w:r>
      <w:r w:rsidRPr="008D3181">
        <w:t>ordonnance 8/GM/96).</w:t>
      </w:r>
    </w:p>
    <w:p w:rsidR="00086512" w:rsidRPr="008D3181" w:rsidRDefault="00086512" w:rsidP="00AC21EA">
      <w:pPr>
        <w:pStyle w:val="SingleTxtG"/>
      </w:pPr>
      <w:r w:rsidRPr="008D3181">
        <w:t>199.</w:t>
      </w:r>
      <w:r w:rsidRPr="008D3181">
        <w:tab/>
        <w:t xml:space="preserve">Les prisonniers ont accès à des activités culturelles, récréatives et sportives, qui visent à leur bien-être psychologique et à leur réinsertion sociale. Ils ont également </w:t>
      </w:r>
      <w:r w:rsidR="00536016" w:rsidRPr="008D3181">
        <w:t>à leur disposition</w:t>
      </w:r>
      <w:r w:rsidRPr="008D3181">
        <w:t xml:space="preserve"> u</w:t>
      </w:r>
      <w:r w:rsidR="0097647A" w:rsidRPr="008D3181">
        <w:t xml:space="preserve">ne bibliothèque, des journaux, </w:t>
      </w:r>
      <w:r w:rsidRPr="008D3181">
        <w:t>la radio et la télévision. L’aide de travailleurs sociaux leur est fournie périodiquement.</w:t>
      </w:r>
    </w:p>
    <w:p w:rsidR="00086512" w:rsidRPr="008D3181" w:rsidRDefault="00086512" w:rsidP="00AC21EA">
      <w:pPr>
        <w:pStyle w:val="SingleTxtG"/>
      </w:pPr>
      <w:r w:rsidRPr="008D3181">
        <w:t>200.</w:t>
      </w:r>
      <w:r w:rsidRPr="008D3181">
        <w:tab/>
        <w:t>Selon l</w:t>
      </w:r>
      <w:r w:rsidR="00536016" w:rsidRPr="008D3181">
        <w:t>eur</w:t>
      </w:r>
      <w:r w:rsidR="001462D6" w:rsidRPr="008D3181">
        <w:t xml:space="preserve"> condamnation </w:t>
      </w:r>
      <w:r w:rsidRPr="008D3181">
        <w:t>et leur catégorie, les détenus peuvent bénéficier d’autorisations spéciales de quitter temporairement l’</w:t>
      </w:r>
      <w:r w:rsidR="001462D6" w:rsidRPr="008D3181">
        <w:t>É</w:t>
      </w:r>
      <w:r w:rsidRPr="008D3181">
        <w:t xml:space="preserve">tablissement pénitentiaire. Ce régime ainsi que les règles relatives à la libération conditionnelle sont fixés par le </w:t>
      </w:r>
      <w:r w:rsidR="00813755">
        <w:t>décret-loi </w:t>
      </w:r>
      <w:r w:rsidRPr="008D3181">
        <w:t xml:space="preserve">86/99/M relatif à </w:t>
      </w:r>
      <w:r w:rsidR="001462D6" w:rsidRPr="008D3181">
        <w:t xml:space="preserve">la mise en </w:t>
      </w:r>
      <w:r w:rsidR="002F3CCE" w:rsidRPr="008D3181">
        <w:t>œuvre</w:t>
      </w:r>
      <w:r w:rsidRPr="008D3181">
        <w:t xml:space="preserve"> des mesures d’incarcération </w:t>
      </w:r>
      <w:r w:rsidR="001462D6" w:rsidRPr="008D3181">
        <w:t>et de s</w:t>
      </w:r>
      <w:r w:rsidR="00303416" w:rsidRPr="008D3181">
        <w:t>ûre</w:t>
      </w:r>
      <w:r w:rsidR="001462D6" w:rsidRPr="008D3181">
        <w:t>té applicables aux</w:t>
      </w:r>
      <w:r w:rsidRPr="008D3181">
        <w:t xml:space="preserve"> détenus.</w:t>
      </w:r>
    </w:p>
    <w:p w:rsidR="00086512" w:rsidRPr="008D3181" w:rsidRDefault="00086512" w:rsidP="007A2E41">
      <w:pPr>
        <w:pStyle w:val="H23G"/>
      </w:pPr>
      <w:r w:rsidRPr="008D3181">
        <w:tab/>
      </w:r>
      <w:r w:rsidRPr="008D3181">
        <w:tab/>
        <w:t>Nombre de</w:t>
      </w:r>
      <w:r w:rsidR="001462D6" w:rsidRPr="008D3181">
        <w:t>s</w:t>
      </w:r>
      <w:r w:rsidRPr="008D3181">
        <w:t xml:space="preserve"> détenus en liberté conditionnelle </w:t>
      </w:r>
    </w:p>
    <w:tbl>
      <w:tblPr>
        <w:tblW w:w="7370" w:type="dxa"/>
        <w:tblInd w:w="1134" w:type="dxa"/>
        <w:tblLayout w:type="fixed"/>
        <w:tblCellMar>
          <w:left w:w="0" w:type="dxa"/>
          <w:right w:w="0" w:type="dxa"/>
        </w:tblCellMar>
        <w:tblLook w:val="01E0"/>
      </w:tblPr>
      <w:tblGrid>
        <w:gridCol w:w="866"/>
        <w:gridCol w:w="500"/>
        <w:gridCol w:w="644"/>
        <w:gridCol w:w="670"/>
        <w:gridCol w:w="670"/>
        <w:gridCol w:w="670"/>
        <w:gridCol w:w="670"/>
        <w:gridCol w:w="670"/>
        <w:gridCol w:w="670"/>
        <w:gridCol w:w="670"/>
        <w:gridCol w:w="670"/>
      </w:tblGrid>
      <w:tr w:rsidR="00086512" w:rsidRPr="002F3CCE" w:rsidTr="00D555CC">
        <w:tc>
          <w:tcPr>
            <w:tcW w:w="866" w:type="dxa"/>
            <w:tcBorders>
              <w:top w:val="single" w:sz="4" w:space="0" w:color="auto"/>
              <w:bottom w:val="single" w:sz="12" w:space="0" w:color="auto"/>
            </w:tcBorders>
            <w:shd w:val="clear" w:color="auto" w:fill="auto"/>
            <w:vAlign w:val="bottom"/>
          </w:tcPr>
          <w:p w:rsidR="00086512" w:rsidRPr="002F3CCE" w:rsidRDefault="00086512" w:rsidP="00D555CC">
            <w:pPr>
              <w:spacing w:before="80" w:after="80" w:line="200" w:lineRule="exact"/>
              <w:ind w:right="113"/>
              <w:rPr>
                <w:i/>
                <w:sz w:val="16"/>
                <w:szCs w:val="16"/>
                <w:lang w:val="fr-FR"/>
              </w:rPr>
            </w:pPr>
            <w:r w:rsidRPr="002F3CCE">
              <w:rPr>
                <w:i/>
                <w:sz w:val="16"/>
                <w:szCs w:val="16"/>
                <w:lang w:val="fr-FR"/>
              </w:rPr>
              <w:t>Sexe</w:t>
            </w:r>
          </w:p>
        </w:tc>
        <w:tc>
          <w:tcPr>
            <w:tcW w:w="50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2000</w:t>
            </w:r>
          </w:p>
        </w:tc>
        <w:tc>
          <w:tcPr>
            <w:tcW w:w="644"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2001</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2002</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2003</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2004</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2005</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2006</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2007</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2008</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2009</w:t>
            </w:r>
          </w:p>
        </w:tc>
      </w:tr>
      <w:tr w:rsidR="00086512" w:rsidRPr="002F3CCE" w:rsidTr="00D555CC">
        <w:tc>
          <w:tcPr>
            <w:tcW w:w="866" w:type="dxa"/>
            <w:tcBorders>
              <w:top w:val="single" w:sz="12" w:space="0" w:color="auto"/>
            </w:tcBorders>
            <w:shd w:val="clear" w:color="auto" w:fill="auto"/>
            <w:vAlign w:val="bottom"/>
          </w:tcPr>
          <w:p w:rsidR="00086512" w:rsidRPr="002F3CCE" w:rsidRDefault="00086512" w:rsidP="00D555CC">
            <w:pPr>
              <w:spacing w:before="40" w:after="40" w:line="220" w:lineRule="atLeast"/>
              <w:ind w:right="113"/>
              <w:rPr>
                <w:sz w:val="18"/>
                <w:szCs w:val="18"/>
                <w:lang w:val="fr-FR"/>
              </w:rPr>
            </w:pPr>
            <w:r w:rsidRPr="002F3CCE">
              <w:rPr>
                <w:sz w:val="18"/>
                <w:szCs w:val="18"/>
                <w:lang w:val="fr-FR"/>
              </w:rPr>
              <w:t>H</w:t>
            </w:r>
            <w:r w:rsidR="001462D6" w:rsidRPr="002F3CCE">
              <w:rPr>
                <w:sz w:val="18"/>
                <w:szCs w:val="18"/>
                <w:lang w:val="fr-FR"/>
              </w:rPr>
              <w:t>ommes</w:t>
            </w:r>
          </w:p>
        </w:tc>
        <w:tc>
          <w:tcPr>
            <w:tcW w:w="500" w:type="dxa"/>
            <w:tcBorders>
              <w:top w:val="single" w:sz="12"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138</w:t>
            </w:r>
          </w:p>
        </w:tc>
        <w:tc>
          <w:tcPr>
            <w:tcW w:w="644" w:type="dxa"/>
            <w:tcBorders>
              <w:top w:val="single" w:sz="12"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126</w:t>
            </w:r>
          </w:p>
        </w:tc>
        <w:tc>
          <w:tcPr>
            <w:tcW w:w="670" w:type="dxa"/>
            <w:tcBorders>
              <w:top w:val="single" w:sz="12"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94</w:t>
            </w:r>
          </w:p>
        </w:tc>
        <w:tc>
          <w:tcPr>
            <w:tcW w:w="670" w:type="dxa"/>
            <w:tcBorders>
              <w:top w:val="single" w:sz="12"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131</w:t>
            </w:r>
          </w:p>
        </w:tc>
        <w:tc>
          <w:tcPr>
            <w:tcW w:w="670" w:type="dxa"/>
            <w:tcBorders>
              <w:top w:val="single" w:sz="12"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110</w:t>
            </w:r>
          </w:p>
        </w:tc>
        <w:tc>
          <w:tcPr>
            <w:tcW w:w="670" w:type="dxa"/>
            <w:tcBorders>
              <w:top w:val="single" w:sz="12"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140</w:t>
            </w:r>
          </w:p>
        </w:tc>
        <w:tc>
          <w:tcPr>
            <w:tcW w:w="670" w:type="dxa"/>
            <w:tcBorders>
              <w:top w:val="single" w:sz="12"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156</w:t>
            </w:r>
          </w:p>
        </w:tc>
        <w:tc>
          <w:tcPr>
            <w:tcW w:w="670" w:type="dxa"/>
            <w:tcBorders>
              <w:top w:val="single" w:sz="12"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162</w:t>
            </w:r>
          </w:p>
        </w:tc>
        <w:tc>
          <w:tcPr>
            <w:tcW w:w="670" w:type="dxa"/>
            <w:tcBorders>
              <w:top w:val="single" w:sz="12"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136</w:t>
            </w:r>
          </w:p>
        </w:tc>
        <w:tc>
          <w:tcPr>
            <w:tcW w:w="670" w:type="dxa"/>
            <w:tcBorders>
              <w:top w:val="single" w:sz="12"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133</w:t>
            </w:r>
          </w:p>
        </w:tc>
      </w:tr>
      <w:tr w:rsidR="00086512" w:rsidRPr="002F3CCE" w:rsidTr="00D555CC">
        <w:tc>
          <w:tcPr>
            <w:tcW w:w="866" w:type="dxa"/>
            <w:tcBorders>
              <w:bottom w:val="single" w:sz="4" w:space="0" w:color="auto"/>
            </w:tcBorders>
            <w:shd w:val="clear" w:color="auto" w:fill="auto"/>
            <w:vAlign w:val="bottom"/>
          </w:tcPr>
          <w:p w:rsidR="00086512" w:rsidRPr="002F3CCE" w:rsidRDefault="00086512" w:rsidP="00D555CC">
            <w:pPr>
              <w:spacing w:before="40" w:after="40" w:line="220" w:lineRule="atLeast"/>
              <w:ind w:right="113"/>
              <w:rPr>
                <w:sz w:val="18"/>
                <w:szCs w:val="18"/>
                <w:lang w:val="fr-FR"/>
              </w:rPr>
            </w:pPr>
            <w:r w:rsidRPr="002F3CCE">
              <w:rPr>
                <w:sz w:val="18"/>
                <w:szCs w:val="18"/>
                <w:lang w:val="fr-FR"/>
              </w:rPr>
              <w:t>F</w:t>
            </w:r>
            <w:r w:rsidR="001462D6" w:rsidRPr="002F3CCE">
              <w:rPr>
                <w:sz w:val="18"/>
                <w:szCs w:val="18"/>
                <w:lang w:val="fr-FR"/>
              </w:rPr>
              <w:t>emmes</w:t>
            </w:r>
          </w:p>
        </w:tc>
        <w:tc>
          <w:tcPr>
            <w:tcW w:w="500" w:type="dxa"/>
            <w:tcBorders>
              <w:bottom w:val="single" w:sz="4"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8</w:t>
            </w:r>
          </w:p>
        </w:tc>
        <w:tc>
          <w:tcPr>
            <w:tcW w:w="644" w:type="dxa"/>
            <w:tcBorders>
              <w:bottom w:val="single" w:sz="4"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15</w:t>
            </w:r>
          </w:p>
        </w:tc>
        <w:tc>
          <w:tcPr>
            <w:tcW w:w="670" w:type="dxa"/>
            <w:tcBorders>
              <w:bottom w:val="single" w:sz="4"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14</w:t>
            </w:r>
          </w:p>
        </w:tc>
        <w:tc>
          <w:tcPr>
            <w:tcW w:w="670" w:type="dxa"/>
            <w:tcBorders>
              <w:bottom w:val="single" w:sz="4"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33</w:t>
            </w:r>
          </w:p>
        </w:tc>
        <w:tc>
          <w:tcPr>
            <w:tcW w:w="670" w:type="dxa"/>
            <w:tcBorders>
              <w:bottom w:val="single" w:sz="4"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29</w:t>
            </w:r>
          </w:p>
        </w:tc>
        <w:tc>
          <w:tcPr>
            <w:tcW w:w="670" w:type="dxa"/>
            <w:tcBorders>
              <w:bottom w:val="single" w:sz="4"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15</w:t>
            </w:r>
          </w:p>
        </w:tc>
        <w:tc>
          <w:tcPr>
            <w:tcW w:w="670" w:type="dxa"/>
            <w:tcBorders>
              <w:bottom w:val="single" w:sz="4"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23</w:t>
            </w:r>
          </w:p>
        </w:tc>
        <w:tc>
          <w:tcPr>
            <w:tcW w:w="670" w:type="dxa"/>
            <w:tcBorders>
              <w:bottom w:val="single" w:sz="4"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31</w:t>
            </w:r>
          </w:p>
        </w:tc>
        <w:tc>
          <w:tcPr>
            <w:tcW w:w="670" w:type="dxa"/>
            <w:tcBorders>
              <w:bottom w:val="single" w:sz="4"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28</w:t>
            </w:r>
          </w:p>
        </w:tc>
        <w:tc>
          <w:tcPr>
            <w:tcW w:w="670" w:type="dxa"/>
            <w:tcBorders>
              <w:bottom w:val="single" w:sz="4" w:space="0" w:color="auto"/>
            </w:tcBorders>
            <w:shd w:val="clear" w:color="auto" w:fill="auto"/>
            <w:vAlign w:val="bottom"/>
          </w:tcPr>
          <w:p w:rsidR="00086512" w:rsidRPr="002F3CCE" w:rsidRDefault="00086512" w:rsidP="002F3CCE">
            <w:pPr>
              <w:spacing w:before="40" w:after="40" w:line="220" w:lineRule="atLeast"/>
              <w:jc w:val="right"/>
              <w:rPr>
                <w:sz w:val="18"/>
                <w:szCs w:val="18"/>
                <w:lang w:val="fr-FR"/>
              </w:rPr>
            </w:pPr>
            <w:r w:rsidRPr="002F3CCE">
              <w:rPr>
                <w:sz w:val="18"/>
                <w:szCs w:val="18"/>
                <w:lang w:val="fr-FR"/>
              </w:rPr>
              <w:t>23</w:t>
            </w:r>
          </w:p>
        </w:tc>
      </w:tr>
      <w:tr w:rsidR="00086512" w:rsidRPr="002F3CCE" w:rsidTr="00D555CC">
        <w:tc>
          <w:tcPr>
            <w:tcW w:w="866" w:type="dxa"/>
            <w:tcBorders>
              <w:top w:val="single" w:sz="4" w:space="0" w:color="auto"/>
              <w:bottom w:val="single" w:sz="12" w:space="0" w:color="auto"/>
            </w:tcBorders>
            <w:shd w:val="clear" w:color="auto" w:fill="auto"/>
            <w:vAlign w:val="bottom"/>
          </w:tcPr>
          <w:p w:rsidR="00086512" w:rsidRPr="002F3CCE" w:rsidRDefault="001462D6" w:rsidP="00D555CC">
            <w:pPr>
              <w:spacing w:before="80" w:after="80" w:line="220" w:lineRule="exact"/>
              <w:ind w:left="284" w:right="113"/>
              <w:rPr>
                <w:b/>
                <w:sz w:val="18"/>
                <w:szCs w:val="18"/>
                <w:lang w:val="fr-FR"/>
              </w:rPr>
            </w:pPr>
            <w:r w:rsidRPr="002F3CCE">
              <w:rPr>
                <w:b/>
                <w:sz w:val="18"/>
                <w:szCs w:val="18"/>
                <w:lang w:val="fr-FR"/>
              </w:rPr>
              <w:t>Total</w:t>
            </w:r>
          </w:p>
        </w:tc>
        <w:tc>
          <w:tcPr>
            <w:tcW w:w="50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20" w:lineRule="exact"/>
              <w:jc w:val="right"/>
              <w:rPr>
                <w:b/>
                <w:sz w:val="18"/>
                <w:szCs w:val="18"/>
                <w:lang w:val="fr-FR"/>
              </w:rPr>
            </w:pPr>
            <w:r w:rsidRPr="002F3CCE">
              <w:rPr>
                <w:b/>
                <w:sz w:val="18"/>
                <w:szCs w:val="18"/>
                <w:lang w:val="fr-FR"/>
              </w:rPr>
              <w:t>146</w:t>
            </w:r>
          </w:p>
        </w:tc>
        <w:tc>
          <w:tcPr>
            <w:tcW w:w="644"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20" w:lineRule="exact"/>
              <w:jc w:val="right"/>
              <w:rPr>
                <w:b/>
                <w:sz w:val="18"/>
                <w:szCs w:val="18"/>
                <w:lang w:val="fr-FR"/>
              </w:rPr>
            </w:pPr>
            <w:r w:rsidRPr="002F3CCE">
              <w:rPr>
                <w:b/>
                <w:sz w:val="18"/>
                <w:szCs w:val="18"/>
                <w:lang w:val="fr-FR"/>
              </w:rPr>
              <w:t>141</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20" w:lineRule="exact"/>
              <w:jc w:val="right"/>
              <w:rPr>
                <w:b/>
                <w:sz w:val="18"/>
                <w:szCs w:val="18"/>
                <w:lang w:val="fr-FR"/>
              </w:rPr>
            </w:pPr>
            <w:r w:rsidRPr="002F3CCE">
              <w:rPr>
                <w:b/>
                <w:sz w:val="18"/>
                <w:szCs w:val="18"/>
                <w:lang w:val="fr-FR"/>
              </w:rPr>
              <w:t>108</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20" w:lineRule="exact"/>
              <w:jc w:val="right"/>
              <w:rPr>
                <w:b/>
                <w:sz w:val="18"/>
                <w:szCs w:val="18"/>
                <w:lang w:val="fr-FR"/>
              </w:rPr>
            </w:pPr>
            <w:r w:rsidRPr="002F3CCE">
              <w:rPr>
                <w:b/>
                <w:sz w:val="18"/>
                <w:szCs w:val="18"/>
                <w:lang w:val="fr-FR"/>
              </w:rPr>
              <w:t>164</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20" w:lineRule="exact"/>
              <w:jc w:val="right"/>
              <w:rPr>
                <w:b/>
                <w:sz w:val="18"/>
                <w:szCs w:val="18"/>
                <w:lang w:val="fr-FR"/>
              </w:rPr>
            </w:pPr>
            <w:r w:rsidRPr="002F3CCE">
              <w:rPr>
                <w:b/>
                <w:sz w:val="18"/>
                <w:szCs w:val="18"/>
                <w:lang w:val="fr-FR"/>
              </w:rPr>
              <w:t>139</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20" w:lineRule="exact"/>
              <w:jc w:val="right"/>
              <w:rPr>
                <w:b/>
                <w:sz w:val="18"/>
                <w:szCs w:val="18"/>
                <w:lang w:val="fr-FR"/>
              </w:rPr>
            </w:pPr>
            <w:r w:rsidRPr="002F3CCE">
              <w:rPr>
                <w:b/>
                <w:sz w:val="18"/>
                <w:szCs w:val="18"/>
                <w:lang w:val="fr-FR"/>
              </w:rPr>
              <w:t>155</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20" w:lineRule="exact"/>
              <w:jc w:val="right"/>
              <w:rPr>
                <w:b/>
                <w:sz w:val="18"/>
                <w:szCs w:val="18"/>
                <w:lang w:val="fr-FR"/>
              </w:rPr>
            </w:pPr>
            <w:r w:rsidRPr="002F3CCE">
              <w:rPr>
                <w:b/>
                <w:sz w:val="18"/>
                <w:szCs w:val="18"/>
                <w:lang w:val="fr-FR"/>
              </w:rPr>
              <w:t>179</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20" w:lineRule="exact"/>
              <w:jc w:val="right"/>
              <w:rPr>
                <w:b/>
                <w:sz w:val="18"/>
                <w:szCs w:val="18"/>
                <w:lang w:val="fr-FR"/>
              </w:rPr>
            </w:pPr>
            <w:r w:rsidRPr="002F3CCE">
              <w:rPr>
                <w:b/>
                <w:sz w:val="18"/>
                <w:szCs w:val="18"/>
                <w:lang w:val="fr-FR"/>
              </w:rPr>
              <w:t>193</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20" w:lineRule="exact"/>
              <w:jc w:val="right"/>
              <w:rPr>
                <w:b/>
                <w:sz w:val="18"/>
                <w:szCs w:val="18"/>
                <w:lang w:val="fr-FR"/>
              </w:rPr>
            </w:pPr>
            <w:r w:rsidRPr="002F3CCE">
              <w:rPr>
                <w:b/>
                <w:sz w:val="18"/>
                <w:szCs w:val="18"/>
                <w:lang w:val="fr-FR"/>
              </w:rPr>
              <w:t>164</w:t>
            </w:r>
          </w:p>
        </w:tc>
        <w:tc>
          <w:tcPr>
            <w:tcW w:w="67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20" w:lineRule="exact"/>
              <w:jc w:val="right"/>
              <w:rPr>
                <w:b/>
                <w:sz w:val="18"/>
                <w:szCs w:val="18"/>
                <w:lang w:val="fr-FR"/>
              </w:rPr>
            </w:pPr>
            <w:r w:rsidRPr="002F3CCE">
              <w:rPr>
                <w:b/>
                <w:sz w:val="18"/>
                <w:szCs w:val="18"/>
                <w:lang w:val="fr-FR"/>
              </w:rPr>
              <w:t>156</w:t>
            </w:r>
          </w:p>
        </w:tc>
      </w:tr>
    </w:tbl>
    <w:p w:rsidR="00086512" w:rsidRPr="008D3181" w:rsidRDefault="00086512" w:rsidP="009069D0">
      <w:pPr>
        <w:pStyle w:val="Source"/>
      </w:pPr>
      <w:r w:rsidRPr="00517E84">
        <w:rPr>
          <w:i/>
        </w:rPr>
        <w:t>Source</w:t>
      </w:r>
      <w:r w:rsidR="00AC21EA">
        <w:t>:</w:t>
      </w:r>
      <w:r w:rsidRPr="00517E84">
        <w:rPr>
          <w:i/>
        </w:rPr>
        <w:t xml:space="preserve"> Annuaire </w:t>
      </w:r>
      <w:r w:rsidR="001462D6" w:rsidRPr="00517E84">
        <w:rPr>
          <w:i/>
        </w:rPr>
        <w:t>statistique</w:t>
      </w:r>
      <w:r w:rsidRPr="00517E84">
        <w:rPr>
          <w:i/>
        </w:rPr>
        <w:t xml:space="preserve"> 2009</w:t>
      </w:r>
      <w:r w:rsidRPr="008D3181">
        <w:t>.</w:t>
      </w:r>
    </w:p>
    <w:p w:rsidR="00086512" w:rsidRPr="008D3181" w:rsidRDefault="00086512" w:rsidP="002F3CCE">
      <w:pPr>
        <w:pStyle w:val="H4G"/>
      </w:pPr>
      <w:bookmarkStart w:id="225" w:name="_Toc194229823"/>
      <w:bookmarkStart w:id="226" w:name="_Toc278880963"/>
      <w:bookmarkStart w:id="227" w:name="_Toc278882341"/>
      <w:r w:rsidRPr="008D3181">
        <w:tab/>
      </w:r>
      <w:r w:rsidRPr="008D3181">
        <w:tab/>
        <w:t>Contact</w:t>
      </w:r>
      <w:r w:rsidR="001462D6" w:rsidRPr="008D3181">
        <w:t>s</w:t>
      </w:r>
      <w:r w:rsidRPr="008D3181">
        <w:t xml:space="preserve"> avec le monde extérieur </w:t>
      </w:r>
      <w:bookmarkEnd w:id="225"/>
      <w:bookmarkEnd w:id="226"/>
      <w:bookmarkEnd w:id="227"/>
    </w:p>
    <w:p w:rsidR="00086512" w:rsidRPr="008D3181" w:rsidRDefault="00086512" w:rsidP="00AC21EA">
      <w:pPr>
        <w:pStyle w:val="SingleTxtG"/>
      </w:pPr>
      <w:r w:rsidRPr="008D3181">
        <w:t>201.</w:t>
      </w:r>
      <w:r w:rsidRPr="008D3181">
        <w:tab/>
        <w:t>Les prisonniers ont le droit de recevoir des visites pendant les</w:t>
      </w:r>
      <w:r w:rsidR="00F0601D">
        <w:t> heures</w:t>
      </w:r>
      <w:r w:rsidRPr="008D3181">
        <w:t xml:space="preserve"> normalement prévues à cet effet, </w:t>
      </w:r>
      <w:r w:rsidR="001A72A8" w:rsidRPr="008D3181">
        <w:t>qui</w:t>
      </w:r>
      <w:r w:rsidRPr="008D3181">
        <w:t xml:space="preserve"> ne d</w:t>
      </w:r>
      <w:r w:rsidR="001A72A8" w:rsidRPr="008D3181">
        <w:t>evra</w:t>
      </w:r>
      <w:r w:rsidRPr="008D3181">
        <w:t>i</w:t>
      </w:r>
      <w:r w:rsidR="001A72A8" w:rsidRPr="008D3181">
        <w:t>en</w:t>
      </w:r>
      <w:r w:rsidRPr="008D3181">
        <w:t>t jamais être inférieur</w:t>
      </w:r>
      <w:r w:rsidR="001A72A8" w:rsidRPr="008D3181">
        <w:t>es</w:t>
      </w:r>
      <w:r w:rsidRPr="008D3181">
        <w:t xml:space="preserve"> à une par semaine. En cas d’urgence ou lorsqu’un intérêt légitime est invoqué, les visites d’avocats ou d’autres personnes peuvent être autorisées en dehors </w:t>
      </w:r>
      <w:r w:rsidR="00650458">
        <w:t>des heures</w:t>
      </w:r>
      <w:r w:rsidRPr="008D3181">
        <w:t xml:space="preserve"> normales. Pour garantir le droit à la confidentialité, les visites d’avocats et de notaires </w:t>
      </w:r>
      <w:r w:rsidR="001462D6" w:rsidRPr="008D3181">
        <w:t>se déroulent</w:t>
      </w:r>
      <w:r w:rsidRPr="008D3181">
        <w:t xml:space="preserve"> dans des salles privées. Les visites aux détenus sont régies par les </w:t>
      </w:r>
      <w:r w:rsidR="00B40071">
        <w:t>articles </w:t>
      </w:r>
      <w:r w:rsidRPr="008D3181">
        <w:t xml:space="preserve">21 à 29 du </w:t>
      </w:r>
      <w:r w:rsidR="00813755">
        <w:t>décret-loi </w:t>
      </w:r>
      <w:r w:rsidRPr="008D3181">
        <w:t xml:space="preserve">40/94/M et les </w:t>
      </w:r>
      <w:r w:rsidR="00B40071">
        <w:t>articles </w:t>
      </w:r>
      <w:r w:rsidRPr="008D3181">
        <w:t>16 à 21 de l’ordonnance 8/GM/96.</w:t>
      </w:r>
    </w:p>
    <w:p w:rsidR="00086512" w:rsidRPr="008D3181" w:rsidRDefault="00086512" w:rsidP="00AC21EA">
      <w:pPr>
        <w:pStyle w:val="SingleTxtG"/>
      </w:pPr>
      <w:r w:rsidRPr="008D3181">
        <w:t>202.</w:t>
      </w:r>
      <w:r w:rsidRPr="008D3181">
        <w:tab/>
        <w:t xml:space="preserve">Les visiteurs, </w:t>
      </w:r>
      <w:r w:rsidR="001462D6" w:rsidRPr="008D3181">
        <w:t>y compris les avocats</w:t>
      </w:r>
      <w:r w:rsidRPr="008D3181">
        <w:t>, peuvent être fouillés pour des raisons de sécurité. Un avocat ne peut être fouillé que s’il existe des raisons sérieuses de suspecter qu’il p</w:t>
      </w:r>
      <w:r w:rsidR="001462D6" w:rsidRPr="008D3181">
        <w:t>ourrai</w:t>
      </w:r>
      <w:r w:rsidRPr="008D3181">
        <w:t xml:space="preserve">t remettre des objets potentiellement dangereux que le prisonnier n’est pas supposé recevoir. Toutefois, aucun droit de regard ne peut être exercé sur les documents écrits que l’avocat peut </w:t>
      </w:r>
      <w:r w:rsidR="001462D6" w:rsidRPr="008D3181">
        <w:t>apporte</w:t>
      </w:r>
      <w:r w:rsidRPr="008D3181">
        <w:t>r, ni sur leur contenu (</w:t>
      </w:r>
      <w:r w:rsidR="00A146B4">
        <w:t>article</w:t>
      </w:r>
      <w:r w:rsidR="006651A8">
        <w:t> </w:t>
      </w:r>
      <w:r w:rsidRPr="008D3181">
        <w:t xml:space="preserve">25 du </w:t>
      </w:r>
      <w:r w:rsidR="00813755">
        <w:t>décret-loi </w:t>
      </w:r>
      <w:r w:rsidRPr="008D3181">
        <w:t>40/94/M).</w:t>
      </w:r>
    </w:p>
    <w:p w:rsidR="00086512" w:rsidRPr="002F3CCE" w:rsidRDefault="00086512" w:rsidP="00AC21EA">
      <w:pPr>
        <w:pStyle w:val="SingleTxtG"/>
        <w:rPr>
          <w:spacing w:val="-2"/>
        </w:rPr>
      </w:pPr>
      <w:r w:rsidRPr="002F3CCE">
        <w:rPr>
          <w:spacing w:val="-2"/>
        </w:rPr>
        <w:t>203.</w:t>
      </w:r>
      <w:r w:rsidRPr="002F3CCE">
        <w:rPr>
          <w:spacing w:val="-2"/>
        </w:rPr>
        <w:tab/>
        <w:t xml:space="preserve">Les prisonniers ont également le droit d’envoyer et de recevoir de la correspondance, sans préjudice de l’inspection ou de la censure prévues par la </w:t>
      </w:r>
      <w:r w:rsidR="001462D6" w:rsidRPr="002F3CCE">
        <w:rPr>
          <w:spacing w:val="-2"/>
        </w:rPr>
        <w:t>législation</w:t>
      </w:r>
      <w:r w:rsidRPr="002F3CCE">
        <w:rPr>
          <w:spacing w:val="-2"/>
        </w:rPr>
        <w:t xml:space="preserve">. La rétention de correspondance est toujours signalée au détenu </w:t>
      </w:r>
      <w:r w:rsidR="00E22142">
        <w:rPr>
          <w:spacing w:val="-2"/>
        </w:rPr>
        <w:t>(articles </w:t>
      </w:r>
      <w:r w:rsidRPr="002F3CCE">
        <w:rPr>
          <w:spacing w:val="-2"/>
        </w:rPr>
        <w:t xml:space="preserve">30 et 31 du </w:t>
      </w:r>
      <w:r w:rsidR="00813755">
        <w:rPr>
          <w:spacing w:val="-2"/>
        </w:rPr>
        <w:t>décret-loi </w:t>
      </w:r>
      <w:r w:rsidRPr="002F3CCE">
        <w:rPr>
          <w:spacing w:val="-2"/>
        </w:rPr>
        <w:t xml:space="preserve">40/94/M et </w:t>
      </w:r>
      <w:r w:rsidR="003147A3" w:rsidRPr="002F3CCE">
        <w:rPr>
          <w:spacing w:val="-2"/>
        </w:rPr>
        <w:t>article </w:t>
      </w:r>
      <w:r w:rsidRPr="002F3CCE">
        <w:rPr>
          <w:spacing w:val="-2"/>
        </w:rPr>
        <w:t xml:space="preserve">22 de l’ordonnance 8/GM/96). Les censeurs doivent garder le secret sur le contenu de toute la correspondance des prisonniers, à l’exception des informations </w:t>
      </w:r>
      <w:r w:rsidR="00CA2A45" w:rsidRPr="002F3CCE">
        <w:rPr>
          <w:spacing w:val="-2"/>
        </w:rPr>
        <w:t>ayant</w:t>
      </w:r>
      <w:r w:rsidRPr="002F3CCE">
        <w:rPr>
          <w:spacing w:val="-2"/>
        </w:rPr>
        <w:t xml:space="preserve"> trait à l’ordre et à la sécurité de l’</w:t>
      </w:r>
      <w:r w:rsidR="001462D6" w:rsidRPr="002F3CCE">
        <w:rPr>
          <w:spacing w:val="-2"/>
        </w:rPr>
        <w:t>É</w:t>
      </w:r>
      <w:r w:rsidRPr="002F3CCE">
        <w:rPr>
          <w:spacing w:val="-2"/>
        </w:rPr>
        <w:t>tablissement pénitentiaire, à la réinsertion sociale du détenu, et à la prévention et la répression de toute activité délictueuse (</w:t>
      </w:r>
      <w:r w:rsidR="00A146B4">
        <w:rPr>
          <w:spacing w:val="-2"/>
        </w:rPr>
        <w:t>article</w:t>
      </w:r>
      <w:r w:rsidR="006651A8" w:rsidRPr="002F3CCE">
        <w:rPr>
          <w:spacing w:val="-2"/>
        </w:rPr>
        <w:t> </w:t>
      </w:r>
      <w:r w:rsidRPr="002F3CCE">
        <w:rPr>
          <w:spacing w:val="-2"/>
        </w:rPr>
        <w:t xml:space="preserve">32 du </w:t>
      </w:r>
      <w:r w:rsidR="00813755">
        <w:rPr>
          <w:spacing w:val="-2"/>
        </w:rPr>
        <w:t>décret-loi </w:t>
      </w:r>
      <w:r w:rsidRPr="002F3CCE">
        <w:rPr>
          <w:spacing w:val="-2"/>
        </w:rPr>
        <w:t>40/94/M).</w:t>
      </w:r>
    </w:p>
    <w:p w:rsidR="00086512" w:rsidRPr="008D3181" w:rsidRDefault="00086512" w:rsidP="00AC21EA">
      <w:pPr>
        <w:pStyle w:val="SingleTxtG"/>
      </w:pPr>
      <w:r w:rsidRPr="008D3181">
        <w:t>204.</w:t>
      </w:r>
      <w:r w:rsidRPr="008D3181">
        <w:tab/>
        <w:t xml:space="preserve">Les prisonniers sont autorisés à </w:t>
      </w:r>
      <w:r w:rsidR="00CA2A45" w:rsidRPr="008D3181">
        <w:t>passer des appels</w:t>
      </w:r>
      <w:r w:rsidRPr="008D3181">
        <w:t xml:space="preserve"> téléphon</w:t>
      </w:r>
      <w:r w:rsidR="00CA2A45" w:rsidRPr="008D3181">
        <w:t xml:space="preserve">iques </w:t>
      </w:r>
      <w:r w:rsidRPr="008D3181">
        <w:t xml:space="preserve">et à envoyer des télégrammes si les travailleurs sociaux jugent </w:t>
      </w:r>
      <w:r w:rsidR="00CA2A45" w:rsidRPr="008D3181">
        <w:t>c</w:t>
      </w:r>
      <w:r w:rsidRPr="008D3181">
        <w:t>es communications essentielles. Ce droit est subordonné, mutatis mutandis, aux restrictions applicables, respectivement, aux visites et à la correspondance (</w:t>
      </w:r>
      <w:r w:rsidR="00A146B4">
        <w:t>article</w:t>
      </w:r>
      <w:r w:rsidR="006651A8">
        <w:t> </w:t>
      </w:r>
      <w:r w:rsidRPr="008D3181">
        <w:t xml:space="preserve">35 du </w:t>
      </w:r>
      <w:r w:rsidR="00813755">
        <w:t>décret-loi </w:t>
      </w:r>
      <w:r w:rsidRPr="008D3181">
        <w:t>40/94/M).</w:t>
      </w:r>
    </w:p>
    <w:p w:rsidR="00086512" w:rsidRPr="008D3181" w:rsidRDefault="00086512" w:rsidP="00AC21EA">
      <w:pPr>
        <w:pStyle w:val="SingleTxtG"/>
      </w:pPr>
      <w:r w:rsidRPr="008D3181">
        <w:t>205.</w:t>
      </w:r>
      <w:r w:rsidRPr="008D3181">
        <w:tab/>
        <w:t xml:space="preserve">Les droits et </w:t>
      </w:r>
      <w:r w:rsidR="00CA2A45" w:rsidRPr="008D3181">
        <w:t>obligation</w:t>
      </w:r>
      <w:r w:rsidRPr="008D3181">
        <w:t xml:space="preserve">s des personnes en détention provisoire sont les mêmes que ceux des condamnés, </w:t>
      </w:r>
      <w:r w:rsidR="00CA2A45" w:rsidRPr="008D3181">
        <w:t xml:space="preserve">à </w:t>
      </w:r>
      <w:r w:rsidRPr="008D3181">
        <w:t>cette différence</w:t>
      </w:r>
      <w:r w:rsidR="00CA2A45" w:rsidRPr="008D3181">
        <w:t xml:space="preserve"> près </w:t>
      </w:r>
      <w:r w:rsidRPr="008D3181">
        <w:t>qu’</w:t>
      </w:r>
      <w:r w:rsidR="00CA2A45" w:rsidRPr="008D3181">
        <w:t>elle</w:t>
      </w:r>
      <w:r w:rsidRPr="008D3181">
        <w:t>s n’ont pas à porter d’uniforme, que leur correspondance n’est ni inspectée ni censurée et qu’</w:t>
      </w:r>
      <w:r w:rsidR="00CA2A45" w:rsidRPr="008D3181">
        <w:t>elle</w:t>
      </w:r>
      <w:r w:rsidRPr="008D3181">
        <w:t xml:space="preserve">s ne sont pas </w:t>
      </w:r>
      <w:r w:rsidR="00CA2A45" w:rsidRPr="008D3181">
        <w:t>tenue</w:t>
      </w:r>
      <w:r w:rsidRPr="008D3181">
        <w:t xml:space="preserve">s de prendre part au travail carcéral. De plus, elles peuvent, sur </w:t>
      </w:r>
      <w:r w:rsidR="00CA2A45" w:rsidRPr="008D3181">
        <w:t>ordonnance</w:t>
      </w:r>
      <w:r w:rsidRPr="008D3181">
        <w:t xml:space="preserve"> de l’autorité judiciaire compétente, être </w:t>
      </w:r>
      <w:r w:rsidR="00601C25" w:rsidRPr="008D3181">
        <w:t>soumises à une interdiction de communiquer,</w:t>
      </w:r>
      <w:r w:rsidR="00CA2A45" w:rsidRPr="008D3181">
        <w:t xml:space="preserve"> absolue ou stricte</w:t>
      </w:r>
      <w:r w:rsidR="007A2E41">
        <w:t>;</w:t>
      </w:r>
      <w:r w:rsidR="00CA2A45" w:rsidRPr="008D3181">
        <w:t xml:space="preserve"> dans le second cas, il leur est</w:t>
      </w:r>
      <w:r w:rsidRPr="008D3181">
        <w:t xml:space="preserve"> interdit seulement de communiquer </w:t>
      </w:r>
      <w:r w:rsidR="00E706CF" w:rsidRPr="008D3181">
        <w:t>avec</w:t>
      </w:r>
      <w:r w:rsidRPr="008D3181">
        <w:t xml:space="preserve"> certaines personnes. Ces mesures d’isolement </w:t>
      </w:r>
      <w:r w:rsidR="00CA2A45" w:rsidRPr="008D3181">
        <w:t>sont appliquées</w:t>
      </w:r>
      <w:r w:rsidRPr="008D3181">
        <w:t xml:space="preserve"> dans le quartier spécial de haute sûreté (</w:t>
      </w:r>
      <w:r w:rsidR="00A146B4">
        <w:t>article</w:t>
      </w:r>
      <w:r w:rsidR="006651A8">
        <w:t> </w:t>
      </w:r>
      <w:r w:rsidRPr="008D3181">
        <w:t xml:space="preserve">85 du </w:t>
      </w:r>
      <w:r w:rsidR="00813755">
        <w:t>décret-loi </w:t>
      </w:r>
      <w:r w:rsidRPr="008D3181">
        <w:t xml:space="preserve">40/94/M et </w:t>
      </w:r>
      <w:r w:rsidR="00A146B4">
        <w:t>article</w:t>
      </w:r>
      <w:r w:rsidR="006651A8">
        <w:t> </w:t>
      </w:r>
      <w:r w:rsidRPr="008D3181">
        <w:t>2</w:t>
      </w:r>
      <w:r w:rsidR="002C2B4E">
        <w:t> </w:t>
      </w:r>
      <w:r w:rsidRPr="008D3181">
        <w:t xml:space="preserve">2) et 3) du </w:t>
      </w:r>
      <w:r w:rsidR="00CA2A45" w:rsidRPr="008D3181">
        <w:t>r</w:t>
      </w:r>
      <w:r w:rsidRPr="008D3181">
        <w:t>èglement administratif 25/2000).</w:t>
      </w:r>
    </w:p>
    <w:p w:rsidR="00086512" w:rsidRPr="008D3181" w:rsidRDefault="00086512" w:rsidP="002F3CCE">
      <w:pPr>
        <w:pStyle w:val="H4G"/>
      </w:pPr>
      <w:bookmarkStart w:id="228" w:name="_Toc194229824"/>
      <w:bookmarkStart w:id="229" w:name="_Toc278880964"/>
      <w:bookmarkStart w:id="230" w:name="_Toc278882342"/>
      <w:r w:rsidRPr="008D3181">
        <w:tab/>
      </w:r>
      <w:r w:rsidRPr="008D3181">
        <w:tab/>
        <w:t xml:space="preserve">Mesures destinées à </w:t>
      </w:r>
      <w:r w:rsidR="001A72A8" w:rsidRPr="008D3181">
        <w:t>assur</w:t>
      </w:r>
      <w:r w:rsidRPr="008D3181">
        <w:t xml:space="preserve">er une éducation ainsi qu’une orientation et une formation professionnelles aux prisonniers, et programmes de travail </w:t>
      </w:r>
      <w:bookmarkEnd w:id="228"/>
      <w:bookmarkEnd w:id="229"/>
      <w:bookmarkEnd w:id="230"/>
    </w:p>
    <w:p w:rsidR="00086512" w:rsidRPr="008D3181" w:rsidRDefault="00086512" w:rsidP="00AC21EA">
      <w:pPr>
        <w:pStyle w:val="SingleTxtG"/>
      </w:pPr>
      <w:r w:rsidRPr="008D3181">
        <w:t>206.</w:t>
      </w:r>
      <w:r w:rsidRPr="008D3181">
        <w:tab/>
        <w:t>Les détenus de moins de 25</w:t>
      </w:r>
      <w:r w:rsidR="0093410D">
        <w:t> ans</w:t>
      </w:r>
      <w:r w:rsidRPr="008D3181">
        <w:t xml:space="preserve"> qui sont analphabètes ou qui </w:t>
      </w:r>
      <w:r w:rsidR="00581017" w:rsidRPr="008D3181">
        <w:t>ne s</w:t>
      </w:r>
      <w:r w:rsidRPr="008D3181">
        <w:t xml:space="preserve">ont pas </w:t>
      </w:r>
      <w:r w:rsidR="00581017" w:rsidRPr="008D3181">
        <w:t xml:space="preserve">allés jusqu’au bout de </w:t>
      </w:r>
      <w:r w:rsidRPr="008D3181">
        <w:t>l’enseignement obligatoire ont le droit de suivre des cours du programme éducatif pertinent, en chinois ou en portugais, ainsi que de participer à d’autres activités éducatives organisées par l’Établissement pénitentiaire. Celui-ci assure également l’accès des détenus à des cours de téléenseignement, dispensés par correspondance, par radio ou par télévision (</w:t>
      </w:r>
      <w:r w:rsidR="00A146B4">
        <w:t>article</w:t>
      </w:r>
      <w:r w:rsidR="006651A8">
        <w:t> </w:t>
      </w:r>
      <w:r w:rsidRPr="008D3181">
        <w:t xml:space="preserve">58 du </w:t>
      </w:r>
      <w:r w:rsidR="00813755">
        <w:t>décret-loi </w:t>
      </w:r>
      <w:r w:rsidRPr="008D3181">
        <w:t>40/94/M).</w:t>
      </w:r>
    </w:p>
    <w:p w:rsidR="00086512" w:rsidRPr="008D3181" w:rsidRDefault="00086512" w:rsidP="00AC21EA">
      <w:pPr>
        <w:pStyle w:val="SingleTxtG"/>
      </w:pPr>
      <w:r w:rsidRPr="008D3181">
        <w:t>207.</w:t>
      </w:r>
      <w:r w:rsidRPr="008D3181">
        <w:tab/>
        <w:t>D’autre part, l’Établissement pénitentiaire encourage la participation à des programmes de formation et de perfectionnement adaptés, qui visent à créer, entretenir et développer l</w:t>
      </w:r>
      <w:r w:rsidR="00581017" w:rsidRPr="008D3181">
        <w:t>a</w:t>
      </w:r>
      <w:r w:rsidRPr="008D3181">
        <w:t xml:space="preserve"> capacité des prisonniers de mener une activité de nature à faciliter leur réinsertion sociale </w:t>
      </w:r>
      <w:r w:rsidR="00E22142">
        <w:t>(articles </w:t>
      </w:r>
      <w:r w:rsidRPr="008D3181">
        <w:t xml:space="preserve">51 et 56 du </w:t>
      </w:r>
      <w:r w:rsidR="00813755">
        <w:t>décret-loi </w:t>
      </w:r>
      <w:r w:rsidRPr="008D3181">
        <w:t xml:space="preserve">40/94/M). Ainsi, les </w:t>
      </w:r>
      <w:r w:rsidR="00581017" w:rsidRPr="008D3181">
        <w:t>détenu</w:t>
      </w:r>
      <w:r w:rsidRPr="008D3181">
        <w:t xml:space="preserve">s bénéficient de programmes de travail et de formation professionnelle, d’enseignement, d’éducation et de rééducation. </w:t>
      </w:r>
    </w:p>
    <w:p w:rsidR="00086512" w:rsidRPr="008D3181" w:rsidRDefault="00086512" w:rsidP="00AC21EA">
      <w:pPr>
        <w:pStyle w:val="SingleTxtG"/>
      </w:pPr>
      <w:r w:rsidRPr="008D3181">
        <w:t>208.</w:t>
      </w:r>
      <w:r w:rsidRPr="008D3181">
        <w:tab/>
        <w:t>Les activités éducatives comprennent des cours du premier et du second degrés, ainsi que des cours de langues</w:t>
      </w:r>
      <w:r w:rsidR="007A2E41">
        <w:t>;</w:t>
      </w:r>
      <w:r w:rsidRPr="008D3181">
        <w:t xml:space="preserve"> les activités de formation </w:t>
      </w:r>
      <w:r w:rsidR="00581017" w:rsidRPr="008D3181">
        <w:t>englob</w:t>
      </w:r>
      <w:r w:rsidRPr="008D3181">
        <w:t>ent des programmes de qualification à l’exercice de professions telles que la gestion de bibliothèques, le maquillage professionnel</w:t>
      </w:r>
      <w:r w:rsidR="00581017" w:rsidRPr="008D3181">
        <w:t xml:space="preserve"> ou</w:t>
      </w:r>
      <w:r w:rsidRPr="008D3181">
        <w:t xml:space="preserve"> la mise au point rédactionnelle de périodiques, et des ateliers variés – d’artisanat, de menuiserie, de matériel informatique, de coupe et couture, de cordonnerie, de blanchisserie, de maintenance de véhicule</w:t>
      </w:r>
      <w:r w:rsidR="00581017" w:rsidRPr="008D3181">
        <w:t>s</w:t>
      </w:r>
      <w:r w:rsidRPr="008D3181">
        <w:t>, etc.</w:t>
      </w:r>
    </w:p>
    <w:p w:rsidR="00086512" w:rsidRPr="008D3181" w:rsidRDefault="00086512" w:rsidP="007A2E41">
      <w:pPr>
        <w:pStyle w:val="H23G"/>
      </w:pPr>
      <w:r w:rsidRPr="008D3181">
        <w:tab/>
      </w:r>
      <w:r w:rsidRPr="008D3181">
        <w:tab/>
        <w:t>Nombre de</w:t>
      </w:r>
      <w:r w:rsidR="00581017" w:rsidRPr="008D3181">
        <w:t>s</w:t>
      </w:r>
      <w:r w:rsidRPr="008D3181">
        <w:t xml:space="preserve"> prisonniers ayant participé à des activités </w:t>
      </w:r>
      <w:r w:rsidR="00581017" w:rsidRPr="008D3181">
        <w:t>organisées dans</w:t>
      </w:r>
      <w:r w:rsidR="0099737C">
        <w:t xml:space="preserve"> </w:t>
      </w:r>
      <w:r w:rsidRPr="008D3181">
        <w:t xml:space="preserve">l’Établissement pénitentiaire de la Région administrative spéciale </w:t>
      </w:r>
    </w:p>
    <w:tbl>
      <w:tblPr>
        <w:tblW w:w="7370" w:type="dxa"/>
        <w:tblInd w:w="1134" w:type="dxa"/>
        <w:tblLayout w:type="fixed"/>
        <w:tblCellMar>
          <w:left w:w="0" w:type="dxa"/>
          <w:right w:w="0" w:type="dxa"/>
        </w:tblCellMar>
        <w:tblLook w:val="01E0"/>
      </w:tblPr>
      <w:tblGrid>
        <w:gridCol w:w="1418"/>
        <w:gridCol w:w="850"/>
        <w:gridCol w:w="510"/>
        <w:gridCol w:w="510"/>
        <w:gridCol w:w="510"/>
        <w:gridCol w:w="510"/>
        <w:gridCol w:w="511"/>
        <w:gridCol w:w="510"/>
        <w:gridCol w:w="510"/>
        <w:gridCol w:w="510"/>
        <w:gridCol w:w="510"/>
        <w:gridCol w:w="511"/>
      </w:tblGrid>
      <w:tr w:rsidR="00086512" w:rsidRPr="002F3CCE" w:rsidTr="00A577D7">
        <w:tc>
          <w:tcPr>
            <w:tcW w:w="1418" w:type="dxa"/>
            <w:tcBorders>
              <w:top w:val="single" w:sz="4" w:space="0" w:color="auto"/>
              <w:bottom w:val="single" w:sz="12" w:space="0" w:color="auto"/>
            </w:tcBorders>
            <w:shd w:val="clear" w:color="auto" w:fill="auto"/>
            <w:vAlign w:val="bottom"/>
          </w:tcPr>
          <w:p w:rsidR="00086512" w:rsidRPr="002F3CCE" w:rsidRDefault="00086512" w:rsidP="00D555CC">
            <w:pPr>
              <w:spacing w:before="80" w:after="80" w:line="200" w:lineRule="exact"/>
              <w:ind w:right="113"/>
              <w:rPr>
                <w:i/>
                <w:sz w:val="16"/>
                <w:szCs w:val="16"/>
                <w:lang w:val="fr-FR"/>
              </w:rPr>
            </w:pPr>
            <w:r w:rsidRPr="002F3CCE">
              <w:rPr>
                <w:i/>
                <w:sz w:val="16"/>
                <w:szCs w:val="16"/>
                <w:lang w:val="fr-FR"/>
              </w:rPr>
              <w:t>Type d’activité</w:t>
            </w:r>
          </w:p>
        </w:tc>
        <w:tc>
          <w:tcPr>
            <w:tcW w:w="850" w:type="dxa"/>
            <w:tcBorders>
              <w:top w:val="single" w:sz="4" w:space="0" w:color="auto"/>
              <w:bottom w:val="single" w:sz="12" w:space="0" w:color="auto"/>
            </w:tcBorders>
            <w:shd w:val="clear" w:color="auto" w:fill="auto"/>
            <w:vAlign w:val="bottom"/>
          </w:tcPr>
          <w:p w:rsidR="00086512" w:rsidRPr="002F3CCE" w:rsidRDefault="00086512" w:rsidP="00D555CC">
            <w:pPr>
              <w:spacing w:before="80" w:after="80" w:line="200" w:lineRule="exact"/>
              <w:ind w:right="113"/>
              <w:rPr>
                <w:i/>
                <w:sz w:val="16"/>
                <w:szCs w:val="16"/>
                <w:lang w:val="fr-FR"/>
              </w:rPr>
            </w:pPr>
            <w:r w:rsidRPr="002F3CCE">
              <w:rPr>
                <w:i/>
                <w:sz w:val="16"/>
                <w:szCs w:val="16"/>
                <w:lang w:val="fr-FR"/>
              </w:rPr>
              <w:t>Sexe</w:t>
            </w:r>
          </w:p>
        </w:tc>
        <w:tc>
          <w:tcPr>
            <w:tcW w:w="51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2000</w:t>
            </w:r>
          </w:p>
        </w:tc>
        <w:tc>
          <w:tcPr>
            <w:tcW w:w="51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2001</w:t>
            </w:r>
          </w:p>
        </w:tc>
        <w:tc>
          <w:tcPr>
            <w:tcW w:w="51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2002</w:t>
            </w:r>
          </w:p>
        </w:tc>
        <w:tc>
          <w:tcPr>
            <w:tcW w:w="51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2003</w:t>
            </w:r>
          </w:p>
        </w:tc>
        <w:tc>
          <w:tcPr>
            <w:tcW w:w="511"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2004</w:t>
            </w:r>
          </w:p>
        </w:tc>
        <w:tc>
          <w:tcPr>
            <w:tcW w:w="51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2005</w:t>
            </w:r>
          </w:p>
        </w:tc>
        <w:tc>
          <w:tcPr>
            <w:tcW w:w="51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2006</w:t>
            </w:r>
          </w:p>
        </w:tc>
        <w:tc>
          <w:tcPr>
            <w:tcW w:w="51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2007</w:t>
            </w:r>
          </w:p>
        </w:tc>
        <w:tc>
          <w:tcPr>
            <w:tcW w:w="510"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2008</w:t>
            </w:r>
          </w:p>
        </w:tc>
        <w:tc>
          <w:tcPr>
            <w:tcW w:w="511" w:type="dxa"/>
            <w:tcBorders>
              <w:top w:val="single" w:sz="4" w:space="0" w:color="auto"/>
              <w:bottom w:val="single" w:sz="12" w:space="0" w:color="auto"/>
            </w:tcBorders>
            <w:shd w:val="clear" w:color="auto" w:fill="auto"/>
            <w:vAlign w:val="bottom"/>
          </w:tcPr>
          <w:p w:rsidR="00086512" w:rsidRPr="002F3CCE" w:rsidRDefault="00086512" w:rsidP="002F3CCE">
            <w:pPr>
              <w:spacing w:before="80" w:after="80" w:line="200" w:lineRule="exact"/>
              <w:jc w:val="right"/>
              <w:rPr>
                <w:i/>
                <w:sz w:val="16"/>
                <w:szCs w:val="16"/>
                <w:lang w:val="fr-FR"/>
              </w:rPr>
            </w:pPr>
            <w:r w:rsidRPr="002F3CCE">
              <w:rPr>
                <w:i/>
                <w:sz w:val="16"/>
                <w:szCs w:val="16"/>
                <w:lang w:val="fr-FR"/>
              </w:rPr>
              <w:t>2009</w:t>
            </w:r>
          </w:p>
        </w:tc>
      </w:tr>
      <w:tr w:rsidR="00086512" w:rsidRPr="008D3181" w:rsidTr="00A577D7">
        <w:tc>
          <w:tcPr>
            <w:tcW w:w="1418" w:type="dxa"/>
            <w:vMerge w:val="restart"/>
            <w:tcBorders>
              <w:top w:val="single" w:sz="12" w:space="0" w:color="auto"/>
            </w:tcBorders>
            <w:shd w:val="clear" w:color="auto" w:fill="auto"/>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Éducation</w:t>
            </w:r>
          </w:p>
        </w:tc>
        <w:tc>
          <w:tcPr>
            <w:tcW w:w="850" w:type="dxa"/>
            <w:tcBorders>
              <w:top w:val="single" w:sz="12" w:space="0" w:color="auto"/>
            </w:tcBorders>
            <w:shd w:val="clear" w:color="auto" w:fill="auto"/>
            <w:vAlign w:val="bottom"/>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H</w:t>
            </w:r>
            <w:r w:rsidR="00581017" w:rsidRPr="002F3CCE">
              <w:rPr>
                <w:sz w:val="18"/>
                <w:szCs w:val="18"/>
                <w:lang w:val="fr-FR"/>
              </w:rPr>
              <w:t>ommes</w:t>
            </w:r>
          </w:p>
        </w:tc>
        <w:tc>
          <w:tcPr>
            <w:tcW w:w="510" w:type="dxa"/>
            <w:tcBorders>
              <w:top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118</w:t>
            </w:r>
          </w:p>
        </w:tc>
        <w:tc>
          <w:tcPr>
            <w:tcW w:w="510" w:type="dxa"/>
            <w:tcBorders>
              <w:top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132</w:t>
            </w:r>
          </w:p>
        </w:tc>
        <w:tc>
          <w:tcPr>
            <w:tcW w:w="510" w:type="dxa"/>
            <w:tcBorders>
              <w:top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170</w:t>
            </w:r>
          </w:p>
        </w:tc>
        <w:tc>
          <w:tcPr>
            <w:tcW w:w="510" w:type="dxa"/>
            <w:tcBorders>
              <w:top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169</w:t>
            </w:r>
          </w:p>
        </w:tc>
        <w:tc>
          <w:tcPr>
            <w:tcW w:w="511" w:type="dxa"/>
            <w:tcBorders>
              <w:top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183</w:t>
            </w:r>
          </w:p>
        </w:tc>
        <w:tc>
          <w:tcPr>
            <w:tcW w:w="510" w:type="dxa"/>
            <w:tcBorders>
              <w:top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149</w:t>
            </w:r>
          </w:p>
        </w:tc>
        <w:tc>
          <w:tcPr>
            <w:tcW w:w="510" w:type="dxa"/>
            <w:tcBorders>
              <w:top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151</w:t>
            </w:r>
          </w:p>
        </w:tc>
        <w:tc>
          <w:tcPr>
            <w:tcW w:w="510" w:type="dxa"/>
            <w:tcBorders>
              <w:top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142</w:t>
            </w:r>
          </w:p>
        </w:tc>
        <w:tc>
          <w:tcPr>
            <w:tcW w:w="510" w:type="dxa"/>
            <w:tcBorders>
              <w:top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160</w:t>
            </w:r>
          </w:p>
        </w:tc>
        <w:tc>
          <w:tcPr>
            <w:tcW w:w="511" w:type="dxa"/>
            <w:tcBorders>
              <w:top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156</w:t>
            </w:r>
          </w:p>
        </w:tc>
      </w:tr>
      <w:tr w:rsidR="00086512" w:rsidRPr="008D3181" w:rsidTr="00A577D7">
        <w:tc>
          <w:tcPr>
            <w:tcW w:w="1418" w:type="dxa"/>
            <w:vMerge/>
            <w:shd w:val="clear" w:color="auto" w:fill="auto"/>
          </w:tcPr>
          <w:p w:rsidR="00086512" w:rsidRPr="002F3CCE" w:rsidRDefault="00086512" w:rsidP="00D555CC">
            <w:pPr>
              <w:suppressAutoHyphens w:val="0"/>
              <w:spacing w:before="40" w:after="40" w:line="220" w:lineRule="exact"/>
              <w:ind w:right="113"/>
              <w:rPr>
                <w:sz w:val="18"/>
                <w:szCs w:val="18"/>
                <w:lang w:val="fr-FR"/>
              </w:rPr>
            </w:pPr>
          </w:p>
        </w:tc>
        <w:tc>
          <w:tcPr>
            <w:tcW w:w="850" w:type="dxa"/>
            <w:shd w:val="clear" w:color="auto" w:fill="auto"/>
            <w:vAlign w:val="bottom"/>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F</w:t>
            </w:r>
            <w:r w:rsidR="00826846" w:rsidRPr="002F3CCE">
              <w:rPr>
                <w:sz w:val="18"/>
                <w:szCs w:val="18"/>
                <w:lang w:val="fr-FR"/>
              </w:rPr>
              <w:t>emmes</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39</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25</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21</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35</w:t>
            </w:r>
          </w:p>
        </w:tc>
        <w:tc>
          <w:tcPr>
            <w:tcW w:w="511"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33</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44</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43</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39</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82</w:t>
            </w:r>
          </w:p>
        </w:tc>
        <w:tc>
          <w:tcPr>
            <w:tcW w:w="511"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31</w:t>
            </w:r>
          </w:p>
        </w:tc>
      </w:tr>
      <w:tr w:rsidR="00086512" w:rsidRPr="008D3181" w:rsidTr="00A577D7">
        <w:tc>
          <w:tcPr>
            <w:tcW w:w="1418" w:type="dxa"/>
            <w:vMerge w:val="restart"/>
            <w:shd w:val="clear" w:color="auto" w:fill="auto"/>
            <w:vAlign w:val="bottom"/>
          </w:tcPr>
          <w:p w:rsidR="00086512" w:rsidRPr="002F3CCE" w:rsidRDefault="00086512" w:rsidP="00D555CC">
            <w:pPr>
              <w:spacing w:after="40" w:line="220" w:lineRule="exact"/>
              <w:ind w:right="113"/>
              <w:rPr>
                <w:sz w:val="18"/>
                <w:szCs w:val="18"/>
                <w:lang w:val="fr-FR"/>
              </w:rPr>
            </w:pPr>
            <w:r w:rsidRPr="002F3CCE">
              <w:rPr>
                <w:sz w:val="18"/>
                <w:szCs w:val="18"/>
                <w:lang w:val="fr-FR"/>
              </w:rPr>
              <w:t>Formation professionnelle</w:t>
            </w:r>
          </w:p>
        </w:tc>
        <w:tc>
          <w:tcPr>
            <w:tcW w:w="850" w:type="dxa"/>
            <w:shd w:val="clear" w:color="auto" w:fill="auto"/>
            <w:vAlign w:val="bottom"/>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H</w:t>
            </w:r>
            <w:r w:rsidR="00826846" w:rsidRPr="002F3CCE">
              <w:rPr>
                <w:sz w:val="18"/>
                <w:szCs w:val="18"/>
                <w:lang w:val="fr-FR"/>
              </w:rPr>
              <w:t>ommes</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146</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129</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103</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126</w:t>
            </w:r>
          </w:p>
        </w:tc>
        <w:tc>
          <w:tcPr>
            <w:tcW w:w="511"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125</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130</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158</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115</w:t>
            </w:r>
          </w:p>
        </w:tc>
        <w:tc>
          <w:tcPr>
            <w:tcW w:w="510"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97</w:t>
            </w:r>
          </w:p>
        </w:tc>
        <w:tc>
          <w:tcPr>
            <w:tcW w:w="511" w:type="dxa"/>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228</w:t>
            </w:r>
          </w:p>
        </w:tc>
      </w:tr>
      <w:tr w:rsidR="00086512" w:rsidRPr="008D3181" w:rsidTr="00A577D7">
        <w:tc>
          <w:tcPr>
            <w:tcW w:w="1418" w:type="dxa"/>
            <w:vMerge/>
            <w:tcBorders>
              <w:bottom w:val="single" w:sz="12" w:space="0" w:color="auto"/>
            </w:tcBorders>
            <w:shd w:val="clear" w:color="auto" w:fill="auto"/>
          </w:tcPr>
          <w:p w:rsidR="00086512" w:rsidRPr="002F3CCE" w:rsidRDefault="00086512" w:rsidP="00D555CC">
            <w:pPr>
              <w:suppressAutoHyphens w:val="0"/>
              <w:spacing w:after="40" w:line="220" w:lineRule="exact"/>
              <w:ind w:right="113"/>
              <w:rPr>
                <w:sz w:val="18"/>
                <w:szCs w:val="18"/>
                <w:lang w:val="fr-FR"/>
              </w:rPr>
            </w:pPr>
          </w:p>
        </w:tc>
        <w:tc>
          <w:tcPr>
            <w:tcW w:w="850" w:type="dxa"/>
            <w:tcBorders>
              <w:bottom w:val="single" w:sz="12" w:space="0" w:color="auto"/>
            </w:tcBorders>
            <w:shd w:val="clear" w:color="auto" w:fill="auto"/>
            <w:vAlign w:val="bottom"/>
          </w:tcPr>
          <w:p w:rsidR="00086512" w:rsidRPr="002F3CCE" w:rsidRDefault="00086512" w:rsidP="00D555CC">
            <w:pPr>
              <w:suppressAutoHyphens w:val="0"/>
              <w:spacing w:before="40" w:after="40" w:line="220" w:lineRule="exact"/>
              <w:ind w:right="113"/>
              <w:rPr>
                <w:sz w:val="18"/>
                <w:szCs w:val="18"/>
                <w:lang w:val="fr-FR"/>
              </w:rPr>
            </w:pPr>
            <w:r w:rsidRPr="002F3CCE">
              <w:rPr>
                <w:sz w:val="18"/>
                <w:szCs w:val="18"/>
                <w:lang w:val="fr-FR"/>
              </w:rPr>
              <w:t>F</w:t>
            </w:r>
            <w:r w:rsidR="00826846" w:rsidRPr="002F3CCE">
              <w:rPr>
                <w:sz w:val="18"/>
                <w:szCs w:val="18"/>
                <w:lang w:val="fr-FR"/>
              </w:rPr>
              <w:t>emmes</w:t>
            </w:r>
          </w:p>
        </w:tc>
        <w:tc>
          <w:tcPr>
            <w:tcW w:w="510" w:type="dxa"/>
            <w:tcBorders>
              <w:bottom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35</w:t>
            </w:r>
          </w:p>
        </w:tc>
        <w:tc>
          <w:tcPr>
            <w:tcW w:w="510" w:type="dxa"/>
            <w:tcBorders>
              <w:bottom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30</w:t>
            </w:r>
          </w:p>
        </w:tc>
        <w:tc>
          <w:tcPr>
            <w:tcW w:w="510" w:type="dxa"/>
            <w:tcBorders>
              <w:bottom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36</w:t>
            </w:r>
          </w:p>
        </w:tc>
        <w:tc>
          <w:tcPr>
            <w:tcW w:w="510" w:type="dxa"/>
            <w:tcBorders>
              <w:bottom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33</w:t>
            </w:r>
          </w:p>
        </w:tc>
        <w:tc>
          <w:tcPr>
            <w:tcW w:w="511" w:type="dxa"/>
            <w:tcBorders>
              <w:bottom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43</w:t>
            </w:r>
          </w:p>
        </w:tc>
        <w:tc>
          <w:tcPr>
            <w:tcW w:w="510" w:type="dxa"/>
            <w:tcBorders>
              <w:bottom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35</w:t>
            </w:r>
          </w:p>
        </w:tc>
        <w:tc>
          <w:tcPr>
            <w:tcW w:w="510" w:type="dxa"/>
            <w:tcBorders>
              <w:bottom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45</w:t>
            </w:r>
          </w:p>
        </w:tc>
        <w:tc>
          <w:tcPr>
            <w:tcW w:w="510" w:type="dxa"/>
            <w:tcBorders>
              <w:bottom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18</w:t>
            </w:r>
          </w:p>
        </w:tc>
        <w:tc>
          <w:tcPr>
            <w:tcW w:w="510" w:type="dxa"/>
            <w:tcBorders>
              <w:bottom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20</w:t>
            </w:r>
          </w:p>
        </w:tc>
        <w:tc>
          <w:tcPr>
            <w:tcW w:w="511" w:type="dxa"/>
            <w:tcBorders>
              <w:bottom w:val="single" w:sz="12" w:space="0" w:color="auto"/>
            </w:tcBorders>
            <w:shd w:val="clear" w:color="auto" w:fill="auto"/>
            <w:vAlign w:val="bottom"/>
          </w:tcPr>
          <w:p w:rsidR="00086512" w:rsidRPr="002F3CCE" w:rsidRDefault="00086512" w:rsidP="002F3CCE">
            <w:pPr>
              <w:suppressAutoHyphens w:val="0"/>
              <w:spacing w:before="40" w:after="40" w:line="220" w:lineRule="exact"/>
              <w:jc w:val="right"/>
              <w:rPr>
                <w:sz w:val="18"/>
                <w:szCs w:val="18"/>
                <w:lang w:val="fr-FR"/>
              </w:rPr>
            </w:pPr>
            <w:r w:rsidRPr="002F3CCE">
              <w:rPr>
                <w:sz w:val="18"/>
                <w:szCs w:val="18"/>
                <w:lang w:val="fr-FR"/>
              </w:rPr>
              <w:t>38</w:t>
            </w:r>
          </w:p>
        </w:tc>
      </w:tr>
    </w:tbl>
    <w:p w:rsidR="00086512" w:rsidRPr="008D3181" w:rsidRDefault="00086512" w:rsidP="009069D0">
      <w:pPr>
        <w:pStyle w:val="Source"/>
      </w:pPr>
      <w:r w:rsidRPr="009069D0">
        <w:rPr>
          <w:i/>
        </w:rPr>
        <w:t>Source</w:t>
      </w:r>
      <w:r w:rsidR="00AC21EA">
        <w:t>:</w:t>
      </w:r>
      <w:r w:rsidRPr="008D3181">
        <w:t xml:space="preserve"> </w:t>
      </w:r>
      <w:r w:rsidRPr="002F3CCE">
        <w:t>Établissement pénitentiaire de la Région administrative spéciale de Macao, 2009.</w:t>
      </w:r>
    </w:p>
    <w:p w:rsidR="00086512" w:rsidRPr="008D3181" w:rsidRDefault="00086512" w:rsidP="00AC21EA">
      <w:pPr>
        <w:pStyle w:val="SingleTxtG"/>
      </w:pPr>
      <w:r w:rsidRPr="008D3181">
        <w:t>209.</w:t>
      </w:r>
      <w:r w:rsidRPr="008D3181">
        <w:tab/>
        <w:t xml:space="preserve">Comme cela a déjà été indiqué, tous les condamnés sont tenus de travailler, à l’intérieur ou à l’extérieur de l’Établissement pénitentiaire. Toutefois, cette obligation s’exerce dans le respect de la dignité et de l’intégrité physique du détenu, et l’activité se déroule dans un environnement salubre et sûr, où il est à l’abri des accidents et des maladies du travail. Les installations de l’Établissement pénitentiaire doivent être conformes aux conditions normales de salubrité et de sécurité professionnelles, ainsi que de protection contre les accidents du travail, telles qu’elles sont prévues par la </w:t>
      </w:r>
      <w:r w:rsidR="00826846" w:rsidRPr="008D3181">
        <w:t>législation</w:t>
      </w:r>
      <w:r w:rsidRPr="008D3181">
        <w:t xml:space="preserve"> (</w:t>
      </w:r>
      <w:r w:rsidR="00886A72">
        <w:t>art</w:t>
      </w:r>
      <w:r w:rsidR="002F3CCE">
        <w:t>. </w:t>
      </w:r>
      <w:r w:rsidRPr="008D3181">
        <w:t xml:space="preserve">51 et 53 du </w:t>
      </w:r>
      <w:r w:rsidR="00813755">
        <w:t>décret-loi </w:t>
      </w:r>
      <w:r w:rsidRPr="008D3181">
        <w:t>40/94/M).</w:t>
      </w:r>
    </w:p>
    <w:p w:rsidR="00086512" w:rsidRPr="008D3181" w:rsidRDefault="00086512" w:rsidP="00AC21EA">
      <w:pPr>
        <w:pStyle w:val="SingleTxtG"/>
      </w:pPr>
      <w:r w:rsidRPr="008D3181">
        <w:t>210.</w:t>
      </w:r>
      <w:r w:rsidRPr="008D3181">
        <w:tab/>
        <w:t>Les prisonniers âgés de plus de 65</w:t>
      </w:r>
      <w:r w:rsidR="0093410D">
        <w:t> ans</w:t>
      </w:r>
      <w:r w:rsidRPr="008D3181">
        <w:t xml:space="preserve"> et les détenues enceintes ou celles qui sont sur le point d’accoucher sont </w:t>
      </w:r>
      <w:r w:rsidR="001A72A8" w:rsidRPr="008D3181">
        <w:t>dispens</w:t>
      </w:r>
      <w:r w:rsidRPr="008D3181">
        <w:t>és de l’obligation de travailler (</w:t>
      </w:r>
      <w:r w:rsidR="00A146B4">
        <w:t>article</w:t>
      </w:r>
      <w:r w:rsidR="006651A8">
        <w:t> </w:t>
      </w:r>
      <w:r w:rsidRPr="008D3181">
        <w:t>52</w:t>
      </w:r>
      <w:r w:rsidR="00E22142">
        <w:t> </w:t>
      </w:r>
      <w:r w:rsidRPr="008D3181">
        <w:t xml:space="preserve">4) du </w:t>
      </w:r>
      <w:r w:rsidR="00813755">
        <w:t>décret-loi </w:t>
      </w:r>
      <w:r w:rsidRPr="008D3181">
        <w:t>40/94/M).</w:t>
      </w:r>
    </w:p>
    <w:p w:rsidR="00086512" w:rsidRPr="008D3181" w:rsidRDefault="00086512" w:rsidP="00AC21EA">
      <w:pPr>
        <w:pStyle w:val="SingleTxtG"/>
      </w:pPr>
      <w:r w:rsidRPr="008D3181">
        <w:t>211.</w:t>
      </w:r>
      <w:r w:rsidRPr="008D3181">
        <w:tab/>
        <w:t xml:space="preserve">En ce qui concerne </w:t>
      </w:r>
      <w:r w:rsidR="000E3F62" w:rsidRPr="008D3181">
        <w:t>l’affectation à tel ou tel type de travail</w:t>
      </w:r>
      <w:r w:rsidRPr="008D3181">
        <w:t>, plusieurs facteurs sont pris en compte, tels que les capacités physiques et intellectuelles du détenu, ses qualifications professionnelles et ses aspirations personnelles, ainsi que la durée de l’</w:t>
      </w:r>
      <w:r w:rsidR="000E3F62" w:rsidRPr="008D3181">
        <w:t>incarcération</w:t>
      </w:r>
      <w:r w:rsidRPr="008D3181">
        <w:t xml:space="preserve"> et l’expérience professionnelle passée. </w:t>
      </w:r>
      <w:r w:rsidR="000E3F62" w:rsidRPr="008D3181">
        <w:t>Le travail</w:t>
      </w:r>
      <w:r w:rsidRPr="008D3181">
        <w:t xml:space="preserve"> </w:t>
      </w:r>
      <w:r w:rsidR="000E3F62" w:rsidRPr="008D3181">
        <w:t>est choisi de manière à créer le</w:t>
      </w:r>
      <w:r w:rsidRPr="008D3181">
        <w:t xml:space="preserve">s conditions nécessaires à l’emploi après la libération et </w:t>
      </w:r>
      <w:r w:rsidR="000E3F62" w:rsidRPr="008D3181">
        <w:t xml:space="preserve">à </w:t>
      </w:r>
      <w:r w:rsidRPr="008D3181">
        <w:t>encourage</w:t>
      </w:r>
      <w:r w:rsidR="000E3F62" w:rsidRPr="008D3181">
        <w:t>r</w:t>
      </w:r>
      <w:r w:rsidRPr="008D3181">
        <w:t xml:space="preserve"> la réinsertion sociale (</w:t>
      </w:r>
      <w:r w:rsidR="00A146B4">
        <w:t>article</w:t>
      </w:r>
      <w:r w:rsidR="006651A8">
        <w:t> </w:t>
      </w:r>
      <w:r w:rsidRPr="008D3181">
        <w:t>51</w:t>
      </w:r>
      <w:r w:rsidR="00C53C32">
        <w:t> </w:t>
      </w:r>
      <w:r w:rsidRPr="008D3181">
        <w:t xml:space="preserve">4) du </w:t>
      </w:r>
      <w:r w:rsidR="00813755">
        <w:t>décret-loi </w:t>
      </w:r>
      <w:r w:rsidRPr="008D3181">
        <w:t>40/94/M).</w:t>
      </w:r>
    </w:p>
    <w:p w:rsidR="00086512" w:rsidRPr="008D3181" w:rsidRDefault="00086512" w:rsidP="00AC21EA">
      <w:pPr>
        <w:pStyle w:val="SingleTxtG"/>
      </w:pPr>
      <w:r w:rsidRPr="008D3181">
        <w:t>212.</w:t>
      </w:r>
      <w:r w:rsidRPr="008D3181">
        <w:tab/>
        <w:t xml:space="preserve">La réinsertion sociale des prisonniers libérés relève de la </w:t>
      </w:r>
      <w:r w:rsidR="00E725B2" w:rsidRPr="008D3181">
        <w:t>D</w:t>
      </w:r>
      <w:r w:rsidRPr="008D3181">
        <w:t xml:space="preserve">ivision de la réinsertion sociale du Bureau des affaires juridiques, qui se préoccupe de la création </w:t>
      </w:r>
      <w:r w:rsidR="000E3F62" w:rsidRPr="008D3181">
        <w:t>de centres d’</w:t>
      </w:r>
      <w:r w:rsidRPr="008D3181">
        <w:t>hébergement temporaire et de la réinsertion professionnelle, éducative et autre des anciens condamnés (</w:t>
      </w:r>
      <w:r w:rsidR="00A146B4">
        <w:t>article</w:t>
      </w:r>
      <w:r w:rsidR="006651A8">
        <w:t> </w:t>
      </w:r>
      <w:r w:rsidRPr="008D3181">
        <w:t>3</w:t>
      </w:r>
      <w:r w:rsidR="00C53C32">
        <w:t> </w:t>
      </w:r>
      <w:r w:rsidRPr="008D3181">
        <w:t xml:space="preserve">1) du </w:t>
      </w:r>
      <w:r w:rsidR="000E3F62" w:rsidRPr="008D3181">
        <w:t>r</w:t>
      </w:r>
      <w:r w:rsidRPr="008D3181">
        <w:t xml:space="preserve">èglement administratif 36/2000). </w:t>
      </w:r>
      <w:r w:rsidR="000E3F62" w:rsidRPr="008D3181">
        <w:t>La D</w:t>
      </w:r>
      <w:r w:rsidRPr="008D3181">
        <w:t xml:space="preserve">ivision est chargée d’étudier, de proposer et </w:t>
      </w:r>
      <w:r w:rsidR="000E3F62" w:rsidRPr="008D3181">
        <w:t>d’appliquer des politiques de réorientation</w:t>
      </w:r>
      <w:r w:rsidRPr="008D3181">
        <w:t xml:space="preserve"> et de réinsertion sociale.</w:t>
      </w:r>
    </w:p>
    <w:p w:rsidR="00086512" w:rsidRPr="008D3181" w:rsidRDefault="00086512" w:rsidP="00AC21EA">
      <w:pPr>
        <w:pStyle w:val="SingleTxtG"/>
      </w:pPr>
      <w:r w:rsidRPr="008D3181">
        <w:t>213.</w:t>
      </w:r>
      <w:r w:rsidRPr="008D3181">
        <w:tab/>
        <w:t xml:space="preserve">Les anciens condamnés peuvent être logés provisoirement au </w:t>
      </w:r>
      <w:r w:rsidR="00AC21EA">
        <w:t>«</w:t>
      </w:r>
      <w:r w:rsidRPr="008D3181">
        <w:t>Foyer de réinsertion Sin-Tou de Macao</w:t>
      </w:r>
      <w:r w:rsidR="00AC21EA">
        <w:t>»</w:t>
      </w:r>
      <w:r w:rsidRPr="008D3181">
        <w:t xml:space="preserve">, centre d’hébergement temporaire </w:t>
      </w:r>
      <w:r w:rsidR="008C6856" w:rsidRPr="008D3181">
        <w:t>financé</w:t>
      </w:r>
      <w:r w:rsidRPr="008D3181">
        <w:t xml:space="preserve"> par le Bureau des affaires juridiques et géré par l’ONG </w:t>
      </w:r>
      <w:r w:rsidR="00BA57A8" w:rsidRPr="00BA57A8">
        <w:t xml:space="preserve">Macao </w:t>
      </w:r>
      <w:r w:rsidRPr="008D3181">
        <w:t>Caritas. Plusieurs activités leur sont proposées par la Division de la réinsertion sociale</w:t>
      </w:r>
      <w:r w:rsidR="000E3F62" w:rsidRPr="008D3181">
        <w:t>,</w:t>
      </w:r>
      <w:r w:rsidRPr="008D3181">
        <w:t xml:space="preserve"> en coopération avec des ONG locales</w:t>
      </w:r>
      <w:r w:rsidR="000E3F62" w:rsidRPr="008D3181">
        <w:t>,</w:t>
      </w:r>
      <w:r w:rsidRPr="008D3181">
        <w:t xml:space="preserve"> en vue de leur réinsertion sociale et de leur réintégration dans la collectivité – formation professionnelle, </w:t>
      </w:r>
      <w:r w:rsidR="008C6856" w:rsidRPr="008D3181">
        <w:t xml:space="preserve">emplois </w:t>
      </w:r>
      <w:r w:rsidRPr="008D3181">
        <w:t>a</w:t>
      </w:r>
      <w:r w:rsidR="002070B3" w:rsidRPr="008D3181">
        <w:t>ménag</w:t>
      </w:r>
      <w:r w:rsidR="008C6856" w:rsidRPr="008D3181">
        <w:t>és</w:t>
      </w:r>
      <w:r w:rsidRPr="008D3181">
        <w:t xml:space="preserve">, appui aux relations familiales, adaptation à </w:t>
      </w:r>
      <w:r w:rsidR="002070B3" w:rsidRPr="008D3181">
        <w:t>la vie courante</w:t>
      </w:r>
      <w:r w:rsidRPr="008D3181">
        <w:t>, désintoxication, par exemple.</w:t>
      </w:r>
    </w:p>
    <w:p w:rsidR="00086512" w:rsidRPr="008D3181" w:rsidRDefault="00086512" w:rsidP="002F3CCE">
      <w:pPr>
        <w:pStyle w:val="H4G"/>
      </w:pPr>
      <w:bookmarkStart w:id="231" w:name="_Toc194229825"/>
      <w:bookmarkStart w:id="232" w:name="_Toc278880965"/>
      <w:bookmarkStart w:id="233" w:name="_Toc278882343"/>
      <w:r w:rsidRPr="008D3181">
        <w:tab/>
      </w:r>
      <w:r w:rsidRPr="008D3181">
        <w:tab/>
        <w:t xml:space="preserve">Application de mesures disciplinaires et de mesures spéciales de sûreté dans l’Établissement pénitentiaire </w:t>
      </w:r>
      <w:bookmarkEnd w:id="231"/>
      <w:bookmarkEnd w:id="232"/>
      <w:bookmarkEnd w:id="233"/>
    </w:p>
    <w:p w:rsidR="00086512" w:rsidRPr="008D3181" w:rsidRDefault="00086512" w:rsidP="00AC21EA">
      <w:pPr>
        <w:pStyle w:val="SingleTxtG"/>
      </w:pPr>
      <w:r w:rsidRPr="008D3181">
        <w:t>214.</w:t>
      </w:r>
      <w:r w:rsidRPr="008D3181">
        <w:tab/>
        <w:t xml:space="preserve">Les prisonniers doivent respecter certaines règles de conduite destinées à créer chez eux le sens des responsabilités et à maintenir l’ordre et la sécurité. En cas de désobéissance ou de violation de ces règles, ils </w:t>
      </w:r>
      <w:r w:rsidR="008C6856" w:rsidRPr="008D3181">
        <w:t>s</w:t>
      </w:r>
      <w:r w:rsidRPr="008D3181">
        <w:t xml:space="preserve">ont l’objet de mesures disciplinaires ou de mesures spéciales de sûreté. Le régime de ces mesures à l’Établissement pénitentiaire est déterminé par le </w:t>
      </w:r>
      <w:r w:rsidR="00813755">
        <w:t>décret-loi </w:t>
      </w:r>
      <w:r w:rsidRPr="008D3181">
        <w:t>40/94/M.</w:t>
      </w:r>
    </w:p>
    <w:p w:rsidR="00086512" w:rsidRPr="008D3181" w:rsidRDefault="00086512" w:rsidP="00AC21EA">
      <w:pPr>
        <w:pStyle w:val="SingleTxtG"/>
      </w:pPr>
      <w:r w:rsidRPr="008D3181">
        <w:t>215.</w:t>
      </w:r>
      <w:r w:rsidRPr="008D3181">
        <w:tab/>
        <w:t>Les mesures disciplinaires sont les</w:t>
      </w:r>
      <w:r w:rsidR="007C694D">
        <w:t xml:space="preserve"> suivantes, par ordre croissant </w:t>
      </w:r>
      <w:r w:rsidR="008C6856" w:rsidRPr="008D3181">
        <w:t>de gravité</w:t>
      </w:r>
      <w:r w:rsidR="00AC21EA">
        <w:t>:</w:t>
      </w:r>
      <w:r w:rsidRPr="008D3181">
        <w:t xml:space="preserve"> a) réprimande privée ou publique</w:t>
      </w:r>
      <w:r w:rsidR="007A2E41">
        <w:t>;</w:t>
      </w:r>
      <w:r w:rsidRPr="008D3181">
        <w:t xml:space="preserve"> b) perte parti</w:t>
      </w:r>
      <w:r w:rsidR="008C6856" w:rsidRPr="008D3181">
        <w:t>el</w:t>
      </w:r>
      <w:r w:rsidRPr="008D3181">
        <w:t>le ou totale de privilèges pendant une période qu</w:t>
      </w:r>
      <w:r w:rsidR="008C6856" w:rsidRPr="008D3181">
        <w:t>i</w:t>
      </w:r>
      <w:r w:rsidRPr="008D3181">
        <w:t xml:space="preserve"> ne peut excéder trois</w:t>
      </w:r>
      <w:r w:rsidR="00782B2E">
        <w:t> mois</w:t>
      </w:r>
      <w:r w:rsidR="007A2E41">
        <w:t>;</w:t>
      </w:r>
      <w:r w:rsidRPr="008D3181">
        <w:t xml:space="preserve"> c) perte du droit de participer </w:t>
      </w:r>
      <w:r w:rsidR="008C6856" w:rsidRPr="008D3181">
        <w:t>aux</w:t>
      </w:r>
      <w:r w:rsidRPr="008D3181">
        <w:t xml:space="preserve"> activités récréatives et sportives pendant deux</w:t>
      </w:r>
      <w:r w:rsidR="00782B2E">
        <w:t> mois</w:t>
      </w:r>
      <w:r w:rsidRPr="008D3181">
        <w:t xml:space="preserve"> au plus</w:t>
      </w:r>
      <w:r w:rsidR="007A2E41">
        <w:t>;</w:t>
      </w:r>
      <w:r w:rsidRPr="008D3181">
        <w:t xml:space="preserve"> d)</w:t>
      </w:r>
      <w:r w:rsidR="00373787">
        <w:t> </w:t>
      </w:r>
      <w:r w:rsidRPr="008D3181">
        <w:t>interdiction d’utiliser de l’argent ou de conserver des objets acquis personnellement pendant un délai de trois</w:t>
      </w:r>
      <w:r w:rsidR="00782B2E">
        <w:t> mois</w:t>
      </w:r>
      <w:r w:rsidRPr="008D3181">
        <w:t xml:space="preserve"> au </w:t>
      </w:r>
      <w:r w:rsidR="008C6856" w:rsidRPr="008D3181">
        <w:t>maximum</w:t>
      </w:r>
      <w:r w:rsidR="007A2E41">
        <w:t>;</w:t>
      </w:r>
      <w:r w:rsidRPr="008D3181">
        <w:t xml:space="preserve"> e) isolement dans une cellule ordinaire </w:t>
      </w:r>
      <w:r w:rsidR="008C6856" w:rsidRPr="008D3181">
        <w:t>d’une durée</w:t>
      </w:r>
      <w:r w:rsidRPr="008D3181">
        <w:t xml:space="preserve"> pouvant aller jusqu’à </w:t>
      </w:r>
      <w:r w:rsidR="00C53C32">
        <w:t>un mois</w:t>
      </w:r>
      <w:r w:rsidRPr="008D3181">
        <w:t>, sans autorisation de quitter cette cellule pendant un à sept</w:t>
      </w:r>
      <w:r w:rsidR="002F3CCE">
        <w:t> jours</w:t>
      </w:r>
      <w:r w:rsidR="007A2E41">
        <w:t>;</w:t>
      </w:r>
      <w:r w:rsidRPr="008D3181">
        <w:t xml:space="preserve"> f) placement dans une cellule disciplinaire pendant une période qui ne peut excéder </w:t>
      </w:r>
      <w:r w:rsidR="00C53C32">
        <w:t>un mois</w:t>
      </w:r>
      <w:r w:rsidRPr="008D3181">
        <w:t>, sans accès à l’extérieur (</w:t>
      </w:r>
      <w:r w:rsidR="00A146B4">
        <w:t>article</w:t>
      </w:r>
      <w:r w:rsidR="006651A8">
        <w:t> </w:t>
      </w:r>
      <w:r w:rsidRPr="008D3181">
        <w:t>75</w:t>
      </w:r>
      <w:r w:rsidR="00E22142">
        <w:t> </w:t>
      </w:r>
      <w:r w:rsidRPr="008D3181">
        <w:t xml:space="preserve">1) du </w:t>
      </w:r>
      <w:r w:rsidR="00813755">
        <w:t>décret-loi </w:t>
      </w:r>
      <w:r w:rsidRPr="008D3181">
        <w:t>40/94/M).</w:t>
      </w:r>
    </w:p>
    <w:p w:rsidR="00086512" w:rsidRPr="008D3181" w:rsidRDefault="00086512" w:rsidP="00AC21EA">
      <w:pPr>
        <w:pStyle w:val="SingleTxtG"/>
      </w:pPr>
      <w:r w:rsidRPr="008D3181">
        <w:t>216.</w:t>
      </w:r>
      <w:r w:rsidRPr="008D3181">
        <w:tab/>
        <w:t>Le choix de mesures disciplinaires, dont l’application est décidée par le Directeur de l’Établissement pénitentiaire, est fonction de la gravité de l’infraction, du comportement du détenu et de sa personnalité</w:t>
      </w:r>
      <w:r w:rsidR="007A2E41">
        <w:t>;</w:t>
      </w:r>
      <w:r w:rsidRPr="008D3181">
        <w:t xml:space="preserve"> il est toujours précédé d’une enquête au cours de laquelle l’intéressé et toutes les autres personnes pouvant fournir des renseignements utiles sont entendus. La décision</w:t>
      </w:r>
      <w:r w:rsidR="008C6856" w:rsidRPr="008D3181">
        <w:t>, dûment</w:t>
      </w:r>
      <w:r w:rsidRPr="008D3181">
        <w:t xml:space="preserve"> </w:t>
      </w:r>
      <w:r w:rsidR="008C6856" w:rsidRPr="008D3181">
        <w:t>motivée, est</w:t>
      </w:r>
      <w:r w:rsidRPr="008D3181">
        <w:t xml:space="preserve"> communiqué</w:t>
      </w:r>
      <w:r w:rsidR="008C6856" w:rsidRPr="008D3181">
        <w:t>e</w:t>
      </w:r>
      <w:r w:rsidRPr="008D3181">
        <w:t xml:space="preserve"> par écrit au prisonnier par le Directeur </w:t>
      </w:r>
      <w:r w:rsidR="00E22142">
        <w:t>(articles </w:t>
      </w:r>
      <w:r w:rsidRPr="008D3181">
        <w:t>75</w:t>
      </w:r>
      <w:r w:rsidR="009069D0">
        <w:t> </w:t>
      </w:r>
      <w:r w:rsidRPr="008D3181">
        <w:t xml:space="preserve">3), 77 et 79 du </w:t>
      </w:r>
      <w:r w:rsidR="00813755">
        <w:t>décret-loi </w:t>
      </w:r>
      <w:r w:rsidRPr="008D3181">
        <w:t>40/94/M).</w:t>
      </w:r>
    </w:p>
    <w:p w:rsidR="00086512" w:rsidRPr="007C694D" w:rsidRDefault="00086512" w:rsidP="00AC21EA">
      <w:pPr>
        <w:pStyle w:val="SingleTxtG"/>
        <w:rPr>
          <w:spacing w:val="-2"/>
        </w:rPr>
      </w:pPr>
      <w:r w:rsidRPr="007C694D">
        <w:rPr>
          <w:spacing w:val="-2"/>
        </w:rPr>
        <w:t>217.</w:t>
      </w:r>
      <w:r w:rsidRPr="007C694D">
        <w:rPr>
          <w:spacing w:val="-2"/>
        </w:rPr>
        <w:tab/>
      </w:r>
      <w:r w:rsidR="003C46D7" w:rsidRPr="007C694D">
        <w:rPr>
          <w:spacing w:val="-2"/>
        </w:rPr>
        <w:t>Selon la nature de la</w:t>
      </w:r>
      <w:r w:rsidRPr="007C694D">
        <w:rPr>
          <w:spacing w:val="-2"/>
        </w:rPr>
        <w:t xml:space="preserve"> mesure disciplinaire, le prisonnier doit être examiné par un médecin</w:t>
      </w:r>
      <w:r w:rsidR="003C46D7" w:rsidRPr="007C694D">
        <w:rPr>
          <w:spacing w:val="-2"/>
        </w:rPr>
        <w:t xml:space="preserve"> avant l’application de celle-ci</w:t>
      </w:r>
      <w:r w:rsidRPr="007C694D">
        <w:rPr>
          <w:spacing w:val="-2"/>
        </w:rPr>
        <w:t xml:space="preserve">. Les cellules disciplinaires doivent être habitables et certifiées par le médecin de l’Établissement, notamment en ce qui concerne </w:t>
      </w:r>
      <w:r w:rsidR="008C6856" w:rsidRPr="007C694D">
        <w:rPr>
          <w:spacing w:val="-2"/>
        </w:rPr>
        <w:t>le mobilier</w:t>
      </w:r>
      <w:r w:rsidRPr="007C694D">
        <w:rPr>
          <w:spacing w:val="-2"/>
        </w:rPr>
        <w:t>, la surface, la ventilation et l’éclairage nécessaire à la lecture (</w:t>
      </w:r>
      <w:r w:rsidR="00A146B4" w:rsidRPr="007C694D">
        <w:rPr>
          <w:spacing w:val="-2"/>
        </w:rPr>
        <w:t>article</w:t>
      </w:r>
      <w:r w:rsidR="006651A8" w:rsidRPr="007C694D">
        <w:rPr>
          <w:spacing w:val="-2"/>
        </w:rPr>
        <w:t> </w:t>
      </w:r>
      <w:r w:rsidRPr="007C694D">
        <w:rPr>
          <w:spacing w:val="-2"/>
        </w:rPr>
        <w:t xml:space="preserve">76 du </w:t>
      </w:r>
      <w:r w:rsidR="00813755" w:rsidRPr="007C694D">
        <w:rPr>
          <w:spacing w:val="-2"/>
        </w:rPr>
        <w:t>décret-loi </w:t>
      </w:r>
      <w:r w:rsidRPr="007C694D">
        <w:rPr>
          <w:spacing w:val="-2"/>
        </w:rPr>
        <w:t>40/94/M).</w:t>
      </w:r>
    </w:p>
    <w:p w:rsidR="00086512" w:rsidRPr="008D3181" w:rsidRDefault="00086512" w:rsidP="00AC21EA">
      <w:pPr>
        <w:pStyle w:val="SingleTxtG"/>
      </w:pPr>
      <w:r w:rsidRPr="008D3181">
        <w:t>218.</w:t>
      </w:r>
      <w:r w:rsidRPr="008D3181">
        <w:tab/>
        <w:t xml:space="preserve">Les prisonniers placés dans une cellule disciplinaire font l’objet d’une surveillance médicale rigoureuse, quotidienne si nécessaire, et peuvent recevoir des visites de travailleurs sociaux, de membres de leur famille, d’avocats ou de ministres du culte, </w:t>
      </w:r>
      <w:r w:rsidR="003C46D7" w:rsidRPr="008D3181">
        <w:t>sous réserve de</w:t>
      </w:r>
      <w:r w:rsidRPr="008D3181">
        <w:t xml:space="preserve"> l’autorisation préalable du Directeur (</w:t>
      </w:r>
      <w:r w:rsidR="00A146B4">
        <w:t>article</w:t>
      </w:r>
      <w:r w:rsidR="006651A8">
        <w:t> </w:t>
      </w:r>
      <w:r w:rsidRPr="008D3181">
        <w:t>78</w:t>
      </w:r>
      <w:r w:rsidR="009069D0">
        <w:t> </w:t>
      </w:r>
      <w:r w:rsidRPr="008D3181">
        <w:t xml:space="preserve">3) et 4) du </w:t>
      </w:r>
      <w:r w:rsidR="00813755">
        <w:t>décret-loi </w:t>
      </w:r>
      <w:r w:rsidRPr="008D3181">
        <w:t>40/94/M).</w:t>
      </w:r>
    </w:p>
    <w:p w:rsidR="00086512" w:rsidRPr="008D3181" w:rsidRDefault="00086512" w:rsidP="00AC21EA">
      <w:pPr>
        <w:pStyle w:val="SingleTxtG"/>
      </w:pPr>
      <w:r w:rsidRPr="008D3181">
        <w:t>219.</w:t>
      </w:r>
      <w:r w:rsidRPr="008D3181">
        <w:tab/>
        <w:t xml:space="preserve">Les mesures spéciales de sûreté ne </w:t>
      </w:r>
      <w:r w:rsidR="003C46D7" w:rsidRPr="008D3181">
        <w:t xml:space="preserve">sont </w:t>
      </w:r>
      <w:r w:rsidRPr="008D3181">
        <w:t xml:space="preserve">autorisées que dans des circonstances exceptionnelles, </w:t>
      </w:r>
      <w:r w:rsidR="003C46D7" w:rsidRPr="008D3181">
        <w:t>et à condition</w:t>
      </w:r>
      <w:r w:rsidRPr="008D3181">
        <w:t xml:space="preserve"> que d’autres mesures, moins coûteuses, soient considérées comme insuffisantes pour prévenir le risque de troubles graves à l’ordre et à la sécurité de l’Établissement pénitentiaire. Ces mesures peuvent être appliquées </w:t>
      </w:r>
      <w:r w:rsidR="003C46D7" w:rsidRPr="008D3181">
        <w:t>unique</w:t>
      </w:r>
      <w:r w:rsidRPr="008D3181">
        <w:t>ment s’il existe un risque grave d’évasion ou de perpétration d’actes de violence par le détenu ou contre lui (</w:t>
      </w:r>
      <w:r w:rsidR="00A146B4">
        <w:t>article</w:t>
      </w:r>
      <w:r w:rsidR="006651A8">
        <w:t> </w:t>
      </w:r>
      <w:r w:rsidRPr="008D3181">
        <w:t xml:space="preserve">66 du </w:t>
      </w:r>
      <w:r w:rsidR="00813755">
        <w:t>décret-loi </w:t>
      </w:r>
      <w:r w:rsidRPr="008D3181">
        <w:t xml:space="preserve">40/94/M). Les mesures choisies sont proportionnelles au risque </w:t>
      </w:r>
      <w:r w:rsidR="003C46D7" w:rsidRPr="008D3181">
        <w:t>inhérent à</w:t>
      </w:r>
      <w:r w:rsidR="0099737C">
        <w:t xml:space="preserve"> </w:t>
      </w:r>
      <w:r w:rsidRPr="008D3181">
        <w:t>la situation</w:t>
      </w:r>
      <w:r w:rsidR="007A2E41">
        <w:t>;</w:t>
      </w:r>
      <w:r w:rsidR="003C46D7" w:rsidRPr="008D3181">
        <w:t xml:space="preserve"> elles sont</w:t>
      </w:r>
      <w:r w:rsidRPr="008D3181">
        <w:t xml:space="preserve"> maintenues </w:t>
      </w:r>
      <w:r w:rsidR="003C46D7" w:rsidRPr="008D3181">
        <w:t>tant</w:t>
      </w:r>
      <w:r w:rsidRPr="008D3181">
        <w:t xml:space="preserve"> que celui-ci persiste.</w:t>
      </w:r>
    </w:p>
    <w:p w:rsidR="00086512" w:rsidRPr="008D3181" w:rsidRDefault="00086512" w:rsidP="00AC21EA">
      <w:pPr>
        <w:pStyle w:val="SingleTxtG"/>
      </w:pPr>
      <w:r w:rsidRPr="008D3181">
        <w:t>220.</w:t>
      </w:r>
      <w:r w:rsidRPr="008D3181">
        <w:tab/>
        <w:t>Les mesures spéciales de sûreté qui peuvent être appliquées à l’Établissement pénitentiaire sont les suivantes</w:t>
      </w:r>
      <w:r w:rsidR="00AC21EA">
        <w:t>:</w:t>
      </w:r>
      <w:r w:rsidRPr="008D3181">
        <w:t xml:space="preserve"> a) fouille</w:t>
      </w:r>
      <w:r w:rsidR="007A2E41">
        <w:t>;</w:t>
      </w:r>
      <w:r w:rsidRPr="008D3181">
        <w:t xml:space="preserve"> b) interdiction de l’utilisation ou confiscation de certains objets</w:t>
      </w:r>
      <w:r w:rsidR="007A2E41">
        <w:t>;</w:t>
      </w:r>
      <w:r w:rsidRPr="008D3181">
        <w:t xml:space="preserve"> c) isolement</w:t>
      </w:r>
      <w:r w:rsidR="007A2E41">
        <w:t>;</w:t>
      </w:r>
      <w:r w:rsidRPr="008D3181">
        <w:t xml:space="preserve"> d) </w:t>
      </w:r>
      <w:r w:rsidR="00F63735" w:rsidRPr="008D3181">
        <w:t>imposition de</w:t>
      </w:r>
      <w:r w:rsidRPr="008D3181">
        <w:t xml:space="preserve"> menottes</w:t>
      </w:r>
      <w:r w:rsidR="007A2E41">
        <w:t>;</w:t>
      </w:r>
      <w:r w:rsidRPr="008D3181">
        <w:t xml:space="preserve"> e) recours à la force physique</w:t>
      </w:r>
      <w:r w:rsidR="007A2E41">
        <w:t>;</w:t>
      </w:r>
      <w:r w:rsidRPr="008D3181">
        <w:t xml:space="preserve"> f) usage d’armes à feu (</w:t>
      </w:r>
      <w:r w:rsidR="00A146B4">
        <w:t>article</w:t>
      </w:r>
      <w:r w:rsidR="006651A8">
        <w:t> </w:t>
      </w:r>
      <w:r w:rsidRPr="008D3181">
        <w:t xml:space="preserve">65 du </w:t>
      </w:r>
      <w:r w:rsidR="00813755">
        <w:t>décret-loi </w:t>
      </w:r>
      <w:r w:rsidRPr="008D3181">
        <w:t>40/94/M).</w:t>
      </w:r>
    </w:p>
    <w:p w:rsidR="00086512" w:rsidRPr="008D3181" w:rsidRDefault="00086512" w:rsidP="00AC21EA">
      <w:pPr>
        <w:pStyle w:val="SingleTxtG"/>
      </w:pPr>
      <w:r w:rsidRPr="008D3181">
        <w:t>221.</w:t>
      </w:r>
      <w:r w:rsidRPr="008D3181">
        <w:tab/>
      </w:r>
      <w:r w:rsidR="00F63735" w:rsidRPr="008D3181">
        <w:t>L</w:t>
      </w:r>
      <w:r w:rsidRPr="008D3181">
        <w:t>’application de ces mesures</w:t>
      </w:r>
      <w:r w:rsidR="00F63735" w:rsidRPr="008D3181">
        <w:t xml:space="preserve"> relève du Directeur</w:t>
      </w:r>
      <w:r w:rsidRPr="008D3181">
        <w:t xml:space="preserve">. Toutefois, en cas de danger imminent, </w:t>
      </w:r>
      <w:r w:rsidR="00F63735" w:rsidRPr="008D3181">
        <w:t>elle</w:t>
      </w:r>
      <w:r w:rsidRPr="008D3181">
        <w:t xml:space="preserve"> peut être ordonnée par les surveillants en fonction</w:t>
      </w:r>
      <w:r w:rsidR="00F63735" w:rsidRPr="008D3181">
        <w:t>s</w:t>
      </w:r>
      <w:r w:rsidRPr="008D3181">
        <w:t xml:space="preserve"> dans le quartier considéré de l’Établissement pénitentiaire, sous réserve que leur ordre soit immédiatement confirmé par le Directeur (</w:t>
      </w:r>
      <w:r w:rsidR="00A146B4">
        <w:t>article</w:t>
      </w:r>
      <w:r w:rsidR="006651A8">
        <w:t> </w:t>
      </w:r>
      <w:r w:rsidRPr="008D3181">
        <w:t xml:space="preserve">67 du </w:t>
      </w:r>
      <w:r w:rsidR="00813755">
        <w:t>décret-loi </w:t>
      </w:r>
      <w:r w:rsidRPr="008D3181">
        <w:t>40/94/M).</w:t>
      </w:r>
    </w:p>
    <w:p w:rsidR="00086512" w:rsidRPr="008D3181" w:rsidRDefault="00086512" w:rsidP="00AC21EA">
      <w:pPr>
        <w:pStyle w:val="SingleTxtG"/>
      </w:pPr>
      <w:r w:rsidRPr="008D3181">
        <w:t>222.</w:t>
      </w:r>
      <w:r w:rsidRPr="008D3181">
        <w:tab/>
        <w:t xml:space="preserve">De plus, les détenus peuvent être privés du droit de recevoir des visites et/ou d’entretenir de la correspondance si l’exercice de ce droit présente un risque ou un danger potentiel pour l’ordre et la sécurité de l’Établissement pénitentiaire, ou s’il peut </w:t>
      </w:r>
      <w:r w:rsidR="00F63735" w:rsidRPr="008D3181">
        <w:t>nuire au</w:t>
      </w:r>
      <w:r w:rsidRPr="008D3181">
        <w:t xml:space="preserve"> prisonnier ou </w:t>
      </w:r>
      <w:r w:rsidR="00F63735" w:rsidRPr="008D3181">
        <w:t>à</w:t>
      </w:r>
      <w:r w:rsidRPr="008D3181">
        <w:t xml:space="preserve"> sa réinsertion sociale.</w:t>
      </w:r>
    </w:p>
    <w:p w:rsidR="00086512" w:rsidRPr="008D3181" w:rsidRDefault="00086512" w:rsidP="00AC21EA">
      <w:pPr>
        <w:pStyle w:val="SingleTxtG"/>
      </w:pPr>
      <w:r w:rsidRPr="008D3181">
        <w:t>223.</w:t>
      </w:r>
      <w:r w:rsidRPr="008D3181">
        <w:tab/>
        <w:t xml:space="preserve">L’isolement ne peut être appliqué que pour des raisons tenant à la personne du prisonnier lui-même, et à la condition exclusive que d’autres mesures spéciales de sûreté se soient révélées inopérantes ou insuffisantes </w:t>
      </w:r>
      <w:r w:rsidR="00F63735" w:rsidRPr="008D3181">
        <w:t>compte tenu de</w:t>
      </w:r>
      <w:r w:rsidRPr="008D3181">
        <w:t xml:space="preserve"> la gravité ou </w:t>
      </w:r>
      <w:r w:rsidR="00F63735" w:rsidRPr="008D3181">
        <w:t>de</w:t>
      </w:r>
      <w:r w:rsidRPr="008D3181">
        <w:t xml:space="preserve"> la nature de la situation (</w:t>
      </w:r>
      <w:r w:rsidR="00A146B4">
        <w:t>article</w:t>
      </w:r>
      <w:r w:rsidR="006651A8">
        <w:t> </w:t>
      </w:r>
      <w:r w:rsidRPr="008D3181">
        <w:t>70</w:t>
      </w:r>
      <w:r w:rsidR="00E22142">
        <w:t> </w:t>
      </w:r>
      <w:r w:rsidRPr="008D3181">
        <w:t xml:space="preserve">1) du </w:t>
      </w:r>
      <w:r w:rsidR="00813755">
        <w:t>décret-loi </w:t>
      </w:r>
      <w:r w:rsidRPr="008D3181">
        <w:t>40/94/M).</w:t>
      </w:r>
    </w:p>
    <w:p w:rsidR="00086512" w:rsidRPr="008D3181" w:rsidRDefault="00086512" w:rsidP="00AC21EA">
      <w:pPr>
        <w:pStyle w:val="SingleTxtG"/>
      </w:pPr>
      <w:r w:rsidRPr="008D3181">
        <w:t>224.</w:t>
      </w:r>
      <w:r w:rsidRPr="008D3181">
        <w:tab/>
      </w:r>
      <w:r w:rsidR="00F63735" w:rsidRPr="008D3181">
        <w:t xml:space="preserve">Un </w:t>
      </w:r>
      <w:r w:rsidRPr="008D3181">
        <w:t>isolement de plus de 30</w:t>
      </w:r>
      <w:r w:rsidR="002F3CCE">
        <w:t> jours</w:t>
      </w:r>
      <w:r w:rsidRPr="008D3181">
        <w:t xml:space="preserve"> </w:t>
      </w:r>
      <w:r w:rsidR="00F63735" w:rsidRPr="008D3181">
        <w:t>requiert</w:t>
      </w:r>
      <w:r w:rsidRPr="008D3181">
        <w:t xml:space="preserve"> une confirmation de l’</w:t>
      </w:r>
      <w:r w:rsidR="00F63735" w:rsidRPr="008D3181">
        <w:t>autorité</w:t>
      </w:r>
      <w:r w:rsidRPr="008D3181">
        <w:t xml:space="preserve"> qui supervise l’Établissement pénitentiaire (</w:t>
      </w:r>
      <w:r w:rsidR="00A146B4">
        <w:t>article</w:t>
      </w:r>
      <w:r w:rsidR="006651A8">
        <w:t> </w:t>
      </w:r>
      <w:r w:rsidRPr="008D3181">
        <w:t>70</w:t>
      </w:r>
      <w:r w:rsidR="00E22142">
        <w:t> </w:t>
      </w:r>
      <w:r w:rsidRPr="008D3181">
        <w:t xml:space="preserve">2) du </w:t>
      </w:r>
      <w:r w:rsidR="00813755">
        <w:t>décret-loi </w:t>
      </w:r>
      <w:r w:rsidRPr="008D3181">
        <w:t>40/94/M).</w:t>
      </w:r>
    </w:p>
    <w:p w:rsidR="00086512" w:rsidRPr="008D3181" w:rsidRDefault="00086512" w:rsidP="00AC21EA">
      <w:pPr>
        <w:pStyle w:val="SingleTxtG"/>
      </w:pPr>
      <w:r w:rsidRPr="008D3181">
        <w:t>225.</w:t>
      </w:r>
      <w:r w:rsidRPr="008D3181">
        <w:tab/>
        <w:t xml:space="preserve">Les prisonniers qui ont été isolés doivent recevoir </w:t>
      </w:r>
      <w:r w:rsidR="001A72A8" w:rsidRPr="008D3181">
        <w:t xml:space="preserve">des visites fréquentes du </w:t>
      </w:r>
      <w:r w:rsidR="00373787" w:rsidRPr="008D3181">
        <w:t>médecin</w:t>
      </w:r>
      <w:r w:rsidR="001A72A8" w:rsidRPr="008D3181">
        <w:t xml:space="preserve"> de l’</w:t>
      </w:r>
      <w:r w:rsidR="009069D0" w:rsidRPr="008D3181">
        <w:t>Établissement</w:t>
      </w:r>
      <w:r w:rsidR="001A72A8" w:rsidRPr="008D3181">
        <w:t xml:space="preserve">, qui doit à son tour </w:t>
      </w:r>
      <w:r w:rsidR="00153538" w:rsidRPr="008D3181">
        <w:t xml:space="preserve">faire rapport </w:t>
      </w:r>
      <w:r w:rsidRPr="008D3181">
        <w:t xml:space="preserve">et, si nécessaire, proposer le remplacement de la mesure appliquée </w:t>
      </w:r>
      <w:r w:rsidR="00153538" w:rsidRPr="008D3181">
        <w:t>dans l’intérêt de</w:t>
      </w:r>
      <w:r w:rsidRPr="008D3181">
        <w:t xml:space="preserve"> la santé ou </w:t>
      </w:r>
      <w:r w:rsidR="00153538" w:rsidRPr="008D3181">
        <w:t>de</w:t>
      </w:r>
      <w:r w:rsidRPr="008D3181">
        <w:t xml:space="preserve"> l’intégrité physique ou psychologique du détenu (</w:t>
      </w:r>
      <w:r w:rsidR="00A146B4">
        <w:t>article</w:t>
      </w:r>
      <w:r w:rsidR="006651A8">
        <w:t> </w:t>
      </w:r>
      <w:r w:rsidRPr="008D3181">
        <w:t>70</w:t>
      </w:r>
      <w:r w:rsidR="00E22142">
        <w:t> </w:t>
      </w:r>
      <w:r w:rsidRPr="008D3181">
        <w:t xml:space="preserve">3) du </w:t>
      </w:r>
      <w:r w:rsidR="00813755">
        <w:t>décret-loi </w:t>
      </w:r>
      <w:r w:rsidRPr="008D3181">
        <w:t>40/94/M).</w:t>
      </w:r>
    </w:p>
    <w:p w:rsidR="00086512" w:rsidRPr="008D3181" w:rsidRDefault="00086512" w:rsidP="00AC21EA">
      <w:pPr>
        <w:pStyle w:val="SingleTxtG"/>
      </w:pPr>
      <w:r w:rsidRPr="008D3181">
        <w:t>226.</w:t>
      </w:r>
      <w:r w:rsidRPr="008D3181">
        <w:tab/>
        <w:t>Il y a lieu de préciser que les mesures spéciales de sûreté ne peuvent jamais être appliquées en tant que mesures disciplinaires (</w:t>
      </w:r>
      <w:r w:rsidR="00A146B4">
        <w:t>article</w:t>
      </w:r>
      <w:r w:rsidR="006651A8">
        <w:t> </w:t>
      </w:r>
      <w:r w:rsidRPr="008D3181">
        <w:t>66</w:t>
      </w:r>
      <w:r w:rsidR="00E22142">
        <w:t> </w:t>
      </w:r>
      <w:r w:rsidRPr="008D3181">
        <w:t xml:space="preserve">4) du </w:t>
      </w:r>
      <w:r w:rsidR="00813755">
        <w:t>décret-loi </w:t>
      </w:r>
      <w:r w:rsidRPr="008D3181">
        <w:t>40/94/M).</w:t>
      </w:r>
    </w:p>
    <w:p w:rsidR="00086512" w:rsidRPr="008D3181" w:rsidRDefault="00086512" w:rsidP="007A2E41">
      <w:pPr>
        <w:pStyle w:val="H23G"/>
      </w:pPr>
      <w:r w:rsidRPr="008D3181">
        <w:tab/>
      </w:r>
      <w:r w:rsidRPr="008D3181">
        <w:tab/>
        <w:t xml:space="preserve">Nature des incidents survenus dans l’Établissement pénitentiaire de la Région administrative spéciale </w:t>
      </w:r>
    </w:p>
    <w:tbl>
      <w:tblPr>
        <w:tblW w:w="7370" w:type="dxa"/>
        <w:tblInd w:w="1134" w:type="dxa"/>
        <w:tblLayout w:type="fixed"/>
        <w:tblCellMar>
          <w:left w:w="0" w:type="dxa"/>
          <w:right w:w="0" w:type="dxa"/>
        </w:tblCellMar>
        <w:tblLook w:val="01E0"/>
      </w:tblPr>
      <w:tblGrid>
        <w:gridCol w:w="3261"/>
        <w:gridCol w:w="513"/>
        <w:gridCol w:w="514"/>
        <w:gridCol w:w="513"/>
        <w:gridCol w:w="514"/>
        <w:gridCol w:w="514"/>
        <w:gridCol w:w="513"/>
        <w:gridCol w:w="514"/>
        <w:gridCol w:w="514"/>
      </w:tblGrid>
      <w:tr w:rsidR="00086512" w:rsidRPr="009069D0" w:rsidTr="009069D0">
        <w:trPr>
          <w:tblHeader/>
        </w:trPr>
        <w:tc>
          <w:tcPr>
            <w:tcW w:w="3261" w:type="dxa"/>
            <w:tcBorders>
              <w:top w:val="single" w:sz="4" w:space="0" w:color="auto"/>
              <w:bottom w:val="single" w:sz="12" w:space="0" w:color="auto"/>
            </w:tcBorders>
            <w:shd w:val="clear" w:color="auto" w:fill="auto"/>
            <w:vAlign w:val="bottom"/>
          </w:tcPr>
          <w:p w:rsidR="00086512" w:rsidRPr="009069D0" w:rsidRDefault="00086512" w:rsidP="009069D0">
            <w:pPr>
              <w:keepNext/>
              <w:spacing w:before="80" w:after="80" w:line="200" w:lineRule="exact"/>
              <w:ind w:right="113"/>
              <w:rPr>
                <w:i/>
                <w:sz w:val="16"/>
                <w:szCs w:val="16"/>
                <w:lang w:val="fr-FR"/>
              </w:rPr>
            </w:pPr>
            <w:r w:rsidRPr="009069D0">
              <w:rPr>
                <w:i/>
                <w:sz w:val="16"/>
                <w:szCs w:val="16"/>
                <w:lang w:val="fr-FR"/>
              </w:rPr>
              <w:t>Incident</w:t>
            </w:r>
          </w:p>
        </w:tc>
        <w:tc>
          <w:tcPr>
            <w:tcW w:w="513" w:type="dxa"/>
            <w:tcBorders>
              <w:top w:val="single" w:sz="4" w:space="0" w:color="auto"/>
              <w:bottom w:val="single" w:sz="12" w:space="0" w:color="auto"/>
            </w:tcBorders>
            <w:shd w:val="clear" w:color="auto" w:fill="auto"/>
            <w:vAlign w:val="bottom"/>
          </w:tcPr>
          <w:p w:rsidR="00086512" w:rsidRPr="009069D0" w:rsidRDefault="00086512" w:rsidP="009069D0">
            <w:pPr>
              <w:keepNext/>
              <w:spacing w:before="80" w:after="80" w:line="200" w:lineRule="exact"/>
              <w:jc w:val="right"/>
              <w:rPr>
                <w:i/>
                <w:sz w:val="16"/>
                <w:szCs w:val="16"/>
                <w:lang w:val="fr-FR"/>
              </w:rPr>
            </w:pPr>
            <w:r w:rsidRPr="009069D0">
              <w:rPr>
                <w:i/>
                <w:sz w:val="16"/>
                <w:szCs w:val="16"/>
                <w:lang w:val="fr-FR"/>
              </w:rPr>
              <w:t>2002</w:t>
            </w:r>
          </w:p>
        </w:tc>
        <w:tc>
          <w:tcPr>
            <w:tcW w:w="514" w:type="dxa"/>
            <w:tcBorders>
              <w:top w:val="single" w:sz="4" w:space="0" w:color="auto"/>
              <w:bottom w:val="single" w:sz="12" w:space="0" w:color="auto"/>
            </w:tcBorders>
            <w:shd w:val="clear" w:color="auto" w:fill="auto"/>
            <w:vAlign w:val="bottom"/>
          </w:tcPr>
          <w:p w:rsidR="00086512" w:rsidRPr="009069D0" w:rsidRDefault="00086512" w:rsidP="009069D0">
            <w:pPr>
              <w:keepNext/>
              <w:spacing w:before="80" w:after="80" w:line="200" w:lineRule="exact"/>
              <w:jc w:val="right"/>
              <w:rPr>
                <w:i/>
                <w:sz w:val="16"/>
                <w:szCs w:val="16"/>
                <w:lang w:val="fr-FR"/>
              </w:rPr>
            </w:pPr>
            <w:r w:rsidRPr="009069D0">
              <w:rPr>
                <w:i/>
                <w:sz w:val="16"/>
                <w:szCs w:val="16"/>
                <w:lang w:val="fr-FR"/>
              </w:rPr>
              <w:t>2003</w:t>
            </w:r>
          </w:p>
        </w:tc>
        <w:tc>
          <w:tcPr>
            <w:tcW w:w="513" w:type="dxa"/>
            <w:tcBorders>
              <w:top w:val="single" w:sz="4" w:space="0" w:color="auto"/>
              <w:bottom w:val="single" w:sz="12" w:space="0" w:color="auto"/>
            </w:tcBorders>
            <w:shd w:val="clear" w:color="auto" w:fill="auto"/>
            <w:vAlign w:val="bottom"/>
          </w:tcPr>
          <w:p w:rsidR="00086512" w:rsidRPr="009069D0" w:rsidRDefault="00086512" w:rsidP="009069D0">
            <w:pPr>
              <w:keepNext/>
              <w:spacing w:before="80" w:after="80" w:line="200" w:lineRule="exact"/>
              <w:jc w:val="right"/>
              <w:rPr>
                <w:i/>
                <w:sz w:val="16"/>
                <w:szCs w:val="16"/>
                <w:lang w:val="fr-FR"/>
              </w:rPr>
            </w:pPr>
            <w:r w:rsidRPr="009069D0">
              <w:rPr>
                <w:i/>
                <w:sz w:val="16"/>
                <w:szCs w:val="16"/>
                <w:lang w:val="fr-FR"/>
              </w:rPr>
              <w:t>2004</w:t>
            </w:r>
          </w:p>
        </w:tc>
        <w:tc>
          <w:tcPr>
            <w:tcW w:w="514" w:type="dxa"/>
            <w:tcBorders>
              <w:top w:val="single" w:sz="4" w:space="0" w:color="auto"/>
              <w:bottom w:val="single" w:sz="12" w:space="0" w:color="auto"/>
            </w:tcBorders>
            <w:shd w:val="clear" w:color="auto" w:fill="auto"/>
            <w:vAlign w:val="bottom"/>
          </w:tcPr>
          <w:p w:rsidR="00086512" w:rsidRPr="009069D0" w:rsidRDefault="00086512" w:rsidP="009069D0">
            <w:pPr>
              <w:keepNext/>
              <w:spacing w:before="80" w:after="80" w:line="200" w:lineRule="exact"/>
              <w:jc w:val="right"/>
              <w:rPr>
                <w:i/>
                <w:sz w:val="16"/>
                <w:szCs w:val="16"/>
                <w:lang w:val="fr-FR"/>
              </w:rPr>
            </w:pPr>
            <w:r w:rsidRPr="009069D0">
              <w:rPr>
                <w:i/>
                <w:sz w:val="16"/>
                <w:szCs w:val="16"/>
                <w:lang w:val="fr-FR"/>
              </w:rPr>
              <w:t>2005</w:t>
            </w:r>
          </w:p>
        </w:tc>
        <w:tc>
          <w:tcPr>
            <w:tcW w:w="514" w:type="dxa"/>
            <w:tcBorders>
              <w:top w:val="single" w:sz="4" w:space="0" w:color="auto"/>
              <w:bottom w:val="single" w:sz="12" w:space="0" w:color="auto"/>
            </w:tcBorders>
            <w:shd w:val="clear" w:color="auto" w:fill="auto"/>
            <w:vAlign w:val="bottom"/>
          </w:tcPr>
          <w:p w:rsidR="00086512" w:rsidRPr="009069D0" w:rsidRDefault="00086512" w:rsidP="009069D0">
            <w:pPr>
              <w:keepNext/>
              <w:spacing w:before="80" w:after="80" w:line="200" w:lineRule="exact"/>
              <w:jc w:val="right"/>
              <w:rPr>
                <w:i/>
                <w:sz w:val="16"/>
                <w:szCs w:val="16"/>
                <w:lang w:val="fr-FR"/>
              </w:rPr>
            </w:pPr>
            <w:r w:rsidRPr="009069D0">
              <w:rPr>
                <w:i/>
                <w:sz w:val="16"/>
                <w:szCs w:val="16"/>
                <w:lang w:val="fr-FR"/>
              </w:rPr>
              <w:t>2006</w:t>
            </w:r>
          </w:p>
        </w:tc>
        <w:tc>
          <w:tcPr>
            <w:tcW w:w="513" w:type="dxa"/>
            <w:tcBorders>
              <w:top w:val="single" w:sz="4" w:space="0" w:color="auto"/>
              <w:bottom w:val="single" w:sz="12" w:space="0" w:color="auto"/>
            </w:tcBorders>
            <w:shd w:val="clear" w:color="auto" w:fill="auto"/>
            <w:vAlign w:val="bottom"/>
          </w:tcPr>
          <w:p w:rsidR="00086512" w:rsidRPr="009069D0" w:rsidRDefault="00086512" w:rsidP="009069D0">
            <w:pPr>
              <w:keepNext/>
              <w:spacing w:before="80" w:after="80" w:line="200" w:lineRule="exact"/>
              <w:jc w:val="right"/>
              <w:rPr>
                <w:i/>
                <w:sz w:val="16"/>
                <w:szCs w:val="16"/>
                <w:lang w:val="fr-FR"/>
              </w:rPr>
            </w:pPr>
            <w:r w:rsidRPr="009069D0">
              <w:rPr>
                <w:i/>
                <w:sz w:val="16"/>
                <w:szCs w:val="16"/>
                <w:lang w:val="fr-FR"/>
              </w:rPr>
              <w:t>2007</w:t>
            </w:r>
          </w:p>
        </w:tc>
        <w:tc>
          <w:tcPr>
            <w:tcW w:w="514" w:type="dxa"/>
            <w:tcBorders>
              <w:top w:val="single" w:sz="4" w:space="0" w:color="auto"/>
              <w:bottom w:val="single" w:sz="12" w:space="0" w:color="auto"/>
            </w:tcBorders>
            <w:shd w:val="clear" w:color="auto" w:fill="auto"/>
            <w:vAlign w:val="bottom"/>
          </w:tcPr>
          <w:p w:rsidR="00086512" w:rsidRPr="009069D0" w:rsidRDefault="00086512" w:rsidP="009069D0">
            <w:pPr>
              <w:keepNext/>
              <w:spacing w:before="80" w:after="80" w:line="200" w:lineRule="exact"/>
              <w:jc w:val="right"/>
              <w:rPr>
                <w:i/>
                <w:sz w:val="16"/>
                <w:szCs w:val="16"/>
                <w:lang w:val="fr-FR"/>
              </w:rPr>
            </w:pPr>
            <w:r w:rsidRPr="009069D0">
              <w:rPr>
                <w:i/>
                <w:sz w:val="16"/>
                <w:szCs w:val="16"/>
                <w:lang w:val="fr-FR"/>
              </w:rPr>
              <w:t>2008</w:t>
            </w:r>
          </w:p>
        </w:tc>
        <w:tc>
          <w:tcPr>
            <w:tcW w:w="514" w:type="dxa"/>
            <w:tcBorders>
              <w:top w:val="single" w:sz="4" w:space="0" w:color="auto"/>
              <w:bottom w:val="single" w:sz="12" w:space="0" w:color="auto"/>
            </w:tcBorders>
            <w:shd w:val="clear" w:color="auto" w:fill="auto"/>
            <w:vAlign w:val="bottom"/>
          </w:tcPr>
          <w:p w:rsidR="00086512" w:rsidRPr="009069D0" w:rsidRDefault="00086512" w:rsidP="009069D0">
            <w:pPr>
              <w:keepNext/>
              <w:spacing w:before="80" w:after="80" w:line="200" w:lineRule="exact"/>
              <w:jc w:val="right"/>
              <w:rPr>
                <w:i/>
                <w:sz w:val="16"/>
                <w:szCs w:val="16"/>
                <w:lang w:val="fr-FR"/>
              </w:rPr>
            </w:pPr>
            <w:r w:rsidRPr="009069D0">
              <w:rPr>
                <w:i/>
                <w:sz w:val="16"/>
                <w:szCs w:val="16"/>
                <w:lang w:val="fr-FR"/>
              </w:rPr>
              <w:t>2009</w:t>
            </w:r>
          </w:p>
        </w:tc>
      </w:tr>
      <w:tr w:rsidR="00086512" w:rsidRPr="008D3181" w:rsidTr="009069D0">
        <w:tc>
          <w:tcPr>
            <w:tcW w:w="3261" w:type="dxa"/>
            <w:tcBorders>
              <w:top w:val="single" w:sz="12" w:space="0" w:color="auto"/>
            </w:tcBorders>
            <w:shd w:val="clear" w:color="auto" w:fill="auto"/>
            <w:vAlign w:val="bottom"/>
          </w:tcPr>
          <w:p w:rsidR="00086512" w:rsidRPr="00F4225A" w:rsidRDefault="00086512" w:rsidP="009069D0">
            <w:pPr>
              <w:keepNext/>
              <w:suppressAutoHyphens w:val="0"/>
              <w:spacing w:before="40" w:after="40" w:line="220" w:lineRule="exact"/>
              <w:ind w:right="113"/>
              <w:rPr>
                <w:sz w:val="18"/>
                <w:szCs w:val="18"/>
                <w:lang w:val="fr-FR"/>
              </w:rPr>
            </w:pPr>
            <w:r w:rsidRPr="00F4225A">
              <w:rPr>
                <w:sz w:val="18"/>
                <w:szCs w:val="18"/>
                <w:lang w:val="fr-FR"/>
              </w:rPr>
              <w:t>Possession d’objets non autorisés</w:t>
            </w:r>
          </w:p>
        </w:tc>
        <w:tc>
          <w:tcPr>
            <w:tcW w:w="513" w:type="dxa"/>
            <w:tcBorders>
              <w:top w:val="single" w:sz="12"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37</w:t>
            </w:r>
          </w:p>
        </w:tc>
        <w:tc>
          <w:tcPr>
            <w:tcW w:w="514" w:type="dxa"/>
            <w:tcBorders>
              <w:top w:val="single" w:sz="12"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73</w:t>
            </w:r>
          </w:p>
        </w:tc>
        <w:tc>
          <w:tcPr>
            <w:tcW w:w="513" w:type="dxa"/>
            <w:tcBorders>
              <w:top w:val="single" w:sz="12"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19</w:t>
            </w:r>
          </w:p>
        </w:tc>
        <w:tc>
          <w:tcPr>
            <w:tcW w:w="514" w:type="dxa"/>
            <w:tcBorders>
              <w:top w:val="single" w:sz="12"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52</w:t>
            </w:r>
          </w:p>
        </w:tc>
        <w:tc>
          <w:tcPr>
            <w:tcW w:w="514" w:type="dxa"/>
            <w:tcBorders>
              <w:top w:val="single" w:sz="12"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46</w:t>
            </w:r>
          </w:p>
        </w:tc>
        <w:tc>
          <w:tcPr>
            <w:tcW w:w="513" w:type="dxa"/>
            <w:tcBorders>
              <w:top w:val="single" w:sz="12"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81</w:t>
            </w:r>
          </w:p>
        </w:tc>
        <w:tc>
          <w:tcPr>
            <w:tcW w:w="514" w:type="dxa"/>
            <w:tcBorders>
              <w:top w:val="single" w:sz="12"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37</w:t>
            </w:r>
          </w:p>
        </w:tc>
        <w:tc>
          <w:tcPr>
            <w:tcW w:w="514" w:type="dxa"/>
            <w:tcBorders>
              <w:top w:val="single" w:sz="12"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26</w:t>
            </w:r>
          </w:p>
        </w:tc>
      </w:tr>
      <w:tr w:rsidR="00086512" w:rsidRPr="008D3181" w:rsidTr="009069D0">
        <w:tc>
          <w:tcPr>
            <w:tcW w:w="3261" w:type="dxa"/>
            <w:shd w:val="clear" w:color="auto" w:fill="auto"/>
            <w:vAlign w:val="bottom"/>
          </w:tcPr>
          <w:p w:rsidR="00086512" w:rsidRPr="00F4225A" w:rsidRDefault="00086512" w:rsidP="009069D0">
            <w:pPr>
              <w:keepNext/>
              <w:suppressAutoHyphens w:val="0"/>
              <w:spacing w:before="40" w:after="40" w:line="220" w:lineRule="exact"/>
              <w:ind w:right="113"/>
              <w:rPr>
                <w:sz w:val="18"/>
                <w:szCs w:val="18"/>
                <w:lang w:val="fr-FR"/>
              </w:rPr>
            </w:pPr>
            <w:r w:rsidRPr="00F4225A">
              <w:rPr>
                <w:sz w:val="18"/>
                <w:szCs w:val="18"/>
                <w:lang w:val="fr-FR"/>
              </w:rPr>
              <w:t>Destruction ou endommagement de biens de l’Établissement</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15</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51</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30</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34</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22</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7</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3</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1</w:t>
            </w:r>
          </w:p>
        </w:tc>
      </w:tr>
      <w:tr w:rsidR="00086512" w:rsidRPr="008D3181" w:rsidTr="009069D0">
        <w:tc>
          <w:tcPr>
            <w:tcW w:w="3261" w:type="dxa"/>
            <w:shd w:val="clear" w:color="auto" w:fill="auto"/>
            <w:vAlign w:val="bottom"/>
          </w:tcPr>
          <w:p w:rsidR="00086512" w:rsidRPr="00F4225A" w:rsidRDefault="00086512" w:rsidP="009069D0">
            <w:pPr>
              <w:keepNext/>
              <w:suppressAutoHyphens w:val="0"/>
              <w:spacing w:before="40" w:after="40" w:line="220" w:lineRule="exact"/>
              <w:ind w:right="113"/>
              <w:rPr>
                <w:sz w:val="18"/>
                <w:szCs w:val="18"/>
                <w:lang w:val="fr-FR"/>
              </w:rPr>
            </w:pPr>
            <w:r w:rsidRPr="00F4225A">
              <w:rPr>
                <w:sz w:val="18"/>
                <w:szCs w:val="18"/>
                <w:lang w:val="fr-FR"/>
              </w:rPr>
              <w:t>Agression</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3</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0</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0</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1</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1</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27</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19</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23</w:t>
            </w:r>
          </w:p>
        </w:tc>
      </w:tr>
      <w:tr w:rsidR="00086512" w:rsidRPr="008D3181" w:rsidTr="009069D0">
        <w:tc>
          <w:tcPr>
            <w:tcW w:w="3261" w:type="dxa"/>
            <w:shd w:val="clear" w:color="auto" w:fill="auto"/>
            <w:vAlign w:val="bottom"/>
          </w:tcPr>
          <w:p w:rsidR="00086512" w:rsidRPr="00F4225A" w:rsidRDefault="00086512" w:rsidP="009069D0">
            <w:pPr>
              <w:keepNext/>
              <w:suppressAutoHyphens w:val="0"/>
              <w:spacing w:before="40" w:after="40" w:line="220" w:lineRule="exact"/>
              <w:ind w:right="113"/>
              <w:rPr>
                <w:sz w:val="18"/>
                <w:szCs w:val="18"/>
                <w:lang w:val="fr-FR"/>
              </w:rPr>
            </w:pPr>
            <w:r w:rsidRPr="00F4225A">
              <w:rPr>
                <w:sz w:val="18"/>
                <w:szCs w:val="18"/>
                <w:lang w:val="fr-FR"/>
              </w:rPr>
              <w:t>Correspondance non autorisée</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46</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53</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42</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4</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20</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52</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22</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19</w:t>
            </w:r>
          </w:p>
        </w:tc>
      </w:tr>
      <w:tr w:rsidR="00086512" w:rsidRPr="008D3181" w:rsidTr="009069D0">
        <w:tc>
          <w:tcPr>
            <w:tcW w:w="3261" w:type="dxa"/>
            <w:shd w:val="clear" w:color="auto" w:fill="auto"/>
            <w:vAlign w:val="bottom"/>
          </w:tcPr>
          <w:p w:rsidR="00086512" w:rsidRPr="00F4225A" w:rsidRDefault="00086512" w:rsidP="009069D0">
            <w:pPr>
              <w:keepNext/>
              <w:suppressAutoHyphens w:val="0"/>
              <w:spacing w:before="40" w:after="40" w:line="220" w:lineRule="exact"/>
              <w:ind w:right="113"/>
              <w:rPr>
                <w:sz w:val="18"/>
                <w:szCs w:val="18"/>
                <w:lang w:val="fr-FR"/>
              </w:rPr>
            </w:pPr>
            <w:r w:rsidRPr="00F4225A">
              <w:rPr>
                <w:sz w:val="18"/>
                <w:szCs w:val="18"/>
                <w:lang w:val="fr-FR"/>
              </w:rPr>
              <w:t>Extorsion/menace</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4</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0</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0</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1</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0</w:t>
            </w:r>
          </w:p>
        </w:tc>
        <w:tc>
          <w:tcPr>
            <w:tcW w:w="513"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2</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0</w:t>
            </w:r>
          </w:p>
        </w:tc>
        <w:tc>
          <w:tcPr>
            <w:tcW w:w="514" w:type="dxa"/>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3</w:t>
            </w:r>
          </w:p>
        </w:tc>
      </w:tr>
      <w:tr w:rsidR="00086512" w:rsidRPr="008D3181" w:rsidTr="009069D0">
        <w:tc>
          <w:tcPr>
            <w:tcW w:w="3261" w:type="dxa"/>
            <w:tcBorders>
              <w:bottom w:val="single" w:sz="4" w:space="0" w:color="auto"/>
            </w:tcBorders>
            <w:shd w:val="clear" w:color="auto" w:fill="auto"/>
            <w:vAlign w:val="bottom"/>
          </w:tcPr>
          <w:p w:rsidR="00086512" w:rsidRPr="00F4225A" w:rsidRDefault="00153538" w:rsidP="009069D0">
            <w:pPr>
              <w:keepNext/>
              <w:suppressAutoHyphens w:val="0"/>
              <w:spacing w:before="40" w:after="40" w:line="220" w:lineRule="exact"/>
              <w:ind w:right="113"/>
              <w:rPr>
                <w:sz w:val="18"/>
                <w:szCs w:val="18"/>
                <w:lang w:val="fr-FR"/>
              </w:rPr>
            </w:pPr>
            <w:r w:rsidRPr="00F4225A">
              <w:rPr>
                <w:sz w:val="18"/>
                <w:szCs w:val="18"/>
                <w:lang w:val="fr-FR"/>
              </w:rPr>
              <w:t>In</w:t>
            </w:r>
            <w:r w:rsidR="00086512" w:rsidRPr="00F4225A">
              <w:rPr>
                <w:sz w:val="18"/>
                <w:szCs w:val="18"/>
                <w:lang w:val="fr-FR"/>
              </w:rPr>
              <w:t>conduite</w:t>
            </w:r>
          </w:p>
        </w:tc>
        <w:tc>
          <w:tcPr>
            <w:tcW w:w="513" w:type="dxa"/>
            <w:tcBorders>
              <w:bottom w:val="single" w:sz="4"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101</w:t>
            </w:r>
          </w:p>
        </w:tc>
        <w:tc>
          <w:tcPr>
            <w:tcW w:w="514" w:type="dxa"/>
            <w:tcBorders>
              <w:bottom w:val="single" w:sz="4"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63</w:t>
            </w:r>
          </w:p>
        </w:tc>
        <w:tc>
          <w:tcPr>
            <w:tcW w:w="513" w:type="dxa"/>
            <w:tcBorders>
              <w:bottom w:val="single" w:sz="4"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79</w:t>
            </w:r>
          </w:p>
        </w:tc>
        <w:tc>
          <w:tcPr>
            <w:tcW w:w="514" w:type="dxa"/>
            <w:tcBorders>
              <w:bottom w:val="single" w:sz="4"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95</w:t>
            </w:r>
          </w:p>
        </w:tc>
        <w:tc>
          <w:tcPr>
            <w:tcW w:w="514" w:type="dxa"/>
            <w:tcBorders>
              <w:bottom w:val="single" w:sz="4"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52</w:t>
            </w:r>
          </w:p>
        </w:tc>
        <w:tc>
          <w:tcPr>
            <w:tcW w:w="513" w:type="dxa"/>
            <w:tcBorders>
              <w:bottom w:val="single" w:sz="4"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77</w:t>
            </w:r>
          </w:p>
        </w:tc>
        <w:tc>
          <w:tcPr>
            <w:tcW w:w="514" w:type="dxa"/>
            <w:tcBorders>
              <w:bottom w:val="single" w:sz="4"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37</w:t>
            </w:r>
          </w:p>
        </w:tc>
        <w:tc>
          <w:tcPr>
            <w:tcW w:w="514" w:type="dxa"/>
            <w:tcBorders>
              <w:bottom w:val="single" w:sz="4" w:space="0" w:color="auto"/>
            </w:tcBorders>
            <w:shd w:val="clear" w:color="auto" w:fill="auto"/>
            <w:vAlign w:val="bottom"/>
          </w:tcPr>
          <w:p w:rsidR="00086512" w:rsidRPr="00F4225A" w:rsidRDefault="00086512" w:rsidP="009069D0">
            <w:pPr>
              <w:keepNext/>
              <w:suppressAutoHyphens w:val="0"/>
              <w:spacing w:before="40" w:after="40" w:line="220" w:lineRule="exact"/>
              <w:jc w:val="right"/>
              <w:rPr>
                <w:sz w:val="18"/>
                <w:szCs w:val="18"/>
                <w:lang w:val="fr-FR"/>
              </w:rPr>
            </w:pPr>
            <w:r w:rsidRPr="00F4225A">
              <w:rPr>
                <w:sz w:val="18"/>
                <w:szCs w:val="18"/>
                <w:lang w:val="fr-FR"/>
              </w:rPr>
              <w:t>22</w:t>
            </w:r>
          </w:p>
        </w:tc>
      </w:tr>
      <w:tr w:rsidR="00086512" w:rsidRPr="008D3181" w:rsidTr="009069D0">
        <w:tc>
          <w:tcPr>
            <w:tcW w:w="3261" w:type="dxa"/>
            <w:tcBorders>
              <w:top w:val="single" w:sz="4" w:space="0" w:color="auto"/>
              <w:bottom w:val="single" w:sz="12" w:space="0" w:color="auto"/>
            </w:tcBorders>
            <w:shd w:val="clear" w:color="auto" w:fill="auto"/>
            <w:vAlign w:val="bottom"/>
          </w:tcPr>
          <w:p w:rsidR="00086512" w:rsidRPr="00F4225A" w:rsidRDefault="00086512" w:rsidP="009069D0">
            <w:pPr>
              <w:keepNext/>
              <w:suppressAutoHyphens w:val="0"/>
              <w:spacing w:before="80" w:after="80" w:line="220" w:lineRule="exact"/>
              <w:ind w:left="284"/>
              <w:rPr>
                <w:b/>
                <w:sz w:val="18"/>
                <w:szCs w:val="18"/>
                <w:lang w:val="fr-FR"/>
              </w:rPr>
            </w:pPr>
            <w:r w:rsidRPr="00F4225A">
              <w:rPr>
                <w:b/>
                <w:sz w:val="18"/>
                <w:szCs w:val="18"/>
                <w:lang w:val="fr-FR"/>
              </w:rPr>
              <w:t>Total</w:t>
            </w:r>
          </w:p>
        </w:tc>
        <w:tc>
          <w:tcPr>
            <w:tcW w:w="513" w:type="dxa"/>
            <w:tcBorders>
              <w:top w:val="single" w:sz="4" w:space="0" w:color="auto"/>
              <w:bottom w:val="single" w:sz="12" w:space="0" w:color="auto"/>
            </w:tcBorders>
            <w:shd w:val="clear" w:color="auto" w:fill="auto"/>
            <w:vAlign w:val="bottom"/>
          </w:tcPr>
          <w:p w:rsidR="00086512" w:rsidRPr="00F4225A" w:rsidRDefault="00086512" w:rsidP="009069D0">
            <w:pPr>
              <w:keepNext/>
              <w:suppressAutoHyphens w:val="0"/>
              <w:spacing w:before="80" w:after="80" w:line="220" w:lineRule="exact"/>
              <w:jc w:val="right"/>
              <w:rPr>
                <w:b/>
                <w:sz w:val="18"/>
                <w:szCs w:val="18"/>
                <w:lang w:val="fr-FR"/>
              </w:rPr>
            </w:pPr>
            <w:r w:rsidRPr="00F4225A">
              <w:rPr>
                <w:b/>
                <w:sz w:val="18"/>
                <w:szCs w:val="18"/>
                <w:lang w:val="fr-FR"/>
              </w:rPr>
              <w:t>206</w:t>
            </w:r>
          </w:p>
        </w:tc>
        <w:tc>
          <w:tcPr>
            <w:tcW w:w="514" w:type="dxa"/>
            <w:tcBorders>
              <w:top w:val="single" w:sz="4" w:space="0" w:color="auto"/>
              <w:bottom w:val="single" w:sz="12" w:space="0" w:color="auto"/>
            </w:tcBorders>
            <w:shd w:val="clear" w:color="auto" w:fill="auto"/>
            <w:vAlign w:val="bottom"/>
          </w:tcPr>
          <w:p w:rsidR="00086512" w:rsidRPr="00F4225A" w:rsidRDefault="00086512" w:rsidP="009069D0">
            <w:pPr>
              <w:keepNext/>
              <w:suppressAutoHyphens w:val="0"/>
              <w:spacing w:before="80" w:after="80" w:line="220" w:lineRule="exact"/>
              <w:jc w:val="right"/>
              <w:rPr>
                <w:b/>
                <w:sz w:val="18"/>
                <w:szCs w:val="18"/>
                <w:lang w:val="fr-FR"/>
              </w:rPr>
            </w:pPr>
            <w:r w:rsidRPr="00F4225A">
              <w:rPr>
                <w:b/>
                <w:sz w:val="18"/>
                <w:szCs w:val="18"/>
                <w:lang w:val="fr-FR"/>
              </w:rPr>
              <w:t>240</w:t>
            </w:r>
          </w:p>
        </w:tc>
        <w:tc>
          <w:tcPr>
            <w:tcW w:w="513" w:type="dxa"/>
            <w:tcBorders>
              <w:top w:val="single" w:sz="4" w:space="0" w:color="auto"/>
              <w:bottom w:val="single" w:sz="12" w:space="0" w:color="auto"/>
            </w:tcBorders>
            <w:shd w:val="clear" w:color="auto" w:fill="auto"/>
            <w:vAlign w:val="bottom"/>
          </w:tcPr>
          <w:p w:rsidR="00086512" w:rsidRPr="00F4225A" w:rsidRDefault="00086512" w:rsidP="009069D0">
            <w:pPr>
              <w:keepNext/>
              <w:suppressAutoHyphens w:val="0"/>
              <w:spacing w:before="80" w:after="80" w:line="220" w:lineRule="exact"/>
              <w:jc w:val="right"/>
              <w:rPr>
                <w:b/>
                <w:sz w:val="18"/>
                <w:szCs w:val="18"/>
                <w:lang w:val="fr-FR"/>
              </w:rPr>
            </w:pPr>
            <w:r w:rsidRPr="00F4225A">
              <w:rPr>
                <w:b/>
                <w:sz w:val="18"/>
                <w:szCs w:val="18"/>
                <w:lang w:val="fr-FR"/>
              </w:rPr>
              <w:t>170</w:t>
            </w:r>
          </w:p>
        </w:tc>
        <w:tc>
          <w:tcPr>
            <w:tcW w:w="514" w:type="dxa"/>
            <w:tcBorders>
              <w:top w:val="single" w:sz="4" w:space="0" w:color="auto"/>
              <w:bottom w:val="single" w:sz="12" w:space="0" w:color="auto"/>
            </w:tcBorders>
            <w:shd w:val="clear" w:color="auto" w:fill="auto"/>
            <w:vAlign w:val="bottom"/>
          </w:tcPr>
          <w:p w:rsidR="00086512" w:rsidRPr="00F4225A" w:rsidRDefault="00086512" w:rsidP="009069D0">
            <w:pPr>
              <w:keepNext/>
              <w:suppressAutoHyphens w:val="0"/>
              <w:spacing w:before="80" w:after="80" w:line="220" w:lineRule="exact"/>
              <w:jc w:val="right"/>
              <w:rPr>
                <w:b/>
                <w:sz w:val="18"/>
                <w:szCs w:val="18"/>
                <w:lang w:val="fr-FR"/>
              </w:rPr>
            </w:pPr>
            <w:r w:rsidRPr="00F4225A">
              <w:rPr>
                <w:b/>
                <w:sz w:val="18"/>
                <w:szCs w:val="18"/>
                <w:lang w:val="fr-FR"/>
              </w:rPr>
              <w:t>187</w:t>
            </w:r>
          </w:p>
        </w:tc>
        <w:tc>
          <w:tcPr>
            <w:tcW w:w="514" w:type="dxa"/>
            <w:tcBorders>
              <w:top w:val="single" w:sz="4" w:space="0" w:color="auto"/>
              <w:bottom w:val="single" w:sz="12" w:space="0" w:color="auto"/>
            </w:tcBorders>
            <w:shd w:val="clear" w:color="auto" w:fill="auto"/>
            <w:vAlign w:val="bottom"/>
          </w:tcPr>
          <w:p w:rsidR="00086512" w:rsidRPr="00F4225A" w:rsidRDefault="00086512" w:rsidP="009069D0">
            <w:pPr>
              <w:keepNext/>
              <w:suppressAutoHyphens w:val="0"/>
              <w:spacing w:before="80" w:after="80" w:line="220" w:lineRule="exact"/>
              <w:jc w:val="right"/>
              <w:rPr>
                <w:b/>
                <w:sz w:val="18"/>
                <w:szCs w:val="18"/>
                <w:lang w:val="fr-FR"/>
              </w:rPr>
            </w:pPr>
            <w:r w:rsidRPr="00F4225A">
              <w:rPr>
                <w:b/>
                <w:sz w:val="18"/>
                <w:szCs w:val="18"/>
                <w:lang w:val="fr-FR"/>
              </w:rPr>
              <w:t>141</w:t>
            </w:r>
          </w:p>
        </w:tc>
        <w:tc>
          <w:tcPr>
            <w:tcW w:w="513" w:type="dxa"/>
            <w:tcBorders>
              <w:top w:val="single" w:sz="4" w:space="0" w:color="auto"/>
              <w:bottom w:val="single" w:sz="12" w:space="0" w:color="auto"/>
            </w:tcBorders>
            <w:shd w:val="clear" w:color="auto" w:fill="auto"/>
            <w:vAlign w:val="bottom"/>
          </w:tcPr>
          <w:p w:rsidR="00086512" w:rsidRPr="00F4225A" w:rsidRDefault="00086512" w:rsidP="009069D0">
            <w:pPr>
              <w:keepNext/>
              <w:suppressAutoHyphens w:val="0"/>
              <w:spacing w:before="80" w:after="80" w:line="220" w:lineRule="exact"/>
              <w:jc w:val="right"/>
              <w:rPr>
                <w:b/>
                <w:sz w:val="18"/>
                <w:szCs w:val="18"/>
                <w:lang w:val="fr-FR"/>
              </w:rPr>
            </w:pPr>
            <w:r w:rsidRPr="00F4225A">
              <w:rPr>
                <w:b/>
                <w:sz w:val="18"/>
                <w:szCs w:val="18"/>
                <w:lang w:val="fr-FR"/>
              </w:rPr>
              <w:t>246</w:t>
            </w:r>
          </w:p>
        </w:tc>
        <w:tc>
          <w:tcPr>
            <w:tcW w:w="514" w:type="dxa"/>
            <w:tcBorders>
              <w:top w:val="single" w:sz="4" w:space="0" w:color="auto"/>
              <w:bottom w:val="single" w:sz="12" w:space="0" w:color="auto"/>
            </w:tcBorders>
            <w:shd w:val="clear" w:color="auto" w:fill="auto"/>
            <w:vAlign w:val="bottom"/>
          </w:tcPr>
          <w:p w:rsidR="00086512" w:rsidRPr="00F4225A" w:rsidRDefault="00086512" w:rsidP="009069D0">
            <w:pPr>
              <w:keepNext/>
              <w:suppressAutoHyphens w:val="0"/>
              <w:spacing w:before="80" w:after="80" w:line="220" w:lineRule="exact"/>
              <w:jc w:val="right"/>
              <w:rPr>
                <w:b/>
                <w:sz w:val="18"/>
                <w:szCs w:val="18"/>
                <w:lang w:val="fr-FR"/>
              </w:rPr>
            </w:pPr>
            <w:r w:rsidRPr="00F4225A">
              <w:rPr>
                <w:b/>
                <w:sz w:val="18"/>
                <w:szCs w:val="18"/>
                <w:lang w:val="fr-FR"/>
              </w:rPr>
              <w:t>118</w:t>
            </w:r>
          </w:p>
        </w:tc>
        <w:tc>
          <w:tcPr>
            <w:tcW w:w="514" w:type="dxa"/>
            <w:tcBorders>
              <w:top w:val="single" w:sz="4" w:space="0" w:color="auto"/>
              <w:bottom w:val="single" w:sz="12" w:space="0" w:color="auto"/>
            </w:tcBorders>
            <w:shd w:val="clear" w:color="auto" w:fill="auto"/>
            <w:vAlign w:val="bottom"/>
          </w:tcPr>
          <w:p w:rsidR="00086512" w:rsidRPr="00F4225A" w:rsidRDefault="00086512" w:rsidP="009069D0">
            <w:pPr>
              <w:keepNext/>
              <w:suppressAutoHyphens w:val="0"/>
              <w:spacing w:before="80" w:after="80" w:line="220" w:lineRule="exact"/>
              <w:jc w:val="right"/>
              <w:rPr>
                <w:b/>
                <w:sz w:val="18"/>
                <w:szCs w:val="18"/>
                <w:lang w:val="fr-FR"/>
              </w:rPr>
            </w:pPr>
            <w:r w:rsidRPr="00F4225A">
              <w:rPr>
                <w:b/>
                <w:sz w:val="18"/>
                <w:szCs w:val="18"/>
                <w:lang w:val="fr-FR"/>
              </w:rPr>
              <w:t>94</w:t>
            </w:r>
          </w:p>
        </w:tc>
      </w:tr>
    </w:tbl>
    <w:p w:rsidR="00086512" w:rsidRPr="008D3181" w:rsidRDefault="00086512" w:rsidP="009069D0">
      <w:pPr>
        <w:pStyle w:val="Source"/>
      </w:pPr>
      <w:r w:rsidRPr="008D3181">
        <w:rPr>
          <w:i/>
        </w:rPr>
        <w:t>Source</w:t>
      </w:r>
      <w:r w:rsidR="00AC21EA">
        <w:rPr>
          <w:i/>
        </w:rPr>
        <w:t>:</w:t>
      </w:r>
      <w:r w:rsidRPr="008D3181">
        <w:t xml:space="preserve"> </w:t>
      </w:r>
      <w:r w:rsidRPr="009069D0">
        <w:t>Établissement pénitentiaire de la Région administrative spéciale de Macao, 2009.</w:t>
      </w:r>
    </w:p>
    <w:p w:rsidR="00086512" w:rsidRPr="008D3181" w:rsidRDefault="00086512" w:rsidP="007A2E41">
      <w:pPr>
        <w:pStyle w:val="H23G"/>
      </w:pPr>
      <w:r w:rsidRPr="008D3181">
        <w:tab/>
      </w:r>
      <w:r w:rsidRPr="008D3181">
        <w:tab/>
        <w:t xml:space="preserve">Nombre de prisonniers </w:t>
      </w:r>
      <w:r w:rsidR="00C45026" w:rsidRPr="008D3181">
        <w:t>soum</w:t>
      </w:r>
      <w:r w:rsidR="00153538" w:rsidRPr="008D3181">
        <w:t>is à</w:t>
      </w:r>
      <w:r w:rsidRPr="008D3181">
        <w:t xml:space="preserve"> de</w:t>
      </w:r>
      <w:r w:rsidR="00153538" w:rsidRPr="008D3181">
        <w:t>s</w:t>
      </w:r>
      <w:r w:rsidRPr="008D3181">
        <w:t xml:space="preserve"> mesures disciplinaires</w:t>
      </w:r>
    </w:p>
    <w:tbl>
      <w:tblPr>
        <w:tblW w:w="7370" w:type="dxa"/>
        <w:tblInd w:w="1134" w:type="dxa"/>
        <w:tblLayout w:type="fixed"/>
        <w:tblCellMar>
          <w:left w:w="0" w:type="dxa"/>
          <w:right w:w="0" w:type="dxa"/>
        </w:tblCellMar>
        <w:tblLook w:val="01E0"/>
      </w:tblPr>
      <w:tblGrid>
        <w:gridCol w:w="2977"/>
        <w:gridCol w:w="549"/>
        <w:gridCol w:w="549"/>
        <w:gridCol w:w="549"/>
        <w:gridCol w:w="549"/>
        <w:gridCol w:w="549"/>
        <w:gridCol w:w="549"/>
        <w:gridCol w:w="549"/>
        <w:gridCol w:w="550"/>
      </w:tblGrid>
      <w:tr w:rsidR="00086512" w:rsidRPr="008D3181" w:rsidTr="009069D0">
        <w:tc>
          <w:tcPr>
            <w:tcW w:w="2977" w:type="dxa"/>
            <w:tcBorders>
              <w:top w:val="single" w:sz="4" w:space="0" w:color="auto"/>
              <w:bottom w:val="single" w:sz="12" w:space="0" w:color="auto"/>
            </w:tcBorders>
            <w:shd w:val="clear" w:color="auto" w:fill="auto"/>
            <w:vAlign w:val="bottom"/>
          </w:tcPr>
          <w:p w:rsidR="00086512" w:rsidRPr="009069D0" w:rsidRDefault="00086512" w:rsidP="00D555CC">
            <w:pPr>
              <w:spacing w:before="80" w:after="80" w:line="200" w:lineRule="exact"/>
              <w:ind w:right="113"/>
              <w:rPr>
                <w:i/>
                <w:sz w:val="16"/>
                <w:szCs w:val="16"/>
                <w:lang w:val="fr-FR"/>
              </w:rPr>
            </w:pPr>
            <w:r w:rsidRPr="009069D0">
              <w:rPr>
                <w:i/>
                <w:sz w:val="16"/>
                <w:szCs w:val="16"/>
                <w:lang w:val="fr-FR"/>
              </w:rPr>
              <w:t>Catégorie</w:t>
            </w:r>
          </w:p>
        </w:tc>
        <w:tc>
          <w:tcPr>
            <w:tcW w:w="549" w:type="dxa"/>
            <w:tcBorders>
              <w:top w:val="single" w:sz="4" w:space="0" w:color="auto"/>
              <w:bottom w:val="single" w:sz="12" w:space="0" w:color="auto"/>
            </w:tcBorders>
            <w:shd w:val="clear" w:color="auto" w:fill="auto"/>
            <w:vAlign w:val="bottom"/>
          </w:tcPr>
          <w:p w:rsidR="00086512" w:rsidRPr="009069D0" w:rsidRDefault="00086512" w:rsidP="00CF4949">
            <w:pPr>
              <w:spacing w:before="80" w:after="80" w:line="200" w:lineRule="exact"/>
              <w:jc w:val="right"/>
              <w:rPr>
                <w:i/>
                <w:sz w:val="16"/>
                <w:szCs w:val="16"/>
                <w:lang w:val="fr-FR"/>
              </w:rPr>
            </w:pPr>
            <w:r w:rsidRPr="009069D0">
              <w:rPr>
                <w:i/>
                <w:sz w:val="16"/>
                <w:szCs w:val="16"/>
                <w:lang w:val="fr-FR"/>
              </w:rPr>
              <w:t>2002</w:t>
            </w:r>
          </w:p>
        </w:tc>
        <w:tc>
          <w:tcPr>
            <w:tcW w:w="549" w:type="dxa"/>
            <w:tcBorders>
              <w:top w:val="single" w:sz="4" w:space="0" w:color="auto"/>
              <w:bottom w:val="single" w:sz="12" w:space="0" w:color="auto"/>
            </w:tcBorders>
            <w:shd w:val="clear" w:color="auto" w:fill="auto"/>
            <w:vAlign w:val="bottom"/>
          </w:tcPr>
          <w:p w:rsidR="00086512" w:rsidRPr="009069D0" w:rsidRDefault="00086512" w:rsidP="00CF4949">
            <w:pPr>
              <w:spacing w:before="80" w:after="80" w:line="200" w:lineRule="exact"/>
              <w:jc w:val="right"/>
              <w:rPr>
                <w:i/>
                <w:sz w:val="16"/>
                <w:szCs w:val="16"/>
                <w:lang w:val="fr-FR"/>
              </w:rPr>
            </w:pPr>
            <w:r w:rsidRPr="009069D0">
              <w:rPr>
                <w:i/>
                <w:sz w:val="16"/>
                <w:szCs w:val="16"/>
                <w:lang w:val="fr-FR"/>
              </w:rPr>
              <w:t>2003</w:t>
            </w:r>
          </w:p>
        </w:tc>
        <w:tc>
          <w:tcPr>
            <w:tcW w:w="549" w:type="dxa"/>
            <w:tcBorders>
              <w:top w:val="single" w:sz="4" w:space="0" w:color="auto"/>
              <w:bottom w:val="single" w:sz="12" w:space="0" w:color="auto"/>
            </w:tcBorders>
            <w:shd w:val="clear" w:color="auto" w:fill="auto"/>
            <w:vAlign w:val="bottom"/>
          </w:tcPr>
          <w:p w:rsidR="00086512" w:rsidRPr="009069D0" w:rsidRDefault="00086512" w:rsidP="00CF4949">
            <w:pPr>
              <w:spacing w:before="80" w:after="80" w:line="200" w:lineRule="exact"/>
              <w:jc w:val="right"/>
              <w:rPr>
                <w:i/>
                <w:sz w:val="16"/>
                <w:szCs w:val="16"/>
                <w:lang w:val="fr-FR"/>
              </w:rPr>
            </w:pPr>
            <w:r w:rsidRPr="009069D0">
              <w:rPr>
                <w:i/>
                <w:sz w:val="16"/>
                <w:szCs w:val="16"/>
                <w:lang w:val="fr-FR"/>
              </w:rPr>
              <w:t>2004</w:t>
            </w:r>
          </w:p>
        </w:tc>
        <w:tc>
          <w:tcPr>
            <w:tcW w:w="549" w:type="dxa"/>
            <w:tcBorders>
              <w:top w:val="single" w:sz="4" w:space="0" w:color="auto"/>
              <w:bottom w:val="single" w:sz="12" w:space="0" w:color="auto"/>
            </w:tcBorders>
            <w:shd w:val="clear" w:color="auto" w:fill="auto"/>
            <w:vAlign w:val="bottom"/>
          </w:tcPr>
          <w:p w:rsidR="00086512" w:rsidRPr="009069D0" w:rsidRDefault="00086512" w:rsidP="00CF4949">
            <w:pPr>
              <w:spacing w:before="80" w:after="80" w:line="200" w:lineRule="exact"/>
              <w:jc w:val="right"/>
              <w:rPr>
                <w:i/>
                <w:sz w:val="16"/>
                <w:szCs w:val="16"/>
                <w:lang w:val="fr-FR"/>
              </w:rPr>
            </w:pPr>
            <w:r w:rsidRPr="009069D0">
              <w:rPr>
                <w:i/>
                <w:sz w:val="16"/>
                <w:szCs w:val="16"/>
                <w:lang w:val="fr-FR"/>
              </w:rPr>
              <w:t>2005</w:t>
            </w:r>
          </w:p>
        </w:tc>
        <w:tc>
          <w:tcPr>
            <w:tcW w:w="549" w:type="dxa"/>
            <w:tcBorders>
              <w:top w:val="single" w:sz="4" w:space="0" w:color="auto"/>
              <w:bottom w:val="single" w:sz="12" w:space="0" w:color="auto"/>
            </w:tcBorders>
            <w:shd w:val="clear" w:color="auto" w:fill="auto"/>
            <w:vAlign w:val="bottom"/>
          </w:tcPr>
          <w:p w:rsidR="00086512" w:rsidRPr="009069D0" w:rsidRDefault="00086512" w:rsidP="00CF4949">
            <w:pPr>
              <w:spacing w:before="80" w:after="80" w:line="200" w:lineRule="exact"/>
              <w:jc w:val="right"/>
              <w:rPr>
                <w:i/>
                <w:sz w:val="16"/>
                <w:szCs w:val="16"/>
                <w:lang w:val="fr-FR"/>
              </w:rPr>
            </w:pPr>
            <w:r w:rsidRPr="009069D0">
              <w:rPr>
                <w:i/>
                <w:sz w:val="16"/>
                <w:szCs w:val="16"/>
                <w:lang w:val="fr-FR"/>
              </w:rPr>
              <w:t>2006</w:t>
            </w:r>
          </w:p>
        </w:tc>
        <w:tc>
          <w:tcPr>
            <w:tcW w:w="549" w:type="dxa"/>
            <w:tcBorders>
              <w:top w:val="single" w:sz="4" w:space="0" w:color="auto"/>
              <w:bottom w:val="single" w:sz="12" w:space="0" w:color="auto"/>
            </w:tcBorders>
            <w:shd w:val="clear" w:color="auto" w:fill="auto"/>
            <w:vAlign w:val="bottom"/>
          </w:tcPr>
          <w:p w:rsidR="00086512" w:rsidRPr="009069D0" w:rsidRDefault="00086512" w:rsidP="00CF4949">
            <w:pPr>
              <w:spacing w:before="80" w:after="80" w:line="200" w:lineRule="exact"/>
              <w:jc w:val="right"/>
              <w:rPr>
                <w:i/>
                <w:sz w:val="16"/>
                <w:szCs w:val="16"/>
                <w:lang w:val="fr-FR"/>
              </w:rPr>
            </w:pPr>
            <w:r w:rsidRPr="009069D0">
              <w:rPr>
                <w:i/>
                <w:sz w:val="16"/>
                <w:szCs w:val="16"/>
                <w:lang w:val="fr-FR"/>
              </w:rPr>
              <w:t>2007</w:t>
            </w:r>
          </w:p>
        </w:tc>
        <w:tc>
          <w:tcPr>
            <w:tcW w:w="549" w:type="dxa"/>
            <w:tcBorders>
              <w:top w:val="single" w:sz="4" w:space="0" w:color="auto"/>
              <w:bottom w:val="single" w:sz="12" w:space="0" w:color="auto"/>
            </w:tcBorders>
            <w:shd w:val="clear" w:color="auto" w:fill="auto"/>
            <w:vAlign w:val="bottom"/>
          </w:tcPr>
          <w:p w:rsidR="00086512" w:rsidRPr="009069D0" w:rsidRDefault="00086512" w:rsidP="00CF4949">
            <w:pPr>
              <w:spacing w:before="80" w:after="80" w:line="200" w:lineRule="exact"/>
              <w:jc w:val="right"/>
              <w:rPr>
                <w:i/>
                <w:sz w:val="16"/>
                <w:szCs w:val="16"/>
                <w:lang w:val="fr-FR"/>
              </w:rPr>
            </w:pPr>
            <w:r w:rsidRPr="009069D0">
              <w:rPr>
                <w:i/>
                <w:sz w:val="16"/>
                <w:szCs w:val="16"/>
                <w:lang w:val="fr-FR"/>
              </w:rPr>
              <w:t>2008</w:t>
            </w:r>
          </w:p>
        </w:tc>
        <w:tc>
          <w:tcPr>
            <w:tcW w:w="550" w:type="dxa"/>
            <w:tcBorders>
              <w:top w:val="single" w:sz="4" w:space="0" w:color="auto"/>
              <w:bottom w:val="single" w:sz="12" w:space="0" w:color="auto"/>
            </w:tcBorders>
            <w:shd w:val="clear" w:color="auto" w:fill="auto"/>
            <w:vAlign w:val="bottom"/>
          </w:tcPr>
          <w:p w:rsidR="00086512" w:rsidRPr="009069D0" w:rsidRDefault="00086512" w:rsidP="00CF4949">
            <w:pPr>
              <w:spacing w:before="80" w:after="80" w:line="200" w:lineRule="exact"/>
              <w:jc w:val="right"/>
              <w:rPr>
                <w:i/>
                <w:sz w:val="16"/>
                <w:szCs w:val="16"/>
                <w:lang w:val="fr-FR"/>
              </w:rPr>
            </w:pPr>
            <w:r w:rsidRPr="009069D0">
              <w:rPr>
                <w:i/>
                <w:sz w:val="16"/>
                <w:szCs w:val="16"/>
                <w:lang w:val="fr-FR"/>
              </w:rPr>
              <w:t>2009</w:t>
            </w:r>
          </w:p>
        </w:tc>
      </w:tr>
      <w:tr w:rsidR="00086512" w:rsidRPr="008D3181" w:rsidTr="00373787">
        <w:tc>
          <w:tcPr>
            <w:tcW w:w="2977" w:type="dxa"/>
            <w:tcBorders>
              <w:top w:val="single" w:sz="12" w:space="0" w:color="auto"/>
            </w:tcBorders>
            <w:shd w:val="clear" w:color="auto" w:fill="auto"/>
          </w:tcPr>
          <w:p w:rsidR="00086512" w:rsidRPr="009069D0" w:rsidRDefault="00086512" w:rsidP="009069D0">
            <w:pPr>
              <w:suppressAutoHyphens w:val="0"/>
              <w:spacing w:before="40" w:after="40" w:line="220" w:lineRule="exact"/>
              <w:rPr>
                <w:bCs/>
                <w:sz w:val="18"/>
                <w:szCs w:val="18"/>
                <w:lang w:val="fr-FR"/>
              </w:rPr>
            </w:pPr>
            <w:r w:rsidRPr="009069D0">
              <w:rPr>
                <w:bCs/>
                <w:sz w:val="18"/>
                <w:szCs w:val="18"/>
                <w:lang w:val="fr-FR"/>
              </w:rPr>
              <w:t xml:space="preserve">Isolement dans une cellule disciplinaire et privation du droit de quitter cette cellule pour l’exercice ou </w:t>
            </w:r>
            <w:r w:rsidR="00CA5E6A" w:rsidRPr="009069D0">
              <w:rPr>
                <w:bCs/>
                <w:sz w:val="18"/>
                <w:szCs w:val="18"/>
                <w:lang w:val="fr-FR"/>
              </w:rPr>
              <w:t>la détente</w:t>
            </w:r>
          </w:p>
        </w:tc>
        <w:tc>
          <w:tcPr>
            <w:tcW w:w="549" w:type="dxa"/>
            <w:tcBorders>
              <w:top w:val="single" w:sz="12" w:space="0" w:color="auto"/>
            </w:tcBorders>
            <w:shd w:val="clear" w:color="auto" w:fill="auto"/>
            <w:vAlign w:val="bottom"/>
          </w:tcPr>
          <w:p w:rsidR="00086512" w:rsidRPr="009069D0" w:rsidRDefault="00086512" w:rsidP="00373787">
            <w:pPr>
              <w:suppressAutoHyphens w:val="0"/>
              <w:spacing w:before="40" w:after="40" w:line="220" w:lineRule="exact"/>
              <w:jc w:val="right"/>
              <w:rPr>
                <w:bCs/>
                <w:sz w:val="18"/>
                <w:szCs w:val="18"/>
                <w:lang w:val="fr-FR"/>
              </w:rPr>
            </w:pPr>
            <w:r w:rsidRPr="009069D0">
              <w:rPr>
                <w:bCs/>
                <w:sz w:val="18"/>
                <w:szCs w:val="18"/>
                <w:lang w:val="fr-FR"/>
              </w:rPr>
              <w:t>60</w:t>
            </w:r>
          </w:p>
        </w:tc>
        <w:tc>
          <w:tcPr>
            <w:tcW w:w="549" w:type="dxa"/>
            <w:tcBorders>
              <w:top w:val="single" w:sz="12" w:space="0" w:color="auto"/>
            </w:tcBorders>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82</w:t>
            </w:r>
          </w:p>
        </w:tc>
        <w:tc>
          <w:tcPr>
            <w:tcW w:w="549" w:type="dxa"/>
            <w:tcBorders>
              <w:top w:val="single" w:sz="12" w:space="0" w:color="auto"/>
            </w:tcBorders>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63</w:t>
            </w:r>
          </w:p>
        </w:tc>
        <w:tc>
          <w:tcPr>
            <w:tcW w:w="549" w:type="dxa"/>
            <w:tcBorders>
              <w:top w:val="single" w:sz="12" w:space="0" w:color="auto"/>
            </w:tcBorders>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57</w:t>
            </w:r>
          </w:p>
        </w:tc>
        <w:tc>
          <w:tcPr>
            <w:tcW w:w="549" w:type="dxa"/>
            <w:tcBorders>
              <w:top w:val="single" w:sz="12" w:space="0" w:color="auto"/>
            </w:tcBorders>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35</w:t>
            </w:r>
          </w:p>
        </w:tc>
        <w:tc>
          <w:tcPr>
            <w:tcW w:w="549" w:type="dxa"/>
            <w:tcBorders>
              <w:top w:val="single" w:sz="12" w:space="0" w:color="auto"/>
            </w:tcBorders>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38</w:t>
            </w:r>
          </w:p>
        </w:tc>
        <w:tc>
          <w:tcPr>
            <w:tcW w:w="549" w:type="dxa"/>
            <w:tcBorders>
              <w:top w:val="single" w:sz="12" w:space="0" w:color="auto"/>
            </w:tcBorders>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63</w:t>
            </w:r>
          </w:p>
        </w:tc>
        <w:tc>
          <w:tcPr>
            <w:tcW w:w="550" w:type="dxa"/>
            <w:tcBorders>
              <w:top w:val="single" w:sz="12" w:space="0" w:color="auto"/>
            </w:tcBorders>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32</w:t>
            </w:r>
          </w:p>
        </w:tc>
      </w:tr>
      <w:tr w:rsidR="00086512" w:rsidRPr="008D3181" w:rsidTr="00373787">
        <w:tc>
          <w:tcPr>
            <w:tcW w:w="2977" w:type="dxa"/>
            <w:shd w:val="clear" w:color="auto" w:fill="auto"/>
          </w:tcPr>
          <w:p w:rsidR="00086512" w:rsidRPr="009069D0" w:rsidRDefault="00086512" w:rsidP="009069D0">
            <w:pPr>
              <w:suppressAutoHyphens w:val="0"/>
              <w:spacing w:before="40" w:after="40" w:line="220" w:lineRule="exact"/>
              <w:rPr>
                <w:bCs/>
                <w:sz w:val="18"/>
                <w:szCs w:val="18"/>
                <w:lang w:val="fr-FR"/>
              </w:rPr>
            </w:pPr>
            <w:r w:rsidRPr="009069D0">
              <w:rPr>
                <w:bCs/>
                <w:sz w:val="18"/>
                <w:szCs w:val="18"/>
                <w:lang w:val="fr-FR"/>
              </w:rPr>
              <w:t xml:space="preserve">Isolement dans une cellule ordinaire et privation du droit de quitter cette cellule pour l’exercice ou </w:t>
            </w:r>
            <w:r w:rsidR="00CA5E6A" w:rsidRPr="009069D0">
              <w:rPr>
                <w:bCs/>
                <w:sz w:val="18"/>
                <w:szCs w:val="18"/>
                <w:lang w:val="fr-FR"/>
              </w:rPr>
              <w:t>la détente</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76</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51</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59</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53</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14</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13</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42</w:t>
            </w:r>
          </w:p>
        </w:tc>
        <w:tc>
          <w:tcPr>
            <w:tcW w:w="550"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51</w:t>
            </w:r>
          </w:p>
        </w:tc>
      </w:tr>
      <w:tr w:rsidR="00086512" w:rsidRPr="008D3181" w:rsidTr="009069D0">
        <w:tc>
          <w:tcPr>
            <w:tcW w:w="2977" w:type="dxa"/>
            <w:shd w:val="clear" w:color="auto" w:fill="auto"/>
          </w:tcPr>
          <w:p w:rsidR="00086512" w:rsidRPr="009069D0" w:rsidRDefault="00086512" w:rsidP="009069D0">
            <w:pPr>
              <w:suppressAutoHyphens w:val="0"/>
              <w:spacing w:before="40" w:after="40" w:line="220" w:lineRule="exact"/>
              <w:rPr>
                <w:sz w:val="18"/>
                <w:szCs w:val="18"/>
                <w:lang w:val="fr-FR"/>
              </w:rPr>
            </w:pPr>
            <w:r w:rsidRPr="009069D0">
              <w:rPr>
                <w:sz w:val="18"/>
                <w:szCs w:val="18"/>
                <w:lang w:val="fr-FR"/>
              </w:rPr>
              <w:t>Interdiction des visites</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1</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2</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50"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1</w:t>
            </w:r>
          </w:p>
        </w:tc>
      </w:tr>
      <w:tr w:rsidR="00086512" w:rsidRPr="008D3181" w:rsidTr="009069D0">
        <w:tc>
          <w:tcPr>
            <w:tcW w:w="2977" w:type="dxa"/>
            <w:shd w:val="clear" w:color="auto" w:fill="auto"/>
          </w:tcPr>
          <w:p w:rsidR="00086512" w:rsidRPr="009069D0" w:rsidRDefault="00086512" w:rsidP="009069D0">
            <w:pPr>
              <w:suppressAutoHyphens w:val="0"/>
              <w:spacing w:before="40" w:after="40" w:line="220" w:lineRule="exact"/>
              <w:rPr>
                <w:sz w:val="18"/>
                <w:szCs w:val="18"/>
                <w:lang w:val="fr-FR"/>
              </w:rPr>
            </w:pPr>
            <w:r w:rsidRPr="009069D0">
              <w:rPr>
                <w:sz w:val="18"/>
                <w:szCs w:val="18"/>
                <w:lang w:val="fr-FR"/>
              </w:rPr>
              <w:t>Réprimande individuelle</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63</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98</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56</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6</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2</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2</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52</w:t>
            </w:r>
          </w:p>
        </w:tc>
        <w:tc>
          <w:tcPr>
            <w:tcW w:w="550"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4</w:t>
            </w:r>
          </w:p>
        </w:tc>
      </w:tr>
      <w:tr w:rsidR="00086512" w:rsidRPr="008D3181" w:rsidTr="009069D0">
        <w:tc>
          <w:tcPr>
            <w:tcW w:w="2977" w:type="dxa"/>
            <w:shd w:val="clear" w:color="auto" w:fill="auto"/>
          </w:tcPr>
          <w:p w:rsidR="00086512" w:rsidRPr="009069D0" w:rsidRDefault="00086512" w:rsidP="009069D0">
            <w:pPr>
              <w:suppressAutoHyphens w:val="0"/>
              <w:spacing w:before="40" w:after="40" w:line="220" w:lineRule="exact"/>
              <w:rPr>
                <w:bCs/>
                <w:sz w:val="18"/>
                <w:szCs w:val="18"/>
                <w:lang w:val="fr-FR"/>
              </w:rPr>
            </w:pPr>
            <w:r w:rsidRPr="009069D0">
              <w:rPr>
                <w:bCs/>
                <w:sz w:val="18"/>
                <w:szCs w:val="18"/>
                <w:lang w:val="fr-FR"/>
              </w:rPr>
              <w:t>Interdiction de communiquer</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2</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50" w:type="dxa"/>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r>
      <w:tr w:rsidR="00086512" w:rsidRPr="008D3181" w:rsidTr="00373787">
        <w:tc>
          <w:tcPr>
            <w:tcW w:w="2977" w:type="dxa"/>
            <w:shd w:val="clear" w:color="auto" w:fill="auto"/>
          </w:tcPr>
          <w:p w:rsidR="00086512" w:rsidRPr="009069D0" w:rsidRDefault="00086512" w:rsidP="009069D0">
            <w:pPr>
              <w:suppressAutoHyphens w:val="0"/>
              <w:spacing w:before="40" w:after="40" w:line="220" w:lineRule="exact"/>
              <w:rPr>
                <w:sz w:val="18"/>
                <w:szCs w:val="18"/>
                <w:lang w:val="fr-FR"/>
              </w:rPr>
            </w:pPr>
            <w:r w:rsidRPr="009069D0">
              <w:rPr>
                <w:sz w:val="18"/>
                <w:szCs w:val="18"/>
                <w:lang w:val="fr-FR"/>
              </w:rPr>
              <w:t>Privation du droit de participer aux activités récréatives ou collectives</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7</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8</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0</w:t>
            </w:r>
          </w:p>
        </w:tc>
        <w:tc>
          <w:tcPr>
            <w:tcW w:w="549"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0</w:t>
            </w:r>
          </w:p>
        </w:tc>
        <w:tc>
          <w:tcPr>
            <w:tcW w:w="550" w:type="dxa"/>
            <w:shd w:val="clear" w:color="auto" w:fill="auto"/>
            <w:vAlign w:val="bottom"/>
          </w:tcPr>
          <w:p w:rsidR="00086512" w:rsidRPr="009069D0" w:rsidRDefault="00086512" w:rsidP="00373787">
            <w:pPr>
              <w:suppressAutoHyphens w:val="0"/>
              <w:spacing w:before="40" w:after="40" w:line="220" w:lineRule="exact"/>
              <w:jc w:val="right"/>
              <w:rPr>
                <w:sz w:val="18"/>
                <w:szCs w:val="18"/>
                <w:lang w:val="fr-FR"/>
              </w:rPr>
            </w:pPr>
            <w:r w:rsidRPr="009069D0">
              <w:rPr>
                <w:sz w:val="18"/>
                <w:szCs w:val="18"/>
                <w:lang w:val="fr-FR"/>
              </w:rPr>
              <w:t>0</w:t>
            </w:r>
          </w:p>
        </w:tc>
      </w:tr>
      <w:tr w:rsidR="00086512" w:rsidRPr="008D3181" w:rsidTr="009069D0">
        <w:tc>
          <w:tcPr>
            <w:tcW w:w="2977" w:type="dxa"/>
            <w:tcBorders>
              <w:bottom w:val="single" w:sz="4" w:space="0" w:color="auto"/>
            </w:tcBorders>
            <w:shd w:val="clear" w:color="auto" w:fill="auto"/>
          </w:tcPr>
          <w:p w:rsidR="00086512" w:rsidRPr="009069D0" w:rsidRDefault="00086512" w:rsidP="009069D0">
            <w:pPr>
              <w:suppressAutoHyphens w:val="0"/>
              <w:spacing w:before="40" w:after="40" w:line="220" w:lineRule="exact"/>
              <w:rPr>
                <w:sz w:val="18"/>
                <w:szCs w:val="18"/>
                <w:lang w:val="fr-FR"/>
              </w:rPr>
            </w:pPr>
            <w:r w:rsidRPr="009069D0">
              <w:rPr>
                <w:sz w:val="18"/>
                <w:szCs w:val="18"/>
                <w:lang w:val="fr-FR"/>
              </w:rPr>
              <w:t xml:space="preserve">Réprimande </w:t>
            </w:r>
            <w:r w:rsidR="00153538" w:rsidRPr="009069D0">
              <w:rPr>
                <w:sz w:val="18"/>
                <w:szCs w:val="18"/>
                <w:lang w:val="fr-FR"/>
              </w:rPr>
              <w:t>collective</w:t>
            </w:r>
          </w:p>
        </w:tc>
        <w:tc>
          <w:tcPr>
            <w:tcW w:w="549" w:type="dxa"/>
            <w:tcBorders>
              <w:bottom w:val="single" w:sz="4" w:space="0" w:color="auto"/>
            </w:tcBorders>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tcBorders>
              <w:bottom w:val="single" w:sz="4" w:space="0" w:color="auto"/>
            </w:tcBorders>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tcBorders>
              <w:bottom w:val="single" w:sz="4" w:space="0" w:color="auto"/>
            </w:tcBorders>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2</w:t>
            </w:r>
          </w:p>
        </w:tc>
        <w:tc>
          <w:tcPr>
            <w:tcW w:w="549" w:type="dxa"/>
            <w:tcBorders>
              <w:bottom w:val="single" w:sz="4" w:space="0" w:color="auto"/>
            </w:tcBorders>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tcBorders>
              <w:bottom w:val="single" w:sz="4" w:space="0" w:color="auto"/>
            </w:tcBorders>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tcBorders>
              <w:bottom w:val="single" w:sz="4" w:space="0" w:color="auto"/>
            </w:tcBorders>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0</w:t>
            </w:r>
          </w:p>
        </w:tc>
        <w:tc>
          <w:tcPr>
            <w:tcW w:w="549" w:type="dxa"/>
            <w:tcBorders>
              <w:bottom w:val="single" w:sz="4" w:space="0" w:color="auto"/>
            </w:tcBorders>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1</w:t>
            </w:r>
          </w:p>
        </w:tc>
        <w:tc>
          <w:tcPr>
            <w:tcW w:w="550" w:type="dxa"/>
            <w:tcBorders>
              <w:bottom w:val="single" w:sz="4" w:space="0" w:color="auto"/>
            </w:tcBorders>
            <w:shd w:val="clear" w:color="auto" w:fill="auto"/>
          </w:tcPr>
          <w:p w:rsidR="00086512" w:rsidRPr="009069D0" w:rsidRDefault="00086512" w:rsidP="009069D0">
            <w:pPr>
              <w:suppressAutoHyphens w:val="0"/>
              <w:spacing w:before="40" w:after="40" w:line="220" w:lineRule="exact"/>
              <w:jc w:val="right"/>
              <w:rPr>
                <w:sz w:val="18"/>
                <w:szCs w:val="18"/>
                <w:lang w:val="fr-FR"/>
              </w:rPr>
            </w:pPr>
            <w:r w:rsidRPr="009069D0">
              <w:rPr>
                <w:sz w:val="18"/>
                <w:szCs w:val="18"/>
                <w:lang w:val="fr-FR"/>
              </w:rPr>
              <w:t>2</w:t>
            </w:r>
          </w:p>
        </w:tc>
      </w:tr>
      <w:tr w:rsidR="00086512" w:rsidRPr="008D3181" w:rsidTr="009069D0">
        <w:tc>
          <w:tcPr>
            <w:tcW w:w="2977" w:type="dxa"/>
            <w:tcBorders>
              <w:top w:val="single" w:sz="4" w:space="0" w:color="auto"/>
              <w:bottom w:val="single" w:sz="12" w:space="0" w:color="auto"/>
            </w:tcBorders>
            <w:shd w:val="clear" w:color="auto" w:fill="auto"/>
          </w:tcPr>
          <w:p w:rsidR="00086512" w:rsidRPr="009069D0" w:rsidRDefault="00086512" w:rsidP="009069D0">
            <w:pPr>
              <w:suppressAutoHyphens w:val="0"/>
              <w:spacing w:before="80" w:after="80" w:line="220" w:lineRule="exact"/>
              <w:ind w:left="284"/>
              <w:rPr>
                <w:b/>
                <w:sz w:val="18"/>
                <w:szCs w:val="18"/>
                <w:lang w:val="fr-FR"/>
              </w:rPr>
            </w:pPr>
            <w:r w:rsidRPr="009069D0">
              <w:rPr>
                <w:b/>
                <w:sz w:val="18"/>
                <w:szCs w:val="18"/>
                <w:lang w:val="fr-FR"/>
              </w:rPr>
              <w:t>Total</w:t>
            </w:r>
          </w:p>
        </w:tc>
        <w:tc>
          <w:tcPr>
            <w:tcW w:w="549" w:type="dxa"/>
            <w:tcBorders>
              <w:top w:val="single" w:sz="4" w:space="0" w:color="auto"/>
              <w:bottom w:val="single" w:sz="12" w:space="0" w:color="auto"/>
            </w:tcBorders>
            <w:shd w:val="clear" w:color="auto" w:fill="auto"/>
          </w:tcPr>
          <w:p w:rsidR="00086512" w:rsidRPr="009069D0" w:rsidRDefault="00086512" w:rsidP="009069D0">
            <w:pPr>
              <w:suppressAutoHyphens w:val="0"/>
              <w:spacing w:before="80" w:after="80" w:line="220" w:lineRule="exact"/>
              <w:jc w:val="right"/>
              <w:rPr>
                <w:b/>
                <w:sz w:val="18"/>
                <w:szCs w:val="18"/>
                <w:lang w:val="fr-FR"/>
              </w:rPr>
            </w:pPr>
            <w:r w:rsidRPr="009069D0">
              <w:rPr>
                <w:b/>
                <w:sz w:val="18"/>
                <w:szCs w:val="18"/>
                <w:lang w:val="fr-FR"/>
              </w:rPr>
              <w:t>208</w:t>
            </w:r>
          </w:p>
        </w:tc>
        <w:tc>
          <w:tcPr>
            <w:tcW w:w="549" w:type="dxa"/>
            <w:tcBorders>
              <w:top w:val="single" w:sz="4" w:space="0" w:color="auto"/>
              <w:bottom w:val="single" w:sz="12" w:space="0" w:color="auto"/>
            </w:tcBorders>
            <w:shd w:val="clear" w:color="auto" w:fill="auto"/>
          </w:tcPr>
          <w:p w:rsidR="00086512" w:rsidRPr="009069D0" w:rsidRDefault="00086512" w:rsidP="009069D0">
            <w:pPr>
              <w:suppressAutoHyphens w:val="0"/>
              <w:spacing w:before="80" w:after="80" w:line="220" w:lineRule="exact"/>
              <w:jc w:val="right"/>
              <w:rPr>
                <w:b/>
                <w:sz w:val="18"/>
                <w:szCs w:val="18"/>
                <w:lang w:val="fr-FR"/>
              </w:rPr>
            </w:pPr>
            <w:r w:rsidRPr="009069D0">
              <w:rPr>
                <w:b/>
                <w:sz w:val="18"/>
                <w:szCs w:val="18"/>
                <w:lang w:val="fr-FR"/>
              </w:rPr>
              <w:t>240</w:t>
            </w:r>
          </w:p>
        </w:tc>
        <w:tc>
          <w:tcPr>
            <w:tcW w:w="549" w:type="dxa"/>
            <w:tcBorders>
              <w:top w:val="single" w:sz="4" w:space="0" w:color="auto"/>
              <w:bottom w:val="single" w:sz="12" w:space="0" w:color="auto"/>
            </w:tcBorders>
            <w:shd w:val="clear" w:color="auto" w:fill="auto"/>
          </w:tcPr>
          <w:p w:rsidR="00086512" w:rsidRPr="009069D0" w:rsidRDefault="00086512" w:rsidP="009069D0">
            <w:pPr>
              <w:suppressAutoHyphens w:val="0"/>
              <w:spacing w:before="80" w:after="80" w:line="220" w:lineRule="exact"/>
              <w:jc w:val="right"/>
              <w:rPr>
                <w:b/>
                <w:sz w:val="18"/>
                <w:szCs w:val="18"/>
                <w:lang w:val="fr-FR"/>
              </w:rPr>
            </w:pPr>
            <w:r w:rsidRPr="009069D0">
              <w:rPr>
                <w:b/>
                <w:sz w:val="18"/>
                <w:szCs w:val="18"/>
                <w:lang w:val="fr-FR"/>
              </w:rPr>
              <w:t>180</w:t>
            </w:r>
          </w:p>
        </w:tc>
        <w:tc>
          <w:tcPr>
            <w:tcW w:w="549" w:type="dxa"/>
            <w:tcBorders>
              <w:top w:val="single" w:sz="4" w:space="0" w:color="auto"/>
              <w:bottom w:val="single" w:sz="12" w:space="0" w:color="auto"/>
            </w:tcBorders>
            <w:shd w:val="clear" w:color="auto" w:fill="auto"/>
          </w:tcPr>
          <w:p w:rsidR="00086512" w:rsidRPr="009069D0" w:rsidRDefault="00086512" w:rsidP="009069D0">
            <w:pPr>
              <w:suppressAutoHyphens w:val="0"/>
              <w:spacing w:before="80" w:after="80" w:line="220" w:lineRule="exact"/>
              <w:jc w:val="right"/>
              <w:rPr>
                <w:b/>
                <w:sz w:val="18"/>
                <w:szCs w:val="18"/>
                <w:lang w:val="fr-FR"/>
              </w:rPr>
            </w:pPr>
            <w:r w:rsidRPr="009069D0">
              <w:rPr>
                <w:b/>
                <w:sz w:val="18"/>
                <w:szCs w:val="18"/>
                <w:lang w:val="fr-FR"/>
              </w:rPr>
              <w:t>116</w:t>
            </w:r>
          </w:p>
        </w:tc>
        <w:tc>
          <w:tcPr>
            <w:tcW w:w="549" w:type="dxa"/>
            <w:tcBorders>
              <w:top w:val="single" w:sz="4" w:space="0" w:color="auto"/>
              <w:bottom w:val="single" w:sz="12" w:space="0" w:color="auto"/>
            </w:tcBorders>
            <w:shd w:val="clear" w:color="auto" w:fill="auto"/>
          </w:tcPr>
          <w:p w:rsidR="00086512" w:rsidRPr="009069D0" w:rsidRDefault="00086512" w:rsidP="009069D0">
            <w:pPr>
              <w:suppressAutoHyphens w:val="0"/>
              <w:spacing w:before="80" w:after="80" w:line="220" w:lineRule="exact"/>
              <w:jc w:val="right"/>
              <w:rPr>
                <w:b/>
                <w:sz w:val="18"/>
                <w:szCs w:val="18"/>
                <w:lang w:val="fr-FR"/>
              </w:rPr>
            </w:pPr>
            <w:r w:rsidRPr="009069D0">
              <w:rPr>
                <w:b/>
                <w:sz w:val="18"/>
                <w:szCs w:val="18"/>
                <w:lang w:val="fr-FR"/>
              </w:rPr>
              <w:t>53</w:t>
            </w:r>
          </w:p>
        </w:tc>
        <w:tc>
          <w:tcPr>
            <w:tcW w:w="549" w:type="dxa"/>
            <w:tcBorders>
              <w:top w:val="single" w:sz="4" w:space="0" w:color="auto"/>
              <w:bottom w:val="single" w:sz="12" w:space="0" w:color="auto"/>
            </w:tcBorders>
            <w:shd w:val="clear" w:color="auto" w:fill="auto"/>
          </w:tcPr>
          <w:p w:rsidR="00086512" w:rsidRPr="009069D0" w:rsidRDefault="00086512" w:rsidP="009069D0">
            <w:pPr>
              <w:suppressAutoHyphens w:val="0"/>
              <w:spacing w:before="80" w:after="80" w:line="220" w:lineRule="exact"/>
              <w:jc w:val="right"/>
              <w:rPr>
                <w:b/>
                <w:sz w:val="18"/>
                <w:szCs w:val="18"/>
                <w:lang w:val="fr-FR"/>
              </w:rPr>
            </w:pPr>
            <w:r w:rsidRPr="009069D0">
              <w:rPr>
                <w:b/>
                <w:sz w:val="18"/>
                <w:szCs w:val="18"/>
                <w:lang w:val="fr-FR"/>
              </w:rPr>
              <w:t>53</w:t>
            </w:r>
          </w:p>
        </w:tc>
        <w:tc>
          <w:tcPr>
            <w:tcW w:w="549" w:type="dxa"/>
            <w:tcBorders>
              <w:top w:val="single" w:sz="4" w:space="0" w:color="auto"/>
              <w:bottom w:val="single" w:sz="12" w:space="0" w:color="auto"/>
            </w:tcBorders>
            <w:shd w:val="clear" w:color="auto" w:fill="auto"/>
          </w:tcPr>
          <w:p w:rsidR="00086512" w:rsidRPr="009069D0" w:rsidRDefault="00086512" w:rsidP="009069D0">
            <w:pPr>
              <w:suppressAutoHyphens w:val="0"/>
              <w:spacing w:before="80" w:after="80" w:line="220" w:lineRule="exact"/>
              <w:jc w:val="right"/>
              <w:rPr>
                <w:b/>
                <w:sz w:val="18"/>
                <w:szCs w:val="18"/>
                <w:lang w:val="fr-FR"/>
              </w:rPr>
            </w:pPr>
            <w:r w:rsidRPr="009069D0">
              <w:rPr>
                <w:b/>
                <w:sz w:val="18"/>
                <w:szCs w:val="18"/>
                <w:lang w:val="fr-FR"/>
              </w:rPr>
              <w:t>158</w:t>
            </w:r>
          </w:p>
        </w:tc>
        <w:tc>
          <w:tcPr>
            <w:tcW w:w="550" w:type="dxa"/>
            <w:tcBorders>
              <w:top w:val="single" w:sz="4" w:space="0" w:color="auto"/>
              <w:bottom w:val="single" w:sz="12" w:space="0" w:color="auto"/>
            </w:tcBorders>
            <w:shd w:val="clear" w:color="auto" w:fill="auto"/>
          </w:tcPr>
          <w:p w:rsidR="00086512" w:rsidRPr="009069D0" w:rsidRDefault="00086512" w:rsidP="009069D0">
            <w:pPr>
              <w:suppressAutoHyphens w:val="0"/>
              <w:spacing w:before="80" w:after="80" w:line="220" w:lineRule="exact"/>
              <w:jc w:val="right"/>
              <w:rPr>
                <w:b/>
                <w:sz w:val="18"/>
                <w:szCs w:val="18"/>
                <w:lang w:val="fr-FR"/>
              </w:rPr>
            </w:pPr>
            <w:r w:rsidRPr="009069D0">
              <w:rPr>
                <w:b/>
                <w:sz w:val="18"/>
                <w:szCs w:val="18"/>
                <w:lang w:val="fr-FR"/>
              </w:rPr>
              <w:t>90</w:t>
            </w:r>
          </w:p>
        </w:tc>
      </w:tr>
    </w:tbl>
    <w:p w:rsidR="00086512" w:rsidRPr="008D3181" w:rsidRDefault="00086512" w:rsidP="009069D0">
      <w:pPr>
        <w:pStyle w:val="Source"/>
      </w:pPr>
      <w:r w:rsidRPr="008D3181">
        <w:rPr>
          <w:i/>
        </w:rPr>
        <w:t>Source</w:t>
      </w:r>
      <w:r w:rsidR="00AC21EA">
        <w:rPr>
          <w:i/>
        </w:rPr>
        <w:t>:</w:t>
      </w:r>
      <w:r w:rsidRPr="008D3181">
        <w:t xml:space="preserve"> Établissement pénitentiaire de la Région administrative spéciale de Macao, 2009.</w:t>
      </w:r>
    </w:p>
    <w:p w:rsidR="00086512" w:rsidRPr="008D3181" w:rsidRDefault="00086512" w:rsidP="009069D0">
      <w:pPr>
        <w:pStyle w:val="H4G"/>
      </w:pPr>
      <w:bookmarkStart w:id="234" w:name="_Toc194229826"/>
      <w:bookmarkStart w:id="235" w:name="_Toc278880966"/>
      <w:bookmarkStart w:id="236" w:name="_Toc278882344"/>
      <w:r w:rsidRPr="008D3181">
        <w:tab/>
      </w:r>
      <w:r w:rsidRPr="008D3181">
        <w:tab/>
        <w:t xml:space="preserve">Moyens </w:t>
      </w:r>
      <w:r w:rsidR="00FF0BE1" w:rsidRPr="008D3181">
        <w:t>permettant efficacement aux</w:t>
      </w:r>
      <w:r w:rsidR="00CA5E6A" w:rsidRPr="008D3181">
        <w:t xml:space="preserve"> détenus </w:t>
      </w:r>
      <w:r w:rsidR="00FF0BE1" w:rsidRPr="008D3181">
        <w:t>de</w:t>
      </w:r>
      <w:r w:rsidRPr="008D3181">
        <w:t xml:space="preserve"> faire respecter le</w:t>
      </w:r>
      <w:r w:rsidR="00CA5E6A" w:rsidRPr="008D3181">
        <w:t>ur</w:t>
      </w:r>
      <w:r w:rsidRPr="008D3181">
        <w:t xml:space="preserve">s droits </w:t>
      </w:r>
      <w:bookmarkEnd w:id="234"/>
      <w:bookmarkEnd w:id="235"/>
      <w:bookmarkEnd w:id="236"/>
    </w:p>
    <w:p w:rsidR="00086512" w:rsidRPr="008D3181" w:rsidRDefault="00086512" w:rsidP="00AC21EA">
      <w:pPr>
        <w:pStyle w:val="SingleTxtG"/>
      </w:pPr>
      <w:r w:rsidRPr="008D3181">
        <w:t>227.</w:t>
      </w:r>
      <w:r w:rsidRPr="008D3181">
        <w:tab/>
        <w:t xml:space="preserve">Des moyens juridiques efficaces permettent aux prisonniers </w:t>
      </w:r>
      <w:r w:rsidR="00CA5E6A" w:rsidRPr="008D3181">
        <w:t xml:space="preserve">d’obtenir le respect tant de </w:t>
      </w:r>
      <w:r w:rsidRPr="008D3181">
        <w:t xml:space="preserve">leurs droits fondamentaux que </w:t>
      </w:r>
      <w:r w:rsidR="00CA5E6A" w:rsidRPr="008D3181">
        <w:t>d</w:t>
      </w:r>
      <w:r w:rsidRPr="008D3181">
        <w:t xml:space="preserve">es règles applicables à l’Établissement pénitentiaire. </w:t>
      </w:r>
      <w:r w:rsidR="00CA5E6A" w:rsidRPr="008D3181">
        <w:t xml:space="preserve">Ils </w:t>
      </w:r>
      <w:r w:rsidRPr="008D3181">
        <w:t xml:space="preserve">sont informés de leurs droits, en particulier de celui de présenter des réclamations et des requêtes, ainsi que des règles de l’Établissement pénitentiaire </w:t>
      </w:r>
      <w:r w:rsidRPr="008D3181">
        <w:rPr>
          <w:bCs/>
        </w:rPr>
        <w:t>(</w:t>
      </w:r>
      <w:r w:rsidR="00A146B4">
        <w:t>article</w:t>
      </w:r>
      <w:r w:rsidR="006651A8">
        <w:t> </w:t>
      </w:r>
      <w:r w:rsidRPr="008D3181">
        <w:t xml:space="preserve">92 du </w:t>
      </w:r>
      <w:r w:rsidR="00813755">
        <w:t>décret-loi </w:t>
      </w:r>
      <w:r w:rsidRPr="008D3181">
        <w:t xml:space="preserve">40/94/M et </w:t>
      </w:r>
      <w:r w:rsidR="00A146B4">
        <w:t>article</w:t>
      </w:r>
      <w:r w:rsidR="006651A8">
        <w:t> </w:t>
      </w:r>
      <w:r w:rsidRPr="008D3181">
        <w:t xml:space="preserve">3 de l’ordonnance 8/GM/96). </w:t>
      </w:r>
      <w:r w:rsidR="00CA5E6A" w:rsidRPr="008D3181">
        <w:t>Ils</w:t>
      </w:r>
      <w:r w:rsidRPr="008D3181">
        <w:t xml:space="preserve"> peuvent</w:t>
      </w:r>
      <w:r w:rsidR="00443833" w:rsidRPr="008D3181">
        <w:t xml:space="preserve"> se plaindre d’un ordre illégal</w:t>
      </w:r>
      <w:r w:rsidRPr="008D3181">
        <w:t xml:space="preserve"> </w:t>
      </w:r>
      <w:r w:rsidR="00CA5E6A" w:rsidRPr="008D3181">
        <w:t>et</w:t>
      </w:r>
      <w:r w:rsidRPr="008D3181">
        <w:t xml:space="preserve"> porter quelque question que ce soit à l’attention du Directeur de l’Établissement pénitentiaire, des surveillants et des inspecteurs de la prison </w:t>
      </w:r>
      <w:r w:rsidRPr="008D3181">
        <w:rPr>
          <w:bCs/>
        </w:rPr>
        <w:t>(</w:t>
      </w:r>
      <w:r w:rsidR="00A146B4">
        <w:t>article</w:t>
      </w:r>
      <w:r w:rsidR="006651A8">
        <w:t> </w:t>
      </w:r>
      <w:r w:rsidRPr="008D3181">
        <w:t xml:space="preserve">80 du </w:t>
      </w:r>
      <w:r w:rsidR="00813755">
        <w:t>décret-loi </w:t>
      </w:r>
      <w:r w:rsidRPr="008D3181">
        <w:t xml:space="preserve">40/94/M). Ce droit est renforcé par </w:t>
      </w:r>
      <w:r w:rsidR="006651A8">
        <w:t>l’</w:t>
      </w:r>
      <w:r w:rsidR="003147A3">
        <w:t>article </w:t>
      </w:r>
      <w:r w:rsidRPr="008D3181">
        <w:t>6</w:t>
      </w:r>
      <w:r w:rsidR="00F4225A">
        <w:t> </w:t>
      </w:r>
      <w:r w:rsidRPr="008D3181">
        <w:t>2) de l’ordonnance 8/GM/96</w:t>
      </w:r>
      <w:r w:rsidR="00AC21EA">
        <w:t>:</w:t>
      </w:r>
      <w:r w:rsidRPr="008D3181">
        <w:t xml:space="preserve"> les détenus peuvent </w:t>
      </w:r>
      <w:r w:rsidR="00FB70A8" w:rsidRPr="008D3181">
        <w:t>présenter</w:t>
      </w:r>
      <w:r w:rsidRPr="008D3181">
        <w:t xml:space="preserve"> une réclamation ou une requête </w:t>
      </w:r>
      <w:r w:rsidR="00FB70A8" w:rsidRPr="008D3181">
        <w:t>aux</w:t>
      </w:r>
      <w:r w:rsidRPr="008D3181">
        <w:t xml:space="preserve"> autorités judiciaires, </w:t>
      </w:r>
      <w:r w:rsidR="00FB70A8" w:rsidRPr="008D3181">
        <w:t>a</w:t>
      </w:r>
      <w:r w:rsidRPr="008D3181">
        <w:t xml:space="preserve">u Conseil d’administration de l’Établissement pénitentiaire, </w:t>
      </w:r>
      <w:r w:rsidR="00FB70A8" w:rsidRPr="008D3181">
        <w:t>aux</w:t>
      </w:r>
      <w:r w:rsidRPr="008D3181">
        <w:t xml:space="preserve"> surveillants, </w:t>
      </w:r>
      <w:r w:rsidR="00FB70A8" w:rsidRPr="008D3181">
        <w:t>aux</w:t>
      </w:r>
      <w:r w:rsidRPr="008D3181">
        <w:t xml:space="preserve"> inspecteurs de l’Établissement et </w:t>
      </w:r>
      <w:r w:rsidR="00FB70A8" w:rsidRPr="008D3181">
        <w:t>aux</w:t>
      </w:r>
      <w:r w:rsidRPr="008D3181">
        <w:t xml:space="preserve"> autres organismes légalement habilités à traiter l’objet de la requête.</w:t>
      </w:r>
    </w:p>
    <w:p w:rsidR="00086512" w:rsidRPr="008D3181" w:rsidRDefault="00086512" w:rsidP="00AC21EA">
      <w:pPr>
        <w:pStyle w:val="SingleTxtG"/>
      </w:pPr>
      <w:r w:rsidRPr="008D3181">
        <w:t>228.</w:t>
      </w:r>
      <w:r w:rsidRPr="008D3181">
        <w:tab/>
        <w:t>Toutes les réclamations et requêtes doivent être immédiatement transmises au Secrétaire à la sécurité, qui est tenu de faire connaître promptement sa décision. Celle-ci doit être motivée</w:t>
      </w:r>
      <w:r w:rsidR="00C45026" w:rsidRPr="008D3181">
        <w:t>,</w:t>
      </w:r>
      <w:r w:rsidRPr="008D3181">
        <w:t xml:space="preserve"> et notifiée par écrit aux prisonniers dans les huit</w:t>
      </w:r>
      <w:r w:rsidR="002F3CCE">
        <w:t> jours</w:t>
      </w:r>
      <w:r w:rsidRPr="008D3181">
        <w:t xml:space="preserve"> (</w:t>
      </w:r>
      <w:r w:rsidR="00A146B4">
        <w:t>article</w:t>
      </w:r>
      <w:r w:rsidR="006651A8">
        <w:t> </w:t>
      </w:r>
      <w:r w:rsidRPr="008D3181">
        <w:t xml:space="preserve">81 du </w:t>
      </w:r>
      <w:r w:rsidR="00813755">
        <w:t>décret-loi </w:t>
      </w:r>
      <w:r w:rsidRPr="008D3181">
        <w:t xml:space="preserve">40/94/M et </w:t>
      </w:r>
      <w:r w:rsidR="00A146B4">
        <w:t>article</w:t>
      </w:r>
      <w:r w:rsidR="006651A8">
        <w:t> </w:t>
      </w:r>
      <w:r w:rsidRPr="008D3181">
        <w:t>6</w:t>
      </w:r>
      <w:r w:rsidR="002C2B4E">
        <w:t> </w:t>
      </w:r>
      <w:r w:rsidRPr="008D3181">
        <w:t xml:space="preserve">3) de l’ordonnance 8/GM/96). </w:t>
      </w:r>
    </w:p>
    <w:p w:rsidR="00086512" w:rsidRPr="008D3181" w:rsidRDefault="00086512" w:rsidP="00AC21EA">
      <w:pPr>
        <w:pStyle w:val="SingleTxtG"/>
      </w:pPr>
      <w:r w:rsidRPr="008D3181">
        <w:t>229.</w:t>
      </w:r>
      <w:r w:rsidRPr="008D3181">
        <w:tab/>
        <w:t xml:space="preserve">Les prisonniers placés en cellule disciplinaire pour une </w:t>
      </w:r>
      <w:r w:rsidR="00FB70A8" w:rsidRPr="008D3181">
        <w:t>durée supérieure à</w:t>
      </w:r>
      <w:r w:rsidRPr="008D3181">
        <w:t xml:space="preserve"> huit</w:t>
      </w:r>
      <w:r w:rsidR="002F3CCE">
        <w:t> jours</w:t>
      </w:r>
      <w:r w:rsidRPr="008D3181">
        <w:t xml:space="preserve"> peuvent, dans les deux</w:t>
      </w:r>
      <w:r w:rsidR="002C2B4E">
        <w:t xml:space="preserve"> </w:t>
      </w:r>
      <w:r w:rsidR="002F3CCE">
        <w:t>jours</w:t>
      </w:r>
      <w:r w:rsidRPr="008D3181">
        <w:t xml:space="preserve"> qui suivent la notification de cette mesure, faire appel par écrit devant le tribunal compétent. Cet appel suspend l’application de la mesure à compter du huitième jour du placement, s’il n’a pas encore été statué </w:t>
      </w:r>
      <w:r w:rsidR="00FB70A8" w:rsidRPr="008D3181">
        <w:t>à son sujet</w:t>
      </w:r>
      <w:r w:rsidRPr="008D3181">
        <w:t xml:space="preserve"> à ce </w:t>
      </w:r>
      <w:r w:rsidR="00443833" w:rsidRPr="008D3181">
        <w:t>moment-là</w:t>
      </w:r>
      <w:r w:rsidRPr="008D3181">
        <w:t xml:space="preserve"> (</w:t>
      </w:r>
      <w:r w:rsidR="00A146B4">
        <w:t>article</w:t>
      </w:r>
      <w:r w:rsidR="006651A8">
        <w:t> </w:t>
      </w:r>
      <w:r w:rsidRPr="008D3181">
        <w:t>82</w:t>
      </w:r>
      <w:r w:rsidR="00F4225A">
        <w:t> </w:t>
      </w:r>
      <w:r w:rsidRPr="008D3181">
        <w:t xml:space="preserve">1) et 2) du </w:t>
      </w:r>
      <w:r w:rsidR="00813755">
        <w:t>décret-loi </w:t>
      </w:r>
      <w:r w:rsidRPr="008D3181">
        <w:t>40/94/M). Le juge doit entendre le détenu 48</w:t>
      </w:r>
      <w:r w:rsidR="00F0601D">
        <w:t> heures</w:t>
      </w:r>
      <w:r w:rsidRPr="008D3181">
        <w:t xml:space="preserve"> au moins avant de rendre la décision de maintien, de réduction ou de substitution de la mesure.</w:t>
      </w:r>
    </w:p>
    <w:p w:rsidR="00086512" w:rsidRPr="00F4225A" w:rsidRDefault="00086512" w:rsidP="00AC21EA">
      <w:pPr>
        <w:pStyle w:val="SingleTxtG"/>
        <w:rPr>
          <w:spacing w:val="-2"/>
        </w:rPr>
      </w:pPr>
      <w:r w:rsidRPr="00F4225A">
        <w:rPr>
          <w:spacing w:val="-2"/>
        </w:rPr>
        <w:t>230.</w:t>
      </w:r>
      <w:r w:rsidRPr="00F4225A">
        <w:rPr>
          <w:spacing w:val="-2"/>
        </w:rPr>
        <w:tab/>
        <w:t>D’après les données de l’Établissement pénitentiaire, il n’y a pas trace de réclamation</w:t>
      </w:r>
      <w:r w:rsidR="00FB70A8" w:rsidRPr="00F4225A">
        <w:rPr>
          <w:spacing w:val="-2"/>
        </w:rPr>
        <w:t>s</w:t>
      </w:r>
      <w:r w:rsidRPr="00F4225A">
        <w:rPr>
          <w:spacing w:val="-2"/>
        </w:rPr>
        <w:t xml:space="preserve"> de détenus jusqu’à en 2005. En 2006, trois prisonniers (de sexe masculin) se sont plaints d’avoir été agressés par des surveillants. Après enquête, les affaires ont été classées faute de preuves. </w:t>
      </w:r>
      <w:r w:rsidR="00FB70A8" w:rsidRPr="00F4225A">
        <w:rPr>
          <w:spacing w:val="-2"/>
        </w:rPr>
        <w:t>A</w:t>
      </w:r>
      <w:r w:rsidRPr="00F4225A">
        <w:rPr>
          <w:spacing w:val="-2"/>
        </w:rPr>
        <w:t xml:space="preserve">ucune réclamation </w:t>
      </w:r>
      <w:r w:rsidR="00FF0BE1" w:rsidRPr="00F4225A">
        <w:rPr>
          <w:spacing w:val="-2"/>
        </w:rPr>
        <w:t>d’un</w:t>
      </w:r>
      <w:r w:rsidRPr="00F4225A">
        <w:rPr>
          <w:spacing w:val="-2"/>
        </w:rPr>
        <w:t xml:space="preserve"> détenu</w:t>
      </w:r>
      <w:r w:rsidR="00FB70A8" w:rsidRPr="00F4225A">
        <w:rPr>
          <w:spacing w:val="-2"/>
        </w:rPr>
        <w:t xml:space="preserve"> n’a été enregistrée en</w:t>
      </w:r>
      <w:r w:rsidRPr="00F4225A">
        <w:rPr>
          <w:spacing w:val="-2"/>
        </w:rPr>
        <w:t xml:space="preserve"> 2007 et 2008.</w:t>
      </w:r>
    </w:p>
    <w:p w:rsidR="00086512" w:rsidRPr="008D3181" w:rsidRDefault="00086512" w:rsidP="00AC21EA">
      <w:pPr>
        <w:pStyle w:val="SingleTxtG"/>
      </w:pPr>
      <w:r w:rsidRPr="008D3181">
        <w:t>231.</w:t>
      </w:r>
      <w:r w:rsidRPr="008D3181">
        <w:tab/>
        <w:t>La Commission du contrôle disciplinaire de forces et services de sécurité de Macao, composée de cinq personnes trois suppléants de membres de l’Assemblée législative et deux citoyens au</w:t>
      </w:r>
      <w:r w:rsidR="00C45026" w:rsidRPr="008D3181">
        <w:t>x</w:t>
      </w:r>
      <w:r w:rsidRPr="008D3181">
        <w:t xml:space="preserve"> mérite</w:t>
      </w:r>
      <w:r w:rsidR="00C45026" w:rsidRPr="008D3181">
        <w:t>s</w:t>
      </w:r>
      <w:r w:rsidRPr="008D3181">
        <w:t xml:space="preserve"> reconnu</w:t>
      </w:r>
      <w:r w:rsidR="00C45026" w:rsidRPr="008D3181">
        <w:t>s</w:t>
      </w:r>
      <w:r w:rsidRPr="008D3181">
        <w:t xml:space="preserve"> est chargé</w:t>
      </w:r>
      <w:r w:rsidR="00FB70A8" w:rsidRPr="008D3181">
        <w:t>e</w:t>
      </w:r>
      <w:r w:rsidRPr="008D3181">
        <w:t xml:space="preserve"> principalement d’analyser les réclamations individuelles liées, notamment, aux manquement</w:t>
      </w:r>
      <w:r w:rsidR="00FF0BE1" w:rsidRPr="008D3181">
        <w:t>s</w:t>
      </w:r>
      <w:r w:rsidRPr="008D3181">
        <w:t xml:space="preserve"> de la </w:t>
      </w:r>
      <w:r w:rsidR="00FB70A8" w:rsidRPr="008D3181">
        <w:t>p</w:t>
      </w:r>
      <w:r w:rsidRPr="008D3181">
        <w:t xml:space="preserve">olice, y compris l’utilisation excessive de la force et l’abus de pouvoir et d’autorité, d’exercer un suivi et de formuler </w:t>
      </w:r>
      <w:r w:rsidR="00C45026" w:rsidRPr="008D3181">
        <w:t>l</w:t>
      </w:r>
      <w:r w:rsidRPr="008D3181">
        <w:t xml:space="preserve">es recommandations </w:t>
      </w:r>
      <w:r w:rsidR="00C45026" w:rsidRPr="008D3181">
        <w:t>qui s’imposent</w:t>
      </w:r>
      <w:r w:rsidRPr="008D3181">
        <w:t xml:space="preserve"> (ordonnance du Chef de l’exécutif 14/2005).</w:t>
      </w:r>
    </w:p>
    <w:p w:rsidR="00086512" w:rsidRPr="008D3181" w:rsidRDefault="00086512" w:rsidP="00AC21EA">
      <w:pPr>
        <w:pStyle w:val="SingleTxtG"/>
      </w:pPr>
      <w:r w:rsidRPr="008D3181">
        <w:t>232.</w:t>
      </w:r>
      <w:r w:rsidRPr="008D3181">
        <w:tab/>
        <w:t>De 2005 à 2008, aucune plainte pour faute d’un surveillant n’a été enregistrée.</w:t>
      </w:r>
      <w:bookmarkStart w:id="237" w:name="_Toc523225776"/>
      <w:bookmarkStart w:id="238" w:name="_Toc194229827"/>
    </w:p>
    <w:p w:rsidR="00086512" w:rsidRPr="008D3181" w:rsidRDefault="00086512" w:rsidP="00F4225A">
      <w:pPr>
        <w:pStyle w:val="H4G"/>
      </w:pPr>
      <w:bookmarkStart w:id="239" w:name="_Toc268258151"/>
      <w:bookmarkStart w:id="240" w:name="_Toc268278529"/>
      <w:bookmarkStart w:id="241" w:name="_Toc278880967"/>
      <w:bookmarkStart w:id="242" w:name="_Toc278882345"/>
      <w:r w:rsidRPr="008D3181">
        <w:tab/>
      </w:r>
      <w:r w:rsidRPr="008D3181">
        <w:tab/>
      </w:r>
      <w:bookmarkEnd w:id="237"/>
      <w:r w:rsidR="00FF0BE1" w:rsidRPr="008D3181">
        <w:t>J</w:t>
      </w:r>
      <w:r w:rsidRPr="008D3181">
        <w:t xml:space="preserve">ustice </w:t>
      </w:r>
      <w:r w:rsidR="004F14B6" w:rsidRPr="008D3181">
        <w:t>des</w:t>
      </w:r>
      <w:r w:rsidRPr="008D3181">
        <w:t xml:space="preserve"> mineurs</w:t>
      </w:r>
      <w:bookmarkEnd w:id="238"/>
      <w:bookmarkEnd w:id="239"/>
      <w:bookmarkEnd w:id="240"/>
      <w:bookmarkEnd w:id="241"/>
      <w:bookmarkEnd w:id="242"/>
    </w:p>
    <w:p w:rsidR="00086512" w:rsidRPr="008D3181" w:rsidRDefault="00086512" w:rsidP="00AC21EA">
      <w:pPr>
        <w:pStyle w:val="SingleTxtG"/>
      </w:pPr>
      <w:r w:rsidRPr="008D3181">
        <w:t>233.</w:t>
      </w:r>
      <w:r w:rsidRPr="008D3181">
        <w:tab/>
        <w:t>Comme cela a été indiqué au</w:t>
      </w:r>
      <w:r w:rsidR="00443833" w:rsidRPr="008D3181">
        <w:t>x</w:t>
      </w:r>
      <w:r w:rsidRPr="008D3181">
        <w:t xml:space="preserve"> </w:t>
      </w:r>
      <w:r w:rsidR="00824D35">
        <w:t>paragraphes </w:t>
      </w:r>
      <w:r w:rsidRPr="008D3181">
        <w:t>16</w:t>
      </w:r>
      <w:r w:rsidR="00FF0BE1" w:rsidRPr="008D3181">
        <w:t>7</w:t>
      </w:r>
      <w:r w:rsidRPr="008D3181">
        <w:t xml:space="preserve"> et suivants, les mineurs qui ont commis un acte délictueux visé par la loi sont assujettis à un régime éducatif.</w:t>
      </w:r>
    </w:p>
    <w:p w:rsidR="00086512" w:rsidRPr="008D3181" w:rsidRDefault="00086512" w:rsidP="007A2E41">
      <w:pPr>
        <w:pStyle w:val="H23G"/>
      </w:pPr>
      <w:r w:rsidRPr="008D3181">
        <w:tab/>
      </w:r>
      <w:r w:rsidRPr="008D3181">
        <w:tab/>
        <w:t xml:space="preserve">Effectifs de l’Institut des jeunes délinquants </w:t>
      </w:r>
    </w:p>
    <w:tbl>
      <w:tblPr>
        <w:tblW w:w="7370" w:type="dxa"/>
        <w:tblInd w:w="1134" w:type="dxa"/>
        <w:tblLayout w:type="fixed"/>
        <w:tblCellMar>
          <w:left w:w="0" w:type="dxa"/>
          <w:right w:w="0" w:type="dxa"/>
        </w:tblCellMar>
        <w:tblLook w:val="01E0"/>
      </w:tblPr>
      <w:tblGrid>
        <w:gridCol w:w="2552"/>
        <w:gridCol w:w="1984"/>
        <w:gridCol w:w="708"/>
        <w:gridCol w:w="709"/>
        <w:gridCol w:w="708"/>
        <w:gridCol w:w="709"/>
      </w:tblGrid>
      <w:tr w:rsidR="00086512" w:rsidRPr="008D3181" w:rsidTr="00F4225A">
        <w:tc>
          <w:tcPr>
            <w:tcW w:w="2552" w:type="dxa"/>
            <w:tcBorders>
              <w:top w:val="single" w:sz="4" w:space="0" w:color="auto"/>
              <w:bottom w:val="single" w:sz="12" w:space="0" w:color="auto"/>
            </w:tcBorders>
            <w:shd w:val="clear" w:color="auto" w:fill="auto"/>
            <w:vAlign w:val="bottom"/>
          </w:tcPr>
          <w:p w:rsidR="00086512" w:rsidRPr="00F4225A" w:rsidRDefault="00086512" w:rsidP="00D555CC">
            <w:pPr>
              <w:spacing w:before="80" w:after="80" w:line="200" w:lineRule="exact"/>
              <w:ind w:right="113"/>
              <w:rPr>
                <w:i/>
                <w:sz w:val="16"/>
                <w:szCs w:val="16"/>
                <w:lang w:val="fr-FR"/>
              </w:rPr>
            </w:pPr>
          </w:p>
        </w:tc>
        <w:tc>
          <w:tcPr>
            <w:tcW w:w="1984" w:type="dxa"/>
            <w:tcBorders>
              <w:top w:val="single" w:sz="4" w:space="0" w:color="auto"/>
              <w:bottom w:val="single" w:sz="12" w:space="0" w:color="auto"/>
            </w:tcBorders>
            <w:shd w:val="clear" w:color="auto" w:fill="auto"/>
            <w:vAlign w:val="bottom"/>
          </w:tcPr>
          <w:p w:rsidR="00086512" w:rsidRPr="00F4225A" w:rsidRDefault="00086512" w:rsidP="00D555CC">
            <w:pPr>
              <w:spacing w:before="80" w:after="80" w:line="200" w:lineRule="exact"/>
              <w:ind w:right="113"/>
              <w:rPr>
                <w:i/>
                <w:sz w:val="16"/>
                <w:szCs w:val="16"/>
                <w:lang w:val="fr-FR"/>
              </w:rPr>
            </w:pPr>
            <w:r w:rsidRPr="00F4225A">
              <w:rPr>
                <w:i/>
                <w:sz w:val="16"/>
                <w:szCs w:val="16"/>
                <w:lang w:val="fr-FR"/>
              </w:rPr>
              <w:t>Sexe</w:t>
            </w:r>
          </w:p>
        </w:tc>
        <w:tc>
          <w:tcPr>
            <w:tcW w:w="708" w:type="dxa"/>
            <w:tcBorders>
              <w:top w:val="single" w:sz="4" w:space="0" w:color="auto"/>
              <w:bottom w:val="single" w:sz="12" w:space="0" w:color="auto"/>
            </w:tcBorders>
            <w:shd w:val="clear" w:color="auto" w:fill="auto"/>
            <w:vAlign w:val="bottom"/>
          </w:tcPr>
          <w:p w:rsidR="00086512" w:rsidRPr="00F4225A" w:rsidRDefault="00086512" w:rsidP="00CF4949">
            <w:pPr>
              <w:spacing w:before="80" w:after="80" w:line="200" w:lineRule="exact"/>
              <w:jc w:val="right"/>
              <w:rPr>
                <w:i/>
                <w:sz w:val="16"/>
                <w:szCs w:val="16"/>
                <w:lang w:val="fr-FR"/>
              </w:rPr>
            </w:pPr>
            <w:r w:rsidRPr="00F4225A">
              <w:rPr>
                <w:i/>
                <w:sz w:val="16"/>
                <w:szCs w:val="16"/>
                <w:lang w:val="fr-FR"/>
              </w:rPr>
              <w:t>2004</w:t>
            </w:r>
          </w:p>
        </w:tc>
        <w:tc>
          <w:tcPr>
            <w:tcW w:w="709" w:type="dxa"/>
            <w:tcBorders>
              <w:top w:val="single" w:sz="4" w:space="0" w:color="auto"/>
              <w:bottom w:val="single" w:sz="12" w:space="0" w:color="auto"/>
            </w:tcBorders>
            <w:shd w:val="clear" w:color="auto" w:fill="auto"/>
            <w:vAlign w:val="bottom"/>
          </w:tcPr>
          <w:p w:rsidR="00086512" w:rsidRPr="00F4225A" w:rsidRDefault="00086512" w:rsidP="00CF4949">
            <w:pPr>
              <w:spacing w:before="80" w:after="80" w:line="200" w:lineRule="exact"/>
              <w:jc w:val="right"/>
              <w:rPr>
                <w:i/>
                <w:sz w:val="16"/>
                <w:szCs w:val="16"/>
                <w:lang w:val="fr-FR"/>
              </w:rPr>
            </w:pPr>
            <w:r w:rsidRPr="00F4225A">
              <w:rPr>
                <w:i/>
                <w:sz w:val="16"/>
                <w:szCs w:val="16"/>
                <w:lang w:val="fr-FR"/>
              </w:rPr>
              <w:t>2007</w:t>
            </w:r>
          </w:p>
        </w:tc>
        <w:tc>
          <w:tcPr>
            <w:tcW w:w="708" w:type="dxa"/>
            <w:tcBorders>
              <w:top w:val="single" w:sz="4" w:space="0" w:color="auto"/>
              <w:bottom w:val="single" w:sz="12" w:space="0" w:color="auto"/>
            </w:tcBorders>
            <w:shd w:val="clear" w:color="auto" w:fill="auto"/>
            <w:vAlign w:val="bottom"/>
          </w:tcPr>
          <w:p w:rsidR="00086512" w:rsidRPr="00F4225A" w:rsidRDefault="00086512" w:rsidP="00CF4949">
            <w:pPr>
              <w:spacing w:before="80" w:after="80" w:line="200" w:lineRule="exact"/>
              <w:jc w:val="right"/>
              <w:rPr>
                <w:i/>
                <w:sz w:val="16"/>
                <w:szCs w:val="16"/>
                <w:lang w:val="fr-FR"/>
              </w:rPr>
            </w:pPr>
            <w:r w:rsidRPr="00F4225A">
              <w:rPr>
                <w:i/>
                <w:sz w:val="16"/>
                <w:szCs w:val="16"/>
                <w:lang w:val="fr-FR"/>
              </w:rPr>
              <w:t>2008</w:t>
            </w:r>
          </w:p>
        </w:tc>
        <w:tc>
          <w:tcPr>
            <w:tcW w:w="709" w:type="dxa"/>
            <w:tcBorders>
              <w:top w:val="single" w:sz="4" w:space="0" w:color="auto"/>
              <w:bottom w:val="single" w:sz="12" w:space="0" w:color="auto"/>
            </w:tcBorders>
            <w:shd w:val="clear" w:color="auto" w:fill="auto"/>
            <w:vAlign w:val="bottom"/>
          </w:tcPr>
          <w:p w:rsidR="00086512" w:rsidRPr="00F4225A" w:rsidRDefault="00086512" w:rsidP="00CF4949">
            <w:pPr>
              <w:spacing w:before="80" w:after="80" w:line="200" w:lineRule="exact"/>
              <w:jc w:val="right"/>
              <w:rPr>
                <w:i/>
                <w:sz w:val="16"/>
                <w:szCs w:val="16"/>
                <w:lang w:val="fr-FR"/>
              </w:rPr>
            </w:pPr>
            <w:r w:rsidRPr="00F4225A">
              <w:rPr>
                <w:i/>
                <w:sz w:val="16"/>
                <w:szCs w:val="16"/>
                <w:lang w:val="fr-FR"/>
              </w:rPr>
              <w:t>2009</w:t>
            </w:r>
          </w:p>
        </w:tc>
      </w:tr>
      <w:tr w:rsidR="00086512" w:rsidRPr="008D3181" w:rsidTr="00F4225A">
        <w:tc>
          <w:tcPr>
            <w:tcW w:w="2552" w:type="dxa"/>
            <w:tcBorders>
              <w:top w:val="single" w:sz="12" w:space="0" w:color="auto"/>
            </w:tcBorders>
            <w:shd w:val="clear" w:color="auto" w:fill="auto"/>
          </w:tcPr>
          <w:p w:rsidR="00086512" w:rsidRPr="00F4225A" w:rsidRDefault="00086512" w:rsidP="00D555CC">
            <w:pPr>
              <w:suppressAutoHyphens w:val="0"/>
              <w:spacing w:before="40" w:after="40" w:line="220" w:lineRule="exact"/>
              <w:ind w:right="113"/>
              <w:rPr>
                <w:sz w:val="18"/>
                <w:szCs w:val="18"/>
                <w:lang w:val="fr-FR"/>
              </w:rPr>
            </w:pPr>
            <w:r w:rsidRPr="00F4225A">
              <w:rPr>
                <w:sz w:val="18"/>
                <w:szCs w:val="18"/>
                <w:lang w:val="fr-FR"/>
              </w:rPr>
              <w:t>Au 1</w:t>
            </w:r>
            <w:r w:rsidRPr="00F4225A">
              <w:rPr>
                <w:sz w:val="18"/>
                <w:szCs w:val="18"/>
                <w:vertAlign w:val="superscript"/>
                <w:lang w:val="fr-FR"/>
              </w:rPr>
              <w:t>er</w:t>
            </w:r>
            <w:r w:rsidRPr="00F4225A">
              <w:rPr>
                <w:sz w:val="18"/>
                <w:szCs w:val="18"/>
                <w:lang w:val="fr-FR"/>
              </w:rPr>
              <w:t xml:space="preserve"> janvier</w:t>
            </w:r>
          </w:p>
        </w:tc>
        <w:tc>
          <w:tcPr>
            <w:tcW w:w="1984" w:type="dxa"/>
            <w:tcBorders>
              <w:top w:val="single" w:sz="12" w:space="0" w:color="auto"/>
            </w:tcBorders>
            <w:shd w:val="clear" w:color="auto" w:fill="auto"/>
            <w:vAlign w:val="bottom"/>
          </w:tcPr>
          <w:p w:rsidR="00086512" w:rsidRPr="00F4225A" w:rsidRDefault="00FF0BE1" w:rsidP="00D555CC">
            <w:pPr>
              <w:suppressAutoHyphens w:val="0"/>
              <w:spacing w:before="40" w:after="40" w:line="220" w:lineRule="exact"/>
              <w:ind w:right="113"/>
              <w:rPr>
                <w:sz w:val="18"/>
                <w:szCs w:val="18"/>
                <w:lang w:val="fr-FR"/>
              </w:rPr>
            </w:pPr>
            <w:r w:rsidRPr="00F4225A">
              <w:rPr>
                <w:sz w:val="18"/>
                <w:szCs w:val="18"/>
                <w:lang w:val="fr-FR"/>
              </w:rPr>
              <w:t>Ensemble</w:t>
            </w:r>
          </w:p>
        </w:tc>
        <w:tc>
          <w:tcPr>
            <w:tcW w:w="708" w:type="dxa"/>
            <w:tcBorders>
              <w:top w:val="single" w:sz="12" w:space="0" w:color="auto"/>
            </w:tcBorders>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72</w:t>
            </w:r>
          </w:p>
        </w:tc>
        <w:tc>
          <w:tcPr>
            <w:tcW w:w="709" w:type="dxa"/>
            <w:tcBorders>
              <w:top w:val="single" w:sz="12" w:space="0" w:color="auto"/>
            </w:tcBorders>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80</w:t>
            </w:r>
          </w:p>
        </w:tc>
        <w:tc>
          <w:tcPr>
            <w:tcW w:w="708" w:type="dxa"/>
            <w:tcBorders>
              <w:top w:val="single" w:sz="12" w:space="0" w:color="auto"/>
            </w:tcBorders>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46</w:t>
            </w:r>
          </w:p>
        </w:tc>
        <w:tc>
          <w:tcPr>
            <w:tcW w:w="709" w:type="dxa"/>
            <w:tcBorders>
              <w:top w:val="single" w:sz="12" w:space="0" w:color="auto"/>
            </w:tcBorders>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50</w:t>
            </w:r>
          </w:p>
        </w:tc>
      </w:tr>
      <w:tr w:rsidR="00086512" w:rsidRPr="008D3181" w:rsidTr="00F4225A">
        <w:tc>
          <w:tcPr>
            <w:tcW w:w="2552" w:type="dxa"/>
            <w:shd w:val="clear" w:color="auto" w:fill="auto"/>
          </w:tcPr>
          <w:p w:rsidR="00086512" w:rsidRPr="00F4225A" w:rsidRDefault="00086512" w:rsidP="00D555CC">
            <w:pPr>
              <w:suppressAutoHyphens w:val="0"/>
              <w:spacing w:before="40" w:after="40" w:line="220" w:lineRule="exact"/>
              <w:ind w:right="113"/>
              <w:rPr>
                <w:sz w:val="18"/>
                <w:szCs w:val="18"/>
                <w:lang w:val="fr-FR"/>
              </w:rPr>
            </w:pPr>
          </w:p>
        </w:tc>
        <w:tc>
          <w:tcPr>
            <w:tcW w:w="1984" w:type="dxa"/>
            <w:shd w:val="clear" w:color="auto" w:fill="auto"/>
            <w:vAlign w:val="bottom"/>
          </w:tcPr>
          <w:p w:rsidR="00086512" w:rsidRPr="00F4225A" w:rsidRDefault="00FF0BE1" w:rsidP="00D555CC">
            <w:pPr>
              <w:suppressAutoHyphens w:val="0"/>
              <w:spacing w:before="40" w:after="40" w:line="220" w:lineRule="exact"/>
              <w:ind w:right="113"/>
              <w:rPr>
                <w:sz w:val="18"/>
                <w:szCs w:val="18"/>
                <w:lang w:val="fr-FR"/>
              </w:rPr>
            </w:pPr>
            <w:r w:rsidRPr="00F4225A">
              <w:rPr>
                <w:sz w:val="18"/>
                <w:szCs w:val="18"/>
                <w:lang w:val="fr-FR"/>
              </w:rPr>
              <w:t>Garçons</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60</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62</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42</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39</w:t>
            </w:r>
          </w:p>
        </w:tc>
      </w:tr>
      <w:tr w:rsidR="00086512" w:rsidRPr="008D3181" w:rsidTr="00F4225A">
        <w:tc>
          <w:tcPr>
            <w:tcW w:w="2552" w:type="dxa"/>
            <w:shd w:val="clear" w:color="auto" w:fill="auto"/>
          </w:tcPr>
          <w:p w:rsidR="00086512" w:rsidRPr="00F4225A" w:rsidRDefault="00086512" w:rsidP="00D555CC">
            <w:pPr>
              <w:suppressAutoHyphens w:val="0"/>
              <w:spacing w:before="40" w:after="40" w:line="220" w:lineRule="exact"/>
              <w:ind w:right="113"/>
              <w:rPr>
                <w:sz w:val="18"/>
                <w:szCs w:val="18"/>
                <w:lang w:val="fr-FR"/>
              </w:rPr>
            </w:pPr>
          </w:p>
        </w:tc>
        <w:tc>
          <w:tcPr>
            <w:tcW w:w="1984" w:type="dxa"/>
            <w:shd w:val="clear" w:color="auto" w:fill="auto"/>
            <w:vAlign w:val="bottom"/>
          </w:tcPr>
          <w:p w:rsidR="00086512" w:rsidRPr="00F4225A" w:rsidRDefault="00086512" w:rsidP="00D555CC">
            <w:pPr>
              <w:suppressAutoHyphens w:val="0"/>
              <w:spacing w:before="40" w:after="40" w:line="220" w:lineRule="exact"/>
              <w:ind w:right="113"/>
              <w:rPr>
                <w:sz w:val="18"/>
                <w:szCs w:val="18"/>
                <w:lang w:val="fr-FR"/>
              </w:rPr>
            </w:pPr>
            <w:r w:rsidRPr="00F4225A">
              <w:rPr>
                <w:sz w:val="18"/>
                <w:szCs w:val="18"/>
                <w:lang w:val="fr-FR"/>
              </w:rPr>
              <w:t>F</w:t>
            </w:r>
            <w:r w:rsidR="00FF0BE1" w:rsidRPr="00F4225A">
              <w:rPr>
                <w:sz w:val="18"/>
                <w:szCs w:val="18"/>
                <w:lang w:val="fr-FR"/>
              </w:rPr>
              <w:t>illes</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12</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18</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4</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11</w:t>
            </w:r>
          </w:p>
        </w:tc>
      </w:tr>
      <w:tr w:rsidR="00086512" w:rsidRPr="008D3181" w:rsidTr="00F4225A">
        <w:tc>
          <w:tcPr>
            <w:tcW w:w="2552" w:type="dxa"/>
            <w:shd w:val="clear" w:color="auto" w:fill="auto"/>
          </w:tcPr>
          <w:p w:rsidR="00086512" w:rsidRPr="00F4225A" w:rsidRDefault="00086512" w:rsidP="00D555CC">
            <w:pPr>
              <w:suppressAutoHyphens w:val="0"/>
              <w:spacing w:before="40" w:after="40" w:line="220" w:lineRule="exact"/>
              <w:ind w:right="113"/>
              <w:rPr>
                <w:sz w:val="18"/>
                <w:szCs w:val="18"/>
                <w:lang w:val="fr-FR"/>
              </w:rPr>
            </w:pPr>
            <w:r w:rsidRPr="00F4225A">
              <w:rPr>
                <w:sz w:val="18"/>
                <w:szCs w:val="18"/>
                <w:lang w:val="fr-FR"/>
              </w:rPr>
              <w:t>Admis au cours de l’année</w:t>
            </w:r>
          </w:p>
        </w:tc>
        <w:tc>
          <w:tcPr>
            <w:tcW w:w="1984" w:type="dxa"/>
            <w:shd w:val="clear" w:color="auto" w:fill="auto"/>
            <w:vAlign w:val="bottom"/>
          </w:tcPr>
          <w:p w:rsidR="00086512" w:rsidRPr="00F4225A" w:rsidRDefault="00FF0BE1" w:rsidP="00D555CC">
            <w:pPr>
              <w:suppressAutoHyphens w:val="0"/>
              <w:spacing w:before="40" w:after="40" w:line="220" w:lineRule="exact"/>
              <w:ind w:right="113"/>
              <w:rPr>
                <w:sz w:val="18"/>
                <w:szCs w:val="18"/>
                <w:lang w:val="fr-FR"/>
              </w:rPr>
            </w:pPr>
            <w:r w:rsidRPr="00F4225A">
              <w:rPr>
                <w:sz w:val="18"/>
                <w:szCs w:val="18"/>
                <w:lang w:val="fr-FR"/>
              </w:rPr>
              <w:t>Ensemble</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30</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30</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34</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29</w:t>
            </w:r>
          </w:p>
        </w:tc>
      </w:tr>
      <w:tr w:rsidR="00086512" w:rsidRPr="008D3181" w:rsidTr="00F4225A">
        <w:tc>
          <w:tcPr>
            <w:tcW w:w="2552" w:type="dxa"/>
            <w:shd w:val="clear" w:color="auto" w:fill="auto"/>
          </w:tcPr>
          <w:p w:rsidR="00086512" w:rsidRPr="00F4225A" w:rsidRDefault="00086512" w:rsidP="00D555CC">
            <w:pPr>
              <w:suppressAutoHyphens w:val="0"/>
              <w:spacing w:before="40" w:after="40" w:line="220" w:lineRule="exact"/>
              <w:ind w:right="113"/>
              <w:rPr>
                <w:sz w:val="18"/>
                <w:szCs w:val="18"/>
                <w:lang w:val="fr-FR"/>
              </w:rPr>
            </w:pPr>
          </w:p>
        </w:tc>
        <w:tc>
          <w:tcPr>
            <w:tcW w:w="1984" w:type="dxa"/>
            <w:shd w:val="clear" w:color="auto" w:fill="auto"/>
            <w:vAlign w:val="bottom"/>
          </w:tcPr>
          <w:p w:rsidR="00086512" w:rsidRPr="00F4225A" w:rsidRDefault="00FF0BE1" w:rsidP="00D555CC">
            <w:pPr>
              <w:suppressAutoHyphens w:val="0"/>
              <w:spacing w:before="40" w:after="40" w:line="220" w:lineRule="exact"/>
              <w:ind w:right="113"/>
              <w:rPr>
                <w:sz w:val="18"/>
                <w:szCs w:val="18"/>
                <w:lang w:val="fr-FR"/>
              </w:rPr>
            </w:pPr>
            <w:r w:rsidRPr="00F4225A">
              <w:rPr>
                <w:sz w:val="18"/>
                <w:szCs w:val="18"/>
                <w:lang w:val="fr-FR"/>
              </w:rPr>
              <w:t>Garçons</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17</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27</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23</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23</w:t>
            </w:r>
          </w:p>
        </w:tc>
      </w:tr>
      <w:tr w:rsidR="00086512" w:rsidRPr="008D3181" w:rsidTr="00F4225A">
        <w:tc>
          <w:tcPr>
            <w:tcW w:w="2552" w:type="dxa"/>
            <w:shd w:val="clear" w:color="auto" w:fill="auto"/>
          </w:tcPr>
          <w:p w:rsidR="00086512" w:rsidRPr="00F4225A" w:rsidRDefault="00086512" w:rsidP="00D555CC">
            <w:pPr>
              <w:suppressAutoHyphens w:val="0"/>
              <w:spacing w:before="40" w:after="40" w:line="220" w:lineRule="exact"/>
              <w:ind w:right="113"/>
              <w:rPr>
                <w:sz w:val="18"/>
                <w:szCs w:val="18"/>
                <w:lang w:val="fr-FR"/>
              </w:rPr>
            </w:pPr>
          </w:p>
        </w:tc>
        <w:tc>
          <w:tcPr>
            <w:tcW w:w="1984" w:type="dxa"/>
            <w:shd w:val="clear" w:color="auto" w:fill="auto"/>
            <w:vAlign w:val="bottom"/>
          </w:tcPr>
          <w:p w:rsidR="00086512" w:rsidRPr="00F4225A" w:rsidRDefault="00086512" w:rsidP="00D555CC">
            <w:pPr>
              <w:suppressAutoHyphens w:val="0"/>
              <w:spacing w:before="40" w:after="40" w:line="220" w:lineRule="exact"/>
              <w:ind w:right="113"/>
              <w:rPr>
                <w:sz w:val="18"/>
                <w:szCs w:val="18"/>
                <w:lang w:val="fr-FR"/>
              </w:rPr>
            </w:pPr>
            <w:r w:rsidRPr="00F4225A">
              <w:rPr>
                <w:sz w:val="18"/>
                <w:szCs w:val="18"/>
                <w:lang w:val="fr-FR"/>
              </w:rPr>
              <w:t>F</w:t>
            </w:r>
            <w:r w:rsidR="00FF0BE1" w:rsidRPr="00F4225A">
              <w:rPr>
                <w:sz w:val="18"/>
                <w:szCs w:val="18"/>
                <w:lang w:val="fr-FR"/>
              </w:rPr>
              <w:t>illes</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13</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3</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11</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6</w:t>
            </w:r>
          </w:p>
        </w:tc>
      </w:tr>
      <w:tr w:rsidR="00086512" w:rsidRPr="008D3181" w:rsidTr="00F4225A">
        <w:tc>
          <w:tcPr>
            <w:tcW w:w="2552" w:type="dxa"/>
            <w:shd w:val="clear" w:color="auto" w:fill="auto"/>
          </w:tcPr>
          <w:p w:rsidR="00086512" w:rsidRPr="00F4225A" w:rsidRDefault="00086512" w:rsidP="00D555CC">
            <w:pPr>
              <w:suppressAutoHyphens w:val="0"/>
              <w:spacing w:before="40" w:after="40" w:line="220" w:lineRule="exact"/>
              <w:ind w:right="113"/>
              <w:rPr>
                <w:sz w:val="18"/>
                <w:szCs w:val="18"/>
                <w:lang w:val="fr-FR"/>
              </w:rPr>
            </w:pPr>
            <w:r w:rsidRPr="00F4225A">
              <w:rPr>
                <w:sz w:val="18"/>
                <w:szCs w:val="18"/>
                <w:lang w:val="fr-FR"/>
              </w:rPr>
              <w:t>Libéré</w:t>
            </w:r>
            <w:r w:rsidR="00FF0BE1" w:rsidRPr="00F4225A">
              <w:rPr>
                <w:sz w:val="18"/>
                <w:szCs w:val="18"/>
                <w:lang w:val="fr-FR"/>
              </w:rPr>
              <w:t>s</w:t>
            </w:r>
            <w:r w:rsidRPr="00F4225A">
              <w:rPr>
                <w:sz w:val="18"/>
                <w:szCs w:val="18"/>
                <w:lang w:val="fr-FR"/>
              </w:rPr>
              <w:t xml:space="preserve"> au cours de l’année</w:t>
            </w:r>
          </w:p>
        </w:tc>
        <w:tc>
          <w:tcPr>
            <w:tcW w:w="1984" w:type="dxa"/>
            <w:shd w:val="clear" w:color="auto" w:fill="auto"/>
            <w:vAlign w:val="bottom"/>
          </w:tcPr>
          <w:p w:rsidR="00086512" w:rsidRPr="00F4225A" w:rsidRDefault="00FF0BE1" w:rsidP="00D555CC">
            <w:pPr>
              <w:suppressAutoHyphens w:val="0"/>
              <w:spacing w:before="40" w:after="40" w:line="220" w:lineRule="exact"/>
              <w:ind w:right="113"/>
              <w:rPr>
                <w:sz w:val="18"/>
                <w:szCs w:val="18"/>
                <w:lang w:val="fr-FR"/>
              </w:rPr>
            </w:pPr>
            <w:r w:rsidRPr="00F4225A">
              <w:rPr>
                <w:sz w:val="18"/>
                <w:szCs w:val="18"/>
                <w:lang w:val="fr-FR"/>
              </w:rPr>
              <w:t>Ensemble</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29</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64</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30</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28</w:t>
            </w:r>
          </w:p>
        </w:tc>
      </w:tr>
      <w:tr w:rsidR="00086512" w:rsidRPr="008D3181" w:rsidTr="00F4225A">
        <w:tc>
          <w:tcPr>
            <w:tcW w:w="2552" w:type="dxa"/>
            <w:shd w:val="clear" w:color="auto" w:fill="auto"/>
          </w:tcPr>
          <w:p w:rsidR="00086512" w:rsidRPr="00F4225A" w:rsidRDefault="00086512" w:rsidP="00D555CC">
            <w:pPr>
              <w:suppressAutoHyphens w:val="0"/>
              <w:spacing w:before="40" w:after="40" w:line="220" w:lineRule="exact"/>
              <w:ind w:right="113"/>
              <w:rPr>
                <w:sz w:val="18"/>
                <w:szCs w:val="18"/>
                <w:lang w:val="fr-FR"/>
              </w:rPr>
            </w:pPr>
          </w:p>
        </w:tc>
        <w:tc>
          <w:tcPr>
            <w:tcW w:w="1984" w:type="dxa"/>
            <w:shd w:val="clear" w:color="auto" w:fill="auto"/>
            <w:vAlign w:val="bottom"/>
          </w:tcPr>
          <w:p w:rsidR="00086512" w:rsidRPr="00F4225A" w:rsidRDefault="00FF0BE1" w:rsidP="00D555CC">
            <w:pPr>
              <w:suppressAutoHyphens w:val="0"/>
              <w:spacing w:before="40" w:after="40" w:line="220" w:lineRule="exact"/>
              <w:ind w:right="113"/>
              <w:rPr>
                <w:sz w:val="18"/>
                <w:szCs w:val="18"/>
                <w:lang w:val="fr-FR"/>
              </w:rPr>
            </w:pPr>
            <w:r w:rsidRPr="00F4225A">
              <w:rPr>
                <w:sz w:val="18"/>
                <w:szCs w:val="18"/>
                <w:lang w:val="fr-FR"/>
              </w:rPr>
              <w:t>Garçons</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24</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47</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26</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23</w:t>
            </w:r>
          </w:p>
        </w:tc>
      </w:tr>
      <w:tr w:rsidR="00086512" w:rsidRPr="008D3181" w:rsidTr="00F4225A">
        <w:tc>
          <w:tcPr>
            <w:tcW w:w="2552" w:type="dxa"/>
            <w:shd w:val="clear" w:color="auto" w:fill="auto"/>
          </w:tcPr>
          <w:p w:rsidR="00086512" w:rsidRPr="00F4225A" w:rsidRDefault="00086512" w:rsidP="00D555CC">
            <w:pPr>
              <w:suppressAutoHyphens w:val="0"/>
              <w:spacing w:before="40" w:after="40" w:line="220" w:lineRule="exact"/>
              <w:ind w:right="113"/>
              <w:rPr>
                <w:sz w:val="18"/>
                <w:szCs w:val="18"/>
                <w:lang w:val="fr-FR"/>
              </w:rPr>
            </w:pPr>
          </w:p>
        </w:tc>
        <w:tc>
          <w:tcPr>
            <w:tcW w:w="1984" w:type="dxa"/>
            <w:shd w:val="clear" w:color="auto" w:fill="auto"/>
            <w:vAlign w:val="bottom"/>
          </w:tcPr>
          <w:p w:rsidR="00086512" w:rsidRPr="00F4225A" w:rsidRDefault="00086512" w:rsidP="00D555CC">
            <w:pPr>
              <w:suppressAutoHyphens w:val="0"/>
              <w:spacing w:before="40" w:after="40" w:line="220" w:lineRule="exact"/>
              <w:ind w:right="113"/>
              <w:rPr>
                <w:sz w:val="18"/>
                <w:szCs w:val="18"/>
                <w:lang w:val="fr-FR"/>
              </w:rPr>
            </w:pPr>
            <w:r w:rsidRPr="00F4225A">
              <w:rPr>
                <w:sz w:val="18"/>
                <w:szCs w:val="18"/>
                <w:lang w:val="fr-FR"/>
              </w:rPr>
              <w:t>F</w:t>
            </w:r>
            <w:r w:rsidR="00FF0BE1" w:rsidRPr="00F4225A">
              <w:rPr>
                <w:sz w:val="18"/>
                <w:szCs w:val="18"/>
                <w:lang w:val="fr-FR"/>
              </w:rPr>
              <w:t>illes</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5</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17</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4</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5</w:t>
            </w:r>
          </w:p>
        </w:tc>
      </w:tr>
      <w:tr w:rsidR="00086512" w:rsidRPr="008D3181" w:rsidTr="00F4225A">
        <w:tc>
          <w:tcPr>
            <w:tcW w:w="2552" w:type="dxa"/>
            <w:shd w:val="clear" w:color="auto" w:fill="auto"/>
          </w:tcPr>
          <w:p w:rsidR="00086512" w:rsidRPr="00F4225A" w:rsidRDefault="00086512" w:rsidP="00D555CC">
            <w:pPr>
              <w:suppressAutoHyphens w:val="0"/>
              <w:spacing w:before="40" w:after="40" w:line="220" w:lineRule="exact"/>
              <w:ind w:right="113"/>
              <w:rPr>
                <w:sz w:val="18"/>
                <w:szCs w:val="18"/>
                <w:lang w:val="fr-FR"/>
              </w:rPr>
            </w:pPr>
            <w:r w:rsidRPr="00F4225A">
              <w:rPr>
                <w:sz w:val="18"/>
                <w:szCs w:val="18"/>
                <w:lang w:val="fr-FR"/>
              </w:rPr>
              <w:t>Au 31</w:t>
            </w:r>
            <w:r w:rsidR="00296BAA">
              <w:rPr>
                <w:sz w:val="18"/>
                <w:szCs w:val="18"/>
                <w:lang w:val="fr-FR"/>
              </w:rPr>
              <w:t> décembre</w:t>
            </w:r>
          </w:p>
        </w:tc>
        <w:tc>
          <w:tcPr>
            <w:tcW w:w="1984" w:type="dxa"/>
            <w:shd w:val="clear" w:color="auto" w:fill="auto"/>
            <w:vAlign w:val="bottom"/>
          </w:tcPr>
          <w:p w:rsidR="00086512" w:rsidRPr="00F4225A" w:rsidRDefault="00FF0BE1" w:rsidP="00D555CC">
            <w:pPr>
              <w:suppressAutoHyphens w:val="0"/>
              <w:spacing w:before="40" w:after="40" w:line="220" w:lineRule="exact"/>
              <w:ind w:right="113"/>
              <w:rPr>
                <w:sz w:val="18"/>
                <w:szCs w:val="18"/>
                <w:lang w:val="fr-FR"/>
              </w:rPr>
            </w:pPr>
            <w:r w:rsidRPr="00F4225A">
              <w:rPr>
                <w:sz w:val="18"/>
                <w:szCs w:val="18"/>
                <w:lang w:val="fr-FR"/>
              </w:rPr>
              <w:t>Ensemble</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73</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46</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50</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51</w:t>
            </w:r>
          </w:p>
        </w:tc>
      </w:tr>
      <w:tr w:rsidR="00086512" w:rsidRPr="008D3181" w:rsidTr="00F4225A">
        <w:tc>
          <w:tcPr>
            <w:tcW w:w="2552" w:type="dxa"/>
            <w:shd w:val="clear" w:color="auto" w:fill="auto"/>
          </w:tcPr>
          <w:p w:rsidR="00086512" w:rsidRPr="00F4225A" w:rsidRDefault="00086512" w:rsidP="00D555CC">
            <w:pPr>
              <w:suppressAutoHyphens w:val="0"/>
              <w:spacing w:before="40" w:after="40" w:line="220" w:lineRule="exact"/>
              <w:ind w:right="113"/>
              <w:rPr>
                <w:sz w:val="18"/>
                <w:szCs w:val="18"/>
                <w:lang w:val="fr-FR"/>
              </w:rPr>
            </w:pPr>
          </w:p>
        </w:tc>
        <w:tc>
          <w:tcPr>
            <w:tcW w:w="1984" w:type="dxa"/>
            <w:shd w:val="clear" w:color="auto" w:fill="auto"/>
            <w:vAlign w:val="bottom"/>
          </w:tcPr>
          <w:p w:rsidR="00086512" w:rsidRPr="00F4225A" w:rsidRDefault="00FF0BE1" w:rsidP="00D555CC">
            <w:pPr>
              <w:suppressAutoHyphens w:val="0"/>
              <w:spacing w:before="40" w:after="40" w:line="220" w:lineRule="exact"/>
              <w:ind w:right="113"/>
              <w:rPr>
                <w:sz w:val="18"/>
                <w:szCs w:val="18"/>
                <w:lang w:val="fr-FR"/>
              </w:rPr>
            </w:pPr>
            <w:r w:rsidRPr="00F4225A">
              <w:rPr>
                <w:sz w:val="18"/>
                <w:szCs w:val="18"/>
                <w:lang w:val="fr-FR"/>
              </w:rPr>
              <w:t>Garçons</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53</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42</w:t>
            </w:r>
          </w:p>
        </w:tc>
        <w:tc>
          <w:tcPr>
            <w:tcW w:w="708"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39</w:t>
            </w:r>
          </w:p>
        </w:tc>
        <w:tc>
          <w:tcPr>
            <w:tcW w:w="709" w:type="dxa"/>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39</w:t>
            </w:r>
          </w:p>
        </w:tc>
      </w:tr>
      <w:tr w:rsidR="00086512" w:rsidRPr="008D3181" w:rsidTr="00F4225A">
        <w:tc>
          <w:tcPr>
            <w:tcW w:w="2552" w:type="dxa"/>
            <w:tcBorders>
              <w:bottom w:val="single" w:sz="12" w:space="0" w:color="auto"/>
            </w:tcBorders>
            <w:shd w:val="clear" w:color="auto" w:fill="auto"/>
          </w:tcPr>
          <w:p w:rsidR="00086512" w:rsidRPr="00F4225A" w:rsidRDefault="00086512" w:rsidP="00D555CC">
            <w:pPr>
              <w:suppressAutoHyphens w:val="0"/>
              <w:spacing w:before="40" w:after="40" w:line="220" w:lineRule="exact"/>
              <w:ind w:right="113"/>
              <w:rPr>
                <w:sz w:val="18"/>
                <w:szCs w:val="18"/>
                <w:lang w:val="fr-FR"/>
              </w:rPr>
            </w:pPr>
          </w:p>
        </w:tc>
        <w:tc>
          <w:tcPr>
            <w:tcW w:w="1984" w:type="dxa"/>
            <w:tcBorders>
              <w:bottom w:val="single" w:sz="12" w:space="0" w:color="auto"/>
            </w:tcBorders>
            <w:shd w:val="clear" w:color="auto" w:fill="auto"/>
            <w:vAlign w:val="bottom"/>
          </w:tcPr>
          <w:p w:rsidR="00086512" w:rsidRPr="00F4225A" w:rsidRDefault="00086512" w:rsidP="00D555CC">
            <w:pPr>
              <w:suppressAutoHyphens w:val="0"/>
              <w:spacing w:before="40" w:after="40" w:line="220" w:lineRule="exact"/>
              <w:ind w:right="113"/>
              <w:rPr>
                <w:sz w:val="18"/>
                <w:szCs w:val="18"/>
                <w:lang w:val="fr-FR"/>
              </w:rPr>
            </w:pPr>
            <w:r w:rsidRPr="00F4225A">
              <w:rPr>
                <w:sz w:val="18"/>
                <w:szCs w:val="18"/>
                <w:lang w:val="fr-FR"/>
              </w:rPr>
              <w:t>F</w:t>
            </w:r>
            <w:r w:rsidR="00FF0BE1" w:rsidRPr="00F4225A">
              <w:rPr>
                <w:sz w:val="18"/>
                <w:szCs w:val="18"/>
                <w:lang w:val="fr-FR"/>
              </w:rPr>
              <w:t>illes</w:t>
            </w:r>
          </w:p>
        </w:tc>
        <w:tc>
          <w:tcPr>
            <w:tcW w:w="708" w:type="dxa"/>
            <w:tcBorders>
              <w:bottom w:val="single" w:sz="12" w:space="0" w:color="auto"/>
            </w:tcBorders>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20</w:t>
            </w:r>
          </w:p>
        </w:tc>
        <w:tc>
          <w:tcPr>
            <w:tcW w:w="709" w:type="dxa"/>
            <w:tcBorders>
              <w:bottom w:val="single" w:sz="12" w:space="0" w:color="auto"/>
            </w:tcBorders>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4</w:t>
            </w:r>
          </w:p>
        </w:tc>
        <w:tc>
          <w:tcPr>
            <w:tcW w:w="708" w:type="dxa"/>
            <w:tcBorders>
              <w:bottom w:val="single" w:sz="12" w:space="0" w:color="auto"/>
            </w:tcBorders>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11</w:t>
            </w:r>
          </w:p>
        </w:tc>
        <w:tc>
          <w:tcPr>
            <w:tcW w:w="709" w:type="dxa"/>
            <w:tcBorders>
              <w:bottom w:val="single" w:sz="12" w:space="0" w:color="auto"/>
            </w:tcBorders>
            <w:shd w:val="clear" w:color="auto" w:fill="auto"/>
            <w:vAlign w:val="bottom"/>
          </w:tcPr>
          <w:p w:rsidR="00086512" w:rsidRPr="00F4225A" w:rsidRDefault="00086512" w:rsidP="00CF4949">
            <w:pPr>
              <w:suppressAutoHyphens w:val="0"/>
              <w:spacing w:before="40" w:after="40" w:line="220" w:lineRule="exact"/>
              <w:jc w:val="right"/>
              <w:rPr>
                <w:sz w:val="18"/>
                <w:szCs w:val="18"/>
                <w:lang w:val="fr-FR"/>
              </w:rPr>
            </w:pPr>
            <w:r w:rsidRPr="00F4225A">
              <w:rPr>
                <w:sz w:val="18"/>
                <w:szCs w:val="18"/>
                <w:lang w:val="fr-FR"/>
              </w:rPr>
              <w:t>12</w:t>
            </w:r>
          </w:p>
        </w:tc>
      </w:tr>
    </w:tbl>
    <w:p w:rsidR="00086512" w:rsidRPr="00F4225A" w:rsidRDefault="00086512" w:rsidP="00F4225A">
      <w:pPr>
        <w:pStyle w:val="Source"/>
        <w:rPr>
          <w:i/>
        </w:rPr>
      </w:pPr>
      <w:r w:rsidRPr="00F4225A">
        <w:rPr>
          <w:i/>
        </w:rPr>
        <w:t>Source</w:t>
      </w:r>
      <w:r w:rsidR="00AC21EA" w:rsidRPr="00F4225A">
        <w:rPr>
          <w:i/>
        </w:rPr>
        <w:t>:</w:t>
      </w:r>
      <w:r w:rsidRPr="00F4225A">
        <w:rPr>
          <w:i/>
        </w:rPr>
        <w:t xml:space="preserve"> Annuaire statistique 2009.</w:t>
      </w:r>
    </w:p>
    <w:p w:rsidR="00086512" w:rsidRPr="008D3181" w:rsidRDefault="00086512" w:rsidP="00AC21EA">
      <w:pPr>
        <w:pStyle w:val="SingleTxtG"/>
      </w:pPr>
      <w:r w:rsidRPr="008D3181">
        <w:t>234.</w:t>
      </w:r>
      <w:r w:rsidRPr="008D3181">
        <w:tab/>
        <w:t xml:space="preserve">L’Institut des jeunes délinquants, qui relève du Bureau des affaires juridiques, est l’organisme chargé de l’enseignement, de l’éducation et </w:t>
      </w:r>
      <w:r w:rsidR="00C45026" w:rsidRPr="008D3181">
        <w:t>de la rééducation</w:t>
      </w:r>
      <w:r w:rsidRPr="008D3181">
        <w:t xml:space="preserve">, ainsi que de l’orientation et de la formation professionnelles des délinquants mineurs. Le Bureau des </w:t>
      </w:r>
      <w:r w:rsidR="00A412D5" w:rsidRPr="008D3181">
        <w:t>questions de</w:t>
      </w:r>
      <w:r w:rsidRPr="008D3181">
        <w:t xml:space="preserve"> l’éducation et </w:t>
      </w:r>
      <w:r w:rsidR="00A412D5" w:rsidRPr="008D3181">
        <w:t>de</w:t>
      </w:r>
      <w:r w:rsidRPr="008D3181">
        <w:t xml:space="preserve"> la jeunesse l’aide à dispenser un</w:t>
      </w:r>
      <w:r w:rsidR="00C45026" w:rsidRPr="008D3181">
        <w:t>e éducation</w:t>
      </w:r>
      <w:r w:rsidRPr="008D3181">
        <w:t xml:space="preserve"> de base.</w:t>
      </w:r>
    </w:p>
    <w:p w:rsidR="00086512" w:rsidRPr="008D3181" w:rsidRDefault="00086512" w:rsidP="00AC21EA">
      <w:pPr>
        <w:pStyle w:val="SingleTxtG"/>
      </w:pPr>
      <w:r w:rsidRPr="008D3181">
        <w:t>235.</w:t>
      </w:r>
      <w:r w:rsidRPr="008D3181">
        <w:tab/>
        <w:t>La Division de la réinsertion sociale participe également aux activités éducatives et contribue à la réintégration</w:t>
      </w:r>
      <w:r w:rsidR="00C45026" w:rsidRPr="008D3181">
        <w:t xml:space="preserve"> </w:t>
      </w:r>
      <w:r w:rsidRPr="008D3181">
        <w:t>des jeunes délinquants à la vie communautaire</w:t>
      </w:r>
      <w:r w:rsidR="008D3181" w:rsidRPr="008D3181">
        <w:t xml:space="preserve"> dans la dignité,</w:t>
      </w:r>
      <w:r w:rsidRPr="008D3181">
        <w:t xml:space="preserve"> en fournissant une aide aux mineurs qui ne </w:t>
      </w:r>
      <w:r w:rsidR="00A14DA7" w:rsidRPr="008D3181">
        <w:t>s</w:t>
      </w:r>
      <w:r w:rsidRPr="008D3181">
        <w:t xml:space="preserve">ont pas </w:t>
      </w:r>
      <w:r w:rsidR="00A14DA7" w:rsidRPr="008D3181">
        <w:t>placés</w:t>
      </w:r>
      <w:r w:rsidRPr="008D3181">
        <w:t xml:space="preserve"> en </w:t>
      </w:r>
      <w:r w:rsidR="00A91877" w:rsidRPr="008D3181">
        <w:t>milieu psychiatrique</w:t>
      </w:r>
      <w:r w:rsidRPr="008D3181">
        <w:t xml:space="preserve"> </w:t>
      </w:r>
      <w:r w:rsidR="00E22142">
        <w:t>(articles </w:t>
      </w:r>
      <w:r w:rsidRPr="008D3181">
        <w:t>3</w:t>
      </w:r>
      <w:r w:rsidR="00F4225A">
        <w:t> </w:t>
      </w:r>
      <w:r w:rsidRPr="008D3181">
        <w:t xml:space="preserve">1) et 12 du </w:t>
      </w:r>
      <w:r w:rsidR="0046185B" w:rsidRPr="008D3181">
        <w:t>r</w:t>
      </w:r>
      <w:r w:rsidRPr="008D3181">
        <w:t>èglement administratif 36/2000). À cette fin, la Division agit en étroite collaboration avec l’Institut et l’Établissement pénitentiaire de la Région administrative spéciale. Elle organise, seule ou en coopération avec d’autres associations, des activités récréatives telles que visites de musées et d’expositions, camps d’été et sorties, par exemple. Ces initiatives resserrent les liens d’amitié entre les mineurs qui y participent et élargissent leur</w:t>
      </w:r>
      <w:r w:rsidR="00DB1F3F" w:rsidRPr="008D3181">
        <w:t>s</w:t>
      </w:r>
      <w:r w:rsidRPr="008D3181">
        <w:t xml:space="preserve"> </w:t>
      </w:r>
      <w:r w:rsidR="008D3181" w:rsidRPr="008D3181">
        <w:t>horizons</w:t>
      </w:r>
      <w:r w:rsidRPr="008D3181">
        <w:t>.</w:t>
      </w:r>
    </w:p>
    <w:p w:rsidR="00086512" w:rsidRPr="008D3181" w:rsidRDefault="00086512" w:rsidP="00AC21EA">
      <w:pPr>
        <w:pStyle w:val="SingleTxtG"/>
      </w:pPr>
      <w:r w:rsidRPr="008D3181">
        <w:t>236.</w:t>
      </w:r>
      <w:r w:rsidRPr="008D3181">
        <w:tab/>
      </w:r>
      <w:r w:rsidR="00A14DA7" w:rsidRPr="008D3181">
        <w:t>L</w:t>
      </w:r>
      <w:r w:rsidRPr="008D3181">
        <w:t>es jeunes détenus âgés de 16 à 21</w:t>
      </w:r>
      <w:r w:rsidR="0093410D">
        <w:t> ans</w:t>
      </w:r>
      <w:r w:rsidR="00A14DA7" w:rsidRPr="008D3181">
        <w:t xml:space="preserve"> on l’a déjà vu</w:t>
      </w:r>
      <w:r w:rsidRPr="008D3181">
        <w:t xml:space="preserve"> </w:t>
      </w:r>
      <w:r w:rsidR="00A14DA7" w:rsidRPr="008D3181">
        <w:t xml:space="preserve">sont </w:t>
      </w:r>
      <w:r w:rsidRPr="008D3181">
        <w:t>séparés des adultes, les deux groupes occupant des quartiers séparés (</w:t>
      </w:r>
      <w:r w:rsidR="00A146B4">
        <w:t>article</w:t>
      </w:r>
      <w:r w:rsidR="006651A8">
        <w:t> </w:t>
      </w:r>
      <w:r w:rsidRPr="008D3181">
        <w:t>7</w:t>
      </w:r>
      <w:r w:rsidR="00CF4949">
        <w:t> </w:t>
      </w:r>
      <w:r w:rsidRPr="008D3181">
        <w:t xml:space="preserve">2) du </w:t>
      </w:r>
      <w:r w:rsidR="00813755">
        <w:t>décret-loi </w:t>
      </w:r>
      <w:r w:rsidRPr="008D3181">
        <w:t xml:space="preserve">40/94/M). </w:t>
      </w:r>
    </w:p>
    <w:p w:rsidR="00086512" w:rsidRPr="008D3181" w:rsidRDefault="00086512" w:rsidP="007A2E41">
      <w:pPr>
        <w:pStyle w:val="H23G"/>
      </w:pPr>
      <w:r w:rsidRPr="008D3181">
        <w:tab/>
      </w:r>
      <w:r w:rsidRPr="008D3181">
        <w:tab/>
        <w:t xml:space="preserve">Adolescents prisonniers et en détention provisoire à l’Établissement pénitentiaire de la Région administrative spéciale </w:t>
      </w:r>
    </w:p>
    <w:tbl>
      <w:tblPr>
        <w:tblW w:w="7370" w:type="dxa"/>
        <w:tblInd w:w="1134" w:type="dxa"/>
        <w:tblLayout w:type="fixed"/>
        <w:tblCellMar>
          <w:left w:w="0" w:type="dxa"/>
          <w:right w:w="0" w:type="dxa"/>
        </w:tblCellMar>
        <w:tblLook w:val="01E0"/>
      </w:tblPr>
      <w:tblGrid>
        <w:gridCol w:w="1227"/>
        <w:gridCol w:w="1228"/>
        <w:gridCol w:w="1228"/>
        <w:gridCol w:w="1229"/>
        <w:gridCol w:w="1229"/>
        <w:gridCol w:w="1229"/>
      </w:tblGrid>
      <w:tr w:rsidR="00086512" w:rsidRPr="008D3181" w:rsidTr="00D555CC">
        <w:tc>
          <w:tcPr>
            <w:tcW w:w="1227" w:type="dxa"/>
            <w:vMerge w:val="restart"/>
            <w:tcBorders>
              <w:top w:val="single" w:sz="4" w:space="0" w:color="auto"/>
            </w:tcBorders>
            <w:shd w:val="clear" w:color="auto" w:fill="auto"/>
            <w:vAlign w:val="bottom"/>
          </w:tcPr>
          <w:p w:rsidR="00086512" w:rsidRPr="00CF4949" w:rsidRDefault="00086512" w:rsidP="00D555CC">
            <w:pPr>
              <w:spacing w:before="80" w:after="80" w:line="200" w:lineRule="exact"/>
              <w:ind w:right="113"/>
              <w:rPr>
                <w:i/>
                <w:sz w:val="16"/>
                <w:szCs w:val="16"/>
                <w:lang w:val="fr-FR"/>
              </w:rPr>
            </w:pPr>
            <w:r w:rsidRPr="00CF4949">
              <w:rPr>
                <w:i/>
                <w:sz w:val="16"/>
                <w:szCs w:val="16"/>
                <w:lang w:val="fr-FR"/>
              </w:rPr>
              <w:t>Année</w:t>
            </w:r>
          </w:p>
        </w:tc>
        <w:tc>
          <w:tcPr>
            <w:tcW w:w="2456" w:type="dxa"/>
            <w:gridSpan w:val="2"/>
            <w:tcBorders>
              <w:top w:val="single" w:sz="4" w:space="0" w:color="auto"/>
              <w:bottom w:val="single" w:sz="4" w:space="0" w:color="auto"/>
              <w:right w:val="single" w:sz="24" w:space="0" w:color="FFFFFF"/>
            </w:tcBorders>
            <w:shd w:val="clear" w:color="auto" w:fill="auto"/>
            <w:vAlign w:val="bottom"/>
          </w:tcPr>
          <w:p w:rsidR="00086512" w:rsidRPr="00CF4949" w:rsidRDefault="00A14DA7" w:rsidP="00CF4949">
            <w:pPr>
              <w:spacing w:before="80" w:after="80" w:line="200" w:lineRule="exact"/>
              <w:jc w:val="center"/>
              <w:rPr>
                <w:i/>
                <w:sz w:val="16"/>
                <w:szCs w:val="16"/>
                <w:lang w:val="fr-FR"/>
              </w:rPr>
            </w:pPr>
            <w:r w:rsidRPr="00CF4949">
              <w:rPr>
                <w:i/>
                <w:sz w:val="16"/>
                <w:szCs w:val="16"/>
                <w:lang w:val="fr-FR"/>
              </w:rPr>
              <w:t>Prisonnier</w:t>
            </w:r>
            <w:r w:rsidR="00086512" w:rsidRPr="00CF4949">
              <w:rPr>
                <w:i/>
                <w:sz w:val="16"/>
                <w:szCs w:val="16"/>
                <w:lang w:val="fr-FR"/>
              </w:rPr>
              <w:t>s</w:t>
            </w:r>
          </w:p>
        </w:tc>
        <w:tc>
          <w:tcPr>
            <w:tcW w:w="2458" w:type="dxa"/>
            <w:gridSpan w:val="2"/>
            <w:tcBorders>
              <w:top w:val="single" w:sz="4" w:space="0" w:color="auto"/>
              <w:left w:val="single" w:sz="24" w:space="0" w:color="FFFFFF"/>
              <w:bottom w:val="single" w:sz="4" w:space="0" w:color="auto"/>
            </w:tcBorders>
            <w:shd w:val="clear" w:color="auto" w:fill="auto"/>
            <w:vAlign w:val="bottom"/>
          </w:tcPr>
          <w:p w:rsidR="00086512" w:rsidRPr="00CF4949" w:rsidRDefault="00086512" w:rsidP="00CF4949">
            <w:pPr>
              <w:spacing w:before="80" w:after="80" w:line="200" w:lineRule="exact"/>
              <w:jc w:val="center"/>
              <w:rPr>
                <w:i/>
                <w:sz w:val="16"/>
                <w:szCs w:val="16"/>
                <w:lang w:val="fr-FR"/>
              </w:rPr>
            </w:pPr>
            <w:r w:rsidRPr="00CF4949">
              <w:rPr>
                <w:i/>
                <w:sz w:val="16"/>
                <w:szCs w:val="16"/>
                <w:lang w:val="fr-FR"/>
              </w:rPr>
              <w:t>En détention provisoire</w:t>
            </w:r>
          </w:p>
        </w:tc>
        <w:tc>
          <w:tcPr>
            <w:tcW w:w="1229" w:type="dxa"/>
            <w:vMerge w:val="restart"/>
            <w:tcBorders>
              <w:top w:val="single" w:sz="4" w:space="0" w:color="auto"/>
            </w:tcBorders>
            <w:shd w:val="clear" w:color="auto" w:fill="auto"/>
            <w:vAlign w:val="bottom"/>
          </w:tcPr>
          <w:p w:rsidR="00086512" w:rsidRPr="00CF4949" w:rsidRDefault="00086512" w:rsidP="00CF4949">
            <w:pPr>
              <w:spacing w:before="80" w:after="80" w:line="200" w:lineRule="exact"/>
              <w:jc w:val="right"/>
              <w:rPr>
                <w:b/>
                <w:i/>
                <w:sz w:val="16"/>
                <w:szCs w:val="16"/>
                <w:lang w:val="fr-FR"/>
              </w:rPr>
            </w:pPr>
            <w:r w:rsidRPr="00CF4949">
              <w:rPr>
                <w:b/>
                <w:i/>
                <w:sz w:val="16"/>
                <w:szCs w:val="16"/>
                <w:lang w:val="fr-FR"/>
              </w:rPr>
              <w:t>Total</w:t>
            </w:r>
          </w:p>
        </w:tc>
      </w:tr>
      <w:tr w:rsidR="00086512" w:rsidRPr="008D3181" w:rsidTr="00D555CC">
        <w:tc>
          <w:tcPr>
            <w:tcW w:w="1227" w:type="dxa"/>
            <w:vMerge/>
            <w:tcBorders>
              <w:bottom w:val="single" w:sz="12" w:space="0" w:color="auto"/>
            </w:tcBorders>
            <w:shd w:val="clear" w:color="auto" w:fill="auto"/>
            <w:vAlign w:val="bottom"/>
          </w:tcPr>
          <w:p w:rsidR="00086512" w:rsidRPr="008D3181" w:rsidRDefault="00086512" w:rsidP="00D555CC">
            <w:pPr>
              <w:spacing w:before="80" w:after="80" w:line="200" w:lineRule="exact"/>
              <w:ind w:right="113"/>
              <w:rPr>
                <w:i/>
                <w:sz w:val="22"/>
                <w:szCs w:val="22"/>
                <w:lang w:val="fr-FR"/>
              </w:rPr>
            </w:pPr>
          </w:p>
        </w:tc>
        <w:tc>
          <w:tcPr>
            <w:tcW w:w="1228" w:type="dxa"/>
            <w:tcBorders>
              <w:top w:val="single" w:sz="4" w:space="0" w:color="auto"/>
              <w:bottom w:val="single" w:sz="12" w:space="0" w:color="auto"/>
            </w:tcBorders>
            <w:shd w:val="clear" w:color="auto" w:fill="auto"/>
            <w:vAlign w:val="bottom"/>
          </w:tcPr>
          <w:p w:rsidR="00086512" w:rsidRPr="00CF4949" w:rsidRDefault="00A14DA7" w:rsidP="00CF4949">
            <w:pPr>
              <w:spacing w:before="80" w:after="80" w:line="200" w:lineRule="exact"/>
              <w:jc w:val="right"/>
              <w:rPr>
                <w:i/>
                <w:sz w:val="16"/>
                <w:szCs w:val="16"/>
                <w:lang w:val="fr-FR"/>
              </w:rPr>
            </w:pPr>
            <w:r w:rsidRPr="00CF4949">
              <w:rPr>
                <w:i/>
                <w:sz w:val="16"/>
                <w:szCs w:val="16"/>
                <w:lang w:val="fr-FR"/>
              </w:rPr>
              <w:t>Ense</w:t>
            </w:r>
            <w:r w:rsidR="008D3181" w:rsidRPr="00CF4949">
              <w:rPr>
                <w:i/>
                <w:sz w:val="16"/>
                <w:szCs w:val="16"/>
                <w:lang w:val="fr-FR"/>
              </w:rPr>
              <w:t>m</w:t>
            </w:r>
            <w:r w:rsidRPr="00CF4949">
              <w:rPr>
                <w:i/>
                <w:sz w:val="16"/>
                <w:szCs w:val="16"/>
                <w:lang w:val="fr-FR"/>
              </w:rPr>
              <w:t>ble</w:t>
            </w:r>
          </w:p>
        </w:tc>
        <w:tc>
          <w:tcPr>
            <w:tcW w:w="1228" w:type="dxa"/>
            <w:tcBorders>
              <w:top w:val="single" w:sz="4" w:space="0" w:color="auto"/>
              <w:bottom w:val="single" w:sz="12" w:space="0" w:color="auto"/>
              <w:right w:val="single" w:sz="24" w:space="0" w:color="FFFFFF"/>
            </w:tcBorders>
            <w:shd w:val="clear" w:color="auto" w:fill="auto"/>
            <w:vAlign w:val="bottom"/>
          </w:tcPr>
          <w:p w:rsidR="00086512" w:rsidRPr="00CF4949" w:rsidRDefault="00A14DA7" w:rsidP="00CF4949">
            <w:pPr>
              <w:spacing w:before="80" w:after="80" w:line="200" w:lineRule="exact"/>
              <w:jc w:val="right"/>
              <w:rPr>
                <w:i/>
                <w:sz w:val="16"/>
                <w:szCs w:val="16"/>
                <w:lang w:val="fr-FR"/>
              </w:rPr>
            </w:pPr>
            <w:r w:rsidRPr="00CF4949">
              <w:rPr>
                <w:i/>
                <w:sz w:val="16"/>
                <w:szCs w:val="16"/>
                <w:lang w:val="fr-FR"/>
              </w:rPr>
              <w:t>Jeunes filles</w:t>
            </w:r>
          </w:p>
        </w:tc>
        <w:tc>
          <w:tcPr>
            <w:tcW w:w="1229" w:type="dxa"/>
            <w:tcBorders>
              <w:top w:val="single" w:sz="4" w:space="0" w:color="auto"/>
              <w:left w:val="single" w:sz="24" w:space="0" w:color="FFFFFF"/>
              <w:bottom w:val="single" w:sz="12" w:space="0" w:color="auto"/>
            </w:tcBorders>
            <w:shd w:val="clear" w:color="auto" w:fill="auto"/>
            <w:vAlign w:val="bottom"/>
          </w:tcPr>
          <w:p w:rsidR="00086512" w:rsidRPr="00CF4949" w:rsidRDefault="00A14DA7" w:rsidP="00CF4949">
            <w:pPr>
              <w:spacing w:before="80" w:after="80" w:line="200" w:lineRule="exact"/>
              <w:jc w:val="right"/>
              <w:rPr>
                <w:i/>
                <w:sz w:val="16"/>
                <w:szCs w:val="16"/>
                <w:lang w:val="fr-FR"/>
              </w:rPr>
            </w:pPr>
            <w:r w:rsidRPr="00CF4949">
              <w:rPr>
                <w:i/>
                <w:sz w:val="16"/>
                <w:szCs w:val="16"/>
                <w:lang w:val="fr-FR"/>
              </w:rPr>
              <w:t>Ensemble</w:t>
            </w:r>
          </w:p>
        </w:tc>
        <w:tc>
          <w:tcPr>
            <w:tcW w:w="1229" w:type="dxa"/>
            <w:tcBorders>
              <w:top w:val="single" w:sz="4" w:space="0" w:color="auto"/>
              <w:bottom w:val="single" w:sz="12" w:space="0" w:color="auto"/>
            </w:tcBorders>
            <w:shd w:val="clear" w:color="auto" w:fill="auto"/>
            <w:vAlign w:val="bottom"/>
          </w:tcPr>
          <w:p w:rsidR="00086512" w:rsidRPr="00CF4949" w:rsidRDefault="00A14DA7" w:rsidP="00CF4949">
            <w:pPr>
              <w:spacing w:before="80" w:after="80" w:line="200" w:lineRule="exact"/>
              <w:jc w:val="right"/>
              <w:rPr>
                <w:i/>
                <w:sz w:val="16"/>
                <w:szCs w:val="16"/>
                <w:lang w:val="fr-FR"/>
              </w:rPr>
            </w:pPr>
            <w:r w:rsidRPr="00CF4949">
              <w:rPr>
                <w:i/>
                <w:sz w:val="16"/>
                <w:szCs w:val="16"/>
                <w:lang w:val="fr-FR"/>
              </w:rPr>
              <w:t>Jeunes filles</w:t>
            </w:r>
          </w:p>
        </w:tc>
        <w:tc>
          <w:tcPr>
            <w:tcW w:w="1229" w:type="dxa"/>
            <w:vMerge/>
            <w:tcBorders>
              <w:bottom w:val="single" w:sz="12" w:space="0" w:color="auto"/>
            </w:tcBorders>
            <w:shd w:val="clear" w:color="auto" w:fill="auto"/>
            <w:vAlign w:val="bottom"/>
          </w:tcPr>
          <w:p w:rsidR="00086512" w:rsidRPr="008D3181" w:rsidRDefault="00086512" w:rsidP="00D555CC">
            <w:pPr>
              <w:spacing w:before="80" w:after="80" w:line="200" w:lineRule="exact"/>
              <w:ind w:right="113"/>
              <w:jc w:val="right"/>
              <w:rPr>
                <w:i/>
                <w:sz w:val="22"/>
                <w:szCs w:val="22"/>
                <w:lang w:val="fr-FR"/>
              </w:rPr>
            </w:pPr>
          </w:p>
        </w:tc>
      </w:tr>
      <w:tr w:rsidR="00086512" w:rsidRPr="008D3181" w:rsidTr="00D555CC">
        <w:tc>
          <w:tcPr>
            <w:tcW w:w="1227"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2002</w:t>
            </w:r>
          </w:p>
        </w:tc>
        <w:tc>
          <w:tcPr>
            <w:tcW w:w="1228"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114</w:t>
            </w:r>
          </w:p>
        </w:tc>
        <w:tc>
          <w:tcPr>
            <w:tcW w:w="1228"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10</w:t>
            </w:r>
          </w:p>
        </w:tc>
        <w:tc>
          <w:tcPr>
            <w:tcW w:w="1229"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28</w:t>
            </w:r>
          </w:p>
        </w:tc>
        <w:tc>
          <w:tcPr>
            <w:tcW w:w="1229"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4</w:t>
            </w:r>
          </w:p>
        </w:tc>
        <w:tc>
          <w:tcPr>
            <w:tcW w:w="1229"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b/>
                <w:sz w:val="18"/>
                <w:szCs w:val="18"/>
                <w:lang w:val="fr-FR"/>
              </w:rPr>
            </w:pPr>
            <w:r w:rsidRPr="00CF4949">
              <w:rPr>
                <w:b/>
                <w:sz w:val="18"/>
                <w:szCs w:val="18"/>
                <w:lang w:val="fr-FR"/>
              </w:rPr>
              <w:t>142</w:t>
            </w:r>
          </w:p>
        </w:tc>
      </w:tr>
      <w:tr w:rsidR="00086512" w:rsidRPr="008D3181" w:rsidTr="00D555CC">
        <w:tc>
          <w:tcPr>
            <w:tcW w:w="1227" w:type="dxa"/>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2003</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123</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9</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13</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2</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b/>
                <w:sz w:val="18"/>
                <w:szCs w:val="18"/>
                <w:lang w:val="fr-FR"/>
              </w:rPr>
            </w:pPr>
            <w:r w:rsidRPr="00CF4949">
              <w:rPr>
                <w:b/>
                <w:sz w:val="18"/>
                <w:szCs w:val="18"/>
                <w:lang w:val="fr-FR"/>
              </w:rPr>
              <w:t>136</w:t>
            </w:r>
          </w:p>
        </w:tc>
      </w:tr>
      <w:tr w:rsidR="00086512" w:rsidRPr="008D3181" w:rsidTr="00D555CC">
        <w:tc>
          <w:tcPr>
            <w:tcW w:w="1227" w:type="dxa"/>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2004</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115</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6</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17</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b/>
                <w:sz w:val="18"/>
                <w:szCs w:val="18"/>
                <w:lang w:val="fr-FR"/>
              </w:rPr>
            </w:pPr>
            <w:r w:rsidRPr="00CF4949">
              <w:rPr>
                <w:b/>
                <w:sz w:val="18"/>
                <w:szCs w:val="18"/>
                <w:lang w:val="fr-FR"/>
              </w:rPr>
              <w:t>132</w:t>
            </w:r>
          </w:p>
        </w:tc>
      </w:tr>
      <w:tr w:rsidR="00086512" w:rsidRPr="008D3181" w:rsidTr="00D555CC">
        <w:tc>
          <w:tcPr>
            <w:tcW w:w="1227" w:type="dxa"/>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2005</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96</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6</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37</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0</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b/>
                <w:sz w:val="18"/>
                <w:szCs w:val="18"/>
                <w:lang w:val="fr-FR"/>
              </w:rPr>
            </w:pPr>
            <w:r w:rsidRPr="00CF4949">
              <w:rPr>
                <w:b/>
                <w:sz w:val="18"/>
                <w:szCs w:val="18"/>
                <w:lang w:val="fr-FR"/>
              </w:rPr>
              <w:t>133</w:t>
            </w:r>
          </w:p>
        </w:tc>
      </w:tr>
      <w:tr w:rsidR="00086512" w:rsidRPr="008D3181" w:rsidTr="00D555CC">
        <w:tc>
          <w:tcPr>
            <w:tcW w:w="1227" w:type="dxa"/>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2006</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90</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8</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14</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2</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b/>
                <w:sz w:val="18"/>
                <w:szCs w:val="18"/>
                <w:lang w:val="fr-FR"/>
              </w:rPr>
            </w:pPr>
            <w:r w:rsidRPr="00CF4949">
              <w:rPr>
                <w:b/>
                <w:sz w:val="18"/>
                <w:szCs w:val="18"/>
                <w:lang w:val="fr-FR"/>
              </w:rPr>
              <w:t>104</w:t>
            </w:r>
          </w:p>
        </w:tc>
      </w:tr>
      <w:tr w:rsidR="00086512" w:rsidRPr="008D3181" w:rsidTr="00D555CC">
        <w:tc>
          <w:tcPr>
            <w:tcW w:w="1227" w:type="dxa"/>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2007</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63</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5</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23</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2</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b/>
                <w:sz w:val="18"/>
                <w:szCs w:val="18"/>
                <w:lang w:val="fr-FR"/>
              </w:rPr>
            </w:pPr>
            <w:r w:rsidRPr="00CF4949">
              <w:rPr>
                <w:b/>
                <w:sz w:val="18"/>
                <w:szCs w:val="18"/>
                <w:lang w:val="fr-FR"/>
              </w:rPr>
              <w:t>86</w:t>
            </w:r>
          </w:p>
        </w:tc>
      </w:tr>
      <w:tr w:rsidR="00086512" w:rsidRPr="008D3181" w:rsidTr="00D555CC">
        <w:tc>
          <w:tcPr>
            <w:tcW w:w="1227" w:type="dxa"/>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2008</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56</w:t>
            </w:r>
          </w:p>
        </w:tc>
        <w:tc>
          <w:tcPr>
            <w:tcW w:w="1228"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3</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63</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9</w:t>
            </w:r>
          </w:p>
        </w:tc>
        <w:tc>
          <w:tcPr>
            <w:tcW w:w="1229" w:type="dxa"/>
            <w:shd w:val="clear" w:color="auto" w:fill="auto"/>
            <w:vAlign w:val="bottom"/>
          </w:tcPr>
          <w:p w:rsidR="00086512" w:rsidRPr="00CF4949" w:rsidRDefault="00086512" w:rsidP="00CF4949">
            <w:pPr>
              <w:suppressAutoHyphens w:val="0"/>
              <w:spacing w:before="40" w:after="40" w:line="220" w:lineRule="exact"/>
              <w:jc w:val="right"/>
              <w:rPr>
                <w:b/>
                <w:sz w:val="18"/>
                <w:szCs w:val="18"/>
                <w:lang w:val="fr-FR"/>
              </w:rPr>
            </w:pPr>
            <w:r w:rsidRPr="00CF4949">
              <w:rPr>
                <w:b/>
                <w:sz w:val="18"/>
                <w:szCs w:val="18"/>
                <w:lang w:val="fr-FR"/>
              </w:rPr>
              <w:t>119</w:t>
            </w:r>
          </w:p>
        </w:tc>
      </w:tr>
      <w:tr w:rsidR="00086512" w:rsidRPr="008D3181" w:rsidTr="00D555CC">
        <w:tc>
          <w:tcPr>
            <w:tcW w:w="1227"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2009</w:t>
            </w:r>
          </w:p>
        </w:tc>
        <w:tc>
          <w:tcPr>
            <w:tcW w:w="1228"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79</w:t>
            </w:r>
          </w:p>
        </w:tc>
        <w:tc>
          <w:tcPr>
            <w:tcW w:w="1228"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3</w:t>
            </w:r>
          </w:p>
        </w:tc>
        <w:tc>
          <w:tcPr>
            <w:tcW w:w="1229"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59</w:t>
            </w:r>
          </w:p>
        </w:tc>
        <w:tc>
          <w:tcPr>
            <w:tcW w:w="1229"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11</w:t>
            </w:r>
          </w:p>
        </w:tc>
        <w:tc>
          <w:tcPr>
            <w:tcW w:w="1229"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b/>
                <w:sz w:val="18"/>
                <w:szCs w:val="18"/>
                <w:lang w:val="fr-FR"/>
              </w:rPr>
            </w:pPr>
            <w:r w:rsidRPr="00CF4949">
              <w:rPr>
                <w:b/>
                <w:sz w:val="18"/>
                <w:szCs w:val="18"/>
                <w:lang w:val="fr-FR"/>
              </w:rPr>
              <w:t>138</w:t>
            </w:r>
          </w:p>
        </w:tc>
      </w:tr>
    </w:tbl>
    <w:p w:rsidR="00086512" w:rsidRPr="008D3181" w:rsidRDefault="00086512" w:rsidP="00CF4949">
      <w:pPr>
        <w:pStyle w:val="Source"/>
      </w:pPr>
      <w:r w:rsidRPr="008D3181">
        <w:rPr>
          <w:i/>
        </w:rPr>
        <w:t>Source</w:t>
      </w:r>
      <w:r w:rsidR="00AC21EA">
        <w:rPr>
          <w:i/>
        </w:rPr>
        <w:t>:</w:t>
      </w:r>
      <w:r w:rsidRPr="008D3181">
        <w:rPr>
          <w:i/>
        </w:rPr>
        <w:t xml:space="preserve"> </w:t>
      </w:r>
      <w:r w:rsidRPr="008D3181">
        <w:t>Établissement</w:t>
      </w:r>
      <w:r w:rsidRPr="008D3181">
        <w:rPr>
          <w:i/>
        </w:rPr>
        <w:t xml:space="preserve"> </w:t>
      </w:r>
      <w:r w:rsidRPr="008D3181">
        <w:t>pénitentiaire de la</w:t>
      </w:r>
      <w:r w:rsidR="00A14DA7" w:rsidRPr="008D3181">
        <w:t xml:space="preserve"> Région administrative spéciale</w:t>
      </w:r>
      <w:r w:rsidRPr="008D3181">
        <w:t>, 2009.</w:t>
      </w:r>
    </w:p>
    <w:p w:rsidR="00086512" w:rsidRPr="008D3181" w:rsidRDefault="00086512" w:rsidP="00AC21EA">
      <w:pPr>
        <w:pStyle w:val="SingleTxtG"/>
      </w:pPr>
      <w:r w:rsidRPr="008D3181">
        <w:t>237.</w:t>
      </w:r>
      <w:r w:rsidRPr="008D3181">
        <w:tab/>
        <w:t xml:space="preserve">Comme cela a déjà été indiqué, des renseignements </w:t>
      </w:r>
      <w:r w:rsidR="00DB1F3F" w:rsidRPr="008D3181">
        <w:t xml:space="preserve">détaillés figurent dans la </w:t>
      </w:r>
      <w:r w:rsidR="00296BAA">
        <w:t>partie </w:t>
      </w:r>
      <w:r w:rsidRPr="008D3181">
        <w:t xml:space="preserve">II du </w:t>
      </w:r>
      <w:r w:rsidR="00A14DA7" w:rsidRPr="008D3181">
        <w:t>r</w:t>
      </w:r>
      <w:r w:rsidRPr="008D3181">
        <w:t xml:space="preserve">apport de la Chine concernant l’application </w:t>
      </w:r>
      <w:r w:rsidR="00A14DA7" w:rsidRPr="008D3181">
        <w:t>de la Convention</w:t>
      </w:r>
      <w:r w:rsidRPr="008D3181">
        <w:t xml:space="preserve"> international</w:t>
      </w:r>
      <w:r w:rsidR="00A14DA7" w:rsidRPr="008D3181">
        <w:t>e</w:t>
      </w:r>
      <w:r w:rsidRPr="008D3181">
        <w:t xml:space="preserve"> </w:t>
      </w:r>
      <w:r w:rsidR="00601C25" w:rsidRPr="008D3181">
        <w:t xml:space="preserve">des </w:t>
      </w:r>
      <w:r w:rsidRPr="008D3181">
        <w:t>droits de l’enfant.</w:t>
      </w:r>
    </w:p>
    <w:p w:rsidR="00086512" w:rsidRPr="008D3181" w:rsidRDefault="00086512" w:rsidP="002F3CCE">
      <w:pPr>
        <w:pStyle w:val="H4G"/>
      </w:pPr>
      <w:bookmarkStart w:id="243" w:name="_Toc523225777"/>
      <w:bookmarkStart w:id="244" w:name="_Toc194229828"/>
      <w:bookmarkStart w:id="245" w:name="_Toc268258152"/>
      <w:bookmarkStart w:id="246" w:name="_Toc268278530"/>
      <w:bookmarkStart w:id="247" w:name="_Toc278880968"/>
      <w:bookmarkStart w:id="248" w:name="_Toc278882346"/>
      <w:r w:rsidRPr="008D3181">
        <w:tab/>
      </w:r>
      <w:r w:rsidRPr="008D3181">
        <w:tab/>
        <w:t xml:space="preserve">Placement obligatoire </w:t>
      </w:r>
      <w:r w:rsidR="00A14DA7" w:rsidRPr="008D3181">
        <w:t>en milieu</w:t>
      </w:r>
      <w:r w:rsidRPr="008D3181">
        <w:t xml:space="preserve"> psychiatrique </w:t>
      </w:r>
      <w:bookmarkEnd w:id="243"/>
      <w:bookmarkEnd w:id="244"/>
      <w:bookmarkEnd w:id="245"/>
      <w:bookmarkEnd w:id="246"/>
      <w:bookmarkEnd w:id="247"/>
      <w:bookmarkEnd w:id="248"/>
    </w:p>
    <w:p w:rsidR="00086512" w:rsidRPr="008D3181" w:rsidRDefault="00086512" w:rsidP="00AC21EA">
      <w:pPr>
        <w:pStyle w:val="SingleTxtG"/>
      </w:pPr>
      <w:r w:rsidRPr="008D3181">
        <w:t>238.</w:t>
      </w:r>
      <w:r w:rsidRPr="008D3181">
        <w:tab/>
        <w:t xml:space="preserve">Le </w:t>
      </w:r>
      <w:r w:rsidR="00813755">
        <w:t>décret-loi </w:t>
      </w:r>
      <w:r w:rsidRPr="008D3181">
        <w:t xml:space="preserve">31/99/M, on l’a déjà vu, établit le cadre juridique du placement obligatoire </w:t>
      </w:r>
      <w:r w:rsidR="00A91877" w:rsidRPr="008D3181">
        <w:t xml:space="preserve">en milieu psychiatrique </w:t>
      </w:r>
      <w:r w:rsidRPr="008D3181">
        <w:t xml:space="preserve">des personnes atteintes de troubles mentaux graves. </w:t>
      </w:r>
    </w:p>
    <w:p w:rsidR="00086512" w:rsidRPr="008D3181" w:rsidRDefault="00086512" w:rsidP="00AC21EA">
      <w:pPr>
        <w:pStyle w:val="SingleTxtG"/>
      </w:pPr>
      <w:r w:rsidRPr="008D3181">
        <w:t>239.</w:t>
      </w:r>
      <w:r w:rsidRPr="008D3181">
        <w:tab/>
        <w:t xml:space="preserve">Le tribunal peut ordonner le placement obligatoire, dans un établissement psychiatrique, d’un détenu qui souffre de troubles mentaux graves si son état, à défaut d’un traitement adapté, peut le mettre lui-même et </w:t>
      </w:r>
      <w:r w:rsidR="0021111D" w:rsidRPr="008D3181">
        <w:t xml:space="preserve">mettre </w:t>
      </w:r>
      <w:r w:rsidRPr="008D3181">
        <w:t xml:space="preserve">son entourage en danger. La durée du placement dans l’établissement de santé se limite au </w:t>
      </w:r>
      <w:r w:rsidR="008D3181" w:rsidRPr="008D3181">
        <w:t>temps</w:t>
      </w:r>
      <w:r w:rsidRPr="008D3181">
        <w:t xml:space="preserve"> nécessaire au traitement et ne peut excéder le terme de l’emprisonnement (</w:t>
      </w:r>
      <w:r w:rsidR="00A146B4">
        <w:t>article</w:t>
      </w:r>
      <w:r w:rsidR="006651A8">
        <w:t> </w:t>
      </w:r>
      <w:r w:rsidRPr="008D3181">
        <w:t xml:space="preserve">10 du </w:t>
      </w:r>
      <w:r w:rsidR="00813755">
        <w:t>décret-loi </w:t>
      </w:r>
      <w:r w:rsidRPr="008D3181">
        <w:t>40/94/M). Le tribunal peut également ordonner le placement obligatoire d’une personne qui n’est pas pénalement responsable, dans les cond</w:t>
      </w:r>
      <w:r w:rsidR="002F3D34" w:rsidRPr="008D3181">
        <w:t xml:space="preserve">itions fixées par </w:t>
      </w:r>
      <w:r w:rsidR="006651A8">
        <w:t>l’</w:t>
      </w:r>
      <w:r w:rsidR="003147A3">
        <w:t>article </w:t>
      </w:r>
      <w:r w:rsidR="002F3D34" w:rsidRPr="008D3181">
        <w:t>83 d</w:t>
      </w:r>
      <w:r w:rsidRPr="008D3181">
        <w:t xml:space="preserve">u Code pénal de </w:t>
      </w:r>
      <w:r w:rsidR="00BA57A8" w:rsidRPr="00BA57A8">
        <w:t xml:space="preserve">Macao </w:t>
      </w:r>
      <w:r w:rsidRPr="008D3181">
        <w:t>(</w:t>
      </w:r>
      <w:r w:rsidR="00A146B4">
        <w:t>article</w:t>
      </w:r>
      <w:r w:rsidR="006651A8">
        <w:t> </w:t>
      </w:r>
      <w:r w:rsidRPr="008D3181">
        <w:t xml:space="preserve">18 du </w:t>
      </w:r>
      <w:r w:rsidR="00813755">
        <w:t>décret-loi </w:t>
      </w:r>
      <w:r w:rsidRPr="008D3181">
        <w:t>31/99/M).</w:t>
      </w:r>
    </w:p>
    <w:p w:rsidR="00086512" w:rsidRPr="008D3181" w:rsidRDefault="00086512" w:rsidP="00AC21EA">
      <w:pPr>
        <w:pStyle w:val="SingleTxtG"/>
      </w:pPr>
      <w:r w:rsidRPr="008D3181">
        <w:t>240.</w:t>
      </w:r>
      <w:r w:rsidRPr="008D3181">
        <w:tab/>
        <w:t xml:space="preserve">La personne internée doit être informée, notamment, de ses droits, des raisons de son placement et de son droit </w:t>
      </w:r>
      <w:r w:rsidR="0021111D" w:rsidRPr="008D3181">
        <w:t>de bénéficier des services</w:t>
      </w:r>
      <w:r w:rsidRPr="008D3181">
        <w:t xml:space="preserve"> d’un avocat. Elle assiste, dans toute la mesure du possible, aux audiences et aux actes de procédure </w:t>
      </w:r>
      <w:r w:rsidR="00E22142">
        <w:t>(articles </w:t>
      </w:r>
      <w:r w:rsidRPr="008D3181">
        <w:t xml:space="preserve">9 et 10 du </w:t>
      </w:r>
      <w:r w:rsidR="00813755">
        <w:t>décret-loi </w:t>
      </w:r>
      <w:r w:rsidRPr="008D3181">
        <w:t>31/99/M). Le droit de faire appel de l’ordonnance de placement ou d</w:t>
      </w:r>
      <w:r w:rsidR="0021111D" w:rsidRPr="008D3181">
        <w:t>e</w:t>
      </w:r>
      <w:r w:rsidRPr="008D3181">
        <w:t xml:space="preserve"> maintien </w:t>
      </w:r>
      <w:r w:rsidR="0021111D" w:rsidRPr="008D3181">
        <w:t>obligatoire en milieu psychiatrique</w:t>
      </w:r>
      <w:r w:rsidRPr="008D3181">
        <w:t xml:space="preserve"> est consacré par </w:t>
      </w:r>
      <w:r w:rsidR="006651A8">
        <w:t>l’</w:t>
      </w:r>
      <w:r w:rsidR="003147A3">
        <w:t>article </w:t>
      </w:r>
      <w:r w:rsidRPr="008D3181">
        <w:t xml:space="preserve">10 du </w:t>
      </w:r>
      <w:r w:rsidR="00813755">
        <w:t>décret-loi </w:t>
      </w:r>
      <w:r w:rsidRPr="008D3181">
        <w:t>31/99/M.</w:t>
      </w:r>
    </w:p>
    <w:p w:rsidR="00086512" w:rsidRPr="008D3181" w:rsidRDefault="00086512" w:rsidP="00AC21EA">
      <w:pPr>
        <w:pStyle w:val="SingleTxtG"/>
      </w:pPr>
      <w:r w:rsidRPr="008D3181">
        <w:t>241.</w:t>
      </w:r>
      <w:r w:rsidRPr="008D3181">
        <w:tab/>
        <w:t xml:space="preserve">Toute personne privée de sa liberté pour avoir été placée d’office en milieu psychiatrique sera traitée d’une manière respectueuse de sa personnalité, de sa dignité et de son droit à la vie privée. Des droits tels que le droit à un logement et à une nourriture adéquats, le droit de communiquer avec le monde extérieur, le droit de recevoir des visites et le droit de vote sont garantis par les </w:t>
      </w:r>
      <w:r w:rsidR="00B40071">
        <w:t>articles </w:t>
      </w:r>
      <w:r w:rsidRPr="008D3181">
        <w:t xml:space="preserve">4 et 10 du </w:t>
      </w:r>
      <w:r w:rsidR="00813755">
        <w:t>décret-loi </w:t>
      </w:r>
      <w:r w:rsidRPr="008D3181">
        <w:t xml:space="preserve">précité. Lorsqu’un traitement médical lui est administré, la personne qui souffre de troubles mentaux est informée de la thérapie envisagée, des autres traitements possibles et des effets prévisibles de l’une et des autres. </w:t>
      </w:r>
    </w:p>
    <w:p w:rsidR="00086512" w:rsidRPr="008D3181" w:rsidRDefault="00086512" w:rsidP="00AC21EA">
      <w:pPr>
        <w:pStyle w:val="SingleTxtG"/>
      </w:pPr>
      <w:r w:rsidRPr="008D3181">
        <w:t>242.</w:t>
      </w:r>
      <w:r w:rsidRPr="008D3181">
        <w:tab/>
        <w:t>Le réexamen de la décision de placement est obligatoire, sans qu’aucune demande à cet effet ne soit nécessaire, deux</w:t>
      </w:r>
      <w:r w:rsidR="00782B2E">
        <w:t> mois</w:t>
      </w:r>
      <w:r w:rsidRPr="008D3181">
        <w:t xml:space="preserve"> après le </w:t>
      </w:r>
      <w:r w:rsidR="0021111D" w:rsidRPr="008D3181">
        <w:t>débu</w:t>
      </w:r>
      <w:r w:rsidRPr="008D3181">
        <w:t xml:space="preserve">t du placement ou </w:t>
      </w:r>
      <w:r w:rsidR="0021111D" w:rsidRPr="008D3181">
        <w:t xml:space="preserve">après </w:t>
      </w:r>
      <w:r w:rsidRPr="008D3181">
        <w:t>la décision de</w:t>
      </w:r>
      <w:r w:rsidR="0099737C">
        <w:t xml:space="preserve"> </w:t>
      </w:r>
      <w:r w:rsidRPr="008D3181">
        <w:t>maintien</w:t>
      </w:r>
      <w:r w:rsidR="0021111D" w:rsidRPr="008D3181">
        <w:t xml:space="preserve"> en milieu psychiatrique</w:t>
      </w:r>
      <w:r w:rsidRPr="008D3181">
        <w:t>, selon le cas (</w:t>
      </w:r>
      <w:r w:rsidR="00A146B4">
        <w:t>article</w:t>
      </w:r>
      <w:r w:rsidR="006651A8">
        <w:t> </w:t>
      </w:r>
      <w:r w:rsidRPr="008D3181">
        <w:t>17</w:t>
      </w:r>
      <w:r w:rsidR="00CF4949">
        <w:t> </w:t>
      </w:r>
      <w:r w:rsidRPr="008D3181">
        <w:t xml:space="preserve">2) du </w:t>
      </w:r>
      <w:r w:rsidR="00813755">
        <w:t>décret-loi </w:t>
      </w:r>
      <w:r w:rsidRPr="008D3181">
        <w:t xml:space="preserve">31/99/M). Dès que les raisons du placement obligatoire ont </w:t>
      </w:r>
      <w:r w:rsidR="0021111D" w:rsidRPr="008D3181">
        <w:t>disparu</w:t>
      </w:r>
      <w:r w:rsidRPr="008D3181">
        <w:t>, la mesure prend fin et le tribunal compétent en est immédiatement informé (</w:t>
      </w:r>
      <w:r w:rsidR="00A146B4">
        <w:t>article</w:t>
      </w:r>
      <w:r w:rsidR="006651A8">
        <w:t> </w:t>
      </w:r>
      <w:r w:rsidRPr="008D3181">
        <w:t xml:space="preserve">16 du </w:t>
      </w:r>
      <w:r w:rsidR="00813755">
        <w:t>décret-loi </w:t>
      </w:r>
      <w:r w:rsidRPr="008D3181">
        <w:t>31/99/M).</w:t>
      </w:r>
    </w:p>
    <w:p w:rsidR="00086512" w:rsidRPr="008D3181" w:rsidRDefault="00086512" w:rsidP="0099737C">
      <w:pPr>
        <w:pStyle w:val="H1G"/>
        <w:rPr>
          <w:lang w:val="fr-FR"/>
        </w:rPr>
      </w:pPr>
      <w:bookmarkStart w:id="249" w:name="_Toc523225778"/>
      <w:bookmarkStart w:id="250" w:name="_Toc194226867"/>
      <w:bookmarkStart w:id="251" w:name="_Toc194229829"/>
      <w:bookmarkStart w:id="252" w:name="_Toc268258153"/>
      <w:bookmarkStart w:id="253" w:name="_Toc268278531"/>
      <w:bookmarkStart w:id="254" w:name="_Toc268278835"/>
      <w:bookmarkStart w:id="255" w:name="_Toc278880969"/>
      <w:bookmarkStart w:id="256" w:name="_Toc278882347"/>
      <w:r w:rsidRPr="008D3181">
        <w:rPr>
          <w:lang w:val="fr-FR"/>
        </w:rPr>
        <w:tab/>
      </w:r>
      <w:r w:rsidRPr="008D3181">
        <w:rPr>
          <w:lang w:val="fr-FR"/>
        </w:rPr>
        <w:tab/>
      </w:r>
      <w:bookmarkStart w:id="257" w:name="_Toc311018606"/>
      <w:r w:rsidR="003147A3">
        <w:rPr>
          <w:lang w:val="fr-FR"/>
        </w:rPr>
        <w:t>Article </w:t>
      </w:r>
      <w:r w:rsidRPr="008D3181">
        <w:rPr>
          <w:lang w:val="fr-FR"/>
        </w:rPr>
        <w:t>11</w:t>
      </w:r>
      <w:bookmarkEnd w:id="249"/>
      <w:bookmarkEnd w:id="250"/>
      <w:bookmarkEnd w:id="251"/>
      <w:bookmarkEnd w:id="253"/>
      <w:bookmarkEnd w:id="254"/>
      <w:r w:rsidRPr="008D3181">
        <w:rPr>
          <w:lang w:val="fr-FR"/>
        </w:rPr>
        <w:br/>
      </w:r>
      <w:bookmarkStart w:id="258" w:name="_Toc194226868"/>
      <w:bookmarkStart w:id="259" w:name="_Toc194229830"/>
      <w:bookmarkStart w:id="260" w:name="_Toc268278532"/>
      <w:r w:rsidRPr="008D3181">
        <w:rPr>
          <w:lang w:val="fr-FR"/>
        </w:rPr>
        <w:t>Interdiction d’emprisonner une personne parce qu’elle ne s’acquitte pas d’une obligation contractuelle</w:t>
      </w:r>
      <w:bookmarkEnd w:id="252"/>
      <w:bookmarkEnd w:id="255"/>
      <w:bookmarkEnd w:id="256"/>
      <w:bookmarkEnd w:id="257"/>
      <w:bookmarkEnd w:id="258"/>
      <w:bookmarkEnd w:id="259"/>
      <w:bookmarkEnd w:id="260"/>
    </w:p>
    <w:p w:rsidR="00086512" w:rsidRPr="008D3181" w:rsidRDefault="00086512" w:rsidP="00AC21EA">
      <w:pPr>
        <w:pStyle w:val="SingleTxtG"/>
      </w:pPr>
      <w:r w:rsidRPr="008D3181">
        <w:t>243.</w:t>
      </w:r>
      <w:r w:rsidRPr="008D3181">
        <w:tab/>
        <w:t>Dans la Région administrative spéciale, l</w:t>
      </w:r>
      <w:r w:rsidR="00BE7A1B" w:rsidRPr="008D3181">
        <w:t>e</w:t>
      </w:r>
      <w:r w:rsidRPr="008D3181">
        <w:t xml:space="preserve"> </w:t>
      </w:r>
      <w:r w:rsidR="002F3D34" w:rsidRPr="008D3181">
        <w:t>non-</w:t>
      </w:r>
      <w:r w:rsidR="00BE7A1B" w:rsidRPr="008D3181">
        <w:t>respect</w:t>
      </w:r>
      <w:r w:rsidRPr="008D3181">
        <w:t xml:space="preserve"> d’une obligation contractuelle n’entraîne ni emprisonnement ni quelqu</w:t>
      </w:r>
      <w:r w:rsidR="008D3181" w:rsidRPr="008D3181">
        <w:t xml:space="preserve">e </w:t>
      </w:r>
      <w:r w:rsidRPr="008D3181">
        <w:t xml:space="preserve">autre sanction pénale. </w:t>
      </w:r>
      <w:r w:rsidR="006651A8">
        <w:t>L’</w:t>
      </w:r>
      <w:r w:rsidR="003147A3">
        <w:t>article </w:t>
      </w:r>
      <w:r w:rsidRPr="008D3181">
        <w:t>72</w:t>
      </w:r>
      <w:r w:rsidR="002C2B4E">
        <w:t> </w:t>
      </w:r>
      <w:r w:rsidRPr="008D3181">
        <w:t xml:space="preserve">4) du Code civil </w:t>
      </w:r>
      <w:r w:rsidR="00BE7A1B" w:rsidRPr="008D3181">
        <w:t xml:space="preserve">de </w:t>
      </w:r>
      <w:r w:rsidR="00BA57A8" w:rsidRPr="00BA57A8">
        <w:t xml:space="preserve">Macao </w:t>
      </w:r>
      <w:r w:rsidRPr="008D3181">
        <w:t>dispose que nul ne peut être détenu ou emprisonné parce qu’il n’est pas en mesure d</w:t>
      </w:r>
      <w:r w:rsidR="00BE7A1B" w:rsidRPr="008D3181">
        <w:t>e s’acquitter d</w:t>
      </w:r>
      <w:r w:rsidRPr="008D3181">
        <w:t xml:space="preserve">’une obligation contractuelle. Par voie de conséquence, les sanctions consécutives à la rupture d’un contrat ou au </w:t>
      </w:r>
      <w:r w:rsidR="002F3D34" w:rsidRPr="008D3181">
        <w:t>non-respect</w:t>
      </w:r>
      <w:r w:rsidRPr="008D3181">
        <w:t xml:space="preserve"> d’obligations contractuelles relèvent exclusivement du droit civil</w:t>
      </w:r>
      <w:r w:rsidRPr="008D3181">
        <w:rPr>
          <w:bCs/>
        </w:rPr>
        <w:t>.</w:t>
      </w:r>
    </w:p>
    <w:p w:rsidR="00086512" w:rsidRPr="008D3181" w:rsidRDefault="00086512" w:rsidP="0099737C">
      <w:pPr>
        <w:pStyle w:val="H1G"/>
        <w:rPr>
          <w:lang w:val="fr-FR"/>
        </w:rPr>
      </w:pPr>
      <w:bookmarkStart w:id="261" w:name="_Toc523225779"/>
      <w:bookmarkStart w:id="262" w:name="_Toc194226869"/>
      <w:bookmarkStart w:id="263" w:name="_Toc194229831"/>
      <w:bookmarkStart w:id="264" w:name="_Toc268258154"/>
      <w:bookmarkStart w:id="265" w:name="_Toc268278533"/>
      <w:bookmarkStart w:id="266" w:name="_Toc268278837"/>
      <w:bookmarkStart w:id="267" w:name="_Toc278880970"/>
      <w:bookmarkStart w:id="268" w:name="_Toc278882348"/>
      <w:r w:rsidRPr="008D3181">
        <w:rPr>
          <w:lang w:val="fr-FR"/>
        </w:rPr>
        <w:tab/>
      </w:r>
      <w:r w:rsidRPr="008D3181">
        <w:rPr>
          <w:lang w:val="fr-FR"/>
        </w:rPr>
        <w:tab/>
      </w:r>
      <w:bookmarkStart w:id="269" w:name="_Toc311018607"/>
      <w:r w:rsidR="003147A3">
        <w:rPr>
          <w:lang w:val="fr-FR"/>
        </w:rPr>
        <w:t>Article </w:t>
      </w:r>
      <w:r w:rsidRPr="008D3181">
        <w:rPr>
          <w:lang w:val="fr-FR"/>
        </w:rPr>
        <w:t>12</w:t>
      </w:r>
      <w:bookmarkEnd w:id="262"/>
      <w:bookmarkEnd w:id="263"/>
      <w:bookmarkEnd w:id="265"/>
      <w:bookmarkEnd w:id="266"/>
      <w:r w:rsidRPr="008D3181">
        <w:rPr>
          <w:lang w:val="fr-FR"/>
        </w:rPr>
        <w:br/>
      </w:r>
      <w:bookmarkStart w:id="270" w:name="_Toc194226870"/>
      <w:bookmarkStart w:id="271" w:name="_Toc194229832"/>
      <w:bookmarkStart w:id="272" w:name="_Toc268278534"/>
      <w:bookmarkEnd w:id="261"/>
      <w:r w:rsidRPr="008D3181">
        <w:rPr>
          <w:lang w:val="fr-FR"/>
        </w:rPr>
        <w:t>Liberté de circulation</w:t>
      </w:r>
      <w:bookmarkEnd w:id="264"/>
      <w:bookmarkEnd w:id="267"/>
      <w:bookmarkEnd w:id="268"/>
      <w:bookmarkEnd w:id="269"/>
      <w:bookmarkEnd w:id="270"/>
      <w:bookmarkEnd w:id="271"/>
      <w:bookmarkEnd w:id="272"/>
    </w:p>
    <w:p w:rsidR="00086512" w:rsidRPr="008D3181" w:rsidRDefault="00086512" w:rsidP="007A2E41">
      <w:pPr>
        <w:pStyle w:val="H23G"/>
      </w:pPr>
      <w:bookmarkStart w:id="273" w:name="_Toc523225780"/>
      <w:bookmarkStart w:id="274" w:name="_Toc194229833"/>
      <w:bookmarkStart w:id="275" w:name="_Toc268258155"/>
      <w:bookmarkStart w:id="276" w:name="_Toc268278535"/>
      <w:bookmarkStart w:id="277" w:name="_Toc278880971"/>
      <w:bookmarkStart w:id="278" w:name="_Toc278882349"/>
      <w:r w:rsidRPr="008D3181">
        <w:tab/>
      </w:r>
      <w:r w:rsidRPr="008D3181">
        <w:tab/>
        <w:t xml:space="preserve">Liberté de circulation, liberté de choisir sa résidence et liberté de quitter n’importe quel pays ou territoire, </w:t>
      </w:r>
      <w:bookmarkEnd w:id="273"/>
      <w:r w:rsidRPr="008D3181">
        <w:t>y compris la Région administrative spéciale</w:t>
      </w:r>
      <w:bookmarkEnd w:id="274"/>
      <w:bookmarkEnd w:id="275"/>
      <w:bookmarkEnd w:id="276"/>
      <w:bookmarkEnd w:id="277"/>
      <w:bookmarkEnd w:id="278"/>
    </w:p>
    <w:p w:rsidR="00086512" w:rsidRPr="008D3181" w:rsidRDefault="00086512" w:rsidP="002F3CCE">
      <w:pPr>
        <w:pStyle w:val="H4G"/>
      </w:pPr>
      <w:bookmarkStart w:id="279" w:name="_Toc194229834"/>
      <w:bookmarkStart w:id="280" w:name="_Toc278880972"/>
      <w:bookmarkStart w:id="281" w:name="_Toc278882350"/>
      <w:r w:rsidRPr="008D3181">
        <w:tab/>
      </w:r>
      <w:r w:rsidRPr="008D3181">
        <w:tab/>
        <w:t>Cadre général</w:t>
      </w:r>
      <w:bookmarkEnd w:id="279"/>
      <w:bookmarkEnd w:id="280"/>
      <w:bookmarkEnd w:id="281"/>
    </w:p>
    <w:p w:rsidR="00086512" w:rsidRPr="008D3181" w:rsidRDefault="00086512" w:rsidP="00AC21EA">
      <w:pPr>
        <w:pStyle w:val="SingleTxtG"/>
      </w:pPr>
      <w:r w:rsidRPr="008D3181">
        <w:t>244.</w:t>
      </w:r>
      <w:r w:rsidRPr="008D3181">
        <w:tab/>
        <w:t xml:space="preserve">Aux termes de </w:t>
      </w:r>
      <w:r w:rsidR="006651A8">
        <w:t>l’</w:t>
      </w:r>
      <w:r w:rsidR="003147A3">
        <w:t>article </w:t>
      </w:r>
      <w:r w:rsidRPr="008D3181">
        <w:t>33 de la Loi fondamentale, les résidents de la Région administrative spéciale jouissent, sans discrimination, du droit de circuler librement dans la Région et d’en émigrer vers d’autres pays ou régions, ainsi que de voyager, d’entrer dans la Région et de la quitter</w:t>
      </w:r>
      <w:r w:rsidR="007A2E41">
        <w:t>;</w:t>
      </w:r>
      <w:r w:rsidRPr="008D3181">
        <w:t xml:space="preserve"> ils ont le droit d’obtenir des documents de voyage conformément à la l</w:t>
      </w:r>
      <w:r w:rsidR="00BE7A1B" w:rsidRPr="008D3181">
        <w:t>égislation</w:t>
      </w:r>
      <w:r w:rsidRPr="008D3181">
        <w:t xml:space="preserve">. Ces droits des résidents de </w:t>
      </w:r>
      <w:r w:rsidR="00BA57A8" w:rsidRPr="00BA57A8">
        <w:t xml:space="preserve">Macao </w:t>
      </w:r>
      <w:r w:rsidRPr="008D3181">
        <w:t xml:space="preserve">ne subissent </w:t>
      </w:r>
      <w:r w:rsidR="00BE7A1B" w:rsidRPr="008D3181">
        <w:t xml:space="preserve">d’autres </w:t>
      </w:r>
      <w:r w:rsidRPr="008D3181">
        <w:t>limitation</w:t>
      </w:r>
      <w:r w:rsidR="00BE7A1B" w:rsidRPr="008D3181">
        <w:t>s</w:t>
      </w:r>
      <w:r w:rsidRPr="008D3181">
        <w:t xml:space="preserve"> que celles qui seraient prescrites par la loi.</w:t>
      </w:r>
    </w:p>
    <w:p w:rsidR="00086512" w:rsidRPr="008D3181" w:rsidRDefault="00086512" w:rsidP="00AC21EA">
      <w:pPr>
        <w:pStyle w:val="SingleTxtG"/>
      </w:pPr>
      <w:r w:rsidRPr="008D3181">
        <w:t>245.</w:t>
      </w:r>
      <w:r w:rsidRPr="008D3181">
        <w:tab/>
        <w:t xml:space="preserve">En raison de </w:t>
      </w:r>
      <w:r w:rsidR="00BE7A1B" w:rsidRPr="008D3181">
        <w:t xml:space="preserve">son </w:t>
      </w:r>
      <w:r w:rsidRPr="008D3181">
        <w:t>autonomie et du fait qu’elle a s</w:t>
      </w:r>
      <w:r w:rsidR="00BE7A1B" w:rsidRPr="008D3181">
        <w:t>a</w:t>
      </w:r>
      <w:r w:rsidRPr="008D3181">
        <w:t xml:space="preserve"> propre constitution, la Région administrative spéciale a adopté comme critère de la jouissance de ces droits celui de la résidence et non celui de la nationalité. Par voie de conséquence, la Loi fondamentale établit une distinction entre les résidents permanents et non permanents (</w:t>
      </w:r>
      <w:r w:rsidR="006651A8">
        <w:t>art. </w:t>
      </w:r>
      <w:r w:rsidRPr="008D3181">
        <w:t>24). Seuls les résidents permanents jouissent des droits politiques (le droit de voter et d’être élu) (</w:t>
      </w:r>
      <w:r w:rsidR="00A146B4">
        <w:t>article</w:t>
      </w:r>
      <w:r w:rsidR="006651A8">
        <w:t> </w:t>
      </w:r>
      <w:r w:rsidRPr="008D3181">
        <w:t>26 de la Loi fondamentale).</w:t>
      </w:r>
    </w:p>
    <w:p w:rsidR="00086512" w:rsidRPr="008D3181" w:rsidRDefault="00086512" w:rsidP="00AC21EA">
      <w:pPr>
        <w:pStyle w:val="SingleTxtG"/>
      </w:pPr>
      <w:r w:rsidRPr="008D3181">
        <w:t>246.</w:t>
      </w:r>
      <w:r w:rsidRPr="008D3181">
        <w:tab/>
        <w:t xml:space="preserve">Tous les résidents permanents de la Région administrative spéciale jouissent du droit de séjour, </w:t>
      </w:r>
      <w:r w:rsidR="00BE7A1B" w:rsidRPr="008D3181">
        <w:t xml:space="preserve">qui est énoncé par la loi 8/1999 et </w:t>
      </w:r>
      <w:r w:rsidRPr="008D3181">
        <w:t xml:space="preserve">qui </w:t>
      </w:r>
      <w:r w:rsidR="00BE7A1B" w:rsidRPr="008D3181">
        <w:t>englobe</w:t>
      </w:r>
      <w:r w:rsidRPr="008D3181">
        <w:t xml:space="preserve"> le droit d’entrer dans la Région</w:t>
      </w:r>
      <w:r w:rsidR="00BE7A1B" w:rsidRPr="008D3181">
        <w:t xml:space="preserve"> et</w:t>
      </w:r>
      <w:r w:rsidRPr="008D3181">
        <w:t xml:space="preserve"> d’en sortir </w:t>
      </w:r>
      <w:r w:rsidR="00BE7A1B" w:rsidRPr="008D3181">
        <w:t xml:space="preserve">librement, </w:t>
      </w:r>
      <w:r w:rsidRPr="008D3181">
        <w:t xml:space="preserve">et </w:t>
      </w:r>
      <w:r w:rsidR="00BE7A1B" w:rsidRPr="008D3181">
        <w:t xml:space="preserve">celui </w:t>
      </w:r>
      <w:r w:rsidRPr="008D3181">
        <w:t xml:space="preserve">d’y demeurer sans aucune condition </w:t>
      </w:r>
      <w:r w:rsidR="00BE7A1B" w:rsidRPr="008D3181">
        <w:t>et sans</w:t>
      </w:r>
      <w:r w:rsidRPr="008D3181">
        <w:t xml:space="preserve"> pouvoir faire l’objet d’un </w:t>
      </w:r>
      <w:r w:rsidR="004F14B6" w:rsidRPr="008D3181">
        <w:t>ordre</w:t>
      </w:r>
      <w:r w:rsidRPr="008D3181">
        <w:t xml:space="preserve"> d’expulsion. </w:t>
      </w:r>
      <w:r w:rsidR="00BE7A1B" w:rsidRPr="008D3181">
        <w:t>Ils</w:t>
      </w:r>
      <w:r w:rsidRPr="008D3181">
        <w:t xml:space="preserve"> ont droit </w:t>
      </w:r>
      <w:r w:rsidR="00BE7A1B" w:rsidRPr="008D3181">
        <w:t>à</w:t>
      </w:r>
      <w:r w:rsidRPr="008D3181">
        <w:t xml:space="preserve"> </w:t>
      </w:r>
      <w:r w:rsidR="00BE7A1B" w:rsidRPr="008D3181">
        <w:t>une</w:t>
      </w:r>
      <w:r w:rsidRPr="008D3181">
        <w:t xml:space="preserve"> carte d’identité de résident permanent.</w:t>
      </w:r>
    </w:p>
    <w:p w:rsidR="00086512" w:rsidRPr="008D3181" w:rsidRDefault="00086512" w:rsidP="00AC21EA">
      <w:pPr>
        <w:pStyle w:val="SingleTxtG"/>
      </w:pPr>
      <w:r w:rsidRPr="008D3181">
        <w:t>247.</w:t>
      </w:r>
      <w:r w:rsidRPr="008D3181">
        <w:tab/>
        <w:t>Les résidents permanents de la Région administrative spéciale sont</w:t>
      </w:r>
      <w:r w:rsidR="00AC21EA">
        <w:t>:</w:t>
      </w:r>
      <w:r w:rsidRPr="008D3181">
        <w:t xml:space="preserve"> a) les citoyens chinois nés à </w:t>
      </w:r>
      <w:r w:rsidR="00BA57A8" w:rsidRPr="00BA57A8">
        <w:t xml:space="preserve">Macao </w:t>
      </w:r>
      <w:r w:rsidRPr="008D3181">
        <w:t>avant ou après la création de la Région administrative spéciale et leurs enfants de nationalité chinoise nés à l’extérieur de Macao</w:t>
      </w:r>
      <w:r w:rsidR="007A2E41">
        <w:t>;</w:t>
      </w:r>
      <w:r w:rsidRPr="008D3181">
        <w:t xml:space="preserve"> b) les citoyens chinois qui ont vécu normalement à </w:t>
      </w:r>
      <w:r w:rsidR="00BA57A8" w:rsidRPr="00BA57A8">
        <w:t xml:space="preserve">Macao </w:t>
      </w:r>
      <w:r w:rsidRPr="008D3181">
        <w:t xml:space="preserve">pendant une période continue </w:t>
      </w:r>
      <w:r w:rsidR="00BE7A1B" w:rsidRPr="008D3181">
        <w:t>de</w:t>
      </w:r>
      <w:r w:rsidRPr="008D3181">
        <w:t xml:space="preserve"> sept</w:t>
      </w:r>
      <w:r w:rsidR="0093410D">
        <w:t> ans</w:t>
      </w:r>
      <w:r w:rsidRPr="008D3181">
        <w:t xml:space="preserve"> </w:t>
      </w:r>
      <w:r w:rsidR="00BE7A1B" w:rsidRPr="008D3181">
        <w:t xml:space="preserve">au moins </w:t>
      </w:r>
      <w:r w:rsidRPr="008D3181">
        <w:t xml:space="preserve">avant ou après la création de la Région administrative spéciale et leurs enfants de nationalité chinoise nés à l’extérieur de </w:t>
      </w:r>
      <w:r w:rsidR="00BA57A8" w:rsidRPr="00BA57A8">
        <w:t xml:space="preserve">Macao </w:t>
      </w:r>
      <w:r w:rsidRPr="008D3181">
        <w:t>après que ces citoyens chinois sont devenus</w:t>
      </w:r>
      <w:r w:rsidR="00436A2B" w:rsidRPr="008D3181">
        <w:t xml:space="preserve"> résidents permanents</w:t>
      </w:r>
      <w:r w:rsidR="007A2E41">
        <w:t>;</w:t>
      </w:r>
      <w:r w:rsidR="00436A2B" w:rsidRPr="008D3181">
        <w:t xml:space="preserve"> c) les P</w:t>
      </w:r>
      <w:r w:rsidRPr="008D3181">
        <w:t xml:space="preserve">ortugais qui sont nés à </w:t>
      </w:r>
      <w:r w:rsidR="00BA57A8" w:rsidRPr="00BA57A8">
        <w:t xml:space="preserve">Macao </w:t>
      </w:r>
      <w:r w:rsidRPr="008D3181">
        <w:t xml:space="preserve">et qui </w:t>
      </w:r>
      <w:r w:rsidR="00436A2B" w:rsidRPr="008D3181">
        <w:t>ont choisi d’en faire leur lieu</w:t>
      </w:r>
      <w:r w:rsidRPr="008D3181">
        <w:t xml:space="preserve"> de résidence permanente avant ou après la création de la Région ad</w:t>
      </w:r>
      <w:r w:rsidR="004F1F6A" w:rsidRPr="008D3181">
        <w:t>ministrative spéciale</w:t>
      </w:r>
      <w:r w:rsidR="007A2E41">
        <w:t>;</w:t>
      </w:r>
      <w:r w:rsidR="004F1F6A" w:rsidRPr="008D3181">
        <w:t xml:space="preserve"> d) les P</w:t>
      </w:r>
      <w:r w:rsidRPr="008D3181">
        <w:t xml:space="preserve">ortugais qui ont normalement vécu à </w:t>
      </w:r>
      <w:r w:rsidR="00BA57A8" w:rsidRPr="00BA57A8">
        <w:t xml:space="preserve">Macao </w:t>
      </w:r>
      <w:r w:rsidRPr="008D3181">
        <w:t>pendant une période continue de sept</w:t>
      </w:r>
      <w:r w:rsidR="0093410D">
        <w:t> ans</w:t>
      </w:r>
      <w:r w:rsidRPr="008D3181">
        <w:t xml:space="preserve"> au moins et qui ont choisi d’en faire leur lieu de résidence permanente avant ou après la création de la Région administrative spéciale</w:t>
      </w:r>
      <w:r w:rsidR="007A2E41">
        <w:t>;</w:t>
      </w:r>
      <w:r w:rsidRPr="008D3181">
        <w:t xml:space="preserve"> e) les autres personnes qui ont normalement vécu à </w:t>
      </w:r>
      <w:r w:rsidR="00BA57A8" w:rsidRPr="00BA57A8">
        <w:t xml:space="preserve">Macao </w:t>
      </w:r>
      <w:r w:rsidRPr="008D3181">
        <w:t>pendant une période de sept</w:t>
      </w:r>
      <w:r w:rsidR="0093410D">
        <w:t> ans</w:t>
      </w:r>
      <w:r w:rsidRPr="008D3181">
        <w:t xml:space="preserve"> au moins et qui ont choisi d’en faire leur lieu de résidence permanente avant ou après la création de la Région administrative spéciale</w:t>
      </w:r>
      <w:r w:rsidR="007A2E41">
        <w:t>;</w:t>
      </w:r>
      <w:r w:rsidRPr="008D3181">
        <w:t xml:space="preserve"> f) les personnes de moins de 18</w:t>
      </w:r>
      <w:r w:rsidR="0093410D">
        <w:t> ans</w:t>
      </w:r>
      <w:r w:rsidRPr="008D3181">
        <w:t xml:space="preserve"> né</w:t>
      </w:r>
      <w:r w:rsidR="00436A2B" w:rsidRPr="008D3181">
        <w:t>e</w:t>
      </w:r>
      <w:r w:rsidRPr="008D3181">
        <w:t xml:space="preserve">s à </w:t>
      </w:r>
      <w:r w:rsidR="00BA57A8" w:rsidRPr="00BA57A8">
        <w:t xml:space="preserve">Macao </w:t>
      </w:r>
      <w:r w:rsidR="00BE7A1B" w:rsidRPr="008D3181">
        <w:t>de</w:t>
      </w:r>
      <w:r w:rsidRPr="008D3181">
        <w:t xml:space="preserve"> résidents de la catégorie e) avant ou après la création de la Région administrative spéciale (</w:t>
      </w:r>
      <w:r w:rsidR="006651A8">
        <w:t>art</w:t>
      </w:r>
      <w:r w:rsidR="00CF4949">
        <w:t>icle</w:t>
      </w:r>
      <w:r w:rsidR="006651A8">
        <w:t> </w:t>
      </w:r>
      <w:r w:rsidRPr="008D3181">
        <w:t xml:space="preserve">24 de la Loi fondamentale et </w:t>
      </w:r>
      <w:r w:rsidR="006651A8">
        <w:t>art</w:t>
      </w:r>
      <w:r w:rsidR="00CF4949">
        <w:t>icle</w:t>
      </w:r>
      <w:r w:rsidR="007C694D">
        <w:t xml:space="preserve"> </w:t>
      </w:r>
      <w:r w:rsidR="00BE7A1B" w:rsidRPr="008D3181">
        <w:t>premier</w:t>
      </w:r>
      <w:r w:rsidRPr="008D3181">
        <w:t xml:space="preserve"> de la loi 8/1999).</w:t>
      </w:r>
    </w:p>
    <w:p w:rsidR="00086512" w:rsidRPr="008D3181" w:rsidRDefault="00086512" w:rsidP="00AC21EA">
      <w:pPr>
        <w:pStyle w:val="SingleTxtG"/>
      </w:pPr>
      <w:r w:rsidRPr="008D3181">
        <w:t>248.</w:t>
      </w:r>
      <w:r w:rsidRPr="008D3181">
        <w:tab/>
        <w:t xml:space="preserve">Les résidents non permanents de la Région administrative spéciale sont </w:t>
      </w:r>
      <w:r w:rsidR="00625E6A" w:rsidRPr="008D3181">
        <w:t>d</w:t>
      </w:r>
      <w:r w:rsidRPr="008D3181">
        <w:t>es personnes autorisées à vivre à Macao</w:t>
      </w:r>
      <w:r w:rsidR="007A2E41">
        <w:t>;</w:t>
      </w:r>
      <w:r w:rsidRPr="008D3181">
        <w:t xml:space="preserve"> elles remplissent les conditions requises pour obtenir des cartes d’identité de </w:t>
      </w:r>
      <w:r w:rsidR="00BA57A8" w:rsidRPr="00BA57A8">
        <w:t xml:space="preserve">Macao </w:t>
      </w:r>
      <w:r w:rsidRPr="008D3181">
        <w:t>conformément aux lois de la Région mais n’ont pas le droit de séjour (</w:t>
      </w:r>
      <w:r w:rsidR="00A146B4">
        <w:t>article</w:t>
      </w:r>
      <w:r w:rsidR="006651A8">
        <w:t> </w:t>
      </w:r>
      <w:r w:rsidRPr="008D3181">
        <w:t>24</w:t>
      </w:r>
      <w:r w:rsidR="00CF4949">
        <w:t> </w:t>
      </w:r>
      <w:r w:rsidRPr="008D3181">
        <w:t xml:space="preserve">4) de la Loi fondamentale et </w:t>
      </w:r>
      <w:r w:rsidR="006651A8">
        <w:t>art</w:t>
      </w:r>
      <w:r w:rsidR="00CF4949">
        <w:t>icle</w:t>
      </w:r>
      <w:r w:rsidR="006651A8">
        <w:t> </w:t>
      </w:r>
      <w:r w:rsidRPr="008D3181">
        <w:t>3 de la loi 8/1999).</w:t>
      </w:r>
    </w:p>
    <w:p w:rsidR="00086512" w:rsidRPr="008D3181" w:rsidRDefault="00086512" w:rsidP="00AC21EA">
      <w:pPr>
        <w:pStyle w:val="SingleTxtG"/>
      </w:pPr>
      <w:r w:rsidRPr="008D3181">
        <w:t>249.</w:t>
      </w:r>
      <w:r w:rsidRPr="008D3181">
        <w:tab/>
      </w:r>
      <w:r w:rsidR="006651A8">
        <w:t>L’</w:t>
      </w:r>
      <w:r w:rsidR="003147A3">
        <w:t>article </w:t>
      </w:r>
      <w:r w:rsidRPr="008D3181">
        <w:t>4</w:t>
      </w:r>
      <w:r w:rsidR="002C2B4E">
        <w:t> </w:t>
      </w:r>
      <w:r w:rsidRPr="008D3181">
        <w:t xml:space="preserve">2) de la loi 8/1999 </w:t>
      </w:r>
      <w:r w:rsidR="00BE7A1B" w:rsidRPr="008D3181">
        <w:t>dispose</w:t>
      </w:r>
      <w:r w:rsidRPr="008D3181">
        <w:t xml:space="preserve"> que ne sont pas considérées comme résidents de la Région administrative spéciale</w:t>
      </w:r>
      <w:r w:rsidR="00AC21EA">
        <w:t>:</w:t>
      </w:r>
      <w:r w:rsidRPr="008D3181">
        <w:t xml:space="preserve"> a) </w:t>
      </w:r>
      <w:r w:rsidR="00BE7A1B" w:rsidRPr="008D3181">
        <w:t>les personn</w:t>
      </w:r>
      <w:r w:rsidRPr="008D3181">
        <w:t xml:space="preserve">es qui entrent à </w:t>
      </w:r>
      <w:r w:rsidR="00BA57A8" w:rsidRPr="00BA57A8">
        <w:t xml:space="preserve">Macao </w:t>
      </w:r>
      <w:r w:rsidR="00930C01">
        <w:t>de manière irrégulière</w:t>
      </w:r>
      <w:r w:rsidR="007A2E41">
        <w:t>;</w:t>
      </w:r>
      <w:r w:rsidRPr="008D3181">
        <w:t xml:space="preserve"> b) celles qui y séjournent </w:t>
      </w:r>
      <w:r w:rsidR="00930C01">
        <w:t>irrégulièr</w:t>
      </w:r>
      <w:r w:rsidRPr="008D3181">
        <w:t>ement</w:t>
      </w:r>
      <w:r w:rsidR="007A2E41">
        <w:t>;</w:t>
      </w:r>
      <w:r w:rsidRPr="008D3181">
        <w:t xml:space="preserve"> c) celles qui n’ont qu’un permis de séjour de courte durée</w:t>
      </w:r>
      <w:r w:rsidR="007A2E41">
        <w:t>;</w:t>
      </w:r>
      <w:r w:rsidRPr="008D3181">
        <w:t xml:space="preserve"> d) celles qui séjournent à </w:t>
      </w:r>
      <w:r w:rsidR="00BA57A8" w:rsidRPr="00BA57A8">
        <w:t xml:space="preserve">Macao </w:t>
      </w:r>
      <w:r w:rsidRPr="008D3181">
        <w:t xml:space="preserve">en </w:t>
      </w:r>
      <w:r w:rsidR="00BE7A1B" w:rsidRPr="008D3181">
        <w:t>qualité de</w:t>
      </w:r>
      <w:r w:rsidRPr="008D3181">
        <w:t xml:space="preserve"> réfugié</w:t>
      </w:r>
      <w:r w:rsidR="004F1F6A" w:rsidRPr="008D3181">
        <w:t>s</w:t>
      </w:r>
      <w:r w:rsidR="007A2E41">
        <w:t>;</w:t>
      </w:r>
      <w:r w:rsidRPr="008D3181">
        <w:t xml:space="preserve"> e) celles qui séjournent à </w:t>
      </w:r>
      <w:r w:rsidR="00BA57A8" w:rsidRPr="00BA57A8">
        <w:t xml:space="preserve">Macao </w:t>
      </w:r>
      <w:r w:rsidRPr="008D3181">
        <w:t xml:space="preserve">en </w:t>
      </w:r>
      <w:r w:rsidR="00BE7A1B" w:rsidRPr="008D3181">
        <w:t>qualité de</w:t>
      </w:r>
      <w:r w:rsidRPr="008D3181">
        <w:t xml:space="preserve"> travailleur</w:t>
      </w:r>
      <w:r w:rsidR="004F1F6A" w:rsidRPr="008D3181">
        <w:t>s</w:t>
      </w:r>
      <w:r w:rsidRPr="008D3181">
        <w:t xml:space="preserve"> </w:t>
      </w:r>
      <w:r w:rsidR="00956A31" w:rsidRPr="008D3181">
        <w:t>non-résidents</w:t>
      </w:r>
      <w:r w:rsidR="007A2E41">
        <w:t>;</w:t>
      </w:r>
      <w:r w:rsidRPr="008D3181">
        <w:t xml:space="preserve"> f) celles qui sont membres d’une mission consulaire et ne sont pas employées </w:t>
      </w:r>
      <w:r w:rsidR="00BE7A1B" w:rsidRPr="008D3181">
        <w:t>à l’échelon</w:t>
      </w:r>
      <w:r w:rsidRPr="008D3181">
        <w:t xml:space="preserve"> local</w:t>
      </w:r>
      <w:r w:rsidR="007A2E41">
        <w:t>;</w:t>
      </w:r>
      <w:r w:rsidRPr="008D3181">
        <w:t xml:space="preserve"> g) celles qui, après la promulgation de la loi 8/1999, ont été l’objet d’une con</w:t>
      </w:r>
      <w:r w:rsidR="00BE7A1B" w:rsidRPr="008D3181">
        <w:t>damna</w:t>
      </w:r>
      <w:r w:rsidRPr="008D3181">
        <w:t>tion ayant l’autorité de la chose jugée ou d’une détention provisoire (</w:t>
      </w:r>
      <w:r w:rsidR="00625E6A" w:rsidRPr="008D3181">
        <w:t>et n’ont pas été</w:t>
      </w:r>
      <w:r w:rsidRPr="008D3181">
        <w:t xml:space="preserve"> acquitt</w:t>
      </w:r>
      <w:r w:rsidR="00625E6A" w:rsidRPr="008D3181">
        <w:t>ées</w:t>
      </w:r>
      <w:r w:rsidRPr="008D3181">
        <w:t xml:space="preserve"> ultérieur</w:t>
      </w:r>
      <w:r w:rsidR="00625E6A" w:rsidRPr="008D3181">
        <w:t>ement</w:t>
      </w:r>
      <w:r w:rsidRPr="008D3181">
        <w:t>).</w:t>
      </w:r>
    </w:p>
    <w:p w:rsidR="00086512" w:rsidRPr="008D3181" w:rsidRDefault="00086512" w:rsidP="00AC21EA">
      <w:pPr>
        <w:pStyle w:val="SingleTxtG"/>
      </w:pPr>
      <w:r w:rsidRPr="008D3181">
        <w:t>250.</w:t>
      </w:r>
      <w:r w:rsidRPr="008D3181">
        <w:tab/>
        <w:t xml:space="preserve">Par voie de conséquence, les résidents de la Région administrative spéciale sont </w:t>
      </w:r>
      <w:r w:rsidR="00625E6A" w:rsidRPr="008D3181">
        <w:t>l</w:t>
      </w:r>
      <w:r w:rsidRPr="008D3181">
        <w:t xml:space="preserve">es personnes qui vivent légalement à </w:t>
      </w:r>
      <w:r w:rsidR="00BA57A8" w:rsidRPr="00BA57A8">
        <w:t xml:space="preserve">Macao </w:t>
      </w:r>
      <w:r w:rsidRPr="008D3181">
        <w:t xml:space="preserve">et qui y ont leur lieu habituel de résidence. Le régime qui gouverne l’entrée, le séjour et la résidence à </w:t>
      </w:r>
      <w:r w:rsidR="00BA57A8" w:rsidRPr="00BA57A8">
        <w:t xml:space="preserve">Macao </w:t>
      </w:r>
      <w:r w:rsidRPr="008D3181">
        <w:t xml:space="preserve">est fixé par la loi 4/2003 et le </w:t>
      </w:r>
      <w:r w:rsidR="00625E6A" w:rsidRPr="008D3181">
        <w:t>r</w:t>
      </w:r>
      <w:r w:rsidRPr="008D3181">
        <w:t>èglement administratif 5/2003.</w:t>
      </w:r>
    </w:p>
    <w:p w:rsidR="00086512" w:rsidRPr="008D3181" w:rsidRDefault="00086512" w:rsidP="00AC21EA">
      <w:pPr>
        <w:pStyle w:val="SingleTxtG"/>
      </w:pPr>
      <w:r w:rsidRPr="008D3181">
        <w:t>251.</w:t>
      </w:r>
      <w:r w:rsidRPr="008D3181">
        <w:tab/>
        <w:t>L</w:t>
      </w:r>
      <w:r w:rsidR="00625E6A" w:rsidRPr="008D3181">
        <w:t>a</w:t>
      </w:r>
      <w:r w:rsidRPr="008D3181">
        <w:t xml:space="preserve"> demande de permis de résidence </w:t>
      </w:r>
      <w:r w:rsidR="00625E6A" w:rsidRPr="008D3181">
        <w:t>es</w:t>
      </w:r>
      <w:r w:rsidRPr="008D3181">
        <w:t>t adressé</w:t>
      </w:r>
      <w:r w:rsidR="004F1F6A" w:rsidRPr="008D3181">
        <w:t>e</w:t>
      </w:r>
      <w:r w:rsidRPr="008D3181">
        <w:t xml:space="preserve"> au Chef de l’exécutif et doit indiquer, notamment, l’activité professionnelle du demandeur ou celle qu’il souhaite </w:t>
      </w:r>
      <w:r w:rsidR="00625E6A" w:rsidRPr="008D3181">
        <w:t>exercer</w:t>
      </w:r>
      <w:r w:rsidRPr="008D3181">
        <w:t xml:space="preserve"> à Macao, les objectifs et la faisabilité de son séjour, ses moyens de subsistance, sa famille nucléaire (le cas échéant)</w:t>
      </w:r>
      <w:r w:rsidR="007A2E41">
        <w:t>;</w:t>
      </w:r>
      <w:r w:rsidR="00625E6A" w:rsidRPr="008D3181">
        <w:t xml:space="preserve"> elles doit</w:t>
      </w:r>
      <w:r w:rsidRPr="008D3181">
        <w:t xml:space="preserve"> être accompagné</w:t>
      </w:r>
      <w:r w:rsidR="004F1F6A" w:rsidRPr="008D3181">
        <w:t>e</w:t>
      </w:r>
      <w:r w:rsidRPr="008D3181">
        <w:t>, en</w:t>
      </w:r>
      <w:r w:rsidR="00625E6A" w:rsidRPr="008D3181">
        <w:t>tre</w:t>
      </w:r>
      <w:r w:rsidRPr="008D3181">
        <w:t xml:space="preserve"> autres </w:t>
      </w:r>
      <w:r w:rsidR="00625E6A" w:rsidRPr="008D3181">
        <w:t>pièce</w:t>
      </w:r>
      <w:r w:rsidRPr="008D3181">
        <w:t>s, d’un document de voyage valide, d’un ancien certificat de résidence, d’un extrait de casier judiciaire et d’une déclaration en bon</w:t>
      </w:r>
      <w:r w:rsidR="00625E6A" w:rsidRPr="008D3181">
        <w:t>ne</w:t>
      </w:r>
      <w:r w:rsidRPr="008D3181">
        <w:t xml:space="preserve"> et due forme par laquelle </w:t>
      </w:r>
      <w:r w:rsidR="00530C92">
        <w:t>il</w:t>
      </w:r>
      <w:r w:rsidRPr="008D3181">
        <w:t xml:space="preserve"> s’engage à se conformer aux lois de la Région administrative spéciale (</w:t>
      </w:r>
      <w:r w:rsidR="006651A8">
        <w:t>art</w:t>
      </w:r>
      <w:r w:rsidR="00CF4949">
        <w:t>icle</w:t>
      </w:r>
      <w:r w:rsidR="006651A8">
        <w:t> </w:t>
      </w:r>
      <w:r w:rsidRPr="008D3181">
        <w:t xml:space="preserve">9 de la loi 4/2003 et </w:t>
      </w:r>
      <w:r w:rsidR="006651A8">
        <w:t>art</w:t>
      </w:r>
      <w:r w:rsidR="00CF4949">
        <w:t>icle</w:t>
      </w:r>
      <w:r w:rsidR="00E22142">
        <w:t>s</w:t>
      </w:r>
      <w:r w:rsidR="006651A8">
        <w:t> </w:t>
      </w:r>
      <w:r w:rsidRPr="008D3181">
        <w:t xml:space="preserve">14 et 15 du </w:t>
      </w:r>
      <w:r w:rsidR="00625E6A" w:rsidRPr="008D3181">
        <w:t>r</w:t>
      </w:r>
      <w:r w:rsidRPr="008D3181">
        <w:t>èglement administratif 5/2003).</w:t>
      </w:r>
    </w:p>
    <w:p w:rsidR="00086512" w:rsidRPr="008D3181" w:rsidRDefault="00086512" w:rsidP="00AC21EA">
      <w:pPr>
        <w:pStyle w:val="SingleTxtG"/>
      </w:pPr>
      <w:r w:rsidRPr="008D3181">
        <w:t>252.</w:t>
      </w:r>
      <w:r w:rsidRPr="008D3181">
        <w:tab/>
        <w:t xml:space="preserve">Le demandeur d’un permis de résidence doit désigner une personne </w:t>
      </w:r>
      <w:r w:rsidR="00625E6A" w:rsidRPr="008D3181">
        <w:t xml:space="preserve">digne de foi </w:t>
      </w:r>
      <w:r w:rsidRPr="008D3181">
        <w:t xml:space="preserve">qui </w:t>
      </w:r>
      <w:r w:rsidR="00394C54" w:rsidRPr="008D3181">
        <w:t>répond de</w:t>
      </w:r>
      <w:r w:rsidRPr="008D3181">
        <w:t xml:space="preserve"> lui et qui doit être un résident permanent de la Région administrative spéciale, ou fournir une garantie bancaire ou autre acceptable (</w:t>
      </w:r>
      <w:r w:rsidR="006651A8">
        <w:t>art</w:t>
      </w:r>
      <w:r w:rsidR="00CF4949">
        <w:t>icle</w:t>
      </w:r>
      <w:r w:rsidR="006651A8">
        <w:t> </w:t>
      </w:r>
      <w:r w:rsidRPr="008D3181">
        <w:t xml:space="preserve">18 du </w:t>
      </w:r>
      <w:r w:rsidR="00625E6A" w:rsidRPr="008D3181">
        <w:t>r</w:t>
      </w:r>
      <w:r w:rsidRPr="008D3181">
        <w:t xml:space="preserve">èglement administratif 5/2003). Le permis de résidence </w:t>
      </w:r>
      <w:r w:rsidR="00530C92">
        <w:t>est</w:t>
      </w:r>
      <w:r w:rsidRPr="008D3181">
        <w:t xml:space="preserve"> renouvel</w:t>
      </w:r>
      <w:r w:rsidR="00530C92">
        <w:t>é</w:t>
      </w:r>
      <w:r w:rsidRPr="008D3181">
        <w:t xml:space="preserve"> périodique</w:t>
      </w:r>
      <w:r w:rsidR="00A83A7C">
        <w:t>ment,</w:t>
      </w:r>
      <w:r w:rsidRPr="008D3181">
        <w:t xml:space="preserve"> conformément aux termes de la l</w:t>
      </w:r>
      <w:r w:rsidR="00625E6A" w:rsidRPr="008D3181">
        <w:t>égislation</w:t>
      </w:r>
      <w:r w:rsidRPr="008D3181">
        <w:t>.</w:t>
      </w:r>
    </w:p>
    <w:p w:rsidR="00086512" w:rsidRPr="008D3181" w:rsidRDefault="00086512" w:rsidP="00AC21EA">
      <w:pPr>
        <w:pStyle w:val="SingleTxtG"/>
      </w:pPr>
      <w:r w:rsidRPr="008D3181">
        <w:t>253.</w:t>
      </w:r>
      <w:r w:rsidRPr="008D3181">
        <w:tab/>
        <w:t xml:space="preserve">Le Chef de l’exécutif peut, exceptionnellement, décider de déroger aux conditions ci-dessus pour des raisons humanitaires ou dans </w:t>
      </w:r>
      <w:r w:rsidR="00A83A7C">
        <w:t>d</w:t>
      </w:r>
      <w:r w:rsidRPr="008D3181">
        <w:t>es c</w:t>
      </w:r>
      <w:r w:rsidR="00394C54" w:rsidRPr="008D3181">
        <w:t>irconstances</w:t>
      </w:r>
      <w:r w:rsidRPr="008D3181">
        <w:t xml:space="preserve"> qui justifient une telle exception (</w:t>
      </w:r>
      <w:r w:rsidR="006651A8">
        <w:t>art</w:t>
      </w:r>
      <w:r w:rsidR="00CF4949">
        <w:t>icle</w:t>
      </w:r>
      <w:r w:rsidR="006651A8">
        <w:t> </w:t>
      </w:r>
      <w:r w:rsidRPr="008D3181">
        <w:t>11 de la loi 4/2003).</w:t>
      </w:r>
    </w:p>
    <w:p w:rsidR="00086512" w:rsidRPr="008D3181" w:rsidRDefault="00086512" w:rsidP="00AC21EA">
      <w:pPr>
        <w:pStyle w:val="SingleTxtG"/>
      </w:pPr>
      <w:r w:rsidRPr="008D3181">
        <w:t>254.</w:t>
      </w:r>
      <w:r w:rsidRPr="008D3181">
        <w:tab/>
        <w:t>En 2009, le nombre de</w:t>
      </w:r>
      <w:r w:rsidR="00394C54" w:rsidRPr="008D3181">
        <w:t>s</w:t>
      </w:r>
      <w:r w:rsidRPr="008D3181">
        <w:t xml:space="preserve"> travailleurs </w:t>
      </w:r>
      <w:r w:rsidR="004F1F6A" w:rsidRPr="008D3181">
        <w:t>non</w:t>
      </w:r>
      <w:r w:rsidR="00E32F08">
        <w:t xml:space="preserve"> </w:t>
      </w:r>
      <w:r w:rsidR="004F1F6A" w:rsidRPr="008D3181">
        <w:t>résidents</w:t>
      </w:r>
      <w:r w:rsidRPr="008D3181">
        <w:t xml:space="preserve"> s</w:t>
      </w:r>
      <w:r w:rsidR="00394C54" w:rsidRPr="008D3181">
        <w:t>’é</w:t>
      </w:r>
      <w:r w:rsidRPr="008D3181">
        <w:t>levait à 74</w:t>
      </w:r>
      <w:r w:rsidR="00394C54" w:rsidRPr="008D3181">
        <w:t> </w:t>
      </w:r>
      <w:r w:rsidRPr="008D3181">
        <w:t>905</w:t>
      </w:r>
      <w:r w:rsidR="007A2E41">
        <w:t>;</w:t>
      </w:r>
      <w:r w:rsidR="00394C54" w:rsidRPr="008D3181">
        <w:t xml:space="preserve"> il était en diminution de </w:t>
      </w:r>
      <w:r w:rsidRPr="008D3181">
        <w:t>18,7</w:t>
      </w:r>
      <w:r w:rsidR="00824D35">
        <w:t>%</w:t>
      </w:r>
      <w:r w:rsidRPr="008D3181">
        <w:t xml:space="preserve"> par rapport à l’année précédente (soit 17 256 personnes</w:t>
      </w:r>
      <w:r w:rsidR="00394C54" w:rsidRPr="008D3181">
        <w:t xml:space="preserve"> en moins</w:t>
      </w:r>
      <w:r w:rsidRPr="008D3181">
        <w:t xml:space="preserve">). </w:t>
      </w:r>
      <w:r w:rsidR="00394C54" w:rsidRPr="008D3181">
        <w:t>H</w:t>
      </w:r>
      <w:r w:rsidRPr="008D3181">
        <w:t xml:space="preserve">ommes et femmes </w:t>
      </w:r>
      <w:r w:rsidR="00394C54" w:rsidRPr="008D3181">
        <w:t>étaient à égalité</w:t>
      </w:r>
      <w:r w:rsidRPr="008D3181">
        <w:t xml:space="preserve"> dans ce total.</w:t>
      </w:r>
    </w:p>
    <w:p w:rsidR="00086512" w:rsidRPr="008D3181" w:rsidRDefault="00086512" w:rsidP="007A2E41">
      <w:pPr>
        <w:pStyle w:val="H23G"/>
      </w:pPr>
      <w:r w:rsidRPr="008D3181">
        <w:tab/>
      </w:r>
      <w:r w:rsidRPr="008D3181">
        <w:tab/>
        <w:t xml:space="preserve">Nombre de travailleurs </w:t>
      </w:r>
      <w:r w:rsidR="00E32F08">
        <w:t xml:space="preserve">non </w:t>
      </w:r>
      <w:r w:rsidR="004F1F6A" w:rsidRPr="008D3181">
        <w:t>résidents</w:t>
      </w:r>
      <w:r w:rsidRPr="008D3181">
        <w:t xml:space="preserve"> </w:t>
      </w:r>
    </w:p>
    <w:tbl>
      <w:tblPr>
        <w:tblW w:w="7370" w:type="dxa"/>
        <w:tblInd w:w="1134" w:type="dxa"/>
        <w:tblLayout w:type="fixed"/>
        <w:tblCellMar>
          <w:left w:w="0" w:type="dxa"/>
          <w:right w:w="0" w:type="dxa"/>
        </w:tblCellMar>
        <w:tblLook w:val="01E0"/>
      </w:tblPr>
      <w:tblGrid>
        <w:gridCol w:w="866"/>
        <w:gridCol w:w="722"/>
        <w:gridCol w:w="723"/>
        <w:gridCol w:w="723"/>
        <w:gridCol w:w="722"/>
        <w:gridCol w:w="723"/>
        <w:gridCol w:w="723"/>
        <w:gridCol w:w="722"/>
        <w:gridCol w:w="723"/>
        <w:gridCol w:w="723"/>
      </w:tblGrid>
      <w:tr w:rsidR="00086512" w:rsidRPr="00CF4949" w:rsidTr="00D555CC">
        <w:tc>
          <w:tcPr>
            <w:tcW w:w="866" w:type="dxa"/>
            <w:tcBorders>
              <w:top w:val="single" w:sz="4" w:space="0" w:color="auto"/>
              <w:bottom w:val="single" w:sz="12" w:space="0" w:color="auto"/>
            </w:tcBorders>
            <w:shd w:val="clear" w:color="auto" w:fill="auto"/>
            <w:vAlign w:val="bottom"/>
          </w:tcPr>
          <w:p w:rsidR="00086512" w:rsidRPr="00CF4949" w:rsidRDefault="00086512" w:rsidP="00CF4949">
            <w:pPr>
              <w:spacing w:before="80" w:after="80" w:line="200" w:lineRule="exact"/>
              <w:rPr>
                <w:i/>
                <w:sz w:val="16"/>
                <w:szCs w:val="16"/>
                <w:lang w:val="fr-FR"/>
              </w:rPr>
            </w:pPr>
            <w:r w:rsidRPr="00CF4949">
              <w:rPr>
                <w:i/>
                <w:sz w:val="16"/>
                <w:szCs w:val="16"/>
                <w:lang w:val="fr-FR"/>
              </w:rPr>
              <w:t>Poste</w:t>
            </w:r>
          </w:p>
        </w:tc>
        <w:tc>
          <w:tcPr>
            <w:tcW w:w="722" w:type="dxa"/>
            <w:tcBorders>
              <w:top w:val="single" w:sz="4" w:space="0" w:color="auto"/>
              <w:bottom w:val="single" w:sz="12" w:space="0" w:color="auto"/>
            </w:tcBorders>
            <w:shd w:val="clear" w:color="auto" w:fill="auto"/>
            <w:vAlign w:val="bottom"/>
          </w:tcPr>
          <w:p w:rsidR="00086512" w:rsidRPr="00CF4949" w:rsidRDefault="00086512" w:rsidP="00CF4949">
            <w:pPr>
              <w:spacing w:before="80" w:after="80" w:line="200" w:lineRule="exact"/>
              <w:jc w:val="right"/>
              <w:rPr>
                <w:i/>
                <w:sz w:val="16"/>
                <w:szCs w:val="16"/>
                <w:lang w:val="fr-FR"/>
              </w:rPr>
            </w:pPr>
            <w:r w:rsidRPr="00CF4949">
              <w:rPr>
                <w:i/>
                <w:sz w:val="16"/>
                <w:szCs w:val="16"/>
                <w:lang w:val="fr-FR"/>
              </w:rPr>
              <w:t>2001</w:t>
            </w:r>
          </w:p>
        </w:tc>
        <w:tc>
          <w:tcPr>
            <w:tcW w:w="723" w:type="dxa"/>
            <w:tcBorders>
              <w:top w:val="single" w:sz="4" w:space="0" w:color="auto"/>
              <w:bottom w:val="single" w:sz="12" w:space="0" w:color="auto"/>
            </w:tcBorders>
            <w:shd w:val="clear" w:color="auto" w:fill="auto"/>
            <w:vAlign w:val="bottom"/>
          </w:tcPr>
          <w:p w:rsidR="00086512" w:rsidRPr="00CF4949" w:rsidRDefault="00086512" w:rsidP="00CF4949">
            <w:pPr>
              <w:spacing w:before="80" w:after="80" w:line="200" w:lineRule="exact"/>
              <w:jc w:val="right"/>
              <w:rPr>
                <w:i/>
                <w:sz w:val="16"/>
                <w:szCs w:val="16"/>
                <w:lang w:val="fr-FR"/>
              </w:rPr>
            </w:pPr>
            <w:r w:rsidRPr="00CF4949">
              <w:rPr>
                <w:i/>
                <w:sz w:val="16"/>
                <w:szCs w:val="16"/>
                <w:lang w:val="fr-FR"/>
              </w:rPr>
              <w:t>2002</w:t>
            </w:r>
          </w:p>
        </w:tc>
        <w:tc>
          <w:tcPr>
            <w:tcW w:w="723" w:type="dxa"/>
            <w:tcBorders>
              <w:top w:val="single" w:sz="4" w:space="0" w:color="auto"/>
              <w:bottom w:val="single" w:sz="12" w:space="0" w:color="auto"/>
            </w:tcBorders>
            <w:shd w:val="clear" w:color="auto" w:fill="auto"/>
            <w:vAlign w:val="bottom"/>
          </w:tcPr>
          <w:p w:rsidR="00086512" w:rsidRPr="00CF4949" w:rsidRDefault="00086512" w:rsidP="00CF4949">
            <w:pPr>
              <w:spacing w:before="80" w:after="80" w:line="200" w:lineRule="exact"/>
              <w:jc w:val="right"/>
              <w:rPr>
                <w:i/>
                <w:sz w:val="16"/>
                <w:szCs w:val="16"/>
                <w:lang w:val="fr-FR"/>
              </w:rPr>
            </w:pPr>
            <w:r w:rsidRPr="00CF4949">
              <w:rPr>
                <w:i/>
                <w:sz w:val="16"/>
                <w:szCs w:val="16"/>
                <w:lang w:val="fr-FR"/>
              </w:rPr>
              <w:t>2003</w:t>
            </w:r>
          </w:p>
        </w:tc>
        <w:tc>
          <w:tcPr>
            <w:tcW w:w="722" w:type="dxa"/>
            <w:tcBorders>
              <w:top w:val="single" w:sz="4" w:space="0" w:color="auto"/>
              <w:bottom w:val="single" w:sz="12" w:space="0" w:color="auto"/>
            </w:tcBorders>
            <w:shd w:val="clear" w:color="auto" w:fill="auto"/>
            <w:vAlign w:val="bottom"/>
          </w:tcPr>
          <w:p w:rsidR="00086512" w:rsidRPr="00CF4949" w:rsidRDefault="00086512" w:rsidP="00CF4949">
            <w:pPr>
              <w:spacing w:before="80" w:after="80" w:line="200" w:lineRule="exact"/>
              <w:jc w:val="right"/>
              <w:rPr>
                <w:i/>
                <w:sz w:val="16"/>
                <w:szCs w:val="16"/>
                <w:lang w:val="fr-FR"/>
              </w:rPr>
            </w:pPr>
            <w:r w:rsidRPr="00CF4949">
              <w:rPr>
                <w:i/>
                <w:sz w:val="16"/>
                <w:szCs w:val="16"/>
                <w:lang w:val="fr-FR"/>
              </w:rPr>
              <w:t>2004</w:t>
            </w:r>
          </w:p>
        </w:tc>
        <w:tc>
          <w:tcPr>
            <w:tcW w:w="723" w:type="dxa"/>
            <w:tcBorders>
              <w:top w:val="single" w:sz="4" w:space="0" w:color="auto"/>
              <w:bottom w:val="single" w:sz="12" w:space="0" w:color="auto"/>
            </w:tcBorders>
            <w:shd w:val="clear" w:color="auto" w:fill="auto"/>
            <w:vAlign w:val="bottom"/>
          </w:tcPr>
          <w:p w:rsidR="00086512" w:rsidRPr="00CF4949" w:rsidRDefault="00086512" w:rsidP="00CF4949">
            <w:pPr>
              <w:spacing w:before="80" w:after="80" w:line="200" w:lineRule="exact"/>
              <w:jc w:val="right"/>
              <w:rPr>
                <w:i/>
                <w:sz w:val="16"/>
                <w:szCs w:val="16"/>
                <w:lang w:val="fr-FR"/>
              </w:rPr>
            </w:pPr>
            <w:r w:rsidRPr="00CF4949">
              <w:rPr>
                <w:i/>
                <w:sz w:val="16"/>
                <w:szCs w:val="16"/>
                <w:lang w:val="fr-FR"/>
              </w:rPr>
              <w:t>2005</w:t>
            </w:r>
          </w:p>
        </w:tc>
        <w:tc>
          <w:tcPr>
            <w:tcW w:w="723" w:type="dxa"/>
            <w:tcBorders>
              <w:top w:val="single" w:sz="4" w:space="0" w:color="auto"/>
              <w:bottom w:val="single" w:sz="12" w:space="0" w:color="auto"/>
            </w:tcBorders>
            <w:shd w:val="clear" w:color="auto" w:fill="auto"/>
            <w:vAlign w:val="bottom"/>
          </w:tcPr>
          <w:p w:rsidR="00086512" w:rsidRPr="00CF4949" w:rsidRDefault="00086512" w:rsidP="00CF4949">
            <w:pPr>
              <w:spacing w:before="80" w:after="80" w:line="200" w:lineRule="exact"/>
              <w:jc w:val="right"/>
              <w:rPr>
                <w:i/>
                <w:sz w:val="16"/>
                <w:szCs w:val="16"/>
                <w:lang w:val="fr-FR"/>
              </w:rPr>
            </w:pPr>
            <w:r w:rsidRPr="00CF4949">
              <w:rPr>
                <w:i/>
                <w:sz w:val="16"/>
                <w:szCs w:val="16"/>
                <w:lang w:val="fr-FR"/>
              </w:rPr>
              <w:t>2006</w:t>
            </w:r>
          </w:p>
        </w:tc>
        <w:tc>
          <w:tcPr>
            <w:tcW w:w="722" w:type="dxa"/>
            <w:tcBorders>
              <w:top w:val="single" w:sz="4" w:space="0" w:color="auto"/>
              <w:bottom w:val="single" w:sz="12" w:space="0" w:color="auto"/>
            </w:tcBorders>
            <w:shd w:val="clear" w:color="auto" w:fill="auto"/>
            <w:vAlign w:val="bottom"/>
          </w:tcPr>
          <w:p w:rsidR="00086512" w:rsidRPr="00CF4949" w:rsidRDefault="00086512" w:rsidP="00CF4949">
            <w:pPr>
              <w:spacing w:before="80" w:after="80" w:line="200" w:lineRule="exact"/>
              <w:jc w:val="right"/>
              <w:rPr>
                <w:i/>
                <w:sz w:val="16"/>
                <w:szCs w:val="16"/>
                <w:lang w:val="fr-FR"/>
              </w:rPr>
            </w:pPr>
            <w:r w:rsidRPr="00CF4949">
              <w:rPr>
                <w:i/>
                <w:sz w:val="16"/>
                <w:szCs w:val="16"/>
                <w:lang w:val="fr-FR"/>
              </w:rPr>
              <w:t>2007</w:t>
            </w:r>
          </w:p>
        </w:tc>
        <w:tc>
          <w:tcPr>
            <w:tcW w:w="723" w:type="dxa"/>
            <w:tcBorders>
              <w:top w:val="single" w:sz="4" w:space="0" w:color="auto"/>
              <w:bottom w:val="single" w:sz="12" w:space="0" w:color="auto"/>
            </w:tcBorders>
            <w:shd w:val="clear" w:color="auto" w:fill="auto"/>
            <w:vAlign w:val="bottom"/>
          </w:tcPr>
          <w:p w:rsidR="00086512" w:rsidRPr="00CF4949" w:rsidRDefault="00086512" w:rsidP="00CF4949">
            <w:pPr>
              <w:spacing w:before="80" w:after="80" w:line="200" w:lineRule="exact"/>
              <w:jc w:val="right"/>
              <w:rPr>
                <w:i/>
                <w:sz w:val="16"/>
                <w:szCs w:val="16"/>
                <w:lang w:val="fr-FR"/>
              </w:rPr>
            </w:pPr>
            <w:r w:rsidRPr="00CF4949">
              <w:rPr>
                <w:i/>
                <w:sz w:val="16"/>
                <w:szCs w:val="16"/>
                <w:lang w:val="fr-FR"/>
              </w:rPr>
              <w:t>2008</w:t>
            </w:r>
          </w:p>
        </w:tc>
        <w:tc>
          <w:tcPr>
            <w:tcW w:w="723" w:type="dxa"/>
            <w:tcBorders>
              <w:top w:val="single" w:sz="4" w:space="0" w:color="auto"/>
              <w:bottom w:val="single" w:sz="12" w:space="0" w:color="auto"/>
            </w:tcBorders>
            <w:shd w:val="clear" w:color="auto" w:fill="auto"/>
            <w:vAlign w:val="bottom"/>
          </w:tcPr>
          <w:p w:rsidR="00086512" w:rsidRPr="00CF4949" w:rsidRDefault="00086512" w:rsidP="00CF4949">
            <w:pPr>
              <w:spacing w:before="80" w:after="80" w:line="200" w:lineRule="exact"/>
              <w:jc w:val="right"/>
              <w:rPr>
                <w:i/>
                <w:sz w:val="16"/>
                <w:szCs w:val="16"/>
                <w:lang w:val="fr-FR"/>
              </w:rPr>
            </w:pPr>
            <w:r w:rsidRPr="00CF4949">
              <w:rPr>
                <w:i/>
                <w:sz w:val="16"/>
                <w:szCs w:val="16"/>
                <w:lang w:val="fr-FR"/>
              </w:rPr>
              <w:t>2009</w:t>
            </w:r>
          </w:p>
        </w:tc>
      </w:tr>
      <w:tr w:rsidR="00086512" w:rsidRPr="008D3181" w:rsidTr="00D555CC">
        <w:tc>
          <w:tcPr>
            <w:tcW w:w="866"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Entrée</w:t>
            </w:r>
          </w:p>
        </w:tc>
        <w:tc>
          <w:tcPr>
            <w:tcW w:w="722"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7 542</w:t>
            </w:r>
          </w:p>
        </w:tc>
        <w:tc>
          <w:tcPr>
            <w:tcW w:w="723"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7 720</w:t>
            </w:r>
          </w:p>
        </w:tc>
        <w:tc>
          <w:tcPr>
            <w:tcW w:w="723"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10 746</w:t>
            </w:r>
          </w:p>
        </w:tc>
        <w:tc>
          <w:tcPr>
            <w:tcW w:w="722"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15 553</w:t>
            </w:r>
          </w:p>
        </w:tc>
        <w:tc>
          <w:tcPr>
            <w:tcW w:w="723"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27 160</w:t>
            </w:r>
          </w:p>
        </w:tc>
        <w:tc>
          <w:tcPr>
            <w:tcW w:w="723"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52 409</w:t>
            </w:r>
          </w:p>
        </w:tc>
        <w:tc>
          <w:tcPr>
            <w:tcW w:w="722"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62 206</w:t>
            </w:r>
          </w:p>
        </w:tc>
        <w:tc>
          <w:tcPr>
            <w:tcW w:w="723"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65 905</w:t>
            </w:r>
          </w:p>
        </w:tc>
        <w:tc>
          <w:tcPr>
            <w:tcW w:w="723" w:type="dxa"/>
            <w:tcBorders>
              <w:top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33 250</w:t>
            </w:r>
          </w:p>
        </w:tc>
      </w:tr>
      <w:tr w:rsidR="00086512" w:rsidRPr="008D3181" w:rsidTr="00D555CC">
        <w:tc>
          <w:tcPr>
            <w:tcW w:w="866" w:type="dxa"/>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Sortie</w:t>
            </w:r>
          </w:p>
        </w:tc>
        <w:tc>
          <w:tcPr>
            <w:tcW w:w="722"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8 838</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10 185</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9 236</w:t>
            </w:r>
          </w:p>
        </w:tc>
        <w:tc>
          <w:tcPr>
            <w:tcW w:w="722"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12 787</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15 485</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27 147</w:t>
            </w:r>
          </w:p>
        </w:tc>
        <w:tc>
          <w:tcPr>
            <w:tcW w:w="722"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41 672</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58 951</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50 506</w:t>
            </w:r>
          </w:p>
        </w:tc>
      </w:tr>
      <w:tr w:rsidR="00086512" w:rsidRPr="008D3181" w:rsidTr="00D555CC">
        <w:tc>
          <w:tcPr>
            <w:tcW w:w="866" w:type="dxa"/>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Solde</w:t>
            </w:r>
          </w:p>
        </w:tc>
        <w:tc>
          <w:tcPr>
            <w:tcW w:w="722"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25 925</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23 460</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24 970</w:t>
            </w:r>
          </w:p>
        </w:tc>
        <w:tc>
          <w:tcPr>
            <w:tcW w:w="722"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27 736</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39 411</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64 673</w:t>
            </w:r>
          </w:p>
        </w:tc>
        <w:tc>
          <w:tcPr>
            <w:tcW w:w="722"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85 207</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92 161</w:t>
            </w:r>
          </w:p>
        </w:tc>
        <w:tc>
          <w:tcPr>
            <w:tcW w:w="723" w:type="dxa"/>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74 905</w:t>
            </w:r>
          </w:p>
        </w:tc>
      </w:tr>
      <w:tr w:rsidR="00086512" w:rsidRPr="008D3181" w:rsidTr="00D555CC">
        <w:tc>
          <w:tcPr>
            <w:tcW w:w="866"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rPr>
                <w:sz w:val="18"/>
                <w:szCs w:val="18"/>
                <w:lang w:val="fr-FR"/>
              </w:rPr>
            </w:pPr>
            <w:r w:rsidRPr="00CF4949">
              <w:rPr>
                <w:sz w:val="18"/>
                <w:szCs w:val="18"/>
                <w:lang w:val="fr-FR"/>
              </w:rPr>
              <w:t>%</w:t>
            </w:r>
          </w:p>
        </w:tc>
        <w:tc>
          <w:tcPr>
            <w:tcW w:w="722"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-4,8</w:t>
            </w:r>
          </w:p>
        </w:tc>
        <w:tc>
          <w:tcPr>
            <w:tcW w:w="723"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-9,5</w:t>
            </w:r>
          </w:p>
        </w:tc>
        <w:tc>
          <w:tcPr>
            <w:tcW w:w="723"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6,4</w:t>
            </w:r>
          </w:p>
        </w:tc>
        <w:tc>
          <w:tcPr>
            <w:tcW w:w="722"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11,0</w:t>
            </w:r>
          </w:p>
        </w:tc>
        <w:tc>
          <w:tcPr>
            <w:tcW w:w="723"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42,1</w:t>
            </w:r>
          </w:p>
        </w:tc>
        <w:tc>
          <w:tcPr>
            <w:tcW w:w="723"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64,1</w:t>
            </w:r>
          </w:p>
        </w:tc>
        <w:tc>
          <w:tcPr>
            <w:tcW w:w="722"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31,8</w:t>
            </w:r>
          </w:p>
        </w:tc>
        <w:tc>
          <w:tcPr>
            <w:tcW w:w="723"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8,2</w:t>
            </w:r>
          </w:p>
        </w:tc>
        <w:tc>
          <w:tcPr>
            <w:tcW w:w="723" w:type="dxa"/>
            <w:tcBorders>
              <w:bottom w:val="single" w:sz="12" w:space="0" w:color="auto"/>
            </w:tcBorders>
            <w:shd w:val="clear" w:color="auto" w:fill="auto"/>
            <w:vAlign w:val="bottom"/>
          </w:tcPr>
          <w:p w:rsidR="00086512" w:rsidRPr="00CF4949" w:rsidRDefault="00086512" w:rsidP="00CF4949">
            <w:pPr>
              <w:suppressAutoHyphens w:val="0"/>
              <w:spacing w:before="40" w:after="40" w:line="220" w:lineRule="exact"/>
              <w:jc w:val="right"/>
              <w:rPr>
                <w:sz w:val="18"/>
                <w:szCs w:val="18"/>
                <w:lang w:val="fr-FR"/>
              </w:rPr>
            </w:pPr>
            <w:r w:rsidRPr="00CF4949">
              <w:rPr>
                <w:sz w:val="18"/>
                <w:szCs w:val="18"/>
                <w:lang w:val="fr-FR"/>
              </w:rPr>
              <w:t>-18,7</w:t>
            </w:r>
          </w:p>
        </w:tc>
      </w:tr>
    </w:tbl>
    <w:p w:rsidR="00086512" w:rsidRPr="008D3181" w:rsidRDefault="00086512" w:rsidP="00CF4949">
      <w:pPr>
        <w:pStyle w:val="Source"/>
      </w:pPr>
      <w:r w:rsidRPr="008D3181">
        <w:rPr>
          <w:i/>
        </w:rPr>
        <w:t>Source</w:t>
      </w:r>
      <w:r w:rsidR="00AC21EA">
        <w:rPr>
          <w:i/>
        </w:rPr>
        <w:t>:</w:t>
      </w:r>
      <w:r w:rsidRPr="008D3181">
        <w:rPr>
          <w:i/>
        </w:rPr>
        <w:t xml:space="preserve"> </w:t>
      </w:r>
      <w:r w:rsidRPr="008D3181">
        <w:t>Statistiques</w:t>
      </w:r>
      <w:r w:rsidRPr="008D3181">
        <w:rPr>
          <w:i/>
        </w:rPr>
        <w:t xml:space="preserve"> </w:t>
      </w:r>
      <w:r w:rsidRPr="008D3181">
        <w:t>démographiques, 2001 à 2009.</w:t>
      </w:r>
    </w:p>
    <w:p w:rsidR="00086512" w:rsidRPr="008D3181" w:rsidRDefault="00086512" w:rsidP="00AC21EA">
      <w:pPr>
        <w:pStyle w:val="SingleTxtG"/>
      </w:pPr>
      <w:r w:rsidRPr="008D3181">
        <w:t>255.</w:t>
      </w:r>
      <w:r w:rsidRPr="008D3181">
        <w:tab/>
        <w:t xml:space="preserve">Sans préjudice de la loi ou d’un instrument de droit international, les </w:t>
      </w:r>
      <w:r w:rsidR="00D00BCD" w:rsidRPr="008D3181">
        <w:t>non-résidents</w:t>
      </w:r>
      <w:r w:rsidRPr="008D3181">
        <w:t xml:space="preserve"> peuvent librement entrer à </w:t>
      </w:r>
      <w:r w:rsidR="00BA57A8" w:rsidRPr="00BA57A8">
        <w:t xml:space="preserve">Macao </w:t>
      </w:r>
      <w:r w:rsidRPr="008D3181">
        <w:t>(et en sortir) du moment qu’ils sont titulaires d’un passeport en cours de validité et d’une autorisation d’entrée ou d’un visa valide (</w:t>
      </w:r>
      <w:r w:rsidR="006651A8">
        <w:t>art</w:t>
      </w:r>
      <w:r w:rsidR="00CF4949">
        <w:t>icle</w:t>
      </w:r>
      <w:r w:rsidR="006651A8">
        <w:t> </w:t>
      </w:r>
      <w:r w:rsidRPr="008D3181">
        <w:t xml:space="preserve">3 de la loi 4/2003). Ceux qui n’ont pas d’autorisation d’entrée ni de visa valide peuvent être autorisés à </w:t>
      </w:r>
      <w:r w:rsidR="00394C54" w:rsidRPr="008D3181">
        <w:t>séjourn</w:t>
      </w:r>
      <w:r w:rsidRPr="008D3181">
        <w:t>er dans la Région administrative spéciale p</w:t>
      </w:r>
      <w:r w:rsidR="00394C54" w:rsidRPr="008D3181">
        <w:t>endant</w:t>
      </w:r>
      <w:r w:rsidRPr="008D3181">
        <w:t xml:space="preserve"> 30</w:t>
      </w:r>
      <w:r w:rsidR="002F3CCE">
        <w:t> jours</w:t>
      </w:r>
      <w:r w:rsidRPr="008D3181">
        <w:t xml:space="preserve"> au maximum par le Service de l’immigration de la Police de la sécurité publique (</w:t>
      </w:r>
      <w:r w:rsidR="00A146B4">
        <w:t>article</w:t>
      </w:r>
      <w:r w:rsidR="006651A8">
        <w:t> </w:t>
      </w:r>
      <w:r w:rsidRPr="008D3181">
        <w:t>7</w:t>
      </w:r>
      <w:r w:rsidR="00CF4949">
        <w:t> </w:t>
      </w:r>
      <w:r w:rsidRPr="008D3181">
        <w:t xml:space="preserve">4) du </w:t>
      </w:r>
      <w:r w:rsidR="00394C54" w:rsidRPr="008D3181">
        <w:t>r</w:t>
      </w:r>
      <w:r w:rsidRPr="008D3181">
        <w:t>èglement administratif 5/2003).</w:t>
      </w:r>
    </w:p>
    <w:p w:rsidR="00086512" w:rsidRPr="008D3181" w:rsidRDefault="00086512" w:rsidP="00AC21EA">
      <w:pPr>
        <w:pStyle w:val="SingleTxtG"/>
      </w:pPr>
      <w:r w:rsidRPr="008D3181">
        <w:t>256.</w:t>
      </w:r>
      <w:r w:rsidRPr="008D3181">
        <w:tab/>
        <w:t>Le Chef de l’exécutif peut d</w:t>
      </w:r>
      <w:r w:rsidR="00AC0065" w:rsidRPr="008D3181">
        <w:t>ispenser les</w:t>
      </w:r>
      <w:r w:rsidR="00311452" w:rsidRPr="008D3181">
        <w:t xml:space="preserve"> nationaux et résidents de tous pays et territoires d’</w:t>
      </w:r>
      <w:r w:rsidR="00AC0065" w:rsidRPr="008D3181">
        <w:t>être en possession d’</w:t>
      </w:r>
      <w:r w:rsidRPr="008D3181">
        <w:t xml:space="preserve">un visa en cours de validité ou </w:t>
      </w:r>
      <w:r w:rsidR="00AC0065" w:rsidRPr="008D3181">
        <w:t>d’</w:t>
      </w:r>
      <w:r w:rsidRPr="008D3181">
        <w:t>une autorisation d’entrée</w:t>
      </w:r>
      <w:r w:rsidR="00CB5DF0" w:rsidRPr="008D3181">
        <w:t>,</w:t>
      </w:r>
      <w:r w:rsidRPr="008D3181">
        <w:t xml:space="preserve"> et autoriser, </w:t>
      </w:r>
      <w:r w:rsidR="00CB5DF0" w:rsidRPr="008D3181">
        <w:t>lorsque des</w:t>
      </w:r>
      <w:r w:rsidRPr="008D3181">
        <w:t xml:space="preserve"> circonstances </w:t>
      </w:r>
      <w:r w:rsidR="00CB5DF0" w:rsidRPr="008D3181">
        <w:t xml:space="preserve">exceptionnelles </w:t>
      </w:r>
      <w:r w:rsidRPr="008D3181">
        <w:t xml:space="preserve">le justifient, l’entrée et le séjour à </w:t>
      </w:r>
      <w:r w:rsidR="00BA57A8" w:rsidRPr="00BA57A8">
        <w:t xml:space="preserve">Macao </w:t>
      </w:r>
      <w:r w:rsidRPr="008D3181">
        <w:t>de personnes qui ne remplissent pas toutes les conditions légales (</w:t>
      </w:r>
      <w:r w:rsidR="006651A8">
        <w:t>art</w:t>
      </w:r>
      <w:r w:rsidR="00CF4949">
        <w:t>icle</w:t>
      </w:r>
      <w:r w:rsidR="006651A8">
        <w:t> </w:t>
      </w:r>
      <w:r w:rsidRPr="008D3181">
        <w:t xml:space="preserve">8 du </w:t>
      </w:r>
      <w:r w:rsidR="00311452" w:rsidRPr="008D3181">
        <w:t>r</w:t>
      </w:r>
      <w:r w:rsidRPr="008D3181">
        <w:t>èglement administratif 5/2003).</w:t>
      </w:r>
    </w:p>
    <w:p w:rsidR="00086512" w:rsidRPr="008D3181" w:rsidRDefault="00086512" w:rsidP="00AC21EA">
      <w:pPr>
        <w:pStyle w:val="SingleTxtG"/>
      </w:pPr>
      <w:r w:rsidRPr="008D3181">
        <w:t>257.</w:t>
      </w:r>
      <w:r w:rsidRPr="008D3181">
        <w:tab/>
        <w:t>En règle générale, la durée du séjour ne peut excéder 30</w:t>
      </w:r>
      <w:r w:rsidR="002F3CCE">
        <w:t> jours</w:t>
      </w:r>
      <w:r w:rsidRPr="008D3181">
        <w:t>. Cette durée peut cependant être portée à 90</w:t>
      </w:r>
      <w:r w:rsidR="002F3CCE">
        <w:t> jours</w:t>
      </w:r>
      <w:r w:rsidRPr="008D3181">
        <w:t xml:space="preserve"> au maximum à la discrétion du Chef du Service de l’immigration, qui décide du </w:t>
      </w:r>
      <w:r w:rsidR="002A6391" w:rsidRPr="008D3181">
        <w:t>bien-fondé</w:t>
      </w:r>
      <w:r w:rsidRPr="008D3181">
        <w:t xml:space="preserve"> des motifs invoqués dans la demande. Le Chef de l’exécutif peut en outre accorder, à titre exceptionnel, l’autorisation de séjourner plus longtemps </w:t>
      </w:r>
      <w:r w:rsidR="00E22142">
        <w:t>(articles </w:t>
      </w:r>
      <w:r w:rsidRPr="008D3181">
        <w:t>9</w:t>
      </w:r>
      <w:r w:rsidR="00CF4949">
        <w:t> </w:t>
      </w:r>
      <w:r w:rsidRPr="008D3181">
        <w:t xml:space="preserve">1), 11 et 12 du </w:t>
      </w:r>
      <w:r w:rsidR="00311452" w:rsidRPr="008D3181">
        <w:t>r</w:t>
      </w:r>
      <w:r w:rsidRPr="008D3181">
        <w:t>èglement administratif 5/2003, respectivement).</w:t>
      </w:r>
    </w:p>
    <w:p w:rsidR="00086512" w:rsidRPr="008D3181" w:rsidRDefault="00086512" w:rsidP="00AC21EA">
      <w:pPr>
        <w:pStyle w:val="SingleTxtG"/>
      </w:pPr>
      <w:r w:rsidRPr="008D3181">
        <w:t>258.</w:t>
      </w:r>
      <w:r w:rsidRPr="008D3181">
        <w:tab/>
      </w:r>
      <w:r w:rsidR="00AC0065" w:rsidRPr="008D3181">
        <w:t>En vertu de</w:t>
      </w:r>
      <w:r w:rsidRPr="008D3181">
        <w:t xml:space="preserve"> la loi, des séjours </w:t>
      </w:r>
      <w:r w:rsidR="00AC0065" w:rsidRPr="008D3181">
        <w:t xml:space="preserve">d’une durée </w:t>
      </w:r>
      <w:r w:rsidRPr="008D3181">
        <w:t>spécia</w:t>
      </w:r>
      <w:r w:rsidR="00AC0065" w:rsidRPr="008D3181">
        <w:t>le</w:t>
      </w:r>
      <w:r w:rsidRPr="008D3181">
        <w:t xml:space="preserve"> peuvent être autorisés. La durée maximale du séjour à </w:t>
      </w:r>
      <w:r w:rsidR="00BA57A8" w:rsidRPr="00BA57A8">
        <w:t xml:space="preserve">Macao </w:t>
      </w:r>
      <w:r w:rsidRPr="008D3181">
        <w:t xml:space="preserve">des titulaires de la </w:t>
      </w:r>
      <w:r w:rsidR="00AC21EA">
        <w:t>«</w:t>
      </w:r>
      <w:r w:rsidRPr="008D3181">
        <w:t>carte d’identité permanente de Hong Kong</w:t>
      </w:r>
      <w:r w:rsidR="00AC21EA">
        <w:t>»</w:t>
      </w:r>
      <w:r w:rsidRPr="008D3181">
        <w:t xml:space="preserve"> ou du </w:t>
      </w:r>
      <w:r w:rsidR="00AC21EA">
        <w:t>«</w:t>
      </w:r>
      <w:r w:rsidRPr="008D3181">
        <w:t>permis de re</w:t>
      </w:r>
      <w:r w:rsidR="00311452" w:rsidRPr="008D3181">
        <w:t>t</w:t>
      </w:r>
      <w:r w:rsidRPr="008D3181">
        <w:t>our à Hong Kong</w:t>
      </w:r>
      <w:r w:rsidR="00AC21EA">
        <w:t>»</w:t>
      </w:r>
      <w:r w:rsidRPr="008D3181">
        <w:t xml:space="preserve"> est d’un an. Les nationaux de pays </w:t>
      </w:r>
      <w:r w:rsidR="00AC0065" w:rsidRPr="008D3181">
        <w:t>et</w:t>
      </w:r>
      <w:r w:rsidRPr="008D3181">
        <w:t xml:space="preserve"> les résidents de territoires </w:t>
      </w:r>
      <w:r w:rsidR="00AC0065" w:rsidRPr="008D3181">
        <w:t>aya</w:t>
      </w:r>
      <w:r w:rsidRPr="008D3181">
        <w:t xml:space="preserve">nt conclu avec la Région administrative spéciale des accords de dispense réciproque de visas sont autorisés à rester dans la Région pendant </w:t>
      </w:r>
      <w:r w:rsidR="00A83A7C">
        <w:t>le délai</w:t>
      </w:r>
      <w:r w:rsidRPr="008D3181">
        <w:t xml:space="preserve"> fixé dans l’accord pertinent (</w:t>
      </w:r>
      <w:r w:rsidR="006651A8">
        <w:t>art</w:t>
      </w:r>
      <w:r w:rsidR="00CF4949">
        <w:t>icle</w:t>
      </w:r>
      <w:r w:rsidR="006651A8">
        <w:t> </w:t>
      </w:r>
      <w:r w:rsidRPr="008D3181">
        <w:t xml:space="preserve">10 du </w:t>
      </w:r>
      <w:r w:rsidR="00AC0065" w:rsidRPr="008D3181">
        <w:t>r</w:t>
      </w:r>
      <w:r w:rsidRPr="008D3181">
        <w:t>èglement administratif 5/2003).</w:t>
      </w:r>
    </w:p>
    <w:p w:rsidR="00086512" w:rsidRPr="008D3181" w:rsidRDefault="00086512" w:rsidP="00AC21EA">
      <w:pPr>
        <w:pStyle w:val="SingleTxtG"/>
      </w:pPr>
      <w:r w:rsidRPr="008D3181">
        <w:t>259.</w:t>
      </w:r>
      <w:r w:rsidRPr="008D3181">
        <w:tab/>
        <w:t>Toutefois, l’autorisation d</w:t>
      </w:r>
      <w:r w:rsidR="00AC0065" w:rsidRPr="008D3181">
        <w:t xml:space="preserve">e </w:t>
      </w:r>
      <w:r w:rsidRPr="008D3181">
        <w:t xml:space="preserve">séjourner dans la Région administrative spéciale est toujours limitée dans le temps et ceux qui dépassent </w:t>
      </w:r>
      <w:r w:rsidR="00AC0065" w:rsidRPr="008D3181">
        <w:t>la</w:t>
      </w:r>
      <w:r w:rsidRPr="008D3181">
        <w:t xml:space="preserve"> limite </w:t>
      </w:r>
      <w:r w:rsidR="00AC0065" w:rsidRPr="008D3181">
        <w:t xml:space="preserve">fixée </w:t>
      </w:r>
      <w:r w:rsidRPr="008D3181">
        <w:t>sans autorisation sont considérés comme des immigr</w:t>
      </w:r>
      <w:r w:rsidR="00AC0065" w:rsidRPr="008D3181">
        <w:t xml:space="preserve">és </w:t>
      </w:r>
      <w:r w:rsidR="00A83A7C">
        <w:t xml:space="preserve">en situation </w:t>
      </w:r>
      <w:r w:rsidR="00AC0065" w:rsidRPr="008D3181">
        <w:t>irréguli</w:t>
      </w:r>
      <w:r w:rsidR="00A83A7C">
        <w:t>èr</w:t>
      </w:r>
      <w:r w:rsidR="00AC0065" w:rsidRPr="008D3181">
        <w:t>e</w:t>
      </w:r>
      <w:r w:rsidRPr="008D3181">
        <w:t xml:space="preserve"> (</w:t>
      </w:r>
      <w:r w:rsidR="006651A8">
        <w:t>art</w:t>
      </w:r>
      <w:r w:rsidR="00CF4949">
        <w:t>icle</w:t>
      </w:r>
      <w:r w:rsidR="006651A8">
        <w:t> </w:t>
      </w:r>
      <w:r w:rsidRPr="008D3181">
        <w:t>7 de la loi</w:t>
      </w:r>
      <w:r w:rsidR="007C694D">
        <w:t> </w:t>
      </w:r>
      <w:r w:rsidRPr="008D3181">
        <w:t>4/2003).</w:t>
      </w:r>
    </w:p>
    <w:p w:rsidR="00086512" w:rsidRPr="008D3181" w:rsidRDefault="00086512" w:rsidP="00AC21EA">
      <w:pPr>
        <w:pStyle w:val="SingleTxtG"/>
      </w:pPr>
      <w:r w:rsidRPr="008D3181">
        <w:t>260.</w:t>
      </w:r>
      <w:r w:rsidRPr="008D3181">
        <w:tab/>
        <w:t xml:space="preserve">Une </w:t>
      </w:r>
      <w:r w:rsidR="00AC0065" w:rsidRPr="008D3181">
        <w:t>permis</w:t>
      </w:r>
      <w:r w:rsidRPr="008D3181">
        <w:t xml:space="preserve"> de séjour </w:t>
      </w:r>
      <w:r w:rsidR="00AC0065" w:rsidRPr="008D3181">
        <w:t xml:space="preserve">spécial </w:t>
      </w:r>
      <w:r w:rsidRPr="008D3181">
        <w:t xml:space="preserve">peut être accordé, notamment, pour la </w:t>
      </w:r>
      <w:r w:rsidR="00AC0065" w:rsidRPr="008D3181">
        <w:t>réalisation</w:t>
      </w:r>
      <w:r w:rsidRPr="008D3181">
        <w:t xml:space="preserve"> d’études supérieures, </w:t>
      </w:r>
      <w:r w:rsidR="00AC0065" w:rsidRPr="008D3181">
        <w:t>en vue du regroupement familial</w:t>
      </w:r>
      <w:r w:rsidRPr="008D3181">
        <w:t xml:space="preserve"> ou dans d’autres situations qui le justifient (</w:t>
      </w:r>
      <w:r w:rsidR="006651A8">
        <w:t>art</w:t>
      </w:r>
      <w:r w:rsidR="00CF4949">
        <w:t>icle</w:t>
      </w:r>
      <w:r w:rsidR="006651A8">
        <w:t> </w:t>
      </w:r>
      <w:r w:rsidRPr="008D3181">
        <w:t>8 de la loi 4/2003).</w:t>
      </w:r>
    </w:p>
    <w:p w:rsidR="00086512" w:rsidRPr="008D3181" w:rsidRDefault="00086512" w:rsidP="00AC21EA">
      <w:pPr>
        <w:pStyle w:val="SingleTxtG"/>
      </w:pPr>
      <w:r w:rsidRPr="008D3181">
        <w:t>261.</w:t>
      </w:r>
      <w:r w:rsidRPr="008D3181">
        <w:tab/>
      </w:r>
      <w:r w:rsidRPr="00FE2CF6">
        <w:t xml:space="preserve">L’entrée de </w:t>
      </w:r>
      <w:r w:rsidR="002A6391" w:rsidRPr="00FE2CF6">
        <w:t>non-résidents</w:t>
      </w:r>
      <w:r w:rsidRPr="00FE2CF6">
        <w:t xml:space="preserve"> dans la Région administrative spéciale est refusée lorsque</w:t>
      </w:r>
      <w:r w:rsidR="00AC21EA">
        <w:t>:</w:t>
      </w:r>
      <w:r w:rsidRPr="00FE2CF6">
        <w:t xml:space="preserve"> a) la personne a été expulsée conformément à la loi</w:t>
      </w:r>
      <w:r w:rsidR="007A2E41">
        <w:t>;</w:t>
      </w:r>
      <w:r w:rsidRPr="00FE2CF6">
        <w:t xml:space="preserve"> b</w:t>
      </w:r>
      <w:r w:rsidR="000C5E2E" w:rsidRPr="00FE2CF6">
        <w:t>)</w:t>
      </w:r>
      <w:r w:rsidR="00C24012">
        <w:t> </w:t>
      </w:r>
      <w:r w:rsidRPr="00FE2CF6">
        <w:t>un instrument de droit international applicable à la Région</w:t>
      </w:r>
      <w:r w:rsidR="000C5E2E" w:rsidRPr="00FE2CF6">
        <w:t xml:space="preserve"> fait que</w:t>
      </w:r>
      <w:r w:rsidRPr="00FE2CF6">
        <w:t xml:space="preserve"> l’entrée, le séjour ou le transit d’une personne sont interdits</w:t>
      </w:r>
      <w:r w:rsidR="007A2E41">
        <w:t>;</w:t>
      </w:r>
      <w:r w:rsidRPr="00FE2CF6">
        <w:t xml:space="preserve"> c) une personne est interdite d’entrée dans la Région en vertu de la </w:t>
      </w:r>
      <w:r w:rsidR="000C5E2E" w:rsidRPr="00FE2CF6">
        <w:t>législation</w:t>
      </w:r>
      <w:r w:rsidRPr="00FE2CF6">
        <w:t>. L’entrée peut également être refusée</w:t>
      </w:r>
      <w:r w:rsidR="00AC21EA">
        <w:t>:</w:t>
      </w:r>
      <w:r w:rsidRPr="00FE2CF6">
        <w:t xml:space="preserve"> a) </w:t>
      </w:r>
      <w:r w:rsidR="000C5E2E" w:rsidRPr="00FE2CF6">
        <w:t xml:space="preserve">à </w:t>
      </w:r>
      <w:r w:rsidRPr="00FE2CF6">
        <w:t xml:space="preserve">une personne </w:t>
      </w:r>
      <w:r w:rsidR="000C5E2E" w:rsidRPr="00FE2CF6">
        <w:t xml:space="preserve">qui </w:t>
      </w:r>
      <w:r w:rsidRPr="00FE2CF6">
        <w:t xml:space="preserve">tente d’échapper à l’application des règles </w:t>
      </w:r>
      <w:r w:rsidR="000C5E2E" w:rsidRPr="00FE2CF6">
        <w:t xml:space="preserve">relatives au séjour </w:t>
      </w:r>
      <w:r w:rsidRPr="00FE2CF6">
        <w:t>dans la Région</w:t>
      </w:r>
      <w:r w:rsidR="000C5E2E" w:rsidRPr="00FE2CF6">
        <w:t xml:space="preserve"> </w:t>
      </w:r>
      <w:r w:rsidRPr="00FE2CF6">
        <w:t>en multipl</w:t>
      </w:r>
      <w:r w:rsidR="000C5E2E" w:rsidRPr="00FE2CF6">
        <w:t>iant les</w:t>
      </w:r>
      <w:r w:rsidRPr="00FE2CF6">
        <w:t xml:space="preserve"> aller</w:t>
      </w:r>
      <w:r w:rsidR="00643BBE" w:rsidRPr="00FE2CF6">
        <w:t>s</w:t>
      </w:r>
      <w:r w:rsidRPr="00FE2CF6">
        <w:t xml:space="preserve"> et retours</w:t>
      </w:r>
      <w:r w:rsidR="00092156" w:rsidRPr="00FE2CF6">
        <w:t xml:space="preserve"> sans explication</w:t>
      </w:r>
      <w:r w:rsidR="007A2E41">
        <w:t>;</w:t>
      </w:r>
      <w:r w:rsidRPr="00FE2CF6">
        <w:t xml:space="preserve"> b) </w:t>
      </w:r>
      <w:r w:rsidR="000C5E2E" w:rsidRPr="00FE2CF6">
        <w:t xml:space="preserve">à </w:t>
      </w:r>
      <w:r w:rsidRPr="00FE2CF6">
        <w:t xml:space="preserve">une personne </w:t>
      </w:r>
      <w:r w:rsidR="000C5E2E" w:rsidRPr="00FE2CF6">
        <w:t xml:space="preserve">qui </w:t>
      </w:r>
      <w:r w:rsidRPr="00FE2CF6">
        <w:t xml:space="preserve">a été condamnée à une </w:t>
      </w:r>
      <w:r w:rsidR="000C5E2E" w:rsidRPr="00FE2CF6">
        <w:t>pein</w:t>
      </w:r>
      <w:r w:rsidRPr="00FE2CF6">
        <w:t>e privative de liberté dans la Région ou à l’étranger</w:t>
      </w:r>
      <w:r w:rsidR="007A2E41">
        <w:t>;</w:t>
      </w:r>
      <w:r w:rsidRPr="00FE2CF6">
        <w:t xml:space="preserve"> c) </w:t>
      </w:r>
      <w:r w:rsidR="000C5E2E" w:rsidRPr="00FE2CF6">
        <w:t xml:space="preserve">quand </w:t>
      </w:r>
      <w:r w:rsidRPr="00FE2CF6">
        <w:t>il existe de fort</w:t>
      </w:r>
      <w:r w:rsidR="000C5E2E" w:rsidRPr="00FE2CF6">
        <w:t>e</w:t>
      </w:r>
      <w:r w:rsidRPr="00FE2CF6">
        <w:t xml:space="preserve">s </w:t>
      </w:r>
      <w:r w:rsidR="000C5E2E" w:rsidRPr="00FE2CF6">
        <w:t>raisons de</w:t>
      </w:r>
      <w:r w:rsidRPr="00FE2CF6">
        <w:t xml:space="preserve"> penser </w:t>
      </w:r>
      <w:r w:rsidR="000C5E2E" w:rsidRPr="00FE2CF6">
        <w:t>que la</w:t>
      </w:r>
      <w:r w:rsidRPr="00FE2CF6">
        <w:t xml:space="preserve"> personne a commis ou se propose de commettre une infraction</w:t>
      </w:r>
      <w:r w:rsidR="007A2E41">
        <w:t>;</w:t>
      </w:r>
      <w:r w:rsidRPr="00FE2CF6">
        <w:t xml:space="preserve"> d)</w:t>
      </w:r>
      <w:r w:rsidR="000C5E2E" w:rsidRPr="00FE2CF6">
        <w:t xml:space="preserve"> </w:t>
      </w:r>
      <w:r w:rsidR="00C24012" w:rsidRPr="00FE2CF6">
        <w:t>lorsque</w:t>
      </w:r>
      <w:r w:rsidRPr="00FE2CF6">
        <w:t> </w:t>
      </w:r>
      <w:r w:rsidR="000C5E2E" w:rsidRPr="00FE2CF6">
        <w:t>rien ne</w:t>
      </w:r>
      <w:r w:rsidRPr="00FE2CF6">
        <w:t xml:space="preserve"> garanti</w:t>
      </w:r>
      <w:r w:rsidR="000C5E2E" w:rsidRPr="00FE2CF6">
        <w:t>t</w:t>
      </w:r>
      <w:r w:rsidRPr="00FE2CF6">
        <w:t xml:space="preserve"> que la personne retournera dans son lieu d’origine, ou </w:t>
      </w:r>
      <w:r w:rsidR="00C24012" w:rsidRPr="00FE2CF6">
        <w:t>lorsque</w:t>
      </w:r>
      <w:r w:rsidR="000C5E2E" w:rsidRPr="00FE2CF6">
        <w:t xml:space="preserve"> </w:t>
      </w:r>
      <w:r w:rsidRPr="00FE2CF6">
        <w:t>l’authe</w:t>
      </w:r>
      <w:r w:rsidR="00092156" w:rsidRPr="00FE2CF6">
        <w:t>nticité des documents de voyage</w:t>
      </w:r>
      <w:r w:rsidRPr="00FE2CF6">
        <w:t xml:space="preserve"> est douteuse</w:t>
      </w:r>
      <w:r w:rsidR="007A2E41">
        <w:t>;</w:t>
      </w:r>
      <w:r w:rsidRPr="00FE2CF6">
        <w:t xml:space="preserve"> e)</w:t>
      </w:r>
      <w:r w:rsidR="00C24012">
        <w:t> </w:t>
      </w:r>
      <w:r w:rsidR="000C5E2E" w:rsidRPr="00FE2CF6">
        <w:t>quand la</w:t>
      </w:r>
      <w:r w:rsidRPr="00FE2CF6">
        <w:t xml:space="preserve"> personne ne peut justifier de moyens de subsis</w:t>
      </w:r>
      <w:r w:rsidRPr="008D3181">
        <w:t xml:space="preserve">tance </w:t>
      </w:r>
      <w:r w:rsidR="000C5E2E" w:rsidRPr="008D3181">
        <w:t>suffisant</w:t>
      </w:r>
      <w:r w:rsidRPr="008D3181">
        <w:t>s pour la durée de son séjour (</w:t>
      </w:r>
      <w:r w:rsidR="006651A8">
        <w:t>art</w:t>
      </w:r>
      <w:r w:rsidR="00C24012">
        <w:t>icle</w:t>
      </w:r>
      <w:r w:rsidR="006651A8">
        <w:t> </w:t>
      </w:r>
      <w:r w:rsidRPr="008D3181">
        <w:t>4 de la loi</w:t>
      </w:r>
      <w:r w:rsidR="007C694D">
        <w:t> </w:t>
      </w:r>
      <w:r w:rsidRPr="008D3181">
        <w:t xml:space="preserve">4/2003). </w:t>
      </w:r>
    </w:p>
    <w:p w:rsidR="00086512" w:rsidRPr="008D3181" w:rsidRDefault="00086512" w:rsidP="00AC21EA">
      <w:pPr>
        <w:pStyle w:val="SingleTxtG"/>
      </w:pPr>
      <w:r w:rsidRPr="008D3181">
        <w:t>262.</w:t>
      </w:r>
      <w:r w:rsidRPr="008D3181">
        <w:tab/>
        <w:t>La personne à qui l’entrée a été refusée a le droit de communiquer avec la représentation diplomatique ou le consulat de son pays ou avec la personne de son choix et de se faire assister par un interprète et un avocat (</w:t>
      </w:r>
      <w:r w:rsidR="006651A8">
        <w:t>art</w:t>
      </w:r>
      <w:r w:rsidR="00C24012">
        <w:t>icle</w:t>
      </w:r>
      <w:r w:rsidR="006651A8">
        <w:t> </w:t>
      </w:r>
      <w:r w:rsidRPr="008D3181">
        <w:t>5 de la loi 4/2003).</w:t>
      </w:r>
    </w:p>
    <w:p w:rsidR="00086512" w:rsidRPr="008D3181" w:rsidRDefault="00086512" w:rsidP="00AC21EA">
      <w:pPr>
        <w:pStyle w:val="SingleTxtG"/>
      </w:pPr>
      <w:r w:rsidRPr="008D3181">
        <w:t>263.</w:t>
      </w:r>
      <w:r w:rsidRPr="008D3181">
        <w:tab/>
        <w:t xml:space="preserve">L’entrée peut également être refusée à des </w:t>
      </w:r>
      <w:r w:rsidR="000037EE" w:rsidRPr="008D3181">
        <w:t>non-résidents</w:t>
      </w:r>
      <w:r w:rsidRPr="008D3181">
        <w:t xml:space="preserve"> de </w:t>
      </w:r>
      <w:r w:rsidR="00BA57A8" w:rsidRPr="00BA57A8">
        <w:t xml:space="preserve">Macao </w:t>
      </w:r>
      <w:r w:rsidRPr="008D3181">
        <w:t>lorsqu’ils sont considérés comme constituant une menace pour la sécurité intérieure de la Région ad</w:t>
      </w:r>
      <w:r w:rsidR="000037EE" w:rsidRPr="008D3181">
        <w:t xml:space="preserve">ministrative spéciale ou qu’ils sont </w:t>
      </w:r>
      <w:r w:rsidR="008E39BA" w:rsidRPr="008D3181">
        <w:t xml:space="preserve">fichés parce que </w:t>
      </w:r>
      <w:r w:rsidR="000037EE" w:rsidRPr="008D3181">
        <w:t>s</w:t>
      </w:r>
      <w:r w:rsidR="008E39BA" w:rsidRPr="008D3181">
        <w:t>oupçonnés</w:t>
      </w:r>
      <w:r w:rsidRPr="008D3181">
        <w:t xml:space="preserve"> </w:t>
      </w:r>
      <w:r w:rsidR="008E39BA" w:rsidRPr="008D3181">
        <w:t xml:space="preserve">d’entretenir </w:t>
      </w:r>
      <w:r w:rsidRPr="008D3181">
        <w:t>de</w:t>
      </w:r>
      <w:r w:rsidR="008E39BA" w:rsidRPr="008D3181">
        <w:t>s</w:t>
      </w:r>
      <w:r w:rsidRPr="008D3181">
        <w:t xml:space="preserve"> liens avec la criminalité transnationale, y compris le terrorisme international (</w:t>
      </w:r>
      <w:r w:rsidR="006651A8">
        <w:t>art</w:t>
      </w:r>
      <w:r w:rsidR="00C24012">
        <w:t>icle</w:t>
      </w:r>
      <w:r w:rsidR="006651A8">
        <w:t> </w:t>
      </w:r>
      <w:r w:rsidRPr="008D3181">
        <w:t>17</w:t>
      </w:r>
      <w:r w:rsidR="00C24012">
        <w:t> </w:t>
      </w:r>
      <w:r w:rsidRPr="008D3181">
        <w:t xml:space="preserve">4) du </w:t>
      </w:r>
      <w:r w:rsidR="008E39BA" w:rsidRPr="008D3181">
        <w:t>c</w:t>
      </w:r>
      <w:r w:rsidRPr="008D3181">
        <w:t>adre juridique relatif à la sécurité intérieure, loi 9/2002).</w:t>
      </w:r>
    </w:p>
    <w:p w:rsidR="00086512" w:rsidRPr="008D3181" w:rsidRDefault="00086512" w:rsidP="002F3CCE">
      <w:pPr>
        <w:pStyle w:val="H4G"/>
      </w:pPr>
      <w:bookmarkStart w:id="282" w:name="_Toc194229835"/>
      <w:bookmarkStart w:id="283" w:name="_Toc278880973"/>
      <w:bookmarkStart w:id="284" w:name="_Toc278882351"/>
      <w:r w:rsidRPr="008D3181">
        <w:tab/>
      </w:r>
      <w:r w:rsidRPr="008D3181">
        <w:tab/>
        <w:t>Délivrance de documents de voyage</w:t>
      </w:r>
      <w:bookmarkEnd w:id="282"/>
      <w:bookmarkEnd w:id="283"/>
      <w:bookmarkEnd w:id="284"/>
    </w:p>
    <w:p w:rsidR="00086512" w:rsidRPr="008D3181" w:rsidRDefault="00086512" w:rsidP="00AC21EA">
      <w:pPr>
        <w:pStyle w:val="SingleTxtG"/>
      </w:pPr>
      <w:r w:rsidRPr="008D3181">
        <w:t>264.</w:t>
      </w:r>
      <w:r w:rsidRPr="008D3181">
        <w:tab/>
        <w:t xml:space="preserve">Comme on l’a déjà vu, la liberté de circulation des résidents de la Région administrative spéciale est garantie par </w:t>
      </w:r>
      <w:r w:rsidR="006651A8">
        <w:t>l’</w:t>
      </w:r>
      <w:r w:rsidR="003147A3">
        <w:t>article </w:t>
      </w:r>
      <w:r w:rsidRPr="008D3181">
        <w:t>33 de la Loi fondamentale.</w:t>
      </w:r>
    </w:p>
    <w:p w:rsidR="00086512" w:rsidRPr="008D3181" w:rsidRDefault="00086512" w:rsidP="00AC21EA">
      <w:pPr>
        <w:pStyle w:val="SingleTxtG"/>
      </w:pPr>
      <w:r w:rsidRPr="008D3181">
        <w:t>265.</w:t>
      </w:r>
      <w:r w:rsidRPr="008D3181">
        <w:tab/>
        <w:t xml:space="preserve">De plus, </w:t>
      </w:r>
      <w:r w:rsidR="006651A8">
        <w:t>l’</w:t>
      </w:r>
      <w:r w:rsidR="003147A3">
        <w:t>article </w:t>
      </w:r>
      <w:r w:rsidRPr="008D3181">
        <w:t xml:space="preserve">139 de cette même loi dispose que le </w:t>
      </w:r>
      <w:r w:rsidR="008E39BA" w:rsidRPr="008D3181">
        <w:t>G</w:t>
      </w:r>
      <w:r w:rsidRPr="008D3181">
        <w:t xml:space="preserve">ouvernement populaire central autorise le Gouvernement de la Région administrative spéciale de </w:t>
      </w:r>
      <w:r w:rsidR="00BA57A8" w:rsidRPr="00BA57A8">
        <w:t xml:space="preserve">Macao </w:t>
      </w:r>
      <w:r w:rsidRPr="008D3181">
        <w:t>à délivrer, conformément à la l</w:t>
      </w:r>
      <w:r w:rsidR="008E39BA" w:rsidRPr="008D3181">
        <w:t>égislation</w:t>
      </w:r>
      <w:r w:rsidRPr="008D3181">
        <w:t>, des passeports de la Région à tous les citoyens chinois titulaires de cartes d’identité permanentes de la Région, et des documents de voyage de la Région à toutes les autres personnes qui y résident légalement. Ces passeports et documents de voy</w:t>
      </w:r>
      <w:r w:rsidR="000037EE" w:rsidRPr="008D3181">
        <w:t>age sont valides pour tous les É</w:t>
      </w:r>
      <w:r w:rsidRPr="008D3181">
        <w:t>tats et toutes les régions</w:t>
      </w:r>
      <w:r w:rsidR="008E39BA" w:rsidRPr="008D3181">
        <w:t>,</w:t>
      </w:r>
      <w:r w:rsidRPr="008D3181">
        <w:t xml:space="preserve"> et font mention du droit du titulaire de retourner dans la Région</w:t>
      </w:r>
      <w:r w:rsidR="008E39BA" w:rsidRPr="008D3181">
        <w:t xml:space="preserve"> administrative spéciale</w:t>
      </w:r>
      <w:r w:rsidRPr="008D3181">
        <w:t xml:space="preserve">. Le Gouvernement de </w:t>
      </w:r>
      <w:r w:rsidR="008E39BA" w:rsidRPr="008D3181">
        <w:t>celle-ci</w:t>
      </w:r>
      <w:r w:rsidRPr="008D3181">
        <w:t xml:space="preserve"> peut exercer un contrôle migratoire lors de l’entrée, du séjour et du départ de</w:t>
      </w:r>
      <w:r w:rsidR="008E39BA" w:rsidRPr="008D3181">
        <w:t>s</w:t>
      </w:r>
      <w:r w:rsidRPr="008D3181">
        <w:t xml:space="preserve"> pe</w:t>
      </w:r>
      <w:r w:rsidR="000037EE" w:rsidRPr="008D3181">
        <w:t>rsonnes venues de régions ou d’É</w:t>
      </w:r>
      <w:r w:rsidRPr="008D3181">
        <w:t>tats étrangers.</w:t>
      </w:r>
    </w:p>
    <w:p w:rsidR="00086512" w:rsidRPr="008D3181" w:rsidRDefault="00086512" w:rsidP="00AC21EA">
      <w:pPr>
        <w:pStyle w:val="SingleTxtG"/>
      </w:pPr>
      <w:r w:rsidRPr="008D3181">
        <w:t>266.</w:t>
      </w:r>
      <w:r w:rsidRPr="008D3181">
        <w:tab/>
        <w:t xml:space="preserve">De fait, le Gouvernement de la Région administrative spéciale peut, avec l’aide ou l’autorisation du </w:t>
      </w:r>
      <w:r w:rsidR="008E39BA" w:rsidRPr="008D3181">
        <w:t>G</w:t>
      </w:r>
      <w:r w:rsidRPr="008D3181">
        <w:t>ouvernement populaire central, négocier et conclure des accords d’abolition</w:t>
      </w:r>
      <w:r w:rsidR="00D70532" w:rsidRPr="008D3181">
        <w:t xml:space="preserve"> des visas avec des régions ou </w:t>
      </w:r>
      <w:r w:rsidR="008E39BA" w:rsidRPr="008D3181">
        <w:t xml:space="preserve">des </w:t>
      </w:r>
      <w:r w:rsidR="00D70532" w:rsidRPr="008D3181">
        <w:t>É</w:t>
      </w:r>
      <w:r w:rsidRPr="008D3181">
        <w:t>tats étrangers (</w:t>
      </w:r>
      <w:r w:rsidR="006651A8">
        <w:t>art</w:t>
      </w:r>
      <w:r w:rsidR="00C24012">
        <w:t>icle</w:t>
      </w:r>
      <w:r w:rsidR="006651A8">
        <w:t> </w:t>
      </w:r>
      <w:r w:rsidRPr="008D3181">
        <w:t>140 de la Loi fondamentale). En juin 2010, le nombre de ces accords est de 87.</w:t>
      </w:r>
    </w:p>
    <w:p w:rsidR="00086512" w:rsidRPr="008D3181" w:rsidRDefault="00086512" w:rsidP="00AC21EA">
      <w:pPr>
        <w:pStyle w:val="SingleTxtG"/>
      </w:pPr>
      <w:r w:rsidRPr="008D3181">
        <w:t>267.</w:t>
      </w:r>
      <w:r w:rsidRPr="008D3181">
        <w:tab/>
        <w:t xml:space="preserve">Le </w:t>
      </w:r>
      <w:r w:rsidR="008E39BA" w:rsidRPr="008D3181">
        <w:t>r</w:t>
      </w:r>
      <w:r w:rsidRPr="008D3181">
        <w:t xml:space="preserve">èglement administratif 9/1999 régit la délivrance de passeports et de documents de voyage. Il </w:t>
      </w:r>
      <w:r w:rsidR="008E39BA" w:rsidRPr="008D3181">
        <w:t>convient de</w:t>
      </w:r>
      <w:r w:rsidRPr="008D3181">
        <w:t xml:space="preserve"> signaler à ce propos qu’il n’</w:t>
      </w:r>
      <w:r w:rsidR="008E39BA" w:rsidRPr="008D3181">
        <w:t>y a aucune</w:t>
      </w:r>
      <w:r w:rsidRPr="008D3181">
        <w:t xml:space="preserve"> discrimination liée au sexe </w:t>
      </w:r>
      <w:r w:rsidR="008E39BA" w:rsidRPr="008D3181">
        <w:t>dans</w:t>
      </w:r>
      <w:r w:rsidRPr="008D3181">
        <w:t xml:space="preserve"> la délivrance des documents de voyage.</w:t>
      </w:r>
    </w:p>
    <w:p w:rsidR="00086512" w:rsidRPr="008D3181" w:rsidRDefault="00086512" w:rsidP="00AC21EA">
      <w:pPr>
        <w:pStyle w:val="SingleTxtG"/>
      </w:pPr>
      <w:r w:rsidRPr="008D3181">
        <w:t>268.</w:t>
      </w:r>
      <w:r w:rsidRPr="008D3181">
        <w:tab/>
        <w:t xml:space="preserve">Une personne qui </w:t>
      </w:r>
      <w:r w:rsidR="008E39BA" w:rsidRPr="008D3181">
        <w:t>n’est pas dans</w:t>
      </w:r>
      <w:r w:rsidRPr="008D3181">
        <w:t xml:space="preserve"> la Région administrative spéciale peut demander la délivrance de son passeport ou de son document de voyage par l’intermédiaire de l’ambassade, du consulat ou de </w:t>
      </w:r>
      <w:r w:rsidR="008E39BA" w:rsidRPr="008D3181">
        <w:t>toute</w:t>
      </w:r>
      <w:r w:rsidRPr="008D3181">
        <w:t xml:space="preserve"> mission semi-officielle de la Chine dans le pays</w:t>
      </w:r>
      <w:r w:rsidR="008E39BA" w:rsidRPr="008D3181">
        <w:t xml:space="preserve"> où elle se trouve</w:t>
      </w:r>
      <w:r w:rsidRPr="008D3181">
        <w:t xml:space="preserve">, ou en </w:t>
      </w:r>
      <w:r w:rsidR="008E39BA" w:rsidRPr="008D3181">
        <w:t>écriv</w:t>
      </w:r>
      <w:r w:rsidRPr="008D3181">
        <w:t>ant directement au Bureau de l’identification (</w:t>
      </w:r>
      <w:r w:rsidR="006651A8">
        <w:t>art</w:t>
      </w:r>
      <w:r w:rsidR="00C24012">
        <w:t>icle</w:t>
      </w:r>
      <w:r w:rsidR="006651A8">
        <w:t> </w:t>
      </w:r>
      <w:r w:rsidRPr="008D3181">
        <w:t>15</w:t>
      </w:r>
      <w:r w:rsidR="00C24012">
        <w:t> </w:t>
      </w:r>
      <w:r w:rsidRPr="008D3181">
        <w:t xml:space="preserve">4) du </w:t>
      </w:r>
      <w:r w:rsidR="008E39BA" w:rsidRPr="008D3181">
        <w:t>r</w:t>
      </w:r>
      <w:r w:rsidRPr="008D3181">
        <w:t>èglement administratif 9/1999).</w:t>
      </w:r>
    </w:p>
    <w:p w:rsidR="00086512" w:rsidRPr="008D3181" w:rsidRDefault="00086512" w:rsidP="002F3CCE">
      <w:pPr>
        <w:pStyle w:val="H4G"/>
      </w:pPr>
      <w:bookmarkStart w:id="285" w:name="_Toc523225782"/>
      <w:bookmarkStart w:id="286" w:name="_Toc194229836"/>
      <w:bookmarkStart w:id="287" w:name="_Toc268258156"/>
      <w:bookmarkStart w:id="288" w:name="_Toc268278536"/>
      <w:bookmarkStart w:id="289" w:name="_Toc278880974"/>
      <w:bookmarkStart w:id="290" w:name="_Toc278882352"/>
      <w:r w:rsidRPr="008D3181">
        <w:tab/>
      </w:r>
      <w:r w:rsidRPr="008D3181">
        <w:tab/>
        <w:t>Restrictions</w:t>
      </w:r>
      <w:bookmarkEnd w:id="285"/>
      <w:bookmarkEnd w:id="286"/>
      <w:bookmarkEnd w:id="287"/>
      <w:bookmarkEnd w:id="288"/>
      <w:bookmarkEnd w:id="289"/>
      <w:bookmarkEnd w:id="290"/>
    </w:p>
    <w:p w:rsidR="00086512" w:rsidRPr="008D3181" w:rsidRDefault="00086512" w:rsidP="00AC21EA">
      <w:pPr>
        <w:pStyle w:val="SingleTxtG"/>
      </w:pPr>
      <w:r w:rsidRPr="008D3181">
        <w:t>269.</w:t>
      </w:r>
      <w:r w:rsidRPr="008D3181">
        <w:tab/>
        <w:t xml:space="preserve">Comme cela a été indiqué plus haut, en cas d’urgence ou de menace pour la protection civile ou la santé publique, certaines restrictions peuvent, conformément à la loi, </w:t>
      </w:r>
      <w:r w:rsidR="009C7B84" w:rsidRPr="008D3181">
        <w:t xml:space="preserve">être apportées </w:t>
      </w:r>
      <w:r w:rsidRPr="008D3181">
        <w:t xml:space="preserve">à la liberté de circulation. Toutefois, ces restrictions doivent </w:t>
      </w:r>
      <w:r w:rsidR="009C7B84" w:rsidRPr="008D3181">
        <w:t>répondre</w:t>
      </w:r>
      <w:r w:rsidRPr="008D3181">
        <w:t xml:space="preserve"> aux principes généraux du droit, et en particulier aux principes d’égalité, de proportionnalité et de </w:t>
      </w:r>
      <w:r w:rsidR="00A347F6" w:rsidRPr="008D3181">
        <w:t>non-discrimination</w:t>
      </w:r>
      <w:r w:rsidRPr="008D3181">
        <w:t>.</w:t>
      </w:r>
    </w:p>
    <w:p w:rsidR="00086512" w:rsidRPr="000F2C81" w:rsidRDefault="00086512" w:rsidP="00AC21EA">
      <w:pPr>
        <w:pStyle w:val="SingleTxtG"/>
        <w:rPr>
          <w:spacing w:val="-2"/>
        </w:rPr>
      </w:pPr>
      <w:r w:rsidRPr="000F2C81">
        <w:rPr>
          <w:spacing w:val="-2"/>
        </w:rPr>
        <w:t>270.</w:t>
      </w:r>
      <w:r w:rsidRPr="000F2C81">
        <w:rPr>
          <w:spacing w:val="-2"/>
        </w:rPr>
        <w:tab/>
        <w:t xml:space="preserve">Comme cela a également été précisé, les mesures de coercition prévues par le Code de procédure </w:t>
      </w:r>
      <w:r w:rsidR="005577E6" w:rsidRPr="000F2C81">
        <w:rPr>
          <w:spacing w:val="-2"/>
        </w:rPr>
        <w:t xml:space="preserve">de </w:t>
      </w:r>
      <w:r w:rsidR="00BA57A8" w:rsidRPr="000F2C81">
        <w:rPr>
          <w:spacing w:val="-2"/>
        </w:rPr>
        <w:t xml:space="preserve">Macao </w:t>
      </w:r>
      <w:r w:rsidRPr="000F2C81">
        <w:rPr>
          <w:spacing w:val="-2"/>
        </w:rPr>
        <w:t>peuvent comporter des restrictions à ce droit, tel</w:t>
      </w:r>
      <w:r w:rsidR="009C7B84" w:rsidRPr="000F2C81">
        <w:rPr>
          <w:spacing w:val="-2"/>
        </w:rPr>
        <w:t>les</w:t>
      </w:r>
      <w:r w:rsidRPr="000F2C81">
        <w:rPr>
          <w:spacing w:val="-2"/>
        </w:rPr>
        <w:t xml:space="preserve"> que </w:t>
      </w:r>
      <w:r w:rsidR="009C7B84" w:rsidRPr="000F2C81">
        <w:rPr>
          <w:spacing w:val="-2"/>
        </w:rPr>
        <w:t xml:space="preserve">des </w:t>
      </w:r>
      <w:r w:rsidRPr="000F2C81">
        <w:rPr>
          <w:spacing w:val="-2"/>
        </w:rPr>
        <w:t>interdiction</w:t>
      </w:r>
      <w:r w:rsidR="009C7B84" w:rsidRPr="000F2C81">
        <w:rPr>
          <w:spacing w:val="-2"/>
        </w:rPr>
        <w:t>s</w:t>
      </w:r>
      <w:r w:rsidRPr="000F2C81">
        <w:rPr>
          <w:spacing w:val="-2"/>
        </w:rPr>
        <w:t xml:space="preserve"> de changer de lieu de résidence sans </w:t>
      </w:r>
      <w:r w:rsidR="009C7B84" w:rsidRPr="000F2C81">
        <w:rPr>
          <w:spacing w:val="-2"/>
        </w:rPr>
        <w:t>notific</w:t>
      </w:r>
      <w:r w:rsidRPr="000F2C81">
        <w:rPr>
          <w:spacing w:val="-2"/>
        </w:rPr>
        <w:t>ation préalable (</w:t>
      </w:r>
      <w:r w:rsidR="006651A8" w:rsidRPr="000F2C81">
        <w:rPr>
          <w:spacing w:val="-2"/>
        </w:rPr>
        <w:t>art. </w:t>
      </w:r>
      <w:r w:rsidRPr="000F2C81">
        <w:rPr>
          <w:spacing w:val="-2"/>
        </w:rPr>
        <w:t xml:space="preserve">181), de voyager sans autorisation, de </w:t>
      </w:r>
      <w:r w:rsidR="009C7B84" w:rsidRPr="000F2C81">
        <w:rPr>
          <w:spacing w:val="-2"/>
        </w:rPr>
        <w:t>se réunir</w:t>
      </w:r>
      <w:r w:rsidRPr="000F2C81">
        <w:rPr>
          <w:spacing w:val="-2"/>
        </w:rPr>
        <w:t xml:space="preserve"> avec certaines personnes, ou de fréquenter certains lieux (</w:t>
      </w:r>
      <w:r w:rsidR="006651A8" w:rsidRPr="000F2C81">
        <w:rPr>
          <w:spacing w:val="-2"/>
        </w:rPr>
        <w:t>art. </w:t>
      </w:r>
      <w:r w:rsidRPr="000F2C81">
        <w:rPr>
          <w:spacing w:val="-2"/>
        </w:rPr>
        <w:t>184).</w:t>
      </w:r>
    </w:p>
    <w:p w:rsidR="00086512" w:rsidRPr="008D3181" w:rsidRDefault="00086512" w:rsidP="0099737C">
      <w:pPr>
        <w:pStyle w:val="H1G"/>
        <w:rPr>
          <w:lang w:val="fr-FR"/>
        </w:rPr>
      </w:pPr>
      <w:bookmarkStart w:id="291" w:name="_Toc523225783"/>
      <w:bookmarkStart w:id="292" w:name="_Toc194226871"/>
      <w:bookmarkStart w:id="293" w:name="_Toc194229837"/>
      <w:bookmarkStart w:id="294" w:name="_Toc268258157"/>
      <w:bookmarkStart w:id="295" w:name="_Toc268278537"/>
      <w:bookmarkStart w:id="296" w:name="_Toc268278843"/>
      <w:bookmarkStart w:id="297" w:name="_Toc278880975"/>
      <w:bookmarkStart w:id="298" w:name="_Toc278882353"/>
      <w:r w:rsidRPr="008D3181">
        <w:rPr>
          <w:lang w:val="fr-FR"/>
        </w:rPr>
        <w:tab/>
      </w:r>
      <w:r w:rsidRPr="008D3181">
        <w:rPr>
          <w:lang w:val="fr-FR"/>
        </w:rPr>
        <w:tab/>
      </w:r>
      <w:bookmarkStart w:id="299" w:name="_Toc311018608"/>
      <w:r w:rsidR="003147A3">
        <w:rPr>
          <w:lang w:val="fr-FR"/>
        </w:rPr>
        <w:t>Article </w:t>
      </w:r>
      <w:r w:rsidRPr="008D3181">
        <w:rPr>
          <w:lang w:val="fr-FR"/>
        </w:rPr>
        <w:t>13</w:t>
      </w:r>
      <w:bookmarkEnd w:id="291"/>
      <w:bookmarkEnd w:id="292"/>
      <w:bookmarkEnd w:id="293"/>
      <w:bookmarkEnd w:id="295"/>
      <w:bookmarkEnd w:id="296"/>
      <w:r w:rsidRPr="008D3181">
        <w:rPr>
          <w:lang w:val="fr-FR"/>
        </w:rPr>
        <w:br/>
      </w:r>
      <w:bookmarkStart w:id="300" w:name="_Toc194226872"/>
      <w:bookmarkStart w:id="301" w:name="_Toc194229838"/>
      <w:bookmarkStart w:id="302" w:name="_Toc268278538"/>
      <w:r w:rsidRPr="008D3181">
        <w:rPr>
          <w:lang w:val="fr-FR"/>
        </w:rPr>
        <w:t>Interdiction d’expulser une personne si ce n’est dans les conditions prévues par la loi</w:t>
      </w:r>
      <w:bookmarkEnd w:id="299"/>
      <w:r w:rsidRPr="008D3181">
        <w:rPr>
          <w:lang w:val="fr-FR"/>
        </w:rPr>
        <w:t xml:space="preserve"> </w:t>
      </w:r>
      <w:bookmarkEnd w:id="294"/>
      <w:bookmarkEnd w:id="297"/>
      <w:bookmarkEnd w:id="298"/>
      <w:bookmarkEnd w:id="300"/>
      <w:bookmarkEnd w:id="301"/>
      <w:bookmarkEnd w:id="302"/>
    </w:p>
    <w:p w:rsidR="00086512" w:rsidRPr="008D3181" w:rsidRDefault="00086512" w:rsidP="00AC21EA">
      <w:pPr>
        <w:pStyle w:val="SingleTxtG"/>
      </w:pPr>
      <w:r w:rsidRPr="008D3181">
        <w:t>271.</w:t>
      </w:r>
      <w:r w:rsidRPr="008D3181">
        <w:tab/>
        <w:t xml:space="preserve">Les conditions de l’expulsion d’une personne sont fixées par la loi. </w:t>
      </w:r>
      <w:r w:rsidR="009C7B84" w:rsidRPr="008D3181">
        <w:t>R</w:t>
      </w:r>
      <w:r w:rsidRPr="008D3181">
        <w:t>appel</w:t>
      </w:r>
      <w:r w:rsidR="009C7B84" w:rsidRPr="008D3181">
        <w:t>ons</w:t>
      </w:r>
      <w:r w:rsidRPr="008D3181">
        <w:t xml:space="preserve"> que les résidents permanents ne peuvent </w:t>
      </w:r>
      <w:r w:rsidR="009C7B84" w:rsidRPr="008D3181">
        <w:t xml:space="preserve">pas </w:t>
      </w:r>
      <w:r w:rsidRPr="008D3181">
        <w:t xml:space="preserve">faire l’objet d’un </w:t>
      </w:r>
      <w:r w:rsidR="004F14B6" w:rsidRPr="008D3181">
        <w:t>ordre</w:t>
      </w:r>
      <w:r w:rsidRPr="008D3181">
        <w:t xml:space="preserve"> d’expulsion. Cependant, les </w:t>
      </w:r>
      <w:r w:rsidR="00A347F6" w:rsidRPr="008D3181">
        <w:t>non-résidents</w:t>
      </w:r>
      <w:r w:rsidRPr="008D3181">
        <w:t xml:space="preserve"> peuvent être expulsés s’ils constituent une menace pour la sécurité intérieure de la Région administrative spéciale ou </w:t>
      </w:r>
      <w:r w:rsidR="009C7B84" w:rsidRPr="008D3181">
        <w:t xml:space="preserve">s’ils </w:t>
      </w:r>
      <w:r w:rsidRPr="008D3181">
        <w:t xml:space="preserve">sont </w:t>
      </w:r>
      <w:r w:rsidR="009C7B84" w:rsidRPr="008D3181">
        <w:t>fich</w:t>
      </w:r>
      <w:r w:rsidRPr="008D3181">
        <w:t>és parce que s</w:t>
      </w:r>
      <w:r w:rsidR="009C7B84" w:rsidRPr="008D3181">
        <w:t>oupçonnés d’entretenir d</w:t>
      </w:r>
      <w:r w:rsidRPr="008D3181">
        <w:t>es liens avec la criminalité transnationale, y compris le terrorisme international (</w:t>
      </w:r>
      <w:r w:rsidR="006651A8">
        <w:t>art</w:t>
      </w:r>
      <w:r w:rsidR="00C24012">
        <w:t>icle</w:t>
      </w:r>
      <w:r w:rsidR="006651A8">
        <w:t> </w:t>
      </w:r>
      <w:r w:rsidRPr="008D3181">
        <w:t>17</w:t>
      </w:r>
      <w:r w:rsidR="00C24012">
        <w:t> </w:t>
      </w:r>
      <w:r w:rsidRPr="008D3181">
        <w:t xml:space="preserve">1) du </w:t>
      </w:r>
      <w:r w:rsidR="009C7B84" w:rsidRPr="008D3181">
        <w:t>c</w:t>
      </w:r>
      <w:r w:rsidRPr="008D3181">
        <w:t xml:space="preserve">adre </w:t>
      </w:r>
      <w:r w:rsidR="009C7B84" w:rsidRPr="008D3181">
        <w:t>juridique</w:t>
      </w:r>
      <w:r w:rsidRPr="008D3181">
        <w:t xml:space="preserve"> relatif à la sécurité intérieure). Prière de voir également, à ce </w:t>
      </w:r>
      <w:r w:rsidR="009C7B84" w:rsidRPr="008D3181">
        <w:t>sujet</w:t>
      </w:r>
      <w:r w:rsidRPr="008D3181">
        <w:t xml:space="preserve">, les renseignements fournis à propos de </w:t>
      </w:r>
      <w:r w:rsidR="006651A8">
        <w:t>l’</w:t>
      </w:r>
      <w:r w:rsidR="003147A3">
        <w:t>article </w:t>
      </w:r>
      <w:r w:rsidRPr="008D3181">
        <w:t>12 du Pacte.</w:t>
      </w:r>
    </w:p>
    <w:p w:rsidR="00086512" w:rsidRPr="008D3181" w:rsidRDefault="00086512" w:rsidP="007A2E41">
      <w:pPr>
        <w:pStyle w:val="H23G"/>
      </w:pPr>
      <w:bookmarkStart w:id="303" w:name="_Toc194229839"/>
      <w:bookmarkStart w:id="304" w:name="_Toc278880976"/>
      <w:bookmarkStart w:id="305" w:name="_Toc278882354"/>
      <w:r w:rsidRPr="008D3181">
        <w:tab/>
      </w:r>
      <w:r w:rsidRPr="008D3181">
        <w:tab/>
        <w:t>Immigration</w:t>
      </w:r>
      <w:bookmarkEnd w:id="303"/>
      <w:bookmarkEnd w:id="304"/>
      <w:bookmarkEnd w:id="305"/>
      <w:r w:rsidRPr="008D3181">
        <w:t xml:space="preserve"> </w:t>
      </w:r>
      <w:r w:rsidR="009C7B84" w:rsidRPr="008D3181">
        <w:t>irrégulièr</w:t>
      </w:r>
      <w:r w:rsidRPr="008D3181">
        <w:t>e</w:t>
      </w:r>
    </w:p>
    <w:p w:rsidR="00086512" w:rsidRPr="008D3181" w:rsidRDefault="00086512" w:rsidP="00AC21EA">
      <w:pPr>
        <w:pStyle w:val="SingleTxtG"/>
      </w:pPr>
      <w:r w:rsidRPr="008D3181">
        <w:t>272.</w:t>
      </w:r>
      <w:r w:rsidRPr="008D3181">
        <w:tab/>
        <w:t>L’immigration i</w:t>
      </w:r>
      <w:r w:rsidR="009C7B84" w:rsidRPr="008D3181">
        <w:t>rrégulière</w:t>
      </w:r>
      <w:r w:rsidRPr="008D3181">
        <w:t xml:space="preserve"> est devenue une question </w:t>
      </w:r>
      <w:r w:rsidR="009C7B84" w:rsidRPr="008D3181">
        <w:t>sensibl</w:t>
      </w:r>
      <w:r w:rsidRPr="008D3181">
        <w:t xml:space="preserve">e dans la Région administrative spéciale, </w:t>
      </w:r>
      <w:r w:rsidR="009C7B84" w:rsidRPr="008D3181">
        <w:t>car</w:t>
      </w:r>
      <w:r w:rsidRPr="008D3181">
        <w:t xml:space="preserve"> </w:t>
      </w:r>
      <w:r w:rsidR="008024BB" w:rsidRPr="008D3181">
        <w:t>celle-ci</w:t>
      </w:r>
      <w:r w:rsidRPr="008D3181">
        <w:t xml:space="preserve"> est exposée à un flux migratoire important. La loi 6/2004 fixe le </w:t>
      </w:r>
      <w:r w:rsidR="009C7B84" w:rsidRPr="008D3181">
        <w:t>c</w:t>
      </w:r>
      <w:r w:rsidRPr="008D3181">
        <w:t>adre juridique de l’immigration i</w:t>
      </w:r>
      <w:r w:rsidR="009C7B84" w:rsidRPr="008D3181">
        <w:t>rrégulière</w:t>
      </w:r>
      <w:r w:rsidRPr="008D3181">
        <w:t xml:space="preserve"> et de l’expulsion.</w:t>
      </w:r>
    </w:p>
    <w:p w:rsidR="00086512" w:rsidRPr="008D3181" w:rsidRDefault="00086512" w:rsidP="00AC21EA">
      <w:pPr>
        <w:pStyle w:val="SingleTxtG"/>
      </w:pPr>
      <w:r w:rsidRPr="008D3181">
        <w:t>273.</w:t>
      </w:r>
      <w:r w:rsidRPr="008D3181">
        <w:tab/>
        <w:t xml:space="preserve">Sont </w:t>
      </w:r>
      <w:r w:rsidR="005D703C" w:rsidRPr="008D3181">
        <w:t>des immigrés e</w:t>
      </w:r>
      <w:r w:rsidR="008024BB" w:rsidRPr="008D3181">
        <w:t>n situation irrégulière</w:t>
      </w:r>
      <w:r w:rsidRPr="008D3181">
        <w:t xml:space="preserve"> toutes les personnes qui ne sont pas autorisées à séjourner ou à vivre dans la Région administrative spéciale, c’est-à-dire toute</w:t>
      </w:r>
      <w:r w:rsidR="005D703C" w:rsidRPr="008D3181">
        <w:t>s</w:t>
      </w:r>
      <w:r w:rsidR="00C24012">
        <w:t xml:space="preserve"> celles </w:t>
      </w:r>
      <w:r w:rsidR="008024BB" w:rsidRPr="008D3181">
        <w:t>qui</w:t>
      </w:r>
      <w:r w:rsidR="00AC21EA">
        <w:t>:</w:t>
      </w:r>
      <w:r w:rsidRPr="008D3181">
        <w:t xml:space="preserve"> a)</w:t>
      </w:r>
      <w:r w:rsidR="00C24012">
        <w:t> </w:t>
      </w:r>
      <w:r w:rsidRPr="008D3181">
        <w:t xml:space="preserve">sont entrées dans la Région </w:t>
      </w:r>
      <w:r w:rsidR="008024BB" w:rsidRPr="008D3181">
        <w:t>sans passer par un</w:t>
      </w:r>
      <w:r w:rsidRPr="008D3181">
        <w:t xml:space="preserve"> poste de contrôle </w:t>
      </w:r>
      <w:r w:rsidR="008024BB" w:rsidRPr="008D3181">
        <w:t>aux frontières</w:t>
      </w:r>
      <w:r w:rsidR="007A2E41">
        <w:t>;</w:t>
      </w:r>
      <w:r w:rsidRPr="008D3181">
        <w:t xml:space="preserve"> b)</w:t>
      </w:r>
      <w:r w:rsidR="00C24012">
        <w:t> </w:t>
      </w:r>
      <w:r w:rsidRPr="008D3181">
        <w:t>sont entrées dans la Région sous une fausse identité ou avec des documents d’identité ou de voyage falsifiés</w:t>
      </w:r>
      <w:r w:rsidR="007A2E41">
        <w:t>;</w:t>
      </w:r>
      <w:r w:rsidRPr="008D3181">
        <w:t xml:space="preserve"> c)</w:t>
      </w:r>
      <w:r w:rsidR="00C24012">
        <w:t> </w:t>
      </w:r>
      <w:r w:rsidRPr="008D3181">
        <w:t>sont entrées et séjournent dans la Région au cours d’une période d’interdiction d’entrée</w:t>
      </w:r>
      <w:r w:rsidR="007A2E41">
        <w:t>;</w:t>
      </w:r>
      <w:r w:rsidRPr="008D3181">
        <w:t xml:space="preserve"> d)</w:t>
      </w:r>
      <w:r w:rsidR="00C24012">
        <w:t> </w:t>
      </w:r>
      <w:r w:rsidRPr="008D3181">
        <w:t xml:space="preserve">séjournent dans la Région au-delà de la </w:t>
      </w:r>
      <w:r w:rsidR="008024BB" w:rsidRPr="008D3181">
        <w:t>périod</w:t>
      </w:r>
      <w:r w:rsidRPr="008D3181">
        <w:t>e légalement autorisée ou alors qu</w:t>
      </w:r>
      <w:r w:rsidR="008024BB" w:rsidRPr="008D3181">
        <w:t xml:space="preserve">e </w:t>
      </w:r>
      <w:r w:rsidRPr="008D3181">
        <w:t>l’autorisation</w:t>
      </w:r>
      <w:r w:rsidR="008024BB" w:rsidRPr="008D3181">
        <w:t xml:space="preserve"> a été annulée</w:t>
      </w:r>
      <w:r w:rsidRPr="008D3181">
        <w:t xml:space="preserve"> (</w:t>
      </w:r>
      <w:r w:rsidR="006651A8">
        <w:t>art</w:t>
      </w:r>
      <w:r w:rsidR="00C24012">
        <w:t>icle</w:t>
      </w:r>
      <w:r w:rsidR="006651A8">
        <w:t> </w:t>
      </w:r>
      <w:r w:rsidRPr="008D3181">
        <w:t>2 de la loi 6/2004).</w:t>
      </w:r>
    </w:p>
    <w:p w:rsidR="00086512" w:rsidRPr="008D3181" w:rsidRDefault="00086512" w:rsidP="00AC21EA">
      <w:pPr>
        <w:pStyle w:val="SingleTxtG"/>
      </w:pPr>
      <w:r w:rsidRPr="008D3181">
        <w:t>274.</w:t>
      </w:r>
      <w:r w:rsidRPr="008D3181">
        <w:tab/>
        <w:t>Les immigr</w:t>
      </w:r>
      <w:r w:rsidR="008024BB" w:rsidRPr="008D3181">
        <w:t>és en situation irrégulière</w:t>
      </w:r>
      <w:r w:rsidRPr="008D3181">
        <w:t xml:space="preserve"> sont expulsés de la Région administrative spéciale, sans préjudice de leur responsabilité pénale et d’autres sanctions fixées par la loi. Le retour dans la Région leur est interdit. Lors de la découverte d’immigr</w:t>
      </w:r>
      <w:r w:rsidR="00F301EA" w:rsidRPr="008D3181">
        <w:t>és en situation irrégulière</w:t>
      </w:r>
      <w:r w:rsidRPr="008D3181">
        <w:t xml:space="preserve">, la Police de la </w:t>
      </w:r>
      <w:r w:rsidR="00F301EA" w:rsidRPr="008D3181">
        <w:t>sécuri</w:t>
      </w:r>
      <w:r w:rsidRPr="008D3181">
        <w:t>té publique rédige l</w:t>
      </w:r>
      <w:r w:rsidR="00F301EA" w:rsidRPr="008D3181">
        <w:t>’ordre</w:t>
      </w:r>
      <w:r w:rsidRPr="008D3181">
        <w:t xml:space="preserve"> d’expulsion destiné à être </w:t>
      </w:r>
      <w:r w:rsidR="00F301EA" w:rsidRPr="008D3181">
        <w:t>présenté</w:t>
      </w:r>
      <w:r w:rsidRPr="008D3181">
        <w:t xml:space="preserve"> au Chef de l’exécutif, qui est habilité à les expulser. L</w:t>
      </w:r>
      <w:r w:rsidR="00F301EA" w:rsidRPr="008D3181">
        <w:t xml:space="preserve">’ordre </w:t>
      </w:r>
      <w:r w:rsidRPr="008D3181">
        <w:t>d’expulsion doit indiquer la date limite de son exécution et la durée de l’interdiction du retour dans la Régi</w:t>
      </w:r>
      <w:r w:rsidR="0096326B" w:rsidRPr="008D3181">
        <w:t>on administrative (</w:t>
      </w:r>
      <w:r w:rsidR="006651A8">
        <w:t>art</w:t>
      </w:r>
      <w:r w:rsidR="00C24012">
        <w:t>icle</w:t>
      </w:r>
      <w:r w:rsidR="00E22142">
        <w:t>s</w:t>
      </w:r>
      <w:r w:rsidR="006651A8">
        <w:t> </w:t>
      </w:r>
      <w:r w:rsidR="0096326B" w:rsidRPr="008D3181">
        <w:t>4</w:t>
      </w:r>
      <w:r w:rsidR="00C24012">
        <w:t> </w:t>
      </w:r>
      <w:r w:rsidR="0096326B" w:rsidRPr="008D3181">
        <w:t>1), 8</w:t>
      </w:r>
      <w:r w:rsidR="00E22142">
        <w:t> </w:t>
      </w:r>
      <w:r w:rsidRPr="008D3181">
        <w:t>2), 9, 10 et 12 de la loi 6/2004).</w:t>
      </w:r>
    </w:p>
    <w:p w:rsidR="00086512" w:rsidRPr="008D3181" w:rsidRDefault="00086512" w:rsidP="00AC21EA">
      <w:pPr>
        <w:pStyle w:val="SingleTxtG"/>
      </w:pPr>
      <w:r w:rsidRPr="008D3181">
        <w:t>275.</w:t>
      </w:r>
      <w:r w:rsidRPr="008D3181">
        <w:tab/>
        <w:t xml:space="preserve">Dans l’attente de l’exécution </w:t>
      </w:r>
      <w:r w:rsidR="00F301EA" w:rsidRPr="008D3181">
        <w:t>de l’ordre</w:t>
      </w:r>
      <w:r w:rsidRPr="008D3181">
        <w:t xml:space="preserve"> d’expulsion, les immigr</w:t>
      </w:r>
      <w:r w:rsidR="00F301EA" w:rsidRPr="008D3181">
        <w:t>és en situation irrégulière</w:t>
      </w:r>
      <w:r w:rsidRPr="008D3181">
        <w:t xml:space="preserve"> sont placés </w:t>
      </w:r>
      <w:r w:rsidR="00F301EA" w:rsidRPr="008D3181">
        <w:t>sous surveillance</w:t>
      </w:r>
      <w:r w:rsidRPr="008D3181">
        <w:t xml:space="preserve">. Si </w:t>
      </w:r>
      <w:r w:rsidR="00F301EA" w:rsidRPr="008D3181">
        <w:t>cette surveillance</w:t>
      </w:r>
      <w:r w:rsidRPr="008D3181">
        <w:t xml:space="preserve"> dure plus de 48</w:t>
      </w:r>
      <w:r w:rsidR="00F0601D">
        <w:t> heures</w:t>
      </w:r>
      <w:r w:rsidRPr="008D3181">
        <w:t xml:space="preserve">, il faut </w:t>
      </w:r>
      <w:r w:rsidR="00F301EA" w:rsidRPr="008D3181">
        <w:t>la</w:t>
      </w:r>
      <w:r w:rsidRPr="008D3181">
        <w:t xml:space="preserve"> confirmation d’un juge et l’intéressé est placé dans un centre </w:t>
      </w:r>
      <w:r w:rsidR="00F301EA" w:rsidRPr="008D3181">
        <w:t>de rétention</w:t>
      </w:r>
      <w:r w:rsidRPr="008D3181">
        <w:t xml:space="preserve">. La </w:t>
      </w:r>
      <w:r w:rsidR="00F301EA" w:rsidRPr="008D3181">
        <w:t>r</w:t>
      </w:r>
      <w:r w:rsidRPr="008D3181">
        <w:t>étention ne peut dépasser les 60</w:t>
      </w:r>
      <w:r w:rsidR="002F3CCE">
        <w:t> jours</w:t>
      </w:r>
      <w:r w:rsidRPr="008D3181">
        <w:t xml:space="preserve"> et n’est autorisée qu’en tant que mesure jugée nécessaire pour permettre d</w:t>
      </w:r>
      <w:r w:rsidR="00F301EA" w:rsidRPr="008D3181">
        <w:t xml:space="preserve">’exécuter </w:t>
      </w:r>
      <w:r w:rsidRPr="008D3181">
        <w:t>l</w:t>
      </w:r>
      <w:r w:rsidR="00F301EA" w:rsidRPr="008D3181">
        <w:t>’ordre</w:t>
      </w:r>
      <w:r w:rsidRPr="008D3181">
        <w:t xml:space="preserve"> d’expulsion ou pour des raisons de sécurité. Elle n’a aucune </w:t>
      </w:r>
      <w:r w:rsidR="00BF3DDF" w:rsidRPr="008D3181">
        <w:t>incid</w:t>
      </w:r>
      <w:r w:rsidRPr="008D3181">
        <w:t xml:space="preserve">ence juridique pour </w:t>
      </w:r>
      <w:r w:rsidR="00F301EA" w:rsidRPr="008D3181">
        <w:t>l’i</w:t>
      </w:r>
      <w:r w:rsidR="00BF3DDF" w:rsidRPr="008D3181">
        <w:t>mmigré</w:t>
      </w:r>
      <w:r w:rsidR="007A2E41">
        <w:t>;</w:t>
      </w:r>
      <w:r w:rsidR="00BF3DDF" w:rsidRPr="008D3181">
        <w:t xml:space="preserve"> celui-ci</w:t>
      </w:r>
      <w:r w:rsidRPr="008D3181">
        <w:t xml:space="preserve">, notamment, </w:t>
      </w:r>
      <w:r w:rsidR="00BF3DDF" w:rsidRPr="008D3181">
        <w:t xml:space="preserve">n’est pas </w:t>
      </w:r>
      <w:r w:rsidRPr="008D3181">
        <w:t>considéré comme suspect d’</w:t>
      </w:r>
      <w:r w:rsidR="00641CE5" w:rsidRPr="008D3181">
        <w:t xml:space="preserve">avoir commis </w:t>
      </w:r>
      <w:r w:rsidRPr="008D3181">
        <w:t>un</w:t>
      </w:r>
      <w:r w:rsidR="00BF3DDF" w:rsidRPr="008D3181">
        <w:t xml:space="preserve"> délit</w:t>
      </w:r>
      <w:r w:rsidR="0099737C">
        <w:t xml:space="preserve"> </w:t>
      </w:r>
      <w:r w:rsidR="00E22142">
        <w:t>(articles </w:t>
      </w:r>
      <w:r w:rsidRPr="008D3181">
        <w:t>4, 5 et 7 de la loi 6/2004).</w:t>
      </w:r>
    </w:p>
    <w:p w:rsidR="00086512" w:rsidRPr="008D3181" w:rsidRDefault="00086512" w:rsidP="00AC21EA">
      <w:pPr>
        <w:pStyle w:val="SingleTxtG"/>
      </w:pPr>
      <w:r w:rsidRPr="008D3181">
        <w:t>276.</w:t>
      </w:r>
      <w:r w:rsidRPr="008D3181">
        <w:tab/>
        <w:t xml:space="preserve">La loi </w:t>
      </w:r>
      <w:r w:rsidR="00BF3DDF" w:rsidRPr="008D3181">
        <w:t xml:space="preserve">6/2004 </w:t>
      </w:r>
      <w:r w:rsidRPr="008D3181">
        <w:t>définit également plusieurs infractions qui sont associées à l’immigration i</w:t>
      </w:r>
      <w:r w:rsidR="00641CE5" w:rsidRPr="008D3181">
        <w:t>rrégulière</w:t>
      </w:r>
      <w:r w:rsidRPr="008D3181">
        <w:t>, comme le proxénétisme, l’extorsion de fonds, le chantage et la falsification de documents. De plus, quiconque aide, héberge ou emploi</w:t>
      </w:r>
      <w:r w:rsidR="00641CE5" w:rsidRPr="008D3181">
        <w:t>e</w:t>
      </w:r>
      <w:r w:rsidRPr="008D3181">
        <w:t xml:space="preserve"> des immigrés en situation i</w:t>
      </w:r>
      <w:r w:rsidR="00641CE5" w:rsidRPr="008D3181">
        <w:t>rrégulière</w:t>
      </w:r>
      <w:r w:rsidRPr="008D3181">
        <w:t xml:space="preserve"> engage sa responsabilité pénale (</w:t>
      </w:r>
      <w:r w:rsidR="0099737C">
        <w:t>chapitre </w:t>
      </w:r>
      <w:r w:rsidRPr="008D3181">
        <w:t>V de la loi</w:t>
      </w:r>
      <w:r w:rsidR="007C694D">
        <w:t> </w:t>
      </w:r>
      <w:r w:rsidRPr="008D3181">
        <w:t>6/2004).</w:t>
      </w:r>
    </w:p>
    <w:p w:rsidR="00086512" w:rsidRPr="008D3181" w:rsidRDefault="00086512" w:rsidP="007A2E41">
      <w:pPr>
        <w:pStyle w:val="H23G"/>
      </w:pPr>
      <w:r w:rsidRPr="008D3181">
        <w:tab/>
      </w:r>
      <w:r w:rsidRPr="008D3181">
        <w:tab/>
        <w:t>Données relatives aux immigrés en situation i</w:t>
      </w:r>
      <w:r w:rsidR="00641CE5" w:rsidRPr="008D3181">
        <w:t>rrégulière</w:t>
      </w:r>
      <w:r w:rsidRPr="008D3181">
        <w:t xml:space="preserve"> et </w:t>
      </w:r>
      <w:r w:rsidR="00641CE5" w:rsidRPr="008D3181">
        <w:t>aux</w:t>
      </w:r>
      <w:r w:rsidRPr="008D3181">
        <w:t xml:space="preserve"> personnes </w:t>
      </w:r>
      <w:r w:rsidR="00641CE5" w:rsidRPr="008D3181">
        <w:t>demeurées</w:t>
      </w:r>
      <w:r w:rsidRPr="008D3181">
        <w:t xml:space="preserve"> </w:t>
      </w:r>
      <w:r w:rsidR="005D703C" w:rsidRPr="008D3181">
        <w:t>dans la Région administrative spéciale</w:t>
      </w:r>
      <w:r w:rsidRPr="008D3181">
        <w:t xml:space="preserve"> </w:t>
      </w:r>
      <w:r w:rsidR="00641CE5" w:rsidRPr="008D3181">
        <w:t>après l’expiration</w:t>
      </w:r>
      <w:r w:rsidRPr="008D3181">
        <w:t xml:space="preserve"> de leur visa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38"/>
        <w:gridCol w:w="1061"/>
        <w:gridCol w:w="1092"/>
        <w:gridCol w:w="1106"/>
        <w:gridCol w:w="1055"/>
        <w:gridCol w:w="936"/>
        <w:gridCol w:w="982"/>
      </w:tblGrid>
      <w:tr w:rsidR="00086512" w:rsidRPr="008D3181" w:rsidTr="00D555CC">
        <w:trPr>
          <w:tblHeader/>
        </w:trPr>
        <w:tc>
          <w:tcPr>
            <w:tcW w:w="1138" w:type="dxa"/>
            <w:vMerge w:val="restart"/>
            <w:tcBorders>
              <w:top w:val="single" w:sz="4" w:space="0" w:color="auto"/>
            </w:tcBorders>
            <w:shd w:val="clear" w:color="auto" w:fill="auto"/>
            <w:vAlign w:val="center"/>
          </w:tcPr>
          <w:p w:rsidR="00086512" w:rsidRPr="00C24012" w:rsidRDefault="00086512" w:rsidP="00C24012">
            <w:pPr>
              <w:keepNext/>
              <w:suppressAutoHyphens w:val="0"/>
              <w:spacing w:before="80" w:after="80" w:line="200" w:lineRule="exact"/>
              <w:jc w:val="center"/>
              <w:rPr>
                <w:i/>
                <w:sz w:val="16"/>
                <w:szCs w:val="16"/>
                <w:lang w:val="fr-FR"/>
              </w:rPr>
            </w:pPr>
          </w:p>
        </w:tc>
        <w:tc>
          <w:tcPr>
            <w:tcW w:w="2153" w:type="dxa"/>
            <w:gridSpan w:val="2"/>
            <w:vMerge w:val="restart"/>
            <w:tcBorders>
              <w:top w:val="single" w:sz="4" w:space="0" w:color="auto"/>
              <w:right w:val="single" w:sz="24" w:space="0" w:color="FFFFFF"/>
            </w:tcBorders>
            <w:shd w:val="clear" w:color="auto" w:fill="auto"/>
            <w:vAlign w:val="center"/>
          </w:tcPr>
          <w:p w:rsidR="00086512" w:rsidRPr="00C24012" w:rsidDel="005A0FAD" w:rsidRDefault="00086512" w:rsidP="00C24012">
            <w:pPr>
              <w:keepNext/>
              <w:spacing w:before="80" w:after="80" w:line="200" w:lineRule="exact"/>
              <w:jc w:val="center"/>
              <w:rPr>
                <w:i/>
                <w:sz w:val="16"/>
                <w:szCs w:val="16"/>
                <w:lang w:val="fr-FR"/>
              </w:rPr>
            </w:pPr>
            <w:r w:rsidRPr="00C24012">
              <w:rPr>
                <w:i/>
                <w:sz w:val="16"/>
                <w:szCs w:val="16"/>
                <w:lang w:val="fr-FR"/>
              </w:rPr>
              <w:t xml:space="preserve">Immigrés </w:t>
            </w:r>
            <w:r w:rsidR="005D703C" w:rsidRPr="00C24012">
              <w:rPr>
                <w:i/>
                <w:sz w:val="16"/>
                <w:szCs w:val="16"/>
                <w:lang w:val="fr-FR"/>
              </w:rPr>
              <w:t xml:space="preserve">en situation irrégulière en provenance </w:t>
            </w:r>
            <w:r w:rsidRPr="00C24012">
              <w:rPr>
                <w:i/>
                <w:sz w:val="16"/>
                <w:szCs w:val="16"/>
                <w:lang w:val="fr-FR"/>
              </w:rPr>
              <w:t xml:space="preserve">de la Chine continentale </w:t>
            </w:r>
          </w:p>
        </w:tc>
        <w:tc>
          <w:tcPr>
            <w:tcW w:w="4079" w:type="dxa"/>
            <w:gridSpan w:val="4"/>
            <w:tcBorders>
              <w:top w:val="single" w:sz="4" w:space="0" w:color="auto"/>
              <w:left w:val="single" w:sz="24" w:space="0" w:color="FFFFFF"/>
              <w:bottom w:val="single" w:sz="4" w:space="0" w:color="auto"/>
            </w:tcBorders>
            <w:shd w:val="clear" w:color="auto" w:fill="auto"/>
            <w:vAlign w:val="center"/>
          </w:tcPr>
          <w:p w:rsidR="00086512" w:rsidRPr="00C24012" w:rsidRDefault="00086512" w:rsidP="00C24012">
            <w:pPr>
              <w:keepNext/>
              <w:suppressAutoHyphens w:val="0"/>
              <w:spacing w:before="80" w:after="80" w:line="200" w:lineRule="exact"/>
              <w:jc w:val="center"/>
              <w:rPr>
                <w:i/>
                <w:sz w:val="16"/>
                <w:szCs w:val="16"/>
                <w:lang w:val="fr-FR"/>
              </w:rPr>
            </w:pPr>
            <w:r w:rsidRPr="00C24012">
              <w:rPr>
                <w:i/>
                <w:sz w:val="16"/>
                <w:szCs w:val="16"/>
                <w:lang w:val="fr-FR"/>
              </w:rPr>
              <w:t>Personnes demeurées dans la Région</w:t>
            </w:r>
            <w:r w:rsidR="005D703C" w:rsidRPr="00C24012">
              <w:rPr>
                <w:i/>
                <w:sz w:val="16"/>
                <w:szCs w:val="16"/>
                <w:lang w:val="fr-FR"/>
              </w:rPr>
              <w:t xml:space="preserve"> administrative spéciale</w:t>
            </w:r>
            <w:r w:rsidRPr="00C24012">
              <w:rPr>
                <w:i/>
                <w:sz w:val="16"/>
                <w:szCs w:val="16"/>
                <w:lang w:val="fr-FR"/>
              </w:rPr>
              <w:br/>
              <w:t>après l’expiration de leur visa</w:t>
            </w:r>
          </w:p>
        </w:tc>
      </w:tr>
      <w:tr w:rsidR="00086512" w:rsidRPr="008D3181" w:rsidTr="00D555CC">
        <w:trPr>
          <w:tblHeader/>
        </w:trPr>
        <w:tc>
          <w:tcPr>
            <w:tcW w:w="1138" w:type="dxa"/>
            <w:vMerge/>
            <w:tcBorders>
              <w:bottom w:val="nil"/>
            </w:tcBorders>
            <w:shd w:val="clear" w:color="auto" w:fill="auto"/>
            <w:vAlign w:val="center"/>
          </w:tcPr>
          <w:p w:rsidR="00086512" w:rsidRPr="00C24012" w:rsidRDefault="00086512" w:rsidP="00C24012">
            <w:pPr>
              <w:keepNext/>
              <w:suppressAutoHyphens w:val="0"/>
              <w:spacing w:before="80" w:after="80" w:line="200" w:lineRule="exact"/>
              <w:jc w:val="center"/>
              <w:rPr>
                <w:i/>
                <w:sz w:val="16"/>
                <w:szCs w:val="16"/>
                <w:lang w:val="fr-FR"/>
              </w:rPr>
            </w:pPr>
          </w:p>
        </w:tc>
        <w:tc>
          <w:tcPr>
            <w:tcW w:w="2153" w:type="dxa"/>
            <w:gridSpan w:val="2"/>
            <w:vMerge/>
            <w:tcBorders>
              <w:bottom w:val="single" w:sz="4" w:space="0" w:color="auto"/>
              <w:right w:val="single" w:sz="24" w:space="0" w:color="FFFFFF"/>
            </w:tcBorders>
            <w:shd w:val="clear" w:color="auto" w:fill="auto"/>
            <w:vAlign w:val="center"/>
          </w:tcPr>
          <w:p w:rsidR="00086512" w:rsidRPr="00C24012" w:rsidDel="005A0FAD" w:rsidRDefault="00086512" w:rsidP="00C24012">
            <w:pPr>
              <w:keepNext/>
              <w:suppressAutoHyphens w:val="0"/>
              <w:spacing w:before="80" w:after="80" w:line="200" w:lineRule="exact"/>
              <w:jc w:val="center"/>
              <w:rPr>
                <w:i/>
                <w:sz w:val="16"/>
                <w:szCs w:val="16"/>
                <w:lang w:val="fr-FR"/>
              </w:rPr>
            </w:pPr>
          </w:p>
        </w:tc>
        <w:tc>
          <w:tcPr>
            <w:tcW w:w="2161"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086512" w:rsidRPr="00C24012" w:rsidRDefault="00086512" w:rsidP="00C24012">
            <w:pPr>
              <w:keepNext/>
              <w:suppressAutoHyphens w:val="0"/>
              <w:spacing w:before="80" w:after="80" w:line="200" w:lineRule="exact"/>
              <w:jc w:val="center"/>
              <w:rPr>
                <w:i/>
                <w:sz w:val="16"/>
                <w:szCs w:val="16"/>
                <w:lang w:val="fr-FR"/>
              </w:rPr>
            </w:pPr>
            <w:r w:rsidRPr="00C24012">
              <w:rPr>
                <w:i/>
                <w:sz w:val="16"/>
                <w:szCs w:val="16"/>
                <w:lang w:val="fr-FR"/>
              </w:rPr>
              <w:t>En provenance de la Chine continentale</w:t>
            </w:r>
          </w:p>
        </w:tc>
        <w:tc>
          <w:tcPr>
            <w:tcW w:w="1918" w:type="dxa"/>
            <w:gridSpan w:val="2"/>
            <w:tcBorders>
              <w:top w:val="single" w:sz="4" w:space="0" w:color="auto"/>
              <w:left w:val="single" w:sz="24" w:space="0" w:color="FFFFFF"/>
              <w:bottom w:val="single" w:sz="4" w:space="0" w:color="auto"/>
            </w:tcBorders>
            <w:shd w:val="clear" w:color="auto" w:fill="auto"/>
            <w:vAlign w:val="center"/>
          </w:tcPr>
          <w:p w:rsidR="00086512" w:rsidRPr="00C24012" w:rsidRDefault="00086512" w:rsidP="00C24012">
            <w:pPr>
              <w:keepNext/>
              <w:suppressAutoHyphens w:val="0"/>
              <w:spacing w:before="80" w:after="80" w:line="200" w:lineRule="exact"/>
              <w:jc w:val="center"/>
              <w:rPr>
                <w:i/>
                <w:sz w:val="16"/>
                <w:szCs w:val="16"/>
                <w:lang w:val="fr-FR"/>
              </w:rPr>
            </w:pPr>
            <w:r w:rsidRPr="00C24012">
              <w:rPr>
                <w:i/>
                <w:sz w:val="16"/>
                <w:szCs w:val="16"/>
                <w:lang w:val="fr-FR"/>
              </w:rPr>
              <w:t>Autres</w:t>
            </w:r>
          </w:p>
        </w:tc>
      </w:tr>
      <w:tr w:rsidR="00086512" w:rsidRPr="008D3181" w:rsidTr="00D555CC">
        <w:trPr>
          <w:trHeight w:val="240"/>
          <w:tblHeader/>
        </w:trPr>
        <w:tc>
          <w:tcPr>
            <w:tcW w:w="1138" w:type="dxa"/>
            <w:tcBorders>
              <w:top w:val="nil"/>
              <w:bottom w:val="single" w:sz="12" w:space="0" w:color="auto"/>
            </w:tcBorders>
            <w:shd w:val="clear" w:color="auto" w:fill="auto"/>
            <w:vAlign w:val="bottom"/>
          </w:tcPr>
          <w:p w:rsidR="00086512" w:rsidRPr="00C24012" w:rsidRDefault="00086512" w:rsidP="00C24012">
            <w:pPr>
              <w:keepNext/>
              <w:suppressAutoHyphens w:val="0"/>
              <w:spacing w:before="80" w:after="80" w:line="220" w:lineRule="exact"/>
              <w:rPr>
                <w:i/>
                <w:sz w:val="16"/>
                <w:szCs w:val="16"/>
                <w:lang w:val="fr-FR"/>
              </w:rPr>
            </w:pPr>
            <w:r w:rsidRPr="00C24012">
              <w:rPr>
                <w:i/>
                <w:sz w:val="16"/>
                <w:szCs w:val="16"/>
                <w:lang w:val="fr-FR"/>
              </w:rPr>
              <w:t>Année</w:t>
            </w:r>
          </w:p>
        </w:tc>
        <w:tc>
          <w:tcPr>
            <w:tcW w:w="1061" w:type="dxa"/>
            <w:tcBorders>
              <w:top w:val="single" w:sz="4" w:space="0" w:color="auto"/>
              <w:bottom w:val="single" w:sz="12" w:space="0" w:color="auto"/>
            </w:tcBorders>
            <w:shd w:val="clear" w:color="auto" w:fill="auto"/>
            <w:vAlign w:val="bottom"/>
          </w:tcPr>
          <w:p w:rsidR="00086512" w:rsidRPr="00C24012" w:rsidRDefault="00641CE5" w:rsidP="00C24012">
            <w:pPr>
              <w:keepNext/>
              <w:suppressAutoHyphens w:val="0"/>
              <w:spacing w:before="80" w:after="80" w:line="220" w:lineRule="exact"/>
              <w:jc w:val="right"/>
              <w:rPr>
                <w:i/>
                <w:sz w:val="16"/>
                <w:szCs w:val="16"/>
                <w:lang w:val="fr-FR"/>
              </w:rPr>
            </w:pPr>
            <w:r w:rsidRPr="00C24012">
              <w:rPr>
                <w:i/>
                <w:sz w:val="16"/>
                <w:szCs w:val="16"/>
                <w:lang w:val="fr-FR"/>
              </w:rPr>
              <w:t>Hommes</w:t>
            </w:r>
          </w:p>
        </w:tc>
        <w:tc>
          <w:tcPr>
            <w:tcW w:w="1092" w:type="dxa"/>
            <w:tcBorders>
              <w:top w:val="single" w:sz="4" w:space="0" w:color="auto"/>
              <w:bottom w:val="single" w:sz="12" w:space="0" w:color="auto"/>
              <w:right w:val="single" w:sz="24" w:space="0" w:color="FFFFFF"/>
            </w:tcBorders>
            <w:shd w:val="clear" w:color="auto" w:fill="auto"/>
            <w:vAlign w:val="bottom"/>
          </w:tcPr>
          <w:p w:rsidR="00086512" w:rsidRPr="00C24012" w:rsidRDefault="00086512" w:rsidP="00C24012">
            <w:pPr>
              <w:keepNext/>
              <w:suppressAutoHyphens w:val="0"/>
              <w:spacing w:before="80" w:after="80" w:line="220" w:lineRule="exact"/>
              <w:jc w:val="right"/>
              <w:rPr>
                <w:i/>
                <w:sz w:val="16"/>
                <w:szCs w:val="16"/>
                <w:lang w:val="fr-FR"/>
              </w:rPr>
            </w:pPr>
            <w:r w:rsidRPr="00C24012">
              <w:rPr>
                <w:i/>
                <w:sz w:val="16"/>
                <w:szCs w:val="16"/>
                <w:lang w:val="fr-FR"/>
              </w:rPr>
              <w:t>F</w:t>
            </w:r>
            <w:r w:rsidR="00641CE5" w:rsidRPr="00C24012">
              <w:rPr>
                <w:i/>
                <w:sz w:val="16"/>
                <w:szCs w:val="16"/>
                <w:lang w:val="fr-FR"/>
              </w:rPr>
              <w:t>emmes</w:t>
            </w:r>
          </w:p>
        </w:tc>
        <w:tc>
          <w:tcPr>
            <w:tcW w:w="1106" w:type="dxa"/>
            <w:tcBorders>
              <w:top w:val="single" w:sz="4" w:space="0" w:color="auto"/>
              <w:left w:val="single" w:sz="24" w:space="0" w:color="FFFFFF"/>
              <w:bottom w:val="single" w:sz="12" w:space="0" w:color="auto"/>
            </w:tcBorders>
            <w:shd w:val="clear" w:color="auto" w:fill="auto"/>
            <w:vAlign w:val="bottom"/>
          </w:tcPr>
          <w:p w:rsidR="00086512" w:rsidRPr="00C24012" w:rsidRDefault="00641CE5" w:rsidP="00C24012">
            <w:pPr>
              <w:keepNext/>
              <w:suppressAutoHyphens w:val="0"/>
              <w:spacing w:before="80" w:after="80" w:line="220" w:lineRule="exact"/>
              <w:jc w:val="right"/>
              <w:rPr>
                <w:i/>
                <w:sz w:val="16"/>
                <w:szCs w:val="16"/>
                <w:lang w:val="fr-FR"/>
              </w:rPr>
            </w:pPr>
            <w:r w:rsidRPr="00C24012">
              <w:rPr>
                <w:i/>
                <w:sz w:val="16"/>
                <w:szCs w:val="16"/>
                <w:lang w:val="fr-FR"/>
              </w:rPr>
              <w:t>Hommes</w:t>
            </w:r>
          </w:p>
        </w:tc>
        <w:tc>
          <w:tcPr>
            <w:tcW w:w="1055" w:type="dxa"/>
            <w:tcBorders>
              <w:top w:val="single" w:sz="4" w:space="0" w:color="auto"/>
              <w:bottom w:val="single" w:sz="12" w:space="0" w:color="auto"/>
              <w:right w:val="single" w:sz="24" w:space="0" w:color="FFFFFF"/>
            </w:tcBorders>
            <w:shd w:val="clear" w:color="auto" w:fill="auto"/>
            <w:vAlign w:val="bottom"/>
          </w:tcPr>
          <w:p w:rsidR="00086512" w:rsidRPr="00C24012" w:rsidRDefault="00086512" w:rsidP="00C24012">
            <w:pPr>
              <w:keepNext/>
              <w:suppressAutoHyphens w:val="0"/>
              <w:spacing w:before="80" w:after="80" w:line="220" w:lineRule="exact"/>
              <w:jc w:val="right"/>
              <w:rPr>
                <w:i/>
                <w:sz w:val="16"/>
                <w:szCs w:val="16"/>
                <w:lang w:val="fr-FR"/>
              </w:rPr>
            </w:pPr>
            <w:r w:rsidRPr="00C24012">
              <w:rPr>
                <w:i/>
                <w:sz w:val="16"/>
                <w:szCs w:val="16"/>
                <w:lang w:val="fr-FR"/>
              </w:rPr>
              <w:t>F</w:t>
            </w:r>
            <w:r w:rsidR="00641CE5" w:rsidRPr="00C24012">
              <w:rPr>
                <w:i/>
                <w:sz w:val="16"/>
                <w:szCs w:val="16"/>
                <w:lang w:val="fr-FR"/>
              </w:rPr>
              <w:t>emmes</w:t>
            </w:r>
          </w:p>
        </w:tc>
        <w:tc>
          <w:tcPr>
            <w:tcW w:w="936" w:type="dxa"/>
            <w:tcBorders>
              <w:top w:val="single" w:sz="4" w:space="0" w:color="auto"/>
              <w:left w:val="single" w:sz="24" w:space="0" w:color="FFFFFF"/>
              <w:bottom w:val="single" w:sz="12" w:space="0" w:color="auto"/>
            </w:tcBorders>
            <w:shd w:val="clear" w:color="auto" w:fill="auto"/>
            <w:vAlign w:val="bottom"/>
          </w:tcPr>
          <w:p w:rsidR="00086512" w:rsidRPr="00C24012" w:rsidRDefault="00641CE5" w:rsidP="00C24012">
            <w:pPr>
              <w:keepNext/>
              <w:suppressAutoHyphens w:val="0"/>
              <w:spacing w:before="80" w:after="80" w:line="220" w:lineRule="exact"/>
              <w:jc w:val="right"/>
              <w:rPr>
                <w:i/>
                <w:sz w:val="16"/>
                <w:szCs w:val="16"/>
                <w:lang w:val="fr-FR"/>
              </w:rPr>
            </w:pPr>
            <w:r w:rsidRPr="00C24012">
              <w:rPr>
                <w:i/>
                <w:sz w:val="16"/>
                <w:szCs w:val="16"/>
                <w:lang w:val="fr-FR"/>
              </w:rPr>
              <w:t>Hommes</w:t>
            </w:r>
          </w:p>
        </w:tc>
        <w:tc>
          <w:tcPr>
            <w:tcW w:w="982" w:type="dxa"/>
            <w:tcBorders>
              <w:top w:val="single" w:sz="4" w:space="0" w:color="auto"/>
              <w:bottom w:val="single" w:sz="12" w:space="0" w:color="auto"/>
            </w:tcBorders>
            <w:shd w:val="clear" w:color="auto" w:fill="auto"/>
            <w:vAlign w:val="bottom"/>
          </w:tcPr>
          <w:p w:rsidR="00086512" w:rsidRPr="00C24012" w:rsidRDefault="00086512" w:rsidP="00C24012">
            <w:pPr>
              <w:keepNext/>
              <w:suppressAutoHyphens w:val="0"/>
              <w:spacing w:before="80" w:after="80" w:line="220" w:lineRule="exact"/>
              <w:jc w:val="right"/>
              <w:rPr>
                <w:i/>
                <w:sz w:val="16"/>
                <w:szCs w:val="16"/>
                <w:lang w:val="fr-FR"/>
              </w:rPr>
            </w:pPr>
            <w:r w:rsidRPr="00C24012">
              <w:rPr>
                <w:i/>
                <w:sz w:val="16"/>
                <w:szCs w:val="16"/>
                <w:lang w:val="fr-FR"/>
              </w:rPr>
              <w:t>F</w:t>
            </w:r>
            <w:r w:rsidR="00641CE5" w:rsidRPr="00C24012">
              <w:rPr>
                <w:i/>
                <w:sz w:val="16"/>
                <w:szCs w:val="16"/>
                <w:lang w:val="fr-FR"/>
              </w:rPr>
              <w:t>emmes</w:t>
            </w:r>
          </w:p>
        </w:tc>
      </w:tr>
      <w:tr w:rsidR="00086512" w:rsidRPr="008D3181" w:rsidTr="00D555CC">
        <w:trPr>
          <w:trHeight w:val="240"/>
        </w:trPr>
        <w:tc>
          <w:tcPr>
            <w:tcW w:w="1138" w:type="dxa"/>
            <w:tcBorders>
              <w:top w:val="single" w:sz="12" w:space="0" w:color="auto"/>
            </w:tcBorders>
            <w:shd w:val="clear" w:color="auto" w:fill="auto"/>
          </w:tcPr>
          <w:p w:rsidR="00086512" w:rsidRPr="00C24012" w:rsidRDefault="00086512" w:rsidP="00C24012">
            <w:pPr>
              <w:keepNext/>
              <w:suppressAutoHyphens w:val="0"/>
              <w:spacing w:before="40" w:after="40" w:line="220" w:lineRule="exact"/>
              <w:rPr>
                <w:sz w:val="18"/>
                <w:szCs w:val="18"/>
                <w:lang w:val="fr-FR"/>
              </w:rPr>
            </w:pPr>
            <w:r w:rsidRPr="00C24012">
              <w:rPr>
                <w:sz w:val="18"/>
                <w:szCs w:val="18"/>
                <w:lang w:val="fr-FR"/>
              </w:rPr>
              <w:t>2002</w:t>
            </w:r>
          </w:p>
        </w:tc>
        <w:tc>
          <w:tcPr>
            <w:tcW w:w="1061" w:type="dxa"/>
            <w:tcBorders>
              <w:top w:val="single" w:sz="12" w:space="0" w:color="auto"/>
            </w:tcBorders>
            <w:shd w:val="clear" w:color="auto" w:fill="auto"/>
            <w:vAlign w:val="bottom"/>
          </w:tcPr>
          <w:p w:rsidR="00086512" w:rsidRPr="00C24012" w:rsidRDefault="00086512" w:rsidP="00C24012">
            <w:pPr>
              <w:keepNext/>
              <w:suppressAutoHyphens w:val="0"/>
              <w:spacing w:before="40" w:after="40" w:line="220" w:lineRule="exact"/>
              <w:jc w:val="right"/>
              <w:rPr>
                <w:sz w:val="18"/>
                <w:szCs w:val="18"/>
                <w:lang w:val="fr-FR"/>
              </w:rPr>
            </w:pPr>
            <w:r w:rsidRPr="00C24012">
              <w:rPr>
                <w:sz w:val="18"/>
                <w:szCs w:val="18"/>
                <w:lang w:val="fr-FR"/>
              </w:rPr>
              <w:t>120</w:t>
            </w:r>
          </w:p>
        </w:tc>
        <w:tc>
          <w:tcPr>
            <w:tcW w:w="1092" w:type="dxa"/>
            <w:tcBorders>
              <w:top w:val="single" w:sz="12" w:space="0" w:color="auto"/>
            </w:tcBorders>
            <w:shd w:val="clear" w:color="auto" w:fill="auto"/>
            <w:vAlign w:val="bottom"/>
          </w:tcPr>
          <w:p w:rsidR="00086512" w:rsidRPr="00C24012" w:rsidDel="005A0FAD" w:rsidRDefault="00086512" w:rsidP="00C24012">
            <w:pPr>
              <w:keepNext/>
              <w:suppressAutoHyphens w:val="0"/>
              <w:spacing w:before="40" w:after="40" w:line="220" w:lineRule="exact"/>
              <w:jc w:val="right"/>
              <w:rPr>
                <w:sz w:val="18"/>
                <w:szCs w:val="18"/>
                <w:lang w:val="fr-FR"/>
              </w:rPr>
            </w:pPr>
            <w:r w:rsidRPr="00C24012">
              <w:rPr>
                <w:sz w:val="18"/>
                <w:szCs w:val="18"/>
                <w:lang w:val="fr-FR"/>
              </w:rPr>
              <w:t>1 078</w:t>
            </w:r>
          </w:p>
        </w:tc>
        <w:tc>
          <w:tcPr>
            <w:tcW w:w="1106" w:type="dxa"/>
            <w:tcBorders>
              <w:top w:val="single" w:sz="12" w:space="0" w:color="auto"/>
            </w:tcBorders>
            <w:shd w:val="clear" w:color="auto" w:fill="auto"/>
            <w:vAlign w:val="bottom"/>
          </w:tcPr>
          <w:p w:rsidR="00086512" w:rsidRPr="00C24012" w:rsidDel="005A0FAD" w:rsidRDefault="00086512" w:rsidP="00C24012">
            <w:pPr>
              <w:keepNext/>
              <w:suppressAutoHyphens w:val="0"/>
              <w:spacing w:before="40" w:after="40" w:line="220" w:lineRule="exact"/>
              <w:jc w:val="right"/>
              <w:rPr>
                <w:sz w:val="18"/>
                <w:szCs w:val="18"/>
                <w:lang w:val="fr-FR"/>
              </w:rPr>
            </w:pPr>
            <w:r w:rsidRPr="00C24012">
              <w:rPr>
                <w:sz w:val="18"/>
                <w:szCs w:val="18"/>
                <w:lang w:val="fr-FR"/>
              </w:rPr>
              <w:t>3 502</w:t>
            </w:r>
          </w:p>
        </w:tc>
        <w:tc>
          <w:tcPr>
            <w:tcW w:w="1055" w:type="dxa"/>
            <w:tcBorders>
              <w:top w:val="single" w:sz="12" w:space="0" w:color="auto"/>
            </w:tcBorders>
            <w:shd w:val="clear" w:color="auto" w:fill="auto"/>
            <w:vAlign w:val="bottom"/>
          </w:tcPr>
          <w:p w:rsidR="00086512" w:rsidRPr="00C24012" w:rsidDel="005A0FAD" w:rsidRDefault="00086512" w:rsidP="00C24012">
            <w:pPr>
              <w:keepNext/>
              <w:suppressAutoHyphens w:val="0"/>
              <w:spacing w:before="40" w:after="40" w:line="220" w:lineRule="exact"/>
              <w:jc w:val="right"/>
              <w:rPr>
                <w:sz w:val="18"/>
                <w:szCs w:val="18"/>
                <w:lang w:val="fr-FR"/>
              </w:rPr>
            </w:pPr>
            <w:r w:rsidRPr="00C24012">
              <w:rPr>
                <w:sz w:val="18"/>
                <w:szCs w:val="18"/>
                <w:lang w:val="fr-FR"/>
              </w:rPr>
              <w:t>8 860</w:t>
            </w:r>
          </w:p>
        </w:tc>
        <w:tc>
          <w:tcPr>
            <w:tcW w:w="936" w:type="dxa"/>
            <w:tcBorders>
              <w:top w:val="single" w:sz="12" w:space="0" w:color="auto"/>
            </w:tcBorders>
            <w:shd w:val="clear" w:color="auto" w:fill="auto"/>
            <w:vAlign w:val="bottom"/>
          </w:tcPr>
          <w:p w:rsidR="00086512" w:rsidRPr="00C24012" w:rsidRDefault="00086512" w:rsidP="00C24012">
            <w:pPr>
              <w:keepNext/>
              <w:suppressAutoHyphens w:val="0"/>
              <w:spacing w:before="40" w:after="40" w:line="220" w:lineRule="exact"/>
              <w:jc w:val="right"/>
              <w:rPr>
                <w:sz w:val="18"/>
                <w:szCs w:val="18"/>
                <w:lang w:val="fr-FR"/>
              </w:rPr>
            </w:pPr>
            <w:r w:rsidRPr="00C24012">
              <w:rPr>
                <w:sz w:val="18"/>
                <w:szCs w:val="18"/>
                <w:lang w:val="fr-FR"/>
              </w:rPr>
              <w:t>239</w:t>
            </w:r>
          </w:p>
        </w:tc>
        <w:tc>
          <w:tcPr>
            <w:tcW w:w="982" w:type="dxa"/>
            <w:tcBorders>
              <w:top w:val="single" w:sz="12" w:space="0" w:color="auto"/>
            </w:tcBorders>
            <w:shd w:val="clear" w:color="auto" w:fill="auto"/>
            <w:vAlign w:val="bottom"/>
          </w:tcPr>
          <w:p w:rsidR="00086512" w:rsidRPr="00C24012" w:rsidRDefault="00086512" w:rsidP="00C24012">
            <w:pPr>
              <w:keepNext/>
              <w:suppressAutoHyphens w:val="0"/>
              <w:spacing w:before="40" w:after="40" w:line="220" w:lineRule="exact"/>
              <w:jc w:val="right"/>
              <w:rPr>
                <w:sz w:val="18"/>
                <w:szCs w:val="18"/>
                <w:lang w:val="fr-FR"/>
              </w:rPr>
            </w:pPr>
            <w:r w:rsidRPr="00C24012">
              <w:rPr>
                <w:sz w:val="18"/>
                <w:szCs w:val="18"/>
                <w:lang w:val="fr-FR"/>
              </w:rPr>
              <w:t>420</w:t>
            </w:r>
          </w:p>
        </w:tc>
      </w:tr>
      <w:tr w:rsidR="00086512" w:rsidRPr="008D3181" w:rsidTr="00D555CC">
        <w:trPr>
          <w:trHeight w:val="240"/>
        </w:trPr>
        <w:tc>
          <w:tcPr>
            <w:tcW w:w="1138" w:type="dxa"/>
            <w:shd w:val="clear" w:color="auto" w:fill="auto"/>
          </w:tcPr>
          <w:p w:rsidR="00086512" w:rsidRPr="00C24012" w:rsidRDefault="00086512" w:rsidP="00C24012">
            <w:pPr>
              <w:keepNext/>
              <w:suppressAutoHyphens w:val="0"/>
              <w:spacing w:before="40" w:after="40" w:line="220" w:lineRule="exact"/>
              <w:rPr>
                <w:sz w:val="18"/>
                <w:szCs w:val="18"/>
                <w:lang w:val="fr-FR"/>
              </w:rPr>
            </w:pPr>
            <w:r w:rsidRPr="00C24012">
              <w:rPr>
                <w:sz w:val="18"/>
                <w:szCs w:val="18"/>
                <w:lang w:val="fr-FR"/>
              </w:rPr>
              <w:t>2003</w:t>
            </w:r>
          </w:p>
        </w:tc>
        <w:tc>
          <w:tcPr>
            <w:tcW w:w="1061" w:type="dxa"/>
            <w:shd w:val="clear" w:color="auto" w:fill="auto"/>
            <w:vAlign w:val="bottom"/>
          </w:tcPr>
          <w:p w:rsidR="00086512" w:rsidRPr="00C24012" w:rsidRDefault="00086512" w:rsidP="00C24012">
            <w:pPr>
              <w:keepNext/>
              <w:suppressAutoHyphens w:val="0"/>
              <w:spacing w:before="40" w:after="40" w:line="220" w:lineRule="exact"/>
              <w:jc w:val="right"/>
              <w:rPr>
                <w:sz w:val="18"/>
                <w:szCs w:val="18"/>
                <w:lang w:val="fr-FR"/>
              </w:rPr>
            </w:pPr>
            <w:r w:rsidRPr="00C24012">
              <w:rPr>
                <w:sz w:val="18"/>
                <w:szCs w:val="18"/>
                <w:lang w:val="fr-FR"/>
              </w:rPr>
              <w:t>141</w:t>
            </w:r>
          </w:p>
        </w:tc>
        <w:tc>
          <w:tcPr>
            <w:tcW w:w="1092" w:type="dxa"/>
            <w:shd w:val="clear" w:color="auto" w:fill="auto"/>
            <w:vAlign w:val="bottom"/>
          </w:tcPr>
          <w:p w:rsidR="00086512" w:rsidRPr="00C24012" w:rsidDel="005A0FAD" w:rsidRDefault="00086512" w:rsidP="00C24012">
            <w:pPr>
              <w:keepNext/>
              <w:suppressAutoHyphens w:val="0"/>
              <w:spacing w:before="40" w:after="40" w:line="220" w:lineRule="exact"/>
              <w:jc w:val="right"/>
              <w:rPr>
                <w:sz w:val="18"/>
                <w:szCs w:val="18"/>
                <w:lang w:val="fr-FR"/>
              </w:rPr>
            </w:pPr>
            <w:r w:rsidRPr="00C24012">
              <w:rPr>
                <w:sz w:val="18"/>
                <w:szCs w:val="18"/>
                <w:lang w:val="fr-FR"/>
              </w:rPr>
              <w:t>355</w:t>
            </w:r>
          </w:p>
        </w:tc>
        <w:tc>
          <w:tcPr>
            <w:tcW w:w="1106" w:type="dxa"/>
            <w:shd w:val="clear" w:color="auto" w:fill="auto"/>
            <w:vAlign w:val="bottom"/>
          </w:tcPr>
          <w:p w:rsidR="00086512" w:rsidRPr="00C24012" w:rsidDel="005A0FAD" w:rsidRDefault="00086512" w:rsidP="00C24012">
            <w:pPr>
              <w:keepNext/>
              <w:suppressAutoHyphens w:val="0"/>
              <w:spacing w:before="40" w:after="40" w:line="220" w:lineRule="exact"/>
              <w:jc w:val="right"/>
              <w:rPr>
                <w:sz w:val="18"/>
                <w:szCs w:val="18"/>
                <w:lang w:val="fr-FR"/>
              </w:rPr>
            </w:pPr>
            <w:r w:rsidRPr="00C24012">
              <w:rPr>
                <w:sz w:val="18"/>
                <w:szCs w:val="18"/>
                <w:lang w:val="fr-FR"/>
              </w:rPr>
              <w:t>1 612</w:t>
            </w:r>
          </w:p>
        </w:tc>
        <w:tc>
          <w:tcPr>
            <w:tcW w:w="1055" w:type="dxa"/>
            <w:shd w:val="clear" w:color="auto" w:fill="auto"/>
            <w:vAlign w:val="bottom"/>
          </w:tcPr>
          <w:p w:rsidR="00086512" w:rsidRPr="00C24012" w:rsidDel="005A0FAD" w:rsidRDefault="00086512" w:rsidP="00C24012">
            <w:pPr>
              <w:keepNext/>
              <w:suppressAutoHyphens w:val="0"/>
              <w:spacing w:before="40" w:after="40" w:line="220" w:lineRule="exact"/>
              <w:jc w:val="right"/>
              <w:rPr>
                <w:sz w:val="18"/>
                <w:szCs w:val="18"/>
                <w:lang w:val="fr-FR"/>
              </w:rPr>
            </w:pPr>
            <w:r w:rsidRPr="00C24012">
              <w:rPr>
                <w:sz w:val="18"/>
                <w:szCs w:val="18"/>
                <w:lang w:val="fr-FR"/>
              </w:rPr>
              <w:t>4 507</w:t>
            </w:r>
          </w:p>
        </w:tc>
        <w:tc>
          <w:tcPr>
            <w:tcW w:w="936" w:type="dxa"/>
            <w:shd w:val="clear" w:color="auto" w:fill="auto"/>
            <w:vAlign w:val="bottom"/>
          </w:tcPr>
          <w:p w:rsidR="00086512" w:rsidRPr="00C24012" w:rsidRDefault="00086512" w:rsidP="00C24012">
            <w:pPr>
              <w:keepNext/>
              <w:suppressAutoHyphens w:val="0"/>
              <w:spacing w:before="40" w:after="40" w:line="220" w:lineRule="exact"/>
              <w:jc w:val="right"/>
              <w:rPr>
                <w:sz w:val="18"/>
                <w:szCs w:val="18"/>
                <w:lang w:val="fr-FR"/>
              </w:rPr>
            </w:pPr>
            <w:r w:rsidRPr="00C24012">
              <w:rPr>
                <w:sz w:val="18"/>
                <w:szCs w:val="18"/>
                <w:lang w:val="fr-FR"/>
              </w:rPr>
              <w:t>196</w:t>
            </w:r>
          </w:p>
        </w:tc>
        <w:tc>
          <w:tcPr>
            <w:tcW w:w="982" w:type="dxa"/>
            <w:shd w:val="clear" w:color="auto" w:fill="auto"/>
            <w:vAlign w:val="bottom"/>
          </w:tcPr>
          <w:p w:rsidR="00086512" w:rsidRPr="00C24012" w:rsidRDefault="00086512" w:rsidP="00C24012">
            <w:pPr>
              <w:keepNext/>
              <w:suppressAutoHyphens w:val="0"/>
              <w:spacing w:before="40" w:after="40" w:line="220" w:lineRule="exact"/>
              <w:jc w:val="right"/>
              <w:rPr>
                <w:sz w:val="18"/>
                <w:szCs w:val="18"/>
                <w:lang w:val="fr-FR"/>
              </w:rPr>
            </w:pPr>
            <w:r w:rsidRPr="00C24012">
              <w:rPr>
                <w:sz w:val="18"/>
                <w:szCs w:val="18"/>
                <w:lang w:val="fr-FR"/>
              </w:rPr>
              <w:t>391</w:t>
            </w:r>
          </w:p>
        </w:tc>
      </w:tr>
      <w:tr w:rsidR="00086512" w:rsidRPr="008D3181" w:rsidTr="00D555CC">
        <w:trPr>
          <w:trHeight w:val="240"/>
        </w:trPr>
        <w:tc>
          <w:tcPr>
            <w:tcW w:w="1138" w:type="dxa"/>
            <w:shd w:val="clear" w:color="auto" w:fill="auto"/>
          </w:tcPr>
          <w:p w:rsidR="00086512" w:rsidRPr="00C24012" w:rsidRDefault="00086512" w:rsidP="00C24012">
            <w:pPr>
              <w:keepNext/>
              <w:suppressAutoHyphens w:val="0"/>
              <w:spacing w:before="40" w:after="40" w:line="220" w:lineRule="exact"/>
              <w:rPr>
                <w:sz w:val="18"/>
                <w:szCs w:val="18"/>
                <w:lang w:val="fr-FR"/>
              </w:rPr>
            </w:pPr>
            <w:r w:rsidRPr="00C24012">
              <w:rPr>
                <w:sz w:val="18"/>
                <w:szCs w:val="18"/>
                <w:lang w:val="fr-FR"/>
              </w:rPr>
              <w:t>2004</w:t>
            </w:r>
          </w:p>
        </w:tc>
        <w:tc>
          <w:tcPr>
            <w:tcW w:w="1061" w:type="dxa"/>
            <w:shd w:val="clear" w:color="auto" w:fill="auto"/>
            <w:vAlign w:val="bottom"/>
          </w:tcPr>
          <w:p w:rsidR="00086512" w:rsidRPr="00C24012" w:rsidRDefault="00086512" w:rsidP="00C24012">
            <w:pPr>
              <w:keepNext/>
              <w:suppressAutoHyphens w:val="0"/>
              <w:spacing w:before="40" w:after="40" w:line="220" w:lineRule="exact"/>
              <w:jc w:val="right"/>
              <w:rPr>
                <w:sz w:val="18"/>
                <w:szCs w:val="18"/>
                <w:lang w:val="fr-FR"/>
              </w:rPr>
            </w:pPr>
            <w:r w:rsidRPr="00C24012">
              <w:rPr>
                <w:sz w:val="18"/>
                <w:szCs w:val="18"/>
                <w:lang w:val="fr-FR"/>
              </w:rPr>
              <w:t>170</w:t>
            </w:r>
          </w:p>
        </w:tc>
        <w:tc>
          <w:tcPr>
            <w:tcW w:w="1092" w:type="dxa"/>
            <w:shd w:val="clear" w:color="auto" w:fill="auto"/>
            <w:vAlign w:val="bottom"/>
          </w:tcPr>
          <w:p w:rsidR="00086512" w:rsidRPr="00C24012" w:rsidDel="005A0FAD" w:rsidRDefault="00086512" w:rsidP="00C24012">
            <w:pPr>
              <w:keepNext/>
              <w:suppressAutoHyphens w:val="0"/>
              <w:spacing w:before="40" w:after="40" w:line="220" w:lineRule="exact"/>
              <w:jc w:val="right"/>
              <w:rPr>
                <w:sz w:val="18"/>
                <w:szCs w:val="18"/>
                <w:lang w:val="fr-FR"/>
              </w:rPr>
            </w:pPr>
            <w:r w:rsidRPr="00C24012">
              <w:rPr>
                <w:sz w:val="18"/>
                <w:szCs w:val="18"/>
                <w:lang w:val="fr-FR"/>
              </w:rPr>
              <w:t>233</w:t>
            </w:r>
          </w:p>
        </w:tc>
        <w:tc>
          <w:tcPr>
            <w:tcW w:w="1106" w:type="dxa"/>
            <w:shd w:val="clear" w:color="auto" w:fill="auto"/>
            <w:vAlign w:val="bottom"/>
          </w:tcPr>
          <w:p w:rsidR="00086512" w:rsidRPr="00C24012" w:rsidDel="005A0FAD" w:rsidRDefault="00086512" w:rsidP="00C24012">
            <w:pPr>
              <w:keepNext/>
              <w:suppressAutoHyphens w:val="0"/>
              <w:spacing w:before="40" w:after="40" w:line="220" w:lineRule="exact"/>
              <w:jc w:val="right"/>
              <w:rPr>
                <w:sz w:val="18"/>
                <w:szCs w:val="18"/>
                <w:lang w:val="fr-FR"/>
              </w:rPr>
            </w:pPr>
            <w:r w:rsidRPr="00C24012">
              <w:rPr>
                <w:sz w:val="18"/>
                <w:szCs w:val="18"/>
                <w:lang w:val="fr-FR"/>
              </w:rPr>
              <w:t>2 362</w:t>
            </w:r>
          </w:p>
        </w:tc>
        <w:tc>
          <w:tcPr>
            <w:tcW w:w="1055" w:type="dxa"/>
            <w:shd w:val="clear" w:color="auto" w:fill="auto"/>
            <w:vAlign w:val="bottom"/>
          </w:tcPr>
          <w:p w:rsidR="00086512" w:rsidRPr="00C24012" w:rsidDel="005A0FAD" w:rsidRDefault="00086512" w:rsidP="00C24012">
            <w:pPr>
              <w:keepNext/>
              <w:suppressAutoHyphens w:val="0"/>
              <w:spacing w:before="40" w:after="40" w:line="220" w:lineRule="exact"/>
              <w:jc w:val="right"/>
              <w:rPr>
                <w:sz w:val="18"/>
                <w:szCs w:val="18"/>
                <w:lang w:val="fr-FR"/>
              </w:rPr>
            </w:pPr>
            <w:r w:rsidRPr="00C24012">
              <w:rPr>
                <w:sz w:val="18"/>
                <w:szCs w:val="18"/>
                <w:lang w:val="fr-FR"/>
              </w:rPr>
              <w:t>4 052</w:t>
            </w:r>
          </w:p>
        </w:tc>
        <w:tc>
          <w:tcPr>
            <w:tcW w:w="936" w:type="dxa"/>
            <w:shd w:val="clear" w:color="auto" w:fill="auto"/>
            <w:vAlign w:val="bottom"/>
          </w:tcPr>
          <w:p w:rsidR="00086512" w:rsidRPr="00C24012" w:rsidRDefault="00086512" w:rsidP="00C24012">
            <w:pPr>
              <w:keepNext/>
              <w:suppressAutoHyphens w:val="0"/>
              <w:spacing w:before="40" w:after="40" w:line="220" w:lineRule="exact"/>
              <w:jc w:val="right"/>
              <w:rPr>
                <w:sz w:val="18"/>
                <w:szCs w:val="18"/>
                <w:lang w:val="fr-FR"/>
              </w:rPr>
            </w:pPr>
            <w:r w:rsidRPr="00C24012">
              <w:rPr>
                <w:sz w:val="18"/>
                <w:szCs w:val="18"/>
                <w:lang w:val="fr-FR"/>
              </w:rPr>
              <w:t>230</w:t>
            </w:r>
          </w:p>
        </w:tc>
        <w:tc>
          <w:tcPr>
            <w:tcW w:w="982" w:type="dxa"/>
            <w:shd w:val="clear" w:color="auto" w:fill="auto"/>
            <w:vAlign w:val="bottom"/>
          </w:tcPr>
          <w:p w:rsidR="00086512" w:rsidRPr="00C24012" w:rsidRDefault="00086512" w:rsidP="00C24012">
            <w:pPr>
              <w:keepNext/>
              <w:suppressAutoHyphens w:val="0"/>
              <w:spacing w:before="40" w:after="40" w:line="220" w:lineRule="exact"/>
              <w:jc w:val="right"/>
              <w:rPr>
                <w:sz w:val="18"/>
                <w:szCs w:val="18"/>
                <w:lang w:val="fr-FR"/>
              </w:rPr>
            </w:pPr>
            <w:r w:rsidRPr="00C24012">
              <w:rPr>
                <w:sz w:val="18"/>
                <w:szCs w:val="18"/>
                <w:lang w:val="fr-FR"/>
              </w:rPr>
              <w:t>462</w:t>
            </w:r>
          </w:p>
        </w:tc>
      </w:tr>
      <w:tr w:rsidR="00086512" w:rsidRPr="008D3181" w:rsidTr="00D555CC">
        <w:trPr>
          <w:trHeight w:val="240"/>
        </w:trPr>
        <w:tc>
          <w:tcPr>
            <w:tcW w:w="1138" w:type="dxa"/>
            <w:shd w:val="clear" w:color="auto" w:fill="auto"/>
          </w:tcPr>
          <w:p w:rsidR="00086512" w:rsidRPr="00C24012" w:rsidRDefault="00086512" w:rsidP="00C24012">
            <w:pPr>
              <w:suppressAutoHyphens w:val="0"/>
              <w:spacing w:before="40" w:after="40" w:line="220" w:lineRule="exact"/>
              <w:rPr>
                <w:sz w:val="18"/>
                <w:szCs w:val="18"/>
                <w:lang w:val="fr-FR"/>
              </w:rPr>
            </w:pPr>
            <w:r w:rsidRPr="00C24012">
              <w:rPr>
                <w:sz w:val="18"/>
                <w:szCs w:val="18"/>
                <w:lang w:val="fr-FR"/>
              </w:rPr>
              <w:t>2005</w:t>
            </w:r>
          </w:p>
        </w:tc>
        <w:tc>
          <w:tcPr>
            <w:tcW w:w="1061"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237</w:t>
            </w:r>
          </w:p>
        </w:tc>
        <w:tc>
          <w:tcPr>
            <w:tcW w:w="1092" w:type="dxa"/>
            <w:shd w:val="clear" w:color="auto" w:fill="auto"/>
            <w:vAlign w:val="bottom"/>
          </w:tcPr>
          <w:p w:rsidR="00086512" w:rsidRPr="00C24012" w:rsidDel="005A0FAD" w:rsidRDefault="00086512" w:rsidP="00C24012">
            <w:pPr>
              <w:suppressAutoHyphens w:val="0"/>
              <w:spacing w:before="40" w:after="40" w:line="220" w:lineRule="exact"/>
              <w:jc w:val="right"/>
              <w:rPr>
                <w:sz w:val="18"/>
                <w:szCs w:val="18"/>
                <w:lang w:val="fr-FR"/>
              </w:rPr>
            </w:pPr>
            <w:r w:rsidRPr="00C24012">
              <w:rPr>
                <w:sz w:val="18"/>
                <w:szCs w:val="18"/>
                <w:lang w:val="fr-FR"/>
              </w:rPr>
              <w:t>279</w:t>
            </w:r>
          </w:p>
        </w:tc>
        <w:tc>
          <w:tcPr>
            <w:tcW w:w="1106" w:type="dxa"/>
            <w:shd w:val="clear" w:color="auto" w:fill="auto"/>
            <w:vAlign w:val="bottom"/>
          </w:tcPr>
          <w:p w:rsidR="00086512" w:rsidRPr="00C24012" w:rsidDel="005A0FAD" w:rsidRDefault="00086512" w:rsidP="00C24012">
            <w:pPr>
              <w:suppressAutoHyphens w:val="0"/>
              <w:spacing w:before="40" w:after="40" w:line="220" w:lineRule="exact"/>
              <w:jc w:val="right"/>
              <w:rPr>
                <w:sz w:val="18"/>
                <w:szCs w:val="18"/>
                <w:lang w:val="fr-FR"/>
              </w:rPr>
            </w:pPr>
            <w:r w:rsidRPr="00C24012">
              <w:rPr>
                <w:sz w:val="18"/>
                <w:szCs w:val="18"/>
                <w:lang w:val="fr-FR"/>
              </w:rPr>
              <w:t>3 931</w:t>
            </w:r>
          </w:p>
        </w:tc>
        <w:tc>
          <w:tcPr>
            <w:tcW w:w="1055" w:type="dxa"/>
            <w:shd w:val="clear" w:color="auto" w:fill="auto"/>
            <w:vAlign w:val="bottom"/>
          </w:tcPr>
          <w:p w:rsidR="00086512" w:rsidRPr="00C24012" w:rsidDel="005A0FAD" w:rsidRDefault="00086512" w:rsidP="00C24012">
            <w:pPr>
              <w:suppressAutoHyphens w:val="0"/>
              <w:spacing w:before="40" w:after="40" w:line="220" w:lineRule="exact"/>
              <w:jc w:val="right"/>
              <w:rPr>
                <w:sz w:val="18"/>
                <w:szCs w:val="18"/>
                <w:lang w:val="fr-FR"/>
              </w:rPr>
            </w:pPr>
            <w:r w:rsidRPr="00C24012">
              <w:rPr>
                <w:sz w:val="18"/>
                <w:szCs w:val="18"/>
                <w:lang w:val="fr-FR"/>
              </w:rPr>
              <w:t>4 748</w:t>
            </w:r>
          </w:p>
        </w:tc>
        <w:tc>
          <w:tcPr>
            <w:tcW w:w="936"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276</w:t>
            </w:r>
          </w:p>
        </w:tc>
        <w:tc>
          <w:tcPr>
            <w:tcW w:w="982"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494</w:t>
            </w:r>
          </w:p>
        </w:tc>
      </w:tr>
      <w:tr w:rsidR="00086512" w:rsidRPr="008D3181" w:rsidTr="00D555CC">
        <w:trPr>
          <w:trHeight w:val="240"/>
        </w:trPr>
        <w:tc>
          <w:tcPr>
            <w:tcW w:w="1138" w:type="dxa"/>
            <w:shd w:val="clear" w:color="auto" w:fill="auto"/>
          </w:tcPr>
          <w:p w:rsidR="00086512" w:rsidRPr="00C24012" w:rsidRDefault="00086512" w:rsidP="00C24012">
            <w:pPr>
              <w:suppressAutoHyphens w:val="0"/>
              <w:spacing w:before="40" w:after="40" w:line="220" w:lineRule="exact"/>
              <w:rPr>
                <w:sz w:val="18"/>
                <w:szCs w:val="18"/>
                <w:lang w:val="fr-FR"/>
              </w:rPr>
            </w:pPr>
            <w:r w:rsidRPr="00C24012">
              <w:rPr>
                <w:sz w:val="18"/>
                <w:szCs w:val="18"/>
                <w:lang w:val="fr-FR"/>
              </w:rPr>
              <w:t>2006</w:t>
            </w:r>
          </w:p>
        </w:tc>
        <w:tc>
          <w:tcPr>
            <w:tcW w:w="1061"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443</w:t>
            </w:r>
          </w:p>
        </w:tc>
        <w:tc>
          <w:tcPr>
            <w:tcW w:w="1092" w:type="dxa"/>
            <w:shd w:val="clear" w:color="auto" w:fill="auto"/>
            <w:vAlign w:val="bottom"/>
          </w:tcPr>
          <w:p w:rsidR="00086512" w:rsidRPr="00C24012" w:rsidDel="005A0FAD" w:rsidRDefault="00086512" w:rsidP="00C24012">
            <w:pPr>
              <w:suppressAutoHyphens w:val="0"/>
              <w:spacing w:before="40" w:after="40" w:line="220" w:lineRule="exact"/>
              <w:jc w:val="right"/>
              <w:rPr>
                <w:sz w:val="18"/>
                <w:szCs w:val="18"/>
                <w:lang w:val="fr-FR"/>
              </w:rPr>
            </w:pPr>
            <w:r w:rsidRPr="00C24012">
              <w:rPr>
                <w:sz w:val="18"/>
                <w:szCs w:val="18"/>
                <w:lang w:val="fr-FR"/>
              </w:rPr>
              <w:t>642</w:t>
            </w:r>
          </w:p>
        </w:tc>
        <w:tc>
          <w:tcPr>
            <w:tcW w:w="1106" w:type="dxa"/>
            <w:shd w:val="clear" w:color="auto" w:fill="auto"/>
            <w:vAlign w:val="bottom"/>
          </w:tcPr>
          <w:p w:rsidR="00086512" w:rsidRPr="00C24012" w:rsidDel="005A0FAD" w:rsidRDefault="00086512" w:rsidP="00C24012">
            <w:pPr>
              <w:suppressAutoHyphens w:val="0"/>
              <w:spacing w:before="40" w:after="40" w:line="220" w:lineRule="exact"/>
              <w:jc w:val="right"/>
              <w:rPr>
                <w:sz w:val="18"/>
                <w:szCs w:val="18"/>
                <w:lang w:val="fr-FR"/>
              </w:rPr>
            </w:pPr>
            <w:r w:rsidRPr="00C24012">
              <w:rPr>
                <w:sz w:val="18"/>
                <w:szCs w:val="18"/>
                <w:lang w:val="fr-FR"/>
              </w:rPr>
              <w:t>7 862</w:t>
            </w:r>
          </w:p>
        </w:tc>
        <w:tc>
          <w:tcPr>
            <w:tcW w:w="1055" w:type="dxa"/>
            <w:shd w:val="clear" w:color="auto" w:fill="auto"/>
            <w:vAlign w:val="bottom"/>
          </w:tcPr>
          <w:p w:rsidR="00086512" w:rsidRPr="00C24012" w:rsidDel="005A0FAD" w:rsidRDefault="00086512" w:rsidP="00C24012">
            <w:pPr>
              <w:suppressAutoHyphens w:val="0"/>
              <w:spacing w:before="40" w:after="40" w:line="220" w:lineRule="exact"/>
              <w:jc w:val="right"/>
              <w:rPr>
                <w:sz w:val="18"/>
                <w:szCs w:val="18"/>
                <w:lang w:val="fr-FR"/>
              </w:rPr>
            </w:pPr>
            <w:r w:rsidRPr="00C24012">
              <w:rPr>
                <w:sz w:val="18"/>
                <w:szCs w:val="18"/>
                <w:lang w:val="fr-FR"/>
              </w:rPr>
              <w:t>6 966</w:t>
            </w:r>
          </w:p>
        </w:tc>
        <w:tc>
          <w:tcPr>
            <w:tcW w:w="936"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348</w:t>
            </w:r>
          </w:p>
        </w:tc>
        <w:tc>
          <w:tcPr>
            <w:tcW w:w="982"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752</w:t>
            </w:r>
          </w:p>
        </w:tc>
      </w:tr>
      <w:tr w:rsidR="00086512" w:rsidRPr="008D3181" w:rsidTr="00D555CC">
        <w:trPr>
          <w:trHeight w:val="240"/>
        </w:trPr>
        <w:tc>
          <w:tcPr>
            <w:tcW w:w="1138" w:type="dxa"/>
            <w:shd w:val="clear" w:color="auto" w:fill="auto"/>
          </w:tcPr>
          <w:p w:rsidR="00086512" w:rsidRPr="00C24012" w:rsidRDefault="00086512" w:rsidP="00C24012">
            <w:pPr>
              <w:suppressAutoHyphens w:val="0"/>
              <w:spacing w:before="40" w:after="40" w:line="220" w:lineRule="exact"/>
              <w:rPr>
                <w:sz w:val="18"/>
                <w:szCs w:val="18"/>
                <w:lang w:val="fr-FR"/>
              </w:rPr>
            </w:pPr>
            <w:r w:rsidRPr="00C24012">
              <w:rPr>
                <w:sz w:val="18"/>
                <w:szCs w:val="18"/>
                <w:lang w:val="fr-FR"/>
              </w:rPr>
              <w:t>2007</w:t>
            </w:r>
          </w:p>
        </w:tc>
        <w:tc>
          <w:tcPr>
            <w:tcW w:w="1061"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697</w:t>
            </w:r>
          </w:p>
        </w:tc>
        <w:tc>
          <w:tcPr>
            <w:tcW w:w="1092" w:type="dxa"/>
            <w:shd w:val="clear" w:color="auto" w:fill="auto"/>
            <w:vAlign w:val="bottom"/>
          </w:tcPr>
          <w:p w:rsidR="00086512" w:rsidRPr="00C24012" w:rsidDel="005A0FAD" w:rsidRDefault="00086512" w:rsidP="00C24012">
            <w:pPr>
              <w:suppressAutoHyphens w:val="0"/>
              <w:spacing w:before="40" w:after="40" w:line="220" w:lineRule="exact"/>
              <w:jc w:val="right"/>
              <w:rPr>
                <w:sz w:val="18"/>
                <w:szCs w:val="18"/>
                <w:lang w:val="fr-FR"/>
              </w:rPr>
            </w:pPr>
            <w:r w:rsidRPr="00C24012">
              <w:rPr>
                <w:sz w:val="18"/>
                <w:szCs w:val="18"/>
                <w:lang w:val="fr-FR"/>
              </w:rPr>
              <w:t>878</w:t>
            </w:r>
          </w:p>
        </w:tc>
        <w:tc>
          <w:tcPr>
            <w:tcW w:w="1106" w:type="dxa"/>
            <w:shd w:val="clear" w:color="auto" w:fill="auto"/>
            <w:vAlign w:val="bottom"/>
          </w:tcPr>
          <w:p w:rsidR="00086512" w:rsidRPr="00C24012" w:rsidDel="005A0FAD" w:rsidRDefault="00086512" w:rsidP="00C24012">
            <w:pPr>
              <w:suppressAutoHyphens w:val="0"/>
              <w:spacing w:before="40" w:after="40" w:line="220" w:lineRule="exact"/>
              <w:jc w:val="right"/>
              <w:rPr>
                <w:sz w:val="18"/>
                <w:szCs w:val="18"/>
                <w:lang w:val="fr-FR"/>
              </w:rPr>
            </w:pPr>
            <w:r w:rsidRPr="00C24012">
              <w:rPr>
                <w:sz w:val="18"/>
                <w:szCs w:val="18"/>
                <w:lang w:val="fr-FR"/>
              </w:rPr>
              <w:t>20 233</w:t>
            </w:r>
          </w:p>
        </w:tc>
        <w:tc>
          <w:tcPr>
            <w:tcW w:w="1055" w:type="dxa"/>
            <w:shd w:val="clear" w:color="auto" w:fill="auto"/>
            <w:vAlign w:val="bottom"/>
          </w:tcPr>
          <w:p w:rsidR="00086512" w:rsidRPr="00C24012" w:rsidDel="005A0FAD" w:rsidRDefault="00086512" w:rsidP="00C24012">
            <w:pPr>
              <w:suppressAutoHyphens w:val="0"/>
              <w:spacing w:before="40" w:after="40" w:line="220" w:lineRule="exact"/>
              <w:jc w:val="right"/>
              <w:rPr>
                <w:sz w:val="18"/>
                <w:szCs w:val="18"/>
                <w:lang w:val="fr-FR"/>
              </w:rPr>
            </w:pPr>
            <w:r w:rsidRPr="00C24012">
              <w:rPr>
                <w:sz w:val="18"/>
                <w:szCs w:val="18"/>
                <w:lang w:val="fr-FR"/>
              </w:rPr>
              <w:t>15 454</w:t>
            </w:r>
          </w:p>
        </w:tc>
        <w:tc>
          <w:tcPr>
            <w:tcW w:w="936"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478</w:t>
            </w:r>
          </w:p>
        </w:tc>
        <w:tc>
          <w:tcPr>
            <w:tcW w:w="982"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980</w:t>
            </w:r>
          </w:p>
        </w:tc>
      </w:tr>
      <w:tr w:rsidR="00086512" w:rsidRPr="008D3181" w:rsidTr="00D555CC">
        <w:trPr>
          <w:trHeight w:val="240"/>
        </w:trPr>
        <w:tc>
          <w:tcPr>
            <w:tcW w:w="1138" w:type="dxa"/>
            <w:shd w:val="clear" w:color="auto" w:fill="auto"/>
          </w:tcPr>
          <w:p w:rsidR="00086512" w:rsidRPr="00C24012" w:rsidRDefault="00086512" w:rsidP="00C24012">
            <w:pPr>
              <w:suppressAutoHyphens w:val="0"/>
              <w:spacing w:before="40" w:after="40" w:line="220" w:lineRule="exact"/>
              <w:rPr>
                <w:sz w:val="18"/>
                <w:szCs w:val="18"/>
                <w:lang w:val="fr-FR"/>
              </w:rPr>
            </w:pPr>
            <w:r w:rsidRPr="00C24012">
              <w:rPr>
                <w:sz w:val="18"/>
                <w:szCs w:val="18"/>
                <w:lang w:val="fr-FR"/>
              </w:rPr>
              <w:t>2008</w:t>
            </w:r>
          </w:p>
        </w:tc>
        <w:tc>
          <w:tcPr>
            <w:tcW w:w="1061"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700</w:t>
            </w:r>
          </w:p>
        </w:tc>
        <w:tc>
          <w:tcPr>
            <w:tcW w:w="1092"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724</w:t>
            </w:r>
          </w:p>
        </w:tc>
        <w:tc>
          <w:tcPr>
            <w:tcW w:w="1106"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61 837</w:t>
            </w:r>
          </w:p>
        </w:tc>
        <w:tc>
          <w:tcPr>
            <w:tcW w:w="1055"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36 491</w:t>
            </w:r>
          </w:p>
        </w:tc>
        <w:tc>
          <w:tcPr>
            <w:tcW w:w="936"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1 036</w:t>
            </w:r>
          </w:p>
        </w:tc>
        <w:tc>
          <w:tcPr>
            <w:tcW w:w="982"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1 571</w:t>
            </w:r>
          </w:p>
        </w:tc>
      </w:tr>
      <w:tr w:rsidR="00086512" w:rsidRPr="008D3181" w:rsidTr="00D555CC">
        <w:trPr>
          <w:trHeight w:val="240"/>
        </w:trPr>
        <w:tc>
          <w:tcPr>
            <w:tcW w:w="1138" w:type="dxa"/>
            <w:shd w:val="clear" w:color="auto" w:fill="auto"/>
          </w:tcPr>
          <w:p w:rsidR="00086512" w:rsidRPr="00C24012" w:rsidRDefault="00086512" w:rsidP="00C24012">
            <w:pPr>
              <w:suppressAutoHyphens w:val="0"/>
              <w:spacing w:before="40" w:after="40" w:line="220" w:lineRule="exact"/>
              <w:rPr>
                <w:sz w:val="18"/>
                <w:szCs w:val="18"/>
                <w:lang w:val="fr-FR"/>
              </w:rPr>
            </w:pPr>
            <w:r w:rsidRPr="00C24012">
              <w:rPr>
                <w:sz w:val="18"/>
                <w:szCs w:val="18"/>
                <w:lang w:val="fr-FR"/>
              </w:rPr>
              <w:t>2009</w:t>
            </w:r>
          </w:p>
        </w:tc>
        <w:tc>
          <w:tcPr>
            <w:tcW w:w="1061"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796</w:t>
            </w:r>
          </w:p>
        </w:tc>
        <w:tc>
          <w:tcPr>
            <w:tcW w:w="1092"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728</w:t>
            </w:r>
          </w:p>
        </w:tc>
        <w:tc>
          <w:tcPr>
            <w:tcW w:w="1106"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79 458</w:t>
            </w:r>
          </w:p>
        </w:tc>
        <w:tc>
          <w:tcPr>
            <w:tcW w:w="1055"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40 921</w:t>
            </w:r>
          </w:p>
        </w:tc>
        <w:tc>
          <w:tcPr>
            <w:tcW w:w="936"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4 769</w:t>
            </w:r>
          </w:p>
        </w:tc>
        <w:tc>
          <w:tcPr>
            <w:tcW w:w="982" w:type="dxa"/>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7 120</w:t>
            </w:r>
          </w:p>
        </w:tc>
      </w:tr>
    </w:tbl>
    <w:p w:rsidR="00086512" w:rsidRPr="008D3181" w:rsidRDefault="00086512" w:rsidP="00C24012">
      <w:pPr>
        <w:pStyle w:val="Source"/>
      </w:pPr>
      <w:r w:rsidRPr="008D3181">
        <w:rPr>
          <w:i/>
        </w:rPr>
        <w:t>Source</w:t>
      </w:r>
      <w:r w:rsidR="00AC21EA">
        <w:rPr>
          <w:i/>
        </w:rPr>
        <w:t>:</w:t>
      </w:r>
      <w:r w:rsidRPr="008D3181">
        <w:t xml:space="preserve"> </w:t>
      </w:r>
      <w:r w:rsidRPr="008D3181">
        <w:rPr>
          <w:i/>
        </w:rPr>
        <w:t>Annuaire statistique 2009</w:t>
      </w:r>
      <w:r w:rsidRPr="008D3181">
        <w:t xml:space="preserve"> et Bureau de coordination des Forces de sécurité, 2009.</w:t>
      </w:r>
    </w:p>
    <w:p w:rsidR="00086512" w:rsidRPr="008D3181" w:rsidRDefault="00086512" w:rsidP="007A2E41">
      <w:pPr>
        <w:pStyle w:val="H23G"/>
      </w:pPr>
      <w:r w:rsidRPr="008D3181">
        <w:tab/>
      </w:r>
      <w:r w:rsidRPr="008D3181">
        <w:tab/>
        <w:t>Immigrés en situation i</w:t>
      </w:r>
      <w:r w:rsidR="005D703C" w:rsidRPr="008D3181">
        <w:t>rrégulière rapatriés</w:t>
      </w:r>
      <w:r w:rsidRPr="008D3181">
        <w:t xml:space="preserve"> – répartition par sexe </w:t>
      </w:r>
    </w:p>
    <w:tbl>
      <w:tblPr>
        <w:tblW w:w="7370" w:type="dxa"/>
        <w:tblInd w:w="1134" w:type="dxa"/>
        <w:tblBorders>
          <w:top w:val="single" w:sz="4" w:space="0" w:color="FFFFFF"/>
          <w:bottom w:val="single" w:sz="12" w:space="0" w:color="FFFFFF"/>
        </w:tblBorders>
        <w:tblLayout w:type="fixed"/>
        <w:tblCellMar>
          <w:left w:w="0" w:type="dxa"/>
          <w:right w:w="0" w:type="dxa"/>
        </w:tblCellMar>
        <w:tblLook w:val="01E0"/>
      </w:tblPr>
      <w:tblGrid>
        <w:gridCol w:w="1566"/>
        <w:gridCol w:w="1451"/>
        <w:gridCol w:w="1451"/>
        <w:gridCol w:w="1451"/>
        <w:gridCol w:w="1451"/>
      </w:tblGrid>
      <w:tr w:rsidR="00086512" w:rsidRPr="008D3181" w:rsidTr="00D555CC">
        <w:trPr>
          <w:trHeight w:val="20"/>
          <w:tblHeader/>
        </w:trPr>
        <w:tc>
          <w:tcPr>
            <w:tcW w:w="1062" w:type="pct"/>
            <w:tcBorders>
              <w:top w:val="single" w:sz="4" w:space="0" w:color="auto"/>
              <w:bottom w:val="single" w:sz="12" w:space="0" w:color="auto"/>
            </w:tcBorders>
            <w:shd w:val="clear" w:color="auto" w:fill="auto"/>
            <w:vAlign w:val="bottom"/>
          </w:tcPr>
          <w:p w:rsidR="00086512" w:rsidRPr="00C24012" w:rsidRDefault="00086512" w:rsidP="00C24012">
            <w:pPr>
              <w:suppressAutoHyphens w:val="0"/>
              <w:spacing w:before="80" w:after="80" w:line="200" w:lineRule="exact"/>
              <w:rPr>
                <w:i/>
                <w:sz w:val="16"/>
                <w:szCs w:val="16"/>
                <w:lang w:val="fr-FR"/>
              </w:rPr>
            </w:pPr>
            <w:r w:rsidRPr="00C24012">
              <w:rPr>
                <w:i/>
                <w:sz w:val="16"/>
                <w:szCs w:val="16"/>
                <w:lang w:val="fr-FR"/>
              </w:rPr>
              <w:t>Sexe</w:t>
            </w:r>
          </w:p>
        </w:tc>
        <w:tc>
          <w:tcPr>
            <w:tcW w:w="984" w:type="pct"/>
            <w:tcBorders>
              <w:top w:val="single" w:sz="4" w:space="0" w:color="auto"/>
              <w:bottom w:val="single" w:sz="12" w:space="0" w:color="auto"/>
            </w:tcBorders>
            <w:shd w:val="clear" w:color="auto" w:fill="auto"/>
            <w:vAlign w:val="bottom"/>
          </w:tcPr>
          <w:p w:rsidR="00086512" w:rsidRPr="00C24012" w:rsidRDefault="00086512" w:rsidP="00C24012">
            <w:pPr>
              <w:suppressAutoHyphens w:val="0"/>
              <w:spacing w:before="80" w:after="80" w:line="200" w:lineRule="exact"/>
              <w:jc w:val="right"/>
              <w:rPr>
                <w:i/>
                <w:sz w:val="16"/>
                <w:szCs w:val="16"/>
                <w:lang w:val="fr-FR"/>
              </w:rPr>
            </w:pPr>
            <w:r w:rsidRPr="00C24012">
              <w:rPr>
                <w:i/>
                <w:sz w:val="16"/>
                <w:szCs w:val="16"/>
                <w:lang w:val="fr-FR"/>
              </w:rPr>
              <w:t>2004</w:t>
            </w:r>
          </w:p>
        </w:tc>
        <w:tc>
          <w:tcPr>
            <w:tcW w:w="984" w:type="pct"/>
            <w:tcBorders>
              <w:top w:val="single" w:sz="4" w:space="0" w:color="auto"/>
              <w:bottom w:val="single" w:sz="12" w:space="0" w:color="auto"/>
            </w:tcBorders>
            <w:shd w:val="clear" w:color="auto" w:fill="auto"/>
            <w:vAlign w:val="bottom"/>
          </w:tcPr>
          <w:p w:rsidR="00086512" w:rsidRPr="00C24012" w:rsidRDefault="00086512" w:rsidP="00C24012">
            <w:pPr>
              <w:suppressAutoHyphens w:val="0"/>
              <w:spacing w:before="80" w:after="80" w:line="200" w:lineRule="exact"/>
              <w:jc w:val="right"/>
              <w:rPr>
                <w:i/>
                <w:sz w:val="16"/>
                <w:szCs w:val="16"/>
                <w:lang w:val="fr-FR"/>
              </w:rPr>
            </w:pPr>
            <w:r w:rsidRPr="00C24012">
              <w:rPr>
                <w:i/>
                <w:sz w:val="16"/>
                <w:szCs w:val="16"/>
                <w:lang w:val="fr-FR"/>
              </w:rPr>
              <w:t>2007</w:t>
            </w:r>
          </w:p>
        </w:tc>
        <w:tc>
          <w:tcPr>
            <w:tcW w:w="984" w:type="pct"/>
            <w:tcBorders>
              <w:top w:val="single" w:sz="4" w:space="0" w:color="auto"/>
              <w:bottom w:val="single" w:sz="12" w:space="0" w:color="auto"/>
            </w:tcBorders>
            <w:shd w:val="clear" w:color="auto" w:fill="auto"/>
            <w:vAlign w:val="bottom"/>
          </w:tcPr>
          <w:p w:rsidR="00086512" w:rsidRPr="00C24012" w:rsidRDefault="00086512" w:rsidP="00C24012">
            <w:pPr>
              <w:suppressAutoHyphens w:val="0"/>
              <w:spacing w:before="80" w:after="80" w:line="200" w:lineRule="exact"/>
              <w:jc w:val="right"/>
              <w:rPr>
                <w:i/>
                <w:sz w:val="16"/>
                <w:szCs w:val="16"/>
                <w:lang w:val="fr-FR"/>
              </w:rPr>
            </w:pPr>
            <w:r w:rsidRPr="00C24012">
              <w:rPr>
                <w:i/>
                <w:sz w:val="16"/>
                <w:szCs w:val="16"/>
                <w:lang w:val="fr-FR"/>
              </w:rPr>
              <w:t>2008</w:t>
            </w:r>
          </w:p>
        </w:tc>
        <w:tc>
          <w:tcPr>
            <w:tcW w:w="984" w:type="pct"/>
            <w:tcBorders>
              <w:top w:val="single" w:sz="4" w:space="0" w:color="auto"/>
              <w:bottom w:val="single" w:sz="12" w:space="0" w:color="auto"/>
            </w:tcBorders>
            <w:shd w:val="clear" w:color="auto" w:fill="auto"/>
            <w:vAlign w:val="bottom"/>
          </w:tcPr>
          <w:p w:rsidR="00086512" w:rsidRPr="00C24012" w:rsidRDefault="00086512" w:rsidP="00C24012">
            <w:pPr>
              <w:suppressAutoHyphens w:val="0"/>
              <w:spacing w:before="80" w:after="80" w:line="200" w:lineRule="exact"/>
              <w:jc w:val="right"/>
              <w:rPr>
                <w:i/>
                <w:sz w:val="16"/>
                <w:szCs w:val="16"/>
                <w:lang w:val="fr-FR"/>
              </w:rPr>
            </w:pPr>
            <w:r w:rsidRPr="00C24012">
              <w:rPr>
                <w:i/>
                <w:sz w:val="16"/>
                <w:szCs w:val="16"/>
                <w:lang w:val="fr-FR"/>
              </w:rPr>
              <w:t>2009</w:t>
            </w:r>
          </w:p>
        </w:tc>
      </w:tr>
      <w:tr w:rsidR="00086512" w:rsidRPr="008D3181" w:rsidTr="00D555CC">
        <w:trPr>
          <w:trHeight w:val="20"/>
        </w:trPr>
        <w:tc>
          <w:tcPr>
            <w:tcW w:w="1062" w:type="pct"/>
            <w:tcBorders>
              <w:top w:val="single" w:sz="12" w:space="0" w:color="auto"/>
              <w:bottom w:val="nil"/>
            </w:tcBorders>
            <w:shd w:val="clear" w:color="auto" w:fill="auto"/>
            <w:vAlign w:val="bottom"/>
          </w:tcPr>
          <w:p w:rsidR="00086512" w:rsidRPr="00C24012" w:rsidRDefault="005D703C" w:rsidP="00C24012">
            <w:pPr>
              <w:suppressAutoHyphens w:val="0"/>
              <w:spacing w:before="40" w:after="40" w:line="220" w:lineRule="exact"/>
              <w:rPr>
                <w:sz w:val="18"/>
                <w:szCs w:val="18"/>
                <w:lang w:val="fr-FR"/>
              </w:rPr>
            </w:pPr>
            <w:r w:rsidRPr="00C24012">
              <w:rPr>
                <w:sz w:val="18"/>
                <w:szCs w:val="18"/>
                <w:lang w:val="fr-FR"/>
              </w:rPr>
              <w:t>Hommes</w:t>
            </w:r>
          </w:p>
        </w:tc>
        <w:tc>
          <w:tcPr>
            <w:tcW w:w="984" w:type="pct"/>
            <w:tcBorders>
              <w:top w:val="single" w:sz="12" w:space="0" w:color="auto"/>
              <w:bottom w:val="nil"/>
            </w:tcBorders>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170</w:t>
            </w:r>
          </w:p>
        </w:tc>
        <w:tc>
          <w:tcPr>
            <w:tcW w:w="984" w:type="pct"/>
            <w:tcBorders>
              <w:top w:val="single" w:sz="12" w:space="0" w:color="auto"/>
              <w:bottom w:val="nil"/>
            </w:tcBorders>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697</w:t>
            </w:r>
          </w:p>
        </w:tc>
        <w:tc>
          <w:tcPr>
            <w:tcW w:w="984" w:type="pct"/>
            <w:tcBorders>
              <w:top w:val="single" w:sz="12" w:space="0" w:color="auto"/>
              <w:bottom w:val="nil"/>
            </w:tcBorders>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700</w:t>
            </w:r>
          </w:p>
        </w:tc>
        <w:tc>
          <w:tcPr>
            <w:tcW w:w="984" w:type="pct"/>
            <w:tcBorders>
              <w:top w:val="single" w:sz="12" w:space="0" w:color="auto"/>
              <w:bottom w:val="nil"/>
            </w:tcBorders>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796</w:t>
            </w:r>
          </w:p>
        </w:tc>
      </w:tr>
      <w:tr w:rsidR="00086512" w:rsidRPr="008D3181" w:rsidTr="00D555CC">
        <w:trPr>
          <w:trHeight w:val="20"/>
        </w:trPr>
        <w:tc>
          <w:tcPr>
            <w:tcW w:w="1062" w:type="pct"/>
            <w:tcBorders>
              <w:top w:val="nil"/>
              <w:bottom w:val="single" w:sz="4" w:space="0" w:color="auto"/>
            </w:tcBorders>
            <w:shd w:val="clear" w:color="auto" w:fill="auto"/>
            <w:vAlign w:val="bottom"/>
          </w:tcPr>
          <w:p w:rsidR="00086512" w:rsidRPr="00C24012" w:rsidRDefault="00086512" w:rsidP="00C24012">
            <w:pPr>
              <w:suppressAutoHyphens w:val="0"/>
              <w:spacing w:before="40" w:after="40" w:line="220" w:lineRule="exact"/>
              <w:rPr>
                <w:sz w:val="18"/>
                <w:szCs w:val="18"/>
                <w:lang w:val="fr-FR"/>
              </w:rPr>
            </w:pPr>
            <w:r w:rsidRPr="00C24012">
              <w:rPr>
                <w:sz w:val="18"/>
                <w:szCs w:val="18"/>
                <w:lang w:val="fr-FR"/>
              </w:rPr>
              <w:t>F</w:t>
            </w:r>
            <w:r w:rsidR="005D703C" w:rsidRPr="00C24012">
              <w:rPr>
                <w:sz w:val="18"/>
                <w:szCs w:val="18"/>
                <w:lang w:val="fr-FR"/>
              </w:rPr>
              <w:t>emmes</w:t>
            </w:r>
          </w:p>
        </w:tc>
        <w:tc>
          <w:tcPr>
            <w:tcW w:w="984" w:type="pct"/>
            <w:tcBorders>
              <w:top w:val="nil"/>
              <w:bottom w:val="single" w:sz="4" w:space="0" w:color="auto"/>
            </w:tcBorders>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233</w:t>
            </w:r>
          </w:p>
        </w:tc>
        <w:tc>
          <w:tcPr>
            <w:tcW w:w="984" w:type="pct"/>
            <w:tcBorders>
              <w:top w:val="nil"/>
              <w:bottom w:val="single" w:sz="4" w:space="0" w:color="auto"/>
            </w:tcBorders>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878</w:t>
            </w:r>
          </w:p>
        </w:tc>
        <w:tc>
          <w:tcPr>
            <w:tcW w:w="984" w:type="pct"/>
            <w:tcBorders>
              <w:top w:val="nil"/>
              <w:bottom w:val="single" w:sz="4" w:space="0" w:color="auto"/>
            </w:tcBorders>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724</w:t>
            </w:r>
          </w:p>
        </w:tc>
        <w:tc>
          <w:tcPr>
            <w:tcW w:w="984" w:type="pct"/>
            <w:tcBorders>
              <w:top w:val="nil"/>
              <w:bottom w:val="single" w:sz="4" w:space="0" w:color="auto"/>
            </w:tcBorders>
            <w:shd w:val="clear" w:color="auto" w:fill="auto"/>
            <w:vAlign w:val="bottom"/>
          </w:tcPr>
          <w:p w:rsidR="00086512" w:rsidRPr="00C24012" w:rsidRDefault="00086512" w:rsidP="00C24012">
            <w:pPr>
              <w:suppressAutoHyphens w:val="0"/>
              <w:spacing w:before="40" w:after="40" w:line="220" w:lineRule="exact"/>
              <w:jc w:val="right"/>
              <w:rPr>
                <w:sz w:val="18"/>
                <w:szCs w:val="18"/>
                <w:lang w:val="fr-FR"/>
              </w:rPr>
            </w:pPr>
            <w:r w:rsidRPr="00C24012">
              <w:rPr>
                <w:sz w:val="18"/>
                <w:szCs w:val="18"/>
                <w:lang w:val="fr-FR"/>
              </w:rPr>
              <w:t>728</w:t>
            </w:r>
          </w:p>
        </w:tc>
      </w:tr>
      <w:tr w:rsidR="00086512" w:rsidRPr="008D3181" w:rsidTr="00D555CC">
        <w:trPr>
          <w:trHeight w:val="20"/>
        </w:trPr>
        <w:tc>
          <w:tcPr>
            <w:tcW w:w="1062" w:type="pct"/>
            <w:tcBorders>
              <w:top w:val="single" w:sz="4" w:space="0" w:color="auto"/>
              <w:bottom w:val="single" w:sz="12" w:space="0" w:color="auto"/>
            </w:tcBorders>
            <w:shd w:val="clear" w:color="auto" w:fill="auto"/>
            <w:vAlign w:val="bottom"/>
          </w:tcPr>
          <w:p w:rsidR="00086512" w:rsidRPr="00C24012" w:rsidRDefault="005D703C" w:rsidP="00C24012">
            <w:pPr>
              <w:suppressAutoHyphens w:val="0"/>
              <w:spacing w:before="80" w:after="80" w:line="220" w:lineRule="exact"/>
              <w:ind w:left="284"/>
              <w:rPr>
                <w:b/>
                <w:sz w:val="18"/>
                <w:szCs w:val="18"/>
                <w:lang w:val="fr-FR"/>
              </w:rPr>
            </w:pPr>
            <w:r w:rsidRPr="00C24012">
              <w:rPr>
                <w:b/>
                <w:sz w:val="18"/>
                <w:szCs w:val="18"/>
                <w:lang w:val="fr-FR"/>
              </w:rPr>
              <w:t>Total</w:t>
            </w:r>
          </w:p>
        </w:tc>
        <w:tc>
          <w:tcPr>
            <w:tcW w:w="984" w:type="pct"/>
            <w:tcBorders>
              <w:top w:val="single" w:sz="4" w:space="0" w:color="auto"/>
              <w:bottom w:val="single" w:sz="12" w:space="0" w:color="auto"/>
            </w:tcBorders>
            <w:shd w:val="clear" w:color="auto" w:fill="auto"/>
            <w:vAlign w:val="bottom"/>
          </w:tcPr>
          <w:p w:rsidR="00086512" w:rsidRPr="00C24012" w:rsidRDefault="00086512" w:rsidP="00C24012">
            <w:pPr>
              <w:suppressAutoHyphens w:val="0"/>
              <w:spacing w:before="80" w:after="80" w:line="220" w:lineRule="exact"/>
              <w:jc w:val="right"/>
              <w:rPr>
                <w:b/>
                <w:sz w:val="18"/>
                <w:szCs w:val="18"/>
                <w:lang w:val="fr-FR"/>
              </w:rPr>
            </w:pPr>
            <w:r w:rsidRPr="00C24012">
              <w:rPr>
                <w:b/>
                <w:sz w:val="18"/>
                <w:szCs w:val="18"/>
                <w:lang w:val="fr-FR"/>
              </w:rPr>
              <w:t>403</w:t>
            </w:r>
          </w:p>
        </w:tc>
        <w:tc>
          <w:tcPr>
            <w:tcW w:w="984" w:type="pct"/>
            <w:tcBorders>
              <w:top w:val="single" w:sz="4" w:space="0" w:color="auto"/>
              <w:bottom w:val="single" w:sz="12" w:space="0" w:color="auto"/>
            </w:tcBorders>
            <w:shd w:val="clear" w:color="auto" w:fill="auto"/>
            <w:vAlign w:val="bottom"/>
          </w:tcPr>
          <w:p w:rsidR="00086512" w:rsidRPr="00C24012" w:rsidRDefault="00086512" w:rsidP="00C24012">
            <w:pPr>
              <w:suppressAutoHyphens w:val="0"/>
              <w:spacing w:before="80" w:after="80" w:line="220" w:lineRule="exact"/>
              <w:jc w:val="right"/>
              <w:rPr>
                <w:b/>
                <w:sz w:val="18"/>
                <w:szCs w:val="18"/>
                <w:lang w:val="fr-FR"/>
              </w:rPr>
            </w:pPr>
            <w:r w:rsidRPr="00C24012">
              <w:rPr>
                <w:b/>
                <w:sz w:val="18"/>
                <w:szCs w:val="18"/>
                <w:lang w:val="fr-FR"/>
              </w:rPr>
              <w:t>1 575</w:t>
            </w:r>
          </w:p>
        </w:tc>
        <w:tc>
          <w:tcPr>
            <w:tcW w:w="984" w:type="pct"/>
            <w:tcBorders>
              <w:top w:val="single" w:sz="4" w:space="0" w:color="auto"/>
              <w:bottom w:val="single" w:sz="12" w:space="0" w:color="auto"/>
            </w:tcBorders>
            <w:shd w:val="clear" w:color="auto" w:fill="auto"/>
            <w:vAlign w:val="bottom"/>
          </w:tcPr>
          <w:p w:rsidR="00086512" w:rsidRPr="00C24012" w:rsidRDefault="00086512" w:rsidP="00C24012">
            <w:pPr>
              <w:suppressAutoHyphens w:val="0"/>
              <w:spacing w:before="80" w:after="80" w:line="220" w:lineRule="exact"/>
              <w:jc w:val="right"/>
              <w:rPr>
                <w:b/>
                <w:sz w:val="18"/>
                <w:szCs w:val="18"/>
                <w:lang w:val="fr-FR"/>
              </w:rPr>
            </w:pPr>
            <w:r w:rsidRPr="00C24012">
              <w:rPr>
                <w:b/>
                <w:sz w:val="18"/>
                <w:szCs w:val="18"/>
                <w:lang w:val="fr-FR"/>
              </w:rPr>
              <w:t>1 424</w:t>
            </w:r>
          </w:p>
        </w:tc>
        <w:tc>
          <w:tcPr>
            <w:tcW w:w="984" w:type="pct"/>
            <w:tcBorders>
              <w:top w:val="single" w:sz="4" w:space="0" w:color="auto"/>
              <w:bottom w:val="single" w:sz="12" w:space="0" w:color="auto"/>
            </w:tcBorders>
            <w:shd w:val="clear" w:color="auto" w:fill="auto"/>
            <w:vAlign w:val="bottom"/>
          </w:tcPr>
          <w:p w:rsidR="00086512" w:rsidRPr="00C24012" w:rsidRDefault="00086512" w:rsidP="00C24012">
            <w:pPr>
              <w:suppressAutoHyphens w:val="0"/>
              <w:spacing w:before="80" w:after="80" w:line="220" w:lineRule="exact"/>
              <w:jc w:val="right"/>
              <w:rPr>
                <w:b/>
                <w:sz w:val="18"/>
                <w:szCs w:val="18"/>
                <w:lang w:val="fr-FR"/>
              </w:rPr>
            </w:pPr>
            <w:r w:rsidRPr="00C24012">
              <w:rPr>
                <w:b/>
                <w:sz w:val="18"/>
                <w:szCs w:val="18"/>
                <w:lang w:val="fr-FR"/>
              </w:rPr>
              <w:t>1 524</w:t>
            </w:r>
          </w:p>
        </w:tc>
      </w:tr>
    </w:tbl>
    <w:p w:rsidR="00086512" w:rsidRPr="00C24012" w:rsidRDefault="00086512" w:rsidP="00C24012">
      <w:pPr>
        <w:pStyle w:val="Source"/>
        <w:rPr>
          <w:i/>
        </w:rPr>
      </w:pPr>
      <w:r w:rsidRPr="00C24012">
        <w:rPr>
          <w:i/>
        </w:rPr>
        <w:t>Source</w:t>
      </w:r>
      <w:r w:rsidR="00AC21EA" w:rsidRPr="00C24012">
        <w:rPr>
          <w:i/>
        </w:rPr>
        <w:t>:</w:t>
      </w:r>
      <w:r w:rsidR="00BA7269" w:rsidRPr="00C24012">
        <w:rPr>
          <w:i/>
        </w:rPr>
        <w:t xml:space="preserve"> </w:t>
      </w:r>
      <w:r w:rsidRPr="00C24012">
        <w:rPr>
          <w:i/>
        </w:rPr>
        <w:t>Annuaire statistique 2009.</w:t>
      </w:r>
    </w:p>
    <w:p w:rsidR="00086512" w:rsidRPr="008D3181" w:rsidRDefault="00086512" w:rsidP="007A2E41">
      <w:pPr>
        <w:pStyle w:val="H23G"/>
      </w:pPr>
      <w:bookmarkStart w:id="306" w:name="_Toc194229840"/>
      <w:bookmarkStart w:id="307" w:name="_Toc278880977"/>
      <w:bookmarkStart w:id="308" w:name="_Toc278882355"/>
      <w:r w:rsidRPr="008D3181">
        <w:tab/>
      </w:r>
      <w:r w:rsidRPr="008D3181">
        <w:tab/>
        <w:t xml:space="preserve">Reddition de délinquants </w:t>
      </w:r>
      <w:r w:rsidR="005D703C" w:rsidRPr="008D3181">
        <w:t>en fuite</w:t>
      </w:r>
      <w:r w:rsidRPr="008D3181">
        <w:t xml:space="preserve"> et transfèrement des </w:t>
      </w:r>
      <w:r w:rsidR="002D48DB" w:rsidRPr="008D3181">
        <w:t xml:space="preserve">personnes </w:t>
      </w:r>
      <w:r w:rsidR="005D703C" w:rsidRPr="008D3181">
        <w:t>condamné</w:t>
      </w:r>
      <w:r w:rsidR="002D48DB" w:rsidRPr="008D3181">
        <w:t>e</w:t>
      </w:r>
      <w:r w:rsidRPr="008D3181">
        <w:t xml:space="preserve">s </w:t>
      </w:r>
      <w:bookmarkEnd w:id="306"/>
      <w:bookmarkEnd w:id="307"/>
      <w:bookmarkEnd w:id="308"/>
    </w:p>
    <w:p w:rsidR="00086512" w:rsidRPr="008D3181" w:rsidRDefault="00086512" w:rsidP="00AC21EA">
      <w:pPr>
        <w:pStyle w:val="SingleTxtG"/>
      </w:pPr>
      <w:r w:rsidRPr="008D3181">
        <w:t>277.</w:t>
      </w:r>
      <w:r w:rsidRPr="008D3181">
        <w:tab/>
      </w:r>
      <w:r w:rsidR="006651A8">
        <w:t>L’</w:t>
      </w:r>
      <w:r w:rsidR="003147A3">
        <w:t>article </w:t>
      </w:r>
      <w:r w:rsidRPr="008D3181">
        <w:t>94 de la Loi fondamentale autorise la Région administrative spéciale à prendre, avec l’a</w:t>
      </w:r>
      <w:r w:rsidR="002D48DB" w:rsidRPr="008D3181">
        <w:t>ide</w:t>
      </w:r>
      <w:r w:rsidRPr="008D3181">
        <w:t xml:space="preserve"> ou l’autorisation du </w:t>
      </w:r>
      <w:r w:rsidR="002D48DB" w:rsidRPr="008D3181">
        <w:t>G</w:t>
      </w:r>
      <w:r w:rsidRPr="008D3181">
        <w:t>ouvernement populaire central, des dispositions d’</w:t>
      </w:r>
      <w:r w:rsidR="002D48DB" w:rsidRPr="008D3181">
        <w:t>entraid</w:t>
      </w:r>
      <w:r w:rsidRPr="008D3181">
        <w:t xml:space="preserve">e judiciaire avec des </w:t>
      </w:r>
      <w:r w:rsidR="00986184" w:rsidRPr="008D3181">
        <w:t>É</w:t>
      </w:r>
      <w:r w:rsidRPr="008D3181">
        <w:t>tats et territoires étrangers.</w:t>
      </w:r>
    </w:p>
    <w:p w:rsidR="00086512" w:rsidRPr="008D3181" w:rsidRDefault="00086512" w:rsidP="00AC21EA">
      <w:pPr>
        <w:pStyle w:val="SingleTxtG"/>
      </w:pPr>
      <w:r w:rsidRPr="008D3181">
        <w:t>278.</w:t>
      </w:r>
      <w:r w:rsidRPr="008D3181">
        <w:tab/>
        <w:t>Aux termes de l'</w:t>
      </w:r>
      <w:r w:rsidR="003147A3">
        <w:t>article </w:t>
      </w:r>
      <w:r w:rsidRPr="008D3181">
        <w:t xml:space="preserve">213 du Code de procédure </w:t>
      </w:r>
      <w:r w:rsidR="002D48DB" w:rsidRPr="008D3181">
        <w:t>de Macao</w:t>
      </w:r>
      <w:r w:rsidRPr="008D3181">
        <w:t xml:space="preserve">, la reddition de délinquants en fuite, les effets des peines prononcées hors de la Région administrative spéciale et toutes autres relations avec des autorités extérieures à </w:t>
      </w:r>
      <w:r w:rsidR="00BA57A8" w:rsidRPr="00BA57A8">
        <w:t xml:space="preserve">Macao </w:t>
      </w:r>
      <w:r w:rsidRPr="008D3181">
        <w:t>concernant l’administration de la justice pénale sont régis par les conventions internationales applicables à la Région ou par tous autres accords</w:t>
      </w:r>
      <w:r w:rsidR="002D48DB" w:rsidRPr="008D3181">
        <w:t xml:space="preserve"> conclus</w:t>
      </w:r>
      <w:r w:rsidRPr="008D3181">
        <w:t xml:space="preserve"> y compris avec d’autres régions de la Chine dans le cadre de la coopération et de l’entraide judiciaire</w:t>
      </w:r>
      <w:r w:rsidR="002D48DB" w:rsidRPr="008D3181">
        <w:t>s</w:t>
      </w:r>
      <w:r w:rsidRPr="008D3181">
        <w:t>.</w:t>
      </w:r>
    </w:p>
    <w:p w:rsidR="00086512" w:rsidRPr="008D3181" w:rsidRDefault="00086512" w:rsidP="00AC21EA">
      <w:pPr>
        <w:pStyle w:val="SingleTxtG"/>
      </w:pPr>
      <w:r w:rsidRPr="008D3181">
        <w:t>279.</w:t>
      </w:r>
      <w:r w:rsidRPr="008D3181">
        <w:tab/>
        <w:t xml:space="preserve">La loi 6/2006, relative à la coopération </w:t>
      </w:r>
      <w:r w:rsidR="00C24012" w:rsidRPr="008D3181">
        <w:t>judiciaire</w:t>
      </w:r>
      <w:r w:rsidRPr="008D3181">
        <w:t xml:space="preserve"> en matière pénale entre la Région admin</w:t>
      </w:r>
      <w:r w:rsidR="00663662" w:rsidRPr="008D3181">
        <w:t>istrative spéciale et d’autres É</w:t>
      </w:r>
      <w:r w:rsidRPr="008D3181">
        <w:t>tats ou territoires</w:t>
      </w:r>
      <w:r w:rsidR="002D48DB" w:rsidRPr="008D3181">
        <w:t>,</w:t>
      </w:r>
      <w:r w:rsidRPr="008D3181">
        <w:t xml:space="preserve"> contient les dispositions relatives à la reddition de délinquants en fuite, au transfert de procédure pénale, à l’exécution des peines, au transfèrement des </w:t>
      </w:r>
      <w:r w:rsidR="000335DF" w:rsidRPr="008D3181">
        <w:t xml:space="preserve">personnes </w:t>
      </w:r>
      <w:r w:rsidRPr="008D3181">
        <w:t>condamné</w:t>
      </w:r>
      <w:r w:rsidR="000335DF" w:rsidRPr="008D3181">
        <w:t>e</w:t>
      </w:r>
      <w:r w:rsidRPr="008D3181">
        <w:t>s, à la surveillance de ce</w:t>
      </w:r>
      <w:r w:rsidR="000335DF" w:rsidRPr="008D3181">
        <w:t>lles</w:t>
      </w:r>
      <w:r w:rsidRPr="008D3181">
        <w:t xml:space="preserve">-ci </w:t>
      </w:r>
      <w:r w:rsidR="002D48DB" w:rsidRPr="008D3181">
        <w:t>et</w:t>
      </w:r>
      <w:r w:rsidRPr="008D3181">
        <w:t xml:space="preserve"> de</w:t>
      </w:r>
      <w:r w:rsidR="002D48DB" w:rsidRPr="008D3181">
        <w:t>s</w:t>
      </w:r>
      <w:r w:rsidRPr="008D3181">
        <w:t xml:space="preserve"> personnes en liberté conditionnelle ainsi qu</w:t>
      </w:r>
      <w:r w:rsidR="002D48DB" w:rsidRPr="008D3181">
        <w:t xml:space="preserve">’à </w:t>
      </w:r>
      <w:r w:rsidRPr="008D3181">
        <w:t xml:space="preserve">d’autres formes d’entraide judiciaire. Des principes tels que la primauté des conventions internationales, la réciprocité, la double peine, la spécialité et la règle </w:t>
      </w:r>
      <w:r w:rsidRPr="008D3181">
        <w:rPr>
          <w:i/>
        </w:rPr>
        <w:t>non bis in idem</w:t>
      </w:r>
      <w:r w:rsidRPr="008D3181">
        <w:t xml:space="preserve"> sont </w:t>
      </w:r>
      <w:r w:rsidR="002D48DB" w:rsidRPr="008D3181">
        <w:t xml:space="preserve">au </w:t>
      </w:r>
      <w:r w:rsidR="00C24012" w:rsidRPr="008D3181">
        <w:t>cœur</w:t>
      </w:r>
      <w:r w:rsidRPr="008D3181">
        <w:t xml:space="preserve"> de cette loi. La loi 3/2002 spécifie la procédure de notification au </w:t>
      </w:r>
      <w:r w:rsidR="002D48DB" w:rsidRPr="008D3181">
        <w:t>G</w:t>
      </w:r>
      <w:r w:rsidRPr="008D3181">
        <w:t>ouvernement populaire central de toute demande adressée à la Région administrative spéciale ou présentée par elle dans le cadre de la coopération judiciaire.</w:t>
      </w:r>
    </w:p>
    <w:p w:rsidR="00086512" w:rsidRPr="008D3181" w:rsidRDefault="00086512" w:rsidP="00AC21EA">
      <w:pPr>
        <w:pStyle w:val="SingleTxtG"/>
      </w:pPr>
      <w:r w:rsidRPr="008D3181">
        <w:t>280.</w:t>
      </w:r>
      <w:r w:rsidRPr="008D3181">
        <w:tab/>
        <w:t xml:space="preserve">La Région administrative spéciale a signé des accords relatifs aux transfèrements des </w:t>
      </w:r>
      <w:r w:rsidR="000335DF" w:rsidRPr="008D3181">
        <w:t xml:space="preserve">personnes </w:t>
      </w:r>
      <w:r w:rsidRPr="008D3181">
        <w:t>condamnées avec le Portugal (7</w:t>
      </w:r>
      <w:r w:rsidR="00296BAA">
        <w:t> décembre</w:t>
      </w:r>
      <w:r w:rsidRPr="008D3181">
        <w:t xml:space="preserve"> 1999) et la Région administrative spéciale de Hong Kong (25 mai 2005).</w:t>
      </w:r>
    </w:p>
    <w:p w:rsidR="00086512" w:rsidRPr="008D3181" w:rsidRDefault="00086512" w:rsidP="007A2E41">
      <w:pPr>
        <w:pStyle w:val="H23G"/>
      </w:pPr>
      <w:bookmarkStart w:id="309" w:name="_Toc194229841"/>
      <w:bookmarkStart w:id="310" w:name="_Toc278880978"/>
      <w:bookmarkStart w:id="311" w:name="_Toc278882356"/>
      <w:r w:rsidRPr="008D3181">
        <w:tab/>
      </w:r>
      <w:r w:rsidRPr="008D3181">
        <w:tab/>
        <w:t xml:space="preserve">Statut des réfugiés </w:t>
      </w:r>
      <w:bookmarkEnd w:id="309"/>
      <w:bookmarkEnd w:id="310"/>
      <w:bookmarkEnd w:id="311"/>
    </w:p>
    <w:p w:rsidR="00086512" w:rsidRPr="008D3181" w:rsidRDefault="00086512" w:rsidP="00AC21EA">
      <w:pPr>
        <w:pStyle w:val="SingleTxtG"/>
      </w:pPr>
      <w:r w:rsidRPr="008D3181">
        <w:t>281.</w:t>
      </w:r>
      <w:r w:rsidRPr="008D3181">
        <w:tab/>
        <w:t>La Convention relative au statut des réfugiés, de 1951, et son Protocole de 1967 s’appliquent à la Région administrative spéciale. En ce qui concerne le Protocole, la Chine a notifié le 3</w:t>
      </w:r>
      <w:r w:rsidR="00296BAA">
        <w:t> décembre</w:t>
      </w:r>
      <w:r w:rsidRPr="008D3181">
        <w:t xml:space="preserve"> 1999 à l’autorité dépositaire une réserve concernant l’application de </w:t>
      </w:r>
      <w:r w:rsidR="006651A8">
        <w:t>l’</w:t>
      </w:r>
      <w:r w:rsidR="003147A3">
        <w:t>article </w:t>
      </w:r>
      <w:r w:rsidRPr="008D3181">
        <w:t>4 à la Région administrative spéciale.</w:t>
      </w:r>
    </w:p>
    <w:p w:rsidR="00086512" w:rsidRPr="008D3181" w:rsidRDefault="00086512" w:rsidP="00AC21EA">
      <w:pPr>
        <w:pStyle w:val="SingleTxtG"/>
      </w:pPr>
      <w:r w:rsidRPr="008D3181">
        <w:t>282.</w:t>
      </w:r>
      <w:r w:rsidRPr="008D3181">
        <w:tab/>
        <w:t xml:space="preserve">La loi 1/2004 fixe les procédures internes </w:t>
      </w:r>
      <w:r w:rsidR="000335DF" w:rsidRPr="008D3181">
        <w:t>de</w:t>
      </w:r>
      <w:r w:rsidRPr="008D3181">
        <w:t xml:space="preserve"> reconnaissance et </w:t>
      </w:r>
      <w:r w:rsidR="000335DF" w:rsidRPr="008D3181">
        <w:t>de</w:t>
      </w:r>
      <w:r w:rsidRPr="008D3181">
        <w:t xml:space="preserve"> déclaration de la perte du statut de réfugié. Cette loi crée également une commission multidisciplinaire chargée d’analyser les demandes </w:t>
      </w:r>
      <w:r w:rsidR="00A616D4" w:rsidRPr="008D3181">
        <w:t>de reconnaissance</w:t>
      </w:r>
      <w:r w:rsidR="000335DF" w:rsidRPr="008D3181">
        <w:t xml:space="preserve"> du statut de réfugié</w:t>
      </w:r>
      <w:r w:rsidRPr="008D3181">
        <w:t xml:space="preserve"> et de les soumettre au Chef de l’exécutif, </w:t>
      </w:r>
      <w:r w:rsidR="000335DF" w:rsidRPr="008D3181">
        <w:t>à qui appartient</w:t>
      </w:r>
      <w:r w:rsidRPr="008D3181">
        <w:t xml:space="preserve"> la décision finale.</w:t>
      </w:r>
    </w:p>
    <w:p w:rsidR="00086512" w:rsidRPr="008D3181" w:rsidRDefault="00086512" w:rsidP="00AC21EA">
      <w:pPr>
        <w:pStyle w:val="SingleTxtG"/>
      </w:pPr>
      <w:r w:rsidRPr="008D3181">
        <w:t>283.</w:t>
      </w:r>
      <w:r w:rsidRPr="008D3181">
        <w:tab/>
        <w:t>La Commission des réfugiés se compose de cinq personnes (un magistrat, un conseiller juridique, une personne spécialisée dans la protection sociale et deux personnes faisant partie des services de sécurité, dont un</w:t>
      </w:r>
      <w:r w:rsidR="00EC7922">
        <w:t xml:space="preserve"> membre d</w:t>
      </w:r>
      <w:r w:rsidRPr="008D3181">
        <w:t>u Service des migrations (ordonnance du Chef de l’exécutif 202/2004).</w:t>
      </w:r>
    </w:p>
    <w:p w:rsidR="00086512" w:rsidRPr="008D3181" w:rsidRDefault="00086512" w:rsidP="00AC21EA">
      <w:pPr>
        <w:pStyle w:val="SingleTxtG"/>
      </w:pPr>
      <w:r w:rsidRPr="008D3181">
        <w:t>284.</w:t>
      </w:r>
      <w:r w:rsidRPr="008D3181">
        <w:tab/>
        <w:t xml:space="preserve">Les demandes </w:t>
      </w:r>
      <w:r w:rsidR="00A616D4" w:rsidRPr="008D3181">
        <w:t xml:space="preserve">d’octroi </w:t>
      </w:r>
      <w:r w:rsidRPr="008D3181">
        <w:t xml:space="preserve">du statut de réfugié sont évaluées par la Commission des réfugiés en coopération avec le HCR, </w:t>
      </w:r>
      <w:r w:rsidR="00A616D4" w:rsidRPr="008D3181">
        <w:t>sur la base des</w:t>
      </w:r>
      <w:r w:rsidRPr="008D3181">
        <w:t xml:space="preserve"> critères d</w:t>
      </w:r>
      <w:r w:rsidR="000335DF" w:rsidRPr="008D3181">
        <w:t>u</w:t>
      </w:r>
      <w:r w:rsidRPr="008D3181">
        <w:t xml:space="preserve"> droit international auxquels le droit interne se réfère</w:t>
      </w:r>
      <w:r w:rsidR="00A616D4" w:rsidRPr="008D3181">
        <w:t xml:space="preserve"> directement</w:t>
      </w:r>
      <w:r w:rsidRPr="008D3181">
        <w:t xml:space="preserve">. Il importe de souligner que le HCR est habilité à prendre part au processus de présentation de la demande, à entrer librement en contact avec les personnes qui sollicitent le statut de réfugié (ainsi qu’avec les réfugiés eux-mêmes), et </w:t>
      </w:r>
      <w:r w:rsidR="00912C8C" w:rsidRPr="008D3181">
        <w:t>à</w:t>
      </w:r>
      <w:r w:rsidRPr="008D3181">
        <w:t xml:space="preserve"> leur apporter tout soutien qu’il juge nécessaire. De plus, toutes les décisions prises au sujet des demandes doivent lui être notifiées (</w:t>
      </w:r>
      <w:r w:rsidR="006651A8">
        <w:t>art</w:t>
      </w:r>
      <w:r w:rsidR="00C24012">
        <w:t>icle</w:t>
      </w:r>
      <w:r w:rsidR="006651A8">
        <w:t> </w:t>
      </w:r>
      <w:r w:rsidRPr="008D3181">
        <w:t xml:space="preserve">4 de la loi 1/2004). </w:t>
      </w:r>
      <w:r w:rsidR="00A616D4" w:rsidRPr="008D3181">
        <w:t>L’auteur d’une demande qui a été</w:t>
      </w:r>
      <w:r w:rsidRPr="008D3181">
        <w:t xml:space="preserve"> rejet</w:t>
      </w:r>
      <w:r w:rsidR="00A616D4" w:rsidRPr="008D3181">
        <w:t xml:space="preserve">ée </w:t>
      </w:r>
      <w:r w:rsidRPr="008D3181">
        <w:t>a le droit de recourir</w:t>
      </w:r>
      <w:r w:rsidR="00A616D4" w:rsidRPr="008D3181">
        <w:t xml:space="preserve"> au Tribunal d’appel</w:t>
      </w:r>
      <w:r w:rsidRPr="008D3181">
        <w:t xml:space="preserve"> dans les 15</w:t>
      </w:r>
      <w:r w:rsidR="002F3CCE">
        <w:t> jours</w:t>
      </w:r>
      <w:r w:rsidRPr="008D3181">
        <w:t xml:space="preserve"> qui suivent la date de la noti</w:t>
      </w:r>
      <w:r w:rsidR="004D653F" w:rsidRPr="008D3181">
        <w:t>fication</w:t>
      </w:r>
      <w:r w:rsidR="00A616D4" w:rsidRPr="008D3181">
        <w:t xml:space="preserve"> du rejet</w:t>
      </w:r>
      <w:r w:rsidRPr="008D3181">
        <w:t>.</w:t>
      </w:r>
    </w:p>
    <w:p w:rsidR="00086512" w:rsidRPr="00C24012" w:rsidRDefault="00086512" w:rsidP="00AC21EA">
      <w:pPr>
        <w:pStyle w:val="SingleTxtG"/>
        <w:rPr>
          <w:spacing w:val="-2"/>
        </w:rPr>
      </w:pPr>
      <w:r w:rsidRPr="00C24012">
        <w:rPr>
          <w:spacing w:val="-2"/>
        </w:rPr>
        <w:t>285.</w:t>
      </w:r>
      <w:r w:rsidRPr="00C24012">
        <w:rPr>
          <w:spacing w:val="-2"/>
        </w:rPr>
        <w:tab/>
        <w:t xml:space="preserve">Dans l’attente de la décision, le demandeur a le droit d’être informé de ses droits, de prendre contact avec le HCR, de </w:t>
      </w:r>
      <w:r w:rsidR="00A616D4" w:rsidRPr="00C24012">
        <w:rPr>
          <w:spacing w:val="-2"/>
        </w:rPr>
        <w:t>bénéficier des</w:t>
      </w:r>
      <w:r w:rsidRPr="00C24012">
        <w:rPr>
          <w:spacing w:val="-2"/>
        </w:rPr>
        <w:t xml:space="preserve"> services d’un interprète, de la protection de la loi, de la confidentialité et de conseils juridiques gratuits, d’étendre sa demande à son conjoint et à ses enfants, de </w:t>
      </w:r>
      <w:r w:rsidR="00A616D4" w:rsidRPr="00C24012">
        <w:rPr>
          <w:spacing w:val="-2"/>
        </w:rPr>
        <w:t>joui</w:t>
      </w:r>
      <w:r w:rsidRPr="00C24012">
        <w:rPr>
          <w:spacing w:val="-2"/>
        </w:rPr>
        <w:t>r de conditions d’existence élémentaires mais d</w:t>
      </w:r>
      <w:r w:rsidR="00A616D4" w:rsidRPr="00C24012">
        <w:rPr>
          <w:spacing w:val="-2"/>
        </w:rPr>
        <w:t>é</w:t>
      </w:r>
      <w:r w:rsidRPr="00C24012">
        <w:rPr>
          <w:spacing w:val="-2"/>
        </w:rPr>
        <w:t>centes (nourriture et hébergement, par exemple) et de recevoir un soutien additionnel en cas de nécessité.</w:t>
      </w:r>
      <w:r w:rsidR="004D237F" w:rsidRPr="00C24012">
        <w:rPr>
          <w:spacing w:val="-2"/>
        </w:rPr>
        <w:t xml:space="preserve"> </w:t>
      </w:r>
    </w:p>
    <w:p w:rsidR="00086512" w:rsidRPr="008D3181" w:rsidRDefault="00086512" w:rsidP="00AC21EA">
      <w:pPr>
        <w:pStyle w:val="SingleTxtG"/>
      </w:pPr>
      <w:r w:rsidRPr="008D3181">
        <w:t>286.</w:t>
      </w:r>
      <w:r w:rsidRPr="008D3181">
        <w:tab/>
        <w:t>La personne à qui le statut de réfugié est accordé reçoit des documents d’identité et de voyage et est traité</w:t>
      </w:r>
      <w:r w:rsidR="004D237F" w:rsidRPr="008D3181">
        <w:t>e</w:t>
      </w:r>
      <w:r w:rsidRPr="008D3181">
        <w:t xml:space="preserve"> </w:t>
      </w:r>
      <w:r w:rsidR="00292656" w:rsidRPr="008D3181">
        <w:t>à l’instar de</w:t>
      </w:r>
      <w:r w:rsidRPr="008D3181">
        <w:t xml:space="preserve"> toute autre personne légalement autorisée à vivre sur le territoire de la Région administrative spéciale.</w:t>
      </w:r>
    </w:p>
    <w:p w:rsidR="00086512" w:rsidRPr="008D3181" w:rsidRDefault="00086512" w:rsidP="00AC21EA">
      <w:pPr>
        <w:pStyle w:val="SingleTxtG"/>
      </w:pPr>
      <w:r w:rsidRPr="008D3181">
        <w:t>287.</w:t>
      </w:r>
      <w:r w:rsidRPr="008D3181">
        <w:tab/>
        <w:t>Sur les 15 demandes présentées entre le 20</w:t>
      </w:r>
      <w:r w:rsidR="00296BAA">
        <w:t> décembre</w:t>
      </w:r>
      <w:r w:rsidRPr="008D3181">
        <w:t xml:space="preserve"> 1999 et juin 2010, deux ont été considérées comme irrecevables, sept ont été rejetées </w:t>
      </w:r>
      <w:r w:rsidR="00292656" w:rsidRPr="008D3181">
        <w:t>parce que</w:t>
      </w:r>
      <w:r w:rsidRPr="008D3181">
        <w:t xml:space="preserve"> les conditions juridiques </w:t>
      </w:r>
      <w:r w:rsidR="00292656" w:rsidRPr="008D3181">
        <w:t xml:space="preserve">nécessaires </w:t>
      </w:r>
      <w:r w:rsidRPr="008D3181">
        <w:t>à l’octroi du statut de réfugié n’étaient pas remplies, une a été classée car son auteur est décédé, et les autres sont en cours d’analyse. Une des décisions prises a donné lieu à un recours.</w:t>
      </w:r>
    </w:p>
    <w:p w:rsidR="00086512" w:rsidRPr="008D3181" w:rsidRDefault="00086512" w:rsidP="0099737C">
      <w:pPr>
        <w:pStyle w:val="H1G"/>
        <w:rPr>
          <w:lang w:val="fr-FR"/>
        </w:rPr>
      </w:pPr>
      <w:bookmarkStart w:id="312" w:name="_Toc523225784"/>
      <w:bookmarkStart w:id="313" w:name="_Toc194226873"/>
      <w:bookmarkStart w:id="314" w:name="_Toc194229842"/>
      <w:bookmarkStart w:id="315" w:name="_Toc268258158"/>
      <w:bookmarkStart w:id="316" w:name="_Toc268278539"/>
      <w:bookmarkStart w:id="317" w:name="_Toc268278848"/>
      <w:bookmarkStart w:id="318" w:name="_Toc278880979"/>
      <w:bookmarkStart w:id="319" w:name="_Toc278882357"/>
      <w:r w:rsidRPr="008D3181">
        <w:rPr>
          <w:lang w:val="fr-FR"/>
        </w:rPr>
        <w:tab/>
      </w:r>
      <w:r w:rsidRPr="008D3181">
        <w:rPr>
          <w:lang w:val="fr-FR"/>
        </w:rPr>
        <w:tab/>
      </w:r>
      <w:bookmarkStart w:id="320" w:name="_Toc311018609"/>
      <w:r w:rsidR="003147A3">
        <w:rPr>
          <w:lang w:val="fr-FR"/>
        </w:rPr>
        <w:t>Article </w:t>
      </w:r>
      <w:r w:rsidRPr="008D3181">
        <w:rPr>
          <w:lang w:val="fr-FR"/>
        </w:rPr>
        <w:t>14</w:t>
      </w:r>
      <w:bookmarkStart w:id="321" w:name="_Toc194226874"/>
      <w:bookmarkStart w:id="322" w:name="_Toc194229843"/>
      <w:bookmarkStart w:id="323" w:name="_Toc268278540"/>
      <w:bookmarkEnd w:id="312"/>
      <w:bookmarkEnd w:id="313"/>
      <w:bookmarkEnd w:id="314"/>
      <w:bookmarkEnd w:id="316"/>
      <w:bookmarkEnd w:id="317"/>
      <w:r w:rsidRPr="008D3181">
        <w:rPr>
          <w:lang w:val="fr-FR"/>
        </w:rPr>
        <w:br/>
        <w:t xml:space="preserve">Égalité devant les tribunaux et les cours de justice, et droit de faire entendre sa cause équitablement et publiquement </w:t>
      </w:r>
      <w:bookmarkStart w:id="324" w:name="_Toc523225785"/>
      <w:bookmarkEnd w:id="315"/>
      <w:bookmarkEnd w:id="318"/>
      <w:bookmarkEnd w:id="319"/>
      <w:bookmarkEnd w:id="321"/>
      <w:bookmarkEnd w:id="322"/>
      <w:bookmarkEnd w:id="323"/>
      <w:r w:rsidRPr="008D3181">
        <w:rPr>
          <w:lang w:val="fr-FR"/>
        </w:rPr>
        <w:t>par un tribunal indépendant établi par la loi</w:t>
      </w:r>
      <w:bookmarkEnd w:id="320"/>
    </w:p>
    <w:p w:rsidR="00086512" w:rsidRPr="008D3181" w:rsidRDefault="00086512" w:rsidP="007A2E41">
      <w:pPr>
        <w:pStyle w:val="H23G"/>
      </w:pPr>
      <w:bookmarkStart w:id="325" w:name="_Toc194229844"/>
      <w:bookmarkStart w:id="326" w:name="_Toc268258159"/>
      <w:bookmarkStart w:id="327" w:name="_Toc268278541"/>
      <w:bookmarkStart w:id="328" w:name="_Toc278880980"/>
      <w:bookmarkStart w:id="329" w:name="_Toc278882358"/>
      <w:r w:rsidRPr="008D3181">
        <w:tab/>
      </w:r>
      <w:r w:rsidRPr="008D3181">
        <w:tab/>
        <w:t>Égalité devant la loi et accès aux tribunaux</w:t>
      </w:r>
      <w:bookmarkEnd w:id="325"/>
      <w:bookmarkEnd w:id="326"/>
      <w:bookmarkEnd w:id="327"/>
      <w:bookmarkEnd w:id="328"/>
      <w:bookmarkEnd w:id="329"/>
    </w:p>
    <w:bookmarkEnd w:id="324"/>
    <w:p w:rsidR="00086512" w:rsidRPr="008D3181" w:rsidRDefault="00086512" w:rsidP="00AC21EA">
      <w:pPr>
        <w:pStyle w:val="SingleTxtG"/>
      </w:pPr>
      <w:r w:rsidRPr="008D3181">
        <w:t>288.</w:t>
      </w:r>
      <w:r w:rsidRPr="008D3181">
        <w:tab/>
        <w:t xml:space="preserve">Les </w:t>
      </w:r>
      <w:r w:rsidR="00B40071">
        <w:t>articles </w:t>
      </w:r>
      <w:r w:rsidRPr="008D3181">
        <w:t xml:space="preserve">36 et 43 de la Loi fondamentale, </w:t>
      </w:r>
      <w:r w:rsidR="00292656" w:rsidRPr="008D3181">
        <w:t>on l’</w:t>
      </w:r>
      <w:r w:rsidRPr="008D3181">
        <w:t xml:space="preserve">a déjà </w:t>
      </w:r>
      <w:r w:rsidR="00292656" w:rsidRPr="008D3181">
        <w:t>vu</w:t>
      </w:r>
      <w:r w:rsidRPr="008D3181">
        <w:t xml:space="preserve">, garantissent aux résidents comme aux </w:t>
      </w:r>
      <w:r w:rsidR="004814D2" w:rsidRPr="008D3181">
        <w:t>non-résidents</w:t>
      </w:r>
      <w:r w:rsidRPr="008D3181">
        <w:t xml:space="preserve"> le droit</w:t>
      </w:r>
      <w:r w:rsidR="00F1736C" w:rsidRPr="008D3181">
        <w:t xml:space="preserve"> de faire appel à la justice</w:t>
      </w:r>
      <w:r w:rsidR="0099737C">
        <w:t xml:space="preserve"> </w:t>
      </w:r>
      <w:r w:rsidR="00F1736C" w:rsidRPr="008D3181">
        <w:t>ainsi que</w:t>
      </w:r>
      <w:r w:rsidRPr="008D3181">
        <w:t xml:space="preserve"> </w:t>
      </w:r>
      <w:r w:rsidR="00F04DFC" w:rsidRPr="008D3181">
        <w:t>l’</w:t>
      </w:r>
      <w:r w:rsidRPr="008D3181">
        <w:t>accès aux tribunaux</w:t>
      </w:r>
      <w:r w:rsidR="00F04DFC" w:rsidRPr="008D3181">
        <w:t>, aux services</w:t>
      </w:r>
      <w:r w:rsidRPr="008D3181">
        <w:t xml:space="preserve"> </w:t>
      </w:r>
      <w:r w:rsidR="00F04DFC" w:rsidRPr="008D3181">
        <w:t xml:space="preserve">d’un </w:t>
      </w:r>
      <w:r w:rsidRPr="008D3181">
        <w:t>avocat pour la protection de leurs droits et intérêts légitimes, et au</w:t>
      </w:r>
      <w:r w:rsidR="00F04DFC" w:rsidRPr="008D3181">
        <w:t>x</w:t>
      </w:r>
      <w:r w:rsidRPr="008D3181">
        <w:t xml:space="preserve"> </w:t>
      </w:r>
      <w:r w:rsidR="00F04DFC" w:rsidRPr="008D3181">
        <w:t xml:space="preserve">voies de </w:t>
      </w:r>
      <w:r w:rsidRPr="008D3181">
        <w:t>recours judiciaire</w:t>
      </w:r>
      <w:r w:rsidR="00F04DFC" w:rsidRPr="008D3181">
        <w:t>s</w:t>
      </w:r>
      <w:r w:rsidRPr="008D3181">
        <w:t xml:space="preserve">. Le droit </w:t>
      </w:r>
      <w:r w:rsidR="00F04DFC" w:rsidRPr="008D3181">
        <w:t xml:space="preserve">de </w:t>
      </w:r>
      <w:r w:rsidR="00F1736C" w:rsidRPr="008D3181">
        <w:t>contester devant les tribunaux l</w:t>
      </w:r>
      <w:r w:rsidRPr="008D3181">
        <w:t xml:space="preserve">es actes du pouvoir exécutif et du personnel de l’administration est </w:t>
      </w:r>
      <w:r w:rsidR="00EC7922">
        <w:t>lui aussi</w:t>
      </w:r>
      <w:r w:rsidRPr="008D3181">
        <w:t xml:space="preserve"> garanti. La loi s’impose également à tous</w:t>
      </w:r>
      <w:r w:rsidR="00F04DFC" w:rsidRPr="008D3181">
        <w:t>,</w:t>
      </w:r>
      <w:r w:rsidRPr="008D3181">
        <w:t xml:space="preserve"> et chacun a droit à un procès équitable (</w:t>
      </w:r>
      <w:r w:rsidR="006651A8">
        <w:t>art</w:t>
      </w:r>
      <w:r w:rsidR="00C24012">
        <w:t>icle</w:t>
      </w:r>
      <w:r w:rsidR="006651A8">
        <w:t> </w:t>
      </w:r>
      <w:r w:rsidRPr="008D3181">
        <w:t>6</w:t>
      </w:r>
      <w:r w:rsidR="00C24012">
        <w:t> </w:t>
      </w:r>
      <w:r w:rsidRPr="008D3181">
        <w:t>1), 3) de la loi 9/1999). Ce droit fondamental et cette garantie sont le</w:t>
      </w:r>
      <w:r w:rsidR="00F04DFC" w:rsidRPr="008D3181">
        <w:t>s</w:t>
      </w:r>
      <w:r w:rsidRPr="008D3181">
        <w:t xml:space="preserve"> corollaire</w:t>
      </w:r>
      <w:r w:rsidR="00F04DFC" w:rsidRPr="008D3181">
        <w:t>s</w:t>
      </w:r>
      <w:r w:rsidRPr="008D3181">
        <w:t xml:space="preserve"> de l’application effective des principes d’universalité et d’égalité.</w:t>
      </w:r>
    </w:p>
    <w:p w:rsidR="00086512" w:rsidRPr="00C24012" w:rsidRDefault="00086512" w:rsidP="00AC21EA">
      <w:pPr>
        <w:pStyle w:val="SingleTxtG"/>
        <w:rPr>
          <w:spacing w:val="-2"/>
        </w:rPr>
      </w:pPr>
      <w:r w:rsidRPr="00C24012">
        <w:rPr>
          <w:spacing w:val="-2"/>
        </w:rPr>
        <w:t>289.</w:t>
      </w:r>
      <w:r w:rsidRPr="00C24012">
        <w:rPr>
          <w:spacing w:val="-2"/>
        </w:rPr>
        <w:tab/>
        <w:t xml:space="preserve">L’égalité devant la loi signifie que le système judiciaire assure </w:t>
      </w:r>
      <w:r w:rsidR="00F1736C" w:rsidRPr="00C24012">
        <w:rPr>
          <w:spacing w:val="-2"/>
        </w:rPr>
        <w:t xml:space="preserve">l’égalité des parties </w:t>
      </w:r>
      <w:r w:rsidRPr="00C24012">
        <w:rPr>
          <w:spacing w:val="-2"/>
        </w:rPr>
        <w:t>à tous les stades de la procédure, et spécifiquement dans l’exercice de leurs droits procéduraux, dans l’utilisation de moyens adéquats de défense et dans l’application des sanctions procédurales (</w:t>
      </w:r>
      <w:r w:rsidR="00A146B4">
        <w:rPr>
          <w:spacing w:val="-2"/>
        </w:rPr>
        <w:t>article</w:t>
      </w:r>
      <w:r w:rsidR="006651A8" w:rsidRPr="00C24012">
        <w:rPr>
          <w:spacing w:val="-2"/>
        </w:rPr>
        <w:t> </w:t>
      </w:r>
      <w:r w:rsidRPr="00C24012">
        <w:rPr>
          <w:spacing w:val="-2"/>
        </w:rPr>
        <w:t xml:space="preserve">4 du Code de procédure </w:t>
      </w:r>
      <w:r w:rsidR="00F1736C" w:rsidRPr="00C24012">
        <w:rPr>
          <w:spacing w:val="-2"/>
        </w:rPr>
        <w:t xml:space="preserve">de </w:t>
      </w:r>
      <w:r w:rsidR="00BA57A8" w:rsidRPr="00BA57A8">
        <w:rPr>
          <w:spacing w:val="-2"/>
        </w:rPr>
        <w:t>Macao)</w:t>
      </w:r>
      <w:r w:rsidRPr="00C24012">
        <w:rPr>
          <w:spacing w:val="-2"/>
        </w:rPr>
        <w:t>. L’égalité dans l’application de la loi est une obligation qui s’impose aux autorités et aux tribunaux, lesquels doivent suivre les principes généraux du droit. Le système judiciaire repose donc tout entier sur la primauté du droit et fonctionne dans le respect des formes régulières. De plus, magistrats, avocats et autres parties prenantes sont tenus de coopérer au cours du procès, de manière à contribuer à une procédure prompte, équitable et efficace (</w:t>
      </w:r>
      <w:r w:rsidR="00A146B4">
        <w:rPr>
          <w:spacing w:val="-2"/>
        </w:rPr>
        <w:t>article</w:t>
      </w:r>
      <w:r w:rsidR="006651A8" w:rsidRPr="00C24012">
        <w:rPr>
          <w:spacing w:val="-2"/>
        </w:rPr>
        <w:t> </w:t>
      </w:r>
      <w:r w:rsidRPr="00C24012">
        <w:rPr>
          <w:spacing w:val="-2"/>
        </w:rPr>
        <w:t>8</w:t>
      </w:r>
      <w:r w:rsidR="00C24012">
        <w:rPr>
          <w:spacing w:val="-2"/>
        </w:rPr>
        <w:t> </w:t>
      </w:r>
      <w:r w:rsidRPr="00C24012">
        <w:rPr>
          <w:spacing w:val="-2"/>
        </w:rPr>
        <w:t xml:space="preserve">1) du Code de procédure </w:t>
      </w:r>
      <w:r w:rsidR="005577E6" w:rsidRPr="00C24012">
        <w:rPr>
          <w:spacing w:val="-2"/>
        </w:rPr>
        <w:t xml:space="preserve">de </w:t>
      </w:r>
      <w:r w:rsidR="00BA57A8" w:rsidRPr="00BA57A8">
        <w:rPr>
          <w:spacing w:val="-2"/>
        </w:rPr>
        <w:t>Macao)</w:t>
      </w:r>
      <w:r w:rsidRPr="00C24012">
        <w:rPr>
          <w:spacing w:val="-2"/>
        </w:rPr>
        <w:t>.</w:t>
      </w:r>
    </w:p>
    <w:p w:rsidR="00086512" w:rsidRPr="007C694D" w:rsidRDefault="00086512" w:rsidP="00AC21EA">
      <w:pPr>
        <w:pStyle w:val="SingleTxtG"/>
        <w:rPr>
          <w:spacing w:val="-2"/>
        </w:rPr>
      </w:pPr>
      <w:r w:rsidRPr="007C694D">
        <w:rPr>
          <w:spacing w:val="-2"/>
        </w:rPr>
        <w:t>290.</w:t>
      </w:r>
      <w:r w:rsidRPr="007C694D">
        <w:rPr>
          <w:spacing w:val="-2"/>
        </w:rPr>
        <w:tab/>
        <w:t xml:space="preserve">Le cadre juridique qui </w:t>
      </w:r>
      <w:r w:rsidR="00D070FB" w:rsidRPr="007C694D">
        <w:rPr>
          <w:spacing w:val="-2"/>
        </w:rPr>
        <w:t>garantit</w:t>
      </w:r>
      <w:r w:rsidRPr="007C694D">
        <w:rPr>
          <w:spacing w:val="-2"/>
        </w:rPr>
        <w:t xml:space="preserve"> l’accès à la justice et aux tribunaux est constitué par la loi</w:t>
      </w:r>
      <w:r w:rsidR="007C694D" w:rsidRPr="007C694D">
        <w:rPr>
          <w:spacing w:val="-2"/>
        </w:rPr>
        <w:t> </w:t>
      </w:r>
      <w:r w:rsidRPr="007C694D">
        <w:rPr>
          <w:spacing w:val="-2"/>
        </w:rPr>
        <w:t>21/88/M, complétée par la loi 1/2009. L’accès à la justice comprend l’accès à l’information juridique, à la protection de la loi, à des conseils juridiques et à une a</w:t>
      </w:r>
      <w:r w:rsidR="00F1736C" w:rsidRPr="007C694D">
        <w:rPr>
          <w:spacing w:val="-2"/>
        </w:rPr>
        <w:t>ide</w:t>
      </w:r>
      <w:r w:rsidRPr="007C694D">
        <w:rPr>
          <w:spacing w:val="-2"/>
        </w:rPr>
        <w:t xml:space="preserve"> juridictionnelle. Nul </w:t>
      </w:r>
      <w:r w:rsidR="00B8378C" w:rsidRPr="007C694D">
        <w:rPr>
          <w:spacing w:val="-2"/>
        </w:rPr>
        <w:t>ne sera</w:t>
      </w:r>
      <w:r w:rsidRPr="007C694D">
        <w:rPr>
          <w:spacing w:val="-2"/>
        </w:rPr>
        <w:t xml:space="preserve"> d</w:t>
      </w:r>
      <w:r w:rsidR="00F1736C" w:rsidRPr="007C694D">
        <w:rPr>
          <w:spacing w:val="-2"/>
        </w:rPr>
        <w:t>issuadé</w:t>
      </w:r>
      <w:r w:rsidRPr="007C694D">
        <w:rPr>
          <w:spacing w:val="-2"/>
        </w:rPr>
        <w:t xml:space="preserve"> ou empêché de chercher à obtenir justice, et nul </w:t>
      </w:r>
      <w:r w:rsidR="00B8378C" w:rsidRPr="007C694D">
        <w:rPr>
          <w:spacing w:val="-2"/>
        </w:rPr>
        <w:t>ne sera</w:t>
      </w:r>
      <w:r w:rsidRPr="007C694D">
        <w:rPr>
          <w:spacing w:val="-2"/>
        </w:rPr>
        <w:t xml:space="preserve"> victime de discrimination</w:t>
      </w:r>
      <w:r w:rsidR="00F1736C" w:rsidRPr="007C694D">
        <w:rPr>
          <w:spacing w:val="-2"/>
        </w:rPr>
        <w:t>s</w:t>
      </w:r>
      <w:r w:rsidRPr="007C694D">
        <w:rPr>
          <w:spacing w:val="-2"/>
        </w:rPr>
        <w:t xml:space="preserve"> liée</w:t>
      </w:r>
      <w:r w:rsidR="00F1736C" w:rsidRPr="007C694D">
        <w:rPr>
          <w:spacing w:val="-2"/>
        </w:rPr>
        <w:t>s</w:t>
      </w:r>
      <w:r w:rsidRPr="007C694D">
        <w:rPr>
          <w:spacing w:val="-2"/>
        </w:rPr>
        <w:t xml:space="preserve"> à des facteurs sociaux ou culturels dans l’exercice de son droit d’accéder aux tribunaux. De plus, la protection des droits et des intérêts </w:t>
      </w:r>
      <w:r w:rsidR="00C51662" w:rsidRPr="007C694D">
        <w:rPr>
          <w:spacing w:val="-2"/>
        </w:rPr>
        <w:t>garanti</w:t>
      </w:r>
      <w:r w:rsidRPr="007C694D">
        <w:rPr>
          <w:spacing w:val="-2"/>
        </w:rPr>
        <w:t xml:space="preserve">s par la </w:t>
      </w:r>
      <w:r w:rsidR="00C51662" w:rsidRPr="007C694D">
        <w:rPr>
          <w:spacing w:val="-2"/>
        </w:rPr>
        <w:t>législation</w:t>
      </w:r>
      <w:r w:rsidRPr="007C694D">
        <w:rPr>
          <w:spacing w:val="-2"/>
        </w:rPr>
        <w:t xml:space="preserve"> et les </w:t>
      </w:r>
      <w:r w:rsidR="00C51662" w:rsidRPr="007C694D">
        <w:rPr>
          <w:spacing w:val="-2"/>
        </w:rPr>
        <w:t xml:space="preserve">voies de </w:t>
      </w:r>
      <w:r w:rsidRPr="007C694D">
        <w:rPr>
          <w:spacing w:val="-2"/>
        </w:rPr>
        <w:t>recours judiciaire</w:t>
      </w:r>
      <w:r w:rsidR="00C51662" w:rsidRPr="007C694D">
        <w:rPr>
          <w:spacing w:val="-2"/>
        </w:rPr>
        <w:t>s</w:t>
      </w:r>
      <w:r w:rsidRPr="007C694D">
        <w:rPr>
          <w:spacing w:val="-2"/>
        </w:rPr>
        <w:t xml:space="preserve"> correspondant</w:t>
      </w:r>
      <w:r w:rsidR="00C51662" w:rsidRPr="007C694D">
        <w:rPr>
          <w:spacing w:val="-2"/>
        </w:rPr>
        <w:t>e</w:t>
      </w:r>
      <w:r w:rsidRPr="007C694D">
        <w:rPr>
          <w:spacing w:val="-2"/>
        </w:rPr>
        <w:t xml:space="preserve">s ne peuvent être </w:t>
      </w:r>
      <w:r w:rsidR="00C51662" w:rsidRPr="007C694D">
        <w:rPr>
          <w:spacing w:val="-2"/>
        </w:rPr>
        <w:t>déni</w:t>
      </w:r>
      <w:r w:rsidRPr="007C694D">
        <w:rPr>
          <w:spacing w:val="-2"/>
        </w:rPr>
        <w:t>é</w:t>
      </w:r>
      <w:r w:rsidR="00C51662" w:rsidRPr="007C694D">
        <w:rPr>
          <w:spacing w:val="-2"/>
        </w:rPr>
        <w:t>e</w:t>
      </w:r>
      <w:r w:rsidRPr="007C694D">
        <w:rPr>
          <w:spacing w:val="-2"/>
        </w:rPr>
        <w:t xml:space="preserve">s </w:t>
      </w:r>
      <w:r w:rsidR="00C51662" w:rsidRPr="007C694D">
        <w:rPr>
          <w:spacing w:val="-2"/>
        </w:rPr>
        <w:t>pour cause</w:t>
      </w:r>
      <w:r w:rsidRPr="007C694D">
        <w:rPr>
          <w:spacing w:val="-2"/>
        </w:rPr>
        <w:t xml:space="preserve"> de ressources économiques </w:t>
      </w:r>
      <w:r w:rsidR="00C51662" w:rsidRPr="007C694D">
        <w:rPr>
          <w:spacing w:val="-2"/>
        </w:rPr>
        <w:t xml:space="preserve">insuffisantes </w:t>
      </w:r>
      <w:r w:rsidRPr="007C694D">
        <w:rPr>
          <w:spacing w:val="-2"/>
        </w:rPr>
        <w:t>ou pour d’autres raisons discriminatoires.</w:t>
      </w:r>
    </w:p>
    <w:p w:rsidR="00086512" w:rsidRPr="008D3181" w:rsidRDefault="00086512" w:rsidP="00AC21EA">
      <w:pPr>
        <w:pStyle w:val="SingleTxtG"/>
      </w:pPr>
      <w:r w:rsidRPr="008D3181">
        <w:t>291.</w:t>
      </w:r>
      <w:r w:rsidRPr="008D3181">
        <w:tab/>
        <w:t xml:space="preserve">L’accès aux tribunaux comprend non seulement le droit d’engager une action </w:t>
      </w:r>
      <w:r w:rsidR="00C51662" w:rsidRPr="008D3181">
        <w:t>judiciaire</w:t>
      </w:r>
      <w:r w:rsidRPr="008D3181">
        <w:t xml:space="preserve"> mais aussi le droit à une procédure équitable, le droit à une application effective des décisions de justice et le droit de faire appel.</w:t>
      </w:r>
    </w:p>
    <w:p w:rsidR="00086512" w:rsidRPr="008D3181" w:rsidRDefault="00086512" w:rsidP="00AC21EA">
      <w:pPr>
        <w:pStyle w:val="SingleTxtG"/>
      </w:pPr>
      <w:r w:rsidRPr="008D3181">
        <w:t>292.</w:t>
      </w:r>
      <w:r w:rsidRPr="008D3181">
        <w:tab/>
        <w:t>La garantie de l’accès universel, sur un pied d’égalité, à la justice et aux tribunaux relève de la responsabilité conjointe du Gouvernement et des membres des professions judiciaires (</w:t>
      </w:r>
      <w:r w:rsidR="006651A8">
        <w:t>art</w:t>
      </w:r>
      <w:r w:rsidR="00C24012">
        <w:t>icle</w:t>
      </w:r>
      <w:r w:rsidR="006651A8">
        <w:t> </w:t>
      </w:r>
      <w:r w:rsidRPr="008D3181">
        <w:t>3 de la loi</w:t>
      </w:r>
      <w:r w:rsidR="007C694D">
        <w:t> </w:t>
      </w:r>
      <w:r w:rsidRPr="008D3181">
        <w:t>21/88/M).</w:t>
      </w:r>
    </w:p>
    <w:p w:rsidR="00086512" w:rsidRPr="008D3181" w:rsidRDefault="00086512" w:rsidP="007A2E41">
      <w:pPr>
        <w:pStyle w:val="H23G"/>
      </w:pPr>
      <w:bookmarkStart w:id="330" w:name="_Toc194229845"/>
      <w:bookmarkStart w:id="331" w:name="_Toc268258160"/>
      <w:bookmarkStart w:id="332" w:name="_Toc268278542"/>
      <w:bookmarkStart w:id="333" w:name="_Toc278880981"/>
      <w:bookmarkStart w:id="334" w:name="_Toc278882359"/>
      <w:r w:rsidRPr="008D3181">
        <w:tab/>
      </w:r>
      <w:r w:rsidRPr="008D3181">
        <w:tab/>
        <w:t>Système judiciaire</w:t>
      </w:r>
      <w:bookmarkEnd w:id="330"/>
      <w:bookmarkEnd w:id="331"/>
      <w:bookmarkEnd w:id="332"/>
      <w:bookmarkEnd w:id="333"/>
      <w:bookmarkEnd w:id="334"/>
    </w:p>
    <w:p w:rsidR="00086512" w:rsidRPr="008D3181" w:rsidRDefault="00086512" w:rsidP="002F3CCE">
      <w:pPr>
        <w:pStyle w:val="H4G"/>
      </w:pPr>
      <w:bookmarkStart w:id="335" w:name="_Toc194229846"/>
      <w:bookmarkStart w:id="336" w:name="_Toc278880982"/>
      <w:bookmarkStart w:id="337" w:name="_Toc278882360"/>
      <w:r w:rsidRPr="008D3181">
        <w:tab/>
      </w:r>
      <w:r w:rsidRPr="008D3181">
        <w:tab/>
        <w:t>Structure</w:t>
      </w:r>
      <w:bookmarkEnd w:id="335"/>
      <w:bookmarkEnd w:id="336"/>
      <w:bookmarkEnd w:id="337"/>
      <w:r w:rsidRPr="008D3181">
        <w:t xml:space="preserve"> judiciaire</w:t>
      </w:r>
    </w:p>
    <w:p w:rsidR="00086512" w:rsidRPr="008D3181" w:rsidRDefault="00086512" w:rsidP="00AC21EA">
      <w:pPr>
        <w:pStyle w:val="SingleTxtG"/>
      </w:pPr>
      <w:r w:rsidRPr="008D3181">
        <w:t>293.</w:t>
      </w:r>
      <w:r w:rsidRPr="008D3181">
        <w:tab/>
        <w:t xml:space="preserve">Ainsi qu’il a déjà été indiqué, la Loi fondamentale dispose que la Région administrative spéciale </w:t>
      </w:r>
      <w:r w:rsidR="00C51662" w:rsidRPr="008D3181">
        <w:t>est</w:t>
      </w:r>
      <w:r w:rsidRPr="008D3181">
        <w:t xml:space="preserve"> dotée d’un pouvoir judiciaire indépendant, </w:t>
      </w:r>
      <w:r w:rsidR="00C524D0">
        <w:t>habilité même à</w:t>
      </w:r>
      <w:r w:rsidRPr="008D3181">
        <w:t xml:space="preserve"> </w:t>
      </w:r>
      <w:r w:rsidR="00C51662" w:rsidRPr="008D3181">
        <w:t>rendre des jugements définitifs</w:t>
      </w:r>
      <w:r w:rsidRPr="008D3181">
        <w:t xml:space="preserve">. Les tribunaux de la Région sont compétents pour </w:t>
      </w:r>
      <w:r w:rsidR="00561BD8" w:rsidRPr="008D3181">
        <w:t xml:space="preserve">connaître de </w:t>
      </w:r>
      <w:r w:rsidRPr="008D3181">
        <w:t xml:space="preserve">toutes les affaires </w:t>
      </w:r>
      <w:r w:rsidR="00561BD8" w:rsidRPr="008D3181">
        <w:t>de la Région</w:t>
      </w:r>
      <w:r w:rsidRPr="008D3181">
        <w:t xml:space="preserve">, </w:t>
      </w:r>
      <w:r w:rsidR="00561BD8" w:rsidRPr="008D3181">
        <w:t>étant entendu cependant</w:t>
      </w:r>
      <w:r w:rsidR="0099737C">
        <w:t xml:space="preserve"> </w:t>
      </w:r>
      <w:r w:rsidRPr="008D3181">
        <w:t>que les restrictions à leur</w:t>
      </w:r>
      <w:r w:rsidR="00561BD8" w:rsidRPr="008D3181">
        <w:t>s</w:t>
      </w:r>
      <w:r w:rsidRPr="008D3181">
        <w:t xml:space="preserve"> compétence</w:t>
      </w:r>
      <w:r w:rsidR="00561BD8" w:rsidRPr="008D3181">
        <w:t>s</w:t>
      </w:r>
      <w:r w:rsidRPr="008D3181">
        <w:t xml:space="preserve"> imposées par </w:t>
      </w:r>
      <w:r w:rsidR="00561BD8" w:rsidRPr="008D3181">
        <w:t xml:space="preserve">le système juridique et </w:t>
      </w:r>
      <w:r w:rsidRPr="008D3181">
        <w:t xml:space="preserve">les principes en vigueur antérieurement à </w:t>
      </w:r>
      <w:r w:rsidR="00BA57A8" w:rsidRPr="00BA57A8">
        <w:t xml:space="preserve">Macao </w:t>
      </w:r>
      <w:r w:rsidRPr="008D3181">
        <w:t>sont maintenu</w:t>
      </w:r>
      <w:r w:rsidR="00636A97" w:rsidRPr="008D3181">
        <w:t>e</w:t>
      </w:r>
      <w:r w:rsidRPr="008D3181">
        <w:t xml:space="preserve">s. </w:t>
      </w:r>
      <w:r w:rsidR="00561BD8" w:rsidRPr="008D3181">
        <w:t>I</w:t>
      </w:r>
      <w:r w:rsidRPr="008D3181">
        <w:t xml:space="preserve">ls n’ont pas </w:t>
      </w:r>
      <w:r w:rsidR="00561BD8" w:rsidRPr="008D3181">
        <w:t>non plus compétence pour ce qui est des affaires nationales touchant la</w:t>
      </w:r>
      <w:r w:rsidRPr="008D3181">
        <w:t xml:space="preserve"> défense et </w:t>
      </w:r>
      <w:r w:rsidR="00561BD8" w:rsidRPr="008D3181">
        <w:t>l</w:t>
      </w:r>
      <w:r w:rsidRPr="008D3181">
        <w:t>es affaires étrangères (</w:t>
      </w:r>
      <w:r w:rsidR="006651A8">
        <w:t>art</w:t>
      </w:r>
      <w:r w:rsidR="00866A0D">
        <w:t>icle</w:t>
      </w:r>
      <w:r w:rsidR="006651A8">
        <w:t> </w:t>
      </w:r>
      <w:r w:rsidRPr="008D3181">
        <w:t>19 de la Loi fondamentale).</w:t>
      </w:r>
    </w:p>
    <w:p w:rsidR="00086512" w:rsidRPr="00866A0D" w:rsidRDefault="00086512" w:rsidP="00AC21EA">
      <w:pPr>
        <w:pStyle w:val="SingleTxtG"/>
        <w:rPr>
          <w:spacing w:val="-2"/>
        </w:rPr>
      </w:pPr>
      <w:r w:rsidRPr="00866A0D">
        <w:rPr>
          <w:spacing w:val="-2"/>
        </w:rPr>
        <w:t>294.</w:t>
      </w:r>
      <w:r w:rsidRPr="00866A0D">
        <w:rPr>
          <w:spacing w:val="-2"/>
        </w:rPr>
        <w:tab/>
        <w:t xml:space="preserve">Les tribunaux sont donc indépendants, </w:t>
      </w:r>
      <w:r w:rsidR="006B4B84" w:rsidRPr="00866A0D">
        <w:rPr>
          <w:spacing w:val="-2"/>
        </w:rPr>
        <w:t xml:space="preserve">et </w:t>
      </w:r>
      <w:r w:rsidR="006809C6" w:rsidRPr="00866A0D">
        <w:rPr>
          <w:spacing w:val="-2"/>
        </w:rPr>
        <w:t xml:space="preserve">soumis exclusivement à </w:t>
      </w:r>
      <w:r w:rsidRPr="00866A0D">
        <w:rPr>
          <w:spacing w:val="-2"/>
        </w:rPr>
        <w:t>la loi</w:t>
      </w:r>
      <w:r w:rsidR="006809C6" w:rsidRPr="00866A0D">
        <w:rPr>
          <w:spacing w:val="-2"/>
        </w:rPr>
        <w:t>.</w:t>
      </w:r>
      <w:r w:rsidR="006B4B84" w:rsidRPr="00866A0D">
        <w:rPr>
          <w:spacing w:val="-2"/>
        </w:rPr>
        <w:t xml:space="preserve"> Ils</w:t>
      </w:r>
      <w:r w:rsidRPr="00866A0D">
        <w:rPr>
          <w:spacing w:val="-2"/>
        </w:rPr>
        <w:t xml:space="preserve"> </w:t>
      </w:r>
      <w:r w:rsidR="006B4B84" w:rsidRPr="00866A0D">
        <w:rPr>
          <w:spacing w:val="-2"/>
        </w:rPr>
        <w:t>n’ont à subir aucune i</w:t>
      </w:r>
      <w:r w:rsidRPr="00866A0D">
        <w:rPr>
          <w:spacing w:val="-2"/>
        </w:rPr>
        <w:t>ngérenc</w:t>
      </w:r>
      <w:r w:rsidR="00636A97" w:rsidRPr="00866A0D">
        <w:rPr>
          <w:spacing w:val="-2"/>
        </w:rPr>
        <w:t xml:space="preserve">e </w:t>
      </w:r>
      <w:r w:rsidR="006809C6" w:rsidRPr="00866A0D">
        <w:rPr>
          <w:spacing w:val="-2"/>
        </w:rPr>
        <w:t xml:space="preserve">et n’ont pas </w:t>
      </w:r>
      <w:r w:rsidR="006B4B84" w:rsidRPr="00866A0D">
        <w:rPr>
          <w:spacing w:val="-2"/>
        </w:rPr>
        <w:t>à recevoir d’</w:t>
      </w:r>
      <w:r w:rsidR="00636A97" w:rsidRPr="00866A0D">
        <w:rPr>
          <w:spacing w:val="-2"/>
        </w:rPr>
        <w:t xml:space="preserve">ordres </w:t>
      </w:r>
      <w:r w:rsidR="006B4B84" w:rsidRPr="00866A0D">
        <w:rPr>
          <w:spacing w:val="-2"/>
        </w:rPr>
        <w:t>ou d’</w:t>
      </w:r>
      <w:r w:rsidR="00636A97" w:rsidRPr="00866A0D">
        <w:rPr>
          <w:spacing w:val="-2"/>
        </w:rPr>
        <w:t>instructions d’</w:t>
      </w:r>
      <w:r w:rsidRPr="00866A0D">
        <w:rPr>
          <w:spacing w:val="-2"/>
        </w:rPr>
        <w:t>autres pouvoirs</w:t>
      </w:r>
      <w:r w:rsidR="007A2E41" w:rsidRPr="00866A0D">
        <w:rPr>
          <w:spacing w:val="-2"/>
        </w:rPr>
        <w:t>;</w:t>
      </w:r>
      <w:r w:rsidR="006B4B84" w:rsidRPr="00866A0D">
        <w:rPr>
          <w:spacing w:val="-2"/>
        </w:rPr>
        <w:t xml:space="preserve"> ils</w:t>
      </w:r>
      <w:r w:rsidRPr="00866A0D">
        <w:rPr>
          <w:spacing w:val="-2"/>
        </w:rPr>
        <w:t xml:space="preserve"> n’ont pas non plus à leur rendre</w:t>
      </w:r>
      <w:r w:rsidR="006B4B84" w:rsidRPr="00866A0D">
        <w:rPr>
          <w:spacing w:val="-2"/>
        </w:rPr>
        <w:t xml:space="preserve"> des comptes</w:t>
      </w:r>
      <w:r w:rsidRPr="00866A0D">
        <w:rPr>
          <w:spacing w:val="-2"/>
        </w:rPr>
        <w:t xml:space="preserve">. Cependant, </w:t>
      </w:r>
      <w:r w:rsidR="006B4B84" w:rsidRPr="00866A0D">
        <w:rPr>
          <w:spacing w:val="-2"/>
        </w:rPr>
        <w:t>ils</w:t>
      </w:r>
      <w:r w:rsidRPr="00866A0D">
        <w:rPr>
          <w:spacing w:val="-2"/>
        </w:rPr>
        <w:t xml:space="preserve"> doivent respecter les exceptions </w:t>
      </w:r>
      <w:r w:rsidR="006B4B84" w:rsidRPr="00866A0D">
        <w:rPr>
          <w:spacing w:val="-2"/>
        </w:rPr>
        <w:t>énonc</w:t>
      </w:r>
      <w:r w:rsidRPr="00866A0D">
        <w:rPr>
          <w:spacing w:val="-2"/>
        </w:rPr>
        <w:t xml:space="preserve">ées par la Loi fondamentale et les </w:t>
      </w:r>
      <w:r w:rsidR="006B4B84" w:rsidRPr="00866A0D">
        <w:rPr>
          <w:spacing w:val="-2"/>
        </w:rPr>
        <w:t>arrêts</w:t>
      </w:r>
      <w:r w:rsidRPr="00866A0D">
        <w:rPr>
          <w:spacing w:val="-2"/>
        </w:rPr>
        <w:t xml:space="preserve"> rendus par des </w:t>
      </w:r>
      <w:r w:rsidR="006B4B84" w:rsidRPr="00866A0D">
        <w:rPr>
          <w:spacing w:val="-2"/>
        </w:rPr>
        <w:t>juridictions</w:t>
      </w:r>
      <w:r w:rsidRPr="00866A0D">
        <w:rPr>
          <w:spacing w:val="-2"/>
        </w:rPr>
        <w:t xml:space="preserve"> supérieures (</w:t>
      </w:r>
      <w:r w:rsidR="006651A8" w:rsidRPr="00866A0D">
        <w:rPr>
          <w:spacing w:val="-2"/>
        </w:rPr>
        <w:t>art</w:t>
      </w:r>
      <w:r w:rsidR="00866A0D" w:rsidRPr="00866A0D">
        <w:rPr>
          <w:spacing w:val="-2"/>
        </w:rPr>
        <w:t>icle</w:t>
      </w:r>
      <w:r w:rsidR="006651A8" w:rsidRPr="00866A0D">
        <w:rPr>
          <w:spacing w:val="-2"/>
        </w:rPr>
        <w:t> </w:t>
      </w:r>
      <w:r w:rsidRPr="00866A0D">
        <w:rPr>
          <w:spacing w:val="-2"/>
        </w:rPr>
        <w:t>83 de la Loi fonda</w:t>
      </w:r>
      <w:r w:rsidR="00636A97" w:rsidRPr="00866A0D">
        <w:rPr>
          <w:spacing w:val="-2"/>
        </w:rPr>
        <w:t xml:space="preserve">mentale et </w:t>
      </w:r>
      <w:r w:rsidR="006651A8" w:rsidRPr="00866A0D">
        <w:rPr>
          <w:spacing w:val="-2"/>
        </w:rPr>
        <w:t>art</w:t>
      </w:r>
      <w:r w:rsidR="00866A0D" w:rsidRPr="00866A0D">
        <w:rPr>
          <w:spacing w:val="-2"/>
        </w:rPr>
        <w:t>icle</w:t>
      </w:r>
      <w:r w:rsidR="006651A8" w:rsidRPr="00866A0D">
        <w:rPr>
          <w:spacing w:val="-2"/>
        </w:rPr>
        <w:t> </w:t>
      </w:r>
      <w:r w:rsidR="00636A97" w:rsidRPr="00866A0D">
        <w:rPr>
          <w:spacing w:val="-2"/>
        </w:rPr>
        <w:t>5</w:t>
      </w:r>
      <w:r w:rsidR="00866A0D" w:rsidRPr="00866A0D">
        <w:rPr>
          <w:spacing w:val="-2"/>
        </w:rPr>
        <w:t xml:space="preserve"> </w:t>
      </w:r>
      <w:r w:rsidR="00636A97" w:rsidRPr="00866A0D">
        <w:rPr>
          <w:spacing w:val="-2"/>
        </w:rPr>
        <w:t>1), 2) de la l</w:t>
      </w:r>
      <w:r w:rsidR="006809C6" w:rsidRPr="00866A0D">
        <w:rPr>
          <w:spacing w:val="-2"/>
        </w:rPr>
        <w:t xml:space="preserve">oi 9/1999, modifiée </w:t>
      </w:r>
      <w:r w:rsidR="005E6613" w:rsidRPr="00866A0D">
        <w:rPr>
          <w:spacing w:val="-2"/>
        </w:rPr>
        <w:t xml:space="preserve">pour la dernière fois </w:t>
      </w:r>
      <w:r w:rsidRPr="00866A0D">
        <w:rPr>
          <w:spacing w:val="-2"/>
        </w:rPr>
        <w:t xml:space="preserve">par la loi 9/2009 relative aux fondements de l’organisation </w:t>
      </w:r>
      <w:r w:rsidR="006B4B84" w:rsidRPr="00866A0D">
        <w:rPr>
          <w:spacing w:val="-2"/>
        </w:rPr>
        <w:t>de la justice</w:t>
      </w:r>
      <w:r w:rsidRPr="00866A0D">
        <w:rPr>
          <w:spacing w:val="-2"/>
        </w:rPr>
        <w:t>).</w:t>
      </w:r>
    </w:p>
    <w:p w:rsidR="00086512" w:rsidRPr="008D3181" w:rsidRDefault="00086512" w:rsidP="00AC21EA">
      <w:pPr>
        <w:pStyle w:val="SingleTxtG"/>
      </w:pPr>
      <w:r w:rsidRPr="008D3181">
        <w:t>295.</w:t>
      </w:r>
      <w:r w:rsidRPr="008D3181">
        <w:tab/>
        <w:t>Dans le</w:t>
      </w:r>
      <w:r w:rsidR="006809C6" w:rsidRPr="008D3181">
        <w:t>s</w:t>
      </w:r>
      <w:r w:rsidRPr="008D3181">
        <w:t xml:space="preserve"> domaine</w:t>
      </w:r>
      <w:r w:rsidR="006809C6" w:rsidRPr="008D3181">
        <w:t>s</w:t>
      </w:r>
      <w:r w:rsidRPr="008D3181">
        <w:t xml:space="preserve"> de </w:t>
      </w:r>
      <w:r w:rsidR="006809C6" w:rsidRPr="008D3181">
        <w:t>leur ressort</w:t>
      </w:r>
      <w:r w:rsidRPr="008D3181">
        <w:t>, les tribunaux de la Région administrative spéciale peuvent également interpréter les dispositions de la Loi fondamentale par eux-mêmes, dans les limites de l’autonomie de la Région (</w:t>
      </w:r>
      <w:r w:rsidR="006651A8">
        <w:t>art</w:t>
      </w:r>
      <w:r w:rsidR="00866A0D">
        <w:t>icle</w:t>
      </w:r>
      <w:r w:rsidR="006651A8">
        <w:t> </w:t>
      </w:r>
      <w:r w:rsidRPr="008D3181">
        <w:t>143</w:t>
      </w:r>
      <w:r w:rsidR="00866A0D">
        <w:t> </w:t>
      </w:r>
      <w:r w:rsidRPr="008D3181">
        <w:t xml:space="preserve">2) et 3) de la Loi fondamentale et </w:t>
      </w:r>
      <w:r w:rsidR="006651A8">
        <w:t>art</w:t>
      </w:r>
      <w:r w:rsidR="00866A0D">
        <w:t>icle</w:t>
      </w:r>
      <w:r w:rsidR="006651A8">
        <w:t> </w:t>
      </w:r>
      <w:r w:rsidRPr="008D3181">
        <w:t>16</w:t>
      </w:r>
      <w:r w:rsidR="00866A0D">
        <w:t> </w:t>
      </w:r>
      <w:r w:rsidRPr="008D3181">
        <w:t>2) de la loi 9/1999 modifiée).</w:t>
      </w:r>
    </w:p>
    <w:p w:rsidR="00086512" w:rsidRPr="008D3181" w:rsidRDefault="00086512" w:rsidP="00AC21EA">
      <w:pPr>
        <w:pStyle w:val="SingleTxtG"/>
      </w:pPr>
      <w:r w:rsidRPr="008D3181">
        <w:t>296.</w:t>
      </w:r>
      <w:r w:rsidRPr="008D3181">
        <w:tab/>
        <w:t>Les principales règles concernant l’exercice de la fonction judiciaire sont contenu</w:t>
      </w:r>
      <w:r w:rsidR="00157648" w:rsidRPr="008D3181">
        <w:t>e</w:t>
      </w:r>
      <w:r w:rsidRPr="008D3181">
        <w:t xml:space="preserve">s dans les </w:t>
      </w:r>
      <w:r w:rsidR="00B40071">
        <w:t>articles </w:t>
      </w:r>
      <w:r w:rsidRPr="008D3181">
        <w:t xml:space="preserve">82 à 94 de la Loi fondamentale, dans la loi 9/1999 et dans la loi 10/1999, </w:t>
      </w:r>
      <w:r w:rsidR="008C39E7" w:rsidRPr="008D3181">
        <w:t>qui entérine le</w:t>
      </w:r>
      <w:r w:rsidRPr="008D3181">
        <w:t xml:space="preserve"> statut juridique des membres </w:t>
      </w:r>
      <w:r w:rsidR="006809C6" w:rsidRPr="008D3181">
        <w:t>de la magistrature</w:t>
      </w:r>
      <w:r w:rsidRPr="008D3181">
        <w:t>).</w:t>
      </w:r>
    </w:p>
    <w:p w:rsidR="00086512" w:rsidRPr="00866A0D" w:rsidRDefault="00086512" w:rsidP="00AC21EA">
      <w:pPr>
        <w:pStyle w:val="SingleTxtG"/>
        <w:rPr>
          <w:spacing w:val="-2"/>
        </w:rPr>
      </w:pPr>
      <w:r w:rsidRPr="00866A0D">
        <w:rPr>
          <w:spacing w:val="-2"/>
        </w:rPr>
        <w:t>297.</w:t>
      </w:r>
      <w:r w:rsidRPr="00866A0D">
        <w:rPr>
          <w:spacing w:val="-2"/>
        </w:rPr>
        <w:tab/>
        <w:t xml:space="preserve">L’indépendance des tribunaux a pour corollaires l’irrévocabilité et l’indépendance des juges, qui n’ont pas à rendre compte de leurs actes et auxquels </w:t>
      </w:r>
      <w:r w:rsidR="006809C6" w:rsidRPr="00866A0D">
        <w:rPr>
          <w:spacing w:val="-2"/>
        </w:rPr>
        <w:t xml:space="preserve">seule </w:t>
      </w:r>
      <w:r w:rsidRPr="00866A0D">
        <w:rPr>
          <w:spacing w:val="-2"/>
        </w:rPr>
        <w:t xml:space="preserve">la loi s’impose. Les juges ne peuvent être mutés, suspendus, mis à la retraite, </w:t>
      </w:r>
      <w:r w:rsidR="006809C6" w:rsidRPr="00866A0D">
        <w:rPr>
          <w:spacing w:val="-2"/>
        </w:rPr>
        <w:t>déchargés</w:t>
      </w:r>
      <w:r w:rsidRPr="00866A0D">
        <w:rPr>
          <w:spacing w:val="-2"/>
        </w:rPr>
        <w:t xml:space="preserve"> d</w:t>
      </w:r>
      <w:r w:rsidR="006809C6" w:rsidRPr="00866A0D">
        <w:rPr>
          <w:spacing w:val="-2"/>
        </w:rPr>
        <w:t xml:space="preserve">’un dossier, démis de leurs </w:t>
      </w:r>
      <w:r w:rsidRPr="00866A0D">
        <w:rPr>
          <w:spacing w:val="-2"/>
        </w:rPr>
        <w:t>fonction</w:t>
      </w:r>
      <w:r w:rsidR="00157648" w:rsidRPr="00866A0D">
        <w:rPr>
          <w:spacing w:val="-2"/>
        </w:rPr>
        <w:t>s</w:t>
      </w:r>
      <w:r w:rsidRPr="00866A0D">
        <w:rPr>
          <w:spacing w:val="-2"/>
        </w:rPr>
        <w:t xml:space="preserve"> ou </w:t>
      </w:r>
      <w:r w:rsidR="0020315C" w:rsidRPr="00866A0D">
        <w:rPr>
          <w:spacing w:val="-2"/>
        </w:rPr>
        <w:t>révoq</w:t>
      </w:r>
      <w:r w:rsidRPr="00866A0D">
        <w:rPr>
          <w:spacing w:val="-2"/>
        </w:rPr>
        <w:t>ués, si ce n’est dans les conditions prévues par la loi. Lorsqu’ils sont nommés pour une certaine durée, leur irrévocabilité est garantie p</w:t>
      </w:r>
      <w:r w:rsidR="006809C6" w:rsidRPr="00866A0D">
        <w:rPr>
          <w:spacing w:val="-2"/>
        </w:rPr>
        <w:t>endant</w:t>
      </w:r>
      <w:r w:rsidRPr="00866A0D">
        <w:rPr>
          <w:spacing w:val="-2"/>
        </w:rPr>
        <w:t xml:space="preserve"> tout </w:t>
      </w:r>
      <w:r w:rsidR="006809C6" w:rsidRPr="00866A0D">
        <w:rPr>
          <w:spacing w:val="-2"/>
        </w:rPr>
        <w:t>le temps</w:t>
      </w:r>
      <w:r w:rsidRPr="00866A0D">
        <w:rPr>
          <w:spacing w:val="-2"/>
        </w:rPr>
        <w:t xml:space="preserve"> de leur </w:t>
      </w:r>
      <w:r w:rsidR="008C39E7" w:rsidRPr="00866A0D">
        <w:rPr>
          <w:spacing w:val="-2"/>
        </w:rPr>
        <w:t>nomination</w:t>
      </w:r>
      <w:r w:rsidRPr="00866A0D">
        <w:rPr>
          <w:spacing w:val="-2"/>
        </w:rPr>
        <w:t>. Les juges jouissent aussi de l’immunité judiciaire c’est-à-dire qu’ils ne peuvent pas être tenus pour civilement responsables des conséquences de l’exercice de leur</w:t>
      </w:r>
      <w:r w:rsidR="006809C6" w:rsidRPr="00866A0D">
        <w:rPr>
          <w:spacing w:val="-2"/>
        </w:rPr>
        <w:t>s</w:t>
      </w:r>
      <w:r w:rsidRPr="00866A0D">
        <w:rPr>
          <w:spacing w:val="-2"/>
        </w:rPr>
        <w:t xml:space="preserve"> </w:t>
      </w:r>
      <w:r w:rsidR="006809C6" w:rsidRPr="00866A0D">
        <w:rPr>
          <w:spacing w:val="-2"/>
        </w:rPr>
        <w:t>fonctions</w:t>
      </w:r>
      <w:r w:rsidRPr="00866A0D">
        <w:rPr>
          <w:spacing w:val="-2"/>
        </w:rPr>
        <w:t xml:space="preserve"> judiciaire</w:t>
      </w:r>
      <w:r w:rsidR="006809C6" w:rsidRPr="00866A0D">
        <w:rPr>
          <w:spacing w:val="-2"/>
        </w:rPr>
        <w:t>s</w:t>
      </w:r>
      <w:r w:rsidRPr="00866A0D">
        <w:rPr>
          <w:spacing w:val="-2"/>
        </w:rPr>
        <w:t xml:space="preserve"> (</w:t>
      </w:r>
      <w:r w:rsidR="006651A8" w:rsidRPr="00866A0D">
        <w:rPr>
          <w:spacing w:val="-2"/>
        </w:rPr>
        <w:t>art</w:t>
      </w:r>
      <w:r w:rsidR="00866A0D">
        <w:rPr>
          <w:spacing w:val="-2"/>
        </w:rPr>
        <w:t>icle</w:t>
      </w:r>
      <w:r w:rsidR="006651A8" w:rsidRPr="00866A0D">
        <w:rPr>
          <w:spacing w:val="-2"/>
        </w:rPr>
        <w:t> </w:t>
      </w:r>
      <w:r w:rsidRPr="00866A0D">
        <w:rPr>
          <w:spacing w:val="-2"/>
        </w:rPr>
        <w:t>89</w:t>
      </w:r>
      <w:r w:rsidR="00866A0D">
        <w:rPr>
          <w:spacing w:val="-2"/>
        </w:rPr>
        <w:t xml:space="preserve"> </w:t>
      </w:r>
      <w:r w:rsidRPr="00866A0D">
        <w:rPr>
          <w:spacing w:val="-2"/>
        </w:rPr>
        <w:t xml:space="preserve">2) de la Loi fondamentale et </w:t>
      </w:r>
      <w:r w:rsidR="006651A8" w:rsidRPr="00866A0D">
        <w:rPr>
          <w:spacing w:val="-2"/>
        </w:rPr>
        <w:t>art</w:t>
      </w:r>
      <w:r w:rsidR="00866A0D">
        <w:rPr>
          <w:spacing w:val="-2"/>
        </w:rPr>
        <w:t>icle</w:t>
      </w:r>
      <w:r w:rsidR="006651A8" w:rsidRPr="00866A0D">
        <w:rPr>
          <w:spacing w:val="-2"/>
        </w:rPr>
        <w:t> </w:t>
      </w:r>
      <w:r w:rsidRPr="00866A0D">
        <w:rPr>
          <w:spacing w:val="-2"/>
        </w:rPr>
        <w:t>4, 5 et 6 de la loi 10/1999).</w:t>
      </w:r>
    </w:p>
    <w:p w:rsidR="00086512" w:rsidRPr="008D3181" w:rsidRDefault="00086512" w:rsidP="00AC21EA">
      <w:pPr>
        <w:pStyle w:val="SingleTxtG"/>
      </w:pPr>
      <w:r w:rsidRPr="008D3181">
        <w:t>298.</w:t>
      </w:r>
      <w:r w:rsidRPr="008D3181">
        <w:tab/>
        <w:t>Le Conseil judiciaire est un organ</w:t>
      </w:r>
      <w:r w:rsidR="006809C6" w:rsidRPr="008D3181">
        <w:t>e</w:t>
      </w:r>
      <w:r w:rsidRPr="008D3181">
        <w:t xml:space="preserve"> indépendant responsable notamment de la nomination, de la mutation et de la promotion des juges, ainsi que de l’engagement de</w:t>
      </w:r>
      <w:r w:rsidR="005E6613">
        <w:t>s</w:t>
      </w:r>
      <w:r w:rsidRPr="008D3181">
        <w:t xml:space="preserve"> procédures di</w:t>
      </w:r>
      <w:r w:rsidR="00157648" w:rsidRPr="008D3181">
        <w:t>sciplinaires</w:t>
      </w:r>
      <w:r w:rsidR="006809C6" w:rsidRPr="008D3181">
        <w:t xml:space="preserve"> et de leur supervision</w:t>
      </w:r>
      <w:r w:rsidR="00157648" w:rsidRPr="008D3181">
        <w:t>. Il se compose du P</w:t>
      </w:r>
      <w:r w:rsidRPr="008D3181">
        <w:t xml:space="preserve">résident du Tribunal de dernière instance, de deux juges choisis et de deux personnes désignées par le Chef de l’exécutif </w:t>
      </w:r>
      <w:r w:rsidR="00E22142">
        <w:t>(articles </w:t>
      </w:r>
      <w:r w:rsidRPr="008D3181">
        <w:t>93, 94 et 95 de la loi 10/1999).</w:t>
      </w:r>
    </w:p>
    <w:p w:rsidR="00086512" w:rsidRPr="008D3181" w:rsidRDefault="00086512" w:rsidP="00AC21EA">
      <w:pPr>
        <w:pStyle w:val="SingleTxtG"/>
      </w:pPr>
      <w:r w:rsidRPr="008D3181">
        <w:t>299.</w:t>
      </w:r>
      <w:r w:rsidRPr="008D3181">
        <w:tab/>
        <w:t xml:space="preserve">Il existe trois niveaux </w:t>
      </w:r>
      <w:r w:rsidR="006809C6" w:rsidRPr="008D3181">
        <w:t xml:space="preserve">de </w:t>
      </w:r>
      <w:r w:rsidRPr="008D3181">
        <w:t>juridiction</w:t>
      </w:r>
      <w:r w:rsidR="006809C6" w:rsidRPr="008D3181">
        <w:t xml:space="preserve"> </w:t>
      </w:r>
      <w:r w:rsidRPr="008D3181">
        <w:t>dans la Région administrative spéciale</w:t>
      </w:r>
      <w:r w:rsidR="00AC21EA">
        <w:t>:</w:t>
      </w:r>
      <w:r w:rsidRPr="008D3181">
        <w:t xml:space="preserve"> les tribunaux de première instance</w:t>
      </w:r>
      <w:r w:rsidR="006E152D" w:rsidRPr="008D3181">
        <w:t xml:space="preserve"> (tribunaux du premier degré)</w:t>
      </w:r>
      <w:r w:rsidRPr="008D3181">
        <w:t xml:space="preserve">, un </w:t>
      </w:r>
      <w:r w:rsidR="004D653F" w:rsidRPr="008D3181">
        <w:t>T</w:t>
      </w:r>
      <w:r w:rsidRPr="008D3181">
        <w:t xml:space="preserve">ribunal d’appel </w:t>
      </w:r>
      <w:r w:rsidR="004D653F" w:rsidRPr="008D3181">
        <w:t>(tribunal intermédiaire) et un T</w:t>
      </w:r>
      <w:r w:rsidRPr="008D3181">
        <w:t xml:space="preserve">ribunal de dernière instance. </w:t>
      </w:r>
      <w:r w:rsidR="006809C6" w:rsidRPr="008D3181">
        <w:t>Les</w:t>
      </w:r>
      <w:r w:rsidRPr="008D3181">
        <w:t xml:space="preserve"> tribunaux de première instance </w:t>
      </w:r>
      <w:r w:rsidR="006809C6" w:rsidRPr="008D3181">
        <w:t>sont au nombre de deux</w:t>
      </w:r>
      <w:r w:rsidR="00AC21EA">
        <w:t>:</w:t>
      </w:r>
      <w:r w:rsidRPr="008D3181">
        <w:t xml:space="preserve"> le </w:t>
      </w:r>
      <w:r w:rsidR="004D653F" w:rsidRPr="008D3181">
        <w:t>T</w:t>
      </w:r>
      <w:r w:rsidRPr="008D3181">
        <w:t>ribunal judiciaire, doté d’</w:t>
      </w:r>
      <w:r w:rsidR="004D653F" w:rsidRPr="008D3181">
        <w:t>une compétence générale, et le T</w:t>
      </w:r>
      <w:r w:rsidRPr="008D3181">
        <w:t xml:space="preserve">ribunal administratif, qui a compétence pour les affaires administratives, fiscales et douanières et </w:t>
      </w:r>
      <w:r w:rsidR="006E152D" w:rsidRPr="008D3181">
        <w:t xml:space="preserve">pour </w:t>
      </w:r>
      <w:r w:rsidRPr="008D3181">
        <w:t xml:space="preserve">celles qui ont trait aux droits d’accise. Le </w:t>
      </w:r>
      <w:r w:rsidR="004D653F" w:rsidRPr="008D3181">
        <w:t>T</w:t>
      </w:r>
      <w:r w:rsidRPr="008D3181">
        <w:t>ribunal judiciaire comprend les sectio</w:t>
      </w:r>
      <w:r w:rsidR="006E152D" w:rsidRPr="008D3181">
        <w:t>ns spécialisées suivantes</w:t>
      </w:r>
      <w:r w:rsidR="00AC21EA">
        <w:t>:</w:t>
      </w:r>
      <w:r w:rsidRPr="008D3181">
        <w:t xml:space="preserve"> sections des affaires civiles, sections des enquêtes pénales, sections des petits </w:t>
      </w:r>
      <w:r w:rsidR="006E152D" w:rsidRPr="008D3181">
        <w:t>litige</w:t>
      </w:r>
      <w:r w:rsidRPr="008D3181">
        <w:t xml:space="preserve">s, sections pénales, sections des conflits du travail, et sections de la famille et des mineurs. Le </w:t>
      </w:r>
      <w:r w:rsidR="004D653F" w:rsidRPr="008D3181">
        <w:t>T</w:t>
      </w:r>
      <w:r w:rsidRPr="008D3181">
        <w:t xml:space="preserve">ribunal d’appel a une compétence d’ordre général et le </w:t>
      </w:r>
      <w:r w:rsidR="004D653F" w:rsidRPr="008D3181">
        <w:t>T</w:t>
      </w:r>
      <w:r w:rsidRPr="008D3181">
        <w:t xml:space="preserve">ribunal de dernière instance statue en dernier ressort </w:t>
      </w:r>
      <w:r w:rsidR="00E22142">
        <w:t>(articles </w:t>
      </w:r>
      <w:r w:rsidRPr="008D3181">
        <w:t>10 et 27 à 54 de la loi 9/1999 modifiée).</w:t>
      </w:r>
    </w:p>
    <w:p w:rsidR="00086512" w:rsidRPr="008D3181" w:rsidRDefault="00086512" w:rsidP="00AC21EA">
      <w:pPr>
        <w:pStyle w:val="SingleTxtG"/>
      </w:pPr>
      <w:r w:rsidRPr="008D3181">
        <w:t>300.</w:t>
      </w:r>
      <w:r w:rsidRPr="008D3181">
        <w:tab/>
        <w:t xml:space="preserve">Les juges sont nommés par le Chef de l’exécutif sur la recommandation d’une commission indépendante composée d’un juge, </w:t>
      </w:r>
      <w:r w:rsidR="006E152D" w:rsidRPr="008D3181">
        <w:t>d’</w:t>
      </w:r>
      <w:r w:rsidRPr="008D3181">
        <w:t xml:space="preserve">un avocat et </w:t>
      </w:r>
      <w:r w:rsidR="006E152D" w:rsidRPr="008D3181">
        <w:t xml:space="preserve">de </w:t>
      </w:r>
      <w:r w:rsidRPr="008D3181">
        <w:t>cinq éminentes personnalités d’autres secteurs (</w:t>
      </w:r>
      <w:r w:rsidR="006651A8">
        <w:t>art</w:t>
      </w:r>
      <w:r w:rsidR="00866A0D">
        <w:t>icle</w:t>
      </w:r>
      <w:r w:rsidR="006651A8">
        <w:t> </w:t>
      </w:r>
      <w:r w:rsidRPr="008D3181">
        <w:t>87</w:t>
      </w:r>
      <w:r w:rsidR="000F2C81">
        <w:t> </w:t>
      </w:r>
      <w:r w:rsidRPr="008D3181">
        <w:t xml:space="preserve">1) de la Loi fondamentale et </w:t>
      </w:r>
      <w:r w:rsidR="006651A8">
        <w:t>art</w:t>
      </w:r>
      <w:r w:rsidR="00866A0D">
        <w:t>icle</w:t>
      </w:r>
      <w:r w:rsidR="00E22142">
        <w:t>s</w:t>
      </w:r>
      <w:r w:rsidR="006651A8">
        <w:t> </w:t>
      </w:r>
      <w:r w:rsidRPr="008D3181">
        <w:t>15</w:t>
      </w:r>
      <w:r w:rsidR="00E22142">
        <w:t> </w:t>
      </w:r>
      <w:r w:rsidR="006F17DA">
        <w:t>1) et </w:t>
      </w:r>
      <w:r w:rsidRPr="008D3181">
        <w:t>91</w:t>
      </w:r>
      <w:r w:rsidR="00866A0D">
        <w:t> </w:t>
      </w:r>
      <w:r w:rsidRPr="008D3181">
        <w:t>3) de la loi 10/1999). Le président d</w:t>
      </w:r>
      <w:r w:rsidR="006E152D" w:rsidRPr="008D3181">
        <w:t>e</w:t>
      </w:r>
      <w:r w:rsidR="005E6613">
        <w:t xml:space="preserve"> chaque</w:t>
      </w:r>
      <w:r w:rsidRPr="008D3181">
        <w:t xml:space="preserve"> tribuna</w:t>
      </w:r>
      <w:r w:rsidR="005E6613">
        <w:t>l</w:t>
      </w:r>
      <w:r w:rsidRPr="008D3181">
        <w:t xml:space="preserve"> </w:t>
      </w:r>
      <w:r w:rsidR="005E6613">
        <w:t>es</w:t>
      </w:r>
      <w:r w:rsidRPr="008D3181">
        <w:t xml:space="preserve">t choisi parmi les magistrats de </w:t>
      </w:r>
      <w:r w:rsidR="005E6613">
        <w:t>la</w:t>
      </w:r>
      <w:r w:rsidR="006E152D" w:rsidRPr="008D3181">
        <w:t xml:space="preserve"> juridiction </w:t>
      </w:r>
      <w:r w:rsidR="005E6613">
        <w:t>et nommé</w:t>
      </w:r>
      <w:r w:rsidRPr="008D3181">
        <w:t xml:space="preserve"> par le Chef de l’exécutif (</w:t>
      </w:r>
      <w:r w:rsidR="006651A8">
        <w:t>art</w:t>
      </w:r>
      <w:r w:rsidR="00866A0D">
        <w:t>icle</w:t>
      </w:r>
      <w:r w:rsidR="006651A8">
        <w:t> </w:t>
      </w:r>
      <w:r w:rsidRPr="008D3181">
        <w:t>88</w:t>
      </w:r>
      <w:r w:rsidR="00E22142">
        <w:t> </w:t>
      </w:r>
      <w:r w:rsidRPr="008D3181">
        <w:t xml:space="preserve">1) de la Loi fondamentale). </w:t>
      </w:r>
    </w:p>
    <w:p w:rsidR="00086512" w:rsidRPr="004139E3" w:rsidRDefault="00086512" w:rsidP="00AC21EA">
      <w:pPr>
        <w:pStyle w:val="SingleTxtG"/>
        <w:rPr>
          <w:spacing w:val="-2"/>
        </w:rPr>
      </w:pPr>
      <w:r w:rsidRPr="004139E3">
        <w:rPr>
          <w:spacing w:val="-2"/>
        </w:rPr>
        <w:t>301.</w:t>
      </w:r>
      <w:r w:rsidRPr="004139E3">
        <w:rPr>
          <w:spacing w:val="-2"/>
        </w:rPr>
        <w:tab/>
        <w:t xml:space="preserve">La cessation des fonctions des juges du </w:t>
      </w:r>
      <w:r w:rsidR="004D653F" w:rsidRPr="004139E3">
        <w:rPr>
          <w:spacing w:val="-2"/>
        </w:rPr>
        <w:t>T</w:t>
      </w:r>
      <w:r w:rsidRPr="004139E3">
        <w:rPr>
          <w:spacing w:val="-2"/>
        </w:rPr>
        <w:t>ribunal de dernière instance est décidée par le Chef de l’exécutif sur la recommandation d’un comité d’examen constitué de membres de l’Assemblée législative. La nomination d</w:t>
      </w:r>
      <w:r w:rsidR="00BA0C14" w:rsidRPr="004139E3">
        <w:rPr>
          <w:spacing w:val="-2"/>
        </w:rPr>
        <w:t>u P</w:t>
      </w:r>
      <w:r w:rsidRPr="004139E3">
        <w:rPr>
          <w:spacing w:val="-2"/>
        </w:rPr>
        <w:t xml:space="preserve">résident et des </w:t>
      </w:r>
      <w:r w:rsidR="00E36597" w:rsidRPr="004139E3">
        <w:rPr>
          <w:spacing w:val="-2"/>
        </w:rPr>
        <w:t>magistrats</w:t>
      </w:r>
      <w:r w:rsidRPr="004139E3">
        <w:rPr>
          <w:spacing w:val="-2"/>
        </w:rPr>
        <w:t xml:space="preserve"> du </w:t>
      </w:r>
      <w:r w:rsidR="004D653F" w:rsidRPr="004139E3">
        <w:rPr>
          <w:spacing w:val="-2"/>
        </w:rPr>
        <w:t>T</w:t>
      </w:r>
      <w:r w:rsidRPr="004139E3">
        <w:rPr>
          <w:spacing w:val="-2"/>
        </w:rPr>
        <w:t>ribunal de dernière instance ainsi que la décision de mettre fin à leurs fonctions sont signalé</w:t>
      </w:r>
      <w:r w:rsidR="00E36597" w:rsidRPr="004139E3">
        <w:rPr>
          <w:spacing w:val="-2"/>
        </w:rPr>
        <w:t>e</w:t>
      </w:r>
      <w:r w:rsidRPr="004139E3">
        <w:rPr>
          <w:spacing w:val="-2"/>
        </w:rPr>
        <w:t xml:space="preserve">s au </w:t>
      </w:r>
      <w:r w:rsidR="00E36597" w:rsidRPr="004139E3">
        <w:rPr>
          <w:spacing w:val="-2"/>
        </w:rPr>
        <w:t>C</w:t>
      </w:r>
      <w:r w:rsidRPr="004139E3">
        <w:rPr>
          <w:spacing w:val="-2"/>
        </w:rPr>
        <w:t xml:space="preserve">omité permanent </w:t>
      </w:r>
      <w:r w:rsidR="006E152D" w:rsidRPr="004139E3">
        <w:rPr>
          <w:spacing w:val="-2"/>
        </w:rPr>
        <w:t>de l’Assemblée</w:t>
      </w:r>
      <w:r w:rsidRPr="004139E3">
        <w:rPr>
          <w:spacing w:val="-2"/>
        </w:rPr>
        <w:t xml:space="preserve"> populaire national</w:t>
      </w:r>
      <w:r w:rsidR="006E152D" w:rsidRPr="004139E3">
        <w:rPr>
          <w:spacing w:val="-2"/>
        </w:rPr>
        <w:t>e</w:t>
      </w:r>
      <w:r w:rsidRPr="004139E3">
        <w:rPr>
          <w:spacing w:val="-2"/>
        </w:rPr>
        <w:t xml:space="preserve"> pour enregistrement </w:t>
      </w:r>
      <w:r w:rsidR="00E22142" w:rsidRPr="004139E3">
        <w:rPr>
          <w:spacing w:val="-2"/>
        </w:rPr>
        <w:t>(articles </w:t>
      </w:r>
      <w:r w:rsidRPr="004139E3">
        <w:rPr>
          <w:spacing w:val="-2"/>
        </w:rPr>
        <w:t>88</w:t>
      </w:r>
      <w:r w:rsidR="00866A0D" w:rsidRPr="004139E3">
        <w:rPr>
          <w:spacing w:val="-2"/>
        </w:rPr>
        <w:t xml:space="preserve"> </w:t>
      </w:r>
      <w:r w:rsidRPr="004139E3">
        <w:rPr>
          <w:spacing w:val="-2"/>
        </w:rPr>
        <w:t>3) et 87</w:t>
      </w:r>
      <w:r w:rsidR="004139E3">
        <w:rPr>
          <w:spacing w:val="-2"/>
        </w:rPr>
        <w:t> </w:t>
      </w:r>
      <w:r w:rsidRPr="004139E3">
        <w:rPr>
          <w:spacing w:val="-2"/>
        </w:rPr>
        <w:t xml:space="preserve">4) de la Loi fondamentale, respectivement, et </w:t>
      </w:r>
      <w:r w:rsidR="006651A8" w:rsidRPr="004139E3">
        <w:rPr>
          <w:spacing w:val="-2"/>
        </w:rPr>
        <w:t>art</w:t>
      </w:r>
      <w:r w:rsidR="00866A0D" w:rsidRPr="004139E3">
        <w:rPr>
          <w:spacing w:val="-2"/>
        </w:rPr>
        <w:t>icle</w:t>
      </w:r>
      <w:r w:rsidR="006651A8" w:rsidRPr="004139E3">
        <w:rPr>
          <w:spacing w:val="-2"/>
        </w:rPr>
        <w:t> </w:t>
      </w:r>
      <w:r w:rsidRPr="004139E3">
        <w:rPr>
          <w:spacing w:val="-2"/>
        </w:rPr>
        <w:t>18</w:t>
      </w:r>
      <w:r w:rsidR="00E22142" w:rsidRPr="004139E3">
        <w:rPr>
          <w:spacing w:val="-2"/>
        </w:rPr>
        <w:t> </w:t>
      </w:r>
      <w:r w:rsidRPr="004139E3">
        <w:rPr>
          <w:spacing w:val="-2"/>
        </w:rPr>
        <w:t>2) de la loi 10/1999). Toutefois, la décision de mettre un terme aux fonctions d</w:t>
      </w:r>
      <w:r w:rsidR="00E36597" w:rsidRPr="004139E3">
        <w:rPr>
          <w:spacing w:val="-2"/>
        </w:rPr>
        <w:t>’un</w:t>
      </w:r>
      <w:r w:rsidRPr="004139E3">
        <w:rPr>
          <w:spacing w:val="-2"/>
        </w:rPr>
        <w:t xml:space="preserve"> juge pour incapacité de s’acquitter de </w:t>
      </w:r>
      <w:r w:rsidR="00E36597" w:rsidRPr="004139E3">
        <w:rPr>
          <w:spacing w:val="-2"/>
        </w:rPr>
        <w:t>se</w:t>
      </w:r>
      <w:r w:rsidRPr="004139E3">
        <w:rPr>
          <w:spacing w:val="-2"/>
        </w:rPr>
        <w:t xml:space="preserve">s </w:t>
      </w:r>
      <w:r w:rsidR="00E36597" w:rsidRPr="004139E3">
        <w:rPr>
          <w:spacing w:val="-2"/>
        </w:rPr>
        <w:t>fonc</w:t>
      </w:r>
      <w:r w:rsidRPr="004139E3">
        <w:rPr>
          <w:spacing w:val="-2"/>
        </w:rPr>
        <w:t xml:space="preserve">tions ou pour manquement à </w:t>
      </w:r>
      <w:r w:rsidR="00E36597" w:rsidRPr="004139E3">
        <w:rPr>
          <w:spacing w:val="-2"/>
        </w:rPr>
        <w:t>ses obligations</w:t>
      </w:r>
      <w:r w:rsidRPr="004139E3">
        <w:rPr>
          <w:spacing w:val="-2"/>
        </w:rPr>
        <w:t xml:space="preserve"> ne peut être </w:t>
      </w:r>
      <w:r w:rsidR="00E36597" w:rsidRPr="004139E3">
        <w:rPr>
          <w:spacing w:val="-2"/>
        </w:rPr>
        <w:t>pris</w:t>
      </w:r>
      <w:r w:rsidR="00BA0C14" w:rsidRPr="004139E3">
        <w:rPr>
          <w:spacing w:val="-2"/>
        </w:rPr>
        <w:t>e que par le C</w:t>
      </w:r>
      <w:r w:rsidRPr="004139E3">
        <w:rPr>
          <w:spacing w:val="-2"/>
        </w:rPr>
        <w:t>hef de l’exécutif sur la recommandat</w:t>
      </w:r>
      <w:r w:rsidR="009D551E" w:rsidRPr="004139E3">
        <w:rPr>
          <w:spacing w:val="-2"/>
        </w:rPr>
        <w:t>ion d’un tribunal nommé par le P</w:t>
      </w:r>
      <w:r w:rsidRPr="004139E3">
        <w:rPr>
          <w:spacing w:val="-2"/>
        </w:rPr>
        <w:t xml:space="preserve">résident du </w:t>
      </w:r>
      <w:r w:rsidR="004D653F" w:rsidRPr="004139E3">
        <w:rPr>
          <w:spacing w:val="-2"/>
        </w:rPr>
        <w:t>T</w:t>
      </w:r>
      <w:r w:rsidRPr="004139E3">
        <w:rPr>
          <w:spacing w:val="-2"/>
        </w:rPr>
        <w:t>ribunal de dernière instance et formé de trois juges locaux au moins (</w:t>
      </w:r>
      <w:r w:rsidR="006651A8" w:rsidRPr="004139E3">
        <w:rPr>
          <w:spacing w:val="-2"/>
        </w:rPr>
        <w:t>art</w:t>
      </w:r>
      <w:r w:rsidR="00866A0D" w:rsidRPr="004139E3">
        <w:rPr>
          <w:spacing w:val="-2"/>
        </w:rPr>
        <w:t>icle</w:t>
      </w:r>
      <w:r w:rsidR="006651A8" w:rsidRPr="004139E3">
        <w:rPr>
          <w:spacing w:val="-2"/>
        </w:rPr>
        <w:t> </w:t>
      </w:r>
      <w:r w:rsidRPr="004139E3">
        <w:rPr>
          <w:spacing w:val="-2"/>
        </w:rPr>
        <w:t>87</w:t>
      </w:r>
      <w:r w:rsidR="00E22142" w:rsidRPr="004139E3">
        <w:rPr>
          <w:spacing w:val="-2"/>
        </w:rPr>
        <w:t> </w:t>
      </w:r>
      <w:r w:rsidRPr="004139E3">
        <w:rPr>
          <w:spacing w:val="-2"/>
        </w:rPr>
        <w:t>2) de la Loi fondamentale).</w:t>
      </w:r>
    </w:p>
    <w:p w:rsidR="00086512" w:rsidRPr="008D3181" w:rsidRDefault="009D551E" w:rsidP="00AC21EA">
      <w:pPr>
        <w:pStyle w:val="SingleTxtG"/>
      </w:pPr>
      <w:r w:rsidRPr="008D3181">
        <w:t>302.</w:t>
      </w:r>
      <w:r w:rsidRPr="008D3181">
        <w:tab/>
        <w:t>Le P</w:t>
      </w:r>
      <w:r w:rsidR="00086512" w:rsidRPr="008D3181">
        <w:t xml:space="preserve">résident du </w:t>
      </w:r>
      <w:r w:rsidR="00417DCE" w:rsidRPr="008D3181">
        <w:t>T</w:t>
      </w:r>
      <w:r w:rsidR="00086512" w:rsidRPr="008D3181">
        <w:t xml:space="preserve">ribunal de dernière instance et le </w:t>
      </w:r>
      <w:r w:rsidR="00417DCE" w:rsidRPr="008D3181">
        <w:t>P</w:t>
      </w:r>
      <w:r w:rsidR="00086512" w:rsidRPr="008D3181">
        <w:t xml:space="preserve">rocureur de la Région administrative spéciale doivent être des citoyens chinois résidents permanents de la Région </w:t>
      </w:r>
      <w:r w:rsidR="00E22142">
        <w:t>(articles </w:t>
      </w:r>
      <w:r w:rsidR="00086512" w:rsidRPr="008D3181">
        <w:t>88</w:t>
      </w:r>
      <w:r w:rsidR="00866A0D">
        <w:t xml:space="preserve"> </w:t>
      </w:r>
      <w:r w:rsidR="00086512" w:rsidRPr="008D3181">
        <w:t>2) et 90</w:t>
      </w:r>
      <w:r w:rsidR="00866A0D">
        <w:t xml:space="preserve"> </w:t>
      </w:r>
      <w:r w:rsidR="00086512" w:rsidRPr="008D3181">
        <w:t xml:space="preserve">2) de la Loi fondamentale et </w:t>
      </w:r>
      <w:r w:rsidR="006651A8">
        <w:t>art</w:t>
      </w:r>
      <w:r w:rsidR="00866A0D">
        <w:t>icle</w:t>
      </w:r>
      <w:r w:rsidR="006651A8">
        <w:t> </w:t>
      </w:r>
      <w:r w:rsidR="00086512" w:rsidRPr="008D3181">
        <w:t>18</w:t>
      </w:r>
      <w:r w:rsidR="002C2B4E">
        <w:t> </w:t>
      </w:r>
      <w:r w:rsidR="00086512" w:rsidRPr="008D3181">
        <w:t>1) de la loi</w:t>
      </w:r>
      <w:r w:rsidR="004139E3">
        <w:rPr>
          <w:spacing w:val="-2"/>
        </w:rPr>
        <w:t> </w:t>
      </w:r>
      <w:r w:rsidR="00086512" w:rsidRPr="008D3181">
        <w:t>10/1999).</w:t>
      </w:r>
    </w:p>
    <w:p w:rsidR="00086512" w:rsidRPr="00866A0D" w:rsidRDefault="00086512" w:rsidP="00AC21EA">
      <w:pPr>
        <w:pStyle w:val="SingleTxtG"/>
        <w:rPr>
          <w:spacing w:val="-2"/>
        </w:rPr>
      </w:pPr>
      <w:r w:rsidRPr="00866A0D">
        <w:rPr>
          <w:spacing w:val="-2"/>
        </w:rPr>
        <w:t>303.</w:t>
      </w:r>
      <w:r w:rsidRPr="00866A0D">
        <w:rPr>
          <w:spacing w:val="-2"/>
        </w:rPr>
        <w:tab/>
        <w:t>Dans la Région administrative spéciale, le parquet est un organe judiciaire autonome qui exerce ses pouvoirs et ses fonctions en tou</w:t>
      </w:r>
      <w:r w:rsidR="00CB056B" w:rsidRPr="00866A0D">
        <w:rPr>
          <w:spacing w:val="-2"/>
        </w:rPr>
        <w:t>te</w:t>
      </w:r>
      <w:r w:rsidRPr="00866A0D">
        <w:rPr>
          <w:spacing w:val="-2"/>
        </w:rPr>
        <w:t xml:space="preserve"> </w:t>
      </w:r>
      <w:r w:rsidR="00E36597" w:rsidRPr="00866A0D">
        <w:rPr>
          <w:spacing w:val="-2"/>
        </w:rPr>
        <w:t>indépendanc</w:t>
      </w:r>
      <w:r w:rsidRPr="00866A0D">
        <w:rPr>
          <w:spacing w:val="-2"/>
        </w:rPr>
        <w:t>e et à l’abri de toute ingérence, comme le prévoit la loi. L’autonomie et l’indépendance du parquet sont garanties par son respect rigoureux de la loi et son souci d’objectivité dans le traitement des affaires (</w:t>
      </w:r>
      <w:r w:rsidR="006651A8" w:rsidRPr="00866A0D">
        <w:rPr>
          <w:spacing w:val="-2"/>
        </w:rPr>
        <w:t>art</w:t>
      </w:r>
      <w:r w:rsidR="00866A0D">
        <w:rPr>
          <w:spacing w:val="-2"/>
        </w:rPr>
        <w:t>icle</w:t>
      </w:r>
      <w:r w:rsidR="006651A8" w:rsidRPr="00866A0D">
        <w:rPr>
          <w:spacing w:val="-2"/>
        </w:rPr>
        <w:t> </w:t>
      </w:r>
      <w:r w:rsidRPr="00866A0D">
        <w:rPr>
          <w:spacing w:val="-2"/>
        </w:rPr>
        <w:t xml:space="preserve">90 de la Loi fondamentale et </w:t>
      </w:r>
      <w:r w:rsidR="006651A8" w:rsidRPr="00866A0D">
        <w:rPr>
          <w:spacing w:val="-2"/>
        </w:rPr>
        <w:t>art</w:t>
      </w:r>
      <w:r w:rsidR="00866A0D">
        <w:rPr>
          <w:spacing w:val="-2"/>
        </w:rPr>
        <w:t>icle</w:t>
      </w:r>
      <w:r w:rsidR="006651A8" w:rsidRPr="00866A0D">
        <w:rPr>
          <w:spacing w:val="-2"/>
        </w:rPr>
        <w:t> </w:t>
      </w:r>
      <w:r w:rsidRPr="00866A0D">
        <w:rPr>
          <w:spacing w:val="-2"/>
        </w:rPr>
        <w:t>55 de la loi 9/1999). En d’autres termes, il n’y a aucune place pour l’exercice de pouvoir</w:t>
      </w:r>
      <w:r w:rsidR="00A16D09" w:rsidRPr="00866A0D">
        <w:rPr>
          <w:spacing w:val="-2"/>
        </w:rPr>
        <w:t>s</w:t>
      </w:r>
      <w:r w:rsidRPr="00866A0D">
        <w:rPr>
          <w:spacing w:val="-2"/>
        </w:rPr>
        <w:t xml:space="preserve"> discrétionnaire</w:t>
      </w:r>
      <w:r w:rsidR="00A16D09" w:rsidRPr="00866A0D">
        <w:rPr>
          <w:spacing w:val="-2"/>
        </w:rPr>
        <w:t>s</w:t>
      </w:r>
      <w:r w:rsidRPr="00866A0D">
        <w:rPr>
          <w:spacing w:val="-2"/>
        </w:rPr>
        <w:t xml:space="preserve"> dans l’application de la loi. Les procureurs, comme les juges, sont des magistrats</w:t>
      </w:r>
      <w:r w:rsidR="00AC21EA" w:rsidRPr="00866A0D">
        <w:rPr>
          <w:spacing w:val="-2"/>
        </w:rPr>
        <w:t>:</w:t>
      </w:r>
      <w:r w:rsidRPr="00866A0D">
        <w:rPr>
          <w:spacing w:val="-2"/>
        </w:rPr>
        <w:t xml:space="preserve"> </w:t>
      </w:r>
      <w:r w:rsidR="00A16D09" w:rsidRPr="00866A0D">
        <w:rPr>
          <w:spacing w:val="-2"/>
        </w:rPr>
        <w:t>les uns et les autres</w:t>
      </w:r>
      <w:r w:rsidRPr="00866A0D">
        <w:rPr>
          <w:spacing w:val="-2"/>
        </w:rPr>
        <w:t xml:space="preserve"> constituent deux corps différents et parallèles de la magistrature, dotés chacun de son propre conseil directeur.</w:t>
      </w:r>
    </w:p>
    <w:p w:rsidR="00086512" w:rsidRPr="004139E3" w:rsidRDefault="00086512" w:rsidP="00AC21EA">
      <w:pPr>
        <w:pStyle w:val="SingleTxtG"/>
        <w:rPr>
          <w:spacing w:val="-2"/>
        </w:rPr>
      </w:pPr>
      <w:r w:rsidRPr="004139E3">
        <w:rPr>
          <w:spacing w:val="-2"/>
        </w:rPr>
        <w:t>304.</w:t>
      </w:r>
      <w:r w:rsidRPr="004139E3">
        <w:rPr>
          <w:spacing w:val="-2"/>
        </w:rPr>
        <w:tab/>
        <w:t xml:space="preserve">La magistrature </w:t>
      </w:r>
      <w:r w:rsidR="00A16D09" w:rsidRPr="004139E3">
        <w:rPr>
          <w:spacing w:val="-2"/>
        </w:rPr>
        <w:t>debout</w:t>
      </w:r>
      <w:r w:rsidRPr="004139E3">
        <w:rPr>
          <w:spacing w:val="-2"/>
        </w:rPr>
        <w:t xml:space="preserve"> est organisée selon une hiérarchie à trois </w:t>
      </w:r>
      <w:r w:rsidR="00A16D09" w:rsidRPr="004139E3">
        <w:rPr>
          <w:spacing w:val="-2"/>
        </w:rPr>
        <w:t>degrés</w:t>
      </w:r>
      <w:r w:rsidR="00AC21EA" w:rsidRPr="004139E3">
        <w:rPr>
          <w:spacing w:val="-2"/>
        </w:rPr>
        <w:t>:</w:t>
      </w:r>
      <w:r w:rsidRPr="004139E3">
        <w:rPr>
          <w:spacing w:val="-2"/>
        </w:rPr>
        <w:t xml:space="preserve"> le Procureur, les procureurs adjoints et les substituts du Procureur (</w:t>
      </w:r>
      <w:r w:rsidR="006651A8" w:rsidRPr="004139E3">
        <w:rPr>
          <w:spacing w:val="-2"/>
        </w:rPr>
        <w:t>art</w:t>
      </w:r>
      <w:r w:rsidR="00866A0D" w:rsidRPr="004139E3">
        <w:rPr>
          <w:spacing w:val="-2"/>
        </w:rPr>
        <w:t>icle</w:t>
      </w:r>
      <w:r w:rsidR="006651A8" w:rsidRPr="004139E3">
        <w:rPr>
          <w:spacing w:val="-2"/>
        </w:rPr>
        <w:t> </w:t>
      </w:r>
      <w:r w:rsidRPr="004139E3">
        <w:rPr>
          <w:spacing w:val="-2"/>
        </w:rPr>
        <w:t>12 de la loi 10/1999).</w:t>
      </w:r>
    </w:p>
    <w:p w:rsidR="00086512" w:rsidRPr="008D3181" w:rsidRDefault="00086512" w:rsidP="00AC21EA">
      <w:pPr>
        <w:pStyle w:val="SingleTxtG"/>
      </w:pPr>
      <w:r w:rsidRPr="008D3181">
        <w:t>305.</w:t>
      </w:r>
      <w:r w:rsidRPr="008D3181">
        <w:tab/>
        <w:t xml:space="preserve">Le Procureur est nommé sur </w:t>
      </w:r>
      <w:r w:rsidR="00A16D09" w:rsidRPr="008D3181">
        <w:t xml:space="preserve">la </w:t>
      </w:r>
      <w:r w:rsidRPr="008D3181">
        <w:t xml:space="preserve">proposition du Chef de l’exécutif et c’est le </w:t>
      </w:r>
      <w:r w:rsidR="00A16D09" w:rsidRPr="008D3181">
        <w:t>G</w:t>
      </w:r>
      <w:r w:rsidRPr="008D3181">
        <w:t>ouvernement populaire central qui met fin à ses fonctions. Les procureurs adjoints et les substituts du Procureur sont nommés par le Chef de l’exécutif sur la proposition du Procureur (</w:t>
      </w:r>
      <w:r w:rsidR="00A146B4">
        <w:t>article</w:t>
      </w:r>
      <w:r w:rsidR="006651A8">
        <w:t> </w:t>
      </w:r>
      <w:r w:rsidRPr="008D3181">
        <w:t>90</w:t>
      </w:r>
      <w:r w:rsidR="00E22142">
        <w:t> </w:t>
      </w:r>
      <w:r w:rsidRPr="008D3181">
        <w:t xml:space="preserve">2) et 3) de la Loi fondamentale, </w:t>
      </w:r>
      <w:r w:rsidR="006651A8">
        <w:t>art</w:t>
      </w:r>
      <w:r w:rsidR="00866A0D">
        <w:t>icle</w:t>
      </w:r>
      <w:r w:rsidR="006651A8">
        <w:t> </w:t>
      </w:r>
      <w:r w:rsidRPr="008D3181">
        <w:t>62</w:t>
      </w:r>
      <w:r w:rsidR="000F2C81">
        <w:t> </w:t>
      </w:r>
      <w:r w:rsidRPr="008D3181">
        <w:t>2) de la loi</w:t>
      </w:r>
      <w:r w:rsidR="000F2C81">
        <w:t> </w:t>
      </w:r>
      <w:r w:rsidRPr="008D3181">
        <w:t xml:space="preserve">9/1999 et </w:t>
      </w:r>
      <w:r w:rsidR="006651A8">
        <w:t>art</w:t>
      </w:r>
      <w:r w:rsidR="00866A0D">
        <w:t>icle</w:t>
      </w:r>
      <w:r w:rsidR="006651A8">
        <w:t> </w:t>
      </w:r>
      <w:r w:rsidRPr="008D3181">
        <w:t>15</w:t>
      </w:r>
      <w:r w:rsidR="00866A0D">
        <w:t> </w:t>
      </w:r>
      <w:r w:rsidRPr="008D3181">
        <w:t>2) et 3) de la loi 10/1999)</w:t>
      </w:r>
      <w:r w:rsidR="007A2E41">
        <w:t>;</w:t>
      </w:r>
      <w:r w:rsidRPr="008D3181">
        <w:t xml:space="preserve"> ils ne peuvent être mis à la retraite ou déchargés d’un</w:t>
      </w:r>
      <w:r w:rsidR="00104E95" w:rsidRPr="008D3181">
        <w:t>e</w:t>
      </w:r>
      <w:r w:rsidR="00A16D09" w:rsidRPr="008D3181">
        <w:t xml:space="preserve"> </w:t>
      </w:r>
      <w:r w:rsidR="00104E95" w:rsidRPr="008D3181">
        <w:t>affaire</w:t>
      </w:r>
      <w:r w:rsidRPr="008D3181">
        <w:t xml:space="preserve"> que par le Chef de l’exécutif (</w:t>
      </w:r>
      <w:r w:rsidR="006651A8">
        <w:t>art</w:t>
      </w:r>
      <w:r w:rsidR="00866A0D">
        <w:t>icle</w:t>
      </w:r>
      <w:r w:rsidR="006651A8">
        <w:t> </w:t>
      </w:r>
      <w:r w:rsidRPr="008D3181">
        <w:t>84</w:t>
      </w:r>
      <w:r w:rsidR="00E22142">
        <w:t> </w:t>
      </w:r>
      <w:r w:rsidRPr="008D3181">
        <w:t>1) de la loi 10/1999).</w:t>
      </w:r>
    </w:p>
    <w:p w:rsidR="00086512" w:rsidRPr="008D3181" w:rsidRDefault="00086512" w:rsidP="00AC21EA">
      <w:pPr>
        <w:pStyle w:val="SingleTxtG"/>
      </w:pPr>
      <w:r w:rsidRPr="008D3181">
        <w:t>306.</w:t>
      </w:r>
      <w:r w:rsidRPr="008D3181">
        <w:tab/>
      </w:r>
      <w:r w:rsidR="006651A8">
        <w:t>L’</w:t>
      </w:r>
      <w:r w:rsidR="003147A3">
        <w:t>article </w:t>
      </w:r>
      <w:r w:rsidRPr="008D3181">
        <w:t xml:space="preserve">11 de la loi 10/1999 consacre le principe de la responsabilité des procureurs, ce qui signifie qu’ils peuvent </w:t>
      </w:r>
      <w:r w:rsidR="00635E24" w:rsidRPr="008D3181">
        <w:t>avoir à répondre</w:t>
      </w:r>
      <w:r w:rsidRPr="008D3181">
        <w:t xml:space="preserve">, conformément à la </w:t>
      </w:r>
      <w:r w:rsidR="00635E24" w:rsidRPr="008D3181">
        <w:t>législation, de l’exercice</w:t>
      </w:r>
      <w:r w:rsidRPr="008D3181">
        <w:t xml:space="preserve"> de leurs </w:t>
      </w:r>
      <w:r w:rsidR="00635E24" w:rsidRPr="008D3181">
        <w:t>fonc</w:t>
      </w:r>
      <w:r w:rsidRPr="008D3181">
        <w:t xml:space="preserve">tions et du respect des instructions reçues de leurs supérieurs. Hormis les cas </w:t>
      </w:r>
      <w:r w:rsidR="00635E24" w:rsidRPr="008D3181">
        <w:t>où leur</w:t>
      </w:r>
      <w:r w:rsidRPr="008D3181">
        <w:t xml:space="preserve"> responsabilité pénale</w:t>
      </w:r>
      <w:r w:rsidR="00635E24" w:rsidRPr="008D3181">
        <w:t xml:space="preserve"> serait engagée</w:t>
      </w:r>
      <w:r w:rsidRPr="008D3181">
        <w:t xml:space="preserve">, la Région administrative spéciale peut être tenue pour responsable des actes de </w:t>
      </w:r>
      <w:r w:rsidR="00635E24" w:rsidRPr="008D3181">
        <w:t>c</w:t>
      </w:r>
      <w:r w:rsidRPr="008D3181">
        <w:t xml:space="preserve">es magistrats qui </w:t>
      </w:r>
      <w:r w:rsidR="00635E24" w:rsidRPr="008D3181">
        <w:t>donneraient matière à procès</w:t>
      </w:r>
      <w:r w:rsidRPr="008D3181">
        <w:t xml:space="preserve">, </w:t>
      </w:r>
      <w:r w:rsidR="00635E24" w:rsidRPr="008D3181">
        <w:t>même si</w:t>
      </w:r>
      <w:r w:rsidRPr="008D3181">
        <w:t xml:space="preserve"> la Région </w:t>
      </w:r>
      <w:r w:rsidR="00635E24" w:rsidRPr="008D3181">
        <w:t>est seule à pouvoir</w:t>
      </w:r>
      <w:r w:rsidRPr="008D3181">
        <w:t xml:space="preserve"> mettre en cause </w:t>
      </w:r>
      <w:r w:rsidR="00635E24" w:rsidRPr="008D3181">
        <w:t>leur</w:t>
      </w:r>
      <w:r w:rsidRPr="008D3181">
        <w:t xml:space="preserve"> responsabilité civile. De plus, les procureurs ne peuvent être suspendus, mis à la retraite, déchargés d’une affaire ou dé</w:t>
      </w:r>
      <w:r w:rsidR="00635E24" w:rsidRPr="008D3181">
        <w:t>m</w:t>
      </w:r>
      <w:r w:rsidRPr="008D3181">
        <w:t xml:space="preserve">is de leurs fonctions que dans les cas prévus par la loi. </w:t>
      </w:r>
      <w:r w:rsidR="008C39E7" w:rsidRPr="008D3181">
        <w:t>La stabilité leur est garantie pendant la durée de leur nomination</w:t>
      </w:r>
      <w:r w:rsidRPr="008D3181">
        <w:t xml:space="preserve"> (</w:t>
      </w:r>
      <w:r w:rsidR="006651A8">
        <w:t>art</w:t>
      </w:r>
      <w:r w:rsidR="00866A0D">
        <w:t>icle</w:t>
      </w:r>
      <w:r w:rsidR="006651A8">
        <w:t> </w:t>
      </w:r>
      <w:r w:rsidRPr="008D3181">
        <w:t>10 de la loi 10/1999).</w:t>
      </w:r>
    </w:p>
    <w:p w:rsidR="00086512" w:rsidRPr="004139E3" w:rsidRDefault="00086512" w:rsidP="00AC21EA">
      <w:pPr>
        <w:pStyle w:val="SingleTxtG"/>
        <w:rPr>
          <w:spacing w:val="-2"/>
        </w:rPr>
      </w:pPr>
      <w:r w:rsidRPr="004139E3">
        <w:rPr>
          <w:spacing w:val="-2"/>
        </w:rPr>
        <w:t>307.</w:t>
      </w:r>
      <w:r w:rsidRPr="004139E3">
        <w:rPr>
          <w:spacing w:val="-2"/>
        </w:rPr>
        <w:tab/>
        <w:t>Juges et procureurs ont de</w:t>
      </w:r>
      <w:r w:rsidR="008C39E7" w:rsidRPr="004139E3">
        <w:rPr>
          <w:spacing w:val="-2"/>
        </w:rPr>
        <w:t>s</w:t>
      </w:r>
      <w:r w:rsidRPr="004139E3">
        <w:rPr>
          <w:spacing w:val="-2"/>
        </w:rPr>
        <w:t xml:space="preserve"> règles disciplinaires à respecter. La loi défini</w:t>
      </w:r>
      <w:r w:rsidR="008C39E7" w:rsidRPr="004139E3">
        <w:rPr>
          <w:spacing w:val="-2"/>
        </w:rPr>
        <w:t>t</w:t>
      </w:r>
      <w:r w:rsidRPr="004139E3">
        <w:rPr>
          <w:spacing w:val="-2"/>
        </w:rPr>
        <w:t xml:space="preserve"> comme infraction</w:t>
      </w:r>
      <w:r w:rsidR="005E6613" w:rsidRPr="004139E3">
        <w:rPr>
          <w:spacing w:val="-2"/>
        </w:rPr>
        <w:t>s</w:t>
      </w:r>
      <w:r w:rsidRPr="004139E3">
        <w:rPr>
          <w:spacing w:val="-2"/>
        </w:rPr>
        <w:t xml:space="preserve"> disciplinaire</w:t>
      </w:r>
      <w:r w:rsidR="005E6613" w:rsidRPr="004139E3">
        <w:rPr>
          <w:spacing w:val="-2"/>
        </w:rPr>
        <w:t>s</w:t>
      </w:r>
      <w:r w:rsidRPr="004139E3">
        <w:rPr>
          <w:spacing w:val="-2"/>
        </w:rPr>
        <w:t xml:space="preserve"> tous actes, négligence comprise, des juges ou des procureurs qui constituent un manquement à leurs obligations professionnelles et tous actes ou omissions de leur vie publique ou ayant des répercussions sur elle qui sont incompatibles avec la dignité </w:t>
      </w:r>
      <w:r w:rsidR="008C39E7" w:rsidRPr="004139E3">
        <w:rPr>
          <w:spacing w:val="-2"/>
        </w:rPr>
        <w:t>requise par</w:t>
      </w:r>
      <w:r w:rsidRPr="004139E3">
        <w:rPr>
          <w:spacing w:val="-2"/>
        </w:rPr>
        <w:t xml:space="preserve"> leur</w:t>
      </w:r>
      <w:r w:rsidR="008C39E7" w:rsidRPr="004139E3">
        <w:rPr>
          <w:spacing w:val="-2"/>
        </w:rPr>
        <w:t>s</w:t>
      </w:r>
      <w:r w:rsidRPr="004139E3">
        <w:rPr>
          <w:spacing w:val="-2"/>
        </w:rPr>
        <w:t xml:space="preserve"> fonction</w:t>
      </w:r>
      <w:r w:rsidR="008C39E7" w:rsidRPr="004139E3">
        <w:rPr>
          <w:spacing w:val="-2"/>
        </w:rPr>
        <w:t>s</w:t>
      </w:r>
      <w:r w:rsidRPr="004139E3">
        <w:rPr>
          <w:spacing w:val="-2"/>
        </w:rPr>
        <w:t xml:space="preserve"> (</w:t>
      </w:r>
      <w:r w:rsidR="006651A8" w:rsidRPr="004139E3">
        <w:rPr>
          <w:spacing w:val="-2"/>
        </w:rPr>
        <w:t>art</w:t>
      </w:r>
      <w:r w:rsidR="00866A0D" w:rsidRPr="004139E3">
        <w:rPr>
          <w:spacing w:val="-2"/>
        </w:rPr>
        <w:t>icle</w:t>
      </w:r>
      <w:r w:rsidR="006651A8" w:rsidRPr="004139E3">
        <w:rPr>
          <w:spacing w:val="-2"/>
        </w:rPr>
        <w:t> </w:t>
      </w:r>
      <w:r w:rsidRPr="004139E3">
        <w:rPr>
          <w:spacing w:val="-2"/>
        </w:rPr>
        <w:t xml:space="preserve">65 de la loi 10/1999). L’action disciplinaire est menée exclusivement par le </w:t>
      </w:r>
      <w:r w:rsidRPr="004139E3">
        <w:rPr>
          <w:i/>
          <w:spacing w:val="-2"/>
        </w:rPr>
        <w:t>Conseil judiciaire</w:t>
      </w:r>
      <w:r w:rsidRPr="004139E3">
        <w:rPr>
          <w:spacing w:val="-2"/>
        </w:rPr>
        <w:t xml:space="preserve"> dans le cas de la magistrature assise et par le </w:t>
      </w:r>
      <w:r w:rsidRPr="004139E3">
        <w:rPr>
          <w:i/>
          <w:spacing w:val="-2"/>
        </w:rPr>
        <w:t>Conseil des magistrats du parquet</w:t>
      </w:r>
      <w:r w:rsidRPr="004139E3">
        <w:rPr>
          <w:spacing w:val="-2"/>
        </w:rPr>
        <w:t xml:space="preserve">, </w:t>
      </w:r>
      <w:r w:rsidR="008C39E7" w:rsidRPr="004139E3">
        <w:rPr>
          <w:spacing w:val="-2"/>
        </w:rPr>
        <w:t>dans celui</w:t>
      </w:r>
      <w:r w:rsidRPr="004139E3">
        <w:rPr>
          <w:spacing w:val="-2"/>
        </w:rPr>
        <w:t xml:space="preserve"> de la magistrature débout. Selon la gravité de l’infraction, les peines sont les suivantes</w:t>
      </w:r>
      <w:r w:rsidR="00AC21EA" w:rsidRPr="004139E3">
        <w:rPr>
          <w:spacing w:val="-2"/>
        </w:rPr>
        <w:t>:</w:t>
      </w:r>
      <w:r w:rsidRPr="004139E3">
        <w:rPr>
          <w:spacing w:val="-2"/>
        </w:rPr>
        <w:t xml:space="preserve"> a) la réprimande</w:t>
      </w:r>
      <w:r w:rsidR="007A2E41" w:rsidRPr="004139E3">
        <w:rPr>
          <w:spacing w:val="-2"/>
        </w:rPr>
        <w:t>;</w:t>
      </w:r>
      <w:r w:rsidRPr="004139E3">
        <w:rPr>
          <w:spacing w:val="-2"/>
        </w:rPr>
        <w:t xml:space="preserve"> b)</w:t>
      </w:r>
      <w:r w:rsidR="008C39E7" w:rsidRPr="004139E3">
        <w:rPr>
          <w:spacing w:val="-2"/>
        </w:rPr>
        <w:t xml:space="preserve"> une </w:t>
      </w:r>
      <w:r w:rsidRPr="004139E3">
        <w:rPr>
          <w:spacing w:val="-2"/>
        </w:rPr>
        <w:t>amende</w:t>
      </w:r>
      <w:r w:rsidR="007A2E41" w:rsidRPr="004139E3">
        <w:rPr>
          <w:spacing w:val="-2"/>
        </w:rPr>
        <w:t>;</w:t>
      </w:r>
      <w:r w:rsidRPr="004139E3">
        <w:rPr>
          <w:spacing w:val="-2"/>
        </w:rPr>
        <w:t xml:space="preserve"> c) la suspension</w:t>
      </w:r>
      <w:r w:rsidR="007A2E41" w:rsidRPr="004139E3">
        <w:rPr>
          <w:spacing w:val="-2"/>
        </w:rPr>
        <w:t>;</w:t>
      </w:r>
      <w:r w:rsidRPr="004139E3">
        <w:rPr>
          <w:spacing w:val="-2"/>
        </w:rPr>
        <w:t xml:space="preserve"> d) l’inactivité</w:t>
      </w:r>
      <w:r w:rsidR="007A2E41" w:rsidRPr="004139E3">
        <w:rPr>
          <w:spacing w:val="-2"/>
        </w:rPr>
        <w:t>;</w:t>
      </w:r>
      <w:r w:rsidRPr="004139E3">
        <w:rPr>
          <w:spacing w:val="-2"/>
        </w:rPr>
        <w:t xml:space="preserve"> e) la mise à la retraire</w:t>
      </w:r>
      <w:r w:rsidR="007A2E41" w:rsidRPr="004139E3">
        <w:rPr>
          <w:spacing w:val="-2"/>
        </w:rPr>
        <w:t>;</w:t>
      </w:r>
      <w:r w:rsidRPr="004139E3">
        <w:rPr>
          <w:spacing w:val="-2"/>
        </w:rPr>
        <w:t xml:space="preserve"> f) la révocation (</w:t>
      </w:r>
      <w:r w:rsidR="00A146B4" w:rsidRPr="004139E3">
        <w:rPr>
          <w:spacing w:val="-2"/>
        </w:rPr>
        <w:t>article</w:t>
      </w:r>
      <w:r w:rsidR="006651A8" w:rsidRPr="004139E3">
        <w:rPr>
          <w:spacing w:val="-2"/>
        </w:rPr>
        <w:t> </w:t>
      </w:r>
      <w:r w:rsidRPr="004139E3">
        <w:rPr>
          <w:spacing w:val="-2"/>
        </w:rPr>
        <w:t>64 et suivants de la loi</w:t>
      </w:r>
      <w:r w:rsidR="000F2C81">
        <w:rPr>
          <w:spacing w:val="-2"/>
        </w:rPr>
        <w:t> </w:t>
      </w:r>
      <w:r w:rsidRPr="004139E3">
        <w:rPr>
          <w:spacing w:val="-2"/>
        </w:rPr>
        <w:t>10/1999).</w:t>
      </w:r>
    </w:p>
    <w:p w:rsidR="00086512" w:rsidRPr="008D3181" w:rsidRDefault="00086512" w:rsidP="00AC21EA">
      <w:pPr>
        <w:pStyle w:val="SingleTxtG"/>
      </w:pPr>
      <w:r w:rsidRPr="008D3181">
        <w:t>308.</w:t>
      </w:r>
      <w:r w:rsidRPr="008D3181">
        <w:tab/>
        <w:t xml:space="preserve">Pendant la durée de leur </w:t>
      </w:r>
      <w:r w:rsidR="0020315C" w:rsidRPr="008D3181">
        <w:t>nomination</w:t>
      </w:r>
      <w:r w:rsidRPr="008D3181">
        <w:t>, juges et procureurs ne peuvent exercer simultanément un autre emploi public ou privé, ni occuper un poste dans une organisation de nature politique (</w:t>
      </w:r>
      <w:r w:rsidR="006651A8">
        <w:t>art</w:t>
      </w:r>
      <w:r w:rsidR="00866A0D">
        <w:t>icle</w:t>
      </w:r>
      <w:r w:rsidR="006651A8">
        <w:t> </w:t>
      </w:r>
      <w:r w:rsidRPr="008D3181">
        <w:t>89</w:t>
      </w:r>
      <w:r w:rsidR="00E22142">
        <w:t> </w:t>
      </w:r>
      <w:r w:rsidRPr="008D3181">
        <w:t xml:space="preserve">3) de la Loi fondamentale et </w:t>
      </w:r>
      <w:r w:rsidR="006651A8">
        <w:t>art</w:t>
      </w:r>
      <w:r w:rsidR="00866A0D">
        <w:t>icle</w:t>
      </w:r>
      <w:r w:rsidR="006651A8">
        <w:t> </w:t>
      </w:r>
      <w:r w:rsidRPr="008D3181">
        <w:t xml:space="preserve">24 de la loi 10/1999). Ils ne peuvent pas non plus exercer d’autres fonctions publiques ou privées, si ce n’est dans l’enseignement </w:t>
      </w:r>
      <w:r w:rsidR="005E6613">
        <w:t>ou</w:t>
      </w:r>
      <w:r w:rsidRPr="008D3181">
        <w:t xml:space="preserve"> dans la recherche scientifique, et ils ne peuvent </w:t>
      </w:r>
      <w:r w:rsidR="005E6613">
        <w:t xml:space="preserve">pas </w:t>
      </w:r>
      <w:r w:rsidRPr="008D3181">
        <w:t xml:space="preserve">être </w:t>
      </w:r>
      <w:r w:rsidR="005E6613">
        <w:t>appelés à siéger</w:t>
      </w:r>
      <w:r w:rsidRPr="008D3181">
        <w:t xml:space="preserve"> dans des commissions publiques, sauf autorisation exceptionnelle du </w:t>
      </w:r>
      <w:r w:rsidR="0020315C" w:rsidRPr="008D3181">
        <w:t>C</w:t>
      </w:r>
      <w:r w:rsidRPr="008D3181">
        <w:t xml:space="preserve">onseil judiciaire, en ce qui concerne les juges, ou du Procureur, </w:t>
      </w:r>
      <w:r w:rsidR="0020315C" w:rsidRPr="008D3181">
        <w:t>pour</w:t>
      </w:r>
      <w:r w:rsidRPr="008D3181">
        <w:t xml:space="preserve"> ce qui </w:t>
      </w:r>
      <w:r w:rsidR="0020315C" w:rsidRPr="008D3181">
        <w:t>est d</w:t>
      </w:r>
      <w:r w:rsidRPr="008D3181">
        <w:t>es magistrats du parquet (</w:t>
      </w:r>
      <w:r w:rsidR="006651A8">
        <w:t>art</w:t>
      </w:r>
      <w:r w:rsidR="00866A0D">
        <w:t>icle</w:t>
      </w:r>
      <w:r w:rsidR="006651A8">
        <w:t> </w:t>
      </w:r>
      <w:r w:rsidRPr="008D3181">
        <w:t>22 de la loi</w:t>
      </w:r>
      <w:r w:rsidR="004139E3">
        <w:t> </w:t>
      </w:r>
      <w:r w:rsidRPr="008D3181">
        <w:t>10/1999).</w:t>
      </w:r>
    </w:p>
    <w:p w:rsidR="00086512" w:rsidRPr="008D3181" w:rsidRDefault="00086512" w:rsidP="00AC21EA">
      <w:pPr>
        <w:pStyle w:val="SingleTxtG"/>
      </w:pPr>
      <w:r w:rsidRPr="008D3181">
        <w:t>309.</w:t>
      </w:r>
      <w:r w:rsidRPr="008D3181">
        <w:tab/>
      </w:r>
      <w:r w:rsidR="005E6613">
        <w:t>L</w:t>
      </w:r>
      <w:r w:rsidR="005F1483" w:rsidRPr="008D3181">
        <w:t>es m</w:t>
      </w:r>
      <w:r w:rsidR="0020315C" w:rsidRPr="008D3181">
        <w:t>agistrats du siège et du parquet</w:t>
      </w:r>
      <w:r w:rsidRPr="008D3181">
        <w:t xml:space="preserve"> sont choisis en fonction de leurs qualifications professionnelles, et des juges et procureurs qualifiés peuvent également être recrutés à l’étranger. Ils peuvent être nommés </w:t>
      </w:r>
      <w:r w:rsidR="0020315C" w:rsidRPr="008D3181">
        <w:t>à titre</w:t>
      </w:r>
      <w:r w:rsidRPr="008D3181">
        <w:t xml:space="preserve"> </w:t>
      </w:r>
      <w:r w:rsidR="0020315C" w:rsidRPr="008D3181">
        <w:t>permanent</w:t>
      </w:r>
      <w:r w:rsidRPr="008D3181">
        <w:t xml:space="preserve"> ou pour un</w:t>
      </w:r>
      <w:r w:rsidR="0020315C" w:rsidRPr="008D3181">
        <w:t>e</w:t>
      </w:r>
      <w:r w:rsidRPr="008D3181">
        <w:t xml:space="preserve"> </w:t>
      </w:r>
      <w:r w:rsidR="0020315C" w:rsidRPr="008D3181">
        <w:t>durée</w:t>
      </w:r>
      <w:r w:rsidRPr="008D3181">
        <w:t xml:space="preserve"> de trois</w:t>
      </w:r>
      <w:r w:rsidR="0093410D">
        <w:t> ans</w:t>
      </w:r>
      <w:r w:rsidRPr="008D3181">
        <w:t xml:space="preserve"> (après avoir suivi un cours de formation et effectué un stage, dans le cas des juges et des procureurs locaux), ou </w:t>
      </w:r>
      <w:r w:rsidR="0020315C" w:rsidRPr="008D3181">
        <w:t xml:space="preserve">être </w:t>
      </w:r>
      <w:r w:rsidRPr="008D3181">
        <w:t>recrutés pour deux</w:t>
      </w:r>
      <w:r w:rsidR="0093410D">
        <w:t> ans</w:t>
      </w:r>
      <w:r w:rsidRPr="008D3181">
        <w:t xml:space="preserve"> (</w:t>
      </w:r>
      <w:r w:rsidR="00131D31" w:rsidRPr="008D3181">
        <w:t>dans le cas d</w:t>
      </w:r>
      <w:r w:rsidRPr="008D3181">
        <w:t xml:space="preserve">es juges et </w:t>
      </w:r>
      <w:r w:rsidR="00131D31" w:rsidRPr="008D3181">
        <w:t xml:space="preserve">des </w:t>
      </w:r>
      <w:r w:rsidRPr="008D3181">
        <w:t xml:space="preserve">procureurs étrangers) </w:t>
      </w:r>
      <w:r w:rsidR="00E22142">
        <w:t>(articles </w:t>
      </w:r>
      <w:r w:rsidRPr="008D3181">
        <w:t>13 et 14 de la loi</w:t>
      </w:r>
      <w:r w:rsidR="004139E3">
        <w:t> </w:t>
      </w:r>
      <w:r w:rsidRPr="008D3181">
        <w:t>10/1999).</w:t>
      </w:r>
      <w:r w:rsidR="004139E3">
        <w:t xml:space="preserve"> </w:t>
      </w:r>
    </w:p>
    <w:p w:rsidR="00086512" w:rsidRPr="008D3181" w:rsidRDefault="00086512" w:rsidP="00AC21EA">
      <w:pPr>
        <w:pStyle w:val="SingleTxtG"/>
      </w:pPr>
      <w:r w:rsidRPr="008D3181">
        <w:t>310.</w:t>
      </w:r>
      <w:r w:rsidRPr="008D3181">
        <w:tab/>
        <w:t xml:space="preserve">En décembre 2009, il y avait à </w:t>
      </w:r>
      <w:r w:rsidR="00BA57A8" w:rsidRPr="00BA57A8">
        <w:t xml:space="preserve">Macao </w:t>
      </w:r>
      <w:r w:rsidRPr="008D3181">
        <w:t>35 juges et 29</w:t>
      </w:r>
      <w:r w:rsidR="004139E3">
        <w:t> </w:t>
      </w:r>
      <w:r w:rsidRPr="008D3181">
        <w:t>procureurs.</w:t>
      </w:r>
    </w:p>
    <w:p w:rsidR="00086512" w:rsidRPr="008D3181" w:rsidRDefault="00086512" w:rsidP="00AC21EA">
      <w:pPr>
        <w:pStyle w:val="SingleTxtG"/>
      </w:pPr>
      <w:r w:rsidRPr="008D3181">
        <w:t>311.</w:t>
      </w:r>
      <w:r w:rsidRPr="008D3181">
        <w:tab/>
        <w:t xml:space="preserve">Pour être nommé </w:t>
      </w:r>
      <w:r w:rsidR="00131D31" w:rsidRPr="008D3181">
        <w:t>à titre</w:t>
      </w:r>
      <w:r w:rsidRPr="008D3181">
        <w:t xml:space="preserve"> permanent juge d’un </w:t>
      </w:r>
      <w:r w:rsidR="00131D31" w:rsidRPr="008D3181">
        <w:t>t</w:t>
      </w:r>
      <w:r w:rsidRPr="008D3181">
        <w:t>ribunal de première instance ou Procureur, il faut notamment</w:t>
      </w:r>
      <w:r w:rsidR="00AC21EA">
        <w:t>:</w:t>
      </w:r>
      <w:r w:rsidRPr="008D3181">
        <w:t xml:space="preserve"> a) </w:t>
      </w:r>
      <w:r w:rsidR="00131D31" w:rsidRPr="008D3181">
        <w:t xml:space="preserve">être </w:t>
      </w:r>
      <w:r w:rsidRPr="008D3181">
        <w:t>réside</w:t>
      </w:r>
      <w:r w:rsidR="00131D31" w:rsidRPr="008D3181">
        <w:t>nt de</w:t>
      </w:r>
      <w:r w:rsidRPr="008D3181">
        <w:t xml:space="preserve"> </w:t>
      </w:r>
      <w:r w:rsidR="00BA57A8" w:rsidRPr="00BA57A8">
        <w:t xml:space="preserve">Macao </w:t>
      </w:r>
      <w:r w:rsidRPr="008D3181">
        <w:t>depuis trois</w:t>
      </w:r>
      <w:r w:rsidR="0093410D">
        <w:t> ans</w:t>
      </w:r>
      <w:r w:rsidRPr="008D3181">
        <w:t xml:space="preserve"> au moins</w:t>
      </w:r>
      <w:r w:rsidR="007A2E41">
        <w:t>;</w:t>
      </w:r>
      <w:r w:rsidRPr="008D3181">
        <w:t xml:space="preserve"> b) parler et écrire le chinois et le portugais</w:t>
      </w:r>
      <w:r w:rsidR="007A2E41">
        <w:t>;</w:t>
      </w:r>
      <w:r w:rsidRPr="008D3181">
        <w:t xml:space="preserve"> c) avoir suivi un cours de formation et effectué un stage </w:t>
      </w:r>
      <w:r w:rsidR="00131D31" w:rsidRPr="008D3181">
        <w:t>avec</w:t>
      </w:r>
      <w:r w:rsidRPr="008D3181">
        <w:t xml:space="preserve"> de bons résultats. Une formation juridique spéciale n’est pas </w:t>
      </w:r>
      <w:r w:rsidR="00606623">
        <w:t>exigée d</w:t>
      </w:r>
      <w:r w:rsidRPr="008D3181">
        <w:t>es candidats qui</w:t>
      </w:r>
      <w:r w:rsidR="00AC21EA">
        <w:t>:</w:t>
      </w:r>
      <w:r w:rsidRPr="008D3181">
        <w:t xml:space="preserve"> a) sont résidents de la Région depuis sept</w:t>
      </w:r>
      <w:r w:rsidR="0093410D">
        <w:t> ans</w:t>
      </w:r>
      <w:r w:rsidRPr="008D3181">
        <w:t xml:space="preserve"> au moins</w:t>
      </w:r>
      <w:r w:rsidR="007A2E41">
        <w:t>;</w:t>
      </w:r>
      <w:r w:rsidRPr="008D3181">
        <w:t xml:space="preserve"> b) parlent et écrivent le chinois et le portugais</w:t>
      </w:r>
      <w:r w:rsidR="007A2E41">
        <w:t>;</w:t>
      </w:r>
      <w:r w:rsidRPr="008D3181">
        <w:t xml:space="preserve"> c) ont au moins cinq années d’expérience dans un domaine qui </w:t>
      </w:r>
      <w:r w:rsidR="00606623">
        <w:t>requiert</w:t>
      </w:r>
      <w:r w:rsidRPr="008D3181">
        <w:t xml:space="preserve"> un diplôme universitaire de droit (</w:t>
      </w:r>
      <w:r w:rsidR="006651A8">
        <w:t>art</w:t>
      </w:r>
      <w:r w:rsidR="00866A0D">
        <w:t>icle</w:t>
      </w:r>
      <w:r w:rsidR="006651A8">
        <w:t> </w:t>
      </w:r>
      <w:r w:rsidRPr="008D3181">
        <w:t xml:space="preserve">16 de la loi 10/1999). </w:t>
      </w:r>
    </w:p>
    <w:p w:rsidR="00086512" w:rsidRPr="008D3181" w:rsidRDefault="00086512" w:rsidP="00AC21EA">
      <w:pPr>
        <w:pStyle w:val="SingleTxtG"/>
      </w:pPr>
      <w:r w:rsidRPr="008D3181">
        <w:t>312.</w:t>
      </w:r>
      <w:r w:rsidRPr="008D3181">
        <w:tab/>
        <w:t>Le cours de formation et le stage durent deux</w:t>
      </w:r>
      <w:r w:rsidR="0093410D">
        <w:t> ans</w:t>
      </w:r>
      <w:r w:rsidRPr="008D3181">
        <w:t xml:space="preserve"> et tous les étudiants suivent le même programme (</w:t>
      </w:r>
      <w:r w:rsidR="006651A8">
        <w:t>art</w:t>
      </w:r>
      <w:r w:rsidR="00866A0D">
        <w:t>icle</w:t>
      </w:r>
      <w:r w:rsidR="006651A8">
        <w:t> </w:t>
      </w:r>
      <w:r w:rsidRPr="008D3181">
        <w:t>17 de la loi 10/1999). Chacun des cours comprend une partie théorique et une partie pratique. À</w:t>
      </w:r>
      <w:r w:rsidR="004139E3">
        <w:t> </w:t>
      </w:r>
      <w:r w:rsidRPr="008D3181">
        <w:t xml:space="preserve">ce jour, cinq cours de préparation </w:t>
      </w:r>
      <w:r w:rsidR="005F1483" w:rsidRPr="008D3181">
        <w:t>aux</w:t>
      </w:r>
      <w:r w:rsidRPr="008D3181">
        <w:t xml:space="preserve"> de</w:t>
      </w:r>
      <w:r w:rsidR="005F1483" w:rsidRPr="008D3181">
        <w:t>ux</w:t>
      </w:r>
      <w:r w:rsidRPr="008D3181">
        <w:t xml:space="preserve"> profe</w:t>
      </w:r>
      <w:r w:rsidR="009303C9" w:rsidRPr="008D3181">
        <w:t>ssion</w:t>
      </w:r>
      <w:r w:rsidR="005F1483" w:rsidRPr="008D3181">
        <w:t>s</w:t>
      </w:r>
      <w:r w:rsidR="009303C9" w:rsidRPr="008D3181">
        <w:t xml:space="preserve"> ont été organisés par le C</w:t>
      </w:r>
      <w:r w:rsidRPr="008D3181">
        <w:t>entre de formation juridique et judiciaire.</w:t>
      </w:r>
    </w:p>
    <w:p w:rsidR="00086512" w:rsidRPr="008D3181" w:rsidRDefault="00086512" w:rsidP="00AC21EA">
      <w:pPr>
        <w:pStyle w:val="SingleTxtG"/>
      </w:pPr>
      <w:r w:rsidRPr="008D3181">
        <w:t>313.</w:t>
      </w:r>
      <w:r w:rsidRPr="008D3181">
        <w:tab/>
        <w:t>Ce centre est chargé d’organiser de</w:t>
      </w:r>
      <w:r w:rsidR="00606623">
        <w:t>s</w:t>
      </w:r>
      <w:r w:rsidRPr="008D3181">
        <w:t xml:space="preserve"> cours, des séminaires et des ateliers de mise à jour et de perfectionnement des connaissances à l’intention de la magistrature assise et de la magistrature d</w:t>
      </w:r>
      <w:r w:rsidR="00606623">
        <w:t>e</w:t>
      </w:r>
      <w:r w:rsidRPr="008D3181">
        <w:t>bout</w:t>
      </w:r>
      <w:r w:rsidR="007A2E41">
        <w:t>;</w:t>
      </w:r>
      <w:r w:rsidRPr="008D3181">
        <w:t xml:space="preserve"> il organise </w:t>
      </w:r>
      <w:r w:rsidR="00606623">
        <w:t>de surcroît</w:t>
      </w:r>
      <w:r w:rsidR="005F1483" w:rsidRPr="008D3181">
        <w:t>, en coopération avec différents organismes,</w:t>
      </w:r>
      <w:r w:rsidRPr="008D3181">
        <w:t xml:space="preserve"> des cours destinés à d’autres prof</w:t>
      </w:r>
      <w:r w:rsidR="00866A0D">
        <w:t>essions juridiques.</w:t>
      </w:r>
    </w:p>
    <w:p w:rsidR="00086512" w:rsidRPr="00866A0D" w:rsidRDefault="00086512" w:rsidP="00AC21EA">
      <w:pPr>
        <w:pStyle w:val="SingleTxtG"/>
        <w:rPr>
          <w:spacing w:val="-2"/>
        </w:rPr>
      </w:pPr>
      <w:r w:rsidRPr="00866A0D">
        <w:rPr>
          <w:spacing w:val="-2"/>
        </w:rPr>
        <w:t>314.</w:t>
      </w:r>
      <w:r w:rsidRPr="00866A0D">
        <w:rPr>
          <w:spacing w:val="-2"/>
        </w:rPr>
        <w:tab/>
        <w:t>En règle générale, la représentation en justice est assurée exclusivement par les avocats (</w:t>
      </w:r>
      <w:r w:rsidR="006651A8" w:rsidRPr="00866A0D">
        <w:rPr>
          <w:spacing w:val="-2"/>
        </w:rPr>
        <w:t>art</w:t>
      </w:r>
      <w:r w:rsidR="00866A0D">
        <w:rPr>
          <w:spacing w:val="-2"/>
        </w:rPr>
        <w:t>icle</w:t>
      </w:r>
      <w:r w:rsidR="006651A8" w:rsidRPr="00866A0D">
        <w:rPr>
          <w:spacing w:val="-2"/>
        </w:rPr>
        <w:t> </w:t>
      </w:r>
      <w:r w:rsidRPr="00866A0D">
        <w:rPr>
          <w:spacing w:val="-2"/>
        </w:rPr>
        <w:t>67 de la loi</w:t>
      </w:r>
      <w:r w:rsidR="004139E3">
        <w:rPr>
          <w:spacing w:val="-2"/>
        </w:rPr>
        <w:t> </w:t>
      </w:r>
      <w:r w:rsidRPr="00866A0D">
        <w:rPr>
          <w:spacing w:val="-2"/>
        </w:rPr>
        <w:t>9/1999). De plus, aux termes du statut professionnel des avocats, seuls ces derniers et les avocats stagiaires, dûment inscrits comme membres d</w:t>
      </w:r>
      <w:r w:rsidR="005D101A" w:rsidRPr="00866A0D">
        <w:rPr>
          <w:spacing w:val="-2"/>
        </w:rPr>
        <w:t xml:space="preserve">e l’ordre </w:t>
      </w:r>
      <w:r w:rsidRPr="00866A0D">
        <w:rPr>
          <w:spacing w:val="-2"/>
        </w:rPr>
        <w:t xml:space="preserve">de Macao, sont autorisés à pratiquer le droit dans la Région, devant une juridiction, une institution ou une autorité, publique ou privée, </w:t>
      </w:r>
      <w:r w:rsidR="005F1483" w:rsidRPr="00866A0D">
        <w:rPr>
          <w:spacing w:val="-2"/>
        </w:rPr>
        <w:t xml:space="preserve">quelle qu’elle soit, </w:t>
      </w:r>
      <w:r w:rsidRPr="00866A0D">
        <w:rPr>
          <w:spacing w:val="-2"/>
        </w:rPr>
        <w:t>et en particulier à assurer la représentation d’une personne et à donner des conseils juridiques (</w:t>
      </w:r>
      <w:r w:rsidR="006651A8" w:rsidRPr="00866A0D">
        <w:rPr>
          <w:spacing w:val="-2"/>
        </w:rPr>
        <w:t>art</w:t>
      </w:r>
      <w:r w:rsidR="00866A0D">
        <w:rPr>
          <w:spacing w:val="-2"/>
        </w:rPr>
        <w:t>icle</w:t>
      </w:r>
      <w:r w:rsidR="006651A8" w:rsidRPr="00866A0D">
        <w:rPr>
          <w:spacing w:val="-2"/>
        </w:rPr>
        <w:t> </w:t>
      </w:r>
      <w:r w:rsidRPr="00866A0D">
        <w:rPr>
          <w:spacing w:val="-2"/>
        </w:rPr>
        <w:t xml:space="preserve">11 du Statut des avocats, approuvé par le </w:t>
      </w:r>
      <w:r w:rsidR="00813755">
        <w:rPr>
          <w:spacing w:val="-2"/>
        </w:rPr>
        <w:t>décret-loi </w:t>
      </w:r>
      <w:r w:rsidRPr="00866A0D">
        <w:rPr>
          <w:spacing w:val="-2"/>
        </w:rPr>
        <w:t xml:space="preserve">31/91/M, modifié pour la dernière fois par le </w:t>
      </w:r>
      <w:r w:rsidR="00813755">
        <w:rPr>
          <w:spacing w:val="-2"/>
        </w:rPr>
        <w:t>décret-loi </w:t>
      </w:r>
      <w:r w:rsidRPr="00866A0D">
        <w:rPr>
          <w:spacing w:val="-2"/>
        </w:rPr>
        <w:t>42/95/M).</w:t>
      </w:r>
    </w:p>
    <w:p w:rsidR="00086512" w:rsidRPr="008D3181" w:rsidRDefault="00086512" w:rsidP="00AC21EA">
      <w:pPr>
        <w:pStyle w:val="SingleTxtG"/>
      </w:pPr>
      <w:r w:rsidRPr="008D3181">
        <w:t>315.</w:t>
      </w:r>
      <w:r w:rsidRPr="008D3181">
        <w:tab/>
      </w:r>
      <w:r w:rsidR="00606623">
        <w:t>Pour</w:t>
      </w:r>
      <w:r w:rsidRPr="008D3181">
        <w:t xml:space="preserve"> devenir membre de l’ordre des avocats de </w:t>
      </w:r>
      <w:r w:rsidR="00BA57A8" w:rsidRPr="00BA57A8">
        <w:t xml:space="preserve">Macao </w:t>
      </w:r>
      <w:r w:rsidR="00606623">
        <w:t>il faut</w:t>
      </w:r>
      <w:r w:rsidRPr="008D3181">
        <w:t xml:space="preserve"> </w:t>
      </w:r>
      <w:r w:rsidR="00606623">
        <w:t>être titulaire d’</w:t>
      </w:r>
      <w:r w:rsidRPr="008D3181">
        <w:t>un diplôme de droit et avoir mené à bon terme un cours de formation, conformément à la réglementation d</w:t>
      </w:r>
      <w:r w:rsidR="005D101A" w:rsidRPr="008D3181">
        <w:t xml:space="preserve">e l’ordre </w:t>
      </w:r>
      <w:r w:rsidRPr="008D3181">
        <w:t xml:space="preserve">ou </w:t>
      </w:r>
      <w:r w:rsidR="00AC07EF" w:rsidRPr="008D3181">
        <w:t>aux</w:t>
      </w:r>
      <w:r w:rsidRPr="008D3181">
        <w:t xml:space="preserve"> protocoles conclus avec des </w:t>
      </w:r>
      <w:r w:rsidR="00AC07EF" w:rsidRPr="008D3181">
        <w:t>associations</w:t>
      </w:r>
      <w:r w:rsidRPr="008D3181">
        <w:t xml:space="preserve"> professionnelles ou des </w:t>
      </w:r>
      <w:r w:rsidR="006F664E" w:rsidRPr="008D3181">
        <w:t xml:space="preserve">ordres </w:t>
      </w:r>
      <w:r w:rsidRPr="008D3181">
        <w:t>d’autres ressorts</w:t>
      </w:r>
      <w:r w:rsidR="00AC07EF" w:rsidRPr="008D3181">
        <w:t xml:space="preserve"> territoriaux</w:t>
      </w:r>
      <w:r w:rsidRPr="008D3181">
        <w:t xml:space="preserve">. De plus, le candidat ne doit pas présenter de caractéristiques incompatibles avec la pratique du droit, ce qu’il doit </w:t>
      </w:r>
      <w:r w:rsidR="00AC07EF" w:rsidRPr="008D3181">
        <w:t>certifi</w:t>
      </w:r>
      <w:r w:rsidRPr="008D3181">
        <w:t xml:space="preserve">er par une déclaration écrite </w:t>
      </w:r>
      <w:r w:rsidR="00AC07EF" w:rsidRPr="008D3181">
        <w:t xml:space="preserve">faite </w:t>
      </w:r>
      <w:r w:rsidRPr="008D3181">
        <w:t>sous serm</w:t>
      </w:r>
      <w:r w:rsidR="00AC07EF" w:rsidRPr="008D3181">
        <w:t>ent</w:t>
      </w:r>
      <w:r w:rsidR="007A2E41">
        <w:t>;</w:t>
      </w:r>
      <w:r w:rsidRPr="008D3181">
        <w:t xml:space="preserve"> aucune des restrictions prévues dans la réglementation d</w:t>
      </w:r>
      <w:r w:rsidR="006F664E" w:rsidRPr="008D3181">
        <w:t xml:space="preserve">e l’ordre de </w:t>
      </w:r>
      <w:r w:rsidR="00BA57A8" w:rsidRPr="00BA57A8">
        <w:t xml:space="preserve">Macao </w:t>
      </w:r>
      <w:r w:rsidRPr="008D3181">
        <w:t xml:space="preserve">ne doit </w:t>
      </w:r>
      <w:r w:rsidR="00AC07EF" w:rsidRPr="008D3181">
        <w:t xml:space="preserve">lui </w:t>
      </w:r>
      <w:r w:rsidRPr="008D3181">
        <w:t xml:space="preserve">être applicable. Les titulaires d’un diplôme en droit obtenu auprès d’institutions extérieures à </w:t>
      </w:r>
      <w:r w:rsidR="00BA57A8" w:rsidRPr="00BA57A8">
        <w:t xml:space="preserve">Macao </w:t>
      </w:r>
      <w:r w:rsidRPr="008D3181">
        <w:t xml:space="preserve">doivent suivre un cours d’adaptation au système juridique de la Région administrative spéciale, dispensé par la </w:t>
      </w:r>
      <w:r w:rsidR="00AC07EF" w:rsidRPr="008D3181">
        <w:t>F</w:t>
      </w:r>
      <w:r w:rsidRPr="008D3181">
        <w:t xml:space="preserve">aculté de droit de l’Université de </w:t>
      </w:r>
      <w:r w:rsidR="00BA57A8" w:rsidRPr="00BA57A8">
        <w:t>Macao.</w:t>
      </w:r>
    </w:p>
    <w:p w:rsidR="00086512" w:rsidRPr="008D3181" w:rsidRDefault="00086512" w:rsidP="00AC21EA">
      <w:pPr>
        <w:pStyle w:val="SingleTxtG"/>
      </w:pPr>
      <w:r w:rsidRPr="008D3181">
        <w:t>316.</w:t>
      </w:r>
      <w:r w:rsidRPr="008D3181">
        <w:tab/>
        <w:t>Il n’y a pas de restriction à la pratique de cette profession judiciaire ni d’exclusion tenant au sexe, à la race ou aux convictions religieus</w:t>
      </w:r>
      <w:r w:rsidR="00866A0D">
        <w:t xml:space="preserve">es. En 2009, </w:t>
      </w:r>
      <w:r w:rsidR="00BA57A8" w:rsidRPr="00BA57A8">
        <w:t xml:space="preserve">Macao </w:t>
      </w:r>
      <w:r w:rsidR="00866A0D">
        <w:t>comptait 182 </w:t>
      </w:r>
      <w:r w:rsidRPr="008D3181">
        <w:t>avocats, dont 38 parlaient et écrivaient le chinois et 144 parlaient et écrivaient le portugais.</w:t>
      </w:r>
    </w:p>
    <w:p w:rsidR="00086512" w:rsidRPr="008D3181" w:rsidRDefault="00086512" w:rsidP="007A2E41">
      <w:pPr>
        <w:pStyle w:val="H23G"/>
      </w:pPr>
      <w:r w:rsidRPr="008D3181">
        <w:tab/>
      </w:r>
      <w:r w:rsidRPr="008D3181">
        <w:tab/>
        <w:t xml:space="preserve">Nombre d’avocats dans la Région administrative spéciale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66"/>
        <w:gridCol w:w="689"/>
        <w:gridCol w:w="689"/>
        <w:gridCol w:w="690"/>
        <w:gridCol w:w="689"/>
        <w:gridCol w:w="689"/>
        <w:gridCol w:w="690"/>
        <w:gridCol w:w="689"/>
        <w:gridCol w:w="689"/>
        <w:gridCol w:w="690"/>
      </w:tblGrid>
      <w:tr w:rsidR="00086512" w:rsidRPr="00866A0D" w:rsidTr="00D555CC">
        <w:trPr>
          <w:trHeight w:val="20"/>
          <w:tblHeader/>
        </w:trPr>
        <w:tc>
          <w:tcPr>
            <w:tcW w:w="1166"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rPr>
                <w:i/>
                <w:sz w:val="16"/>
                <w:szCs w:val="16"/>
                <w:lang w:val="fr-FR"/>
              </w:rPr>
            </w:pPr>
            <w:r w:rsidRPr="00866A0D">
              <w:rPr>
                <w:i/>
                <w:sz w:val="16"/>
                <w:szCs w:val="16"/>
                <w:lang w:val="fr-FR"/>
              </w:rPr>
              <w:t>Sexe</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i/>
                <w:sz w:val="16"/>
                <w:szCs w:val="16"/>
                <w:lang w:val="fr-FR"/>
              </w:rPr>
            </w:pPr>
            <w:r w:rsidRPr="00866A0D">
              <w:rPr>
                <w:i/>
                <w:sz w:val="16"/>
                <w:szCs w:val="16"/>
                <w:lang w:val="fr-FR"/>
              </w:rPr>
              <w:t>2001</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i/>
                <w:sz w:val="16"/>
                <w:szCs w:val="16"/>
                <w:lang w:val="fr-FR"/>
              </w:rPr>
            </w:pPr>
            <w:r w:rsidRPr="00866A0D">
              <w:rPr>
                <w:i/>
                <w:sz w:val="16"/>
                <w:szCs w:val="16"/>
                <w:lang w:val="fr-FR"/>
              </w:rPr>
              <w:t>2002</w:t>
            </w:r>
          </w:p>
        </w:tc>
        <w:tc>
          <w:tcPr>
            <w:tcW w:w="690"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i/>
                <w:sz w:val="16"/>
                <w:szCs w:val="16"/>
                <w:lang w:val="fr-FR"/>
              </w:rPr>
            </w:pPr>
            <w:r w:rsidRPr="00866A0D">
              <w:rPr>
                <w:i/>
                <w:sz w:val="16"/>
                <w:szCs w:val="16"/>
                <w:lang w:val="fr-FR"/>
              </w:rPr>
              <w:t>2003</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i/>
                <w:sz w:val="16"/>
                <w:szCs w:val="16"/>
                <w:lang w:val="fr-FR"/>
              </w:rPr>
            </w:pPr>
            <w:r w:rsidRPr="00866A0D">
              <w:rPr>
                <w:i/>
                <w:sz w:val="16"/>
                <w:szCs w:val="16"/>
                <w:lang w:val="fr-FR"/>
              </w:rPr>
              <w:t>2004</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i/>
                <w:sz w:val="16"/>
                <w:szCs w:val="16"/>
                <w:lang w:val="fr-FR"/>
              </w:rPr>
            </w:pPr>
            <w:r w:rsidRPr="00866A0D">
              <w:rPr>
                <w:i/>
                <w:sz w:val="16"/>
                <w:szCs w:val="16"/>
                <w:lang w:val="fr-FR"/>
              </w:rPr>
              <w:t>2005</w:t>
            </w:r>
          </w:p>
        </w:tc>
        <w:tc>
          <w:tcPr>
            <w:tcW w:w="690"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i/>
                <w:sz w:val="16"/>
                <w:szCs w:val="16"/>
                <w:lang w:val="fr-FR"/>
              </w:rPr>
            </w:pPr>
            <w:r w:rsidRPr="00866A0D">
              <w:rPr>
                <w:i/>
                <w:sz w:val="16"/>
                <w:szCs w:val="16"/>
                <w:lang w:val="fr-FR"/>
              </w:rPr>
              <w:t>2006</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i/>
                <w:sz w:val="16"/>
                <w:szCs w:val="16"/>
                <w:lang w:val="fr-FR"/>
              </w:rPr>
            </w:pPr>
            <w:r w:rsidRPr="00866A0D">
              <w:rPr>
                <w:i/>
                <w:sz w:val="16"/>
                <w:szCs w:val="16"/>
                <w:lang w:val="fr-FR"/>
              </w:rPr>
              <w:t>2007</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i/>
                <w:sz w:val="16"/>
                <w:szCs w:val="16"/>
                <w:lang w:val="fr-FR"/>
              </w:rPr>
            </w:pPr>
            <w:r w:rsidRPr="00866A0D">
              <w:rPr>
                <w:i/>
                <w:sz w:val="16"/>
                <w:szCs w:val="16"/>
                <w:lang w:val="fr-FR"/>
              </w:rPr>
              <w:t>2008</w:t>
            </w:r>
          </w:p>
        </w:tc>
        <w:tc>
          <w:tcPr>
            <w:tcW w:w="690"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i/>
                <w:sz w:val="16"/>
                <w:szCs w:val="16"/>
                <w:lang w:val="fr-FR"/>
              </w:rPr>
            </w:pPr>
            <w:r w:rsidRPr="00866A0D">
              <w:rPr>
                <w:i/>
                <w:sz w:val="16"/>
                <w:szCs w:val="16"/>
                <w:lang w:val="fr-FR"/>
              </w:rPr>
              <w:t>2009</w:t>
            </w:r>
          </w:p>
        </w:tc>
      </w:tr>
      <w:tr w:rsidR="00086512" w:rsidRPr="008D3181" w:rsidTr="00D555CC">
        <w:trPr>
          <w:trHeight w:val="20"/>
        </w:trPr>
        <w:tc>
          <w:tcPr>
            <w:tcW w:w="1166" w:type="dxa"/>
            <w:tcBorders>
              <w:top w:val="single" w:sz="12" w:space="0" w:color="auto"/>
            </w:tcBorders>
            <w:shd w:val="clear" w:color="auto" w:fill="auto"/>
            <w:vAlign w:val="bottom"/>
          </w:tcPr>
          <w:p w:rsidR="00086512" w:rsidRPr="00866A0D" w:rsidRDefault="00AC07EF" w:rsidP="00866A0D">
            <w:pPr>
              <w:suppressAutoHyphens w:val="0"/>
              <w:spacing w:before="40" w:after="40" w:line="220" w:lineRule="exact"/>
              <w:rPr>
                <w:sz w:val="18"/>
                <w:szCs w:val="18"/>
                <w:lang w:val="fr-FR"/>
              </w:rPr>
            </w:pPr>
            <w:r w:rsidRPr="00866A0D">
              <w:rPr>
                <w:sz w:val="18"/>
                <w:szCs w:val="18"/>
                <w:lang w:val="fr-FR"/>
              </w:rPr>
              <w:t>Hommes</w:t>
            </w:r>
          </w:p>
        </w:tc>
        <w:tc>
          <w:tcPr>
            <w:tcW w:w="689"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72</w:t>
            </w:r>
          </w:p>
        </w:tc>
        <w:tc>
          <w:tcPr>
            <w:tcW w:w="689"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74</w:t>
            </w:r>
          </w:p>
        </w:tc>
        <w:tc>
          <w:tcPr>
            <w:tcW w:w="690"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81</w:t>
            </w:r>
          </w:p>
        </w:tc>
        <w:tc>
          <w:tcPr>
            <w:tcW w:w="689"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86</w:t>
            </w:r>
          </w:p>
        </w:tc>
        <w:tc>
          <w:tcPr>
            <w:tcW w:w="689"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88</w:t>
            </w:r>
          </w:p>
        </w:tc>
        <w:tc>
          <w:tcPr>
            <w:tcW w:w="690"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93</w:t>
            </w:r>
          </w:p>
        </w:tc>
        <w:tc>
          <w:tcPr>
            <w:tcW w:w="689"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111</w:t>
            </w:r>
          </w:p>
        </w:tc>
        <w:tc>
          <w:tcPr>
            <w:tcW w:w="689"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119</w:t>
            </w:r>
          </w:p>
        </w:tc>
        <w:tc>
          <w:tcPr>
            <w:tcW w:w="690"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120</w:t>
            </w:r>
          </w:p>
        </w:tc>
      </w:tr>
      <w:tr w:rsidR="00086512" w:rsidRPr="008D3181" w:rsidTr="00D555CC">
        <w:trPr>
          <w:trHeight w:val="20"/>
        </w:trPr>
        <w:tc>
          <w:tcPr>
            <w:tcW w:w="1166" w:type="dxa"/>
            <w:tcBorders>
              <w:bottom w:val="single" w:sz="4" w:space="0" w:color="auto"/>
            </w:tcBorders>
            <w:shd w:val="clear" w:color="auto" w:fill="auto"/>
            <w:vAlign w:val="bottom"/>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F</w:t>
            </w:r>
            <w:r w:rsidR="00AC07EF" w:rsidRPr="00866A0D">
              <w:rPr>
                <w:sz w:val="18"/>
                <w:szCs w:val="18"/>
                <w:lang w:val="fr-FR"/>
              </w:rPr>
              <w:t>emmes</w:t>
            </w:r>
          </w:p>
        </w:tc>
        <w:tc>
          <w:tcPr>
            <w:tcW w:w="689" w:type="dxa"/>
            <w:tcBorders>
              <w:bottom w:val="single" w:sz="4"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28</w:t>
            </w:r>
          </w:p>
        </w:tc>
        <w:tc>
          <w:tcPr>
            <w:tcW w:w="689" w:type="dxa"/>
            <w:tcBorders>
              <w:bottom w:val="single" w:sz="4"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22</w:t>
            </w:r>
          </w:p>
        </w:tc>
        <w:tc>
          <w:tcPr>
            <w:tcW w:w="690" w:type="dxa"/>
            <w:tcBorders>
              <w:bottom w:val="single" w:sz="4"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24</w:t>
            </w:r>
          </w:p>
        </w:tc>
        <w:tc>
          <w:tcPr>
            <w:tcW w:w="689" w:type="dxa"/>
            <w:tcBorders>
              <w:bottom w:val="single" w:sz="4"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30</w:t>
            </w:r>
          </w:p>
        </w:tc>
        <w:tc>
          <w:tcPr>
            <w:tcW w:w="689" w:type="dxa"/>
            <w:tcBorders>
              <w:bottom w:val="single" w:sz="4"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36</w:t>
            </w:r>
          </w:p>
        </w:tc>
        <w:tc>
          <w:tcPr>
            <w:tcW w:w="690" w:type="dxa"/>
            <w:tcBorders>
              <w:bottom w:val="single" w:sz="4"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40</w:t>
            </w:r>
          </w:p>
        </w:tc>
        <w:tc>
          <w:tcPr>
            <w:tcW w:w="689" w:type="dxa"/>
            <w:tcBorders>
              <w:bottom w:val="single" w:sz="4"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57</w:t>
            </w:r>
          </w:p>
        </w:tc>
        <w:tc>
          <w:tcPr>
            <w:tcW w:w="689" w:type="dxa"/>
            <w:tcBorders>
              <w:bottom w:val="single" w:sz="4"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60</w:t>
            </w:r>
          </w:p>
        </w:tc>
        <w:tc>
          <w:tcPr>
            <w:tcW w:w="690" w:type="dxa"/>
            <w:tcBorders>
              <w:bottom w:val="single" w:sz="4"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62</w:t>
            </w:r>
          </w:p>
        </w:tc>
      </w:tr>
      <w:tr w:rsidR="00086512" w:rsidRPr="008D3181" w:rsidTr="00D555CC">
        <w:trPr>
          <w:trHeight w:val="20"/>
        </w:trPr>
        <w:tc>
          <w:tcPr>
            <w:tcW w:w="1166" w:type="dxa"/>
            <w:tcBorders>
              <w:top w:val="single" w:sz="4" w:space="0" w:color="auto"/>
              <w:bottom w:val="single" w:sz="12" w:space="0" w:color="auto"/>
            </w:tcBorders>
            <w:shd w:val="clear" w:color="auto" w:fill="auto"/>
            <w:vAlign w:val="bottom"/>
          </w:tcPr>
          <w:p w:rsidR="00086512" w:rsidRPr="00866A0D" w:rsidRDefault="00AC07EF" w:rsidP="00866A0D">
            <w:pPr>
              <w:suppressAutoHyphens w:val="0"/>
              <w:spacing w:before="80" w:after="80" w:line="220" w:lineRule="exact"/>
              <w:ind w:left="284"/>
              <w:rPr>
                <w:b/>
                <w:sz w:val="18"/>
                <w:szCs w:val="18"/>
                <w:lang w:val="fr-FR"/>
              </w:rPr>
            </w:pPr>
            <w:r w:rsidRPr="00866A0D">
              <w:rPr>
                <w:b/>
                <w:sz w:val="18"/>
                <w:szCs w:val="18"/>
                <w:lang w:val="fr-FR"/>
              </w:rPr>
              <w:t>Total</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20" w:lineRule="exact"/>
              <w:jc w:val="right"/>
              <w:rPr>
                <w:b/>
                <w:sz w:val="18"/>
                <w:szCs w:val="18"/>
                <w:lang w:val="fr-FR"/>
              </w:rPr>
            </w:pPr>
            <w:r w:rsidRPr="00866A0D">
              <w:rPr>
                <w:b/>
                <w:sz w:val="18"/>
                <w:szCs w:val="18"/>
                <w:lang w:val="fr-FR"/>
              </w:rPr>
              <w:t>100</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20" w:lineRule="exact"/>
              <w:jc w:val="right"/>
              <w:rPr>
                <w:b/>
                <w:sz w:val="18"/>
                <w:szCs w:val="18"/>
                <w:lang w:val="fr-FR"/>
              </w:rPr>
            </w:pPr>
            <w:r w:rsidRPr="00866A0D">
              <w:rPr>
                <w:b/>
                <w:sz w:val="18"/>
                <w:szCs w:val="18"/>
                <w:lang w:val="fr-FR"/>
              </w:rPr>
              <w:t>96</w:t>
            </w:r>
          </w:p>
        </w:tc>
        <w:tc>
          <w:tcPr>
            <w:tcW w:w="690"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20" w:lineRule="exact"/>
              <w:jc w:val="right"/>
              <w:rPr>
                <w:b/>
                <w:sz w:val="18"/>
                <w:szCs w:val="18"/>
                <w:lang w:val="fr-FR"/>
              </w:rPr>
            </w:pPr>
            <w:r w:rsidRPr="00866A0D">
              <w:rPr>
                <w:b/>
                <w:sz w:val="18"/>
                <w:szCs w:val="18"/>
                <w:lang w:val="fr-FR"/>
              </w:rPr>
              <w:t>105</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20" w:lineRule="exact"/>
              <w:jc w:val="right"/>
              <w:rPr>
                <w:b/>
                <w:sz w:val="18"/>
                <w:szCs w:val="18"/>
                <w:lang w:val="fr-FR"/>
              </w:rPr>
            </w:pPr>
            <w:r w:rsidRPr="00866A0D">
              <w:rPr>
                <w:b/>
                <w:sz w:val="18"/>
                <w:szCs w:val="18"/>
                <w:lang w:val="fr-FR"/>
              </w:rPr>
              <w:t>116</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20" w:lineRule="exact"/>
              <w:jc w:val="right"/>
              <w:rPr>
                <w:b/>
                <w:sz w:val="18"/>
                <w:szCs w:val="18"/>
                <w:lang w:val="fr-FR"/>
              </w:rPr>
            </w:pPr>
            <w:r w:rsidRPr="00866A0D">
              <w:rPr>
                <w:b/>
                <w:sz w:val="18"/>
                <w:szCs w:val="18"/>
                <w:lang w:val="fr-FR"/>
              </w:rPr>
              <w:t>124</w:t>
            </w:r>
          </w:p>
        </w:tc>
        <w:tc>
          <w:tcPr>
            <w:tcW w:w="690"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20" w:lineRule="exact"/>
              <w:jc w:val="right"/>
              <w:rPr>
                <w:b/>
                <w:sz w:val="18"/>
                <w:szCs w:val="18"/>
                <w:lang w:val="fr-FR"/>
              </w:rPr>
            </w:pPr>
            <w:r w:rsidRPr="00866A0D">
              <w:rPr>
                <w:b/>
                <w:sz w:val="18"/>
                <w:szCs w:val="18"/>
                <w:lang w:val="fr-FR"/>
              </w:rPr>
              <w:t>133</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20" w:lineRule="exact"/>
              <w:jc w:val="right"/>
              <w:rPr>
                <w:b/>
                <w:sz w:val="18"/>
                <w:szCs w:val="18"/>
                <w:lang w:val="fr-FR"/>
              </w:rPr>
            </w:pPr>
            <w:r w:rsidRPr="00866A0D">
              <w:rPr>
                <w:b/>
                <w:sz w:val="18"/>
                <w:szCs w:val="18"/>
                <w:lang w:val="fr-FR"/>
              </w:rPr>
              <w:t>168</w:t>
            </w:r>
          </w:p>
        </w:tc>
        <w:tc>
          <w:tcPr>
            <w:tcW w:w="689"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20" w:lineRule="exact"/>
              <w:jc w:val="right"/>
              <w:rPr>
                <w:b/>
                <w:sz w:val="18"/>
                <w:szCs w:val="18"/>
                <w:lang w:val="fr-FR"/>
              </w:rPr>
            </w:pPr>
            <w:r w:rsidRPr="00866A0D">
              <w:rPr>
                <w:b/>
                <w:sz w:val="18"/>
                <w:szCs w:val="18"/>
                <w:lang w:val="fr-FR"/>
              </w:rPr>
              <w:t>179</w:t>
            </w:r>
          </w:p>
        </w:tc>
        <w:tc>
          <w:tcPr>
            <w:tcW w:w="690"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20" w:lineRule="exact"/>
              <w:jc w:val="right"/>
              <w:rPr>
                <w:b/>
                <w:sz w:val="18"/>
                <w:szCs w:val="18"/>
                <w:lang w:val="fr-FR"/>
              </w:rPr>
            </w:pPr>
            <w:r w:rsidRPr="00866A0D">
              <w:rPr>
                <w:b/>
                <w:sz w:val="18"/>
                <w:szCs w:val="18"/>
                <w:lang w:val="fr-FR"/>
              </w:rPr>
              <w:t>182</w:t>
            </w:r>
          </w:p>
        </w:tc>
      </w:tr>
    </w:tbl>
    <w:p w:rsidR="00086512" w:rsidRPr="00866A0D" w:rsidRDefault="00086512" w:rsidP="00574D4A">
      <w:pPr>
        <w:pStyle w:val="Source"/>
        <w:rPr>
          <w:i/>
        </w:rPr>
      </w:pPr>
      <w:r w:rsidRPr="00866A0D">
        <w:rPr>
          <w:i/>
        </w:rPr>
        <w:t>Source</w:t>
      </w:r>
      <w:r w:rsidR="00AC21EA" w:rsidRPr="00866A0D">
        <w:rPr>
          <w:i/>
        </w:rPr>
        <w:t>:</w:t>
      </w:r>
      <w:r w:rsidRPr="00866A0D">
        <w:rPr>
          <w:i/>
        </w:rPr>
        <w:t xml:space="preserve"> </w:t>
      </w:r>
      <w:r w:rsidR="00AC07EF" w:rsidRPr="004139E3">
        <w:t>O</w:t>
      </w:r>
      <w:r w:rsidR="00E47082" w:rsidRPr="004139E3">
        <w:t xml:space="preserve">rdre </w:t>
      </w:r>
      <w:r w:rsidR="003F57C1" w:rsidRPr="004139E3">
        <w:t xml:space="preserve">des avocats </w:t>
      </w:r>
      <w:r w:rsidRPr="004139E3">
        <w:t>de Macao, 2009.</w:t>
      </w:r>
    </w:p>
    <w:p w:rsidR="00086512" w:rsidRPr="008D3181" w:rsidRDefault="00086512" w:rsidP="00AC21EA">
      <w:pPr>
        <w:pStyle w:val="SingleTxtG"/>
      </w:pPr>
      <w:r w:rsidRPr="008D3181">
        <w:t>317.</w:t>
      </w:r>
      <w:r w:rsidRPr="008D3181">
        <w:tab/>
        <w:t xml:space="preserve">Les </w:t>
      </w:r>
      <w:r w:rsidR="003F57C1" w:rsidRPr="008D3181">
        <w:t>F</w:t>
      </w:r>
      <w:r w:rsidRPr="008D3181">
        <w:t xml:space="preserve">acultés de droit de l’Université de </w:t>
      </w:r>
      <w:r w:rsidR="00BA57A8" w:rsidRPr="00BA57A8">
        <w:t xml:space="preserve">Macao </w:t>
      </w:r>
      <w:r w:rsidRPr="008D3181">
        <w:t>et de l’Université des sciences et de</w:t>
      </w:r>
      <w:r w:rsidR="003F57C1" w:rsidRPr="008D3181">
        <w:t>s</w:t>
      </w:r>
      <w:r w:rsidRPr="008D3181">
        <w:t xml:space="preserve"> technologies de </w:t>
      </w:r>
      <w:r w:rsidR="00BA57A8" w:rsidRPr="00BA57A8">
        <w:t xml:space="preserve">Macao </w:t>
      </w:r>
      <w:r w:rsidRPr="008D3181">
        <w:t xml:space="preserve">proposent des programmes d’études </w:t>
      </w:r>
      <w:r w:rsidR="003F57C1" w:rsidRPr="008D3181">
        <w:t xml:space="preserve">juridiques </w:t>
      </w:r>
      <w:r w:rsidRPr="008D3181">
        <w:t xml:space="preserve">universitaires et </w:t>
      </w:r>
      <w:r w:rsidR="003F57C1" w:rsidRPr="008D3181">
        <w:t>post-</w:t>
      </w:r>
      <w:r w:rsidRPr="008D3181">
        <w:t>universitaires en portugais et en chinois.</w:t>
      </w:r>
    </w:p>
    <w:p w:rsidR="00086512" w:rsidRPr="008D3181" w:rsidRDefault="00086512" w:rsidP="002F3CCE">
      <w:pPr>
        <w:pStyle w:val="H4G"/>
      </w:pPr>
      <w:bookmarkStart w:id="338" w:name="_Toc194229847"/>
      <w:bookmarkStart w:id="339" w:name="_Toc278880983"/>
      <w:bookmarkStart w:id="340" w:name="_Toc278882361"/>
      <w:r w:rsidRPr="008D3181">
        <w:tab/>
      </w:r>
      <w:r w:rsidRPr="008D3181">
        <w:tab/>
        <w:t>Efficacité du système judiciaire</w:t>
      </w:r>
      <w:bookmarkEnd w:id="338"/>
      <w:bookmarkEnd w:id="339"/>
      <w:bookmarkEnd w:id="340"/>
    </w:p>
    <w:p w:rsidR="00086512" w:rsidRPr="008D3181" w:rsidRDefault="00086512" w:rsidP="00AC21EA">
      <w:pPr>
        <w:pStyle w:val="SingleTxtG"/>
      </w:pPr>
      <w:r w:rsidRPr="008D3181">
        <w:t>318.</w:t>
      </w:r>
      <w:r w:rsidRPr="008D3181">
        <w:tab/>
        <w:t xml:space="preserve">Le </w:t>
      </w:r>
      <w:r w:rsidR="003F57C1" w:rsidRPr="008D3181">
        <w:t>temps</w:t>
      </w:r>
      <w:r w:rsidRPr="008D3181">
        <w:t xml:space="preserve"> moyen </w:t>
      </w:r>
      <w:r w:rsidR="003F57C1" w:rsidRPr="008D3181">
        <w:t xml:space="preserve">d’attente </w:t>
      </w:r>
      <w:r w:rsidRPr="008D3181">
        <w:t xml:space="preserve">entre le dépôt d’une requête civile et la fixation de l’audience dépend du type d’action et de </w:t>
      </w:r>
      <w:r w:rsidR="003F57C1" w:rsidRPr="008D3181">
        <w:t>demand</w:t>
      </w:r>
      <w:r w:rsidRPr="008D3181">
        <w:t xml:space="preserve">e, lequel détermine la procédure et les délais conformément au Code de procédure </w:t>
      </w:r>
      <w:r w:rsidR="005577E6">
        <w:t xml:space="preserve">de </w:t>
      </w:r>
      <w:r w:rsidR="00BA57A8" w:rsidRPr="00BA57A8">
        <w:t>Macao.</w:t>
      </w:r>
    </w:p>
    <w:p w:rsidR="00086512" w:rsidRPr="008D3181" w:rsidRDefault="00086512" w:rsidP="00AC21EA">
      <w:pPr>
        <w:pStyle w:val="SingleTxtG"/>
      </w:pPr>
      <w:r w:rsidRPr="008D3181">
        <w:t>319.</w:t>
      </w:r>
      <w:r w:rsidRPr="008D3181">
        <w:tab/>
        <w:t>Les statistiques des tribunaux indiquent qu’en 2008</w:t>
      </w:r>
      <w:r w:rsidR="003F57C1" w:rsidRPr="008D3181">
        <w:t>,</w:t>
      </w:r>
      <w:r w:rsidRPr="008D3181">
        <w:t xml:space="preserve"> la durée moyenne de la détention provisoire était de 8,2</w:t>
      </w:r>
      <w:r w:rsidR="00782B2E">
        <w:t> mois</w:t>
      </w:r>
      <w:r w:rsidRPr="008D3181">
        <w:t>. Le délai moyen nécessaire au Tribunal de première instance pour statuer sur des affaires pénales était de 10,1</w:t>
      </w:r>
      <w:r w:rsidR="00782B2E">
        <w:t> mois</w:t>
      </w:r>
      <w:r w:rsidRPr="008D3181">
        <w:t>.</w:t>
      </w:r>
    </w:p>
    <w:p w:rsidR="00086512" w:rsidRPr="008D3181" w:rsidRDefault="00086512" w:rsidP="00AC21EA">
      <w:pPr>
        <w:pStyle w:val="SingleTxtG"/>
      </w:pPr>
      <w:r w:rsidRPr="008D3181">
        <w:t>320.</w:t>
      </w:r>
      <w:r w:rsidRPr="008D3181">
        <w:tab/>
        <w:t xml:space="preserve">L’ordre des avocats de </w:t>
      </w:r>
      <w:r w:rsidR="00BA57A8" w:rsidRPr="00BA57A8">
        <w:t xml:space="preserve">Macao </w:t>
      </w:r>
      <w:r w:rsidRPr="008D3181">
        <w:t>s’est préoccupé à maintes reprises de</w:t>
      </w:r>
      <w:r w:rsidR="003F57C1" w:rsidRPr="008D3181">
        <w:t xml:space="preserve"> la longueur des</w:t>
      </w:r>
      <w:r w:rsidRPr="008D3181">
        <w:t xml:space="preserve"> procédures judiciaires</w:t>
      </w:r>
      <w:r w:rsidR="003F57C1" w:rsidRPr="008D3181">
        <w:t>,</w:t>
      </w:r>
      <w:r w:rsidR="002705A8" w:rsidRPr="008D3181">
        <w:t xml:space="preserve"> signal</w:t>
      </w:r>
      <w:r w:rsidR="003F57C1" w:rsidRPr="008D3181">
        <w:t xml:space="preserve">ant </w:t>
      </w:r>
      <w:r w:rsidRPr="008D3181">
        <w:t>que le nombre</w:t>
      </w:r>
      <w:r w:rsidR="0099737C">
        <w:t xml:space="preserve"> </w:t>
      </w:r>
      <w:r w:rsidRPr="008D3181">
        <w:t xml:space="preserve">des magistrats était insuffisant. La question a également été soulevée par certains membres de l’Assemblée législative au cours de l’examen des </w:t>
      </w:r>
      <w:r w:rsidR="003F57C1" w:rsidRPr="008D3181">
        <w:t>l</w:t>
      </w:r>
      <w:r w:rsidRPr="008D3181">
        <w:t>ignes directrices annuelles de la politique gouvernementale.</w:t>
      </w:r>
    </w:p>
    <w:p w:rsidR="00086512" w:rsidRPr="008D3181" w:rsidRDefault="00086512" w:rsidP="00AC21EA">
      <w:pPr>
        <w:pStyle w:val="SingleTxtG"/>
      </w:pPr>
      <w:r w:rsidRPr="008D3181">
        <w:t>321.</w:t>
      </w:r>
      <w:r w:rsidRPr="008D3181">
        <w:tab/>
        <w:t>Les statistiques des tribunaux indiquent qu’au cours de l’année judiciaire 2008-2009, le nombre des nouvelles affaires engagées devant le Tribunal de pr</w:t>
      </w:r>
      <w:r w:rsidR="00606623">
        <w:t>emière instance a été de 12 261</w:t>
      </w:r>
      <w:r w:rsidR="007A2E41">
        <w:t>;</w:t>
      </w:r>
      <w:r w:rsidR="00606623">
        <w:t xml:space="preserve"> </w:t>
      </w:r>
      <w:r w:rsidR="002D1B68" w:rsidRPr="008D3181">
        <w:t>ce</w:t>
      </w:r>
      <w:r w:rsidR="00606623">
        <w:t xml:space="preserve">lui </w:t>
      </w:r>
      <w:r w:rsidRPr="008D3181">
        <w:t xml:space="preserve">des recours en matière civile/professionnelle et </w:t>
      </w:r>
      <w:r w:rsidR="002D1B68" w:rsidRPr="008D3181">
        <w:t xml:space="preserve">en matière </w:t>
      </w:r>
      <w:r w:rsidRPr="008D3181">
        <w:t xml:space="preserve">pénale </w:t>
      </w:r>
      <w:r w:rsidR="00D73516">
        <w:t>porté</w:t>
      </w:r>
      <w:r w:rsidR="002D1B68" w:rsidRPr="008D3181">
        <w:t>s devant</w:t>
      </w:r>
      <w:r w:rsidRPr="008D3181">
        <w:t xml:space="preserve"> le Tribunal d’appel et l</w:t>
      </w:r>
      <w:r w:rsidR="002D1B68" w:rsidRPr="008D3181">
        <w:t>e Tribunal de dernière instance</w:t>
      </w:r>
      <w:r w:rsidR="00606623">
        <w:t xml:space="preserve"> a été</w:t>
      </w:r>
      <w:r w:rsidR="002D1B68" w:rsidRPr="008D3181">
        <w:t xml:space="preserve"> de </w:t>
      </w:r>
      <w:r w:rsidRPr="008D3181">
        <w:t xml:space="preserve">861 et 24 respectivement. Le nombre des recours </w:t>
      </w:r>
      <w:r w:rsidR="00D73516">
        <w:t>introduits</w:t>
      </w:r>
      <w:r w:rsidRPr="008D3181">
        <w:t xml:space="preserve"> devant le Tribunal d’appel a augmenté </w:t>
      </w:r>
      <w:r w:rsidR="00D73516">
        <w:t>c</w:t>
      </w:r>
      <w:r w:rsidRPr="008D3181">
        <w:t xml:space="preserve">es dernières années judiciaires. Les tableaux ci-dessous </w:t>
      </w:r>
      <w:r w:rsidR="00D73516">
        <w:t xml:space="preserve">illustrent la situation à cet égard dans les juridictions </w:t>
      </w:r>
      <w:r w:rsidRPr="008D3181">
        <w:t>de la Région administrative spéciale</w:t>
      </w:r>
      <w:r w:rsidR="00D73516">
        <w:t>.</w:t>
      </w:r>
    </w:p>
    <w:p w:rsidR="00086512" w:rsidRPr="008D3181" w:rsidRDefault="00086512" w:rsidP="007A2E41">
      <w:pPr>
        <w:pStyle w:val="H23G"/>
      </w:pPr>
      <w:r w:rsidRPr="008D3181">
        <w:tab/>
      </w:r>
      <w:r w:rsidRPr="008D3181">
        <w:tab/>
        <w:t xml:space="preserve">Nombre et types d’affaires devant le Tribunal de première instance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866"/>
        <w:gridCol w:w="410"/>
        <w:gridCol w:w="1346"/>
        <w:gridCol w:w="1347"/>
        <w:gridCol w:w="1347"/>
        <w:gridCol w:w="1347"/>
        <w:gridCol w:w="707"/>
      </w:tblGrid>
      <w:tr w:rsidR="00086512" w:rsidRPr="008D3181" w:rsidTr="004139E3">
        <w:trPr>
          <w:trHeight w:val="240"/>
          <w:tblHeader/>
        </w:trPr>
        <w:tc>
          <w:tcPr>
            <w:tcW w:w="1276" w:type="dxa"/>
            <w:gridSpan w:val="2"/>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rPr>
                <w:i/>
                <w:sz w:val="16"/>
                <w:szCs w:val="16"/>
                <w:lang w:val="fr-FR"/>
              </w:rPr>
            </w:pPr>
            <w:r w:rsidRPr="00866A0D">
              <w:rPr>
                <w:i/>
                <w:sz w:val="16"/>
                <w:szCs w:val="16"/>
                <w:lang w:val="fr-FR"/>
              </w:rPr>
              <w:t>Année/affaires</w:t>
            </w:r>
          </w:p>
        </w:tc>
        <w:tc>
          <w:tcPr>
            <w:tcW w:w="1346"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i/>
                <w:sz w:val="16"/>
                <w:szCs w:val="16"/>
                <w:lang w:val="fr-FR"/>
              </w:rPr>
            </w:pPr>
            <w:r w:rsidRPr="00866A0D">
              <w:rPr>
                <w:i/>
                <w:sz w:val="16"/>
                <w:szCs w:val="16"/>
                <w:lang w:val="fr-FR"/>
              </w:rPr>
              <w:t>Droit civil</w:t>
            </w:r>
          </w:p>
        </w:tc>
        <w:tc>
          <w:tcPr>
            <w:tcW w:w="1347" w:type="dxa"/>
            <w:tcBorders>
              <w:top w:val="single" w:sz="4" w:space="0" w:color="auto"/>
              <w:bottom w:val="single" w:sz="12" w:space="0" w:color="auto"/>
            </w:tcBorders>
            <w:shd w:val="clear" w:color="auto" w:fill="auto"/>
            <w:vAlign w:val="bottom"/>
          </w:tcPr>
          <w:p w:rsidR="00086512" w:rsidRPr="00866A0D" w:rsidRDefault="00086512" w:rsidP="00574D4A">
            <w:pPr>
              <w:suppressAutoHyphens w:val="0"/>
              <w:spacing w:before="80" w:after="80" w:line="200" w:lineRule="exact"/>
              <w:jc w:val="right"/>
              <w:rPr>
                <w:i/>
                <w:sz w:val="16"/>
                <w:szCs w:val="16"/>
                <w:lang w:val="fr-FR"/>
              </w:rPr>
            </w:pPr>
            <w:r w:rsidRPr="00866A0D">
              <w:rPr>
                <w:i/>
                <w:sz w:val="16"/>
                <w:szCs w:val="16"/>
                <w:lang w:val="fr-FR"/>
              </w:rPr>
              <w:t>Droit pénal</w:t>
            </w:r>
          </w:p>
        </w:tc>
        <w:tc>
          <w:tcPr>
            <w:tcW w:w="1347"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i/>
                <w:sz w:val="16"/>
                <w:szCs w:val="16"/>
                <w:lang w:val="fr-FR"/>
              </w:rPr>
            </w:pPr>
            <w:r w:rsidRPr="00866A0D">
              <w:rPr>
                <w:i/>
                <w:sz w:val="16"/>
                <w:szCs w:val="16"/>
                <w:lang w:val="fr-FR"/>
              </w:rPr>
              <w:t xml:space="preserve">Justice </w:t>
            </w:r>
            <w:r w:rsidR="002D1B68" w:rsidRPr="00866A0D">
              <w:rPr>
                <w:i/>
                <w:sz w:val="16"/>
                <w:szCs w:val="16"/>
                <w:lang w:val="fr-FR"/>
              </w:rPr>
              <w:t>des</w:t>
            </w:r>
            <w:r w:rsidRPr="00866A0D">
              <w:rPr>
                <w:i/>
                <w:sz w:val="16"/>
                <w:szCs w:val="16"/>
                <w:lang w:val="fr-FR"/>
              </w:rPr>
              <w:t xml:space="preserve"> mineurs</w:t>
            </w:r>
          </w:p>
        </w:tc>
        <w:tc>
          <w:tcPr>
            <w:tcW w:w="1347" w:type="dxa"/>
            <w:tcBorders>
              <w:top w:val="single" w:sz="4" w:space="0" w:color="auto"/>
              <w:bottom w:val="single" w:sz="12" w:space="0" w:color="auto"/>
            </w:tcBorders>
            <w:shd w:val="clear" w:color="auto" w:fill="auto"/>
            <w:vAlign w:val="bottom"/>
          </w:tcPr>
          <w:p w:rsidR="00086512" w:rsidRPr="00866A0D" w:rsidRDefault="002D1B68" w:rsidP="00866A0D">
            <w:pPr>
              <w:suppressAutoHyphens w:val="0"/>
              <w:spacing w:before="80" w:after="80" w:line="200" w:lineRule="exact"/>
              <w:jc w:val="right"/>
              <w:rPr>
                <w:i/>
                <w:sz w:val="16"/>
                <w:szCs w:val="16"/>
                <w:lang w:val="fr-FR"/>
              </w:rPr>
            </w:pPr>
            <w:r w:rsidRPr="00866A0D">
              <w:rPr>
                <w:i/>
                <w:sz w:val="16"/>
                <w:szCs w:val="16"/>
                <w:lang w:val="fr-FR"/>
              </w:rPr>
              <w:t>Droit du travail</w:t>
            </w:r>
          </w:p>
        </w:tc>
        <w:tc>
          <w:tcPr>
            <w:tcW w:w="707" w:type="dxa"/>
            <w:tcBorders>
              <w:top w:val="single" w:sz="4" w:space="0" w:color="auto"/>
              <w:bottom w:val="single" w:sz="12" w:space="0" w:color="auto"/>
            </w:tcBorders>
            <w:shd w:val="clear" w:color="auto" w:fill="auto"/>
            <w:vAlign w:val="bottom"/>
          </w:tcPr>
          <w:p w:rsidR="00086512" w:rsidRPr="00866A0D" w:rsidRDefault="00086512" w:rsidP="00866A0D">
            <w:pPr>
              <w:suppressAutoHyphens w:val="0"/>
              <w:spacing w:before="80" w:after="80" w:line="200" w:lineRule="exact"/>
              <w:jc w:val="right"/>
              <w:rPr>
                <w:b/>
                <w:i/>
                <w:sz w:val="16"/>
                <w:szCs w:val="16"/>
                <w:lang w:val="fr-FR"/>
              </w:rPr>
            </w:pPr>
            <w:r w:rsidRPr="00866A0D">
              <w:rPr>
                <w:b/>
                <w:i/>
                <w:sz w:val="16"/>
                <w:szCs w:val="16"/>
                <w:lang w:val="fr-FR"/>
              </w:rPr>
              <w:t>Total</w:t>
            </w:r>
          </w:p>
        </w:tc>
      </w:tr>
      <w:tr w:rsidR="00086512" w:rsidRPr="008D3181" w:rsidTr="004139E3">
        <w:trPr>
          <w:trHeight w:val="240"/>
        </w:trPr>
        <w:tc>
          <w:tcPr>
            <w:tcW w:w="866" w:type="dxa"/>
            <w:tcBorders>
              <w:top w:val="single" w:sz="12" w:space="0" w:color="auto"/>
            </w:tcBorders>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2001</w:t>
            </w:r>
          </w:p>
        </w:tc>
        <w:tc>
          <w:tcPr>
            <w:tcW w:w="410" w:type="dxa"/>
            <w:tcBorders>
              <w:top w:val="single" w:sz="12" w:space="0" w:color="auto"/>
            </w:tcBorders>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D</w:t>
            </w:r>
            <w:r w:rsidR="00D73516" w:rsidRPr="00866A0D">
              <w:rPr>
                <w:sz w:val="18"/>
                <w:szCs w:val="18"/>
                <w:lang w:val="fr-FR"/>
              </w:rPr>
              <w:t>I</w:t>
            </w:r>
            <w:r w:rsidRPr="00C36DC3">
              <w:rPr>
                <w:lang w:val="fr-FR"/>
              </w:rPr>
              <w:t>*</w:t>
            </w:r>
          </w:p>
        </w:tc>
        <w:tc>
          <w:tcPr>
            <w:tcW w:w="1346"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2 428</w:t>
            </w:r>
          </w:p>
        </w:tc>
        <w:tc>
          <w:tcPr>
            <w:tcW w:w="1347"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1 087</w:t>
            </w:r>
          </w:p>
        </w:tc>
        <w:tc>
          <w:tcPr>
            <w:tcW w:w="1347"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369</w:t>
            </w:r>
          </w:p>
        </w:tc>
        <w:tc>
          <w:tcPr>
            <w:tcW w:w="1347"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163</w:t>
            </w:r>
          </w:p>
        </w:tc>
        <w:tc>
          <w:tcPr>
            <w:tcW w:w="707" w:type="dxa"/>
            <w:tcBorders>
              <w:top w:val="single" w:sz="12" w:space="0" w:color="auto"/>
            </w:tcBorders>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4 047</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T</w:t>
            </w:r>
            <w:r w:rsidRPr="00C36DC3">
              <w:rPr>
                <w:lang w:val="fr-FR"/>
              </w:rPr>
              <w:t>**</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1 661</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3 672</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432</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270</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6 035</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2002</w:t>
            </w: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D</w:t>
            </w:r>
            <w:r w:rsidR="002D1B68" w:rsidRPr="00866A0D">
              <w:rPr>
                <w:sz w:val="18"/>
                <w:szCs w:val="18"/>
                <w:lang w:val="fr-FR"/>
              </w:rPr>
              <w:t>I</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2 735</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899</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472</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131</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4 237</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T</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2 272</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3 867</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459</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253</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6 851</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2003</w:t>
            </w: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D</w:t>
            </w:r>
            <w:r w:rsidR="002D1B68" w:rsidRPr="00866A0D">
              <w:rPr>
                <w:sz w:val="18"/>
                <w:szCs w:val="18"/>
                <w:lang w:val="fr-FR"/>
              </w:rPr>
              <w:t>I</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2 663</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715</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487</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169</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4 034</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T</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1 913</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4 373</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429</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553</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7 268</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2004</w:t>
            </w: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D</w:t>
            </w:r>
            <w:r w:rsidR="002D1B68" w:rsidRPr="00866A0D">
              <w:rPr>
                <w:sz w:val="18"/>
                <w:szCs w:val="18"/>
                <w:lang w:val="fr-FR"/>
              </w:rPr>
              <w:t>I</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2 981</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1 527</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622</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471</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5 601</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T</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2 113</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4 982</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686</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249</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8 030</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2005</w:t>
            </w: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D</w:t>
            </w:r>
            <w:r w:rsidR="002D1B68" w:rsidRPr="00866A0D">
              <w:rPr>
                <w:sz w:val="18"/>
                <w:szCs w:val="18"/>
                <w:lang w:val="fr-FR"/>
              </w:rPr>
              <w:t>I</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3 496</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2 089</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331</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553</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6 469</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T</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2 820</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3 677</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630</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338</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7 465</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2006</w:t>
            </w: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D</w:t>
            </w:r>
            <w:r w:rsidR="002D1B68" w:rsidRPr="00866A0D">
              <w:rPr>
                <w:sz w:val="18"/>
                <w:szCs w:val="18"/>
                <w:lang w:val="fr-FR"/>
              </w:rPr>
              <w:t>I</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2 849</w:t>
            </w:r>
          </w:p>
        </w:tc>
        <w:tc>
          <w:tcPr>
            <w:tcW w:w="1347" w:type="dxa"/>
            <w:shd w:val="clear" w:color="auto" w:fill="auto"/>
            <w:vAlign w:val="bottom"/>
          </w:tcPr>
          <w:p w:rsidR="00086512" w:rsidRPr="00866A0D" w:rsidRDefault="00086512" w:rsidP="00574D4A">
            <w:pPr>
              <w:suppressAutoHyphens w:val="0"/>
              <w:spacing w:before="40" w:after="40" w:line="220" w:lineRule="exact"/>
              <w:jc w:val="right"/>
              <w:rPr>
                <w:sz w:val="18"/>
                <w:szCs w:val="18"/>
                <w:lang w:val="fr-FR"/>
              </w:rPr>
            </w:pPr>
            <w:r w:rsidRPr="00866A0D">
              <w:rPr>
                <w:sz w:val="18"/>
                <w:szCs w:val="18"/>
                <w:lang w:val="fr-FR"/>
              </w:rPr>
              <w:t>4 486</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282</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532</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8 149</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T</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2 505</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5 745</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512</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506</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9 268</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2007</w:t>
            </w: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D</w:t>
            </w:r>
            <w:r w:rsidR="002D1B68" w:rsidRPr="00866A0D">
              <w:rPr>
                <w:sz w:val="18"/>
                <w:szCs w:val="18"/>
                <w:lang w:val="fr-FR"/>
              </w:rPr>
              <w:t>I</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2 390</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5 309</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265</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705</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8 669</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T</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2 095</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5 890</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575</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875</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9 435</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2008</w:t>
            </w: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D</w:t>
            </w:r>
            <w:r w:rsidR="002D1B68" w:rsidRPr="00866A0D">
              <w:rPr>
                <w:sz w:val="18"/>
                <w:szCs w:val="18"/>
                <w:lang w:val="fr-FR"/>
              </w:rPr>
              <w:t>I</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2 231</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6 807</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272</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1 306</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10 616</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T</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2 022</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6 299</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491</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1 060</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9 872</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2009</w:t>
            </w: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D</w:t>
            </w:r>
            <w:r w:rsidR="002D1B68" w:rsidRPr="00866A0D">
              <w:rPr>
                <w:sz w:val="18"/>
                <w:szCs w:val="18"/>
                <w:lang w:val="fr-FR"/>
              </w:rPr>
              <w:t>I</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2 249</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8 884</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249</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1 125</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12 507</w:t>
            </w:r>
          </w:p>
        </w:tc>
      </w:tr>
      <w:tr w:rsidR="00086512" w:rsidRPr="008D3181" w:rsidTr="004139E3">
        <w:trPr>
          <w:trHeight w:val="240"/>
        </w:trPr>
        <w:tc>
          <w:tcPr>
            <w:tcW w:w="866" w:type="dxa"/>
            <w:shd w:val="clear" w:color="auto" w:fill="auto"/>
          </w:tcPr>
          <w:p w:rsidR="00086512" w:rsidRPr="00866A0D" w:rsidRDefault="00086512" w:rsidP="00866A0D">
            <w:pPr>
              <w:suppressAutoHyphens w:val="0"/>
              <w:spacing w:before="40" w:after="40" w:line="220" w:lineRule="exact"/>
              <w:rPr>
                <w:sz w:val="18"/>
                <w:szCs w:val="18"/>
                <w:lang w:val="fr-FR"/>
              </w:rPr>
            </w:pPr>
          </w:p>
        </w:tc>
        <w:tc>
          <w:tcPr>
            <w:tcW w:w="410" w:type="dxa"/>
            <w:shd w:val="clear" w:color="auto" w:fill="auto"/>
          </w:tcPr>
          <w:p w:rsidR="00086512" w:rsidRPr="00866A0D" w:rsidRDefault="00086512" w:rsidP="00866A0D">
            <w:pPr>
              <w:suppressAutoHyphens w:val="0"/>
              <w:spacing w:before="40" w:after="40" w:line="220" w:lineRule="exact"/>
              <w:rPr>
                <w:sz w:val="18"/>
                <w:szCs w:val="18"/>
                <w:lang w:val="fr-FR"/>
              </w:rPr>
            </w:pPr>
            <w:r w:rsidRPr="00866A0D">
              <w:rPr>
                <w:sz w:val="18"/>
                <w:szCs w:val="18"/>
                <w:lang w:val="fr-FR"/>
              </w:rPr>
              <w:t>T</w:t>
            </w:r>
          </w:p>
        </w:tc>
        <w:tc>
          <w:tcPr>
            <w:tcW w:w="1346"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2 237</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7 829</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453</w:t>
            </w:r>
          </w:p>
        </w:tc>
        <w:tc>
          <w:tcPr>
            <w:tcW w:w="1347" w:type="dxa"/>
            <w:shd w:val="clear" w:color="auto" w:fill="auto"/>
            <w:vAlign w:val="bottom"/>
          </w:tcPr>
          <w:p w:rsidR="00086512" w:rsidRPr="00866A0D" w:rsidRDefault="00086512" w:rsidP="00866A0D">
            <w:pPr>
              <w:suppressAutoHyphens w:val="0"/>
              <w:spacing w:before="40" w:after="40" w:line="220" w:lineRule="exact"/>
              <w:jc w:val="right"/>
              <w:rPr>
                <w:sz w:val="18"/>
                <w:szCs w:val="18"/>
                <w:lang w:val="fr-FR"/>
              </w:rPr>
            </w:pPr>
            <w:r w:rsidRPr="00866A0D">
              <w:rPr>
                <w:sz w:val="18"/>
                <w:szCs w:val="18"/>
                <w:lang w:val="fr-FR"/>
              </w:rPr>
              <w:t>1 208</w:t>
            </w:r>
          </w:p>
        </w:tc>
        <w:tc>
          <w:tcPr>
            <w:tcW w:w="707" w:type="dxa"/>
            <w:shd w:val="clear" w:color="auto" w:fill="auto"/>
            <w:vAlign w:val="bottom"/>
          </w:tcPr>
          <w:p w:rsidR="00086512" w:rsidRPr="00866A0D" w:rsidRDefault="00086512" w:rsidP="00866A0D">
            <w:pPr>
              <w:suppressAutoHyphens w:val="0"/>
              <w:spacing w:before="40" w:after="40" w:line="220" w:lineRule="exact"/>
              <w:jc w:val="right"/>
              <w:rPr>
                <w:b/>
                <w:sz w:val="18"/>
                <w:szCs w:val="18"/>
                <w:lang w:val="fr-FR"/>
              </w:rPr>
            </w:pPr>
            <w:r w:rsidRPr="00866A0D">
              <w:rPr>
                <w:b/>
                <w:sz w:val="18"/>
                <w:szCs w:val="18"/>
                <w:lang w:val="fr-FR"/>
              </w:rPr>
              <w:t>11 727</w:t>
            </w:r>
          </w:p>
        </w:tc>
      </w:tr>
    </w:tbl>
    <w:p w:rsidR="00086512" w:rsidRPr="00866A0D" w:rsidRDefault="00086512" w:rsidP="00C73B38">
      <w:pPr>
        <w:pStyle w:val="Source"/>
        <w:spacing w:after="0"/>
        <w:rPr>
          <w:i/>
        </w:rPr>
      </w:pPr>
      <w:r w:rsidRPr="00866A0D">
        <w:rPr>
          <w:i/>
        </w:rPr>
        <w:t>Source</w:t>
      </w:r>
      <w:r w:rsidR="00AC21EA" w:rsidRPr="00866A0D">
        <w:rPr>
          <w:i/>
        </w:rPr>
        <w:t>:</w:t>
      </w:r>
      <w:r w:rsidRPr="00866A0D">
        <w:rPr>
          <w:i/>
        </w:rPr>
        <w:t xml:space="preserve"> Annua</w:t>
      </w:r>
      <w:r w:rsidR="00572C07" w:rsidRPr="00866A0D">
        <w:rPr>
          <w:i/>
        </w:rPr>
        <w:t>ires statistiques</w:t>
      </w:r>
      <w:r w:rsidRPr="00866A0D">
        <w:rPr>
          <w:i/>
        </w:rPr>
        <w:t xml:space="preserve"> 2001 à 2009.</w:t>
      </w:r>
    </w:p>
    <w:p w:rsidR="00830ABE" w:rsidRDefault="00086512" w:rsidP="004139E3">
      <w:pPr>
        <w:pStyle w:val="Source"/>
        <w:spacing w:before="0" w:after="0"/>
      </w:pPr>
      <w:r w:rsidRPr="00866A0D">
        <w:rPr>
          <w:sz w:val="20"/>
          <w:szCs w:val="20"/>
        </w:rPr>
        <w:t>*</w:t>
      </w:r>
      <w:r w:rsidR="001B176F">
        <w:rPr>
          <w:sz w:val="20"/>
          <w:szCs w:val="20"/>
        </w:rPr>
        <w:t xml:space="preserve">  </w:t>
      </w:r>
      <w:r w:rsidRPr="008D3181">
        <w:t>D</w:t>
      </w:r>
      <w:r w:rsidR="00D73516">
        <w:t>I</w:t>
      </w:r>
      <w:r w:rsidR="00AC21EA">
        <w:t>:</w:t>
      </w:r>
      <w:r w:rsidRPr="008D3181">
        <w:t xml:space="preserve"> Déjà en </w:t>
      </w:r>
      <w:r w:rsidR="002D1B68" w:rsidRPr="008D3181">
        <w:t>instance</w:t>
      </w:r>
      <w:r w:rsidRPr="008D3181">
        <w:t xml:space="preserve">. </w:t>
      </w:r>
    </w:p>
    <w:p w:rsidR="00086512" w:rsidRPr="008D3181" w:rsidRDefault="00086512" w:rsidP="004139E3">
      <w:pPr>
        <w:pStyle w:val="Source"/>
        <w:spacing w:before="0" w:after="0"/>
      </w:pPr>
      <w:r w:rsidRPr="00C73B38">
        <w:rPr>
          <w:sz w:val="20"/>
          <w:szCs w:val="20"/>
        </w:rPr>
        <w:t>**</w:t>
      </w:r>
      <w:r w:rsidR="001B176F">
        <w:rPr>
          <w:sz w:val="20"/>
          <w:szCs w:val="20"/>
        </w:rPr>
        <w:t xml:space="preserve">  </w:t>
      </w:r>
      <w:r w:rsidRPr="008D3181">
        <w:t>T</w:t>
      </w:r>
      <w:r w:rsidR="00AC21EA">
        <w:t>:</w:t>
      </w:r>
      <w:r w:rsidRPr="008D3181">
        <w:t xml:space="preserve"> Terminées.</w:t>
      </w:r>
    </w:p>
    <w:p w:rsidR="00086512" w:rsidRPr="008D3181" w:rsidRDefault="00086512" w:rsidP="00830ABE">
      <w:pPr>
        <w:pStyle w:val="H23G"/>
      </w:pPr>
      <w:r w:rsidRPr="008D3181">
        <w:tab/>
      </w:r>
      <w:r w:rsidRPr="008D3181">
        <w:tab/>
        <w:t>Nombre et types d’affaires devant le Tribunal d’appel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966"/>
        <w:gridCol w:w="1000"/>
        <w:gridCol w:w="1801"/>
        <w:gridCol w:w="1801"/>
        <w:gridCol w:w="1802"/>
      </w:tblGrid>
      <w:tr w:rsidR="00086512" w:rsidRPr="00C73B38" w:rsidTr="00D555CC">
        <w:trPr>
          <w:trHeight w:val="20"/>
          <w:tblHeader/>
        </w:trPr>
        <w:tc>
          <w:tcPr>
            <w:tcW w:w="1966" w:type="dxa"/>
            <w:gridSpan w:val="2"/>
            <w:tcBorders>
              <w:top w:val="single" w:sz="4" w:space="0" w:color="auto"/>
              <w:bottom w:val="single" w:sz="12" w:space="0" w:color="auto"/>
            </w:tcBorders>
            <w:shd w:val="clear" w:color="auto" w:fill="auto"/>
            <w:vAlign w:val="bottom"/>
          </w:tcPr>
          <w:p w:rsidR="00086512" w:rsidRPr="00C73B38" w:rsidRDefault="00086512" w:rsidP="00830ABE">
            <w:pPr>
              <w:keepNext/>
              <w:suppressAutoHyphens w:val="0"/>
              <w:spacing w:before="80" w:after="80" w:line="200" w:lineRule="exact"/>
              <w:rPr>
                <w:i/>
                <w:sz w:val="16"/>
                <w:szCs w:val="16"/>
                <w:lang w:val="fr-FR"/>
              </w:rPr>
            </w:pPr>
            <w:r w:rsidRPr="00C73B38">
              <w:rPr>
                <w:i/>
                <w:sz w:val="16"/>
                <w:szCs w:val="16"/>
                <w:lang w:val="fr-FR"/>
              </w:rPr>
              <w:t>Année/affaires</w:t>
            </w:r>
          </w:p>
        </w:tc>
        <w:tc>
          <w:tcPr>
            <w:tcW w:w="1801" w:type="dxa"/>
            <w:tcBorders>
              <w:top w:val="single" w:sz="4" w:space="0" w:color="auto"/>
              <w:bottom w:val="single" w:sz="12" w:space="0" w:color="auto"/>
            </w:tcBorders>
            <w:shd w:val="clear" w:color="auto" w:fill="auto"/>
            <w:vAlign w:val="bottom"/>
          </w:tcPr>
          <w:p w:rsidR="00086512" w:rsidRPr="00C73B38" w:rsidRDefault="00086512" w:rsidP="00830ABE">
            <w:pPr>
              <w:keepNext/>
              <w:suppressAutoHyphens w:val="0"/>
              <w:spacing w:before="80" w:after="80" w:line="200" w:lineRule="exact"/>
              <w:jc w:val="right"/>
              <w:rPr>
                <w:i/>
                <w:sz w:val="16"/>
                <w:szCs w:val="16"/>
                <w:lang w:val="fr-FR"/>
              </w:rPr>
            </w:pPr>
            <w:r w:rsidRPr="00C73B38">
              <w:rPr>
                <w:i/>
                <w:sz w:val="16"/>
                <w:szCs w:val="16"/>
                <w:lang w:val="fr-FR"/>
              </w:rPr>
              <w:t>Droit civil/</w:t>
            </w:r>
            <w:r w:rsidR="002D1B68" w:rsidRPr="00C73B38">
              <w:rPr>
                <w:i/>
                <w:sz w:val="16"/>
                <w:szCs w:val="16"/>
                <w:lang w:val="fr-FR"/>
              </w:rPr>
              <w:t>droit du travail</w:t>
            </w:r>
          </w:p>
        </w:tc>
        <w:tc>
          <w:tcPr>
            <w:tcW w:w="1801" w:type="dxa"/>
            <w:tcBorders>
              <w:top w:val="single" w:sz="4" w:space="0" w:color="auto"/>
              <w:bottom w:val="single" w:sz="12" w:space="0" w:color="auto"/>
            </w:tcBorders>
            <w:shd w:val="clear" w:color="auto" w:fill="auto"/>
            <w:vAlign w:val="bottom"/>
          </w:tcPr>
          <w:p w:rsidR="00086512" w:rsidRPr="00C73B38" w:rsidRDefault="00086512" w:rsidP="00830ABE">
            <w:pPr>
              <w:keepNext/>
              <w:suppressAutoHyphens w:val="0"/>
              <w:spacing w:before="80" w:after="80" w:line="200" w:lineRule="exact"/>
              <w:jc w:val="right"/>
              <w:rPr>
                <w:i/>
                <w:sz w:val="16"/>
                <w:szCs w:val="16"/>
                <w:lang w:val="fr-FR"/>
              </w:rPr>
            </w:pPr>
            <w:r w:rsidRPr="00C73B38">
              <w:rPr>
                <w:i/>
                <w:sz w:val="16"/>
                <w:szCs w:val="16"/>
                <w:lang w:val="fr-FR"/>
              </w:rPr>
              <w:t>Droit pénal</w:t>
            </w:r>
          </w:p>
        </w:tc>
        <w:tc>
          <w:tcPr>
            <w:tcW w:w="1802" w:type="dxa"/>
            <w:tcBorders>
              <w:top w:val="single" w:sz="4" w:space="0" w:color="auto"/>
              <w:bottom w:val="single" w:sz="12" w:space="0" w:color="auto"/>
            </w:tcBorders>
            <w:shd w:val="clear" w:color="auto" w:fill="auto"/>
            <w:vAlign w:val="bottom"/>
          </w:tcPr>
          <w:p w:rsidR="00086512" w:rsidRPr="00C73B38" w:rsidRDefault="00086512" w:rsidP="00830ABE">
            <w:pPr>
              <w:keepNext/>
              <w:suppressAutoHyphens w:val="0"/>
              <w:spacing w:before="80" w:after="80" w:line="200" w:lineRule="exact"/>
              <w:jc w:val="right"/>
              <w:rPr>
                <w:b/>
                <w:i/>
                <w:sz w:val="16"/>
                <w:szCs w:val="16"/>
                <w:lang w:val="fr-FR"/>
              </w:rPr>
            </w:pPr>
            <w:r w:rsidRPr="00C73B38">
              <w:rPr>
                <w:b/>
                <w:i/>
                <w:sz w:val="16"/>
                <w:szCs w:val="16"/>
                <w:lang w:val="fr-FR"/>
              </w:rPr>
              <w:t>Total</w:t>
            </w:r>
          </w:p>
        </w:tc>
      </w:tr>
      <w:tr w:rsidR="00086512" w:rsidRPr="00C73B38" w:rsidTr="00D555CC">
        <w:trPr>
          <w:trHeight w:val="20"/>
        </w:trPr>
        <w:tc>
          <w:tcPr>
            <w:tcW w:w="966" w:type="dxa"/>
            <w:tcBorders>
              <w:top w:val="single" w:sz="12" w:space="0" w:color="auto"/>
            </w:tcBorders>
            <w:shd w:val="clear" w:color="auto" w:fill="auto"/>
            <w:vAlign w:val="bottom"/>
          </w:tcPr>
          <w:p w:rsidR="00086512" w:rsidRPr="00C73B38" w:rsidRDefault="00086512" w:rsidP="00830ABE">
            <w:pPr>
              <w:keepNext/>
              <w:suppressAutoHyphens w:val="0"/>
              <w:spacing w:before="40" w:after="40" w:line="220" w:lineRule="exact"/>
              <w:rPr>
                <w:sz w:val="18"/>
                <w:szCs w:val="18"/>
                <w:lang w:val="fr-FR"/>
              </w:rPr>
            </w:pPr>
            <w:r w:rsidRPr="00C73B38">
              <w:rPr>
                <w:sz w:val="18"/>
                <w:szCs w:val="18"/>
                <w:lang w:val="fr-FR"/>
              </w:rPr>
              <w:t>2001</w:t>
            </w:r>
          </w:p>
        </w:tc>
        <w:tc>
          <w:tcPr>
            <w:tcW w:w="1000" w:type="dxa"/>
            <w:tcBorders>
              <w:top w:val="single" w:sz="12" w:space="0" w:color="auto"/>
            </w:tcBorders>
            <w:shd w:val="clear" w:color="auto" w:fill="auto"/>
            <w:vAlign w:val="bottom"/>
          </w:tcPr>
          <w:p w:rsidR="00086512" w:rsidRPr="00C73B38" w:rsidRDefault="00086512" w:rsidP="00830ABE">
            <w:pPr>
              <w:keepNext/>
              <w:suppressAutoHyphens w:val="0"/>
              <w:spacing w:before="40" w:after="40" w:line="220" w:lineRule="exact"/>
              <w:rPr>
                <w:sz w:val="18"/>
                <w:szCs w:val="18"/>
                <w:lang w:val="fr-FR"/>
              </w:rPr>
            </w:pPr>
            <w:r w:rsidRPr="00C73B38">
              <w:rPr>
                <w:sz w:val="18"/>
                <w:szCs w:val="18"/>
                <w:lang w:val="fr-FR"/>
              </w:rPr>
              <w:t>D</w:t>
            </w:r>
            <w:r w:rsidR="002D1B68" w:rsidRPr="00C73B38">
              <w:rPr>
                <w:sz w:val="18"/>
                <w:szCs w:val="18"/>
                <w:lang w:val="fr-FR"/>
              </w:rPr>
              <w:t>I</w:t>
            </w:r>
            <w:r w:rsidRPr="00C36DC3">
              <w:rPr>
                <w:lang w:val="fr-FR"/>
              </w:rPr>
              <w:t>*</w:t>
            </w:r>
          </w:p>
        </w:tc>
        <w:tc>
          <w:tcPr>
            <w:tcW w:w="1801" w:type="dxa"/>
            <w:tcBorders>
              <w:top w:val="single" w:sz="12" w:space="0" w:color="auto"/>
            </w:tcBorders>
            <w:shd w:val="clear" w:color="auto" w:fill="auto"/>
            <w:vAlign w:val="bottom"/>
          </w:tcPr>
          <w:p w:rsidR="00086512" w:rsidRPr="00C73B38" w:rsidRDefault="00086512" w:rsidP="00830ABE">
            <w:pPr>
              <w:keepNext/>
              <w:suppressAutoHyphens w:val="0"/>
              <w:spacing w:before="40" w:after="40" w:line="220" w:lineRule="exact"/>
              <w:jc w:val="right"/>
              <w:rPr>
                <w:sz w:val="18"/>
                <w:szCs w:val="18"/>
                <w:lang w:val="fr-FR"/>
              </w:rPr>
            </w:pPr>
            <w:r w:rsidRPr="00C73B38">
              <w:rPr>
                <w:sz w:val="18"/>
                <w:szCs w:val="18"/>
                <w:lang w:val="fr-FR"/>
              </w:rPr>
              <w:t>17</w:t>
            </w:r>
          </w:p>
        </w:tc>
        <w:tc>
          <w:tcPr>
            <w:tcW w:w="1801" w:type="dxa"/>
            <w:tcBorders>
              <w:top w:val="single" w:sz="12" w:space="0" w:color="auto"/>
            </w:tcBorders>
            <w:shd w:val="clear" w:color="auto" w:fill="auto"/>
            <w:vAlign w:val="bottom"/>
          </w:tcPr>
          <w:p w:rsidR="00086512" w:rsidRPr="00C73B38" w:rsidRDefault="00086512" w:rsidP="00830ABE">
            <w:pPr>
              <w:keepNext/>
              <w:suppressAutoHyphens w:val="0"/>
              <w:spacing w:before="40" w:after="40" w:line="220" w:lineRule="exact"/>
              <w:jc w:val="right"/>
              <w:rPr>
                <w:sz w:val="18"/>
                <w:szCs w:val="18"/>
                <w:lang w:val="fr-FR"/>
              </w:rPr>
            </w:pPr>
            <w:r w:rsidRPr="00C73B38">
              <w:rPr>
                <w:sz w:val="18"/>
                <w:szCs w:val="18"/>
                <w:lang w:val="fr-FR"/>
              </w:rPr>
              <w:t>15</w:t>
            </w:r>
          </w:p>
        </w:tc>
        <w:tc>
          <w:tcPr>
            <w:tcW w:w="1802" w:type="dxa"/>
            <w:tcBorders>
              <w:top w:val="single" w:sz="12" w:space="0" w:color="auto"/>
            </w:tcBorders>
            <w:shd w:val="clear" w:color="auto" w:fill="auto"/>
            <w:vAlign w:val="bottom"/>
          </w:tcPr>
          <w:p w:rsidR="00086512" w:rsidRPr="00C73B38" w:rsidRDefault="00086512" w:rsidP="00830ABE">
            <w:pPr>
              <w:keepNext/>
              <w:suppressAutoHyphens w:val="0"/>
              <w:spacing w:before="40" w:after="40" w:line="220" w:lineRule="exact"/>
              <w:jc w:val="right"/>
              <w:rPr>
                <w:b/>
                <w:sz w:val="18"/>
                <w:szCs w:val="18"/>
                <w:lang w:val="fr-FR"/>
              </w:rPr>
            </w:pPr>
            <w:r w:rsidRPr="00C73B38">
              <w:rPr>
                <w:b/>
                <w:sz w:val="18"/>
                <w:szCs w:val="18"/>
                <w:lang w:val="fr-FR"/>
              </w:rPr>
              <w:t>32</w:t>
            </w:r>
          </w:p>
        </w:tc>
      </w:tr>
      <w:tr w:rsidR="00086512" w:rsidRPr="00C73B38" w:rsidTr="00D555CC">
        <w:trPr>
          <w:trHeight w:val="20"/>
        </w:trPr>
        <w:tc>
          <w:tcPr>
            <w:tcW w:w="966" w:type="dxa"/>
            <w:shd w:val="clear" w:color="auto" w:fill="auto"/>
            <w:vAlign w:val="bottom"/>
          </w:tcPr>
          <w:p w:rsidR="00086512" w:rsidRPr="00C73B38" w:rsidRDefault="00086512" w:rsidP="00830ABE">
            <w:pPr>
              <w:keepNext/>
              <w:suppressAutoHyphens w:val="0"/>
              <w:spacing w:before="40" w:after="40" w:line="220" w:lineRule="exact"/>
              <w:rPr>
                <w:sz w:val="18"/>
                <w:szCs w:val="18"/>
                <w:lang w:val="fr-FR"/>
              </w:rPr>
            </w:pPr>
          </w:p>
        </w:tc>
        <w:tc>
          <w:tcPr>
            <w:tcW w:w="1000" w:type="dxa"/>
            <w:shd w:val="clear" w:color="auto" w:fill="auto"/>
            <w:vAlign w:val="bottom"/>
          </w:tcPr>
          <w:p w:rsidR="00086512" w:rsidRPr="00C73B38" w:rsidRDefault="00086512" w:rsidP="00830ABE">
            <w:pPr>
              <w:keepNext/>
              <w:suppressAutoHyphens w:val="0"/>
              <w:spacing w:before="40" w:after="40" w:line="220" w:lineRule="exact"/>
              <w:rPr>
                <w:sz w:val="18"/>
                <w:szCs w:val="18"/>
                <w:lang w:val="fr-FR"/>
              </w:rPr>
            </w:pPr>
            <w:r w:rsidRPr="00C73B38">
              <w:rPr>
                <w:sz w:val="18"/>
                <w:szCs w:val="18"/>
                <w:lang w:val="fr-FR"/>
              </w:rPr>
              <w:t>T</w:t>
            </w:r>
            <w:r w:rsidRPr="00C36DC3">
              <w:rPr>
                <w:lang w:val="fr-FR"/>
              </w:rPr>
              <w:t>**</w:t>
            </w:r>
          </w:p>
        </w:tc>
        <w:tc>
          <w:tcPr>
            <w:tcW w:w="1801" w:type="dxa"/>
            <w:shd w:val="clear" w:color="auto" w:fill="auto"/>
            <w:vAlign w:val="bottom"/>
          </w:tcPr>
          <w:p w:rsidR="00086512" w:rsidRPr="00C73B38" w:rsidRDefault="00086512" w:rsidP="00830ABE">
            <w:pPr>
              <w:keepNext/>
              <w:suppressAutoHyphens w:val="0"/>
              <w:spacing w:before="40" w:after="40" w:line="220" w:lineRule="exact"/>
              <w:jc w:val="right"/>
              <w:rPr>
                <w:sz w:val="18"/>
                <w:szCs w:val="18"/>
                <w:lang w:val="fr-FR"/>
              </w:rPr>
            </w:pPr>
            <w:r w:rsidRPr="00C73B38">
              <w:rPr>
                <w:sz w:val="18"/>
                <w:szCs w:val="18"/>
                <w:lang w:val="fr-FR"/>
              </w:rPr>
              <w:t>43</w:t>
            </w:r>
          </w:p>
        </w:tc>
        <w:tc>
          <w:tcPr>
            <w:tcW w:w="1801" w:type="dxa"/>
            <w:shd w:val="clear" w:color="auto" w:fill="auto"/>
            <w:vAlign w:val="bottom"/>
          </w:tcPr>
          <w:p w:rsidR="00086512" w:rsidRPr="00C73B38" w:rsidRDefault="00086512" w:rsidP="00830ABE">
            <w:pPr>
              <w:keepNext/>
              <w:suppressAutoHyphens w:val="0"/>
              <w:spacing w:before="40" w:after="40" w:line="220" w:lineRule="exact"/>
              <w:jc w:val="right"/>
              <w:rPr>
                <w:sz w:val="18"/>
                <w:szCs w:val="18"/>
                <w:lang w:val="fr-FR"/>
              </w:rPr>
            </w:pPr>
            <w:r w:rsidRPr="00C73B38">
              <w:rPr>
                <w:sz w:val="18"/>
                <w:szCs w:val="18"/>
                <w:lang w:val="fr-FR"/>
              </w:rPr>
              <w:t>86</w:t>
            </w:r>
          </w:p>
        </w:tc>
        <w:tc>
          <w:tcPr>
            <w:tcW w:w="1802" w:type="dxa"/>
            <w:shd w:val="clear" w:color="auto" w:fill="auto"/>
            <w:vAlign w:val="bottom"/>
          </w:tcPr>
          <w:p w:rsidR="00086512" w:rsidRPr="00C73B38" w:rsidRDefault="00086512" w:rsidP="00830ABE">
            <w:pPr>
              <w:keepNext/>
              <w:suppressAutoHyphens w:val="0"/>
              <w:spacing w:before="40" w:after="40" w:line="220" w:lineRule="exact"/>
              <w:jc w:val="right"/>
              <w:rPr>
                <w:b/>
                <w:sz w:val="18"/>
                <w:szCs w:val="18"/>
                <w:lang w:val="fr-FR"/>
              </w:rPr>
            </w:pPr>
            <w:r w:rsidRPr="00C73B38">
              <w:rPr>
                <w:b/>
                <w:sz w:val="18"/>
                <w:szCs w:val="18"/>
                <w:lang w:val="fr-FR"/>
              </w:rPr>
              <w:t>129</w:t>
            </w:r>
          </w:p>
        </w:tc>
      </w:tr>
      <w:tr w:rsidR="00086512" w:rsidRPr="00C73B38" w:rsidTr="00D555CC">
        <w:trPr>
          <w:trHeight w:val="20"/>
        </w:trPr>
        <w:tc>
          <w:tcPr>
            <w:tcW w:w="966" w:type="dxa"/>
            <w:tcBorders>
              <w:bottom w:val="nil"/>
            </w:tcBorders>
            <w:shd w:val="clear" w:color="auto" w:fill="auto"/>
            <w:vAlign w:val="bottom"/>
          </w:tcPr>
          <w:p w:rsidR="00086512" w:rsidRPr="00C73B38" w:rsidRDefault="00086512" w:rsidP="00830ABE">
            <w:pPr>
              <w:keepNext/>
              <w:suppressAutoHyphens w:val="0"/>
              <w:spacing w:before="40" w:after="40" w:line="220" w:lineRule="exact"/>
              <w:rPr>
                <w:sz w:val="18"/>
                <w:szCs w:val="18"/>
                <w:lang w:val="fr-FR"/>
              </w:rPr>
            </w:pPr>
            <w:r w:rsidRPr="00C73B38">
              <w:rPr>
                <w:sz w:val="18"/>
                <w:szCs w:val="18"/>
                <w:lang w:val="fr-FR"/>
              </w:rPr>
              <w:t>2002</w:t>
            </w:r>
          </w:p>
        </w:tc>
        <w:tc>
          <w:tcPr>
            <w:tcW w:w="1000" w:type="dxa"/>
            <w:tcBorders>
              <w:bottom w:val="nil"/>
            </w:tcBorders>
            <w:shd w:val="clear" w:color="auto" w:fill="auto"/>
            <w:vAlign w:val="bottom"/>
          </w:tcPr>
          <w:p w:rsidR="00086512" w:rsidRPr="00C73B38" w:rsidRDefault="00086512" w:rsidP="00830ABE">
            <w:pPr>
              <w:keepNext/>
              <w:suppressAutoHyphens w:val="0"/>
              <w:spacing w:before="40" w:after="40" w:line="220" w:lineRule="exact"/>
              <w:rPr>
                <w:sz w:val="18"/>
                <w:szCs w:val="18"/>
                <w:lang w:val="fr-FR"/>
              </w:rPr>
            </w:pPr>
            <w:r w:rsidRPr="00C73B38">
              <w:rPr>
                <w:sz w:val="18"/>
                <w:szCs w:val="18"/>
                <w:lang w:val="fr-FR"/>
              </w:rPr>
              <w:t>D</w:t>
            </w:r>
            <w:r w:rsidR="002D1B68" w:rsidRPr="00C73B38">
              <w:rPr>
                <w:sz w:val="18"/>
                <w:szCs w:val="18"/>
                <w:lang w:val="fr-FR"/>
              </w:rPr>
              <w:t>I</w:t>
            </w:r>
          </w:p>
        </w:tc>
        <w:tc>
          <w:tcPr>
            <w:tcW w:w="1801" w:type="dxa"/>
            <w:tcBorders>
              <w:bottom w:val="nil"/>
            </w:tcBorders>
            <w:shd w:val="clear" w:color="auto" w:fill="auto"/>
            <w:vAlign w:val="bottom"/>
          </w:tcPr>
          <w:p w:rsidR="00086512" w:rsidRPr="00C73B38" w:rsidRDefault="00086512" w:rsidP="00830ABE">
            <w:pPr>
              <w:keepNext/>
              <w:suppressAutoHyphens w:val="0"/>
              <w:spacing w:before="40" w:after="40" w:line="220" w:lineRule="exact"/>
              <w:jc w:val="right"/>
              <w:rPr>
                <w:sz w:val="18"/>
                <w:szCs w:val="18"/>
                <w:lang w:val="fr-FR"/>
              </w:rPr>
            </w:pPr>
            <w:r w:rsidRPr="00C73B38">
              <w:rPr>
                <w:sz w:val="18"/>
                <w:szCs w:val="18"/>
                <w:lang w:val="fr-FR"/>
              </w:rPr>
              <w:t>25</w:t>
            </w:r>
          </w:p>
        </w:tc>
        <w:tc>
          <w:tcPr>
            <w:tcW w:w="1801" w:type="dxa"/>
            <w:tcBorders>
              <w:bottom w:val="nil"/>
            </w:tcBorders>
            <w:shd w:val="clear" w:color="auto" w:fill="auto"/>
            <w:vAlign w:val="bottom"/>
          </w:tcPr>
          <w:p w:rsidR="00086512" w:rsidRPr="00C73B38" w:rsidRDefault="00086512" w:rsidP="00830ABE">
            <w:pPr>
              <w:keepNext/>
              <w:suppressAutoHyphens w:val="0"/>
              <w:spacing w:before="40" w:after="40" w:line="220" w:lineRule="exact"/>
              <w:jc w:val="right"/>
              <w:rPr>
                <w:sz w:val="18"/>
                <w:szCs w:val="18"/>
                <w:lang w:val="fr-FR"/>
              </w:rPr>
            </w:pPr>
            <w:r w:rsidRPr="00C73B38">
              <w:rPr>
                <w:sz w:val="18"/>
                <w:szCs w:val="18"/>
                <w:lang w:val="fr-FR"/>
              </w:rPr>
              <w:t>18</w:t>
            </w:r>
          </w:p>
        </w:tc>
        <w:tc>
          <w:tcPr>
            <w:tcW w:w="1802" w:type="dxa"/>
            <w:tcBorders>
              <w:bottom w:val="nil"/>
            </w:tcBorders>
            <w:shd w:val="clear" w:color="auto" w:fill="auto"/>
            <w:vAlign w:val="bottom"/>
          </w:tcPr>
          <w:p w:rsidR="00086512" w:rsidRPr="00C73B38" w:rsidRDefault="00086512" w:rsidP="00830ABE">
            <w:pPr>
              <w:keepNext/>
              <w:suppressAutoHyphens w:val="0"/>
              <w:spacing w:before="40" w:after="40" w:line="220" w:lineRule="exact"/>
              <w:jc w:val="right"/>
              <w:rPr>
                <w:b/>
                <w:sz w:val="18"/>
                <w:szCs w:val="18"/>
                <w:lang w:val="fr-FR"/>
              </w:rPr>
            </w:pPr>
            <w:r w:rsidRPr="00C73B38">
              <w:rPr>
                <w:b/>
                <w:sz w:val="18"/>
                <w:szCs w:val="18"/>
                <w:lang w:val="fr-FR"/>
              </w:rPr>
              <w:t>43</w:t>
            </w:r>
          </w:p>
        </w:tc>
      </w:tr>
      <w:tr w:rsidR="00086512" w:rsidRPr="00C73B38" w:rsidTr="00D555CC">
        <w:trPr>
          <w:trHeight w:val="20"/>
        </w:trPr>
        <w:tc>
          <w:tcPr>
            <w:tcW w:w="966" w:type="dxa"/>
            <w:tcBorders>
              <w:top w:val="nil"/>
              <w:bottom w:val="nil"/>
            </w:tcBorders>
            <w:shd w:val="clear" w:color="auto" w:fill="auto"/>
            <w:vAlign w:val="bottom"/>
          </w:tcPr>
          <w:p w:rsidR="00086512" w:rsidRPr="00C73B38" w:rsidRDefault="00086512" w:rsidP="00830ABE">
            <w:pPr>
              <w:keepNext/>
              <w:suppressAutoHyphens w:val="0"/>
              <w:spacing w:before="40" w:after="40" w:line="220" w:lineRule="exact"/>
              <w:rPr>
                <w:sz w:val="18"/>
                <w:szCs w:val="18"/>
                <w:lang w:val="fr-FR"/>
              </w:rPr>
            </w:pPr>
          </w:p>
        </w:tc>
        <w:tc>
          <w:tcPr>
            <w:tcW w:w="1000" w:type="dxa"/>
            <w:tcBorders>
              <w:top w:val="nil"/>
              <w:bottom w:val="nil"/>
            </w:tcBorders>
            <w:shd w:val="clear" w:color="auto" w:fill="auto"/>
            <w:vAlign w:val="bottom"/>
          </w:tcPr>
          <w:p w:rsidR="00086512" w:rsidRPr="00C73B38" w:rsidRDefault="00086512" w:rsidP="00830ABE">
            <w:pPr>
              <w:keepNext/>
              <w:suppressAutoHyphens w:val="0"/>
              <w:spacing w:before="40" w:after="40" w:line="220" w:lineRule="exact"/>
              <w:rPr>
                <w:sz w:val="18"/>
                <w:szCs w:val="18"/>
                <w:lang w:val="fr-FR"/>
              </w:rPr>
            </w:pPr>
            <w:r w:rsidRPr="00C73B38">
              <w:rPr>
                <w:sz w:val="18"/>
                <w:szCs w:val="18"/>
                <w:lang w:val="fr-FR"/>
              </w:rPr>
              <w:t>T</w:t>
            </w:r>
          </w:p>
        </w:tc>
        <w:tc>
          <w:tcPr>
            <w:tcW w:w="1801" w:type="dxa"/>
            <w:tcBorders>
              <w:top w:val="nil"/>
              <w:bottom w:val="nil"/>
            </w:tcBorders>
            <w:shd w:val="clear" w:color="auto" w:fill="auto"/>
            <w:vAlign w:val="bottom"/>
          </w:tcPr>
          <w:p w:rsidR="00086512" w:rsidRPr="00C73B38" w:rsidRDefault="00086512" w:rsidP="00830ABE">
            <w:pPr>
              <w:keepNext/>
              <w:suppressAutoHyphens w:val="0"/>
              <w:spacing w:before="40" w:after="40" w:line="220" w:lineRule="exact"/>
              <w:jc w:val="right"/>
              <w:rPr>
                <w:sz w:val="18"/>
                <w:szCs w:val="18"/>
                <w:lang w:val="fr-FR"/>
              </w:rPr>
            </w:pPr>
            <w:r w:rsidRPr="00C73B38">
              <w:rPr>
                <w:sz w:val="18"/>
                <w:szCs w:val="18"/>
                <w:lang w:val="fr-FR"/>
              </w:rPr>
              <w:t>48</w:t>
            </w:r>
          </w:p>
        </w:tc>
        <w:tc>
          <w:tcPr>
            <w:tcW w:w="1801" w:type="dxa"/>
            <w:tcBorders>
              <w:top w:val="nil"/>
              <w:bottom w:val="nil"/>
            </w:tcBorders>
            <w:shd w:val="clear" w:color="auto" w:fill="auto"/>
            <w:vAlign w:val="bottom"/>
          </w:tcPr>
          <w:p w:rsidR="00086512" w:rsidRPr="00C73B38" w:rsidRDefault="00086512" w:rsidP="00830ABE">
            <w:pPr>
              <w:keepNext/>
              <w:suppressAutoHyphens w:val="0"/>
              <w:spacing w:before="40" w:after="40" w:line="220" w:lineRule="exact"/>
              <w:jc w:val="right"/>
              <w:rPr>
                <w:sz w:val="18"/>
                <w:szCs w:val="18"/>
                <w:lang w:val="fr-FR"/>
              </w:rPr>
            </w:pPr>
            <w:r w:rsidRPr="00C73B38">
              <w:rPr>
                <w:sz w:val="18"/>
                <w:szCs w:val="18"/>
                <w:lang w:val="fr-FR"/>
              </w:rPr>
              <w:t>92</w:t>
            </w:r>
          </w:p>
        </w:tc>
        <w:tc>
          <w:tcPr>
            <w:tcW w:w="1802" w:type="dxa"/>
            <w:tcBorders>
              <w:top w:val="nil"/>
              <w:bottom w:val="nil"/>
            </w:tcBorders>
            <w:shd w:val="clear" w:color="auto" w:fill="auto"/>
            <w:vAlign w:val="bottom"/>
          </w:tcPr>
          <w:p w:rsidR="00086512" w:rsidRPr="00C73B38" w:rsidRDefault="00086512" w:rsidP="00830ABE">
            <w:pPr>
              <w:keepNext/>
              <w:suppressAutoHyphens w:val="0"/>
              <w:spacing w:before="40" w:after="40" w:line="220" w:lineRule="exact"/>
              <w:jc w:val="right"/>
              <w:rPr>
                <w:b/>
                <w:sz w:val="18"/>
                <w:szCs w:val="18"/>
                <w:lang w:val="fr-FR"/>
              </w:rPr>
            </w:pPr>
            <w:r w:rsidRPr="00C73B38">
              <w:rPr>
                <w:b/>
                <w:sz w:val="18"/>
                <w:szCs w:val="18"/>
                <w:lang w:val="fr-FR"/>
              </w:rPr>
              <w:t>140</w:t>
            </w:r>
          </w:p>
        </w:tc>
      </w:tr>
      <w:tr w:rsidR="00086512" w:rsidRPr="00C73B38" w:rsidTr="00D555CC">
        <w:trPr>
          <w:trHeight w:val="20"/>
        </w:trPr>
        <w:tc>
          <w:tcPr>
            <w:tcW w:w="966" w:type="dxa"/>
            <w:tcBorders>
              <w:top w:val="nil"/>
            </w:tcBorders>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2003</w:t>
            </w:r>
          </w:p>
        </w:tc>
        <w:tc>
          <w:tcPr>
            <w:tcW w:w="1000" w:type="dxa"/>
            <w:tcBorders>
              <w:top w:val="nil"/>
            </w:tcBorders>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2D1B68" w:rsidRPr="00C73B38">
              <w:rPr>
                <w:sz w:val="18"/>
                <w:szCs w:val="18"/>
                <w:lang w:val="fr-FR"/>
              </w:rPr>
              <w:t>I</w:t>
            </w:r>
          </w:p>
        </w:tc>
        <w:tc>
          <w:tcPr>
            <w:tcW w:w="1801" w:type="dxa"/>
            <w:tcBorders>
              <w:top w:val="nil"/>
            </w:tcBorders>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27</w:t>
            </w:r>
          </w:p>
        </w:tc>
        <w:tc>
          <w:tcPr>
            <w:tcW w:w="1801" w:type="dxa"/>
            <w:tcBorders>
              <w:top w:val="nil"/>
            </w:tcBorders>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26</w:t>
            </w:r>
          </w:p>
        </w:tc>
        <w:tc>
          <w:tcPr>
            <w:tcW w:w="1802" w:type="dxa"/>
            <w:tcBorders>
              <w:top w:val="nil"/>
            </w:tcBorders>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53</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57</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147</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207</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2004</w:t>
            </w: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2D1B68" w:rsidRPr="00C73B38">
              <w:rPr>
                <w:sz w:val="18"/>
                <w:szCs w:val="18"/>
                <w:lang w:val="fr-FR"/>
              </w:rPr>
              <w:t>I</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31</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21</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52</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88</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195</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283</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2005</w:t>
            </w: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2D1B68" w:rsidRPr="00C73B38">
              <w:rPr>
                <w:sz w:val="18"/>
                <w:szCs w:val="18"/>
                <w:lang w:val="fr-FR"/>
              </w:rPr>
              <w:t>I</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11</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10</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21</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57</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130</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187</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2006</w:t>
            </w: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2D1B68" w:rsidRPr="00C73B38">
              <w:rPr>
                <w:sz w:val="18"/>
                <w:szCs w:val="18"/>
                <w:lang w:val="fr-FR"/>
              </w:rPr>
              <w:t>I</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49</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26</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75</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216</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183</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399</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2007</w:t>
            </w: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2D1B68" w:rsidRPr="00C73B38">
              <w:rPr>
                <w:sz w:val="18"/>
                <w:szCs w:val="18"/>
                <w:lang w:val="fr-FR"/>
              </w:rPr>
              <w:t>I</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83</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106</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189</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212</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300</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512</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2008</w:t>
            </w: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2D1B68" w:rsidRPr="00C73B38">
              <w:rPr>
                <w:sz w:val="18"/>
                <w:szCs w:val="18"/>
                <w:lang w:val="fr-FR"/>
              </w:rPr>
              <w:t>I</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283</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101</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384</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188</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317</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505</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2009</w:t>
            </w:r>
          </w:p>
        </w:tc>
        <w:tc>
          <w:tcPr>
            <w:tcW w:w="1000"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2D1B68" w:rsidRPr="00C73B38">
              <w:rPr>
                <w:sz w:val="18"/>
                <w:szCs w:val="18"/>
                <w:lang w:val="fr-FR"/>
              </w:rPr>
              <w:t>I</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502</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45</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547</w:t>
            </w:r>
          </w:p>
        </w:tc>
      </w:tr>
      <w:tr w:rsidR="00086512" w:rsidRPr="00C73B38" w:rsidTr="00D555CC">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1000" w:type="dxa"/>
            <w:shd w:val="clear" w:color="auto" w:fill="auto"/>
            <w:vAlign w:val="bottom"/>
          </w:tcPr>
          <w:p w:rsidR="00086512" w:rsidRPr="00C73B38" w:rsidRDefault="00086512" w:rsidP="00C73B38">
            <w:pPr>
              <w:suppressAutoHyphens w:val="0"/>
              <w:spacing w:before="40" w:after="40" w:line="220" w:lineRule="exact"/>
              <w:ind w:left="1134" w:hanging="1134"/>
              <w:rPr>
                <w:sz w:val="18"/>
                <w:szCs w:val="18"/>
                <w:lang w:val="fr-FR"/>
              </w:rPr>
            </w:pPr>
            <w:r w:rsidRPr="00C73B38">
              <w:rPr>
                <w:sz w:val="18"/>
                <w:szCs w:val="18"/>
                <w:lang w:val="fr-FR"/>
              </w:rPr>
              <w:t>T</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597</w:t>
            </w:r>
          </w:p>
        </w:tc>
        <w:tc>
          <w:tcPr>
            <w:tcW w:w="180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219</w:t>
            </w:r>
          </w:p>
        </w:tc>
        <w:tc>
          <w:tcPr>
            <w:tcW w:w="1802"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816</w:t>
            </w:r>
          </w:p>
        </w:tc>
      </w:tr>
    </w:tbl>
    <w:p w:rsidR="00086512" w:rsidRPr="00C73B38" w:rsidRDefault="00086512" w:rsidP="00C73B38">
      <w:pPr>
        <w:pStyle w:val="Source"/>
        <w:spacing w:after="0"/>
        <w:rPr>
          <w:i/>
        </w:rPr>
      </w:pPr>
      <w:r w:rsidRPr="00C73B38">
        <w:rPr>
          <w:i/>
        </w:rPr>
        <w:t>Source</w:t>
      </w:r>
      <w:r w:rsidR="00AC21EA" w:rsidRPr="00C73B38">
        <w:rPr>
          <w:i/>
        </w:rPr>
        <w:t>:</w:t>
      </w:r>
      <w:r w:rsidRPr="00C73B38">
        <w:rPr>
          <w:i/>
        </w:rPr>
        <w:t xml:space="preserve"> Annuaires statistiques 2001 à 2009.</w:t>
      </w:r>
    </w:p>
    <w:p w:rsidR="00F747F5" w:rsidRDefault="00086512" w:rsidP="00F747F5">
      <w:pPr>
        <w:pStyle w:val="Source"/>
        <w:spacing w:before="0" w:after="0"/>
      </w:pPr>
      <w:r w:rsidRPr="00C36DC3">
        <w:rPr>
          <w:sz w:val="20"/>
          <w:szCs w:val="20"/>
        </w:rPr>
        <w:t>*</w:t>
      </w:r>
      <w:r w:rsidR="001B176F">
        <w:rPr>
          <w:sz w:val="20"/>
          <w:szCs w:val="20"/>
        </w:rPr>
        <w:t xml:space="preserve">  </w:t>
      </w:r>
      <w:r w:rsidRPr="008D3181">
        <w:t>D</w:t>
      </w:r>
      <w:r w:rsidR="00D73516">
        <w:t>I</w:t>
      </w:r>
      <w:r w:rsidR="00AC21EA">
        <w:t>:</w:t>
      </w:r>
      <w:r w:rsidRPr="008D3181">
        <w:t xml:space="preserve"> Déjà en </w:t>
      </w:r>
      <w:r w:rsidR="002D1B68" w:rsidRPr="008D3181">
        <w:t>instance</w:t>
      </w:r>
      <w:r w:rsidRPr="008D3181">
        <w:t>.</w:t>
      </w:r>
    </w:p>
    <w:p w:rsidR="00086512" w:rsidRPr="008D3181" w:rsidRDefault="00086512" w:rsidP="00C73B38">
      <w:pPr>
        <w:pStyle w:val="Source"/>
        <w:spacing w:before="0"/>
      </w:pPr>
      <w:r w:rsidRPr="00C73B38">
        <w:rPr>
          <w:sz w:val="20"/>
          <w:szCs w:val="20"/>
        </w:rPr>
        <w:t>**</w:t>
      </w:r>
      <w:r w:rsidR="001B176F">
        <w:rPr>
          <w:sz w:val="20"/>
          <w:szCs w:val="20"/>
        </w:rPr>
        <w:t xml:space="preserve">  </w:t>
      </w:r>
      <w:r w:rsidRPr="008D3181">
        <w:t>T</w:t>
      </w:r>
      <w:r w:rsidR="00AC21EA">
        <w:t>:</w:t>
      </w:r>
      <w:r w:rsidRPr="008D3181">
        <w:t xml:space="preserve"> Terminées.</w:t>
      </w:r>
    </w:p>
    <w:p w:rsidR="00086512" w:rsidRPr="008D3181" w:rsidRDefault="00086512" w:rsidP="00830ABE">
      <w:pPr>
        <w:pStyle w:val="H23G"/>
        <w:spacing w:before="480"/>
      </w:pPr>
      <w:r w:rsidRPr="008D3181">
        <w:tab/>
      </w:r>
      <w:r w:rsidRPr="008D3181">
        <w:tab/>
        <w:t xml:space="preserve">Nombre et types d’affaires devant le </w:t>
      </w:r>
      <w:r w:rsidR="00C9228D" w:rsidRPr="008D3181">
        <w:t>T</w:t>
      </w:r>
      <w:r w:rsidRPr="008D3181">
        <w:t xml:space="preserve">ribunal de dernière instance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966"/>
        <w:gridCol w:w="735"/>
        <w:gridCol w:w="2551"/>
        <w:gridCol w:w="2552"/>
        <w:gridCol w:w="566"/>
      </w:tblGrid>
      <w:tr w:rsidR="00086512" w:rsidRPr="00C73B38" w:rsidTr="00574D4A">
        <w:trPr>
          <w:trHeight w:val="20"/>
          <w:tblHeader/>
        </w:trPr>
        <w:tc>
          <w:tcPr>
            <w:tcW w:w="1701" w:type="dxa"/>
            <w:gridSpan w:val="2"/>
            <w:tcBorders>
              <w:top w:val="single" w:sz="4" w:space="0" w:color="auto"/>
              <w:bottom w:val="single" w:sz="12" w:space="0" w:color="auto"/>
            </w:tcBorders>
            <w:shd w:val="clear" w:color="auto" w:fill="auto"/>
            <w:vAlign w:val="bottom"/>
          </w:tcPr>
          <w:p w:rsidR="00086512" w:rsidRPr="00C73B38" w:rsidRDefault="00086512" w:rsidP="00C73B38">
            <w:pPr>
              <w:suppressAutoHyphens w:val="0"/>
              <w:spacing w:before="80" w:after="80" w:line="200" w:lineRule="exact"/>
              <w:rPr>
                <w:i/>
                <w:sz w:val="16"/>
                <w:szCs w:val="16"/>
                <w:lang w:val="fr-FR"/>
              </w:rPr>
            </w:pPr>
            <w:bookmarkStart w:id="341" w:name="_Toc523225786"/>
            <w:r w:rsidRPr="00C73B38">
              <w:rPr>
                <w:i/>
                <w:sz w:val="16"/>
                <w:szCs w:val="16"/>
                <w:lang w:val="fr-FR"/>
              </w:rPr>
              <w:t>Années/affaires</w:t>
            </w:r>
          </w:p>
        </w:tc>
        <w:tc>
          <w:tcPr>
            <w:tcW w:w="2551" w:type="dxa"/>
            <w:tcBorders>
              <w:top w:val="single" w:sz="4" w:space="0" w:color="auto"/>
              <w:bottom w:val="single" w:sz="12" w:space="0" w:color="auto"/>
            </w:tcBorders>
            <w:shd w:val="clear" w:color="auto" w:fill="auto"/>
            <w:vAlign w:val="bottom"/>
          </w:tcPr>
          <w:p w:rsidR="00086512" w:rsidRPr="00C73B38" w:rsidRDefault="00086512" w:rsidP="00C73B38">
            <w:pPr>
              <w:suppressAutoHyphens w:val="0"/>
              <w:spacing w:before="80" w:after="80" w:line="200" w:lineRule="exact"/>
              <w:jc w:val="right"/>
              <w:rPr>
                <w:i/>
                <w:sz w:val="16"/>
                <w:szCs w:val="16"/>
                <w:lang w:val="fr-FR"/>
              </w:rPr>
            </w:pPr>
            <w:r w:rsidRPr="00C73B38">
              <w:rPr>
                <w:i/>
                <w:sz w:val="16"/>
                <w:szCs w:val="16"/>
                <w:lang w:val="fr-FR"/>
              </w:rPr>
              <w:t>Droit civil/relations professionnelles</w:t>
            </w:r>
          </w:p>
        </w:tc>
        <w:tc>
          <w:tcPr>
            <w:tcW w:w="2552" w:type="dxa"/>
            <w:tcBorders>
              <w:top w:val="single" w:sz="4" w:space="0" w:color="auto"/>
              <w:bottom w:val="single" w:sz="12" w:space="0" w:color="auto"/>
            </w:tcBorders>
            <w:shd w:val="clear" w:color="auto" w:fill="auto"/>
            <w:vAlign w:val="bottom"/>
          </w:tcPr>
          <w:p w:rsidR="00086512" w:rsidRPr="00C73B38" w:rsidRDefault="00086512" w:rsidP="00C73B38">
            <w:pPr>
              <w:suppressAutoHyphens w:val="0"/>
              <w:spacing w:before="80" w:after="80" w:line="200" w:lineRule="exact"/>
              <w:jc w:val="right"/>
              <w:rPr>
                <w:i/>
                <w:sz w:val="16"/>
                <w:szCs w:val="16"/>
                <w:lang w:val="fr-FR"/>
              </w:rPr>
            </w:pPr>
            <w:r w:rsidRPr="00C73B38">
              <w:rPr>
                <w:i/>
                <w:sz w:val="16"/>
                <w:szCs w:val="16"/>
                <w:lang w:val="fr-FR"/>
              </w:rPr>
              <w:t>Droit pénal</w:t>
            </w:r>
          </w:p>
        </w:tc>
        <w:tc>
          <w:tcPr>
            <w:tcW w:w="566" w:type="dxa"/>
            <w:tcBorders>
              <w:top w:val="single" w:sz="4" w:space="0" w:color="auto"/>
              <w:bottom w:val="single" w:sz="12" w:space="0" w:color="auto"/>
            </w:tcBorders>
            <w:shd w:val="clear" w:color="auto" w:fill="auto"/>
            <w:vAlign w:val="bottom"/>
          </w:tcPr>
          <w:p w:rsidR="00086512" w:rsidRPr="00C73B38" w:rsidRDefault="00086512" w:rsidP="00C73B38">
            <w:pPr>
              <w:suppressAutoHyphens w:val="0"/>
              <w:spacing w:before="80" w:after="80" w:line="200" w:lineRule="exact"/>
              <w:jc w:val="right"/>
              <w:rPr>
                <w:b/>
                <w:i/>
                <w:sz w:val="16"/>
                <w:szCs w:val="16"/>
                <w:lang w:val="fr-FR"/>
              </w:rPr>
            </w:pPr>
            <w:r w:rsidRPr="00C73B38">
              <w:rPr>
                <w:b/>
                <w:i/>
                <w:sz w:val="16"/>
                <w:szCs w:val="16"/>
                <w:lang w:val="fr-FR"/>
              </w:rPr>
              <w:t>Total</w:t>
            </w:r>
          </w:p>
        </w:tc>
      </w:tr>
      <w:tr w:rsidR="00086512" w:rsidRPr="00C73B38" w:rsidTr="00574D4A">
        <w:trPr>
          <w:trHeight w:val="20"/>
        </w:trPr>
        <w:tc>
          <w:tcPr>
            <w:tcW w:w="966" w:type="dxa"/>
            <w:tcBorders>
              <w:top w:val="single" w:sz="12" w:space="0" w:color="auto"/>
            </w:tcBorders>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2001</w:t>
            </w:r>
          </w:p>
        </w:tc>
        <w:tc>
          <w:tcPr>
            <w:tcW w:w="735" w:type="dxa"/>
            <w:tcBorders>
              <w:top w:val="single" w:sz="12" w:space="0" w:color="auto"/>
            </w:tcBorders>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572C07" w:rsidRPr="00C73B38">
              <w:rPr>
                <w:sz w:val="18"/>
                <w:szCs w:val="18"/>
                <w:lang w:val="fr-FR"/>
              </w:rPr>
              <w:t>I</w:t>
            </w:r>
            <w:r w:rsidRPr="00C36DC3">
              <w:rPr>
                <w:lang w:val="fr-FR"/>
              </w:rPr>
              <w:t>*</w:t>
            </w:r>
          </w:p>
        </w:tc>
        <w:tc>
          <w:tcPr>
            <w:tcW w:w="2551" w:type="dxa"/>
            <w:tcBorders>
              <w:top w:val="single" w:sz="12" w:space="0" w:color="auto"/>
            </w:tcBorders>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w:t>
            </w:r>
          </w:p>
        </w:tc>
        <w:tc>
          <w:tcPr>
            <w:tcW w:w="2552" w:type="dxa"/>
            <w:tcBorders>
              <w:top w:val="single" w:sz="12" w:space="0" w:color="auto"/>
            </w:tcBorders>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w:t>
            </w:r>
          </w:p>
        </w:tc>
        <w:tc>
          <w:tcPr>
            <w:tcW w:w="566" w:type="dxa"/>
            <w:tcBorders>
              <w:top w:val="single" w:sz="12" w:space="0" w:color="auto"/>
            </w:tcBorders>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2</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r w:rsidRPr="00C36DC3">
              <w:rPr>
                <w:lang w:val="fr-FR"/>
              </w:rPr>
              <w:t>**</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6</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8</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2002</w:t>
            </w: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572C07" w:rsidRPr="00C73B38">
              <w:rPr>
                <w:sz w:val="18"/>
                <w:szCs w:val="18"/>
                <w:lang w:val="fr-FR"/>
              </w:rPr>
              <w:t>I</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3</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3</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3</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7</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10</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2003</w:t>
            </w: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572C07" w:rsidRPr="00C73B38">
              <w:rPr>
                <w:sz w:val="18"/>
                <w:szCs w:val="18"/>
                <w:lang w:val="fr-FR"/>
              </w:rPr>
              <w:t>I</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2</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3</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11</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14</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2004</w:t>
            </w: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572C07" w:rsidRPr="00C73B38">
              <w:rPr>
                <w:sz w:val="18"/>
                <w:szCs w:val="18"/>
                <w:lang w:val="fr-FR"/>
              </w:rPr>
              <w:t>I</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9</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10</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4</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20</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24</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2005</w:t>
            </w: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572C07" w:rsidRPr="00C73B38">
              <w:rPr>
                <w:sz w:val="18"/>
                <w:szCs w:val="18"/>
                <w:lang w:val="fr-FR"/>
              </w:rPr>
              <w:t>I</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3</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3</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12</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15</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2006</w:t>
            </w: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572C07" w:rsidRPr="00C73B38">
              <w:rPr>
                <w:sz w:val="18"/>
                <w:szCs w:val="18"/>
                <w:lang w:val="fr-FR"/>
              </w:rPr>
              <w:t>I</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2</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14</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6</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20</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2007</w:t>
            </w: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572C07" w:rsidRPr="00C73B38">
              <w:rPr>
                <w:sz w:val="18"/>
                <w:szCs w:val="18"/>
                <w:lang w:val="fr-FR"/>
              </w:rPr>
              <w:t>I</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3</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3</w:t>
            </w:r>
          </w:p>
        </w:tc>
      </w:tr>
      <w:tr w:rsidR="00086512" w:rsidRPr="00C73B38" w:rsidTr="00830ABE">
        <w:trPr>
          <w:trHeight w:val="20"/>
        </w:trPr>
        <w:tc>
          <w:tcPr>
            <w:tcW w:w="966" w:type="dxa"/>
            <w:tcBorders>
              <w:bottom w:val="nil"/>
            </w:tcBorders>
            <w:shd w:val="clear" w:color="auto" w:fill="auto"/>
            <w:vAlign w:val="bottom"/>
          </w:tcPr>
          <w:p w:rsidR="00086512" w:rsidRPr="00C73B38" w:rsidRDefault="00086512" w:rsidP="00830ABE">
            <w:pPr>
              <w:keepNext/>
              <w:suppressAutoHyphens w:val="0"/>
              <w:spacing w:before="40" w:after="40" w:line="220" w:lineRule="exact"/>
              <w:rPr>
                <w:sz w:val="18"/>
                <w:szCs w:val="18"/>
                <w:lang w:val="fr-FR"/>
              </w:rPr>
            </w:pPr>
          </w:p>
        </w:tc>
        <w:tc>
          <w:tcPr>
            <w:tcW w:w="735" w:type="dxa"/>
            <w:tcBorders>
              <w:bottom w:val="nil"/>
            </w:tcBorders>
            <w:shd w:val="clear" w:color="auto" w:fill="auto"/>
            <w:vAlign w:val="bottom"/>
          </w:tcPr>
          <w:p w:rsidR="00086512" w:rsidRPr="00C73B38" w:rsidRDefault="00086512" w:rsidP="00830ABE">
            <w:pPr>
              <w:keepNext/>
              <w:suppressAutoHyphens w:val="0"/>
              <w:spacing w:before="40" w:after="40" w:line="220" w:lineRule="exact"/>
              <w:rPr>
                <w:sz w:val="18"/>
                <w:szCs w:val="18"/>
                <w:lang w:val="fr-FR"/>
              </w:rPr>
            </w:pPr>
            <w:r w:rsidRPr="00C73B38">
              <w:rPr>
                <w:sz w:val="18"/>
                <w:szCs w:val="18"/>
                <w:lang w:val="fr-FR"/>
              </w:rPr>
              <w:t>T</w:t>
            </w:r>
          </w:p>
        </w:tc>
        <w:tc>
          <w:tcPr>
            <w:tcW w:w="2551" w:type="dxa"/>
            <w:tcBorders>
              <w:bottom w:val="nil"/>
            </w:tcBorders>
            <w:shd w:val="clear" w:color="auto" w:fill="auto"/>
            <w:vAlign w:val="bottom"/>
          </w:tcPr>
          <w:p w:rsidR="00086512" w:rsidRPr="00C73B38" w:rsidRDefault="00086512" w:rsidP="00830ABE">
            <w:pPr>
              <w:keepNext/>
              <w:suppressAutoHyphens w:val="0"/>
              <w:spacing w:before="40" w:after="40" w:line="220" w:lineRule="exact"/>
              <w:jc w:val="right"/>
              <w:rPr>
                <w:sz w:val="18"/>
                <w:szCs w:val="18"/>
                <w:lang w:val="fr-FR"/>
              </w:rPr>
            </w:pPr>
            <w:r w:rsidRPr="00C73B38">
              <w:rPr>
                <w:sz w:val="18"/>
                <w:szCs w:val="18"/>
                <w:lang w:val="fr-FR"/>
              </w:rPr>
              <w:t>9</w:t>
            </w:r>
          </w:p>
        </w:tc>
        <w:tc>
          <w:tcPr>
            <w:tcW w:w="2552" w:type="dxa"/>
            <w:tcBorders>
              <w:bottom w:val="nil"/>
            </w:tcBorders>
            <w:shd w:val="clear" w:color="auto" w:fill="auto"/>
            <w:vAlign w:val="bottom"/>
          </w:tcPr>
          <w:p w:rsidR="00086512" w:rsidRPr="00C73B38" w:rsidRDefault="00086512" w:rsidP="00830ABE">
            <w:pPr>
              <w:keepNext/>
              <w:suppressAutoHyphens w:val="0"/>
              <w:spacing w:before="40" w:after="40" w:line="220" w:lineRule="exact"/>
              <w:jc w:val="right"/>
              <w:rPr>
                <w:sz w:val="18"/>
                <w:szCs w:val="18"/>
                <w:lang w:val="fr-FR"/>
              </w:rPr>
            </w:pPr>
            <w:r w:rsidRPr="00C73B38">
              <w:rPr>
                <w:sz w:val="18"/>
                <w:szCs w:val="18"/>
                <w:lang w:val="fr-FR"/>
              </w:rPr>
              <w:t>13</w:t>
            </w:r>
          </w:p>
        </w:tc>
        <w:tc>
          <w:tcPr>
            <w:tcW w:w="566" w:type="dxa"/>
            <w:tcBorders>
              <w:bottom w:val="nil"/>
            </w:tcBorders>
            <w:shd w:val="clear" w:color="auto" w:fill="auto"/>
            <w:vAlign w:val="bottom"/>
          </w:tcPr>
          <w:p w:rsidR="00086512" w:rsidRPr="00C73B38" w:rsidRDefault="00086512" w:rsidP="00830ABE">
            <w:pPr>
              <w:keepNext/>
              <w:suppressAutoHyphens w:val="0"/>
              <w:spacing w:before="40" w:after="40" w:line="220" w:lineRule="exact"/>
              <w:jc w:val="right"/>
              <w:rPr>
                <w:b/>
                <w:sz w:val="18"/>
                <w:szCs w:val="18"/>
                <w:lang w:val="fr-FR"/>
              </w:rPr>
            </w:pPr>
            <w:r w:rsidRPr="00C73B38">
              <w:rPr>
                <w:b/>
                <w:sz w:val="18"/>
                <w:szCs w:val="18"/>
                <w:lang w:val="fr-FR"/>
              </w:rPr>
              <w:t>22</w:t>
            </w:r>
          </w:p>
        </w:tc>
      </w:tr>
      <w:tr w:rsidR="00086512" w:rsidRPr="00C73B38" w:rsidTr="00830ABE">
        <w:trPr>
          <w:trHeight w:val="20"/>
        </w:trPr>
        <w:tc>
          <w:tcPr>
            <w:tcW w:w="966" w:type="dxa"/>
            <w:tcBorders>
              <w:top w:val="nil"/>
              <w:bottom w:val="nil"/>
            </w:tcBorders>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2008</w:t>
            </w:r>
          </w:p>
        </w:tc>
        <w:tc>
          <w:tcPr>
            <w:tcW w:w="735" w:type="dxa"/>
            <w:tcBorders>
              <w:top w:val="nil"/>
              <w:bottom w:val="nil"/>
            </w:tcBorders>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572C07" w:rsidRPr="00C73B38">
              <w:rPr>
                <w:sz w:val="18"/>
                <w:szCs w:val="18"/>
                <w:lang w:val="fr-FR"/>
              </w:rPr>
              <w:t>I</w:t>
            </w:r>
          </w:p>
        </w:tc>
        <w:tc>
          <w:tcPr>
            <w:tcW w:w="2551" w:type="dxa"/>
            <w:tcBorders>
              <w:top w:val="nil"/>
              <w:bottom w:val="nil"/>
            </w:tcBorders>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18</w:t>
            </w:r>
          </w:p>
        </w:tc>
        <w:tc>
          <w:tcPr>
            <w:tcW w:w="2552" w:type="dxa"/>
            <w:tcBorders>
              <w:top w:val="nil"/>
              <w:bottom w:val="nil"/>
            </w:tcBorders>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w:t>
            </w:r>
          </w:p>
        </w:tc>
        <w:tc>
          <w:tcPr>
            <w:tcW w:w="566" w:type="dxa"/>
            <w:tcBorders>
              <w:top w:val="nil"/>
              <w:bottom w:val="nil"/>
            </w:tcBorders>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19</w:t>
            </w:r>
          </w:p>
        </w:tc>
      </w:tr>
      <w:tr w:rsidR="00086512" w:rsidRPr="00C73B38" w:rsidTr="00830ABE">
        <w:trPr>
          <w:trHeight w:val="20"/>
        </w:trPr>
        <w:tc>
          <w:tcPr>
            <w:tcW w:w="966" w:type="dxa"/>
            <w:tcBorders>
              <w:top w:val="nil"/>
            </w:tcBorders>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735" w:type="dxa"/>
            <w:tcBorders>
              <w:top w:val="nil"/>
            </w:tcBorders>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2551" w:type="dxa"/>
            <w:tcBorders>
              <w:top w:val="nil"/>
            </w:tcBorders>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39</w:t>
            </w:r>
          </w:p>
        </w:tc>
        <w:tc>
          <w:tcPr>
            <w:tcW w:w="2552" w:type="dxa"/>
            <w:tcBorders>
              <w:top w:val="nil"/>
            </w:tcBorders>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15</w:t>
            </w:r>
          </w:p>
        </w:tc>
        <w:tc>
          <w:tcPr>
            <w:tcW w:w="566" w:type="dxa"/>
            <w:tcBorders>
              <w:top w:val="nil"/>
            </w:tcBorders>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54</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2009</w:t>
            </w: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D</w:t>
            </w:r>
            <w:r w:rsidR="00572C07" w:rsidRPr="00C73B38">
              <w:rPr>
                <w:sz w:val="18"/>
                <w:szCs w:val="18"/>
                <w:lang w:val="fr-FR"/>
              </w:rPr>
              <w:t>I</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2</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3</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5</w:t>
            </w:r>
          </w:p>
        </w:tc>
      </w:tr>
      <w:tr w:rsidR="00086512" w:rsidRPr="00C73B38" w:rsidTr="00574D4A">
        <w:trPr>
          <w:trHeight w:val="20"/>
        </w:trPr>
        <w:tc>
          <w:tcPr>
            <w:tcW w:w="966"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p>
        </w:tc>
        <w:tc>
          <w:tcPr>
            <w:tcW w:w="735" w:type="dxa"/>
            <w:shd w:val="clear" w:color="auto" w:fill="auto"/>
            <w:vAlign w:val="bottom"/>
          </w:tcPr>
          <w:p w:rsidR="00086512" w:rsidRPr="00C73B38" w:rsidRDefault="00086512" w:rsidP="00C73B38">
            <w:pPr>
              <w:suppressAutoHyphens w:val="0"/>
              <w:spacing w:before="40" w:after="40" w:line="220" w:lineRule="exact"/>
              <w:rPr>
                <w:sz w:val="18"/>
                <w:szCs w:val="18"/>
                <w:lang w:val="fr-FR"/>
              </w:rPr>
            </w:pPr>
            <w:r w:rsidRPr="00C73B38">
              <w:rPr>
                <w:sz w:val="18"/>
                <w:szCs w:val="18"/>
                <w:lang w:val="fr-FR"/>
              </w:rPr>
              <w:t>T</w:t>
            </w:r>
          </w:p>
        </w:tc>
        <w:tc>
          <w:tcPr>
            <w:tcW w:w="2551"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11</w:t>
            </w:r>
          </w:p>
        </w:tc>
        <w:tc>
          <w:tcPr>
            <w:tcW w:w="2552" w:type="dxa"/>
            <w:shd w:val="clear" w:color="auto" w:fill="auto"/>
            <w:vAlign w:val="bottom"/>
          </w:tcPr>
          <w:p w:rsidR="00086512" w:rsidRPr="00C73B38" w:rsidRDefault="00086512" w:rsidP="00C73B38">
            <w:pPr>
              <w:suppressAutoHyphens w:val="0"/>
              <w:spacing w:before="40" w:after="40" w:line="220" w:lineRule="exact"/>
              <w:jc w:val="right"/>
              <w:rPr>
                <w:sz w:val="18"/>
                <w:szCs w:val="18"/>
                <w:lang w:val="fr-FR"/>
              </w:rPr>
            </w:pPr>
            <w:r w:rsidRPr="00C73B38">
              <w:rPr>
                <w:sz w:val="18"/>
                <w:szCs w:val="18"/>
                <w:lang w:val="fr-FR"/>
              </w:rPr>
              <w:t>13</w:t>
            </w:r>
          </w:p>
        </w:tc>
        <w:tc>
          <w:tcPr>
            <w:tcW w:w="566" w:type="dxa"/>
            <w:shd w:val="clear" w:color="auto" w:fill="auto"/>
            <w:vAlign w:val="bottom"/>
          </w:tcPr>
          <w:p w:rsidR="00086512" w:rsidRPr="00C73B38" w:rsidRDefault="00086512" w:rsidP="00C73B38">
            <w:pPr>
              <w:suppressAutoHyphens w:val="0"/>
              <w:spacing w:before="40" w:after="40" w:line="220" w:lineRule="exact"/>
              <w:jc w:val="right"/>
              <w:rPr>
                <w:b/>
                <w:sz w:val="18"/>
                <w:szCs w:val="18"/>
                <w:lang w:val="fr-FR"/>
              </w:rPr>
            </w:pPr>
            <w:r w:rsidRPr="00C73B38">
              <w:rPr>
                <w:b/>
                <w:sz w:val="18"/>
                <w:szCs w:val="18"/>
                <w:lang w:val="fr-FR"/>
              </w:rPr>
              <w:t>24</w:t>
            </w:r>
          </w:p>
        </w:tc>
      </w:tr>
    </w:tbl>
    <w:p w:rsidR="00C73B38" w:rsidRPr="00C73B38" w:rsidRDefault="00C73B38" w:rsidP="00C73B38">
      <w:pPr>
        <w:pStyle w:val="Source"/>
        <w:spacing w:after="0"/>
        <w:rPr>
          <w:i/>
        </w:rPr>
      </w:pPr>
      <w:bookmarkStart w:id="342" w:name="_Toc194229848"/>
      <w:bookmarkStart w:id="343" w:name="_Toc268258161"/>
      <w:bookmarkStart w:id="344" w:name="_Toc268278543"/>
      <w:bookmarkStart w:id="345" w:name="_Toc278880984"/>
      <w:bookmarkStart w:id="346" w:name="_Toc278882362"/>
      <w:r w:rsidRPr="00C73B38">
        <w:rPr>
          <w:i/>
        </w:rPr>
        <w:t>Source: Annuaires statistiques 2001 à 2009.</w:t>
      </w:r>
    </w:p>
    <w:p w:rsidR="00830ABE" w:rsidRDefault="00C73B38" w:rsidP="000F2C81">
      <w:pPr>
        <w:pStyle w:val="Source"/>
        <w:spacing w:before="0" w:after="0"/>
      </w:pPr>
      <w:r w:rsidRPr="00C73B38">
        <w:rPr>
          <w:sz w:val="20"/>
          <w:szCs w:val="20"/>
        </w:rPr>
        <w:t>*</w:t>
      </w:r>
      <w:r w:rsidR="001B176F">
        <w:rPr>
          <w:sz w:val="20"/>
          <w:szCs w:val="20"/>
        </w:rPr>
        <w:t xml:space="preserve">  </w:t>
      </w:r>
      <w:r w:rsidRPr="008D3181">
        <w:t>D</w:t>
      </w:r>
      <w:r>
        <w:t>I:</w:t>
      </w:r>
      <w:r w:rsidRPr="008D3181">
        <w:t xml:space="preserve"> Déjà en instance. </w:t>
      </w:r>
    </w:p>
    <w:p w:rsidR="00C73B38" w:rsidRPr="008D3181" w:rsidRDefault="00C73B38" w:rsidP="000F2C81">
      <w:pPr>
        <w:pStyle w:val="Source"/>
        <w:spacing w:before="0" w:after="0"/>
      </w:pPr>
      <w:r w:rsidRPr="00C73B38">
        <w:rPr>
          <w:sz w:val="20"/>
          <w:szCs w:val="20"/>
        </w:rPr>
        <w:t>**</w:t>
      </w:r>
      <w:r w:rsidR="001B176F">
        <w:rPr>
          <w:sz w:val="20"/>
          <w:szCs w:val="20"/>
        </w:rPr>
        <w:t xml:space="preserve">  </w:t>
      </w:r>
      <w:r w:rsidRPr="008D3181">
        <w:t>T</w:t>
      </w:r>
      <w:r>
        <w:t>:</w:t>
      </w:r>
      <w:r w:rsidRPr="008D3181">
        <w:t xml:space="preserve"> Terminées.</w:t>
      </w:r>
    </w:p>
    <w:p w:rsidR="00086512" w:rsidRPr="008D3181" w:rsidRDefault="00086512" w:rsidP="002F3CCE">
      <w:pPr>
        <w:pStyle w:val="H4G"/>
      </w:pPr>
      <w:r w:rsidRPr="008D3181">
        <w:tab/>
      </w:r>
      <w:r w:rsidRPr="008D3181">
        <w:tab/>
        <w:t>Garantie</w:t>
      </w:r>
      <w:r w:rsidR="00006204" w:rsidRPr="008D3181">
        <w:t>s</w:t>
      </w:r>
      <w:r w:rsidRPr="008D3181">
        <w:t xml:space="preserve"> procédurale</w:t>
      </w:r>
      <w:r w:rsidR="00006204" w:rsidRPr="008D3181">
        <w:t>s</w:t>
      </w:r>
      <w:r w:rsidRPr="008D3181">
        <w:t xml:space="preserve"> </w:t>
      </w:r>
      <w:r w:rsidR="00D73516">
        <w:t>offertes au</w:t>
      </w:r>
      <w:r w:rsidRPr="008D3181">
        <w:t xml:space="preserve"> </w:t>
      </w:r>
      <w:bookmarkEnd w:id="342"/>
      <w:bookmarkEnd w:id="343"/>
      <w:bookmarkEnd w:id="344"/>
      <w:bookmarkEnd w:id="345"/>
      <w:bookmarkEnd w:id="346"/>
      <w:r w:rsidR="00D73516">
        <w:t>prévenu</w:t>
      </w:r>
    </w:p>
    <w:p w:rsidR="00086512" w:rsidRPr="008D3181" w:rsidRDefault="00086512" w:rsidP="00AC21EA">
      <w:pPr>
        <w:pStyle w:val="SingleTxtG"/>
      </w:pPr>
      <w:r w:rsidRPr="008D3181">
        <w:t>322.</w:t>
      </w:r>
      <w:r w:rsidRPr="008D3181">
        <w:tab/>
        <w:t xml:space="preserve">Une personne </w:t>
      </w:r>
      <w:r w:rsidR="00572C07" w:rsidRPr="008D3181">
        <w:t xml:space="preserve">sur qui pèsent des </w:t>
      </w:r>
      <w:r w:rsidRPr="008D3181">
        <w:t>accusations o</w:t>
      </w:r>
      <w:r w:rsidR="00572C07" w:rsidRPr="008D3181">
        <w:t>u</w:t>
      </w:r>
      <w:r w:rsidRPr="008D3181">
        <w:t xml:space="preserve"> </w:t>
      </w:r>
      <w:r w:rsidR="00572C07" w:rsidRPr="008D3181">
        <w:t xml:space="preserve">à </w:t>
      </w:r>
      <w:r w:rsidR="005A0438" w:rsidRPr="008D3181">
        <w:t>propos</w:t>
      </w:r>
      <w:r w:rsidR="00572C07" w:rsidRPr="008D3181">
        <w:t xml:space="preserve"> de qui l’ouverture d’une</w:t>
      </w:r>
      <w:r w:rsidRPr="008D3181">
        <w:t xml:space="preserve"> in</w:t>
      </w:r>
      <w:r w:rsidR="00572C07" w:rsidRPr="008D3181">
        <w:t>formation</w:t>
      </w:r>
      <w:r w:rsidRPr="008D3181">
        <w:t xml:space="preserve"> </w:t>
      </w:r>
      <w:r w:rsidR="00934305" w:rsidRPr="008D3181">
        <w:t>est demandée</w:t>
      </w:r>
      <w:r w:rsidRPr="008D3181">
        <w:t xml:space="preserve"> </w:t>
      </w:r>
      <w:r w:rsidR="00934305" w:rsidRPr="008D3181">
        <w:t xml:space="preserve">dans le cadre d’une procédure pénale </w:t>
      </w:r>
      <w:r w:rsidRPr="008D3181">
        <w:t xml:space="preserve">devient un </w:t>
      </w:r>
      <w:r w:rsidR="00572C07" w:rsidRPr="008D3181">
        <w:t>prévenu</w:t>
      </w:r>
      <w:r w:rsidRPr="008D3181">
        <w:t xml:space="preserve"> jusqu’à la fin de cette procédure. </w:t>
      </w:r>
      <w:r w:rsidR="00934305" w:rsidRPr="008D3181">
        <w:t>E</w:t>
      </w:r>
      <w:r w:rsidRPr="008D3181">
        <w:t xml:space="preserve">st également </w:t>
      </w:r>
      <w:r w:rsidR="00934305" w:rsidRPr="008D3181">
        <w:t>considéré</w:t>
      </w:r>
      <w:r w:rsidR="00D73516">
        <w:t>e</w:t>
      </w:r>
      <w:r w:rsidR="00934305" w:rsidRPr="008D3181">
        <w:t xml:space="preserve"> comme prévenu</w:t>
      </w:r>
      <w:r w:rsidRPr="008D3181">
        <w:t xml:space="preserve"> </w:t>
      </w:r>
      <w:r w:rsidR="00934305" w:rsidRPr="008D3181">
        <w:t>toute</w:t>
      </w:r>
      <w:r w:rsidRPr="008D3181">
        <w:t xml:space="preserve"> personne</w:t>
      </w:r>
      <w:r w:rsidR="00AC21EA">
        <w:t>:</w:t>
      </w:r>
      <w:r w:rsidR="00934305" w:rsidRPr="008D3181">
        <w:t xml:space="preserve"> qui</w:t>
      </w:r>
      <w:r w:rsidRPr="008D3181">
        <w:t xml:space="preserve"> est l’objet d’une enquête et qu</w:t>
      </w:r>
      <w:r w:rsidR="00934305" w:rsidRPr="008D3181">
        <w:t>i</w:t>
      </w:r>
      <w:r w:rsidRPr="008D3181">
        <w:t xml:space="preserve"> fait des déclarations devant une autorité judiciaire ou un organe de la </w:t>
      </w:r>
      <w:r w:rsidR="00934305" w:rsidRPr="008D3181">
        <w:t>p</w:t>
      </w:r>
      <w:r w:rsidRPr="008D3181">
        <w:t>olice criminelle</w:t>
      </w:r>
      <w:r w:rsidR="007A2E41">
        <w:t>;</w:t>
      </w:r>
      <w:r w:rsidRPr="008D3181">
        <w:t xml:space="preserve"> </w:t>
      </w:r>
      <w:r w:rsidR="00934305" w:rsidRPr="008D3181">
        <w:t xml:space="preserve">à qui </w:t>
      </w:r>
      <w:r w:rsidRPr="008D3181">
        <w:t xml:space="preserve">une mesure coercitive </w:t>
      </w:r>
      <w:r w:rsidR="00934305" w:rsidRPr="008D3181">
        <w:t xml:space="preserve">est appliquée ou </w:t>
      </w:r>
      <w:r w:rsidRPr="008D3181">
        <w:t>une caution demandé</w:t>
      </w:r>
      <w:r w:rsidR="00934305" w:rsidRPr="008D3181">
        <w:t>e</w:t>
      </w:r>
      <w:r w:rsidR="007A2E41">
        <w:t>;</w:t>
      </w:r>
      <w:r w:rsidRPr="008D3181">
        <w:t xml:space="preserve"> </w:t>
      </w:r>
      <w:r w:rsidR="00934305" w:rsidRPr="008D3181">
        <w:t>qui</w:t>
      </w:r>
      <w:r w:rsidRPr="008D3181">
        <w:t xml:space="preserve"> est s</w:t>
      </w:r>
      <w:r w:rsidR="00934305" w:rsidRPr="008D3181">
        <w:t>oupçonnée</w:t>
      </w:r>
      <w:r w:rsidRPr="008D3181">
        <w:t xml:space="preserve"> pour avoir été prise en flagrant délit ou appréhendée immédiatement après qu</w:t>
      </w:r>
      <w:r w:rsidR="00934305" w:rsidRPr="008D3181">
        <w:t>’un</w:t>
      </w:r>
      <w:r w:rsidR="00865562" w:rsidRPr="008D3181">
        <w:t>e</w:t>
      </w:r>
      <w:r w:rsidR="00934305" w:rsidRPr="008D3181">
        <w:t xml:space="preserve"> </w:t>
      </w:r>
      <w:r w:rsidR="00865562" w:rsidRPr="008D3181">
        <w:t>infraction</w:t>
      </w:r>
      <w:r w:rsidRPr="008D3181">
        <w:t xml:space="preserve"> a été commis</w:t>
      </w:r>
      <w:r w:rsidR="00865562" w:rsidRPr="008D3181">
        <w:t>e</w:t>
      </w:r>
      <w:r w:rsidR="007A2E41">
        <w:t>;</w:t>
      </w:r>
      <w:r w:rsidRPr="008D3181">
        <w:t xml:space="preserve"> </w:t>
      </w:r>
      <w:r w:rsidR="00934305" w:rsidRPr="008D3181">
        <w:t xml:space="preserve">à qui est notifiée </w:t>
      </w:r>
      <w:r w:rsidRPr="008D3181">
        <w:t>une ordonnance</w:t>
      </w:r>
      <w:r w:rsidR="00934305" w:rsidRPr="008D3181">
        <w:t xml:space="preserve"> lui imputant </w:t>
      </w:r>
      <w:r w:rsidRPr="008D3181">
        <w:t>un</w:t>
      </w:r>
      <w:r w:rsidR="00865562" w:rsidRPr="008D3181">
        <w:t>e infraction</w:t>
      </w:r>
      <w:r w:rsidRPr="008D3181">
        <w:t xml:space="preserve"> </w:t>
      </w:r>
      <w:r w:rsidR="00E22142">
        <w:t>(articles </w:t>
      </w:r>
      <w:r w:rsidRPr="008D3181">
        <w:t xml:space="preserve">46 et 47 du Code de procédure </w:t>
      </w:r>
      <w:r w:rsidR="005577E6">
        <w:t xml:space="preserve">de </w:t>
      </w:r>
      <w:r w:rsidR="00BA57A8" w:rsidRPr="00BA57A8">
        <w:t>Macao)</w:t>
      </w:r>
      <w:r w:rsidRPr="008D3181">
        <w:t xml:space="preserve">. Ce statut confère au </w:t>
      </w:r>
      <w:r w:rsidR="00AE038A" w:rsidRPr="008D3181">
        <w:t>prévenu</w:t>
      </w:r>
      <w:r w:rsidRPr="008D3181">
        <w:t xml:space="preserve"> un certain nombre de droits et d’obligations, qui sont énoncés aux </w:t>
      </w:r>
      <w:r w:rsidR="00B40071">
        <w:t>articles </w:t>
      </w:r>
      <w:r w:rsidRPr="008D3181">
        <w:t xml:space="preserve">49 et 50 du Code de procédure </w:t>
      </w:r>
      <w:r w:rsidR="005577E6">
        <w:t xml:space="preserve">de </w:t>
      </w:r>
      <w:r w:rsidR="00BA57A8" w:rsidRPr="00BA57A8">
        <w:t>Macao.</w:t>
      </w:r>
    </w:p>
    <w:p w:rsidR="00086512" w:rsidRPr="008D3181" w:rsidRDefault="00086512" w:rsidP="00AC21EA">
      <w:pPr>
        <w:pStyle w:val="SingleTxtG"/>
      </w:pPr>
      <w:r w:rsidRPr="008D3181">
        <w:t>323.</w:t>
      </w:r>
      <w:r w:rsidRPr="008D3181">
        <w:tab/>
        <w:t xml:space="preserve">À toute étape de la procédure, le </w:t>
      </w:r>
      <w:r w:rsidR="005A0438" w:rsidRPr="008D3181">
        <w:t>prévenu</w:t>
      </w:r>
      <w:r w:rsidRPr="008D3181">
        <w:t xml:space="preserve"> a notamment les droits suivants</w:t>
      </w:r>
      <w:r w:rsidR="00AC21EA">
        <w:t>:</w:t>
      </w:r>
      <w:r w:rsidRPr="008D3181">
        <w:t xml:space="preserve"> a) être présent lors des actes de procédure qui le concernent directement</w:t>
      </w:r>
      <w:r w:rsidR="007A2E41">
        <w:t>;</w:t>
      </w:r>
      <w:r w:rsidRPr="008D3181">
        <w:t xml:space="preserve"> b) être entendu par le juge chaque fois que des décisions qui le touchent personnellement sont prises</w:t>
      </w:r>
      <w:r w:rsidR="007A2E41">
        <w:t>;</w:t>
      </w:r>
      <w:r w:rsidRPr="008D3181">
        <w:t xml:space="preserve"> c) observer le silence, c’est-à-dire s’abstenir de répondre aux questions posées par tout interlocuteur à propos des faits dont il est accusé et du contenu de toute déclaration qu’il a faite concernant ces faits</w:t>
      </w:r>
      <w:r w:rsidR="007A2E41">
        <w:t>;</w:t>
      </w:r>
      <w:r w:rsidRPr="008D3181">
        <w:t xml:space="preserve"> d) choisir librement son avocat ou demander au juge d’en désigner un</w:t>
      </w:r>
      <w:r w:rsidR="007A2E41">
        <w:t>;</w:t>
      </w:r>
      <w:r w:rsidRPr="008D3181">
        <w:t xml:space="preserve"> e) se faire assister par un avocat au cours de tous les actes de procédure auxquels il prend part et, lorsqu’il est détenu, communiquer avec lui en privé</w:t>
      </w:r>
      <w:r w:rsidR="007A2E41">
        <w:t>;</w:t>
      </w:r>
      <w:r w:rsidRPr="008D3181">
        <w:t xml:space="preserve"> f) intervenir au cours de l’enquête et de l’instruction judiciaire, en produisant des pièces à conviction et en réclamant la recherche des éléments de preuve qu’il considère comme nécessaires</w:t>
      </w:r>
      <w:r w:rsidR="007A2E41">
        <w:t>;</w:t>
      </w:r>
      <w:r w:rsidRPr="008D3181">
        <w:t xml:space="preserve"> g) être informé, par l’autorité judiciaire ou par les services de la </w:t>
      </w:r>
      <w:r w:rsidR="005A0438" w:rsidRPr="008D3181">
        <w:t>p</w:t>
      </w:r>
      <w:r w:rsidRPr="008D3181">
        <w:t>olice criminelle devant lesquels il est tenu de comparaître, des droits dont il peut se prévaloir</w:t>
      </w:r>
      <w:r w:rsidR="007A2E41">
        <w:t>;</w:t>
      </w:r>
      <w:r w:rsidRPr="008D3181">
        <w:t xml:space="preserve"> h)</w:t>
      </w:r>
      <w:r w:rsidR="00C73B38">
        <w:t> </w:t>
      </w:r>
      <w:r w:rsidRPr="008D3181">
        <w:t>faire appel, conformément aux dispositions de la loi, des décision qui lui sont défavorables.</w:t>
      </w:r>
    </w:p>
    <w:p w:rsidR="00086512" w:rsidRPr="004B73CF" w:rsidRDefault="00086512" w:rsidP="002F3CCE">
      <w:pPr>
        <w:pStyle w:val="H4G"/>
      </w:pPr>
      <w:bookmarkStart w:id="347" w:name="_Toc194229849"/>
      <w:bookmarkStart w:id="348" w:name="_Toc278880985"/>
      <w:bookmarkStart w:id="349" w:name="_Toc278882363"/>
      <w:r w:rsidRPr="008D3181">
        <w:tab/>
      </w:r>
      <w:r w:rsidRPr="008D3181">
        <w:tab/>
      </w:r>
      <w:r w:rsidRPr="004B73CF">
        <w:t>Présomption d’innocence et bénéfice du doute</w:t>
      </w:r>
      <w:bookmarkEnd w:id="347"/>
      <w:bookmarkEnd w:id="348"/>
      <w:bookmarkEnd w:id="349"/>
    </w:p>
    <w:p w:rsidR="00086512" w:rsidRPr="00C222B7" w:rsidRDefault="00086512" w:rsidP="00AC21EA">
      <w:pPr>
        <w:pStyle w:val="SingleTxtG"/>
      </w:pPr>
      <w:r w:rsidRPr="00C222B7">
        <w:t>324.</w:t>
      </w:r>
      <w:r w:rsidRPr="00C222B7">
        <w:tab/>
        <w:t xml:space="preserve">Comme cela a été </w:t>
      </w:r>
      <w:r w:rsidR="004B73CF" w:rsidRPr="00C222B7">
        <w:t>indiqué plus haut</w:t>
      </w:r>
      <w:r w:rsidRPr="00C222B7">
        <w:t xml:space="preserve">, la présomption d’innocence est un des droits fondamentaux des résidents de la Région administrative </w:t>
      </w:r>
      <w:r w:rsidR="00F84646" w:rsidRPr="00C222B7">
        <w:t>spéciale, expressément consacré</w:t>
      </w:r>
      <w:r w:rsidRPr="00C222B7">
        <w:t xml:space="preserve"> par la Loi fondamentale (</w:t>
      </w:r>
      <w:r w:rsidR="006651A8" w:rsidRPr="00C222B7">
        <w:t>art</w:t>
      </w:r>
      <w:r w:rsidR="00C73B38" w:rsidRPr="00C222B7">
        <w:t>icle</w:t>
      </w:r>
      <w:r w:rsidR="006651A8" w:rsidRPr="00C222B7">
        <w:t> </w:t>
      </w:r>
      <w:r w:rsidRPr="00C222B7">
        <w:t>29</w:t>
      </w:r>
      <w:r w:rsidR="00E22142" w:rsidRPr="00C222B7">
        <w:t> </w:t>
      </w:r>
      <w:r w:rsidRPr="00C222B7">
        <w:t>2))</w:t>
      </w:r>
      <w:r w:rsidR="005A0438" w:rsidRPr="00C222B7">
        <w:t>,</w:t>
      </w:r>
      <w:r w:rsidRPr="00C222B7">
        <w:t xml:space="preserve"> et l’un des principes clés de la procédure pénale de la Région (</w:t>
      </w:r>
      <w:r w:rsidR="006651A8" w:rsidRPr="00C222B7">
        <w:t>art</w:t>
      </w:r>
      <w:r w:rsidR="00C73B38" w:rsidRPr="00C222B7">
        <w:t>icle</w:t>
      </w:r>
      <w:r w:rsidR="006651A8" w:rsidRPr="00C222B7">
        <w:t> </w:t>
      </w:r>
      <w:r w:rsidRPr="00C222B7">
        <w:t>49</w:t>
      </w:r>
      <w:r w:rsidR="00C73B38" w:rsidRPr="00C222B7">
        <w:t xml:space="preserve"> </w:t>
      </w:r>
      <w:r w:rsidRPr="00C222B7">
        <w:t xml:space="preserve">2) du Code de procédure </w:t>
      </w:r>
      <w:r w:rsidR="005577E6" w:rsidRPr="00C222B7">
        <w:t xml:space="preserve">de </w:t>
      </w:r>
      <w:r w:rsidR="00BA57A8" w:rsidRPr="00BA57A8">
        <w:t>Macao)</w:t>
      </w:r>
      <w:r w:rsidRPr="00C222B7">
        <w:t xml:space="preserve">. L’accusé est présumé innocent et traité comme tel </w:t>
      </w:r>
      <w:r w:rsidR="005A0438" w:rsidRPr="00C222B7">
        <w:t>tant</w:t>
      </w:r>
      <w:r w:rsidRPr="00C222B7">
        <w:t xml:space="preserve"> qu’il </w:t>
      </w:r>
      <w:r w:rsidR="005A0438" w:rsidRPr="00C222B7">
        <w:t>n’</w:t>
      </w:r>
      <w:r w:rsidR="004B73CF" w:rsidRPr="00C222B7">
        <w:t xml:space="preserve">a </w:t>
      </w:r>
      <w:r w:rsidR="005A0438" w:rsidRPr="00C222B7">
        <w:t>pas</w:t>
      </w:r>
      <w:r w:rsidRPr="00C222B7">
        <w:t xml:space="preserve"> été l’objet d’une condamnation ayant l’autorité de la chose jugée.</w:t>
      </w:r>
    </w:p>
    <w:p w:rsidR="00086512" w:rsidRPr="008D3181" w:rsidRDefault="00086512" w:rsidP="00AC21EA">
      <w:pPr>
        <w:pStyle w:val="SingleTxtG"/>
      </w:pPr>
      <w:r w:rsidRPr="004B73CF">
        <w:t>325.</w:t>
      </w:r>
      <w:r w:rsidRPr="004B73CF">
        <w:tab/>
        <w:t xml:space="preserve">Le prévenu n’a pas à prouver son innocence. Le Procureur et le juge saisi de l’affaire s’emploieront à faire la lumière et respecteront les principes de légalité, d’objectivité et d’impartialité de manière à mener un procès équitable. Si les preuves </w:t>
      </w:r>
      <w:r w:rsidR="004B73CF">
        <w:t>manquent</w:t>
      </w:r>
      <w:r w:rsidRPr="004B73CF">
        <w:t xml:space="preserve"> ou s</w:t>
      </w:r>
      <w:r w:rsidR="00F84646" w:rsidRPr="004B73CF">
        <w:t>ont</w:t>
      </w:r>
      <w:r w:rsidRPr="004B73CF">
        <w:t xml:space="preserve"> insuffisantes, le tribunal doit prononcer l’acquittement, conformément au principe </w:t>
      </w:r>
      <w:r w:rsidR="004B73CF">
        <w:t>que</w:t>
      </w:r>
      <w:r w:rsidRPr="004B73CF">
        <w:t xml:space="preserve"> le doute profite à l’accusé. L’instruction </w:t>
      </w:r>
      <w:r w:rsidR="005A0438" w:rsidRPr="004B73CF">
        <w:t>incombe au</w:t>
      </w:r>
      <w:r w:rsidRPr="004B73CF">
        <w:t xml:space="preserve"> parquet</w:t>
      </w:r>
      <w:r w:rsidR="007A2E41">
        <w:t>;</w:t>
      </w:r>
      <w:r w:rsidRPr="004B73CF">
        <w:t xml:space="preserve"> </w:t>
      </w:r>
      <w:r w:rsidR="004B73CF">
        <w:t>c’</w:t>
      </w:r>
      <w:r w:rsidRPr="004B73CF">
        <w:t xml:space="preserve">est </w:t>
      </w:r>
      <w:r w:rsidR="004B73CF">
        <w:t xml:space="preserve">donc à lui </w:t>
      </w:r>
      <w:r w:rsidRPr="004B73CF">
        <w:t xml:space="preserve">seul </w:t>
      </w:r>
      <w:r w:rsidR="004B73CF">
        <w:t xml:space="preserve">qu’il appartient de </w:t>
      </w:r>
      <w:r w:rsidRPr="004B73CF">
        <w:t>rassemble</w:t>
      </w:r>
      <w:r w:rsidR="004B73CF">
        <w:t>r l</w:t>
      </w:r>
      <w:r w:rsidRPr="004B73CF">
        <w:t xml:space="preserve">es éléments de preuve au stade de l’instruction et </w:t>
      </w:r>
      <w:r w:rsidR="004B73CF">
        <w:t>porter l</w:t>
      </w:r>
      <w:r w:rsidRPr="004B73CF">
        <w:t>es accusations contre le prévenu</w:t>
      </w:r>
      <w:r w:rsidRPr="008D3181">
        <w:t xml:space="preserve">. C’est sur lui que retombe la charge de la preuve concernant les faits qui motivent l’accusation et tout renversement de cette charge au détriment du </w:t>
      </w:r>
      <w:r w:rsidR="004B73CF">
        <w:t>prévenu</w:t>
      </w:r>
      <w:r w:rsidRPr="008D3181">
        <w:t xml:space="preserve"> est prohibé </w:t>
      </w:r>
      <w:r w:rsidR="00E22142">
        <w:t>(articles </w:t>
      </w:r>
      <w:r w:rsidRPr="008D3181">
        <w:t xml:space="preserve">245, 246 et 249 du Code de procédure </w:t>
      </w:r>
      <w:r w:rsidR="005577E6">
        <w:t xml:space="preserve">de </w:t>
      </w:r>
      <w:r w:rsidR="00BA57A8" w:rsidRPr="00BA57A8">
        <w:t>Macao)</w:t>
      </w:r>
      <w:r w:rsidRPr="008D3181">
        <w:t>.</w:t>
      </w:r>
    </w:p>
    <w:p w:rsidR="00086512" w:rsidRPr="008D3181" w:rsidRDefault="00086512" w:rsidP="002F3CCE">
      <w:pPr>
        <w:pStyle w:val="H4G"/>
      </w:pPr>
      <w:bookmarkStart w:id="350" w:name="_Toc194229850"/>
      <w:bookmarkStart w:id="351" w:name="_Toc278880986"/>
      <w:bookmarkStart w:id="352" w:name="_Toc278882364"/>
      <w:r w:rsidRPr="008D3181">
        <w:tab/>
      </w:r>
      <w:r w:rsidRPr="008D3181">
        <w:tab/>
        <w:t xml:space="preserve">Le droit à l’information et aux services d’un interprète </w:t>
      </w:r>
      <w:bookmarkEnd w:id="350"/>
      <w:bookmarkEnd w:id="351"/>
      <w:bookmarkEnd w:id="352"/>
    </w:p>
    <w:p w:rsidR="00086512" w:rsidRPr="008D3181" w:rsidRDefault="00086512" w:rsidP="00AC21EA">
      <w:pPr>
        <w:pStyle w:val="SingleTxtG"/>
      </w:pPr>
      <w:r w:rsidRPr="008D3181">
        <w:t>326.</w:t>
      </w:r>
      <w:r w:rsidRPr="008D3181">
        <w:tab/>
        <w:t xml:space="preserve">Au moment où une personne devient un prévenu, elle doit être immédiatement informée des droits et des obligations qui découlent de la procédure pénale. </w:t>
      </w:r>
    </w:p>
    <w:p w:rsidR="00086512" w:rsidRPr="003B7F7E" w:rsidRDefault="00086512" w:rsidP="00AC21EA">
      <w:pPr>
        <w:pStyle w:val="SingleTxtG"/>
        <w:rPr>
          <w:spacing w:val="-2"/>
        </w:rPr>
      </w:pPr>
      <w:r w:rsidRPr="003B7F7E">
        <w:rPr>
          <w:spacing w:val="-2"/>
        </w:rPr>
        <w:t>327.</w:t>
      </w:r>
      <w:r w:rsidRPr="003B7F7E">
        <w:rPr>
          <w:spacing w:val="-2"/>
        </w:rPr>
        <w:tab/>
        <w:t xml:space="preserve">Les actes de procédure, écrits </w:t>
      </w:r>
      <w:r w:rsidR="00865562" w:rsidRPr="003B7F7E">
        <w:rPr>
          <w:spacing w:val="-2"/>
        </w:rPr>
        <w:t>ou</w:t>
      </w:r>
      <w:r w:rsidRPr="003B7F7E">
        <w:rPr>
          <w:spacing w:val="-2"/>
        </w:rPr>
        <w:t xml:space="preserve"> oraux, doivent être </w:t>
      </w:r>
      <w:r w:rsidR="00865562" w:rsidRPr="003B7F7E">
        <w:rPr>
          <w:spacing w:val="-2"/>
        </w:rPr>
        <w:t>accomplis</w:t>
      </w:r>
      <w:r w:rsidRPr="003B7F7E">
        <w:rPr>
          <w:spacing w:val="-2"/>
        </w:rPr>
        <w:t xml:space="preserve"> dans l’une des deux langues officielles de la Région administrative spéciale, sous peine de nullité. Si une personne ne comprend ou ne parle aucune de ces langues, un interprète, dont les services sont gratuits</w:t>
      </w:r>
      <w:r w:rsidR="00865562" w:rsidRPr="003B7F7E">
        <w:rPr>
          <w:spacing w:val="-2"/>
        </w:rPr>
        <w:t>, est nommé</w:t>
      </w:r>
      <w:r w:rsidRPr="003B7F7E">
        <w:rPr>
          <w:spacing w:val="-2"/>
        </w:rPr>
        <w:t>. Un traducteur est également désigné lorsqu’il devient nécessaire de traduire des documents dans une langue officielle (</w:t>
      </w:r>
      <w:r w:rsidR="006651A8" w:rsidRPr="003B7F7E">
        <w:rPr>
          <w:spacing w:val="-2"/>
        </w:rPr>
        <w:t>art</w:t>
      </w:r>
      <w:r w:rsidR="003B7F7E" w:rsidRPr="003B7F7E">
        <w:rPr>
          <w:spacing w:val="-2"/>
        </w:rPr>
        <w:t>icle</w:t>
      </w:r>
      <w:r w:rsidR="006651A8" w:rsidRPr="003B7F7E">
        <w:rPr>
          <w:spacing w:val="-2"/>
        </w:rPr>
        <w:t> </w:t>
      </w:r>
      <w:r w:rsidRPr="003B7F7E">
        <w:rPr>
          <w:spacing w:val="-2"/>
        </w:rPr>
        <w:t>82 du Code de procédure</w:t>
      </w:r>
      <w:r w:rsidR="005577E6" w:rsidRPr="003B7F7E">
        <w:rPr>
          <w:spacing w:val="-2"/>
        </w:rPr>
        <w:t xml:space="preserve"> de </w:t>
      </w:r>
      <w:r w:rsidR="00BA57A8" w:rsidRPr="00BA57A8">
        <w:rPr>
          <w:spacing w:val="-2"/>
        </w:rPr>
        <w:t>Macao)</w:t>
      </w:r>
      <w:r w:rsidRPr="003B7F7E">
        <w:rPr>
          <w:spacing w:val="-2"/>
        </w:rPr>
        <w:t>.</w:t>
      </w:r>
    </w:p>
    <w:p w:rsidR="00086512" w:rsidRPr="008D3181" w:rsidRDefault="00086512" w:rsidP="002F3CCE">
      <w:pPr>
        <w:pStyle w:val="H4G"/>
      </w:pPr>
      <w:bookmarkStart w:id="353" w:name="_Toc194229851"/>
      <w:bookmarkStart w:id="354" w:name="_Toc278880987"/>
      <w:bookmarkStart w:id="355" w:name="_Toc278882365"/>
      <w:r w:rsidRPr="008D3181">
        <w:tab/>
      </w:r>
      <w:r w:rsidRPr="008D3181">
        <w:tab/>
        <w:t xml:space="preserve">Droit de bénéficier de l’assistance d’un avocat et d’assurer sa défense </w:t>
      </w:r>
      <w:bookmarkEnd w:id="353"/>
      <w:bookmarkEnd w:id="354"/>
      <w:bookmarkEnd w:id="355"/>
    </w:p>
    <w:p w:rsidR="00086512" w:rsidRPr="008D3181" w:rsidRDefault="00086512" w:rsidP="00AC21EA">
      <w:pPr>
        <w:pStyle w:val="SingleTxtG"/>
      </w:pPr>
      <w:r w:rsidRPr="008D3181">
        <w:t>328.</w:t>
      </w:r>
      <w:r w:rsidRPr="008D3181">
        <w:tab/>
      </w:r>
      <w:r w:rsidR="006651A8">
        <w:t>L’</w:t>
      </w:r>
      <w:r w:rsidR="003147A3">
        <w:t>article </w:t>
      </w:r>
      <w:r w:rsidRPr="008D3181">
        <w:t xml:space="preserve">53 du Code de procédure </w:t>
      </w:r>
      <w:r w:rsidR="005577E6">
        <w:t xml:space="preserve">de </w:t>
      </w:r>
      <w:r w:rsidR="00BA57A8" w:rsidRPr="00BA57A8">
        <w:t xml:space="preserve">Macao </w:t>
      </w:r>
      <w:r w:rsidRPr="008D3181">
        <w:t>rend obligatoire l’assistance d’un avocat</w:t>
      </w:r>
      <w:r w:rsidR="00AC21EA">
        <w:t>:</w:t>
      </w:r>
      <w:r w:rsidRPr="008D3181">
        <w:t xml:space="preserve"> lors du premier interrogatoire qui suit l’ar</w:t>
      </w:r>
      <w:r w:rsidR="00865562" w:rsidRPr="008D3181">
        <w:t>restation,</w:t>
      </w:r>
      <w:r w:rsidRPr="008D3181">
        <w:t xml:space="preserve"> lors des </w:t>
      </w:r>
      <w:r w:rsidR="00865562" w:rsidRPr="008D3181">
        <w:t>comparu</w:t>
      </w:r>
      <w:r w:rsidRPr="008D3181">
        <w:t>tions et des audiences</w:t>
      </w:r>
      <w:r w:rsidR="00865562" w:rsidRPr="008D3181">
        <w:t>,</w:t>
      </w:r>
      <w:r w:rsidRPr="008D3181">
        <w:t xml:space="preserve"> en cas d’audience par contumace</w:t>
      </w:r>
      <w:r w:rsidR="00865562" w:rsidRPr="008D3181">
        <w:t>,</w:t>
      </w:r>
      <w:r w:rsidRPr="008D3181">
        <w:t xml:space="preserve"> dans toute procédure lorsque le prévenu a </w:t>
      </w:r>
      <w:r w:rsidR="004B73CF">
        <w:t>des difficultés d’</w:t>
      </w:r>
      <w:r w:rsidRPr="008D3181">
        <w:t xml:space="preserve">audition ou </w:t>
      </w:r>
      <w:r w:rsidR="004B73CF">
        <w:t>d’</w:t>
      </w:r>
      <w:r w:rsidRPr="008D3181">
        <w:t>élocution ou lorsque se pose la question d’une responsabilité pénale atténuée</w:t>
      </w:r>
      <w:r w:rsidR="00865562" w:rsidRPr="008D3181">
        <w:t>,</w:t>
      </w:r>
      <w:r w:rsidRPr="008D3181">
        <w:t xml:space="preserve"> lors des appels ordinaires ou extraordinaires</w:t>
      </w:r>
      <w:r w:rsidR="00865562" w:rsidRPr="008D3181">
        <w:t>, et</w:t>
      </w:r>
      <w:r w:rsidRPr="008D3181">
        <w:t xml:space="preserve"> dans les autres cas prévus par la loi. De plus, le juge peut toujours assigner un représentant au prévenu lorsque c’est nécessaire ou que cela facilite la procédure.</w:t>
      </w:r>
    </w:p>
    <w:p w:rsidR="00086512" w:rsidRPr="008D3181" w:rsidRDefault="00086512" w:rsidP="00AC21EA">
      <w:pPr>
        <w:pStyle w:val="SingleTxtG"/>
      </w:pPr>
      <w:r w:rsidRPr="008D3181">
        <w:t>329.</w:t>
      </w:r>
      <w:r w:rsidRPr="008D3181">
        <w:tab/>
        <w:t>Le droit du prévenu de communiquer en privé avec son avocat est garanti (</w:t>
      </w:r>
      <w:r w:rsidR="006651A8">
        <w:t>art</w:t>
      </w:r>
      <w:r w:rsidR="003B7F7E">
        <w:t>icle</w:t>
      </w:r>
      <w:r w:rsidR="006651A8">
        <w:t> </w:t>
      </w:r>
      <w:r w:rsidRPr="008D3181">
        <w:t>50</w:t>
      </w:r>
      <w:r w:rsidR="00E22142">
        <w:t> </w:t>
      </w:r>
      <w:r w:rsidRPr="008D3181">
        <w:t>1) e) et 2) du Code de procédure</w:t>
      </w:r>
      <w:r w:rsidR="005577E6">
        <w:t xml:space="preserve"> de </w:t>
      </w:r>
      <w:r w:rsidR="00BA57A8" w:rsidRPr="00BA57A8">
        <w:t>Macao)</w:t>
      </w:r>
      <w:r w:rsidRPr="008D3181">
        <w:t xml:space="preserve">. Toutes les communications entre le prévenu et </w:t>
      </w:r>
      <w:r w:rsidR="00865562" w:rsidRPr="008D3181">
        <w:t>son conseil</w:t>
      </w:r>
      <w:r w:rsidRPr="008D3181">
        <w:t xml:space="preserve"> sont confidentielles et privilégiées, et l’avocat est tenu au secret professionnel.</w:t>
      </w:r>
    </w:p>
    <w:p w:rsidR="00086512" w:rsidRPr="008D3181" w:rsidRDefault="00086512" w:rsidP="00AC21EA">
      <w:pPr>
        <w:pStyle w:val="SingleTxtG"/>
      </w:pPr>
      <w:r w:rsidRPr="008D3181">
        <w:t>330.</w:t>
      </w:r>
      <w:r w:rsidRPr="008D3181">
        <w:tab/>
        <w:t xml:space="preserve">Comme on l’a déjà </w:t>
      </w:r>
      <w:r w:rsidR="00B240CB" w:rsidRPr="008D3181">
        <w:t>dit</w:t>
      </w:r>
      <w:r w:rsidRPr="008D3181">
        <w:t>, le prévenu a le droit d’observer le silence</w:t>
      </w:r>
      <w:r w:rsidR="007A2E41">
        <w:t>;</w:t>
      </w:r>
      <w:r w:rsidRPr="008D3181">
        <w:t xml:space="preserve"> il n’est donc pas obligé de répondre aux questions relatives aux faits dont il est accusé, ni à celles concernant le contenu des déclarations qu’il a pu faire à propos de ces faits. Il </w:t>
      </w:r>
      <w:r w:rsidR="00B240CB" w:rsidRPr="008D3181">
        <w:t>a le droit de</w:t>
      </w:r>
      <w:r w:rsidRPr="008D3181">
        <w:t xml:space="preserve"> faire, ou </w:t>
      </w:r>
      <w:r w:rsidR="00B240CB" w:rsidRPr="008D3181">
        <w:t>de</w:t>
      </w:r>
      <w:r w:rsidRPr="008D3181">
        <w:t xml:space="preserve"> s’abstenir de faire, toute déclaration pendant la procédure pénale. L’exercice du droit au silence ne peut être retenu </w:t>
      </w:r>
      <w:r w:rsidR="00B240CB" w:rsidRPr="008D3181">
        <w:t>contre lui</w:t>
      </w:r>
      <w:r w:rsidRPr="008D3181">
        <w:t xml:space="preserve"> (</w:t>
      </w:r>
      <w:r w:rsidR="006651A8">
        <w:t>art</w:t>
      </w:r>
      <w:r w:rsidR="003B7F7E">
        <w:t>icle</w:t>
      </w:r>
      <w:r w:rsidR="00E22142">
        <w:t>s</w:t>
      </w:r>
      <w:r w:rsidR="006651A8">
        <w:t> </w:t>
      </w:r>
      <w:r w:rsidRPr="008D3181">
        <w:t>50</w:t>
      </w:r>
      <w:r w:rsidR="00E22142">
        <w:t> </w:t>
      </w:r>
      <w:r w:rsidRPr="008D3181">
        <w:t>1) c), 324</w:t>
      </w:r>
      <w:r w:rsidR="00E22142">
        <w:t> </w:t>
      </w:r>
      <w:r w:rsidRPr="008D3181">
        <w:t>1) et 326</w:t>
      </w:r>
      <w:r w:rsidR="00E22142">
        <w:t> </w:t>
      </w:r>
      <w:r w:rsidRPr="008D3181">
        <w:t xml:space="preserve">2) du Code de procédure </w:t>
      </w:r>
      <w:r w:rsidR="005577E6">
        <w:t xml:space="preserve">de </w:t>
      </w:r>
      <w:r w:rsidR="00BA57A8" w:rsidRPr="00BA57A8">
        <w:t>Macao)</w:t>
      </w:r>
      <w:r w:rsidRPr="008D3181">
        <w:t>.</w:t>
      </w:r>
    </w:p>
    <w:p w:rsidR="00086512" w:rsidRPr="008D3181" w:rsidRDefault="00086512" w:rsidP="00AC21EA">
      <w:pPr>
        <w:pStyle w:val="SingleTxtG"/>
      </w:pPr>
      <w:r w:rsidRPr="008D3181">
        <w:t>331.</w:t>
      </w:r>
      <w:r w:rsidRPr="008D3181">
        <w:tab/>
      </w:r>
      <w:r w:rsidR="00B240CB" w:rsidRPr="008D3181">
        <w:t>En outre</w:t>
      </w:r>
      <w:r w:rsidRPr="008D3181">
        <w:t xml:space="preserve">, le prévenu ne </w:t>
      </w:r>
      <w:r w:rsidR="00B240CB" w:rsidRPr="008D3181">
        <w:t>peut</w:t>
      </w:r>
      <w:r w:rsidRPr="008D3181">
        <w:t xml:space="preserve"> en aucun cas </w:t>
      </w:r>
      <w:r w:rsidR="00B240CB" w:rsidRPr="008D3181">
        <w:t xml:space="preserve">être </w:t>
      </w:r>
      <w:r w:rsidRPr="008D3181">
        <w:t>tenu de prêter serment (</w:t>
      </w:r>
      <w:r w:rsidR="006651A8">
        <w:t>art</w:t>
      </w:r>
      <w:r w:rsidR="003B7F7E">
        <w:t>icle</w:t>
      </w:r>
      <w:r w:rsidR="006651A8">
        <w:t> </w:t>
      </w:r>
      <w:r w:rsidRPr="008D3181">
        <w:t>127</w:t>
      </w:r>
      <w:r w:rsidR="00E22142">
        <w:t> </w:t>
      </w:r>
      <w:r w:rsidRPr="008D3181">
        <w:t xml:space="preserve">3) du Code de procédure </w:t>
      </w:r>
      <w:r w:rsidR="005577E6">
        <w:t xml:space="preserve">de </w:t>
      </w:r>
      <w:r w:rsidR="00BA57A8" w:rsidRPr="00BA57A8">
        <w:t>Macao)</w:t>
      </w:r>
      <w:r w:rsidRPr="008D3181">
        <w:t>.</w:t>
      </w:r>
    </w:p>
    <w:p w:rsidR="00086512" w:rsidRPr="008D3181" w:rsidRDefault="00086512" w:rsidP="00AC21EA">
      <w:pPr>
        <w:pStyle w:val="SingleTxtG"/>
      </w:pPr>
      <w:r w:rsidRPr="008D3181">
        <w:t>332.</w:t>
      </w:r>
      <w:r w:rsidRPr="008D3181">
        <w:tab/>
        <w:t xml:space="preserve">La procédure pénale repose sur le principe que le Procureur, en tant que responsable des poursuites, et le </w:t>
      </w:r>
      <w:r w:rsidR="00B240CB" w:rsidRPr="008D3181">
        <w:t>prévenu</w:t>
      </w:r>
      <w:r w:rsidRPr="008D3181">
        <w:t xml:space="preserve"> sont toujours entendus (</w:t>
      </w:r>
      <w:r w:rsidR="002F3CCE">
        <w:t>art</w:t>
      </w:r>
      <w:r w:rsidR="003B7F7E">
        <w:t>icle</w:t>
      </w:r>
      <w:r w:rsidR="0084323E">
        <w:t>s</w:t>
      </w:r>
      <w:r w:rsidR="002F3CCE">
        <w:t> </w:t>
      </w:r>
      <w:r w:rsidRPr="008D3181">
        <w:t>268</w:t>
      </w:r>
      <w:r w:rsidR="002C2B4E">
        <w:t> </w:t>
      </w:r>
      <w:r w:rsidRPr="008D3181">
        <w:t xml:space="preserve">3) et 308 du Code de procédure </w:t>
      </w:r>
      <w:r w:rsidR="005577E6">
        <w:t xml:space="preserve">de </w:t>
      </w:r>
      <w:r w:rsidR="00BA57A8" w:rsidRPr="00BA57A8">
        <w:t>Macao)</w:t>
      </w:r>
      <w:r w:rsidRPr="008D3181">
        <w:t>.</w:t>
      </w:r>
    </w:p>
    <w:p w:rsidR="00086512" w:rsidRPr="008D3181" w:rsidRDefault="00086512" w:rsidP="00AC21EA">
      <w:pPr>
        <w:pStyle w:val="SingleTxtG"/>
      </w:pPr>
      <w:r w:rsidRPr="008D3181">
        <w:t>333.</w:t>
      </w:r>
      <w:r w:rsidRPr="008D3181">
        <w:tab/>
        <w:t xml:space="preserve">À cet égard, il convient de noter que </w:t>
      </w:r>
      <w:r w:rsidR="00C83339" w:rsidRPr="008D3181">
        <w:t xml:space="preserve">le débat </w:t>
      </w:r>
      <w:r w:rsidR="006778F0" w:rsidRPr="008D3181">
        <w:t>de</w:t>
      </w:r>
      <w:r w:rsidR="0099737C">
        <w:t xml:space="preserve"> </w:t>
      </w:r>
      <w:r w:rsidR="006778F0" w:rsidRPr="008D3181">
        <w:t>l’instruction</w:t>
      </w:r>
      <w:r w:rsidR="00006204" w:rsidRPr="008D3181">
        <w:t xml:space="preserve"> </w:t>
      </w:r>
      <w:r w:rsidRPr="008D3181">
        <w:t>est un</w:t>
      </w:r>
      <w:r w:rsidR="00B240CB" w:rsidRPr="008D3181">
        <w:t xml:space="preserve"> </w:t>
      </w:r>
      <w:r w:rsidR="00C83339" w:rsidRPr="008D3181">
        <w:t>échange</w:t>
      </w:r>
      <w:r w:rsidR="00B240CB" w:rsidRPr="008D3181">
        <w:t xml:space="preserve"> or</w:t>
      </w:r>
      <w:r w:rsidRPr="008D3181">
        <w:t xml:space="preserve">al et contradictoire devant un magistrat instructeur, destiné à déterminer si l’enquête </w:t>
      </w:r>
      <w:r w:rsidR="00C83339" w:rsidRPr="008D3181">
        <w:t>et l’information ont</w:t>
      </w:r>
      <w:r w:rsidRPr="008D3181">
        <w:t xml:space="preserve"> révélé suffisamment de faits et produit suffisamment d’indices pour justifier que le prévenu soit traduit en justice (</w:t>
      </w:r>
      <w:r w:rsidR="006651A8">
        <w:t>art</w:t>
      </w:r>
      <w:r w:rsidR="003B7F7E">
        <w:t>icle</w:t>
      </w:r>
      <w:r w:rsidR="006651A8">
        <w:t> </w:t>
      </w:r>
      <w:r w:rsidRPr="008D3181">
        <w:t xml:space="preserve">280 du Code de procédure </w:t>
      </w:r>
      <w:r w:rsidR="005577E6">
        <w:t xml:space="preserve">de </w:t>
      </w:r>
      <w:r w:rsidR="00BA57A8" w:rsidRPr="00BA57A8">
        <w:t>Macao)</w:t>
      </w:r>
      <w:r w:rsidRPr="008D3181">
        <w:t>. L’in</w:t>
      </w:r>
      <w:r w:rsidR="00D55B86" w:rsidRPr="008D3181">
        <w:t>formation</w:t>
      </w:r>
      <w:r w:rsidRPr="008D3181">
        <w:t xml:space="preserve"> </w:t>
      </w:r>
      <w:r w:rsidR="00C83339" w:rsidRPr="008D3181">
        <w:t xml:space="preserve">judiciaire </w:t>
      </w:r>
      <w:r w:rsidRPr="008D3181">
        <w:t xml:space="preserve">est une étape facultative de la procédure pénale, qui se situe après l’enquête (à condition d’être demandée par le </w:t>
      </w:r>
      <w:r w:rsidR="00C83339" w:rsidRPr="008D3181">
        <w:t>prévenu</w:t>
      </w:r>
      <w:r w:rsidRPr="008D3181">
        <w:t xml:space="preserve"> qui conteste la décision de mise en </w:t>
      </w:r>
      <w:r w:rsidR="00A13AD6">
        <w:t>accusation</w:t>
      </w:r>
      <w:r w:rsidRPr="008D3181">
        <w:t xml:space="preserve"> ou par le Procureur qui souhaite faire renverser la décision de ne pas mettre en </w:t>
      </w:r>
      <w:r w:rsidR="00A13AD6">
        <w:t>accusation</w:t>
      </w:r>
      <w:r w:rsidRPr="008D3181">
        <w:t>). Son but est d’obtenir une conf</w:t>
      </w:r>
      <w:r w:rsidR="00C83339" w:rsidRPr="008D3181">
        <w:t>i</w:t>
      </w:r>
      <w:r w:rsidRPr="008D3181">
        <w:t>rmation judiciaire de la décision de mettre</w:t>
      </w:r>
      <w:r w:rsidR="00A13AD6">
        <w:t xml:space="preserve"> </w:t>
      </w:r>
      <w:r w:rsidRPr="008D3181">
        <w:t xml:space="preserve">en </w:t>
      </w:r>
      <w:r w:rsidR="00A13AD6">
        <w:t>accusation</w:t>
      </w:r>
      <w:r w:rsidR="007A3698">
        <w:t xml:space="preserve"> ou de prononcer un non-lieu</w:t>
      </w:r>
      <w:r w:rsidRPr="008D3181">
        <w:t xml:space="preserve">, et de déterminer si </w:t>
      </w:r>
      <w:r w:rsidR="007A3698">
        <w:t>le prévenu</w:t>
      </w:r>
      <w:r w:rsidRPr="008D3181">
        <w:t xml:space="preserve"> doit ou non être </w:t>
      </w:r>
      <w:r w:rsidR="007A3698">
        <w:t>renvoyé devant un tribunal</w:t>
      </w:r>
      <w:r w:rsidRPr="008D3181">
        <w:t xml:space="preserve">. Elle est menée par un magistrat instructeur aidé de la </w:t>
      </w:r>
      <w:r w:rsidR="00C83339" w:rsidRPr="008D3181">
        <w:t>p</w:t>
      </w:r>
      <w:r w:rsidRPr="008D3181">
        <w:t>olice.</w:t>
      </w:r>
    </w:p>
    <w:p w:rsidR="00086512" w:rsidRPr="008D3181" w:rsidRDefault="00086512" w:rsidP="00AC21EA">
      <w:pPr>
        <w:pStyle w:val="SingleTxtG"/>
      </w:pPr>
      <w:r w:rsidRPr="008D3181">
        <w:t>334.</w:t>
      </w:r>
      <w:r w:rsidRPr="008D3181">
        <w:tab/>
        <w:t xml:space="preserve">Les éléments de preuve présentés au procès doivent toujours faire l’objet d’un examen contradictoire </w:t>
      </w:r>
      <w:r w:rsidR="00E22142">
        <w:t>(articles </w:t>
      </w:r>
      <w:r w:rsidRPr="008D3181">
        <w:t>304</w:t>
      </w:r>
      <w:r w:rsidR="003B7F7E">
        <w:t xml:space="preserve"> </w:t>
      </w:r>
      <w:r w:rsidRPr="008D3181">
        <w:t>f) et 308</w:t>
      </w:r>
      <w:r w:rsidR="005A614D">
        <w:t> </w:t>
      </w:r>
      <w:r w:rsidRPr="008D3181">
        <w:t xml:space="preserve">2) du Code de procédure </w:t>
      </w:r>
      <w:r w:rsidR="005577E6">
        <w:t xml:space="preserve">de </w:t>
      </w:r>
      <w:r w:rsidR="00BA57A8" w:rsidRPr="00BA57A8">
        <w:t>Macao)</w:t>
      </w:r>
      <w:r w:rsidRPr="008D3181">
        <w:t>. Il appartient au juge du fond d’assurer l’application effective de la procédure contradictoire. L’accusé a le droit de présenter des pièces à conviction et de demander les actes de procédure qu’il estime nécessaire</w:t>
      </w:r>
      <w:r w:rsidR="007D2D04" w:rsidRPr="008D3181">
        <w:t>s</w:t>
      </w:r>
      <w:r w:rsidRPr="008D3181">
        <w:t xml:space="preserve"> pour réfuter l’argumentation du Ministère public.</w:t>
      </w:r>
    </w:p>
    <w:p w:rsidR="00086512" w:rsidRPr="008D3181" w:rsidRDefault="00086512" w:rsidP="00AC21EA">
      <w:pPr>
        <w:pStyle w:val="SingleTxtG"/>
      </w:pPr>
      <w:r w:rsidRPr="008D3181">
        <w:t>335.</w:t>
      </w:r>
      <w:r w:rsidRPr="008D3181">
        <w:tab/>
        <w:t>Les éléments obtenus par la torture ou la coercition, ou en violation de l’intégrité physique ou psychique de la personne</w:t>
      </w:r>
      <w:r w:rsidR="004B73CF">
        <w:t>,</w:t>
      </w:r>
      <w:r w:rsidRPr="008D3181">
        <w:t xml:space="preserve"> </w:t>
      </w:r>
      <w:r w:rsidR="007D2D04" w:rsidRPr="008D3181">
        <w:t>sont</w:t>
      </w:r>
      <w:r w:rsidRPr="008D3181">
        <w:t xml:space="preserve"> irrecevable</w:t>
      </w:r>
      <w:r w:rsidR="007D2D04" w:rsidRPr="008D3181">
        <w:t>s</w:t>
      </w:r>
      <w:r w:rsidRPr="008D3181">
        <w:t xml:space="preserve">. </w:t>
      </w:r>
      <w:r w:rsidR="007D2D04" w:rsidRPr="008D3181">
        <w:t>Ils sont nuls et non avenus</w:t>
      </w:r>
      <w:r w:rsidRPr="008D3181">
        <w:t xml:space="preserve"> et ne peu</w:t>
      </w:r>
      <w:r w:rsidR="007D2D04" w:rsidRPr="008D3181">
        <w:t>vent être utilisés</w:t>
      </w:r>
      <w:r w:rsidRPr="008D3181">
        <w:t xml:space="preserve"> devant les tribunaux </w:t>
      </w:r>
      <w:r w:rsidR="00E22142">
        <w:t>(articles </w:t>
      </w:r>
      <w:r w:rsidRPr="008D3181">
        <w:t xml:space="preserve">112 et 113 du Code de procédure </w:t>
      </w:r>
      <w:r w:rsidR="005577E6">
        <w:t xml:space="preserve">de </w:t>
      </w:r>
      <w:r w:rsidR="00BA57A8" w:rsidRPr="00BA57A8">
        <w:t>Macao)</w:t>
      </w:r>
      <w:r w:rsidRPr="008D3181">
        <w:t>. Les indices obtenus par une ingérence arbitraire ou illégale dans la vie privée, au domicile, dans la correspondance ou dans les télécommunications, ou en violation de leur confidentialité, sans le consentement de l’intéressé, sont également nuls et non avenus (</w:t>
      </w:r>
      <w:r w:rsidR="006651A8">
        <w:t>art</w:t>
      </w:r>
      <w:r w:rsidR="003B7F7E">
        <w:t>icle</w:t>
      </w:r>
      <w:r w:rsidR="006651A8">
        <w:t> </w:t>
      </w:r>
      <w:r w:rsidRPr="008D3181">
        <w:t>11</w:t>
      </w:r>
      <w:r w:rsidR="00E22142">
        <w:t> </w:t>
      </w:r>
      <w:r w:rsidRPr="008D3181">
        <w:t xml:space="preserve">3) du Code de procédure </w:t>
      </w:r>
      <w:r w:rsidR="005577E6">
        <w:t xml:space="preserve">de </w:t>
      </w:r>
      <w:r w:rsidR="00BA57A8" w:rsidRPr="00BA57A8">
        <w:t>Macao)</w:t>
      </w:r>
      <w:r w:rsidRPr="008D3181">
        <w:t>.</w:t>
      </w:r>
    </w:p>
    <w:p w:rsidR="00086512" w:rsidRPr="008D3181" w:rsidRDefault="00086512" w:rsidP="002F3CCE">
      <w:pPr>
        <w:pStyle w:val="H4G"/>
      </w:pPr>
      <w:bookmarkStart w:id="356" w:name="_Toc194229852"/>
      <w:bookmarkStart w:id="357" w:name="_Toc278880988"/>
      <w:bookmarkStart w:id="358" w:name="_Toc278882366"/>
      <w:r w:rsidRPr="008D3181">
        <w:tab/>
      </w:r>
      <w:r w:rsidRPr="008D3181">
        <w:tab/>
        <w:t xml:space="preserve">Droit d’être jugé sans retard excessif </w:t>
      </w:r>
      <w:bookmarkEnd w:id="356"/>
      <w:bookmarkEnd w:id="357"/>
      <w:bookmarkEnd w:id="358"/>
    </w:p>
    <w:p w:rsidR="00086512" w:rsidRPr="008D3181" w:rsidRDefault="00086512" w:rsidP="00AC21EA">
      <w:pPr>
        <w:pStyle w:val="SingleTxtG"/>
      </w:pPr>
      <w:r w:rsidRPr="008D3181">
        <w:t>336.</w:t>
      </w:r>
      <w:r w:rsidRPr="008D3181">
        <w:tab/>
      </w:r>
      <w:r w:rsidR="006651A8">
        <w:t>L’</w:t>
      </w:r>
      <w:r w:rsidR="003147A3">
        <w:t>article </w:t>
      </w:r>
      <w:r w:rsidRPr="008D3181">
        <w:t>29</w:t>
      </w:r>
      <w:r w:rsidR="00E22142">
        <w:t> </w:t>
      </w:r>
      <w:r w:rsidRPr="008D3181">
        <w:t xml:space="preserve">2) de la Loi fondamentale – cela a déjà été signalé – indique que toute personne mise en examen bénéficie, sans discrimination, du droit d’être jugée promptement. De même, </w:t>
      </w:r>
      <w:r w:rsidR="006651A8">
        <w:t>l’</w:t>
      </w:r>
      <w:r w:rsidR="003147A3">
        <w:t>article </w:t>
      </w:r>
      <w:r w:rsidRPr="008D3181">
        <w:t>49</w:t>
      </w:r>
      <w:r w:rsidR="00E22142">
        <w:t> </w:t>
      </w:r>
      <w:r w:rsidRPr="008D3181">
        <w:t xml:space="preserve">2) du Code de procédure </w:t>
      </w:r>
      <w:r w:rsidR="005577E6">
        <w:t xml:space="preserve">de </w:t>
      </w:r>
      <w:r w:rsidR="00BA57A8" w:rsidRPr="00BA57A8">
        <w:t xml:space="preserve">Macao </w:t>
      </w:r>
      <w:r w:rsidRPr="008D3181">
        <w:t>dispose que le prévenu sera jugé dans le délai le plus court possible</w:t>
      </w:r>
      <w:r w:rsidR="00A13AD6">
        <w:t>,</w:t>
      </w:r>
      <w:r w:rsidR="00006204" w:rsidRPr="008D3181">
        <w:t xml:space="preserve"> </w:t>
      </w:r>
      <w:r w:rsidR="004B73CF">
        <w:t>dès lors qu’il est</w:t>
      </w:r>
      <w:r w:rsidRPr="008D3181">
        <w:t xml:space="preserve"> compatible avec l’exercice des droits de la défense.</w:t>
      </w:r>
    </w:p>
    <w:p w:rsidR="00086512" w:rsidRPr="008D3181" w:rsidRDefault="00086512" w:rsidP="00AC21EA">
      <w:pPr>
        <w:pStyle w:val="SingleTxtG"/>
      </w:pPr>
      <w:r w:rsidRPr="008D3181">
        <w:t>337.</w:t>
      </w:r>
      <w:r w:rsidRPr="008D3181">
        <w:tab/>
        <w:t xml:space="preserve">Le Code de procédure </w:t>
      </w:r>
      <w:r w:rsidR="005577E6">
        <w:t xml:space="preserve">de </w:t>
      </w:r>
      <w:r w:rsidR="00BA57A8" w:rsidRPr="00BA57A8">
        <w:t xml:space="preserve">Macao </w:t>
      </w:r>
      <w:r w:rsidRPr="008D3181">
        <w:t xml:space="preserve">fixe un certain nombre de délais en matière de procédure, tout en garantissant un accès effectif à la justice. La règle générale est que </w:t>
      </w:r>
      <w:r w:rsidR="00AC21EA">
        <w:t>«</w:t>
      </w:r>
      <w:r w:rsidRPr="008D3181">
        <w:t xml:space="preserve">sauf disposition contraire de la loi, tout acte de procédure </w:t>
      </w:r>
      <w:r w:rsidR="00006204" w:rsidRPr="008D3181">
        <w:t>est</w:t>
      </w:r>
      <w:r w:rsidRPr="008D3181">
        <w:t xml:space="preserve"> accompli dans les cinq</w:t>
      </w:r>
      <w:r w:rsidR="002F3CCE">
        <w:t> jours</w:t>
      </w:r>
      <w:r w:rsidR="00AC21EA">
        <w:t>»</w:t>
      </w:r>
      <w:r w:rsidRPr="008D3181">
        <w:t xml:space="preserve"> (</w:t>
      </w:r>
      <w:r w:rsidR="006651A8">
        <w:t>art</w:t>
      </w:r>
      <w:r w:rsidR="000A715F">
        <w:t>icle</w:t>
      </w:r>
      <w:r w:rsidR="006651A8">
        <w:t> </w:t>
      </w:r>
      <w:r w:rsidRPr="008D3181">
        <w:t>95</w:t>
      </w:r>
      <w:r w:rsidR="00E22142">
        <w:t> </w:t>
      </w:r>
      <w:r w:rsidRPr="008D3181">
        <w:t xml:space="preserve">1) du Code de procédure </w:t>
      </w:r>
      <w:r w:rsidR="005577E6">
        <w:t xml:space="preserve">de </w:t>
      </w:r>
      <w:r w:rsidR="00BA57A8" w:rsidRPr="00BA57A8">
        <w:t>Macao)</w:t>
      </w:r>
      <w:r w:rsidRPr="008D3181">
        <w:t>.</w:t>
      </w:r>
    </w:p>
    <w:p w:rsidR="00086512" w:rsidRPr="008D3181" w:rsidRDefault="00086512" w:rsidP="00AC21EA">
      <w:pPr>
        <w:pStyle w:val="SingleTxtG"/>
      </w:pPr>
      <w:r w:rsidRPr="008D3181">
        <w:t>338.</w:t>
      </w:r>
      <w:r w:rsidRPr="008D3181">
        <w:tab/>
        <w:t xml:space="preserve">Des délais spécifiques sont fixés pour accélérer certaines procédures (notamment en ce qui concerne la détention provisoire). Ainsi, l’instruction prend fin avec </w:t>
      </w:r>
      <w:r w:rsidR="007A3698">
        <w:t xml:space="preserve">la mise en </w:t>
      </w:r>
      <w:r w:rsidRPr="008D3181">
        <w:t xml:space="preserve">accusation ou le </w:t>
      </w:r>
      <w:r w:rsidR="00625700" w:rsidRPr="008D3181">
        <w:t>non-lieu, dans un délai</w:t>
      </w:r>
      <w:r w:rsidRPr="008D3181">
        <w:t xml:space="preserve"> maximum de six</w:t>
      </w:r>
      <w:r w:rsidR="00782B2E">
        <w:t> mois</w:t>
      </w:r>
      <w:r w:rsidRPr="008D3181">
        <w:t xml:space="preserve"> lorsqu’il y a des personnes en détention provisoire et de huit</w:t>
      </w:r>
      <w:r w:rsidR="00782B2E">
        <w:t> mois</w:t>
      </w:r>
      <w:r w:rsidRPr="008D3181">
        <w:t xml:space="preserve"> dans le cas contraire. L’information doit être menée à bonne fin dans les deux</w:t>
      </w:r>
      <w:r w:rsidR="00782B2E">
        <w:t> mois</w:t>
      </w:r>
      <w:r w:rsidRPr="008D3181">
        <w:t xml:space="preserve"> lorsqu’il y a des personnes en détention provisoire, ou les quatre</w:t>
      </w:r>
      <w:r w:rsidR="00782B2E">
        <w:t> mois</w:t>
      </w:r>
      <w:r w:rsidRPr="008D3181">
        <w:t xml:space="preserve"> dans le cas contraire (</w:t>
      </w:r>
      <w:r w:rsidR="00A146B4">
        <w:t>article</w:t>
      </w:r>
      <w:r w:rsidR="00E22142">
        <w:t>s</w:t>
      </w:r>
      <w:r w:rsidR="006651A8">
        <w:t> </w:t>
      </w:r>
      <w:r w:rsidRPr="008D3181">
        <w:t>258 et 288</w:t>
      </w:r>
      <w:r w:rsidR="00E22142">
        <w:t> </w:t>
      </w:r>
      <w:r w:rsidRPr="008D3181">
        <w:t xml:space="preserve">1) du Code de procédure </w:t>
      </w:r>
      <w:r w:rsidR="005577E6">
        <w:t xml:space="preserve">de </w:t>
      </w:r>
      <w:r w:rsidR="00BA57A8" w:rsidRPr="00BA57A8">
        <w:t>Macao)</w:t>
      </w:r>
      <w:r w:rsidRPr="008D3181">
        <w:t>.</w:t>
      </w:r>
    </w:p>
    <w:p w:rsidR="00086512" w:rsidRPr="008D3181" w:rsidRDefault="00086512" w:rsidP="00AC21EA">
      <w:pPr>
        <w:pStyle w:val="SingleTxtG"/>
      </w:pPr>
      <w:r w:rsidRPr="008D3181">
        <w:t>339.</w:t>
      </w:r>
      <w:r w:rsidRPr="008D3181">
        <w:tab/>
        <w:t>Exceptionnellement, des actes de procédure qui concernent des personnes en détention provisoire ou qui sont indispensables pour garantir la liberté de la personne peuvent intervenir à tout moment (en dehors des</w:t>
      </w:r>
      <w:r w:rsidR="002F3CCE">
        <w:t> jours</w:t>
      </w:r>
      <w:r w:rsidRPr="008D3181">
        <w:t xml:space="preserve"> et </w:t>
      </w:r>
      <w:r w:rsidR="00650458">
        <w:t>des heures</w:t>
      </w:r>
      <w:r w:rsidRPr="008D3181">
        <w:t xml:space="preserve"> ouvr</w:t>
      </w:r>
      <w:r w:rsidR="00D55B86" w:rsidRPr="008D3181">
        <w:t>és</w:t>
      </w:r>
      <w:r w:rsidRPr="008D3181">
        <w:t xml:space="preserve">) y compris </w:t>
      </w:r>
      <w:r w:rsidR="007A3698">
        <w:t xml:space="preserve">pendant </w:t>
      </w:r>
      <w:r w:rsidRPr="008D3181">
        <w:t xml:space="preserve">les vacances judiciaires, et passer avant tout autre </w:t>
      </w:r>
      <w:r w:rsidR="00A13AD6">
        <w:t xml:space="preserve">acte ou </w:t>
      </w:r>
      <w:r w:rsidRPr="008D3181">
        <w:t>procédure (</w:t>
      </w:r>
      <w:r w:rsidR="00A146B4">
        <w:t>article</w:t>
      </w:r>
      <w:r w:rsidR="00E22142">
        <w:t>s</w:t>
      </w:r>
      <w:r w:rsidR="006651A8">
        <w:t> </w:t>
      </w:r>
      <w:r w:rsidRPr="008D3181">
        <w:t>93</w:t>
      </w:r>
      <w:r w:rsidR="00E22142">
        <w:t> </w:t>
      </w:r>
      <w:r w:rsidRPr="008D3181">
        <w:t>2) et 96</w:t>
      </w:r>
      <w:r w:rsidR="00E22142">
        <w:t> </w:t>
      </w:r>
      <w:r w:rsidRPr="008D3181">
        <w:t xml:space="preserve">2) du Code de procédure </w:t>
      </w:r>
      <w:r w:rsidR="005577E6">
        <w:t xml:space="preserve">de </w:t>
      </w:r>
      <w:r w:rsidR="00BA57A8" w:rsidRPr="00BA57A8">
        <w:t>Macao)</w:t>
      </w:r>
      <w:r w:rsidRPr="008D3181">
        <w:t>.</w:t>
      </w:r>
    </w:p>
    <w:p w:rsidR="00086512" w:rsidRPr="008D3181" w:rsidRDefault="00086512" w:rsidP="00AC21EA">
      <w:pPr>
        <w:pStyle w:val="SingleTxtG"/>
      </w:pPr>
      <w:r w:rsidRPr="008D3181">
        <w:t>340.</w:t>
      </w:r>
      <w:r w:rsidRPr="008D3181">
        <w:tab/>
        <w:t xml:space="preserve">Après </w:t>
      </w:r>
      <w:r w:rsidR="00D55B86" w:rsidRPr="008D3181">
        <w:t xml:space="preserve">le débat </w:t>
      </w:r>
      <w:r w:rsidR="006778F0" w:rsidRPr="008D3181">
        <w:t>de l’instruc</w:t>
      </w:r>
      <w:r w:rsidR="00D55B86" w:rsidRPr="008D3181">
        <w:t>tion</w:t>
      </w:r>
      <w:r w:rsidRPr="008D3181">
        <w:t>, l</w:t>
      </w:r>
      <w:r w:rsidR="00A13AD6">
        <w:t xml:space="preserve">’ordonnance </w:t>
      </w:r>
      <w:r w:rsidRPr="008D3181">
        <w:t xml:space="preserve">de </w:t>
      </w:r>
      <w:r w:rsidR="00E24EBE" w:rsidRPr="008D3181">
        <w:t>non-lieu</w:t>
      </w:r>
      <w:r w:rsidRPr="008D3181">
        <w:t xml:space="preserve"> ou de mise en </w:t>
      </w:r>
      <w:r w:rsidR="00D55B86" w:rsidRPr="008D3181">
        <w:t>accusatio</w:t>
      </w:r>
      <w:r w:rsidRPr="008D3181">
        <w:t>n e</w:t>
      </w:r>
      <w:r w:rsidR="00D55B86" w:rsidRPr="008D3181">
        <w:t>s</w:t>
      </w:r>
      <w:r w:rsidRPr="008D3181">
        <w:t>t rendue immédiatement ou, en cas d’impossibilité due à la complexité de l’affaire, dans les cinq</w:t>
      </w:r>
      <w:r w:rsidR="002F3CCE">
        <w:t> jours</w:t>
      </w:r>
      <w:r w:rsidRPr="008D3181">
        <w:t xml:space="preserve"> </w:t>
      </w:r>
      <w:r w:rsidR="00E22142">
        <w:t>(articles </w:t>
      </w:r>
      <w:r w:rsidRPr="008D3181">
        <w:t xml:space="preserve">289 et 290 du Code de procédure </w:t>
      </w:r>
      <w:r w:rsidR="005577E6">
        <w:t xml:space="preserve">de </w:t>
      </w:r>
      <w:r w:rsidR="00BA57A8" w:rsidRPr="00BA57A8">
        <w:t>Macao)</w:t>
      </w:r>
      <w:r w:rsidRPr="008D3181">
        <w:t>. Dans les procédures simplifiées, l</w:t>
      </w:r>
      <w:r w:rsidR="00256AAA">
        <w:t>’ordonnance</w:t>
      </w:r>
      <w:r w:rsidRPr="008D3181">
        <w:t xml:space="preserve"> peut être rendue dès la conclusion de l’audi</w:t>
      </w:r>
      <w:r w:rsidR="00D55B86" w:rsidRPr="008D3181">
        <w:t>ence</w:t>
      </w:r>
      <w:r w:rsidRPr="008D3181">
        <w:t xml:space="preserve"> (</w:t>
      </w:r>
      <w:r w:rsidR="00A146B4">
        <w:t>article</w:t>
      </w:r>
      <w:r w:rsidR="006651A8">
        <w:t> </w:t>
      </w:r>
      <w:r w:rsidRPr="008D3181">
        <w:t>370</w:t>
      </w:r>
      <w:r w:rsidR="00E22142">
        <w:t> </w:t>
      </w:r>
      <w:r w:rsidRPr="008D3181">
        <w:t xml:space="preserve">7) du Code de procédure </w:t>
      </w:r>
      <w:r w:rsidR="005577E6">
        <w:t xml:space="preserve">de </w:t>
      </w:r>
      <w:r w:rsidR="00BA57A8" w:rsidRPr="00BA57A8">
        <w:t>Macao)</w:t>
      </w:r>
      <w:r w:rsidRPr="008D3181">
        <w:t>.</w:t>
      </w:r>
    </w:p>
    <w:p w:rsidR="00086512" w:rsidRPr="008D3181" w:rsidRDefault="00086512" w:rsidP="00AC21EA">
      <w:pPr>
        <w:pStyle w:val="SingleTxtG"/>
      </w:pPr>
      <w:r w:rsidRPr="008D3181">
        <w:t>341.</w:t>
      </w:r>
      <w:r w:rsidRPr="008D3181">
        <w:tab/>
        <w:t>L</w:t>
      </w:r>
      <w:r w:rsidR="00256AAA">
        <w:t xml:space="preserve">a première </w:t>
      </w:r>
      <w:r w:rsidRPr="008D3181">
        <w:t>audience du procès a lieu dans les deux</w:t>
      </w:r>
      <w:r w:rsidR="00782B2E">
        <w:t> mois</w:t>
      </w:r>
      <w:r w:rsidRPr="008D3181">
        <w:t xml:space="preserve"> qui suivent la saisine du tribunal et, lorsqu</w:t>
      </w:r>
      <w:r w:rsidR="006778F0" w:rsidRPr="008D3181">
        <w:t xml:space="preserve">’il y a des personnes </w:t>
      </w:r>
      <w:r w:rsidRPr="008D3181">
        <w:t>en détention</w:t>
      </w:r>
      <w:r w:rsidR="006778F0" w:rsidRPr="008D3181">
        <w:t xml:space="preserve"> provisoire</w:t>
      </w:r>
      <w:r w:rsidRPr="008D3181">
        <w:t xml:space="preserve">, la date de </w:t>
      </w:r>
      <w:r w:rsidR="00256AAA">
        <w:t>cette audience</w:t>
      </w:r>
      <w:r w:rsidRPr="008D3181">
        <w:t xml:space="preserve"> </w:t>
      </w:r>
      <w:r w:rsidR="006778F0" w:rsidRPr="008D3181">
        <w:t>est</w:t>
      </w:r>
      <w:r w:rsidRPr="008D3181">
        <w:t xml:space="preserve"> fixée à titre prioritaire (</w:t>
      </w:r>
      <w:r w:rsidR="00A146B4">
        <w:t>article</w:t>
      </w:r>
      <w:r w:rsidR="006651A8">
        <w:t> </w:t>
      </w:r>
      <w:r w:rsidRPr="008D3181">
        <w:t xml:space="preserve">294 du Code de procédure </w:t>
      </w:r>
      <w:r w:rsidR="005577E6">
        <w:t xml:space="preserve">de </w:t>
      </w:r>
      <w:r w:rsidR="00BA57A8" w:rsidRPr="00BA57A8">
        <w:t>Macao)</w:t>
      </w:r>
      <w:r w:rsidRPr="008D3181">
        <w:t>.</w:t>
      </w:r>
    </w:p>
    <w:p w:rsidR="00086512" w:rsidRPr="008D3181" w:rsidRDefault="00086512" w:rsidP="00AC21EA">
      <w:pPr>
        <w:pStyle w:val="SingleTxtG"/>
      </w:pPr>
      <w:r w:rsidRPr="008D3181">
        <w:t>342.</w:t>
      </w:r>
      <w:r w:rsidRPr="008D3181">
        <w:tab/>
        <w:t>Parmi les autres manifestations de la promptitude de la procédure pénale figure</w:t>
      </w:r>
      <w:r w:rsidR="006778F0" w:rsidRPr="008D3181">
        <w:t xml:space="preserve">nt </w:t>
      </w:r>
      <w:r w:rsidR="00AB75EF" w:rsidRPr="008D3181">
        <w:t xml:space="preserve">l’organisation des audiences et de leur déroulement dans la perspective de la </w:t>
      </w:r>
      <w:r w:rsidRPr="008D3181">
        <w:t xml:space="preserve">continuité et de </w:t>
      </w:r>
      <w:r w:rsidR="00AB75EF" w:rsidRPr="008D3181">
        <w:t>la concentration des témoignages</w:t>
      </w:r>
      <w:r w:rsidRPr="008D3181">
        <w:t>, la nature exceptionnelle des renvois et l’existence de deux procédures particulièrement rapides (</w:t>
      </w:r>
      <w:r w:rsidR="00AB75EF" w:rsidRPr="008D3181">
        <w:t xml:space="preserve">procédures </w:t>
      </w:r>
      <w:r w:rsidRPr="008D3181">
        <w:t>simplifiée et très simplifiée).</w:t>
      </w:r>
    </w:p>
    <w:p w:rsidR="00086512" w:rsidRPr="008D3181" w:rsidRDefault="00086512" w:rsidP="002F3CCE">
      <w:pPr>
        <w:pStyle w:val="H4G"/>
      </w:pPr>
      <w:bookmarkStart w:id="359" w:name="_Toc194229853"/>
      <w:bookmarkStart w:id="360" w:name="_Toc278880989"/>
      <w:bookmarkStart w:id="361" w:name="_Toc278882367"/>
      <w:r w:rsidRPr="008D3181">
        <w:tab/>
      </w:r>
      <w:r w:rsidRPr="008D3181">
        <w:tab/>
        <w:t xml:space="preserve">Procès par contumace </w:t>
      </w:r>
      <w:bookmarkEnd w:id="359"/>
      <w:bookmarkEnd w:id="360"/>
      <w:bookmarkEnd w:id="361"/>
    </w:p>
    <w:p w:rsidR="00086512" w:rsidRPr="008D3181" w:rsidRDefault="00086512" w:rsidP="00AC21EA">
      <w:pPr>
        <w:pStyle w:val="SingleTxtG"/>
      </w:pPr>
      <w:r w:rsidRPr="008D3181">
        <w:t>343.</w:t>
      </w:r>
      <w:r w:rsidRPr="008D3181">
        <w:tab/>
        <w:t>Dans la Région administrative spéciale, le défendeur à un procès par contumace doit être informé par des avis publics</w:t>
      </w:r>
      <w:r w:rsidR="00AC21EA">
        <w:t>:</w:t>
      </w:r>
      <w:r w:rsidRPr="008D3181">
        <w:t xml:space="preserve"> a) précisant son identité</w:t>
      </w:r>
      <w:r w:rsidR="007A2E41">
        <w:t>;</w:t>
      </w:r>
      <w:r w:rsidRPr="008D3181">
        <w:t xml:space="preserve"> b) spécifiant l’infraction qui lui est reprochée</w:t>
      </w:r>
      <w:r w:rsidR="007A2E41">
        <w:t>;</w:t>
      </w:r>
      <w:r w:rsidRPr="008D3181">
        <w:t xml:space="preserve"> c) indiquant les dispositions légales applicables</w:t>
      </w:r>
      <w:r w:rsidR="007A2E41">
        <w:t>;</w:t>
      </w:r>
      <w:r w:rsidRPr="008D3181">
        <w:t xml:space="preserve"> d) l’avertissant qu’il sera jugé par contumace s’il n’est pas présent le jour de l’audience. En pareil cas, le défendeur est représenté par un avocat. S’il est condamné, un mandat d’arrêt </w:t>
      </w:r>
      <w:r w:rsidR="00AB75EF" w:rsidRPr="008D3181">
        <w:t>est</w:t>
      </w:r>
      <w:r w:rsidRPr="008D3181">
        <w:t xml:space="preserve"> lancé contre lui et sa condamnation lui </w:t>
      </w:r>
      <w:r w:rsidR="00AB75EF" w:rsidRPr="008D3181">
        <w:t>est</w:t>
      </w:r>
      <w:r w:rsidRPr="008D3181">
        <w:t xml:space="preserve"> notifiée dès son arrestation ou aussitôt qu’il se présente </w:t>
      </w:r>
      <w:r w:rsidR="00AB75EF" w:rsidRPr="008D3181">
        <w:t>de son plein gré</w:t>
      </w:r>
      <w:r w:rsidRPr="008D3181">
        <w:t xml:space="preserve"> au juge </w:t>
      </w:r>
      <w:r w:rsidR="00E22142">
        <w:t>(articles </w:t>
      </w:r>
      <w:r w:rsidRPr="008D3181">
        <w:t xml:space="preserve">316 et 317 du Code de procédure </w:t>
      </w:r>
      <w:r w:rsidR="005577E6">
        <w:t xml:space="preserve">de </w:t>
      </w:r>
      <w:r w:rsidR="00BA57A8" w:rsidRPr="00BA57A8">
        <w:t>Macao)</w:t>
      </w:r>
      <w:r w:rsidRPr="008D3181">
        <w:t>.</w:t>
      </w:r>
    </w:p>
    <w:p w:rsidR="00086512" w:rsidRPr="008D3181" w:rsidRDefault="00086512" w:rsidP="002F3CCE">
      <w:pPr>
        <w:pStyle w:val="H4G"/>
      </w:pPr>
      <w:bookmarkStart w:id="362" w:name="_Toc194229854"/>
      <w:bookmarkStart w:id="363" w:name="_Toc278880990"/>
      <w:bookmarkStart w:id="364" w:name="_Toc278882368"/>
      <w:r w:rsidRPr="008D3181">
        <w:tab/>
      </w:r>
      <w:r w:rsidRPr="008D3181">
        <w:tab/>
        <w:t>Droit à l’a</w:t>
      </w:r>
      <w:r w:rsidR="00C83339" w:rsidRPr="008D3181">
        <w:t>ide</w:t>
      </w:r>
      <w:r w:rsidRPr="008D3181">
        <w:t xml:space="preserve"> juridictionnelle</w:t>
      </w:r>
      <w:bookmarkEnd w:id="362"/>
      <w:bookmarkEnd w:id="363"/>
      <w:bookmarkEnd w:id="364"/>
    </w:p>
    <w:p w:rsidR="00086512" w:rsidRPr="008D3181" w:rsidRDefault="00086512" w:rsidP="00AC21EA">
      <w:pPr>
        <w:pStyle w:val="SingleTxtG"/>
      </w:pPr>
      <w:r w:rsidRPr="008D3181">
        <w:t>344.</w:t>
      </w:r>
      <w:r w:rsidRPr="008D3181">
        <w:tab/>
        <w:t xml:space="preserve">Tous les </w:t>
      </w:r>
      <w:r w:rsidR="00E24EBE" w:rsidRPr="008D3181">
        <w:t>résidents</w:t>
      </w:r>
      <w:r w:rsidRPr="008D3181">
        <w:t xml:space="preserve"> de la Région administrative spéciale (personnes physiques et morales) qui apportent la preuve qu’elles ne possèdent pas de ressources suffisantes pour pouvoir payer les honoraires d’un avocat ou faire face, en totalité ou en partie, aux frais de justice ont droit, sans discrimination, à l’a</w:t>
      </w:r>
      <w:r w:rsidR="00C83339" w:rsidRPr="008D3181">
        <w:t>ide</w:t>
      </w:r>
      <w:r w:rsidRPr="008D3181">
        <w:t xml:space="preserve"> juridictionnelle. </w:t>
      </w:r>
      <w:r w:rsidR="00FD75D2" w:rsidRPr="008D3181">
        <w:t>Celle-ci</w:t>
      </w:r>
      <w:r w:rsidRPr="008D3181">
        <w:t xml:space="preserve"> peut prendre la forme de conseil</w:t>
      </w:r>
      <w:r w:rsidR="00FD75D2" w:rsidRPr="008D3181">
        <w:t>s</w:t>
      </w:r>
      <w:r w:rsidRPr="008D3181">
        <w:t xml:space="preserve"> ou d’une aide juridiques.</w:t>
      </w:r>
    </w:p>
    <w:p w:rsidR="00086512" w:rsidRPr="008D3181" w:rsidRDefault="00086512" w:rsidP="00AC21EA">
      <w:pPr>
        <w:pStyle w:val="SingleTxtG"/>
      </w:pPr>
      <w:r w:rsidRPr="008D3181">
        <w:t>345.</w:t>
      </w:r>
      <w:r w:rsidRPr="008D3181">
        <w:tab/>
        <w:t>Le système d’aide juridi</w:t>
      </w:r>
      <w:r w:rsidR="00FD75D2" w:rsidRPr="008D3181">
        <w:t>ctionnelle e</w:t>
      </w:r>
      <w:r w:rsidRPr="008D3181">
        <w:t xml:space="preserve">st consacré par le </w:t>
      </w:r>
      <w:r w:rsidR="00813755">
        <w:t>décret-loi </w:t>
      </w:r>
      <w:r w:rsidRPr="008D3181">
        <w:t>41/94/M. Il comprend une exonération totale ou partielle des frais de justice et/ou des dépenses, ou l’</w:t>
      </w:r>
      <w:r w:rsidR="00FD75D2" w:rsidRPr="008D3181">
        <w:t>octroi</w:t>
      </w:r>
      <w:r w:rsidRPr="008D3181">
        <w:t xml:space="preserve"> de délai</w:t>
      </w:r>
      <w:r w:rsidR="00FD75D2" w:rsidRPr="008D3181">
        <w:t>s</w:t>
      </w:r>
      <w:r w:rsidRPr="008D3181">
        <w:t xml:space="preserve"> </w:t>
      </w:r>
      <w:r w:rsidR="00FD75D2" w:rsidRPr="008D3181">
        <w:t xml:space="preserve">de </w:t>
      </w:r>
      <w:r w:rsidR="00256AAA">
        <w:t>pai</w:t>
      </w:r>
      <w:r w:rsidR="00FD75D2" w:rsidRPr="008D3181">
        <w:t>ement</w:t>
      </w:r>
      <w:r w:rsidRPr="008D3181">
        <w:t>, et la désignation d’avocats commis d’office.</w:t>
      </w:r>
    </w:p>
    <w:bookmarkEnd w:id="341"/>
    <w:p w:rsidR="0005728C" w:rsidRPr="008D3181" w:rsidRDefault="0005728C" w:rsidP="002F3CCE">
      <w:pPr>
        <w:pStyle w:val="H4G"/>
      </w:pPr>
      <w:r w:rsidRPr="008D3181">
        <w:tab/>
      </w:r>
      <w:r w:rsidRPr="008D3181">
        <w:tab/>
        <w:t>Droit à des audiences publiques</w:t>
      </w:r>
    </w:p>
    <w:p w:rsidR="0005728C" w:rsidRPr="008D3181" w:rsidRDefault="0005728C" w:rsidP="00AC21EA">
      <w:pPr>
        <w:pStyle w:val="SingleTxtG"/>
      </w:pPr>
      <w:r w:rsidRPr="008D3181">
        <w:t>346.</w:t>
      </w:r>
      <w:r w:rsidRPr="008D3181">
        <w:tab/>
      </w:r>
      <w:r w:rsidR="00FD75D2" w:rsidRPr="008D3181">
        <w:t>Sauf si</w:t>
      </w:r>
      <w:r w:rsidRPr="008D3181">
        <w:t xml:space="preserve"> le tribunal en décide autrement, </w:t>
      </w:r>
      <w:r w:rsidR="00FD75D2" w:rsidRPr="008D3181">
        <w:t xml:space="preserve">les audiences doivent être publiques </w:t>
      </w:r>
      <w:r w:rsidRPr="008D3181">
        <w:t xml:space="preserve">dans l’intérêt de la dignité des personnes </w:t>
      </w:r>
      <w:r w:rsidR="00FD75D2" w:rsidRPr="008D3181">
        <w:t>et</w:t>
      </w:r>
      <w:r w:rsidRPr="008D3181">
        <w:t xml:space="preserve"> de la moralité publique, </w:t>
      </w:r>
      <w:r w:rsidR="00FD75D2" w:rsidRPr="008D3181">
        <w:t>et</w:t>
      </w:r>
      <w:r w:rsidRPr="008D3181">
        <w:t xml:space="preserve"> afin d’assurer le </w:t>
      </w:r>
      <w:r w:rsidR="00FD75D2" w:rsidRPr="008D3181">
        <w:t>déroul</w:t>
      </w:r>
      <w:r w:rsidRPr="008D3181">
        <w:t>ement normal de</w:t>
      </w:r>
      <w:r w:rsidR="00FD75D2" w:rsidRPr="008D3181">
        <w:t>s</w:t>
      </w:r>
      <w:r w:rsidRPr="008D3181">
        <w:t xml:space="preserve"> travaux </w:t>
      </w:r>
      <w:r w:rsidR="00FD75D2" w:rsidRPr="008D3181">
        <w:t xml:space="preserve">de la juridiction </w:t>
      </w:r>
      <w:r w:rsidRPr="008D3181">
        <w:t>(</w:t>
      </w:r>
      <w:r w:rsidR="00A146B4">
        <w:t>article</w:t>
      </w:r>
      <w:r w:rsidR="006651A8">
        <w:t> </w:t>
      </w:r>
      <w:r w:rsidRPr="008D3181">
        <w:t>77</w:t>
      </w:r>
      <w:r w:rsidR="00E22142">
        <w:t> </w:t>
      </w:r>
      <w:r w:rsidRPr="008D3181">
        <w:t xml:space="preserve">1) et 3) du Code procédure </w:t>
      </w:r>
      <w:r w:rsidR="005577E6">
        <w:t xml:space="preserve">de </w:t>
      </w:r>
      <w:r w:rsidR="00BA57A8" w:rsidRPr="00BA57A8">
        <w:t xml:space="preserve">Macao </w:t>
      </w:r>
      <w:r w:rsidRPr="008D3181">
        <w:t xml:space="preserve">et </w:t>
      </w:r>
      <w:r w:rsidR="00A146B4">
        <w:t>article</w:t>
      </w:r>
      <w:r w:rsidR="006651A8">
        <w:t> </w:t>
      </w:r>
      <w:r w:rsidRPr="008D3181">
        <w:t>9 de la loi 9/1999). Dans les affaires pénales de traite de</w:t>
      </w:r>
      <w:r w:rsidR="001155FA" w:rsidRPr="008D3181">
        <w:t>s</w:t>
      </w:r>
      <w:r w:rsidRPr="008D3181">
        <w:t xml:space="preserve"> personnes </w:t>
      </w:r>
      <w:r w:rsidR="00256AAA">
        <w:t>et</w:t>
      </w:r>
      <w:r w:rsidRPr="008D3181">
        <w:t xml:space="preserve"> </w:t>
      </w:r>
      <w:r w:rsidR="001155FA" w:rsidRPr="008D3181">
        <w:t>les</w:t>
      </w:r>
      <w:r w:rsidRPr="008D3181">
        <w:t xml:space="preserve"> délit</w:t>
      </w:r>
      <w:r w:rsidR="001155FA" w:rsidRPr="008D3181">
        <w:t>s</w:t>
      </w:r>
      <w:r w:rsidRPr="008D3181">
        <w:t xml:space="preserve"> sexuel</w:t>
      </w:r>
      <w:r w:rsidR="001155FA" w:rsidRPr="008D3181">
        <w:t>s</w:t>
      </w:r>
      <w:r w:rsidRPr="008D3181">
        <w:t xml:space="preserve"> dans le</w:t>
      </w:r>
      <w:r w:rsidR="001155FA" w:rsidRPr="008D3181">
        <w:t>s</w:t>
      </w:r>
      <w:r w:rsidRPr="008D3181">
        <w:t>quel</w:t>
      </w:r>
      <w:r w:rsidR="001155FA" w:rsidRPr="008D3181">
        <w:t>s</w:t>
      </w:r>
      <w:r w:rsidRPr="008D3181">
        <w:t xml:space="preserve"> la victime est </w:t>
      </w:r>
      <w:r w:rsidR="00256AAA">
        <w:t>âgée</w:t>
      </w:r>
      <w:r w:rsidRPr="008D3181">
        <w:t xml:space="preserve"> de moins de 16</w:t>
      </w:r>
      <w:r w:rsidR="0093410D">
        <w:t> ans</w:t>
      </w:r>
      <w:r w:rsidRPr="008D3181">
        <w:t>, les audiences se déroulent</w:t>
      </w:r>
      <w:r w:rsidR="00256AAA">
        <w:t xml:space="preserve"> </w:t>
      </w:r>
      <w:r w:rsidRPr="008D3181">
        <w:t>générale</w:t>
      </w:r>
      <w:r w:rsidR="00256AAA">
        <w:t>ment</w:t>
      </w:r>
      <w:r w:rsidRPr="008D3181">
        <w:t xml:space="preserve"> à huis clos (</w:t>
      </w:r>
      <w:r w:rsidR="00A146B4">
        <w:t>article</w:t>
      </w:r>
      <w:r w:rsidR="006651A8">
        <w:t> </w:t>
      </w:r>
      <w:r w:rsidRPr="008D3181">
        <w:t>77</w:t>
      </w:r>
      <w:r w:rsidR="00E22142">
        <w:t> </w:t>
      </w:r>
      <w:r w:rsidRPr="008D3181">
        <w:t xml:space="preserve">4) du Code de procédure </w:t>
      </w:r>
      <w:r w:rsidR="005577E6">
        <w:t xml:space="preserve">de </w:t>
      </w:r>
      <w:r w:rsidR="00BA57A8" w:rsidRPr="00BA57A8">
        <w:t>Macao)</w:t>
      </w:r>
      <w:r w:rsidRPr="008D3181">
        <w:t xml:space="preserve">. Cependant, le prononcé du jugement ou de la condamnation se fait toujours </w:t>
      </w:r>
      <w:r w:rsidR="001155FA" w:rsidRPr="008D3181">
        <w:t>en</w:t>
      </w:r>
      <w:r w:rsidR="006854ED" w:rsidRPr="008D3181">
        <w:t xml:space="preserve"> audience publique (</w:t>
      </w:r>
      <w:r w:rsidR="00A146B4">
        <w:t>article</w:t>
      </w:r>
      <w:r w:rsidR="00E22142">
        <w:t>s</w:t>
      </w:r>
      <w:r w:rsidR="006651A8">
        <w:t> </w:t>
      </w:r>
      <w:r w:rsidRPr="008D3181">
        <w:t>77</w:t>
      </w:r>
      <w:r w:rsidR="00E22142">
        <w:t> </w:t>
      </w:r>
      <w:r w:rsidRPr="008D3181">
        <w:t>6) et 353</w:t>
      </w:r>
      <w:r w:rsidR="00E22142">
        <w:t> </w:t>
      </w:r>
      <w:r w:rsidRPr="008D3181">
        <w:t xml:space="preserve">3) du Code de procédure </w:t>
      </w:r>
      <w:r w:rsidR="005577E6">
        <w:t xml:space="preserve">de </w:t>
      </w:r>
      <w:r w:rsidR="00BA57A8" w:rsidRPr="00BA57A8">
        <w:t>Macao)</w:t>
      </w:r>
      <w:r w:rsidRPr="008D3181">
        <w:t>.</w:t>
      </w:r>
    </w:p>
    <w:p w:rsidR="0005728C" w:rsidRPr="008D3181" w:rsidRDefault="0005728C" w:rsidP="00AC21EA">
      <w:pPr>
        <w:pStyle w:val="SingleTxtG"/>
      </w:pPr>
      <w:r w:rsidRPr="008D3181">
        <w:t>347.</w:t>
      </w:r>
      <w:r w:rsidRPr="008D3181">
        <w:tab/>
        <w:t xml:space="preserve">Pendant l’enquête, </w:t>
      </w:r>
      <w:r w:rsidR="0048132C" w:rsidRPr="008D3181">
        <w:t>le</w:t>
      </w:r>
      <w:r w:rsidRPr="008D3181">
        <w:t xml:space="preserve"> secret</w:t>
      </w:r>
      <w:r w:rsidR="0048132C" w:rsidRPr="008D3181">
        <w:t xml:space="preserve"> est de règle</w:t>
      </w:r>
      <w:r w:rsidRPr="008D3181">
        <w:t xml:space="preserve">. La procédure devient publique à compter du moment où le magistrat instructeur confirme </w:t>
      </w:r>
      <w:r w:rsidR="00256AAA">
        <w:t>les charges</w:t>
      </w:r>
      <w:r w:rsidRPr="008D3181">
        <w:t xml:space="preserve"> ou, si ce</w:t>
      </w:r>
      <w:r w:rsidR="00256AAA">
        <w:t>tte étape</w:t>
      </w:r>
      <w:r w:rsidRPr="008D3181">
        <w:t xml:space="preserve"> de la procédure n’a pas eu lieu, de celui où une date </w:t>
      </w:r>
      <w:r w:rsidR="0048132C" w:rsidRPr="008D3181">
        <w:t>est</w:t>
      </w:r>
      <w:r w:rsidRPr="008D3181">
        <w:t xml:space="preserve"> fixée pour le procès.</w:t>
      </w:r>
    </w:p>
    <w:p w:rsidR="0005728C" w:rsidRPr="008D3181" w:rsidRDefault="0005728C" w:rsidP="002F3CCE">
      <w:pPr>
        <w:pStyle w:val="H4G"/>
      </w:pPr>
      <w:r w:rsidRPr="008D3181">
        <w:tab/>
      </w:r>
      <w:r w:rsidRPr="008D3181">
        <w:tab/>
        <w:t>Droit d’appel</w:t>
      </w:r>
    </w:p>
    <w:p w:rsidR="0005728C" w:rsidRPr="008D3181" w:rsidRDefault="0005728C" w:rsidP="00AC21EA">
      <w:pPr>
        <w:pStyle w:val="SingleTxtG"/>
      </w:pPr>
      <w:r w:rsidRPr="008D3181">
        <w:t>348.</w:t>
      </w:r>
      <w:r w:rsidRPr="008D3181">
        <w:tab/>
        <w:t>Le droit d’appel est un élément important du droit de toute personne poursuivie</w:t>
      </w:r>
      <w:r w:rsidR="0048132C" w:rsidRPr="008D3181">
        <w:t xml:space="preserve"> de se dé</w:t>
      </w:r>
      <w:r w:rsidR="00256AAA">
        <w:t>f</w:t>
      </w:r>
      <w:r w:rsidR="0048132C" w:rsidRPr="008D3181">
        <w:t>endre</w:t>
      </w:r>
      <w:r w:rsidRPr="008D3181">
        <w:t xml:space="preserve">. Celle-ci peut toujours déposer un recours contre toute décision, tout jugement ou toute </w:t>
      </w:r>
      <w:r w:rsidR="00256AAA">
        <w:t>peine</w:t>
      </w:r>
      <w:r w:rsidRPr="008D3181">
        <w:t xml:space="preserve"> défavorable</w:t>
      </w:r>
      <w:r w:rsidR="00256AAA">
        <w:t>s</w:t>
      </w:r>
      <w:r w:rsidRPr="008D3181">
        <w:t xml:space="preserve"> </w:t>
      </w:r>
      <w:r w:rsidR="00E22142">
        <w:t>(articles </w:t>
      </w:r>
      <w:r w:rsidRPr="008D3181">
        <w:t xml:space="preserve">389 et 390 du Code de procédure </w:t>
      </w:r>
      <w:r w:rsidR="005577E6">
        <w:t xml:space="preserve">de </w:t>
      </w:r>
      <w:r w:rsidR="00BA57A8" w:rsidRPr="00BA57A8">
        <w:t>Macao)</w:t>
      </w:r>
      <w:r w:rsidRPr="008D3181">
        <w:t xml:space="preserve">. </w:t>
      </w:r>
    </w:p>
    <w:p w:rsidR="0005728C" w:rsidRPr="008D3181" w:rsidRDefault="0005728C" w:rsidP="00AC21EA">
      <w:pPr>
        <w:pStyle w:val="SingleTxtG"/>
      </w:pPr>
      <w:r w:rsidRPr="008D3181">
        <w:t>349.</w:t>
      </w:r>
      <w:r w:rsidRPr="008D3181">
        <w:tab/>
        <w:t xml:space="preserve">L’interdiction de l’aggravation de la peine est établie par </w:t>
      </w:r>
      <w:r w:rsidR="006651A8">
        <w:t>l’</w:t>
      </w:r>
      <w:r w:rsidR="003147A3">
        <w:t>article </w:t>
      </w:r>
      <w:r w:rsidRPr="008D3181">
        <w:t xml:space="preserve">399 du Code de procédure </w:t>
      </w:r>
      <w:r w:rsidR="005577E6">
        <w:t xml:space="preserve">de </w:t>
      </w:r>
      <w:r w:rsidR="00BA57A8" w:rsidRPr="00BA57A8">
        <w:t>Macao.</w:t>
      </w:r>
      <w:r w:rsidRPr="008D3181">
        <w:t xml:space="preserve"> En cas de recours, le Tribunal d’appel ne peut </w:t>
      </w:r>
      <w:r w:rsidR="00DF048F" w:rsidRPr="008D3181">
        <w:t>alourdir</w:t>
      </w:r>
      <w:r w:rsidRPr="008D3181">
        <w:t xml:space="preserve"> l</w:t>
      </w:r>
      <w:r w:rsidR="0048132C" w:rsidRPr="008D3181">
        <w:t>a</w:t>
      </w:r>
      <w:r w:rsidRPr="008D3181">
        <w:t xml:space="preserve"> peine prononcée en première instance contre une personne inculpée ou co-inculpée. Cette règle ne s’applique pas à l’aggravation des amendes, si la situation économique et financière de la personne poursuivie s’est se</w:t>
      </w:r>
      <w:r w:rsidR="00C9228D" w:rsidRPr="008D3181">
        <w:t>nsiblement améliorée, ou si le t</w:t>
      </w:r>
      <w:r w:rsidRPr="008D3181">
        <w:t xml:space="preserve">ribunal décide </w:t>
      </w:r>
      <w:r w:rsidR="00DF048F" w:rsidRPr="008D3181">
        <w:t>le placement en</w:t>
      </w:r>
      <w:r w:rsidRPr="008D3181">
        <w:t xml:space="preserve"> détention </w:t>
      </w:r>
      <w:r w:rsidR="00DF048F" w:rsidRPr="008D3181">
        <w:t>comme</w:t>
      </w:r>
      <w:r w:rsidRPr="008D3181">
        <w:t xml:space="preserve"> mesure de sûreté.</w:t>
      </w:r>
    </w:p>
    <w:p w:rsidR="0005728C" w:rsidRPr="008D3181" w:rsidRDefault="00BF13B0" w:rsidP="002F3CCE">
      <w:pPr>
        <w:pStyle w:val="H4G"/>
      </w:pPr>
      <w:r w:rsidRPr="008D3181">
        <w:tab/>
      </w:r>
      <w:r w:rsidRPr="008D3181">
        <w:tab/>
        <w:t>Recours extraordinaires</w:t>
      </w:r>
      <w:r w:rsidR="0005728C" w:rsidRPr="008D3181">
        <w:t xml:space="preserve"> et droit à indemnisation</w:t>
      </w:r>
    </w:p>
    <w:p w:rsidR="0005728C" w:rsidRPr="008D3181" w:rsidRDefault="0005728C" w:rsidP="00AC21EA">
      <w:pPr>
        <w:pStyle w:val="SingleTxtG"/>
      </w:pPr>
      <w:r w:rsidRPr="008D3181">
        <w:t>350.</w:t>
      </w:r>
      <w:r w:rsidRPr="008D3181">
        <w:tab/>
        <w:t xml:space="preserve">Outre les appels ordinaires, le Code de procédure </w:t>
      </w:r>
      <w:r w:rsidR="005577E6">
        <w:t xml:space="preserve">de </w:t>
      </w:r>
      <w:r w:rsidR="00BA57A8" w:rsidRPr="00BA57A8">
        <w:t xml:space="preserve">Macao </w:t>
      </w:r>
      <w:r w:rsidRPr="008D3181">
        <w:t>reconnaît également le droit de faire réexaminer un</w:t>
      </w:r>
      <w:r w:rsidR="00DF048F" w:rsidRPr="008D3181">
        <w:t>e sentence</w:t>
      </w:r>
      <w:r w:rsidRPr="008D3181">
        <w:t xml:space="preserve"> en cas de condamnation injuste. Si le tribunal revient sur la condamnation et acquitte l’inculpé, celui-ci a le droit d’être indemnisé pour les pertes qu’il a subi</w:t>
      </w:r>
      <w:r w:rsidR="00DF048F" w:rsidRPr="008D3181">
        <w:t>es</w:t>
      </w:r>
      <w:r w:rsidRPr="008D3181">
        <w:t xml:space="preserve"> et</w:t>
      </w:r>
      <w:r w:rsidR="0099737C">
        <w:t xml:space="preserve"> </w:t>
      </w:r>
      <w:r w:rsidRPr="008D3181">
        <w:t xml:space="preserve">dédommagé de toutes les dépenses, des frais </w:t>
      </w:r>
      <w:r w:rsidR="00DF048F" w:rsidRPr="008D3181">
        <w:t xml:space="preserve">encourus </w:t>
      </w:r>
      <w:r w:rsidRPr="008D3181">
        <w:t xml:space="preserve">et des amendes </w:t>
      </w:r>
      <w:r w:rsidR="00DF048F" w:rsidRPr="008D3181">
        <w:t xml:space="preserve">qu’il a payées </w:t>
      </w:r>
      <w:r w:rsidR="00E22142">
        <w:t>(articles </w:t>
      </w:r>
      <w:r w:rsidRPr="008D3181">
        <w:t xml:space="preserve">443 et 444 du Code de procédure </w:t>
      </w:r>
      <w:r w:rsidR="005577E6">
        <w:t xml:space="preserve">de </w:t>
      </w:r>
      <w:r w:rsidR="00BA57A8" w:rsidRPr="00BA57A8">
        <w:t>Macao)</w:t>
      </w:r>
      <w:r w:rsidRPr="008D3181">
        <w:t>.</w:t>
      </w:r>
    </w:p>
    <w:p w:rsidR="0005728C" w:rsidRPr="008D3181" w:rsidRDefault="0005728C" w:rsidP="00AC21EA">
      <w:pPr>
        <w:pStyle w:val="SingleTxtG"/>
      </w:pPr>
      <w:r w:rsidRPr="008D3181">
        <w:t>351.</w:t>
      </w:r>
      <w:r w:rsidRPr="008D3181">
        <w:tab/>
        <w:t xml:space="preserve">Les condamnations réexaminées doivent avoir l’autorité de la chose jugée. La demande de réexamen d’une condamnation peut être </w:t>
      </w:r>
      <w:r w:rsidR="00E77F0F">
        <w:t>présenté</w:t>
      </w:r>
      <w:r w:rsidRPr="008D3181">
        <w:t>e, notamment, par le parquet, par la personne condamnée ou par son avocat.</w:t>
      </w:r>
    </w:p>
    <w:p w:rsidR="0005728C" w:rsidRPr="00E22142" w:rsidRDefault="0005728C" w:rsidP="00AC21EA">
      <w:pPr>
        <w:pStyle w:val="SingleTxtG"/>
        <w:rPr>
          <w:spacing w:val="-2"/>
        </w:rPr>
      </w:pPr>
      <w:r w:rsidRPr="00E22142">
        <w:rPr>
          <w:spacing w:val="-2"/>
        </w:rPr>
        <w:t>352.</w:t>
      </w:r>
      <w:r w:rsidRPr="00E22142">
        <w:rPr>
          <w:spacing w:val="-2"/>
        </w:rPr>
        <w:tab/>
        <w:t xml:space="preserve">Un recours extraordinaire ne peut être introduit que dans des circonstances rigoureusement et expressément définies, c’est-à-dire </w:t>
      </w:r>
      <w:r w:rsidR="00DF048F" w:rsidRPr="00E22142">
        <w:rPr>
          <w:spacing w:val="-2"/>
        </w:rPr>
        <w:t>dans l’un des cas suivants</w:t>
      </w:r>
      <w:r w:rsidR="00AC21EA" w:rsidRPr="00E22142">
        <w:rPr>
          <w:spacing w:val="-2"/>
        </w:rPr>
        <w:t>:</w:t>
      </w:r>
      <w:r w:rsidRPr="00E22142">
        <w:rPr>
          <w:spacing w:val="-2"/>
        </w:rPr>
        <w:t xml:space="preserve"> a) un autre jugement ayant l’autorité de la chose jugée a considéré comme fau</w:t>
      </w:r>
      <w:r w:rsidR="00BF13B0" w:rsidRPr="00E22142">
        <w:rPr>
          <w:spacing w:val="-2"/>
        </w:rPr>
        <w:t>x</w:t>
      </w:r>
      <w:r w:rsidRPr="00E22142">
        <w:rPr>
          <w:spacing w:val="-2"/>
        </w:rPr>
        <w:t xml:space="preserve"> les éléments tenus pour essentiel</w:t>
      </w:r>
      <w:r w:rsidR="00DF048F" w:rsidRPr="00E22142">
        <w:rPr>
          <w:spacing w:val="-2"/>
        </w:rPr>
        <w:t>s</w:t>
      </w:r>
      <w:r w:rsidRPr="00E22142">
        <w:rPr>
          <w:spacing w:val="-2"/>
        </w:rPr>
        <w:t xml:space="preserve"> dans le prononcé de la décision contestée</w:t>
      </w:r>
      <w:r w:rsidR="007A2E41" w:rsidRPr="00E22142">
        <w:rPr>
          <w:spacing w:val="-2"/>
        </w:rPr>
        <w:t>;</w:t>
      </w:r>
      <w:r w:rsidRPr="00E22142">
        <w:rPr>
          <w:spacing w:val="-2"/>
        </w:rPr>
        <w:t xml:space="preserve"> b) une autre décision ayant l’autorité de la chose jugée a établi qu’un</w:t>
      </w:r>
      <w:r w:rsidR="00DF048F" w:rsidRPr="00E22142">
        <w:rPr>
          <w:spacing w:val="-2"/>
        </w:rPr>
        <w:t>e infraction</w:t>
      </w:r>
      <w:r w:rsidRPr="00E22142">
        <w:rPr>
          <w:spacing w:val="-2"/>
        </w:rPr>
        <w:t xml:space="preserve"> a été commis</w:t>
      </w:r>
      <w:r w:rsidR="00DF048F" w:rsidRPr="00E22142">
        <w:rPr>
          <w:spacing w:val="-2"/>
        </w:rPr>
        <w:t>e</w:t>
      </w:r>
      <w:r w:rsidRPr="00E22142">
        <w:rPr>
          <w:spacing w:val="-2"/>
        </w:rPr>
        <w:t xml:space="preserve"> par un juge du fond dans l’exercice de ses fonctions</w:t>
      </w:r>
      <w:r w:rsidR="007A2E41" w:rsidRPr="00E22142">
        <w:rPr>
          <w:spacing w:val="-2"/>
        </w:rPr>
        <w:t>;</w:t>
      </w:r>
      <w:r w:rsidRPr="00E22142">
        <w:rPr>
          <w:spacing w:val="-2"/>
        </w:rPr>
        <w:t xml:space="preserve"> c) les faits sur lesquels repose la condamnation contestée ne concorde</w:t>
      </w:r>
      <w:r w:rsidR="00DF048F" w:rsidRPr="00E22142">
        <w:rPr>
          <w:spacing w:val="-2"/>
        </w:rPr>
        <w:t>nt</w:t>
      </w:r>
      <w:r w:rsidRPr="00E22142">
        <w:rPr>
          <w:spacing w:val="-2"/>
        </w:rPr>
        <w:t xml:space="preserve"> pas avec des faits </w:t>
      </w:r>
      <w:r w:rsidR="00DF048F" w:rsidRPr="00E22142">
        <w:rPr>
          <w:spacing w:val="-2"/>
        </w:rPr>
        <w:t>établi</w:t>
      </w:r>
      <w:r w:rsidRPr="00E22142">
        <w:rPr>
          <w:spacing w:val="-2"/>
        </w:rPr>
        <w:t xml:space="preserve">s par un autre jugement (c’est-à-dire qu’il y a incompatibilité des preuves), dès </w:t>
      </w:r>
      <w:r w:rsidR="00BF13B0" w:rsidRPr="00E22142">
        <w:rPr>
          <w:spacing w:val="-2"/>
        </w:rPr>
        <w:t>lors que</w:t>
      </w:r>
      <w:r w:rsidRPr="00E22142">
        <w:rPr>
          <w:spacing w:val="-2"/>
        </w:rPr>
        <w:t xml:space="preserve"> cela fait naître de</w:t>
      </w:r>
      <w:r w:rsidR="00DF048F" w:rsidRPr="00E22142">
        <w:rPr>
          <w:spacing w:val="-2"/>
        </w:rPr>
        <w:t>s</w:t>
      </w:r>
      <w:r w:rsidRPr="00E22142">
        <w:rPr>
          <w:spacing w:val="-2"/>
        </w:rPr>
        <w:t xml:space="preserve"> doutes </w:t>
      </w:r>
      <w:r w:rsidR="007E2227" w:rsidRPr="00E22142">
        <w:rPr>
          <w:spacing w:val="-2"/>
        </w:rPr>
        <w:t>sérieux</w:t>
      </w:r>
      <w:r w:rsidR="00DF048F" w:rsidRPr="00E22142">
        <w:rPr>
          <w:spacing w:val="-2"/>
        </w:rPr>
        <w:t xml:space="preserve"> </w:t>
      </w:r>
      <w:r w:rsidRPr="00E22142">
        <w:rPr>
          <w:spacing w:val="-2"/>
        </w:rPr>
        <w:t xml:space="preserve">quant </w:t>
      </w:r>
      <w:r w:rsidR="007E2227" w:rsidRPr="00E22142">
        <w:rPr>
          <w:spacing w:val="-2"/>
        </w:rPr>
        <w:t>à l’</w:t>
      </w:r>
      <w:r w:rsidR="00E22142" w:rsidRPr="00E22142">
        <w:rPr>
          <w:spacing w:val="-2"/>
        </w:rPr>
        <w:t>équité</w:t>
      </w:r>
      <w:r w:rsidR="007E2227" w:rsidRPr="00E22142">
        <w:rPr>
          <w:spacing w:val="-2"/>
        </w:rPr>
        <w:t xml:space="preserve"> </w:t>
      </w:r>
      <w:r w:rsidRPr="00E22142">
        <w:rPr>
          <w:spacing w:val="-2"/>
        </w:rPr>
        <w:t xml:space="preserve">de </w:t>
      </w:r>
      <w:r w:rsidR="00E77F0F" w:rsidRPr="00E22142">
        <w:rPr>
          <w:spacing w:val="-2"/>
        </w:rPr>
        <w:t>cette</w:t>
      </w:r>
      <w:r w:rsidRPr="00E22142">
        <w:rPr>
          <w:spacing w:val="-2"/>
        </w:rPr>
        <w:t xml:space="preserve"> condamnation</w:t>
      </w:r>
      <w:r w:rsidR="007A2E41" w:rsidRPr="00E22142">
        <w:rPr>
          <w:spacing w:val="-2"/>
        </w:rPr>
        <w:t>;</w:t>
      </w:r>
      <w:r w:rsidRPr="00E22142">
        <w:rPr>
          <w:spacing w:val="-2"/>
        </w:rPr>
        <w:t xml:space="preserve"> d)</w:t>
      </w:r>
      <w:r w:rsidR="0099737C" w:rsidRPr="00E22142">
        <w:rPr>
          <w:spacing w:val="-2"/>
        </w:rPr>
        <w:t xml:space="preserve"> </w:t>
      </w:r>
      <w:r w:rsidRPr="00E22142">
        <w:rPr>
          <w:spacing w:val="-2"/>
        </w:rPr>
        <w:t>des faits ou des indices nouveaux</w:t>
      </w:r>
      <w:r w:rsidR="00E77F0F" w:rsidRPr="00E22142">
        <w:rPr>
          <w:spacing w:val="-2"/>
        </w:rPr>
        <w:t xml:space="preserve"> apparaissent</w:t>
      </w:r>
      <w:r w:rsidRPr="00E22142">
        <w:rPr>
          <w:spacing w:val="-2"/>
        </w:rPr>
        <w:t xml:space="preserve">, </w:t>
      </w:r>
      <w:r w:rsidR="00E77F0F" w:rsidRPr="00E22142">
        <w:rPr>
          <w:spacing w:val="-2"/>
        </w:rPr>
        <w:t>faisa</w:t>
      </w:r>
      <w:r w:rsidR="007E2227" w:rsidRPr="00E22142">
        <w:rPr>
          <w:spacing w:val="-2"/>
        </w:rPr>
        <w:t xml:space="preserve">nt </w:t>
      </w:r>
      <w:r w:rsidRPr="00E22142">
        <w:rPr>
          <w:spacing w:val="-2"/>
        </w:rPr>
        <w:t>naître de</w:t>
      </w:r>
      <w:r w:rsidR="007E2227" w:rsidRPr="00E22142">
        <w:rPr>
          <w:spacing w:val="-2"/>
        </w:rPr>
        <w:t>s</w:t>
      </w:r>
      <w:r w:rsidRPr="00E22142">
        <w:rPr>
          <w:spacing w:val="-2"/>
        </w:rPr>
        <w:t xml:space="preserve"> doutes </w:t>
      </w:r>
      <w:r w:rsidR="007E2227" w:rsidRPr="00E22142">
        <w:rPr>
          <w:spacing w:val="-2"/>
        </w:rPr>
        <w:t xml:space="preserve">sérieux </w:t>
      </w:r>
      <w:r w:rsidRPr="00E22142">
        <w:rPr>
          <w:spacing w:val="-2"/>
        </w:rPr>
        <w:t xml:space="preserve">quant à l’équité de la condamnation contestée. La demande de réexamen reste recevable même si la procédure pénale est </w:t>
      </w:r>
      <w:r w:rsidR="007E2227" w:rsidRPr="00E22142">
        <w:rPr>
          <w:spacing w:val="-2"/>
        </w:rPr>
        <w:t>achev</w:t>
      </w:r>
      <w:r w:rsidRPr="00E22142">
        <w:rPr>
          <w:spacing w:val="-2"/>
        </w:rPr>
        <w:t>ée, le délai prévu pour l’exécution de la peine</w:t>
      </w:r>
      <w:r w:rsidR="00E77F0F" w:rsidRPr="00E22142">
        <w:rPr>
          <w:spacing w:val="-2"/>
        </w:rPr>
        <w:t>,</w:t>
      </w:r>
      <w:r w:rsidRPr="00E22142">
        <w:rPr>
          <w:spacing w:val="-2"/>
        </w:rPr>
        <w:t xml:space="preserve"> écoulé ou la condamnation</w:t>
      </w:r>
      <w:r w:rsidR="00E77F0F" w:rsidRPr="00E22142">
        <w:rPr>
          <w:spacing w:val="-2"/>
        </w:rPr>
        <w:t>,</w:t>
      </w:r>
      <w:r w:rsidRPr="00E22142">
        <w:rPr>
          <w:spacing w:val="-2"/>
        </w:rPr>
        <w:t xml:space="preserve"> exécutée (</w:t>
      </w:r>
      <w:r w:rsidR="00A146B4" w:rsidRPr="00E22142">
        <w:rPr>
          <w:spacing w:val="-2"/>
        </w:rPr>
        <w:t>article</w:t>
      </w:r>
      <w:r w:rsidR="006651A8" w:rsidRPr="00E22142">
        <w:rPr>
          <w:spacing w:val="-2"/>
        </w:rPr>
        <w:t> </w:t>
      </w:r>
      <w:r w:rsidRPr="00E22142">
        <w:rPr>
          <w:spacing w:val="-2"/>
        </w:rPr>
        <w:t>431 du Code de procédure</w:t>
      </w:r>
      <w:r w:rsidR="005577E6" w:rsidRPr="00E22142">
        <w:rPr>
          <w:spacing w:val="-2"/>
        </w:rPr>
        <w:t xml:space="preserve"> de </w:t>
      </w:r>
      <w:r w:rsidR="00BA57A8" w:rsidRPr="00BA57A8">
        <w:rPr>
          <w:spacing w:val="-2"/>
        </w:rPr>
        <w:t>Macao)</w:t>
      </w:r>
      <w:r w:rsidRPr="00E22142">
        <w:rPr>
          <w:spacing w:val="-2"/>
        </w:rPr>
        <w:t>.</w:t>
      </w:r>
    </w:p>
    <w:p w:rsidR="0005728C" w:rsidRPr="008D3181" w:rsidRDefault="0005728C" w:rsidP="002F3CCE">
      <w:pPr>
        <w:pStyle w:val="H4G"/>
      </w:pPr>
      <w:r w:rsidRPr="008D3181">
        <w:tab/>
      </w:r>
      <w:r w:rsidRPr="008D3181">
        <w:tab/>
        <w:t>Non bis in idem</w:t>
      </w:r>
    </w:p>
    <w:p w:rsidR="0005728C" w:rsidRPr="008D3181" w:rsidRDefault="0005728C" w:rsidP="00AC21EA">
      <w:pPr>
        <w:pStyle w:val="SingleTxtG"/>
      </w:pPr>
      <w:r w:rsidRPr="008D3181">
        <w:t>353.</w:t>
      </w:r>
      <w:r w:rsidRPr="008D3181">
        <w:tab/>
        <w:t xml:space="preserve">Le principe </w:t>
      </w:r>
      <w:r w:rsidRPr="008D3181">
        <w:rPr>
          <w:i/>
        </w:rPr>
        <w:t>non bis in idem</w:t>
      </w:r>
      <w:r w:rsidRPr="008D3181">
        <w:t xml:space="preserve"> est un principe général de la procédure pénale</w:t>
      </w:r>
      <w:r w:rsidR="007E2227" w:rsidRPr="008D3181">
        <w:t>,</w:t>
      </w:r>
      <w:r w:rsidRPr="008D3181">
        <w:t xml:space="preserve"> garanti </w:t>
      </w:r>
      <w:r w:rsidR="007E2227" w:rsidRPr="008D3181">
        <w:t>dans</w:t>
      </w:r>
      <w:r w:rsidRPr="008D3181">
        <w:t xml:space="preserve"> le </w:t>
      </w:r>
      <w:r w:rsidR="007E2227" w:rsidRPr="008D3181">
        <w:t>droit</w:t>
      </w:r>
      <w:r w:rsidRPr="008D3181">
        <w:t xml:space="preserve"> de la Région administrative spéciale. Ce principe, tel qu’il est consacré par le Pacte, est d’application automatique et peut être directement invoqué devant les </w:t>
      </w:r>
      <w:r w:rsidR="007E2227" w:rsidRPr="008D3181">
        <w:t>juridictions</w:t>
      </w:r>
      <w:r w:rsidRPr="008D3181">
        <w:t xml:space="preserve"> de la Région.</w:t>
      </w:r>
    </w:p>
    <w:p w:rsidR="0005728C" w:rsidRPr="008D3181" w:rsidRDefault="0005728C" w:rsidP="00AC21EA">
      <w:pPr>
        <w:pStyle w:val="SingleTxtG"/>
      </w:pPr>
      <w:r w:rsidRPr="008D3181">
        <w:t>354.</w:t>
      </w:r>
      <w:r w:rsidRPr="008D3181">
        <w:tab/>
      </w:r>
      <w:r w:rsidR="006651A8">
        <w:t>L’</w:t>
      </w:r>
      <w:r w:rsidR="003147A3">
        <w:t>article </w:t>
      </w:r>
      <w:r w:rsidRPr="008D3181">
        <w:t xml:space="preserve">6 du Code </w:t>
      </w:r>
      <w:r w:rsidR="007E2227" w:rsidRPr="008D3181">
        <w:t>pénal</w:t>
      </w:r>
      <w:r w:rsidRPr="008D3181">
        <w:t xml:space="preserve"> de </w:t>
      </w:r>
      <w:r w:rsidR="00BA57A8" w:rsidRPr="00BA57A8">
        <w:t xml:space="preserve">Macao </w:t>
      </w:r>
      <w:r w:rsidRPr="008D3181">
        <w:t>reflète ce principe en disposant que le droit pénal de la Région administrative spéciale ne s</w:t>
      </w:r>
      <w:r w:rsidR="00BF13B0" w:rsidRPr="008D3181">
        <w:t xml:space="preserve">’applique </w:t>
      </w:r>
      <w:r w:rsidRPr="008D3181">
        <w:t xml:space="preserve">à un acte commis à l’extérieur de </w:t>
      </w:r>
      <w:r w:rsidR="00BA57A8" w:rsidRPr="00BA57A8">
        <w:t xml:space="preserve">Macao </w:t>
      </w:r>
      <w:r w:rsidRPr="008D3181">
        <w:t>que lorsque son auteur n’a pas été jugé dans le lieu où cet acte a été commis.</w:t>
      </w:r>
    </w:p>
    <w:p w:rsidR="0005728C" w:rsidRPr="008D3181" w:rsidRDefault="0005728C" w:rsidP="002F3CCE">
      <w:pPr>
        <w:pStyle w:val="H4G"/>
      </w:pPr>
      <w:r w:rsidRPr="008D3181">
        <w:tab/>
      </w:r>
      <w:r w:rsidRPr="008D3181">
        <w:tab/>
        <w:t>Garantie minimale</w:t>
      </w:r>
      <w:r w:rsidR="00E77F0F">
        <w:t>s</w:t>
      </w:r>
      <w:r w:rsidRPr="008D3181">
        <w:t xml:space="preserve"> au bénéfice des mineurs </w:t>
      </w:r>
    </w:p>
    <w:p w:rsidR="0005728C" w:rsidRPr="008D3181" w:rsidRDefault="0005728C" w:rsidP="00AC21EA">
      <w:pPr>
        <w:pStyle w:val="SingleTxtG"/>
      </w:pPr>
      <w:r w:rsidRPr="008D3181">
        <w:t>355.</w:t>
      </w:r>
      <w:r w:rsidRPr="008D3181">
        <w:tab/>
      </w:r>
      <w:r w:rsidR="00C222B7" w:rsidRPr="008D3181">
        <w:t>C</w:t>
      </w:r>
      <w:r w:rsidR="00C222B7">
        <w:t>e</w:t>
      </w:r>
      <w:r w:rsidRPr="008D3181">
        <w:t xml:space="preserve"> point est traité de manière approfondie dans la </w:t>
      </w:r>
      <w:r w:rsidR="00296BAA">
        <w:t>partie </w:t>
      </w:r>
      <w:r w:rsidRPr="008D3181">
        <w:t>II du rapport de la Chine relatif à l’application de la Convention des droits de l’enfant à la Région administrative spéciale.</w:t>
      </w:r>
    </w:p>
    <w:p w:rsidR="0005728C" w:rsidRPr="0093410D" w:rsidRDefault="0005728C" w:rsidP="0099737C">
      <w:pPr>
        <w:pStyle w:val="H1G"/>
        <w:rPr>
          <w:lang w:val="it-IT"/>
        </w:rPr>
      </w:pPr>
      <w:r w:rsidRPr="008D3181">
        <w:rPr>
          <w:lang w:val="fr-FR"/>
        </w:rPr>
        <w:tab/>
      </w:r>
      <w:r w:rsidRPr="008D3181">
        <w:rPr>
          <w:lang w:val="fr-FR"/>
        </w:rPr>
        <w:tab/>
      </w:r>
      <w:bookmarkStart w:id="365" w:name="_Toc311018610"/>
      <w:r w:rsidR="003147A3">
        <w:rPr>
          <w:lang w:val="it-IT"/>
        </w:rPr>
        <w:t>Article </w:t>
      </w:r>
      <w:r w:rsidRPr="0093410D">
        <w:rPr>
          <w:lang w:val="it-IT"/>
        </w:rPr>
        <w:t>15</w:t>
      </w:r>
      <w:r w:rsidRPr="0093410D">
        <w:rPr>
          <w:lang w:val="it-IT"/>
        </w:rPr>
        <w:br/>
        <w:t xml:space="preserve">Le principe </w:t>
      </w:r>
      <w:r w:rsidRPr="00C222B7">
        <w:rPr>
          <w:i/>
          <w:lang w:val="it-IT"/>
        </w:rPr>
        <w:t>nullum crimen sine lege, nulla poena sine lege</w:t>
      </w:r>
      <w:bookmarkEnd w:id="365"/>
    </w:p>
    <w:p w:rsidR="0005728C" w:rsidRPr="008D3181" w:rsidRDefault="0005728C" w:rsidP="00AC21EA">
      <w:pPr>
        <w:pStyle w:val="SingleTxtG"/>
      </w:pPr>
      <w:r w:rsidRPr="008D3181">
        <w:t>356.</w:t>
      </w:r>
      <w:r w:rsidRPr="008D3181">
        <w:tab/>
        <w:t>Les principes de légalité et de non</w:t>
      </w:r>
      <w:r w:rsidR="00EB646B" w:rsidRPr="008D3181">
        <w:t>-</w:t>
      </w:r>
      <w:r w:rsidRPr="008D3181">
        <w:t xml:space="preserve">rétroactivité sont fondamentaux et </w:t>
      </w:r>
      <w:r w:rsidR="00EB646B" w:rsidRPr="008D3181">
        <w:t>ont</w:t>
      </w:r>
      <w:r w:rsidRPr="008D3181">
        <w:t xml:space="preserve"> valeur constitutionnelle dans le </w:t>
      </w:r>
      <w:r w:rsidR="00E77F0F">
        <w:t xml:space="preserve">droit </w:t>
      </w:r>
      <w:r w:rsidRPr="008D3181">
        <w:t xml:space="preserve">de la Région administrative spéciale. Le </w:t>
      </w:r>
      <w:r w:rsidR="005A614D">
        <w:t xml:space="preserve">paragraphe </w:t>
      </w:r>
      <w:r w:rsidR="00EB646B" w:rsidRPr="008D3181">
        <w:t>premier</w:t>
      </w:r>
      <w:r w:rsidRPr="008D3181">
        <w:t xml:space="preserve"> de </w:t>
      </w:r>
      <w:r w:rsidR="006651A8">
        <w:t>l’</w:t>
      </w:r>
      <w:r w:rsidR="003147A3">
        <w:t>article </w:t>
      </w:r>
      <w:r w:rsidRPr="008D3181">
        <w:t>29 de la Loi fondamentale garanti</w:t>
      </w:r>
      <w:r w:rsidR="00643BBE" w:rsidRPr="008D3181">
        <w:t>t</w:t>
      </w:r>
      <w:r w:rsidRPr="008D3181">
        <w:t xml:space="preserve"> que nul ne sera condamné pour un acte qui n’était pas délictueux </w:t>
      </w:r>
      <w:r w:rsidR="00E77F0F">
        <w:t xml:space="preserve">en vertu des règles de droit </w:t>
      </w:r>
      <w:r w:rsidRPr="008D3181">
        <w:t xml:space="preserve">en vigueur au moment </w:t>
      </w:r>
      <w:r w:rsidR="00EB646B" w:rsidRPr="008D3181">
        <w:t>des faits.</w:t>
      </w:r>
    </w:p>
    <w:p w:rsidR="0005728C" w:rsidRPr="00C222B7" w:rsidRDefault="0005728C" w:rsidP="00AC21EA">
      <w:pPr>
        <w:pStyle w:val="SingleTxtG"/>
        <w:rPr>
          <w:spacing w:val="-2"/>
        </w:rPr>
      </w:pPr>
      <w:r w:rsidRPr="00C222B7">
        <w:rPr>
          <w:spacing w:val="-2"/>
        </w:rPr>
        <w:t>357.</w:t>
      </w:r>
      <w:r w:rsidRPr="00C222B7">
        <w:rPr>
          <w:spacing w:val="-2"/>
        </w:rPr>
        <w:tab/>
        <w:t>Ces principes sont également con</w:t>
      </w:r>
      <w:r w:rsidR="00E77F0F" w:rsidRPr="00C222B7">
        <w:rPr>
          <w:spacing w:val="-2"/>
        </w:rPr>
        <w:t>sacrés par</w:t>
      </w:r>
      <w:r w:rsidRPr="00C222B7">
        <w:rPr>
          <w:spacing w:val="-2"/>
        </w:rPr>
        <w:t xml:space="preserve"> le Code pénal de Macao, dont </w:t>
      </w:r>
      <w:r w:rsidR="006651A8" w:rsidRPr="00C222B7">
        <w:rPr>
          <w:spacing w:val="-2"/>
        </w:rPr>
        <w:t>l’</w:t>
      </w:r>
      <w:r w:rsidR="00C222B7" w:rsidRPr="00C222B7">
        <w:rPr>
          <w:spacing w:val="-2"/>
        </w:rPr>
        <w:t xml:space="preserve">article </w:t>
      </w:r>
      <w:r w:rsidR="00EB646B" w:rsidRPr="00C222B7">
        <w:rPr>
          <w:spacing w:val="-2"/>
        </w:rPr>
        <w:t>premier</w:t>
      </w:r>
      <w:r w:rsidRPr="00C222B7">
        <w:rPr>
          <w:spacing w:val="-2"/>
        </w:rPr>
        <w:t xml:space="preserve">, relatif au principe de légalité, </w:t>
      </w:r>
      <w:r w:rsidR="00EB646B" w:rsidRPr="00C222B7">
        <w:rPr>
          <w:spacing w:val="-2"/>
        </w:rPr>
        <w:t>comporte</w:t>
      </w:r>
      <w:r w:rsidRPr="00C222B7">
        <w:rPr>
          <w:spacing w:val="-2"/>
        </w:rPr>
        <w:t xml:space="preserve"> explicitement</w:t>
      </w:r>
      <w:r w:rsidR="00AC21EA" w:rsidRPr="00C222B7">
        <w:rPr>
          <w:spacing w:val="-2"/>
        </w:rPr>
        <w:t>:</w:t>
      </w:r>
      <w:r w:rsidRPr="00C222B7">
        <w:rPr>
          <w:spacing w:val="-2"/>
        </w:rPr>
        <w:t xml:space="preserve"> a)</w:t>
      </w:r>
      <w:r w:rsidR="00C222B7" w:rsidRPr="00C222B7">
        <w:rPr>
          <w:spacing w:val="-2"/>
        </w:rPr>
        <w:t> </w:t>
      </w:r>
      <w:r w:rsidRPr="00C222B7">
        <w:rPr>
          <w:spacing w:val="-2"/>
        </w:rPr>
        <w:t xml:space="preserve">le principe </w:t>
      </w:r>
      <w:r w:rsidRPr="00C222B7">
        <w:rPr>
          <w:i/>
          <w:spacing w:val="-2"/>
        </w:rPr>
        <w:t>nullum crimen sine lege,</w:t>
      </w:r>
      <w:r w:rsidRPr="00C222B7">
        <w:rPr>
          <w:spacing w:val="-2"/>
        </w:rPr>
        <w:t xml:space="preserve"> </w:t>
      </w:r>
      <w:r w:rsidRPr="00C222B7">
        <w:rPr>
          <w:i/>
          <w:spacing w:val="-2"/>
        </w:rPr>
        <w:t>nulla poena sine lege</w:t>
      </w:r>
      <w:r w:rsidRPr="00C222B7">
        <w:rPr>
          <w:spacing w:val="-2"/>
        </w:rPr>
        <w:t xml:space="preserve"> sous </w:t>
      </w:r>
      <w:r w:rsidR="00EB646B" w:rsidRPr="00C222B7">
        <w:rPr>
          <w:spacing w:val="-2"/>
        </w:rPr>
        <w:t>s</w:t>
      </w:r>
      <w:r w:rsidRPr="00C222B7">
        <w:rPr>
          <w:spacing w:val="-2"/>
        </w:rPr>
        <w:t xml:space="preserve">es deux aspects d’interdiction de la rétroactivité (aucun acte et aucune omission ne peuvent être considérés comme délictueux s’ils n’étaient pas visés et </w:t>
      </w:r>
      <w:r w:rsidR="00E77F0F" w:rsidRPr="00C222B7">
        <w:rPr>
          <w:spacing w:val="-2"/>
        </w:rPr>
        <w:t>réprim</w:t>
      </w:r>
      <w:r w:rsidRPr="00C222B7">
        <w:rPr>
          <w:spacing w:val="-2"/>
        </w:rPr>
        <w:t>és par une loi préexistante</w:t>
      </w:r>
      <w:r w:rsidR="007A2E41" w:rsidRPr="00C222B7">
        <w:rPr>
          <w:spacing w:val="-2"/>
        </w:rPr>
        <w:t>;</w:t>
      </w:r>
      <w:r w:rsidRPr="00C222B7">
        <w:rPr>
          <w:spacing w:val="-2"/>
        </w:rPr>
        <w:t xml:space="preserve"> aucune mesure de sûreté ne </w:t>
      </w:r>
      <w:r w:rsidR="00EB646B" w:rsidRPr="00C222B7">
        <w:rPr>
          <w:spacing w:val="-2"/>
        </w:rPr>
        <w:t>peut être</w:t>
      </w:r>
      <w:r w:rsidRPr="00C222B7">
        <w:rPr>
          <w:spacing w:val="-2"/>
        </w:rPr>
        <w:t xml:space="preserve"> appliquée en cas de </w:t>
      </w:r>
      <w:r w:rsidR="00EB646B" w:rsidRPr="00C222B7">
        <w:rPr>
          <w:spacing w:val="-2"/>
        </w:rPr>
        <w:t>danger</w:t>
      </w:r>
      <w:r w:rsidRPr="00C222B7">
        <w:rPr>
          <w:spacing w:val="-2"/>
        </w:rPr>
        <w:t xml:space="preserve"> si les conditions n’en étaient pas définies par la loi au préalable)</w:t>
      </w:r>
      <w:r w:rsidR="007A2E41" w:rsidRPr="00C222B7">
        <w:rPr>
          <w:spacing w:val="-2"/>
        </w:rPr>
        <w:t>;</w:t>
      </w:r>
      <w:r w:rsidRPr="00C222B7">
        <w:rPr>
          <w:spacing w:val="-2"/>
        </w:rPr>
        <w:t xml:space="preserve"> b)</w:t>
      </w:r>
      <w:r w:rsidR="00C222B7" w:rsidRPr="00C222B7">
        <w:rPr>
          <w:spacing w:val="-2"/>
        </w:rPr>
        <w:t> </w:t>
      </w:r>
      <w:r w:rsidRPr="00C222B7">
        <w:rPr>
          <w:spacing w:val="-2"/>
        </w:rPr>
        <w:t>le principe qui en est le corollaire, c’est-à-dire l’interdiction de recourir à l’analogie pour qualifier un acte d’infraction, pour définir un</w:t>
      </w:r>
      <w:r w:rsidR="00EB646B" w:rsidRPr="00C222B7">
        <w:rPr>
          <w:spacing w:val="-2"/>
        </w:rPr>
        <w:t>e situation comme dangereuse</w:t>
      </w:r>
      <w:r w:rsidRPr="00C222B7">
        <w:rPr>
          <w:spacing w:val="-2"/>
        </w:rPr>
        <w:t xml:space="preserve"> ou pour fixer une peine ou une mesure de sûreté correspondante. De plus, </w:t>
      </w:r>
      <w:r w:rsidR="006651A8" w:rsidRPr="00C222B7">
        <w:rPr>
          <w:spacing w:val="-2"/>
        </w:rPr>
        <w:t>l’</w:t>
      </w:r>
      <w:r w:rsidR="003147A3" w:rsidRPr="00C222B7">
        <w:rPr>
          <w:spacing w:val="-2"/>
        </w:rPr>
        <w:t>article </w:t>
      </w:r>
      <w:r w:rsidRPr="00C222B7">
        <w:rPr>
          <w:spacing w:val="-2"/>
        </w:rPr>
        <w:t xml:space="preserve">2 du Code pénal de Macao, </w:t>
      </w:r>
      <w:r w:rsidR="00EB646B" w:rsidRPr="00C222B7">
        <w:rPr>
          <w:spacing w:val="-2"/>
        </w:rPr>
        <w:t xml:space="preserve">qui </w:t>
      </w:r>
      <w:r w:rsidRPr="00C222B7">
        <w:rPr>
          <w:spacing w:val="-2"/>
        </w:rPr>
        <w:t>concern</w:t>
      </w:r>
      <w:r w:rsidR="00EB646B" w:rsidRPr="00C222B7">
        <w:rPr>
          <w:spacing w:val="-2"/>
        </w:rPr>
        <w:t>e</w:t>
      </w:r>
      <w:r w:rsidRPr="00C222B7">
        <w:rPr>
          <w:spacing w:val="-2"/>
        </w:rPr>
        <w:t xml:space="preserve"> la durée d’application, comprend le principe de la non</w:t>
      </w:r>
      <w:r w:rsidR="00EB646B" w:rsidRPr="00C222B7">
        <w:rPr>
          <w:spacing w:val="-2"/>
        </w:rPr>
        <w:t>-</w:t>
      </w:r>
      <w:r w:rsidRPr="00C222B7">
        <w:rPr>
          <w:spacing w:val="-2"/>
        </w:rPr>
        <w:t xml:space="preserve">rétroactivité de l’application des lois et des sanctions pénales, sauf lorsqu’une loi ultérieure établit un régime plus favorable </w:t>
      </w:r>
      <w:r w:rsidR="0065647A" w:rsidRPr="00C222B7">
        <w:rPr>
          <w:spacing w:val="-2"/>
        </w:rPr>
        <w:t xml:space="preserve">à </w:t>
      </w:r>
      <w:r w:rsidR="00EB646B" w:rsidRPr="00C222B7">
        <w:rPr>
          <w:spacing w:val="-2"/>
        </w:rPr>
        <w:t>l’auteur</w:t>
      </w:r>
      <w:r w:rsidRPr="00C222B7">
        <w:rPr>
          <w:spacing w:val="-2"/>
        </w:rPr>
        <w:t xml:space="preserve"> et qu</w:t>
      </w:r>
      <w:r w:rsidR="00EB646B" w:rsidRPr="00C222B7">
        <w:rPr>
          <w:spacing w:val="-2"/>
        </w:rPr>
        <w:t>e celui-ci</w:t>
      </w:r>
      <w:r w:rsidRPr="00C222B7">
        <w:rPr>
          <w:spacing w:val="-2"/>
        </w:rPr>
        <w:t xml:space="preserve"> n’a pas encore été l’objet d’une condamnation définitive.</w:t>
      </w:r>
    </w:p>
    <w:p w:rsidR="0005728C" w:rsidRPr="008D3181" w:rsidRDefault="0005728C" w:rsidP="0099737C">
      <w:pPr>
        <w:pStyle w:val="H1G"/>
        <w:rPr>
          <w:lang w:val="fr-FR"/>
        </w:rPr>
      </w:pPr>
      <w:r w:rsidRPr="008D3181">
        <w:rPr>
          <w:lang w:val="fr-FR"/>
        </w:rPr>
        <w:tab/>
      </w:r>
      <w:r w:rsidRPr="008D3181">
        <w:rPr>
          <w:lang w:val="fr-FR"/>
        </w:rPr>
        <w:tab/>
      </w:r>
      <w:bookmarkStart w:id="366" w:name="_Toc311018611"/>
      <w:r w:rsidR="003147A3">
        <w:rPr>
          <w:lang w:val="fr-FR"/>
        </w:rPr>
        <w:t>Article </w:t>
      </w:r>
      <w:r w:rsidRPr="008D3181">
        <w:rPr>
          <w:lang w:val="fr-FR"/>
        </w:rPr>
        <w:t>16</w:t>
      </w:r>
      <w:r w:rsidRPr="008D3181">
        <w:rPr>
          <w:lang w:val="fr-FR"/>
        </w:rPr>
        <w:br/>
        <w:t>Le droit à la reconnaissance de la personnalité juridique</w:t>
      </w:r>
      <w:bookmarkEnd w:id="366"/>
      <w:r w:rsidRPr="008D3181">
        <w:rPr>
          <w:lang w:val="fr-FR"/>
        </w:rPr>
        <w:t xml:space="preserve"> </w:t>
      </w:r>
    </w:p>
    <w:p w:rsidR="0005728C" w:rsidRPr="008D3181" w:rsidRDefault="0005728C" w:rsidP="00AC21EA">
      <w:pPr>
        <w:pStyle w:val="SingleTxtG"/>
      </w:pPr>
      <w:r w:rsidRPr="008D3181">
        <w:t>358.</w:t>
      </w:r>
      <w:r w:rsidRPr="008D3181">
        <w:tab/>
        <w:t xml:space="preserve">Toute personne est titulaire de droits et d’obligations – cela découle tout naturellement de la protection conférée par la loi à la vie humaine – et </w:t>
      </w:r>
      <w:r w:rsidR="00180F61" w:rsidRPr="008D3181">
        <w:t>a</w:t>
      </w:r>
      <w:r w:rsidRPr="008D3181">
        <w:t xml:space="preserve"> droit, à ce titre, à la reconnaissance de sa personnalité juridique. La personnalité et la capacité juridiques – cela a déjà été dit – sont reconnues par les </w:t>
      </w:r>
      <w:r w:rsidR="00B40071">
        <w:t>articles </w:t>
      </w:r>
      <w:r w:rsidRPr="008D3181">
        <w:t>63 et suivants du Code civil</w:t>
      </w:r>
      <w:r w:rsidR="0065647A">
        <w:t xml:space="preserve"> de </w:t>
      </w:r>
      <w:r w:rsidR="00BA57A8" w:rsidRPr="00BA57A8">
        <w:t>Macao.</w:t>
      </w:r>
      <w:r w:rsidRPr="008D3181">
        <w:t xml:space="preserve"> La personnalité juridique est acquise à chaque individu né vivant, et prend fin avec la mort. Nul n’est autorisé à renoncer, en tout ou en partie, à sa capacité juridique.</w:t>
      </w:r>
    </w:p>
    <w:p w:rsidR="0005728C" w:rsidRPr="008D3181" w:rsidRDefault="0005728C" w:rsidP="00AC21EA">
      <w:pPr>
        <w:pStyle w:val="SingleTxtG"/>
      </w:pPr>
      <w:r w:rsidRPr="008D3181">
        <w:t>359.</w:t>
      </w:r>
      <w:r w:rsidRPr="008D3181">
        <w:tab/>
        <w:t xml:space="preserve">Le Code civil </w:t>
      </w:r>
      <w:r w:rsidR="0065647A">
        <w:t xml:space="preserve">de </w:t>
      </w:r>
      <w:r w:rsidR="00BA57A8" w:rsidRPr="00BA57A8">
        <w:t xml:space="preserve">Macao </w:t>
      </w:r>
      <w:r w:rsidRPr="008D3181">
        <w:t>fixe à 18</w:t>
      </w:r>
      <w:r w:rsidR="0093410D">
        <w:t> ans</w:t>
      </w:r>
      <w:r w:rsidRPr="008D3181">
        <w:t xml:space="preserve"> l’âge de la majorité légale. Toutefois, le mariage entraîne automatiquement l’émancipation du mineur. Hormis les personnes dont la capacité est diminuée parce qu’elle</w:t>
      </w:r>
      <w:r w:rsidR="00180F61" w:rsidRPr="008D3181">
        <w:t>s sont</w:t>
      </w:r>
      <w:r w:rsidRPr="008D3181">
        <w:t xml:space="preserve"> mineure</w:t>
      </w:r>
      <w:r w:rsidR="00180F61" w:rsidRPr="008D3181">
        <w:t>s</w:t>
      </w:r>
      <w:r w:rsidRPr="008D3181">
        <w:t xml:space="preserve"> ou pour d’autres raisons légales, comme l’existence d’un grave handicap qui </w:t>
      </w:r>
      <w:r w:rsidR="00180F61" w:rsidRPr="008D3181">
        <w:t xml:space="preserve">les </w:t>
      </w:r>
      <w:r w:rsidRPr="008D3181">
        <w:t xml:space="preserve">empêche de </w:t>
      </w:r>
      <w:r w:rsidR="0065647A">
        <w:t xml:space="preserve">se </w:t>
      </w:r>
      <w:r w:rsidRPr="008D3181">
        <w:t xml:space="preserve">prendre </w:t>
      </w:r>
      <w:r w:rsidR="0065647A">
        <w:t>en charge et de gérer</w:t>
      </w:r>
      <w:r w:rsidRPr="008D3181">
        <w:t xml:space="preserve"> </w:t>
      </w:r>
      <w:r w:rsidR="00180F61" w:rsidRPr="008D3181">
        <w:t>leur</w:t>
      </w:r>
      <w:r w:rsidRPr="008D3181">
        <w:t xml:space="preserve">s biens, chacun </w:t>
      </w:r>
      <w:r w:rsidR="0065647A">
        <w:t xml:space="preserve">est habilité à </w:t>
      </w:r>
      <w:r w:rsidRPr="008D3181">
        <w:t xml:space="preserve">exercer des droits et </w:t>
      </w:r>
      <w:r w:rsidR="0065647A">
        <w:t>à</w:t>
      </w:r>
      <w:r w:rsidRPr="008D3181">
        <w:t xml:space="preserve"> contracter des obligations. Les handicaps susmentionnés sont recensés de manière exhaustive par la loi et une personne ne peut être déclarée incapable que par une décision de justice </w:t>
      </w:r>
      <w:r w:rsidR="00E22142">
        <w:t>(articles </w:t>
      </w:r>
      <w:r w:rsidRPr="008D3181">
        <w:t>118, 120, 112, 122 et 135 du Code civil</w:t>
      </w:r>
      <w:r w:rsidR="0065647A">
        <w:t xml:space="preserve"> de Macao</w:t>
      </w:r>
      <w:r w:rsidRPr="008D3181">
        <w:t>, respectivement).</w:t>
      </w:r>
    </w:p>
    <w:p w:rsidR="0005728C" w:rsidRPr="008D3181" w:rsidRDefault="0005728C" w:rsidP="0099737C">
      <w:pPr>
        <w:pStyle w:val="H1G"/>
        <w:rPr>
          <w:lang w:val="fr-FR"/>
        </w:rPr>
      </w:pPr>
      <w:r w:rsidRPr="008D3181">
        <w:rPr>
          <w:lang w:val="fr-FR"/>
        </w:rPr>
        <w:tab/>
      </w:r>
      <w:r w:rsidRPr="008D3181">
        <w:rPr>
          <w:lang w:val="fr-FR"/>
        </w:rPr>
        <w:tab/>
      </w:r>
      <w:bookmarkStart w:id="367" w:name="_Toc311018612"/>
      <w:r w:rsidR="003147A3">
        <w:rPr>
          <w:lang w:val="fr-FR"/>
        </w:rPr>
        <w:t>Article </w:t>
      </w:r>
      <w:r w:rsidRPr="008D3181">
        <w:rPr>
          <w:lang w:val="fr-FR"/>
        </w:rPr>
        <w:t>17</w:t>
      </w:r>
      <w:r w:rsidRPr="008D3181">
        <w:rPr>
          <w:lang w:val="fr-FR"/>
        </w:rPr>
        <w:br/>
        <w:t>Droits de la personne</w:t>
      </w:r>
      <w:bookmarkEnd w:id="367"/>
    </w:p>
    <w:p w:rsidR="0005728C" w:rsidRPr="008D3181" w:rsidRDefault="0005728C" w:rsidP="00AC21EA">
      <w:pPr>
        <w:pStyle w:val="SingleTxtG"/>
      </w:pPr>
      <w:r w:rsidRPr="008D3181">
        <w:t>360.</w:t>
      </w:r>
      <w:r w:rsidRPr="008D3181">
        <w:tab/>
        <w:t>Les droits de la personne sont au cœur même du système juridique de la Région administrative spéciale de Macao</w:t>
      </w:r>
      <w:r w:rsidR="007A2E41">
        <w:t>;</w:t>
      </w:r>
      <w:r w:rsidRPr="008D3181">
        <w:t xml:space="preserve"> ils sont donc consacrés et </w:t>
      </w:r>
      <w:r w:rsidR="0065647A">
        <w:t>protég</w:t>
      </w:r>
      <w:r w:rsidRPr="008D3181">
        <w:t>és par la Loi fondamentale.</w:t>
      </w:r>
    </w:p>
    <w:p w:rsidR="0005728C" w:rsidRPr="008D3181" w:rsidRDefault="0005728C" w:rsidP="00AC21EA">
      <w:pPr>
        <w:pStyle w:val="SingleTxtG"/>
      </w:pPr>
      <w:r w:rsidRPr="008D3181">
        <w:t>361.</w:t>
      </w:r>
      <w:r w:rsidRPr="008D3181">
        <w:tab/>
        <w:t>L’inviolabilité de la dignité humaine</w:t>
      </w:r>
      <w:r w:rsidR="00A42E72" w:rsidRPr="008D3181">
        <w:t>,</w:t>
      </w:r>
      <w:r w:rsidRPr="008D3181">
        <w:t xml:space="preserve"> la protection de la réputation personnelle, de la </w:t>
      </w:r>
      <w:r w:rsidR="004040F2" w:rsidRPr="008D3181">
        <w:t xml:space="preserve">vie </w:t>
      </w:r>
      <w:r w:rsidRPr="008D3181">
        <w:t>privée et de la vie familiale, ainsi que la protection</w:t>
      </w:r>
      <w:r w:rsidR="004040F2" w:rsidRPr="008D3181">
        <w:t xml:space="preserve"> des résidents de la Région administrative spéciale</w:t>
      </w:r>
      <w:r w:rsidRPr="008D3181">
        <w:t xml:space="preserve"> contre toutes les formes de discrimination sont garanties par les </w:t>
      </w:r>
      <w:r w:rsidR="00B40071">
        <w:t>articles </w:t>
      </w:r>
      <w:r w:rsidRPr="008D3181">
        <w:t>30 et 25 de la Loi fondamentale, respectivement. Cette loi interdit aussi les fouilles corporelles illégales de tout résident, la privation ou la restriction de la liberté de la personne (</w:t>
      </w:r>
      <w:r w:rsidR="006651A8">
        <w:t>art. </w:t>
      </w:r>
      <w:r w:rsidR="00A146B4">
        <w:t>28 </w:t>
      </w:r>
      <w:r w:rsidRPr="008D3181">
        <w:t xml:space="preserve">3)) ainsi que la fouille ou l’intrusion arbitraire ou illégale </w:t>
      </w:r>
      <w:r w:rsidR="004040F2" w:rsidRPr="008D3181">
        <w:t>au</w:t>
      </w:r>
      <w:r w:rsidRPr="008D3181">
        <w:t xml:space="preserve"> domicile ou </w:t>
      </w:r>
      <w:r w:rsidR="004040F2" w:rsidRPr="008D3181">
        <w:t xml:space="preserve">dans </w:t>
      </w:r>
      <w:r w:rsidRPr="008D3181">
        <w:t xml:space="preserve">d’autres </w:t>
      </w:r>
      <w:r w:rsidR="004040F2" w:rsidRPr="008D3181">
        <w:t>locaux</w:t>
      </w:r>
      <w:r w:rsidRPr="008D3181">
        <w:t xml:space="preserve"> d’un résident (</w:t>
      </w:r>
      <w:r w:rsidR="006651A8">
        <w:t>art. </w:t>
      </w:r>
      <w:r w:rsidRPr="008D3181">
        <w:t>31).</w:t>
      </w:r>
    </w:p>
    <w:p w:rsidR="0005728C" w:rsidRPr="008D3181" w:rsidRDefault="0005728C" w:rsidP="00AC21EA">
      <w:pPr>
        <w:pStyle w:val="SingleTxtG"/>
      </w:pPr>
      <w:r w:rsidRPr="008D3181">
        <w:t>362.</w:t>
      </w:r>
      <w:r w:rsidRPr="008D3181">
        <w:tab/>
        <w:t>Sont également protégé</w:t>
      </w:r>
      <w:r w:rsidR="004040F2" w:rsidRPr="008D3181">
        <w:t>e</w:t>
      </w:r>
      <w:r w:rsidRPr="008D3181">
        <w:t xml:space="preserve">s la liberté et </w:t>
      </w:r>
      <w:r w:rsidR="004040F2" w:rsidRPr="008D3181">
        <w:t>la confidentialité</w:t>
      </w:r>
      <w:r w:rsidRPr="008D3181">
        <w:t xml:space="preserve"> des communications des résidents de la Région. De fait, </w:t>
      </w:r>
      <w:r w:rsidR="006651A8">
        <w:t>l’</w:t>
      </w:r>
      <w:r w:rsidR="003147A3">
        <w:t>article </w:t>
      </w:r>
      <w:r w:rsidRPr="008D3181">
        <w:t>32 de la Loi fondamentale dispose ce qui suit</w:t>
      </w:r>
      <w:r w:rsidR="00AC21EA">
        <w:t>:</w:t>
      </w:r>
      <w:r w:rsidRPr="008D3181">
        <w:t xml:space="preserve"> </w:t>
      </w:r>
      <w:r w:rsidR="00AC21EA">
        <w:t>«</w:t>
      </w:r>
      <w:r w:rsidRPr="008D3181">
        <w:t xml:space="preserve">(…) Aucun service, aucun individu ne peut, pour </w:t>
      </w:r>
      <w:r w:rsidR="004040F2" w:rsidRPr="008D3181">
        <w:t>quelque motif que ce soit,</w:t>
      </w:r>
      <w:r w:rsidRPr="008D3181">
        <w:t xml:space="preserve"> </w:t>
      </w:r>
      <w:r w:rsidR="004706E2">
        <w:t>violer</w:t>
      </w:r>
      <w:r w:rsidRPr="008D3181">
        <w:t xml:space="preserve"> la liberté et la confidentialité des communications des résidents, étant entendu cependant que les autorités compétentes peuvent inspecter les communications</w:t>
      </w:r>
      <w:r w:rsidR="004040F2" w:rsidRPr="008D3181">
        <w:t>,</w:t>
      </w:r>
      <w:r w:rsidRPr="008D3181">
        <w:t xml:space="preserve"> conformément aux dispositions de la loi</w:t>
      </w:r>
      <w:r w:rsidR="004040F2" w:rsidRPr="008D3181">
        <w:t>,</w:t>
      </w:r>
      <w:r w:rsidRPr="008D3181">
        <w:t xml:space="preserve"> aux </w:t>
      </w:r>
      <w:r w:rsidR="004040F2" w:rsidRPr="008D3181">
        <w:t>fins</w:t>
      </w:r>
      <w:r w:rsidRPr="008D3181">
        <w:t xml:space="preserve"> de la sécurité publique ou d’une enquête relative à une infraction</w:t>
      </w:r>
      <w:r w:rsidR="00AC21EA">
        <w:t>»</w:t>
      </w:r>
      <w:r w:rsidRPr="008D3181">
        <w:t>.</w:t>
      </w:r>
    </w:p>
    <w:p w:rsidR="0005728C" w:rsidRPr="008D3181" w:rsidRDefault="0005728C" w:rsidP="00AC21EA">
      <w:pPr>
        <w:pStyle w:val="SingleTxtG"/>
      </w:pPr>
      <w:r w:rsidRPr="008D3181">
        <w:t>363.</w:t>
      </w:r>
      <w:r w:rsidRPr="008D3181">
        <w:tab/>
      </w:r>
      <w:r w:rsidR="004706E2">
        <w:t>L</w:t>
      </w:r>
      <w:r w:rsidRPr="008D3181">
        <w:t xml:space="preserve">es droits fondamentaux intrinsèquement liés aux aspects constitutifs de la personnalité sont </w:t>
      </w:r>
      <w:r w:rsidR="004706E2">
        <w:t>conçus en outre comme</w:t>
      </w:r>
      <w:r w:rsidRPr="008D3181">
        <w:t xml:space="preserve"> </w:t>
      </w:r>
      <w:r w:rsidR="004706E2">
        <w:t xml:space="preserve">des </w:t>
      </w:r>
      <w:r w:rsidRPr="008D3181">
        <w:t xml:space="preserve">droits personnels dans le droit civil. Reconnus à tous les être humains sans discrimination, n’étant généralement pas susceptibles de renonciation et certains d’entre eux étant même inaliénables, ils </w:t>
      </w:r>
      <w:r w:rsidR="004040F2" w:rsidRPr="008D3181">
        <w:t>bénéficient</w:t>
      </w:r>
      <w:r w:rsidRPr="008D3181">
        <w:t xml:space="preserve"> d’une protection supplémentaire (</w:t>
      </w:r>
      <w:r w:rsidR="00A146B4">
        <w:t>articles</w:t>
      </w:r>
      <w:r w:rsidR="006651A8">
        <w:t> </w:t>
      </w:r>
      <w:r w:rsidRPr="008D3181">
        <w:t>67 et 82 du Code civil</w:t>
      </w:r>
      <w:r w:rsidR="00FC0F55">
        <w:t xml:space="preserve"> de </w:t>
      </w:r>
      <w:r w:rsidR="00BA57A8" w:rsidRPr="00BA57A8">
        <w:t>Macao)</w:t>
      </w:r>
      <w:r w:rsidRPr="008D3181">
        <w:t>. Ils sont également protégés par le droit pénal.</w:t>
      </w:r>
    </w:p>
    <w:p w:rsidR="0005728C" w:rsidRPr="008D3181" w:rsidRDefault="0005728C" w:rsidP="00AC21EA">
      <w:pPr>
        <w:pStyle w:val="SingleTxtG"/>
      </w:pPr>
      <w:r w:rsidRPr="008D3181">
        <w:t>364.</w:t>
      </w:r>
      <w:r w:rsidRPr="008D3181">
        <w:tab/>
        <w:t xml:space="preserve">En droit civil, les droits personnels sont les droits à la vie, à la liberté de la personne, à l’intégrité physique et psychologique, à l’honneur, à la vie privée, à l’inviolabilité de la correspondance et du domicile, à la protection des données personnelles, </w:t>
      </w:r>
      <w:r w:rsidR="006568FE">
        <w:t>de</w:t>
      </w:r>
      <w:r w:rsidRPr="008D3181">
        <w:t xml:space="preserve"> l’image et </w:t>
      </w:r>
      <w:r w:rsidR="006568FE">
        <w:t xml:space="preserve">des </w:t>
      </w:r>
      <w:r w:rsidR="00611079">
        <w:t>propos tenu</w:t>
      </w:r>
      <w:r w:rsidR="006568FE">
        <w:t>s</w:t>
      </w:r>
      <w:r w:rsidRPr="008D3181">
        <w:t xml:space="preserve">, à </w:t>
      </w:r>
      <w:r w:rsidR="00CB1F79" w:rsidRPr="008D3181">
        <w:t>l</w:t>
      </w:r>
      <w:r w:rsidRPr="008D3181">
        <w:t>a vérité personnelle</w:t>
      </w:r>
      <w:r w:rsidR="004040F2" w:rsidRPr="008D3181">
        <w:t>,</w:t>
      </w:r>
      <w:r w:rsidR="00CB1F79" w:rsidRPr="008D3181">
        <w:t xml:space="preserve"> </w:t>
      </w:r>
      <w:r w:rsidR="004040F2" w:rsidRPr="008D3181">
        <w:t>au</w:t>
      </w:r>
      <w:r w:rsidRPr="008D3181">
        <w:t xml:space="preserve"> nom et </w:t>
      </w:r>
      <w:r w:rsidR="00CB1F79" w:rsidRPr="008D3181">
        <w:t>à l</w:t>
      </w:r>
      <w:r w:rsidRPr="008D3181">
        <w:t>’identité.</w:t>
      </w:r>
    </w:p>
    <w:p w:rsidR="0005728C" w:rsidRPr="008D3181" w:rsidRDefault="0005728C" w:rsidP="00AC21EA">
      <w:pPr>
        <w:pStyle w:val="SingleTxtG"/>
      </w:pPr>
      <w:r w:rsidRPr="008D3181">
        <w:t>365.</w:t>
      </w:r>
      <w:r w:rsidRPr="008D3181">
        <w:tab/>
        <w:t xml:space="preserve">Le droit pénal vise et </w:t>
      </w:r>
      <w:r w:rsidR="006D0EF9" w:rsidRPr="008D3181">
        <w:t>réprim</w:t>
      </w:r>
      <w:r w:rsidRPr="008D3181">
        <w:t>e, outre les atteintes déjà évoquées à la vie, à l’intégrité physique et psychologique, à la liberté et à l’autodétermination sexuelles, tout</w:t>
      </w:r>
      <w:r w:rsidR="006D0EF9" w:rsidRPr="008D3181">
        <w:t>e</w:t>
      </w:r>
      <w:r w:rsidRPr="008D3181">
        <w:t xml:space="preserve"> un</w:t>
      </w:r>
      <w:r w:rsidR="00CB1F79" w:rsidRPr="008D3181">
        <w:t>e</w:t>
      </w:r>
      <w:r w:rsidRPr="008D3181">
        <w:t xml:space="preserve"> </w:t>
      </w:r>
      <w:r w:rsidR="00CB1F79" w:rsidRPr="008D3181">
        <w:t>séri</w:t>
      </w:r>
      <w:r w:rsidRPr="008D3181">
        <w:t>e de conduites qui violent les droits personnels d’autrui.</w:t>
      </w:r>
    </w:p>
    <w:p w:rsidR="0005728C" w:rsidRPr="008D3181" w:rsidRDefault="0005728C" w:rsidP="00AC21EA">
      <w:pPr>
        <w:pStyle w:val="SingleTxtG"/>
      </w:pPr>
      <w:r w:rsidRPr="008D3181">
        <w:t>366.</w:t>
      </w:r>
      <w:r w:rsidRPr="008D3181">
        <w:tab/>
        <w:t>En ce qui concerne l’honneur d’une personne, ce sont la diffamation</w:t>
      </w:r>
      <w:r w:rsidR="006D0EF9" w:rsidRPr="008D3181">
        <w:t>, le dénigrement</w:t>
      </w:r>
      <w:r w:rsidR="0099737C">
        <w:t xml:space="preserve"> </w:t>
      </w:r>
      <w:r w:rsidRPr="008D3181">
        <w:t>et la calomnie (</w:t>
      </w:r>
      <w:r w:rsidR="006651A8">
        <w:t>art</w:t>
      </w:r>
      <w:r w:rsidR="00A146B4">
        <w:t>icles</w:t>
      </w:r>
      <w:r w:rsidR="006651A8">
        <w:t> </w:t>
      </w:r>
      <w:r w:rsidRPr="008D3181">
        <w:t xml:space="preserve">174, 175 et 177 du Code pénal de </w:t>
      </w:r>
      <w:r w:rsidR="00BA57A8" w:rsidRPr="00BA57A8">
        <w:t>Macao)</w:t>
      </w:r>
      <w:r w:rsidRPr="008D3181">
        <w:t>. Comme ce sont des infractions semi-publiques ou privées, l’action pénale dépend, dans le premier cas, du dépôt d’une plainte, et dans le second, d’une dénonciation privée tendant à l’ouverture de poursuites contre l’auteur. Les peines correspondantes vont d’un emprisonnement de trois à six</w:t>
      </w:r>
      <w:r w:rsidR="00C222B7">
        <w:t xml:space="preserve"> </w:t>
      </w:r>
      <w:r w:rsidR="00782B2E">
        <w:t>mois</w:t>
      </w:r>
      <w:r w:rsidRPr="008D3181">
        <w:t xml:space="preserve"> à une amende pouvant aller jusqu’à 240</w:t>
      </w:r>
      <w:r w:rsidR="002F3CCE">
        <w:t> jours</w:t>
      </w:r>
      <w:r w:rsidRPr="008D3181">
        <w:t xml:space="preserve">. Toutes les peines peuvent être aggravées d’un tiers lorsque l’acte a été commis par des moyens qui facilitent la divulgation, et </w:t>
      </w:r>
      <w:r w:rsidR="006568FE">
        <w:t xml:space="preserve">aller jusqu’à </w:t>
      </w:r>
      <w:r w:rsidRPr="008D3181">
        <w:t xml:space="preserve">un emprisonnement </w:t>
      </w:r>
      <w:r w:rsidR="006568FE">
        <w:t>de</w:t>
      </w:r>
      <w:r w:rsidRPr="008D3181">
        <w:t xml:space="preserve"> deux</w:t>
      </w:r>
      <w:r w:rsidR="0093410D">
        <w:t> ans</w:t>
      </w:r>
      <w:r w:rsidRPr="008D3181">
        <w:t xml:space="preserve"> ou une amende au moins égale à 120</w:t>
      </w:r>
      <w:r w:rsidR="002F3CCE">
        <w:t> jours</w:t>
      </w:r>
      <w:r w:rsidRPr="008D3181">
        <w:t xml:space="preserve">, lorsqu’il </w:t>
      </w:r>
      <w:r w:rsidR="006D0EF9" w:rsidRPr="008D3181">
        <w:t xml:space="preserve">y </w:t>
      </w:r>
      <w:r w:rsidRPr="008D3181">
        <w:t>a eu diffusion par les médias.</w:t>
      </w:r>
    </w:p>
    <w:p w:rsidR="0005728C" w:rsidRPr="008D3181" w:rsidRDefault="0005728C" w:rsidP="007A2E41">
      <w:pPr>
        <w:pStyle w:val="H23G"/>
      </w:pPr>
      <w:r w:rsidRPr="008D3181">
        <w:tab/>
      </w:r>
      <w:r w:rsidRPr="008D3181">
        <w:tab/>
        <w:t>Atteintes à l’honneur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60"/>
        <w:gridCol w:w="571"/>
        <w:gridCol w:w="571"/>
        <w:gridCol w:w="571"/>
        <w:gridCol w:w="571"/>
        <w:gridCol w:w="571"/>
        <w:gridCol w:w="571"/>
        <w:gridCol w:w="571"/>
        <w:gridCol w:w="571"/>
        <w:gridCol w:w="571"/>
        <w:gridCol w:w="571"/>
        <w:tblGridChange w:id="368">
          <w:tblGrid>
            <w:gridCol w:w="1660"/>
            <w:gridCol w:w="571"/>
            <w:gridCol w:w="571"/>
            <w:gridCol w:w="571"/>
            <w:gridCol w:w="571"/>
            <w:gridCol w:w="571"/>
            <w:gridCol w:w="571"/>
            <w:gridCol w:w="571"/>
            <w:gridCol w:w="571"/>
            <w:gridCol w:w="571"/>
            <w:gridCol w:w="571"/>
          </w:tblGrid>
        </w:tblGridChange>
      </w:tblGrid>
      <w:tr w:rsidR="0005728C" w:rsidRPr="00A51427">
        <w:trPr>
          <w:trHeight w:val="20"/>
          <w:tblHeader/>
        </w:trPr>
        <w:tc>
          <w:tcPr>
            <w:tcW w:w="1660"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00" w:lineRule="exact"/>
              <w:rPr>
                <w:i/>
                <w:sz w:val="16"/>
                <w:szCs w:val="16"/>
                <w:lang w:val="fr-FR"/>
              </w:rPr>
            </w:pPr>
            <w:r w:rsidRPr="00A51427">
              <w:rPr>
                <w:i/>
                <w:sz w:val="16"/>
                <w:szCs w:val="16"/>
                <w:lang w:val="fr-FR"/>
              </w:rPr>
              <w:t>Type d’infraction</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00" w:lineRule="exact"/>
              <w:jc w:val="right"/>
              <w:rPr>
                <w:i/>
                <w:sz w:val="16"/>
                <w:szCs w:val="16"/>
                <w:lang w:val="fr-FR"/>
              </w:rPr>
            </w:pPr>
            <w:r w:rsidRPr="00A51427">
              <w:rPr>
                <w:i/>
                <w:sz w:val="16"/>
                <w:szCs w:val="16"/>
                <w:lang w:val="fr-FR"/>
              </w:rPr>
              <w:t>2000</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00" w:lineRule="exact"/>
              <w:jc w:val="right"/>
              <w:rPr>
                <w:i/>
                <w:sz w:val="16"/>
                <w:szCs w:val="16"/>
                <w:lang w:val="fr-FR"/>
              </w:rPr>
            </w:pPr>
            <w:r w:rsidRPr="00A51427">
              <w:rPr>
                <w:i/>
                <w:sz w:val="16"/>
                <w:szCs w:val="16"/>
                <w:lang w:val="fr-FR"/>
              </w:rPr>
              <w:t>2001</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00" w:lineRule="exact"/>
              <w:jc w:val="right"/>
              <w:rPr>
                <w:i/>
                <w:sz w:val="16"/>
                <w:szCs w:val="16"/>
                <w:lang w:val="fr-FR"/>
              </w:rPr>
            </w:pPr>
            <w:r w:rsidRPr="00A51427">
              <w:rPr>
                <w:i/>
                <w:sz w:val="16"/>
                <w:szCs w:val="16"/>
                <w:lang w:val="fr-FR"/>
              </w:rPr>
              <w:t>2002</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00" w:lineRule="exact"/>
              <w:jc w:val="right"/>
              <w:rPr>
                <w:i/>
                <w:sz w:val="16"/>
                <w:szCs w:val="16"/>
                <w:lang w:val="fr-FR"/>
              </w:rPr>
            </w:pPr>
            <w:r w:rsidRPr="00A51427">
              <w:rPr>
                <w:i/>
                <w:sz w:val="16"/>
                <w:szCs w:val="16"/>
                <w:lang w:val="fr-FR"/>
              </w:rPr>
              <w:t>2003</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00" w:lineRule="exact"/>
              <w:jc w:val="right"/>
              <w:rPr>
                <w:i/>
                <w:sz w:val="16"/>
                <w:szCs w:val="16"/>
                <w:lang w:val="fr-FR"/>
              </w:rPr>
            </w:pPr>
            <w:r w:rsidRPr="00A51427">
              <w:rPr>
                <w:i/>
                <w:sz w:val="16"/>
                <w:szCs w:val="16"/>
                <w:lang w:val="fr-FR"/>
              </w:rPr>
              <w:t>2004</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00" w:lineRule="exact"/>
              <w:jc w:val="right"/>
              <w:rPr>
                <w:i/>
                <w:sz w:val="16"/>
                <w:szCs w:val="16"/>
                <w:lang w:val="fr-FR"/>
              </w:rPr>
            </w:pPr>
            <w:r w:rsidRPr="00A51427">
              <w:rPr>
                <w:i/>
                <w:sz w:val="16"/>
                <w:szCs w:val="16"/>
                <w:lang w:val="fr-FR"/>
              </w:rPr>
              <w:t>2005</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00" w:lineRule="exact"/>
              <w:jc w:val="right"/>
              <w:rPr>
                <w:i/>
                <w:sz w:val="16"/>
                <w:szCs w:val="16"/>
                <w:lang w:val="fr-FR"/>
              </w:rPr>
            </w:pPr>
            <w:r w:rsidRPr="00A51427">
              <w:rPr>
                <w:i/>
                <w:sz w:val="16"/>
                <w:szCs w:val="16"/>
                <w:lang w:val="fr-FR"/>
              </w:rPr>
              <w:t>2006</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00" w:lineRule="exact"/>
              <w:jc w:val="right"/>
              <w:rPr>
                <w:i/>
                <w:sz w:val="16"/>
                <w:szCs w:val="16"/>
                <w:lang w:val="fr-FR"/>
              </w:rPr>
            </w:pPr>
            <w:r w:rsidRPr="00A51427">
              <w:rPr>
                <w:i/>
                <w:sz w:val="16"/>
                <w:szCs w:val="16"/>
                <w:lang w:val="fr-FR"/>
              </w:rPr>
              <w:t>2007</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00" w:lineRule="exact"/>
              <w:jc w:val="right"/>
              <w:rPr>
                <w:i/>
                <w:sz w:val="16"/>
                <w:szCs w:val="16"/>
                <w:lang w:val="fr-FR"/>
              </w:rPr>
            </w:pPr>
            <w:r w:rsidRPr="00A51427">
              <w:rPr>
                <w:i/>
                <w:sz w:val="16"/>
                <w:szCs w:val="16"/>
                <w:lang w:val="fr-FR"/>
              </w:rPr>
              <w:t>2008</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00" w:lineRule="exact"/>
              <w:jc w:val="right"/>
              <w:rPr>
                <w:i/>
                <w:sz w:val="16"/>
                <w:szCs w:val="16"/>
                <w:lang w:val="fr-FR"/>
              </w:rPr>
            </w:pPr>
            <w:r w:rsidRPr="00A51427">
              <w:rPr>
                <w:i/>
                <w:sz w:val="16"/>
                <w:szCs w:val="16"/>
                <w:lang w:val="fr-FR"/>
              </w:rPr>
              <w:t>2009</w:t>
            </w:r>
          </w:p>
        </w:tc>
      </w:tr>
      <w:tr w:rsidR="0005728C" w:rsidRPr="00A51427">
        <w:trPr>
          <w:trHeight w:val="20"/>
        </w:trPr>
        <w:tc>
          <w:tcPr>
            <w:tcW w:w="1660" w:type="dxa"/>
            <w:tcBorders>
              <w:top w:val="single" w:sz="12" w:space="0" w:color="auto"/>
            </w:tcBorders>
            <w:shd w:val="clear" w:color="auto" w:fill="auto"/>
            <w:vAlign w:val="bottom"/>
          </w:tcPr>
          <w:p w:rsidR="0005728C" w:rsidRPr="00A51427" w:rsidRDefault="0005728C" w:rsidP="00A51427">
            <w:pPr>
              <w:keepNext/>
              <w:suppressAutoHyphens w:val="0"/>
              <w:spacing w:before="40" w:after="40" w:line="220" w:lineRule="exact"/>
              <w:rPr>
                <w:sz w:val="18"/>
                <w:szCs w:val="18"/>
                <w:lang w:val="fr-FR"/>
              </w:rPr>
            </w:pPr>
            <w:r w:rsidRPr="00A51427">
              <w:rPr>
                <w:sz w:val="18"/>
                <w:szCs w:val="18"/>
                <w:lang w:val="fr-FR"/>
              </w:rPr>
              <w:t>Diffamation</w:t>
            </w:r>
          </w:p>
        </w:tc>
        <w:tc>
          <w:tcPr>
            <w:tcW w:w="571" w:type="dxa"/>
            <w:tcBorders>
              <w:top w:val="single" w:sz="12"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10</w:t>
            </w:r>
          </w:p>
        </w:tc>
        <w:tc>
          <w:tcPr>
            <w:tcW w:w="571" w:type="dxa"/>
            <w:tcBorders>
              <w:top w:val="single" w:sz="12"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10</w:t>
            </w:r>
          </w:p>
        </w:tc>
        <w:tc>
          <w:tcPr>
            <w:tcW w:w="571" w:type="dxa"/>
            <w:tcBorders>
              <w:top w:val="single" w:sz="12"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11</w:t>
            </w:r>
          </w:p>
        </w:tc>
        <w:tc>
          <w:tcPr>
            <w:tcW w:w="571" w:type="dxa"/>
            <w:tcBorders>
              <w:top w:val="single" w:sz="12"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10</w:t>
            </w:r>
          </w:p>
        </w:tc>
        <w:tc>
          <w:tcPr>
            <w:tcW w:w="571" w:type="dxa"/>
            <w:tcBorders>
              <w:top w:val="single" w:sz="12"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17</w:t>
            </w:r>
          </w:p>
        </w:tc>
        <w:tc>
          <w:tcPr>
            <w:tcW w:w="571" w:type="dxa"/>
            <w:tcBorders>
              <w:top w:val="single" w:sz="12"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24</w:t>
            </w:r>
          </w:p>
        </w:tc>
        <w:tc>
          <w:tcPr>
            <w:tcW w:w="571" w:type="dxa"/>
            <w:tcBorders>
              <w:top w:val="single" w:sz="12"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17</w:t>
            </w:r>
          </w:p>
        </w:tc>
        <w:tc>
          <w:tcPr>
            <w:tcW w:w="571" w:type="dxa"/>
            <w:tcBorders>
              <w:top w:val="single" w:sz="12"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16</w:t>
            </w:r>
          </w:p>
        </w:tc>
        <w:tc>
          <w:tcPr>
            <w:tcW w:w="571" w:type="dxa"/>
            <w:tcBorders>
              <w:top w:val="single" w:sz="12"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15</w:t>
            </w:r>
          </w:p>
        </w:tc>
        <w:tc>
          <w:tcPr>
            <w:tcW w:w="571" w:type="dxa"/>
            <w:tcBorders>
              <w:top w:val="single" w:sz="12"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10</w:t>
            </w:r>
          </w:p>
        </w:tc>
      </w:tr>
      <w:tr w:rsidR="0005728C" w:rsidRPr="00A51427">
        <w:trPr>
          <w:trHeight w:val="20"/>
        </w:trPr>
        <w:tc>
          <w:tcPr>
            <w:tcW w:w="1660" w:type="dxa"/>
            <w:shd w:val="clear" w:color="auto" w:fill="auto"/>
            <w:vAlign w:val="bottom"/>
          </w:tcPr>
          <w:p w:rsidR="0005728C" w:rsidRPr="00A51427" w:rsidRDefault="006D0EF9" w:rsidP="00A51427">
            <w:pPr>
              <w:keepNext/>
              <w:suppressAutoHyphens w:val="0"/>
              <w:spacing w:before="40" w:after="40" w:line="220" w:lineRule="exact"/>
              <w:rPr>
                <w:sz w:val="18"/>
                <w:szCs w:val="18"/>
                <w:lang w:val="fr-FR"/>
              </w:rPr>
            </w:pPr>
            <w:r w:rsidRPr="00A51427">
              <w:rPr>
                <w:sz w:val="18"/>
                <w:szCs w:val="18"/>
                <w:lang w:val="fr-FR"/>
              </w:rPr>
              <w:t>Dénigrement</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74</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80</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64</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78</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81</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63</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75</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121</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80</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83</w:t>
            </w:r>
          </w:p>
        </w:tc>
      </w:tr>
      <w:tr w:rsidR="0005728C" w:rsidRPr="00A51427">
        <w:trPr>
          <w:trHeight w:val="20"/>
        </w:trPr>
        <w:tc>
          <w:tcPr>
            <w:tcW w:w="1660" w:type="dxa"/>
            <w:shd w:val="clear" w:color="auto" w:fill="auto"/>
            <w:vAlign w:val="bottom"/>
          </w:tcPr>
          <w:p w:rsidR="0005728C" w:rsidRPr="00A51427" w:rsidRDefault="0005728C" w:rsidP="00A51427">
            <w:pPr>
              <w:keepNext/>
              <w:suppressAutoHyphens w:val="0"/>
              <w:spacing w:before="40" w:after="40" w:line="220" w:lineRule="exact"/>
              <w:rPr>
                <w:sz w:val="18"/>
                <w:szCs w:val="18"/>
                <w:lang w:val="fr-FR"/>
              </w:rPr>
            </w:pPr>
            <w:r w:rsidRPr="00A51427">
              <w:rPr>
                <w:sz w:val="18"/>
                <w:szCs w:val="18"/>
                <w:lang w:val="fr-FR"/>
              </w:rPr>
              <w:t>Publicité/calomnie</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2</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2</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0</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0</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0</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17</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24</w:t>
            </w:r>
          </w:p>
        </w:tc>
        <w:tc>
          <w:tcPr>
            <w:tcW w:w="571" w:type="dxa"/>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3</w:t>
            </w:r>
          </w:p>
        </w:tc>
      </w:tr>
      <w:tr w:rsidR="0005728C" w:rsidRPr="00A51427">
        <w:trPr>
          <w:trHeight w:val="20"/>
        </w:trPr>
        <w:tc>
          <w:tcPr>
            <w:tcW w:w="1660" w:type="dxa"/>
            <w:tcBorders>
              <w:bottom w:val="single" w:sz="4" w:space="0" w:color="auto"/>
            </w:tcBorders>
            <w:shd w:val="clear" w:color="auto" w:fill="auto"/>
            <w:vAlign w:val="bottom"/>
          </w:tcPr>
          <w:p w:rsidR="0005728C" w:rsidRPr="00A51427" w:rsidRDefault="0005728C" w:rsidP="00A51427">
            <w:pPr>
              <w:keepNext/>
              <w:suppressAutoHyphens w:val="0"/>
              <w:spacing w:before="40" w:after="40" w:line="220" w:lineRule="exact"/>
              <w:rPr>
                <w:sz w:val="18"/>
                <w:szCs w:val="18"/>
                <w:lang w:val="fr-FR"/>
              </w:rPr>
            </w:pPr>
            <w:r w:rsidRPr="00A51427">
              <w:rPr>
                <w:sz w:val="18"/>
                <w:szCs w:val="18"/>
                <w:lang w:val="fr-FR"/>
              </w:rPr>
              <w:t>Autres infractions</w:t>
            </w:r>
          </w:p>
        </w:tc>
        <w:tc>
          <w:tcPr>
            <w:tcW w:w="571" w:type="dxa"/>
            <w:tcBorders>
              <w:bottom w:val="single" w:sz="4"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0</w:t>
            </w:r>
          </w:p>
        </w:tc>
        <w:tc>
          <w:tcPr>
            <w:tcW w:w="571" w:type="dxa"/>
            <w:tcBorders>
              <w:bottom w:val="single" w:sz="4"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w:t>
            </w:r>
          </w:p>
        </w:tc>
        <w:tc>
          <w:tcPr>
            <w:tcW w:w="571" w:type="dxa"/>
            <w:tcBorders>
              <w:bottom w:val="single" w:sz="4"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0</w:t>
            </w:r>
          </w:p>
        </w:tc>
        <w:tc>
          <w:tcPr>
            <w:tcW w:w="571" w:type="dxa"/>
            <w:tcBorders>
              <w:bottom w:val="single" w:sz="4"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10</w:t>
            </w:r>
          </w:p>
        </w:tc>
        <w:tc>
          <w:tcPr>
            <w:tcW w:w="571" w:type="dxa"/>
            <w:tcBorders>
              <w:bottom w:val="single" w:sz="4"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0</w:t>
            </w:r>
          </w:p>
        </w:tc>
        <w:tc>
          <w:tcPr>
            <w:tcW w:w="571" w:type="dxa"/>
            <w:tcBorders>
              <w:bottom w:val="single" w:sz="4"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0</w:t>
            </w:r>
          </w:p>
        </w:tc>
        <w:tc>
          <w:tcPr>
            <w:tcW w:w="571" w:type="dxa"/>
            <w:tcBorders>
              <w:bottom w:val="single" w:sz="4"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0</w:t>
            </w:r>
          </w:p>
        </w:tc>
        <w:tc>
          <w:tcPr>
            <w:tcW w:w="571" w:type="dxa"/>
            <w:tcBorders>
              <w:bottom w:val="single" w:sz="4"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0</w:t>
            </w:r>
          </w:p>
        </w:tc>
        <w:tc>
          <w:tcPr>
            <w:tcW w:w="571" w:type="dxa"/>
            <w:tcBorders>
              <w:bottom w:val="single" w:sz="4"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0</w:t>
            </w:r>
          </w:p>
        </w:tc>
        <w:tc>
          <w:tcPr>
            <w:tcW w:w="571" w:type="dxa"/>
            <w:tcBorders>
              <w:bottom w:val="single" w:sz="4" w:space="0" w:color="auto"/>
            </w:tcBorders>
            <w:shd w:val="clear" w:color="auto" w:fill="auto"/>
            <w:vAlign w:val="bottom"/>
          </w:tcPr>
          <w:p w:rsidR="0005728C" w:rsidRPr="00A51427" w:rsidRDefault="0005728C" w:rsidP="00A51427">
            <w:pPr>
              <w:keepNext/>
              <w:suppressAutoHyphens w:val="0"/>
              <w:spacing w:before="40" w:after="40" w:line="220" w:lineRule="exact"/>
              <w:jc w:val="right"/>
              <w:rPr>
                <w:sz w:val="18"/>
                <w:szCs w:val="18"/>
                <w:lang w:val="fr-FR"/>
              </w:rPr>
            </w:pPr>
            <w:r w:rsidRPr="00A51427">
              <w:rPr>
                <w:sz w:val="18"/>
                <w:szCs w:val="18"/>
                <w:lang w:val="fr-FR"/>
              </w:rPr>
              <w:t>0</w:t>
            </w:r>
          </w:p>
        </w:tc>
      </w:tr>
      <w:tr w:rsidR="0005728C" w:rsidRPr="00A51427">
        <w:trPr>
          <w:trHeight w:val="20"/>
        </w:trPr>
        <w:tc>
          <w:tcPr>
            <w:tcW w:w="1660"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20" w:lineRule="exact"/>
              <w:ind w:left="284"/>
              <w:rPr>
                <w:b/>
                <w:sz w:val="18"/>
                <w:szCs w:val="18"/>
                <w:lang w:val="fr-FR"/>
              </w:rPr>
            </w:pPr>
            <w:r w:rsidRPr="00A51427">
              <w:rPr>
                <w:b/>
                <w:sz w:val="18"/>
                <w:szCs w:val="18"/>
                <w:lang w:val="fr-FR"/>
              </w:rPr>
              <w:t>Total</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20" w:lineRule="exact"/>
              <w:jc w:val="right"/>
              <w:rPr>
                <w:b/>
                <w:sz w:val="18"/>
                <w:szCs w:val="18"/>
                <w:lang w:val="fr-FR"/>
              </w:rPr>
            </w:pPr>
            <w:r w:rsidRPr="00A51427">
              <w:rPr>
                <w:b/>
                <w:sz w:val="18"/>
                <w:szCs w:val="18"/>
                <w:lang w:val="fr-FR"/>
              </w:rPr>
              <w:t>86</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20" w:lineRule="exact"/>
              <w:jc w:val="right"/>
              <w:rPr>
                <w:b/>
                <w:sz w:val="18"/>
                <w:szCs w:val="18"/>
                <w:lang w:val="fr-FR"/>
              </w:rPr>
            </w:pPr>
            <w:r w:rsidRPr="00A51427">
              <w:rPr>
                <w:b/>
                <w:sz w:val="18"/>
                <w:szCs w:val="18"/>
                <w:lang w:val="fr-FR"/>
              </w:rPr>
              <w:t>92</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20" w:lineRule="exact"/>
              <w:jc w:val="right"/>
              <w:rPr>
                <w:b/>
                <w:sz w:val="18"/>
                <w:szCs w:val="18"/>
                <w:lang w:val="fr-FR"/>
              </w:rPr>
            </w:pPr>
            <w:r w:rsidRPr="00A51427">
              <w:rPr>
                <w:b/>
                <w:sz w:val="18"/>
                <w:szCs w:val="18"/>
                <w:lang w:val="fr-FR"/>
              </w:rPr>
              <w:t>77</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20" w:lineRule="exact"/>
              <w:jc w:val="right"/>
              <w:rPr>
                <w:b/>
                <w:sz w:val="18"/>
                <w:szCs w:val="18"/>
                <w:lang w:val="fr-FR"/>
              </w:rPr>
            </w:pPr>
            <w:r w:rsidRPr="00A51427">
              <w:rPr>
                <w:b/>
                <w:sz w:val="18"/>
                <w:szCs w:val="18"/>
                <w:lang w:val="fr-FR"/>
              </w:rPr>
              <w:t>98</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20" w:lineRule="exact"/>
              <w:jc w:val="right"/>
              <w:rPr>
                <w:b/>
                <w:sz w:val="18"/>
                <w:szCs w:val="18"/>
                <w:lang w:val="fr-FR"/>
              </w:rPr>
            </w:pPr>
            <w:r w:rsidRPr="00A51427">
              <w:rPr>
                <w:b/>
                <w:sz w:val="18"/>
                <w:szCs w:val="18"/>
                <w:lang w:val="fr-FR"/>
              </w:rPr>
              <w:t>98</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20" w:lineRule="exact"/>
              <w:jc w:val="right"/>
              <w:rPr>
                <w:b/>
                <w:sz w:val="18"/>
                <w:szCs w:val="18"/>
                <w:lang w:val="fr-FR"/>
              </w:rPr>
            </w:pPr>
            <w:r w:rsidRPr="00A51427">
              <w:rPr>
                <w:b/>
                <w:sz w:val="18"/>
                <w:szCs w:val="18"/>
                <w:lang w:val="fr-FR"/>
              </w:rPr>
              <w:t>88</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20" w:lineRule="exact"/>
              <w:jc w:val="right"/>
              <w:rPr>
                <w:b/>
                <w:sz w:val="18"/>
                <w:szCs w:val="18"/>
                <w:lang w:val="fr-FR"/>
              </w:rPr>
            </w:pPr>
            <w:r w:rsidRPr="00A51427">
              <w:rPr>
                <w:b/>
                <w:sz w:val="18"/>
                <w:szCs w:val="18"/>
                <w:lang w:val="fr-FR"/>
              </w:rPr>
              <w:t>92</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20" w:lineRule="exact"/>
              <w:jc w:val="right"/>
              <w:rPr>
                <w:b/>
                <w:sz w:val="18"/>
                <w:szCs w:val="18"/>
                <w:lang w:val="fr-FR"/>
              </w:rPr>
            </w:pPr>
            <w:r w:rsidRPr="00A51427">
              <w:rPr>
                <w:b/>
                <w:sz w:val="18"/>
                <w:szCs w:val="18"/>
                <w:lang w:val="fr-FR"/>
              </w:rPr>
              <w:t>154</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20" w:lineRule="exact"/>
              <w:jc w:val="right"/>
              <w:rPr>
                <w:b/>
                <w:sz w:val="18"/>
                <w:szCs w:val="18"/>
                <w:lang w:val="fr-FR"/>
              </w:rPr>
            </w:pPr>
            <w:r w:rsidRPr="00A51427">
              <w:rPr>
                <w:b/>
                <w:sz w:val="18"/>
                <w:szCs w:val="18"/>
                <w:lang w:val="fr-FR"/>
              </w:rPr>
              <w:t>119</w:t>
            </w:r>
          </w:p>
        </w:tc>
        <w:tc>
          <w:tcPr>
            <w:tcW w:w="571" w:type="dxa"/>
            <w:tcBorders>
              <w:top w:val="single" w:sz="4" w:space="0" w:color="auto"/>
              <w:bottom w:val="single" w:sz="12" w:space="0" w:color="auto"/>
            </w:tcBorders>
            <w:shd w:val="clear" w:color="auto" w:fill="auto"/>
            <w:vAlign w:val="bottom"/>
          </w:tcPr>
          <w:p w:rsidR="0005728C" w:rsidRPr="00A51427" w:rsidRDefault="0005728C" w:rsidP="00A51427">
            <w:pPr>
              <w:keepNext/>
              <w:suppressAutoHyphens w:val="0"/>
              <w:spacing w:before="80" w:after="80" w:line="220" w:lineRule="exact"/>
              <w:jc w:val="right"/>
              <w:rPr>
                <w:b/>
                <w:sz w:val="18"/>
                <w:szCs w:val="18"/>
                <w:lang w:val="fr-FR"/>
              </w:rPr>
            </w:pPr>
            <w:r w:rsidRPr="00A51427">
              <w:rPr>
                <w:b/>
                <w:sz w:val="18"/>
                <w:szCs w:val="18"/>
                <w:lang w:val="fr-FR"/>
              </w:rPr>
              <w:t>96</w:t>
            </w:r>
          </w:p>
        </w:tc>
      </w:tr>
    </w:tbl>
    <w:p w:rsidR="0005728C" w:rsidRPr="008D3181" w:rsidRDefault="0005728C" w:rsidP="00A51427">
      <w:pPr>
        <w:pStyle w:val="Source"/>
      </w:pPr>
      <w:r w:rsidRPr="008D3181">
        <w:rPr>
          <w:i/>
        </w:rPr>
        <w:t>Source</w:t>
      </w:r>
      <w:r w:rsidR="00AC21EA">
        <w:rPr>
          <w:i/>
        </w:rPr>
        <w:t>:</w:t>
      </w:r>
      <w:r w:rsidRPr="008D3181">
        <w:t xml:space="preserve"> Bureau de coordination des </w:t>
      </w:r>
      <w:r w:rsidR="006D0EF9" w:rsidRPr="008D3181">
        <w:t>F</w:t>
      </w:r>
      <w:r w:rsidRPr="008D3181">
        <w:t>orces de sécurité, 2009.</w:t>
      </w:r>
    </w:p>
    <w:p w:rsidR="0005728C" w:rsidRPr="008D3181" w:rsidRDefault="0005728C" w:rsidP="00AC21EA">
      <w:pPr>
        <w:pStyle w:val="SingleTxtG"/>
      </w:pPr>
      <w:r w:rsidRPr="008D3181">
        <w:t>367.</w:t>
      </w:r>
      <w:r w:rsidRPr="008D3181">
        <w:tab/>
        <w:t xml:space="preserve">Les atteintes à la vie privée sont définies par les </w:t>
      </w:r>
      <w:r w:rsidR="00B40071">
        <w:t>articles </w:t>
      </w:r>
      <w:r w:rsidRPr="008D3181">
        <w:t xml:space="preserve">184 à 193 du Code </w:t>
      </w:r>
      <w:r w:rsidR="006568FE">
        <w:t>péna</w:t>
      </w:r>
      <w:r w:rsidRPr="008D3181">
        <w:t xml:space="preserve">l de </w:t>
      </w:r>
      <w:r w:rsidR="00BA57A8" w:rsidRPr="00BA57A8">
        <w:t>Macao.</w:t>
      </w:r>
      <w:r w:rsidRPr="008D3181">
        <w:t xml:space="preserve"> Les poursuites pénales sont fonction du dépôt d’une plainte, sauf </w:t>
      </w:r>
      <w:r w:rsidR="006568FE">
        <w:t xml:space="preserve">lorsqu’il s’agit d’une </w:t>
      </w:r>
      <w:r w:rsidRPr="008D3181">
        <w:t xml:space="preserve">immixtion dans la vie privée </w:t>
      </w:r>
      <w:r w:rsidR="006568FE">
        <w:t>à travers</w:t>
      </w:r>
      <w:r w:rsidRPr="008D3181">
        <w:t xml:space="preserve"> l</w:t>
      </w:r>
      <w:r w:rsidR="006568FE">
        <w:t>’</w:t>
      </w:r>
      <w:r w:rsidRPr="008D3181">
        <w:t>informatique.</w:t>
      </w:r>
    </w:p>
    <w:p w:rsidR="0005728C" w:rsidRPr="005A614D" w:rsidRDefault="0005728C" w:rsidP="00AC21EA">
      <w:pPr>
        <w:pStyle w:val="SingleTxtG"/>
        <w:rPr>
          <w:spacing w:val="-2"/>
        </w:rPr>
      </w:pPr>
      <w:r w:rsidRPr="005A614D">
        <w:rPr>
          <w:spacing w:val="-2"/>
        </w:rPr>
        <w:t>368.</w:t>
      </w:r>
      <w:r w:rsidRPr="005A614D">
        <w:rPr>
          <w:spacing w:val="-2"/>
        </w:rPr>
        <w:tab/>
        <w:t xml:space="preserve">La divulgation de faits qui relèvent de l’intimité de la vie familiale ou sexuelle, avec l’intention de violer la vie privée d’une personne, est sanctionnée par </w:t>
      </w:r>
      <w:r w:rsidR="006651A8" w:rsidRPr="005A614D">
        <w:rPr>
          <w:spacing w:val="-2"/>
        </w:rPr>
        <w:t>l’</w:t>
      </w:r>
      <w:r w:rsidR="003147A3" w:rsidRPr="005A614D">
        <w:rPr>
          <w:spacing w:val="-2"/>
        </w:rPr>
        <w:t>article </w:t>
      </w:r>
      <w:r w:rsidRPr="005A614D">
        <w:rPr>
          <w:spacing w:val="-2"/>
        </w:rPr>
        <w:t>186 – interception, écoute, enregistrement, utilisation, transmission ou diffusion d’une conversation ou d’une communication privées sans le consentement des participants</w:t>
      </w:r>
      <w:r w:rsidR="007A2E41" w:rsidRPr="005A614D">
        <w:rPr>
          <w:spacing w:val="-2"/>
        </w:rPr>
        <w:t>;</w:t>
      </w:r>
      <w:r w:rsidRPr="005A614D">
        <w:rPr>
          <w:spacing w:val="-2"/>
        </w:rPr>
        <w:t xml:space="preserve"> enregistrement, prise ou diffusion d’images de personnes sans leur consentement. Observer ou écouter en cachette des personnes qui se trouvent dans des lieux privés et diffuser tous faits concernant la vie privée ou une maladie grave d’une personne sont autant d’actes punissables.</w:t>
      </w:r>
    </w:p>
    <w:p w:rsidR="0005728C" w:rsidRPr="008D3181" w:rsidRDefault="0005728C" w:rsidP="00AC21EA">
      <w:pPr>
        <w:pStyle w:val="SingleTxtG"/>
      </w:pPr>
      <w:r w:rsidRPr="008D3181">
        <w:t>369.</w:t>
      </w:r>
      <w:r w:rsidRPr="008D3181">
        <w:tab/>
      </w:r>
      <w:r w:rsidR="006651A8">
        <w:t>L’</w:t>
      </w:r>
      <w:r w:rsidR="003147A3">
        <w:t>article </w:t>
      </w:r>
      <w:r w:rsidRPr="008D3181">
        <w:t>187 réprime la création, la conservation ou l’utilisation d’un dossier informatisé de données identifiables concernant les convictions politiques, religieuses ou philosophiques de personnes, leur vie privée ou leur origine ethnique.</w:t>
      </w:r>
    </w:p>
    <w:p w:rsidR="0005728C" w:rsidRPr="008D3181" w:rsidRDefault="0005728C" w:rsidP="00AC21EA">
      <w:pPr>
        <w:pStyle w:val="SingleTxtG"/>
      </w:pPr>
      <w:r w:rsidRPr="008D3181">
        <w:t>370.</w:t>
      </w:r>
      <w:r w:rsidRPr="008D3181">
        <w:tab/>
        <w:t>Autre infraction</w:t>
      </w:r>
      <w:r w:rsidR="00AC21EA">
        <w:t>:</w:t>
      </w:r>
      <w:r w:rsidRPr="008D3181">
        <w:t xml:space="preserve"> l’enregistrement de propos d’un tiers qui ne sont pas destinés à être entendus en public, ou </w:t>
      </w:r>
      <w:r w:rsidR="006D0EF9" w:rsidRPr="008D3181">
        <w:t>l’</w:t>
      </w:r>
      <w:r w:rsidRPr="008D3181">
        <w:t>utilisation de tels propos, ainsi que la réalisation de photographies, de film</w:t>
      </w:r>
      <w:r w:rsidR="00046DB8" w:rsidRPr="008D3181">
        <w:t>s</w:t>
      </w:r>
      <w:r w:rsidRPr="008D3181">
        <w:t xml:space="preserve"> ou d’enregistrements quel</w:t>
      </w:r>
      <w:r w:rsidR="00046DB8" w:rsidRPr="008D3181">
        <w:t>s</w:t>
      </w:r>
      <w:r w:rsidRPr="008D3181">
        <w:t xml:space="preserve"> qu’ils soient de la vie privée de personnes, ou leur utilisation sans justification adéquate </w:t>
      </w:r>
      <w:r w:rsidR="00046DB8" w:rsidRPr="008D3181">
        <w:t xml:space="preserve">et </w:t>
      </w:r>
      <w:r w:rsidRPr="008D3181">
        <w:t>sans le consentement des intéressés (</w:t>
      </w:r>
      <w:r w:rsidR="006651A8">
        <w:t>art. </w:t>
      </w:r>
      <w:r w:rsidRPr="008D3181">
        <w:t>191).</w:t>
      </w:r>
    </w:p>
    <w:p w:rsidR="0005728C" w:rsidRPr="008D3181" w:rsidRDefault="0005728C" w:rsidP="00AC21EA">
      <w:pPr>
        <w:pStyle w:val="SingleTxtG"/>
      </w:pPr>
      <w:r w:rsidRPr="008D3181">
        <w:t>371.</w:t>
      </w:r>
      <w:r w:rsidRPr="008D3181">
        <w:tab/>
        <w:t>Les infractions susmentionnées sont punies de deux années d’emprisonnement ou d’une amende pouvant aller jusqu’à 240</w:t>
      </w:r>
      <w:r w:rsidR="002F3CCE">
        <w:t> jours</w:t>
      </w:r>
      <w:r w:rsidR="007A2E41">
        <w:t>;</w:t>
      </w:r>
      <w:r w:rsidRPr="008D3181">
        <w:t xml:space="preserve"> cette sanction peut être aggravée d’un tiers lorsque l’infraction a été commise </w:t>
      </w:r>
      <w:r w:rsidR="00611079">
        <w:t>par l’intermédiaire</w:t>
      </w:r>
      <w:r w:rsidRPr="008D3181">
        <w:t xml:space="preserve"> des médias ou que sa perpétration révèle l’intention d’obtenir une récompense ou un profit, ou de faire du tort à un tiers ou à la Région administrative spéciale.</w:t>
      </w:r>
    </w:p>
    <w:p w:rsidR="0005728C" w:rsidRPr="008D3181" w:rsidRDefault="0005728C" w:rsidP="007A2E41">
      <w:pPr>
        <w:pStyle w:val="H23G"/>
      </w:pPr>
      <w:r w:rsidRPr="008D3181">
        <w:tab/>
      </w:r>
      <w:r w:rsidRPr="008D3181">
        <w:tab/>
        <w:t xml:space="preserve">Atteintes à la vie privée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127"/>
        <w:gridCol w:w="524"/>
        <w:gridCol w:w="524"/>
        <w:gridCol w:w="524"/>
        <w:gridCol w:w="525"/>
        <w:gridCol w:w="524"/>
        <w:gridCol w:w="524"/>
        <w:gridCol w:w="525"/>
        <w:gridCol w:w="524"/>
        <w:gridCol w:w="524"/>
        <w:gridCol w:w="525"/>
      </w:tblGrid>
      <w:tr w:rsidR="0005728C" w:rsidRPr="005A614D" w:rsidTr="005A614D">
        <w:trPr>
          <w:trHeight w:val="20"/>
          <w:tblHeader/>
        </w:trPr>
        <w:tc>
          <w:tcPr>
            <w:tcW w:w="2127"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00" w:lineRule="exact"/>
              <w:rPr>
                <w:i/>
                <w:sz w:val="16"/>
                <w:szCs w:val="16"/>
                <w:lang w:val="fr-FR"/>
              </w:rPr>
            </w:pPr>
            <w:r w:rsidRPr="005A614D">
              <w:rPr>
                <w:i/>
                <w:sz w:val="16"/>
                <w:szCs w:val="16"/>
                <w:lang w:val="fr-FR"/>
              </w:rPr>
              <w:t>Type de délit</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00" w:lineRule="exact"/>
              <w:jc w:val="right"/>
              <w:rPr>
                <w:i/>
                <w:sz w:val="16"/>
                <w:szCs w:val="16"/>
                <w:lang w:val="fr-FR"/>
              </w:rPr>
            </w:pPr>
            <w:r w:rsidRPr="005A614D">
              <w:rPr>
                <w:i/>
                <w:sz w:val="16"/>
                <w:szCs w:val="16"/>
                <w:lang w:val="fr-FR"/>
              </w:rPr>
              <w:t>2000</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00" w:lineRule="exact"/>
              <w:jc w:val="right"/>
              <w:rPr>
                <w:i/>
                <w:sz w:val="16"/>
                <w:szCs w:val="16"/>
                <w:lang w:val="fr-FR"/>
              </w:rPr>
            </w:pPr>
            <w:r w:rsidRPr="005A614D">
              <w:rPr>
                <w:i/>
                <w:sz w:val="16"/>
                <w:szCs w:val="16"/>
                <w:lang w:val="fr-FR"/>
              </w:rPr>
              <w:t>2001</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00" w:lineRule="exact"/>
              <w:jc w:val="right"/>
              <w:rPr>
                <w:i/>
                <w:sz w:val="16"/>
                <w:szCs w:val="16"/>
                <w:lang w:val="fr-FR"/>
              </w:rPr>
            </w:pPr>
            <w:r w:rsidRPr="005A614D">
              <w:rPr>
                <w:i/>
                <w:sz w:val="16"/>
                <w:szCs w:val="16"/>
                <w:lang w:val="fr-FR"/>
              </w:rPr>
              <w:t>2002</w:t>
            </w:r>
          </w:p>
        </w:tc>
        <w:tc>
          <w:tcPr>
            <w:tcW w:w="525"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00" w:lineRule="exact"/>
              <w:jc w:val="right"/>
              <w:rPr>
                <w:i/>
                <w:sz w:val="16"/>
                <w:szCs w:val="16"/>
                <w:lang w:val="fr-FR"/>
              </w:rPr>
            </w:pPr>
            <w:r w:rsidRPr="005A614D">
              <w:rPr>
                <w:i/>
                <w:sz w:val="16"/>
                <w:szCs w:val="16"/>
                <w:lang w:val="fr-FR"/>
              </w:rPr>
              <w:t>2003</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00" w:lineRule="exact"/>
              <w:jc w:val="right"/>
              <w:rPr>
                <w:i/>
                <w:sz w:val="16"/>
                <w:szCs w:val="16"/>
                <w:lang w:val="fr-FR"/>
              </w:rPr>
            </w:pPr>
            <w:r w:rsidRPr="005A614D">
              <w:rPr>
                <w:i/>
                <w:sz w:val="16"/>
                <w:szCs w:val="16"/>
                <w:lang w:val="fr-FR"/>
              </w:rPr>
              <w:t>2004</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00" w:lineRule="exact"/>
              <w:jc w:val="right"/>
              <w:rPr>
                <w:i/>
                <w:sz w:val="16"/>
                <w:szCs w:val="16"/>
                <w:lang w:val="fr-FR"/>
              </w:rPr>
            </w:pPr>
            <w:r w:rsidRPr="005A614D">
              <w:rPr>
                <w:i/>
                <w:sz w:val="16"/>
                <w:szCs w:val="16"/>
                <w:lang w:val="fr-FR"/>
              </w:rPr>
              <w:t>2005</w:t>
            </w:r>
          </w:p>
        </w:tc>
        <w:tc>
          <w:tcPr>
            <w:tcW w:w="525"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00" w:lineRule="exact"/>
              <w:jc w:val="right"/>
              <w:rPr>
                <w:i/>
                <w:sz w:val="16"/>
                <w:szCs w:val="16"/>
                <w:lang w:val="fr-FR"/>
              </w:rPr>
            </w:pPr>
            <w:r w:rsidRPr="005A614D">
              <w:rPr>
                <w:i/>
                <w:sz w:val="16"/>
                <w:szCs w:val="16"/>
                <w:lang w:val="fr-FR"/>
              </w:rPr>
              <w:t>2006</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00" w:lineRule="exact"/>
              <w:jc w:val="right"/>
              <w:rPr>
                <w:i/>
                <w:sz w:val="16"/>
                <w:szCs w:val="16"/>
                <w:lang w:val="fr-FR"/>
              </w:rPr>
            </w:pPr>
            <w:r w:rsidRPr="005A614D">
              <w:rPr>
                <w:i/>
                <w:sz w:val="16"/>
                <w:szCs w:val="16"/>
                <w:lang w:val="fr-FR"/>
              </w:rPr>
              <w:t>2007</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00" w:lineRule="exact"/>
              <w:jc w:val="right"/>
              <w:rPr>
                <w:i/>
                <w:sz w:val="16"/>
                <w:szCs w:val="16"/>
                <w:lang w:val="fr-FR"/>
              </w:rPr>
            </w:pPr>
            <w:r w:rsidRPr="005A614D">
              <w:rPr>
                <w:i/>
                <w:sz w:val="16"/>
                <w:szCs w:val="16"/>
                <w:lang w:val="fr-FR"/>
              </w:rPr>
              <w:t>2008</w:t>
            </w:r>
          </w:p>
        </w:tc>
        <w:tc>
          <w:tcPr>
            <w:tcW w:w="525"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00" w:lineRule="exact"/>
              <w:jc w:val="right"/>
              <w:rPr>
                <w:i/>
                <w:sz w:val="16"/>
                <w:szCs w:val="16"/>
                <w:lang w:val="fr-FR"/>
              </w:rPr>
            </w:pPr>
            <w:r w:rsidRPr="005A614D">
              <w:rPr>
                <w:i/>
                <w:sz w:val="16"/>
                <w:szCs w:val="16"/>
                <w:lang w:val="fr-FR"/>
              </w:rPr>
              <w:t>2009</w:t>
            </w:r>
          </w:p>
        </w:tc>
      </w:tr>
      <w:tr w:rsidR="0005728C" w:rsidRPr="005A614D" w:rsidTr="005A614D">
        <w:trPr>
          <w:trHeight w:val="20"/>
        </w:trPr>
        <w:tc>
          <w:tcPr>
            <w:tcW w:w="2127" w:type="dxa"/>
            <w:tcBorders>
              <w:top w:val="single" w:sz="12" w:space="0" w:color="auto"/>
            </w:tcBorders>
            <w:shd w:val="clear" w:color="auto" w:fill="auto"/>
            <w:vAlign w:val="bottom"/>
          </w:tcPr>
          <w:p w:rsidR="0005728C" w:rsidRPr="005A614D" w:rsidRDefault="0005728C" w:rsidP="005A614D">
            <w:pPr>
              <w:suppressAutoHyphens w:val="0"/>
              <w:spacing w:before="40" w:after="40" w:line="220" w:lineRule="exact"/>
              <w:rPr>
                <w:sz w:val="18"/>
                <w:szCs w:val="18"/>
                <w:lang w:val="fr-FR"/>
              </w:rPr>
            </w:pPr>
            <w:r w:rsidRPr="005A614D">
              <w:rPr>
                <w:sz w:val="18"/>
                <w:szCs w:val="18"/>
                <w:lang w:val="fr-FR"/>
              </w:rPr>
              <w:t>Violation du domicile</w:t>
            </w:r>
          </w:p>
        </w:tc>
        <w:tc>
          <w:tcPr>
            <w:tcW w:w="524" w:type="dxa"/>
            <w:tcBorders>
              <w:top w:val="single" w:sz="12"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35</w:t>
            </w:r>
          </w:p>
        </w:tc>
        <w:tc>
          <w:tcPr>
            <w:tcW w:w="524" w:type="dxa"/>
            <w:tcBorders>
              <w:top w:val="single" w:sz="12"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52</w:t>
            </w:r>
          </w:p>
        </w:tc>
        <w:tc>
          <w:tcPr>
            <w:tcW w:w="524" w:type="dxa"/>
            <w:tcBorders>
              <w:top w:val="single" w:sz="12"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62</w:t>
            </w:r>
          </w:p>
        </w:tc>
        <w:tc>
          <w:tcPr>
            <w:tcW w:w="525" w:type="dxa"/>
            <w:tcBorders>
              <w:top w:val="single" w:sz="12"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99</w:t>
            </w:r>
          </w:p>
        </w:tc>
        <w:tc>
          <w:tcPr>
            <w:tcW w:w="524" w:type="dxa"/>
            <w:tcBorders>
              <w:top w:val="single" w:sz="12"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84</w:t>
            </w:r>
          </w:p>
        </w:tc>
        <w:tc>
          <w:tcPr>
            <w:tcW w:w="524" w:type="dxa"/>
            <w:tcBorders>
              <w:top w:val="single" w:sz="12"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90</w:t>
            </w:r>
          </w:p>
        </w:tc>
        <w:tc>
          <w:tcPr>
            <w:tcW w:w="525" w:type="dxa"/>
            <w:tcBorders>
              <w:top w:val="single" w:sz="12"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68</w:t>
            </w:r>
          </w:p>
        </w:tc>
        <w:tc>
          <w:tcPr>
            <w:tcW w:w="524" w:type="dxa"/>
            <w:tcBorders>
              <w:top w:val="single" w:sz="12"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62</w:t>
            </w:r>
          </w:p>
        </w:tc>
        <w:tc>
          <w:tcPr>
            <w:tcW w:w="524" w:type="dxa"/>
            <w:tcBorders>
              <w:top w:val="single" w:sz="12"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47</w:t>
            </w:r>
          </w:p>
        </w:tc>
        <w:tc>
          <w:tcPr>
            <w:tcW w:w="525" w:type="dxa"/>
            <w:tcBorders>
              <w:top w:val="single" w:sz="12"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58</w:t>
            </w:r>
          </w:p>
        </w:tc>
      </w:tr>
      <w:tr w:rsidR="0005728C" w:rsidRPr="005A614D" w:rsidTr="005A614D">
        <w:trPr>
          <w:trHeight w:val="20"/>
        </w:trPr>
        <w:tc>
          <w:tcPr>
            <w:tcW w:w="2127" w:type="dxa"/>
            <w:shd w:val="clear" w:color="auto" w:fill="auto"/>
            <w:vAlign w:val="bottom"/>
          </w:tcPr>
          <w:p w:rsidR="0005728C" w:rsidRPr="005A614D" w:rsidRDefault="0005728C" w:rsidP="005A614D">
            <w:pPr>
              <w:suppressAutoHyphens w:val="0"/>
              <w:spacing w:before="40" w:after="40" w:line="220" w:lineRule="exact"/>
              <w:rPr>
                <w:sz w:val="18"/>
                <w:szCs w:val="18"/>
                <w:lang w:val="fr-FR"/>
              </w:rPr>
            </w:pPr>
            <w:r w:rsidRPr="005A614D">
              <w:rPr>
                <w:sz w:val="18"/>
                <w:szCs w:val="18"/>
                <w:lang w:val="fr-FR"/>
              </w:rPr>
              <w:t>Divulgation de la vie privée</w:t>
            </w:r>
          </w:p>
        </w:tc>
        <w:tc>
          <w:tcPr>
            <w:tcW w:w="524" w:type="dxa"/>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3</w:t>
            </w:r>
          </w:p>
        </w:tc>
        <w:tc>
          <w:tcPr>
            <w:tcW w:w="524" w:type="dxa"/>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8</w:t>
            </w:r>
          </w:p>
        </w:tc>
        <w:tc>
          <w:tcPr>
            <w:tcW w:w="524" w:type="dxa"/>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11</w:t>
            </w:r>
          </w:p>
        </w:tc>
        <w:tc>
          <w:tcPr>
            <w:tcW w:w="525" w:type="dxa"/>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8</w:t>
            </w:r>
          </w:p>
        </w:tc>
        <w:tc>
          <w:tcPr>
            <w:tcW w:w="524" w:type="dxa"/>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3</w:t>
            </w:r>
          </w:p>
        </w:tc>
        <w:tc>
          <w:tcPr>
            <w:tcW w:w="524" w:type="dxa"/>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22</w:t>
            </w:r>
          </w:p>
        </w:tc>
        <w:tc>
          <w:tcPr>
            <w:tcW w:w="525" w:type="dxa"/>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57</w:t>
            </w:r>
          </w:p>
        </w:tc>
        <w:tc>
          <w:tcPr>
            <w:tcW w:w="524" w:type="dxa"/>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89</w:t>
            </w:r>
          </w:p>
        </w:tc>
        <w:tc>
          <w:tcPr>
            <w:tcW w:w="524" w:type="dxa"/>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95</w:t>
            </w:r>
          </w:p>
        </w:tc>
        <w:tc>
          <w:tcPr>
            <w:tcW w:w="525" w:type="dxa"/>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91</w:t>
            </w:r>
          </w:p>
        </w:tc>
      </w:tr>
      <w:tr w:rsidR="0005728C" w:rsidRPr="005A614D" w:rsidTr="005A614D">
        <w:trPr>
          <w:trHeight w:val="20"/>
        </w:trPr>
        <w:tc>
          <w:tcPr>
            <w:tcW w:w="2127" w:type="dxa"/>
            <w:tcBorders>
              <w:bottom w:val="single" w:sz="4" w:space="0" w:color="auto"/>
            </w:tcBorders>
            <w:shd w:val="clear" w:color="auto" w:fill="auto"/>
            <w:vAlign w:val="bottom"/>
          </w:tcPr>
          <w:p w:rsidR="0005728C" w:rsidRPr="005A614D" w:rsidRDefault="0005728C" w:rsidP="005A614D">
            <w:pPr>
              <w:suppressAutoHyphens w:val="0"/>
              <w:spacing w:before="40" w:after="40" w:line="220" w:lineRule="exact"/>
              <w:rPr>
                <w:sz w:val="18"/>
                <w:szCs w:val="18"/>
                <w:lang w:val="fr-FR"/>
              </w:rPr>
            </w:pPr>
            <w:r w:rsidRPr="005A614D">
              <w:rPr>
                <w:sz w:val="18"/>
                <w:szCs w:val="18"/>
                <w:lang w:val="fr-FR"/>
              </w:rPr>
              <w:t xml:space="preserve">Autres </w:t>
            </w:r>
            <w:r w:rsidR="00046DB8" w:rsidRPr="005A614D">
              <w:rPr>
                <w:sz w:val="18"/>
                <w:szCs w:val="18"/>
                <w:lang w:val="fr-FR"/>
              </w:rPr>
              <w:t>infraction</w:t>
            </w:r>
            <w:r w:rsidRPr="005A614D">
              <w:rPr>
                <w:sz w:val="18"/>
                <w:szCs w:val="18"/>
                <w:lang w:val="fr-FR"/>
              </w:rPr>
              <w:t>s</w:t>
            </w:r>
          </w:p>
        </w:tc>
        <w:tc>
          <w:tcPr>
            <w:tcW w:w="524" w:type="dxa"/>
            <w:tcBorders>
              <w:bottom w:val="single" w:sz="4"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2</w:t>
            </w:r>
          </w:p>
        </w:tc>
        <w:tc>
          <w:tcPr>
            <w:tcW w:w="524" w:type="dxa"/>
            <w:tcBorders>
              <w:bottom w:val="single" w:sz="4"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1</w:t>
            </w:r>
          </w:p>
        </w:tc>
        <w:tc>
          <w:tcPr>
            <w:tcW w:w="524" w:type="dxa"/>
            <w:tcBorders>
              <w:bottom w:val="single" w:sz="4"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0</w:t>
            </w:r>
          </w:p>
        </w:tc>
        <w:tc>
          <w:tcPr>
            <w:tcW w:w="525" w:type="dxa"/>
            <w:tcBorders>
              <w:bottom w:val="single" w:sz="4"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2</w:t>
            </w:r>
          </w:p>
        </w:tc>
        <w:tc>
          <w:tcPr>
            <w:tcW w:w="524" w:type="dxa"/>
            <w:tcBorders>
              <w:bottom w:val="single" w:sz="4"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3</w:t>
            </w:r>
          </w:p>
        </w:tc>
        <w:tc>
          <w:tcPr>
            <w:tcW w:w="524" w:type="dxa"/>
            <w:tcBorders>
              <w:bottom w:val="single" w:sz="4"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2</w:t>
            </w:r>
          </w:p>
        </w:tc>
        <w:tc>
          <w:tcPr>
            <w:tcW w:w="525" w:type="dxa"/>
            <w:tcBorders>
              <w:bottom w:val="single" w:sz="4"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4</w:t>
            </w:r>
          </w:p>
        </w:tc>
        <w:tc>
          <w:tcPr>
            <w:tcW w:w="524" w:type="dxa"/>
            <w:tcBorders>
              <w:bottom w:val="single" w:sz="4"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0</w:t>
            </w:r>
          </w:p>
        </w:tc>
        <w:tc>
          <w:tcPr>
            <w:tcW w:w="524" w:type="dxa"/>
            <w:tcBorders>
              <w:bottom w:val="single" w:sz="4"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5</w:t>
            </w:r>
          </w:p>
        </w:tc>
        <w:tc>
          <w:tcPr>
            <w:tcW w:w="525" w:type="dxa"/>
            <w:tcBorders>
              <w:bottom w:val="single" w:sz="4" w:space="0" w:color="auto"/>
            </w:tcBorders>
            <w:shd w:val="clear" w:color="auto" w:fill="auto"/>
            <w:vAlign w:val="bottom"/>
          </w:tcPr>
          <w:p w:rsidR="0005728C" w:rsidRPr="005A614D" w:rsidRDefault="0005728C" w:rsidP="005A614D">
            <w:pPr>
              <w:suppressAutoHyphens w:val="0"/>
              <w:spacing w:before="40" w:after="40" w:line="220" w:lineRule="exact"/>
              <w:jc w:val="right"/>
              <w:rPr>
                <w:sz w:val="18"/>
                <w:szCs w:val="18"/>
                <w:lang w:val="fr-FR"/>
              </w:rPr>
            </w:pPr>
            <w:r w:rsidRPr="005A614D">
              <w:rPr>
                <w:sz w:val="18"/>
                <w:szCs w:val="18"/>
                <w:lang w:val="fr-FR"/>
              </w:rPr>
              <w:t>8</w:t>
            </w:r>
          </w:p>
        </w:tc>
      </w:tr>
      <w:tr w:rsidR="0005728C" w:rsidRPr="005A614D" w:rsidTr="005A614D">
        <w:trPr>
          <w:trHeight w:val="20"/>
        </w:trPr>
        <w:tc>
          <w:tcPr>
            <w:tcW w:w="2127"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20" w:lineRule="exact"/>
              <w:ind w:left="284"/>
              <w:rPr>
                <w:b/>
                <w:sz w:val="18"/>
                <w:szCs w:val="18"/>
                <w:lang w:val="fr-FR"/>
              </w:rPr>
            </w:pPr>
            <w:r w:rsidRPr="005A614D">
              <w:rPr>
                <w:b/>
                <w:sz w:val="18"/>
                <w:szCs w:val="18"/>
                <w:lang w:val="fr-FR"/>
              </w:rPr>
              <w:t>Total</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20" w:lineRule="exact"/>
              <w:jc w:val="right"/>
              <w:rPr>
                <w:b/>
                <w:sz w:val="18"/>
                <w:szCs w:val="18"/>
                <w:lang w:val="fr-FR"/>
              </w:rPr>
            </w:pPr>
            <w:r w:rsidRPr="005A614D">
              <w:rPr>
                <w:b/>
                <w:sz w:val="18"/>
                <w:szCs w:val="18"/>
                <w:lang w:val="fr-FR"/>
              </w:rPr>
              <w:t>40</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20" w:lineRule="exact"/>
              <w:jc w:val="right"/>
              <w:rPr>
                <w:b/>
                <w:sz w:val="18"/>
                <w:szCs w:val="18"/>
                <w:lang w:val="fr-FR"/>
              </w:rPr>
            </w:pPr>
            <w:r w:rsidRPr="005A614D">
              <w:rPr>
                <w:b/>
                <w:sz w:val="18"/>
                <w:szCs w:val="18"/>
                <w:lang w:val="fr-FR"/>
              </w:rPr>
              <w:t>61</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20" w:lineRule="exact"/>
              <w:jc w:val="right"/>
              <w:rPr>
                <w:b/>
                <w:sz w:val="18"/>
                <w:szCs w:val="18"/>
                <w:lang w:val="fr-FR"/>
              </w:rPr>
            </w:pPr>
            <w:r w:rsidRPr="005A614D">
              <w:rPr>
                <w:b/>
                <w:sz w:val="18"/>
                <w:szCs w:val="18"/>
                <w:lang w:val="fr-FR"/>
              </w:rPr>
              <w:t>73</w:t>
            </w:r>
          </w:p>
        </w:tc>
        <w:tc>
          <w:tcPr>
            <w:tcW w:w="525"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20" w:lineRule="exact"/>
              <w:jc w:val="right"/>
              <w:rPr>
                <w:b/>
                <w:sz w:val="18"/>
                <w:szCs w:val="18"/>
                <w:lang w:val="fr-FR"/>
              </w:rPr>
            </w:pPr>
            <w:r w:rsidRPr="005A614D">
              <w:rPr>
                <w:b/>
                <w:sz w:val="18"/>
                <w:szCs w:val="18"/>
                <w:lang w:val="fr-FR"/>
              </w:rPr>
              <w:t>109</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20" w:lineRule="exact"/>
              <w:jc w:val="right"/>
              <w:rPr>
                <w:b/>
                <w:sz w:val="18"/>
                <w:szCs w:val="18"/>
                <w:lang w:val="fr-FR"/>
              </w:rPr>
            </w:pPr>
            <w:r w:rsidRPr="005A614D">
              <w:rPr>
                <w:b/>
                <w:sz w:val="18"/>
                <w:szCs w:val="18"/>
                <w:lang w:val="fr-FR"/>
              </w:rPr>
              <w:t>90</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20" w:lineRule="exact"/>
              <w:jc w:val="right"/>
              <w:rPr>
                <w:b/>
                <w:sz w:val="18"/>
                <w:szCs w:val="18"/>
                <w:lang w:val="fr-FR"/>
              </w:rPr>
            </w:pPr>
            <w:r w:rsidRPr="005A614D">
              <w:rPr>
                <w:b/>
                <w:sz w:val="18"/>
                <w:szCs w:val="18"/>
                <w:lang w:val="fr-FR"/>
              </w:rPr>
              <w:t>114</w:t>
            </w:r>
          </w:p>
        </w:tc>
        <w:tc>
          <w:tcPr>
            <w:tcW w:w="525"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20" w:lineRule="exact"/>
              <w:jc w:val="right"/>
              <w:rPr>
                <w:b/>
                <w:sz w:val="18"/>
                <w:szCs w:val="18"/>
                <w:lang w:val="fr-FR"/>
              </w:rPr>
            </w:pPr>
            <w:r w:rsidRPr="005A614D">
              <w:rPr>
                <w:b/>
                <w:sz w:val="18"/>
                <w:szCs w:val="18"/>
                <w:lang w:val="fr-FR"/>
              </w:rPr>
              <w:t>129</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20" w:lineRule="exact"/>
              <w:jc w:val="right"/>
              <w:rPr>
                <w:b/>
                <w:sz w:val="18"/>
                <w:szCs w:val="18"/>
                <w:lang w:val="fr-FR"/>
              </w:rPr>
            </w:pPr>
            <w:r w:rsidRPr="005A614D">
              <w:rPr>
                <w:b/>
                <w:sz w:val="18"/>
                <w:szCs w:val="18"/>
                <w:lang w:val="fr-FR"/>
              </w:rPr>
              <w:t>151</w:t>
            </w:r>
          </w:p>
        </w:tc>
        <w:tc>
          <w:tcPr>
            <w:tcW w:w="524"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20" w:lineRule="exact"/>
              <w:jc w:val="right"/>
              <w:rPr>
                <w:b/>
                <w:sz w:val="18"/>
                <w:szCs w:val="18"/>
                <w:lang w:val="fr-FR"/>
              </w:rPr>
            </w:pPr>
            <w:r w:rsidRPr="005A614D">
              <w:rPr>
                <w:b/>
                <w:sz w:val="18"/>
                <w:szCs w:val="18"/>
                <w:lang w:val="fr-FR"/>
              </w:rPr>
              <w:t>147</w:t>
            </w:r>
          </w:p>
        </w:tc>
        <w:tc>
          <w:tcPr>
            <w:tcW w:w="525" w:type="dxa"/>
            <w:tcBorders>
              <w:top w:val="single" w:sz="4" w:space="0" w:color="auto"/>
              <w:bottom w:val="single" w:sz="12" w:space="0" w:color="auto"/>
            </w:tcBorders>
            <w:shd w:val="clear" w:color="auto" w:fill="auto"/>
            <w:vAlign w:val="bottom"/>
          </w:tcPr>
          <w:p w:rsidR="0005728C" w:rsidRPr="005A614D" w:rsidRDefault="0005728C" w:rsidP="005A614D">
            <w:pPr>
              <w:suppressAutoHyphens w:val="0"/>
              <w:spacing w:before="80" w:after="80" w:line="220" w:lineRule="exact"/>
              <w:jc w:val="right"/>
              <w:rPr>
                <w:b/>
                <w:sz w:val="18"/>
                <w:szCs w:val="18"/>
                <w:lang w:val="fr-FR"/>
              </w:rPr>
            </w:pPr>
            <w:r w:rsidRPr="005A614D">
              <w:rPr>
                <w:b/>
                <w:sz w:val="18"/>
                <w:szCs w:val="18"/>
                <w:lang w:val="fr-FR"/>
              </w:rPr>
              <w:t>157</w:t>
            </w:r>
          </w:p>
        </w:tc>
      </w:tr>
    </w:tbl>
    <w:p w:rsidR="0005728C" w:rsidRPr="008D3181" w:rsidRDefault="0005728C" w:rsidP="005A614D">
      <w:pPr>
        <w:pStyle w:val="Source"/>
      </w:pPr>
      <w:r w:rsidRPr="008D3181">
        <w:rPr>
          <w:i/>
        </w:rPr>
        <w:t>Source</w:t>
      </w:r>
      <w:r w:rsidR="00AC21EA">
        <w:rPr>
          <w:i/>
        </w:rPr>
        <w:t>:</w:t>
      </w:r>
      <w:r w:rsidRPr="008D3181">
        <w:t xml:space="preserve"> Bureau de coordination des Forces de sécurité, 2009.</w:t>
      </w:r>
    </w:p>
    <w:p w:rsidR="0005728C" w:rsidRPr="00BA57A8" w:rsidRDefault="0005728C" w:rsidP="00AC21EA">
      <w:pPr>
        <w:pStyle w:val="SingleTxtG"/>
        <w:rPr>
          <w:spacing w:val="-2"/>
        </w:rPr>
      </w:pPr>
      <w:r w:rsidRPr="00BA57A8">
        <w:rPr>
          <w:spacing w:val="-2"/>
        </w:rPr>
        <w:t>372.</w:t>
      </w:r>
      <w:r w:rsidRPr="00BA57A8">
        <w:rPr>
          <w:spacing w:val="-2"/>
        </w:rPr>
        <w:tab/>
        <w:t>Les restrictions aux droits de la personne</w:t>
      </w:r>
      <w:r w:rsidR="00537272" w:rsidRPr="00BA57A8">
        <w:rPr>
          <w:spacing w:val="-2"/>
        </w:rPr>
        <w:t>,</w:t>
      </w:r>
      <w:r w:rsidRPr="00BA57A8">
        <w:rPr>
          <w:spacing w:val="-2"/>
        </w:rPr>
        <w:t xml:space="preserve"> </w:t>
      </w:r>
      <w:r w:rsidR="00537272" w:rsidRPr="00BA57A8">
        <w:rPr>
          <w:spacing w:val="-2"/>
        </w:rPr>
        <w:t xml:space="preserve">comme </w:t>
      </w:r>
      <w:r w:rsidRPr="00BA57A8">
        <w:rPr>
          <w:spacing w:val="-2"/>
        </w:rPr>
        <w:t>on l’a déjà vu</w:t>
      </w:r>
      <w:r w:rsidR="00537272" w:rsidRPr="00BA57A8">
        <w:rPr>
          <w:spacing w:val="-2"/>
        </w:rPr>
        <w:t>,</w:t>
      </w:r>
      <w:r w:rsidRPr="00BA57A8">
        <w:rPr>
          <w:spacing w:val="-2"/>
        </w:rPr>
        <w:t xml:space="preserve"> sont admissibles </w:t>
      </w:r>
      <w:r w:rsidR="00537272" w:rsidRPr="00BA57A8">
        <w:rPr>
          <w:spacing w:val="-2"/>
        </w:rPr>
        <w:t>aux fins</w:t>
      </w:r>
      <w:r w:rsidRPr="00BA57A8">
        <w:rPr>
          <w:spacing w:val="-2"/>
        </w:rPr>
        <w:t xml:space="preserve"> de la sécurité intérieure, de la sécurité sanitaire ou de la réalisation d’une enquête pénale, mais uniquement dans les conditions expressément </w:t>
      </w:r>
      <w:r w:rsidR="00537272" w:rsidRPr="00BA57A8">
        <w:rPr>
          <w:spacing w:val="-2"/>
        </w:rPr>
        <w:t>prévu</w:t>
      </w:r>
      <w:r w:rsidRPr="00BA57A8">
        <w:rPr>
          <w:spacing w:val="-2"/>
        </w:rPr>
        <w:t xml:space="preserve">es par la loi. D’autre part, tout indice obtenu </w:t>
      </w:r>
      <w:r w:rsidR="0014319A" w:rsidRPr="00BA57A8">
        <w:rPr>
          <w:spacing w:val="-2"/>
        </w:rPr>
        <w:t>par le non-respect</w:t>
      </w:r>
      <w:r w:rsidR="00611079" w:rsidRPr="00BA57A8">
        <w:rPr>
          <w:spacing w:val="-2"/>
        </w:rPr>
        <w:t xml:space="preserve"> ou </w:t>
      </w:r>
      <w:r w:rsidR="0014319A" w:rsidRPr="00BA57A8">
        <w:rPr>
          <w:spacing w:val="-2"/>
        </w:rPr>
        <w:t>la</w:t>
      </w:r>
      <w:r w:rsidR="00611079" w:rsidRPr="00BA57A8">
        <w:rPr>
          <w:spacing w:val="-2"/>
        </w:rPr>
        <w:t xml:space="preserve"> viola</w:t>
      </w:r>
      <w:r w:rsidR="0014319A" w:rsidRPr="00BA57A8">
        <w:rPr>
          <w:spacing w:val="-2"/>
        </w:rPr>
        <w:t>tion de</w:t>
      </w:r>
      <w:r w:rsidR="00611079" w:rsidRPr="00BA57A8">
        <w:rPr>
          <w:spacing w:val="-2"/>
        </w:rPr>
        <w:t xml:space="preserve"> </w:t>
      </w:r>
      <w:r w:rsidRPr="00BA57A8">
        <w:rPr>
          <w:spacing w:val="-2"/>
        </w:rPr>
        <w:t xml:space="preserve">la vie privée, </w:t>
      </w:r>
      <w:r w:rsidR="0014319A" w:rsidRPr="00BA57A8">
        <w:rPr>
          <w:spacing w:val="-2"/>
        </w:rPr>
        <w:t>du</w:t>
      </w:r>
      <w:r w:rsidRPr="00BA57A8">
        <w:rPr>
          <w:spacing w:val="-2"/>
        </w:rPr>
        <w:t xml:space="preserve"> domicile, </w:t>
      </w:r>
      <w:r w:rsidR="0014319A" w:rsidRPr="00BA57A8">
        <w:rPr>
          <w:spacing w:val="-2"/>
        </w:rPr>
        <w:t>de</w:t>
      </w:r>
      <w:r w:rsidRPr="00BA57A8">
        <w:rPr>
          <w:spacing w:val="-2"/>
        </w:rPr>
        <w:t xml:space="preserve"> la correspondance ou des télécommunications sans le consentement de l’intéressé est nul et non avenu, </w:t>
      </w:r>
      <w:r w:rsidR="00537272" w:rsidRPr="00BA57A8">
        <w:rPr>
          <w:spacing w:val="-2"/>
        </w:rPr>
        <w:t>sauf dans l</w:t>
      </w:r>
      <w:r w:rsidRPr="00BA57A8">
        <w:rPr>
          <w:spacing w:val="-2"/>
        </w:rPr>
        <w:t>es cas prévus par la loi (</w:t>
      </w:r>
      <w:r w:rsidR="00A146B4" w:rsidRPr="00BA57A8">
        <w:rPr>
          <w:spacing w:val="-2"/>
        </w:rPr>
        <w:t>article</w:t>
      </w:r>
      <w:r w:rsidR="006651A8" w:rsidRPr="00BA57A8">
        <w:rPr>
          <w:spacing w:val="-2"/>
        </w:rPr>
        <w:t> </w:t>
      </w:r>
      <w:r w:rsidRPr="00BA57A8">
        <w:rPr>
          <w:spacing w:val="-2"/>
        </w:rPr>
        <w:t>113</w:t>
      </w:r>
      <w:r w:rsidR="00A146B4" w:rsidRPr="00BA57A8">
        <w:rPr>
          <w:spacing w:val="-2"/>
        </w:rPr>
        <w:t> </w:t>
      </w:r>
      <w:r w:rsidRPr="00BA57A8">
        <w:rPr>
          <w:spacing w:val="-2"/>
        </w:rPr>
        <w:t xml:space="preserve">3) du Code de procédure </w:t>
      </w:r>
      <w:r w:rsidR="005577E6" w:rsidRPr="00BA57A8">
        <w:rPr>
          <w:spacing w:val="-2"/>
        </w:rPr>
        <w:t xml:space="preserve">de </w:t>
      </w:r>
      <w:r w:rsidR="00BA57A8" w:rsidRPr="00BA57A8">
        <w:rPr>
          <w:spacing w:val="-2"/>
        </w:rPr>
        <w:t>Macao)</w:t>
      </w:r>
      <w:r w:rsidRPr="00BA57A8">
        <w:rPr>
          <w:spacing w:val="-2"/>
        </w:rPr>
        <w:t>.</w:t>
      </w:r>
    </w:p>
    <w:p w:rsidR="0014319A" w:rsidRDefault="0005728C" w:rsidP="00AC21EA">
      <w:pPr>
        <w:pStyle w:val="SingleTxtG"/>
      </w:pPr>
      <w:r w:rsidRPr="008D3181">
        <w:t>373.</w:t>
      </w:r>
      <w:r w:rsidRPr="008D3181">
        <w:tab/>
        <w:t xml:space="preserve">La loi 8/2005 relative à la protection des données personnelles porte sur le traitement entièrement ou partiellement automatisé de </w:t>
      </w:r>
      <w:r w:rsidR="0014319A">
        <w:t>ces</w:t>
      </w:r>
      <w:r w:rsidRPr="008D3181">
        <w:t xml:space="preserve"> donné</w:t>
      </w:r>
      <w:r w:rsidR="00A42E72" w:rsidRPr="008D3181">
        <w:t>e</w:t>
      </w:r>
      <w:r w:rsidRPr="008D3181">
        <w:t xml:space="preserve">s, et le traitement non automatisé qui fait partie ou est destiné à faire partie d’un système manuel de classement. Elle </w:t>
      </w:r>
      <w:r w:rsidR="0066561C">
        <w:t>se rapporte</w:t>
      </w:r>
      <w:r w:rsidRPr="008D3181">
        <w:t xml:space="preserve"> également </w:t>
      </w:r>
      <w:r w:rsidR="0066561C">
        <w:t xml:space="preserve">à </w:t>
      </w:r>
      <w:r w:rsidRPr="008D3181">
        <w:t>l’utilisation de la vidéo</w:t>
      </w:r>
      <w:r w:rsidR="0014319A">
        <w:t>-</w:t>
      </w:r>
      <w:r w:rsidRPr="008D3181">
        <w:t xml:space="preserve">surveillance et d’autres formes de prise, de traitement et de diffusion de sons et d’images qui permettent d’identifier des personnes. </w:t>
      </w:r>
      <w:r w:rsidR="0066561C">
        <w:t>Elle</w:t>
      </w:r>
      <w:r w:rsidRPr="008D3181">
        <w:t xml:space="preserve"> </w:t>
      </w:r>
      <w:r w:rsidR="0066561C">
        <w:t>régit aussi le</w:t>
      </w:r>
      <w:r w:rsidRPr="008D3181">
        <w:t xml:space="preserve"> traitement de</w:t>
      </w:r>
      <w:r w:rsidR="00537272" w:rsidRPr="008D3181">
        <w:t>s</w:t>
      </w:r>
      <w:r w:rsidRPr="008D3181">
        <w:t xml:space="preserve"> données personnelles dans le </w:t>
      </w:r>
      <w:r w:rsidR="00A42E72" w:rsidRPr="008D3181">
        <w:t>cadre de la sécurité publique,</w:t>
      </w:r>
      <w:r w:rsidR="00537272" w:rsidRPr="008D3181">
        <w:t xml:space="preserve"> sans</w:t>
      </w:r>
      <w:r w:rsidR="00A42E72" w:rsidRPr="008D3181">
        <w:t xml:space="preserve"> </w:t>
      </w:r>
      <w:r w:rsidRPr="008D3181">
        <w:t xml:space="preserve">préjudice des règles </w:t>
      </w:r>
      <w:r w:rsidR="00537272" w:rsidRPr="008D3181">
        <w:t>particulièr</w:t>
      </w:r>
      <w:r w:rsidRPr="008D3181">
        <w:t>es contenues dans les instruments juridiques internationaux ou les accords interrégionaux applicables.</w:t>
      </w:r>
    </w:p>
    <w:p w:rsidR="0014319A" w:rsidRPr="00BF03C8" w:rsidRDefault="0014319A" w:rsidP="00AC21EA">
      <w:pPr>
        <w:pStyle w:val="SingleTxtG"/>
      </w:pPr>
      <w:r w:rsidRPr="00BF03C8">
        <w:t>374.</w:t>
      </w:r>
      <w:r w:rsidRPr="00BF03C8">
        <w:tab/>
        <w:t>De plus, le traitement de données personnelles doit être réalisé dans la transparence et le respect rigoureux de la vie privée et des autres libertés</w:t>
      </w:r>
      <w:r w:rsidR="00687C8C">
        <w:t>,</w:t>
      </w:r>
      <w:r w:rsidRPr="00BF03C8">
        <w:t xml:space="preserve"> garanties et droits fondamentaux con</w:t>
      </w:r>
      <w:r w:rsidR="00687C8C">
        <w:t>férés</w:t>
      </w:r>
      <w:r w:rsidRPr="00BF03C8">
        <w:t xml:space="preserve"> par la Loi fondamentale, les instruments juridiques internationaux et la législation en vigueur. </w:t>
      </w:r>
      <w:r w:rsidR="006651A8">
        <w:t>L’</w:t>
      </w:r>
      <w:r w:rsidR="003147A3">
        <w:t>article </w:t>
      </w:r>
      <w:r w:rsidRPr="00BF03C8">
        <w:t>7</w:t>
      </w:r>
      <w:r w:rsidR="005A614D">
        <w:t> </w:t>
      </w:r>
      <w:r w:rsidRPr="00BF03C8">
        <w:t>1) interdit le traitement de données personnelles liées aux convictions idéologiques, politiques ou religieuses, à l’affiliation à un parti politique ou à une association professionnelle, à la vie privée, à l’ascendance ethnique ou raciale, à la santé et à la vie sexuelle, y compris les données génétiques. C’est seulement dans des cas exceptionnels, expressément énumérés par la loi, que ces données peuvent être traitées ou divulguées.</w:t>
      </w:r>
    </w:p>
    <w:p w:rsidR="0014319A" w:rsidRPr="00BF03C8" w:rsidRDefault="0014319A" w:rsidP="00AC21EA">
      <w:pPr>
        <w:pStyle w:val="SingleTxtG"/>
      </w:pPr>
      <w:r w:rsidRPr="00BF03C8">
        <w:t>375.</w:t>
      </w:r>
      <w:r w:rsidRPr="00BF03C8">
        <w:tab/>
      </w:r>
      <w:r w:rsidRPr="00414CC3">
        <w:t xml:space="preserve">Le </w:t>
      </w:r>
      <w:r w:rsidR="00687C8C">
        <w:t>B</w:t>
      </w:r>
      <w:r w:rsidRPr="00414CC3">
        <w:t xml:space="preserve">ureau de </w:t>
      </w:r>
      <w:r w:rsidR="00687C8C">
        <w:t>p</w:t>
      </w:r>
      <w:r w:rsidRPr="00414CC3">
        <w:t>rotection</w:t>
      </w:r>
      <w:r w:rsidRPr="00BF03C8">
        <w:t xml:space="preserve"> de</w:t>
      </w:r>
      <w:r>
        <w:t>s</w:t>
      </w:r>
      <w:r w:rsidRPr="00BF03C8">
        <w:t xml:space="preserve"> données a été créé par l’ordonnance du Chef de l’exécutif</w:t>
      </w:r>
      <w:r w:rsidR="00687C8C">
        <w:t xml:space="preserve"> </w:t>
      </w:r>
      <w:r w:rsidR="00687C8C" w:rsidRPr="00BF03C8">
        <w:t>83/2007</w:t>
      </w:r>
      <w:r w:rsidRPr="00BF03C8">
        <w:t xml:space="preserve">. </w:t>
      </w:r>
      <w:r w:rsidR="00687C8C">
        <w:t xml:space="preserve">C’est </w:t>
      </w:r>
      <w:r w:rsidRPr="00BF03C8">
        <w:t>un organisme public qui fonctionne de manière indépendante</w:t>
      </w:r>
      <w:r w:rsidR="00687C8C">
        <w:t>,</w:t>
      </w:r>
      <w:r w:rsidRPr="00BF03C8">
        <w:t xml:space="preserve"> sous la supervision du Chef de l’exécutif. Il est chargé de surveiller et de coordonner la mise en œuvre et le respect de la législation </w:t>
      </w:r>
      <w:r w:rsidR="0066561C">
        <w:t>susmentionn</w:t>
      </w:r>
      <w:r w:rsidRPr="00BF03C8">
        <w:t xml:space="preserve">ée ainsi que de concevoir des règles de </w:t>
      </w:r>
      <w:r w:rsidRPr="00414CC3">
        <w:t>confidentialité et de veiller à leur mise en œuvre. Il a également compétence pour recevoir et enregistrer des notifications de traitement de données personnelles, étudier et traiter les demandes d’autorisation, accepter, étudier et traiter les plaintes pour violation de données protégées et appliquer les sanctions administratives correspondantes</w:t>
      </w:r>
      <w:r w:rsidRPr="00BF03C8">
        <w:t xml:space="preserve">. Toutes les entités publiques et privées sont tenues de coopérer avec le </w:t>
      </w:r>
      <w:r w:rsidR="00687C8C">
        <w:t>B</w:t>
      </w:r>
      <w:r w:rsidRPr="00BF03C8">
        <w:t>ureau à sa demande.</w:t>
      </w:r>
    </w:p>
    <w:p w:rsidR="0014319A" w:rsidRPr="00BF03C8" w:rsidRDefault="0014319A" w:rsidP="00AC21EA">
      <w:pPr>
        <w:pStyle w:val="SingleTxtG"/>
      </w:pPr>
      <w:r w:rsidRPr="00BF03C8">
        <w:t>376.</w:t>
      </w:r>
      <w:r w:rsidRPr="00BF03C8">
        <w:tab/>
        <w:t>La violation de certaines des oblig</w:t>
      </w:r>
      <w:r w:rsidR="0066561C">
        <w:t>ations énoncées par la loi, tel</w:t>
      </w:r>
      <w:r w:rsidRPr="00BF03C8">
        <w:t>s l’accès illégal à des données personnelles et la suppression, la destruction, l’élimination ou la modification de</w:t>
      </w:r>
      <w:r>
        <w:t>s</w:t>
      </w:r>
      <w:r w:rsidRPr="00BF03C8">
        <w:t xml:space="preserve"> données traitées</w:t>
      </w:r>
      <w:r w:rsidR="00687C8C">
        <w:t>,</w:t>
      </w:r>
      <w:r w:rsidRPr="00BF03C8">
        <w:t xml:space="preserve"> sont des délits (les peines vont d’une année </w:t>
      </w:r>
      <w:r w:rsidR="00687C8C">
        <w:t>de pris</w:t>
      </w:r>
      <w:r w:rsidRPr="00BF03C8">
        <w:t>on à des amendes).</w:t>
      </w:r>
    </w:p>
    <w:p w:rsidR="0014319A" w:rsidRPr="005A614D" w:rsidRDefault="0014319A" w:rsidP="005A614D">
      <w:pPr>
        <w:pStyle w:val="SingleTxtG"/>
      </w:pPr>
      <w:r w:rsidRPr="005A614D">
        <w:t>377.</w:t>
      </w:r>
      <w:r w:rsidRPr="005A614D">
        <w:tab/>
        <w:t xml:space="preserve">Le Code de procédure </w:t>
      </w:r>
      <w:r w:rsidR="005577E6" w:rsidRPr="005A614D">
        <w:t xml:space="preserve">de </w:t>
      </w:r>
      <w:r w:rsidR="00BA57A8" w:rsidRPr="00BA57A8">
        <w:t xml:space="preserve">Macao </w:t>
      </w:r>
      <w:r w:rsidR="00BB5F1D" w:rsidRPr="005A614D">
        <w:t>traite d</w:t>
      </w:r>
      <w:r w:rsidRPr="005A614D">
        <w:t xml:space="preserve">es moyens d’obtenir des </w:t>
      </w:r>
      <w:r w:rsidR="00BB5F1D" w:rsidRPr="005A614D">
        <w:t>indices</w:t>
      </w:r>
      <w:r w:rsidR="007A2E41" w:rsidRPr="005A614D">
        <w:t>;</w:t>
      </w:r>
      <w:r w:rsidRPr="005A614D">
        <w:t xml:space="preserve"> il dispose notamment que les autorités compétentes peuvent procéder à des fouilles corporelles afin de déterminer si l’auteur a laissé des traces ou des preuves matérielles du délit. Des fouilles corporelles peuvent être ordonnées si une personne essaye d’éviter ou d’empêcher une </w:t>
      </w:r>
      <w:r w:rsidR="00BB5F1D" w:rsidRPr="005A614D">
        <w:t xml:space="preserve">telle </w:t>
      </w:r>
      <w:r w:rsidRPr="005A614D">
        <w:t xml:space="preserve">fouille ou refuse de remettre un objet qu’il est nécessaire d’examiner ou qui peut constituer un </w:t>
      </w:r>
      <w:r w:rsidR="0066561C" w:rsidRPr="005A614D">
        <w:t>élément de preuve</w:t>
      </w:r>
      <w:r w:rsidRPr="005A614D">
        <w:t>. Les fouilles doivent respecter la dignité et, dans la mesure du possible, la conception de convenances de l</w:t>
      </w:r>
      <w:r w:rsidR="002D6210" w:rsidRPr="005A614D">
        <w:t>a</w:t>
      </w:r>
      <w:r w:rsidRPr="005A614D">
        <w:t xml:space="preserve"> personne fouillée qui peut, lorsque c’est possible, être accompagnée d’une personne ayant sa confiance, et qui doit être informée de ses droits </w:t>
      </w:r>
      <w:r w:rsidR="00BB5F1D" w:rsidRPr="005A614D">
        <w:t xml:space="preserve">à cet égard </w:t>
      </w:r>
      <w:r w:rsidRPr="005A614D">
        <w:t>(</w:t>
      </w:r>
      <w:r w:rsidR="006651A8" w:rsidRPr="005A614D">
        <w:t>art</w:t>
      </w:r>
      <w:r w:rsidR="00A146B4" w:rsidRPr="005A614D">
        <w:t>icles</w:t>
      </w:r>
      <w:r w:rsidR="006651A8" w:rsidRPr="005A614D">
        <w:t> </w:t>
      </w:r>
      <w:r w:rsidRPr="005A614D">
        <w:t xml:space="preserve">156 et 157 du Code de procédure </w:t>
      </w:r>
      <w:r w:rsidR="005577E6" w:rsidRPr="005A614D">
        <w:t xml:space="preserve">de </w:t>
      </w:r>
      <w:r w:rsidR="00BA57A8" w:rsidRPr="00BA57A8">
        <w:t>Macao)</w:t>
      </w:r>
      <w:r w:rsidRPr="005A614D">
        <w:t>.</w:t>
      </w:r>
    </w:p>
    <w:p w:rsidR="0014319A" w:rsidRPr="005A614D" w:rsidRDefault="0014319A" w:rsidP="005A614D">
      <w:pPr>
        <w:pStyle w:val="SingleTxtG"/>
      </w:pPr>
      <w:r w:rsidRPr="005A614D">
        <w:t>378.</w:t>
      </w:r>
      <w:r w:rsidRPr="005A614D">
        <w:tab/>
        <w:t xml:space="preserve">Les </w:t>
      </w:r>
      <w:r w:rsidR="00BB5F1D" w:rsidRPr="005A614D">
        <w:t>perquisitions</w:t>
      </w:r>
      <w:r w:rsidRPr="005A614D">
        <w:t xml:space="preserve"> sont autorisées ou ordonnées par une autorité judiciaire, qui supervise l’opération chaque fois que possible (</w:t>
      </w:r>
      <w:r w:rsidR="00A146B4" w:rsidRPr="005A614D">
        <w:t>article</w:t>
      </w:r>
      <w:r w:rsidR="006651A8" w:rsidRPr="005A614D">
        <w:t> </w:t>
      </w:r>
      <w:r w:rsidRPr="005A614D">
        <w:t xml:space="preserve">159 du Code de procédure </w:t>
      </w:r>
      <w:r w:rsidR="005577E6" w:rsidRPr="005A614D">
        <w:t xml:space="preserve">de </w:t>
      </w:r>
      <w:r w:rsidR="00BA57A8" w:rsidRPr="00BA57A8">
        <w:t>Macao)</w:t>
      </w:r>
      <w:r w:rsidRPr="005A614D">
        <w:t xml:space="preserve">. Toutefois, les services de la police criminelle peuvent également procéder à ce type de fouille sans autorisation préalable en cas de danger imminent ou de flagrant délit (mais seulement si l’infraction est sanctionnée par une peine de prison), ou lorsque </w:t>
      </w:r>
      <w:r w:rsidR="002D6210" w:rsidRPr="005A614D">
        <w:t xml:space="preserve">l’intéressé a </w:t>
      </w:r>
      <w:r w:rsidRPr="005A614D">
        <w:t xml:space="preserve">donné son consentement. </w:t>
      </w:r>
      <w:r w:rsidR="00BB5F1D" w:rsidRPr="005A614D">
        <w:t>L</w:t>
      </w:r>
      <w:r w:rsidRPr="005A614D">
        <w:t>es perquisitions sont pratiquées lorsqu’il existe des motifs de penser que des objets liés à un</w:t>
      </w:r>
      <w:r w:rsidR="00BB5F1D" w:rsidRPr="005A614D">
        <w:t>e infraction,</w:t>
      </w:r>
      <w:r w:rsidRPr="005A614D">
        <w:t xml:space="preserve"> qui </w:t>
      </w:r>
      <w:r w:rsidR="00BB5F1D" w:rsidRPr="005A614D">
        <w:t>seraient</w:t>
      </w:r>
      <w:r w:rsidRPr="005A614D">
        <w:t xml:space="preserve"> </w:t>
      </w:r>
      <w:r w:rsidR="00BB5F1D" w:rsidRPr="005A614D">
        <w:t xml:space="preserve">de nature à </w:t>
      </w:r>
      <w:r w:rsidRPr="005A614D">
        <w:t>fournir des indices significatifs ou qui risqueraient de disparaître</w:t>
      </w:r>
      <w:r w:rsidR="00BB5F1D" w:rsidRPr="005A614D">
        <w:t>,</w:t>
      </w:r>
      <w:r w:rsidRPr="005A614D">
        <w:t xml:space="preserve"> se trouvent sur les lieux. Les perquisitions opérées en cas de danger </w:t>
      </w:r>
      <w:r w:rsidR="00BB5F1D" w:rsidRPr="005A614D">
        <w:t>im</w:t>
      </w:r>
      <w:r w:rsidRPr="005A614D">
        <w:t xml:space="preserve">minent doivent être immédiatement </w:t>
      </w:r>
      <w:r w:rsidR="00BB5F1D" w:rsidRPr="005A614D">
        <w:t>signal</w:t>
      </w:r>
      <w:r w:rsidRPr="005A614D">
        <w:t xml:space="preserve">ées au juge pour qu’il </w:t>
      </w:r>
      <w:r w:rsidR="00BB5F1D" w:rsidRPr="005A614D">
        <w:t>les avalise, sous peine d’être</w:t>
      </w:r>
      <w:r w:rsidRPr="005A614D">
        <w:t xml:space="preserve"> considérées comme nulles et non avenues.</w:t>
      </w:r>
    </w:p>
    <w:p w:rsidR="0014319A" w:rsidRPr="00BF03C8" w:rsidRDefault="0014319A" w:rsidP="00AC21EA">
      <w:pPr>
        <w:pStyle w:val="SingleTxtG"/>
      </w:pPr>
      <w:r w:rsidRPr="00BF03C8">
        <w:t>379.</w:t>
      </w:r>
      <w:r w:rsidRPr="00BF03C8">
        <w:tab/>
        <w:t>Le principe de</w:t>
      </w:r>
      <w:r w:rsidR="00EB7014">
        <w:t xml:space="preserve"> l’inviolabilité du domicile et</w:t>
      </w:r>
      <w:r w:rsidRPr="00BF03C8">
        <w:t xml:space="preserve"> des locaux d’une personne est également protégé par </w:t>
      </w:r>
      <w:r w:rsidR="006651A8">
        <w:t>l’</w:t>
      </w:r>
      <w:r w:rsidR="003147A3">
        <w:t>article </w:t>
      </w:r>
      <w:r w:rsidRPr="00BF03C8">
        <w:t>184</w:t>
      </w:r>
      <w:r w:rsidR="002C2B4E">
        <w:t> </w:t>
      </w:r>
      <w:r w:rsidRPr="00BF03C8">
        <w:t>1) du Code pénal de Macao, qui punit quiconque pénètre, sans consentement, dans le domicile ou les locaux d’une autre personne ou qui y demeure après avoir reçu l’ordre d</w:t>
      </w:r>
      <w:r w:rsidR="00BB5F1D">
        <w:t>’</w:t>
      </w:r>
      <w:r w:rsidRPr="00BF03C8">
        <w:t>e</w:t>
      </w:r>
      <w:r w:rsidR="00BB5F1D">
        <w:t>n</w:t>
      </w:r>
      <w:r w:rsidRPr="00BF03C8">
        <w:t xml:space="preserve"> partir. L’exercice des poursuites pénales </w:t>
      </w:r>
      <w:r w:rsidR="00BB5F1D">
        <w:t>est subordonné au</w:t>
      </w:r>
      <w:r w:rsidRPr="00BF03C8">
        <w:t xml:space="preserve"> dépôt </w:t>
      </w:r>
      <w:r w:rsidRPr="00787523">
        <w:t>d’une plainte</w:t>
      </w:r>
      <w:r w:rsidRPr="00BF03C8">
        <w:t xml:space="preserve"> (</w:t>
      </w:r>
      <w:r w:rsidR="00A146B4">
        <w:t>article</w:t>
      </w:r>
      <w:r w:rsidR="006651A8">
        <w:t> </w:t>
      </w:r>
      <w:r w:rsidRPr="00BF03C8">
        <w:t xml:space="preserve">193 du Code </w:t>
      </w:r>
      <w:r w:rsidR="002D6210">
        <w:t>péna</w:t>
      </w:r>
      <w:r w:rsidRPr="00BF03C8">
        <w:t xml:space="preserve">l de </w:t>
      </w:r>
      <w:r w:rsidR="00BA57A8" w:rsidRPr="00BA57A8">
        <w:t>Macao)</w:t>
      </w:r>
      <w:r w:rsidRPr="00BF03C8">
        <w:t>.</w:t>
      </w:r>
    </w:p>
    <w:p w:rsidR="0014319A" w:rsidRPr="00BF03C8" w:rsidRDefault="0014319A" w:rsidP="00AC21EA">
      <w:pPr>
        <w:pStyle w:val="SingleTxtG"/>
      </w:pPr>
      <w:r w:rsidRPr="00BF03C8">
        <w:t>380.</w:t>
      </w:r>
      <w:r w:rsidRPr="00BF03C8">
        <w:tab/>
        <w:t xml:space="preserve">Le </w:t>
      </w:r>
      <w:r w:rsidR="00AC21EA">
        <w:t>«</w:t>
      </w:r>
      <w:r w:rsidRPr="00BF03C8">
        <w:t>domicile</w:t>
      </w:r>
      <w:r w:rsidR="00AC21EA">
        <w:t>»</w:t>
      </w:r>
      <w:r w:rsidRPr="00BF03C8">
        <w:t xml:space="preserve"> au sens de </w:t>
      </w:r>
      <w:r w:rsidR="006651A8">
        <w:t>l’</w:t>
      </w:r>
      <w:r w:rsidR="003147A3">
        <w:t>article </w:t>
      </w:r>
      <w:r w:rsidRPr="00BF03C8">
        <w:t xml:space="preserve">83 du Code civil </w:t>
      </w:r>
      <w:r w:rsidR="00EB7014">
        <w:t xml:space="preserve">de </w:t>
      </w:r>
      <w:r w:rsidR="00BA57A8" w:rsidRPr="00BA57A8">
        <w:t xml:space="preserve">Macao </w:t>
      </w:r>
      <w:r w:rsidRPr="00BF03C8">
        <w:t>est le lieu habituel de résidence d’une personne</w:t>
      </w:r>
      <w:r w:rsidR="007A2E41">
        <w:t>;</w:t>
      </w:r>
      <w:r w:rsidRPr="00BF03C8">
        <w:t xml:space="preserve"> dans le Code pénal de </w:t>
      </w:r>
      <w:r w:rsidR="00BA57A8" w:rsidRPr="00BA57A8">
        <w:t xml:space="preserve">Macao </w:t>
      </w:r>
      <w:r w:rsidRPr="00BF03C8">
        <w:t>le terme a une acception plus large puisqu’il englobe tous les lieux dans lesquels une personne mène sa vie privée.</w:t>
      </w:r>
    </w:p>
    <w:p w:rsidR="0014319A" w:rsidRPr="00BF03C8" w:rsidRDefault="0014319A" w:rsidP="00AC21EA">
      <w:pPr>
        <w:pStyle w:val="SingleTxtG"/>
      </w:pPr>
      <w:r w:rsidRPr="00BF03C8">
        <w:t>381.</w:t>
      </w:r>
      <w:r w:rsidRPr="00BF03C8">
        <w:tab/>
        <w:t xml:space="preserve">En ce qui </w:t>
      </w:r>
      <w:r w:rsidRPr="00787523">
        <w:t>concerne l’immixtion</w:t>
      </w:r>
      <w:r w:rsidRPr="00BF03C8">
        <w:t xml:space="preserve"> dans la vie privée, nul ne peut perturber la vie privée d’autrui ou pénétrer, la nuit, dans le domicile d’une autre personne sans le consentement de celle-ci. Les auteurs </w:t>
      </w:r>
      <w:r w:rsidR="00EB7014">
        <w:t xml:space="preserve">encourent </w:t>
      </w:r>
      <w:r w:rsidRPr="00BF03C8">
        <w:t xml:space="preserve">une peine </w:t>
      </w:r>
      <w:r w:rsidR="00EB7014">
        <w:t xml:space="preserve">de </w:t>
      </w:r>
      <w:r w:rsidRPr="00BF03C8">
        <w:t>prison pouvant aller jusqu’à un an ou</w:t>
      </w:r>
      <w:r w:rsidR="002D6210">
        <w:t xml:space="preserve"> </w:t>
      </w:r>
      <w:r w:rsidRPr="00BF03C8">
        <w:t>une amende allant jusqu’à 240</w:t>
      </w:r>
      <w:r w:rsidR="002F3CCE">
        <w:t> jours</w:t>
      </w:r>
      <w:r w:rsidRPr="00BF03C8">
        <w:t>. Si l’infraction est commise pendant la nuit, qu’elle s’accompagne de violence</w:t>
      </w:r>
      <w:r w:rsidR="00EB7014">
        <w:t>s</w:t>
      </w:r>
      <w:r w:rsidRPr="00BF03C8">
        <w:t>, de menace</w:t>
      </w:r>
      <w:r w:rsidR="00EB7014">
        <w:t>s</w:t>
      </w:r>
      <w:r w:rsidRPr="00BF03C8">
        <w:t xml:space="preserve"> ou d’effraction, ou si elle est le fait de trois personnes ou davantage, les auteurs sont passibles d’un emprisonnement pouvant aller jusqu’à trois</w:t>
      </w:r>
      <w:r w:rsidR="0093410D">
        <w:t> ans</w:t>
      </w:r>
      <w:r w:rsidRPr="00BF03C8">
        <w:t xml:space="preserve"> ou d’une amende (</w:t>
      </w:r>
      <w:r w:rsidR="006651A8">
        <w:t>art</w:t>
      </w:r>
      <w:r w:rsidR="00A146B4">
        <w:t>icles</w:t>
      </w:r>
      <w:r w:rsidR="006651A8">
        <w:t> </w:t>
      </w:r>
      <w:r w:rsidRPr="00BF03C8">
        <w:t>184</w:t>
      </w:r>
      <w:r w:rsidR="00A146B4">
        <w:t> </w:t>
      </w:r>
      <w:r w:rsidRPr="00BF03C8">
        <w:t xml:space="preserve">2) et 3) du Code pénal de </w:t>
      </w:r>
      <w:r w:rsidR="00BA57A8" w:rsidRPr="00BA57A8">
        <w:t>Macao)</w:t>
      </w:r>
      <w:r w:rsidRPr="00BF03C8">
        <w:t>.</w:t>
      </w:r>
    </w:p>
    <w:p w:rsidR="0014319A" w:rsidRPr="00BF03C8" w:rsidRDefault="0014319A" w:rsidP="00AC21EA">
      <w:pPr>
        <w:pStyle w:val="SingleTxtG"/>
      </w:pPr>
      <w:r w:rsidRPr="00BF03C8">
        <w:t>382.</w:t>
      </w:r>
      <w:r w:rsidRPr="00BF03C8">
        <w:tab/>
        <w:t>Pour procéder à une perquisition d</w:t>
      </w:r>
      <w:r>
        <w:t>e</w:t>
      </w:r>
      <w:r w:rsidRPr="00BF03C8">
        <w:t xml:space="preserve"> domicile il faut un mandat ou </w:t>
      </w:r>
      <w:r w:rsidR="00EB7014">
        <w:t>l’</w:t>
      </w:r>
      <w:r w:rsidRPr="00BF03C8">
        <w:t>autorisation d’un juge</w:t>
      </w:r>
      <w:r w:rsidR="007A2E41">
        <w:t>;</w:t>
      </w:r>
      <w:r w:rsidRPr="00BF03C8">
        <w:t xml:space="preserve"> </w:t>
      </w:r>
      <w:r w:rsidR="00EB7014">
        <w:t xml:space="preserve">à moins que </w:t>
      </w:r>
      <w:r w:rsidR="00EB7014" w:rsidRPr="00BF03C8">
        <w:t>l’intéressé y consent</w:t>
      </w:r>
      <w:r w:rsidR="00EB7014">
        <w:t>e,</w:t>
      </w:r>
      <w:r w:rsidR="00EB7014" w:rsidRPr="00BF03C8">
        <w:t xml:space="preserve"> </w:t>
      </w:r>
      <w:r w:rsidRPr="00BF03C8">
        <w:t>la perquisition ne peut être réalisée avant l’aube ni après le couch</w:t>
      </w:r>
      <w:r w:rsidR="00EB7014">
        <w:t>er</w:t>
      </w:r>
      <w:r w:rsidRPr="00BF03C8">
        <w:t xml:space="preserve"> du soleil. Toutefois, le parquet ou la </w:t>
      </w:r>
      <w:r>
        <w:t>p</w:t>
      </w:r>
      <w:r w:rsidRPr="00BF03C8">
        <w:t xml:space="preserve">olice criminelle peuvent ordonner une perquisition de domicile en cas de danger grave et imminent, ou avec le consentement de l’intéressé. </w:t>
      </w:r>
      <w:r w:rsidR="00EB7014">
        <w:t>En pareil cas, la</w:t>
      </w:r>
      <w:r w:rsidRPr="00BF03C8">
        <w:t xml:space="preserve"> perquisition doit être immédiatement </w:t>
      </w:r>
      <w:r w:rsidR="00EB7014">
        <w:t>port</w:t>
      </w:r>
      <w:r w:rsidRPr="00BF03C8">
        <w:t xml:space="preserve">ée à </w:t>
      </w:r>
      <w:r w:rsidR="00EB7014">
        <w:t>la connaissance d’</w:t>
      </w:r>
      <w:r w:rsidRPr="00BF03C8">
        <w:t xml:space="preserve">un juge </w:t>
      </w:r>
      <w:r w:rsidR="00EB7014">
        <w:t>pour</w:t>
      </w:r>
      <w:r w:rsidRPr="00BF03C8">
        <w:t xml:space="preserve"> confirmation (</w:t>
      </w:r>
      <w:r w:rsidR="00A146B4">
        <w:t>article</w:t>
      </w:r>
      <w:r w:rsidR="006651A8">
        <w:t> </w:t>
      </w:r>
      <w:r w:rsidRPr="00BF03C8">
        <w:t xml:space="preserve">162 du Code de procédure </w:t>
      </w:r>
      <w:r w:rsidR="005577E6" w:rsidRPr="002C2B4E">
        <w:t xml:space="preserve">de </w:t>
      </w:r>
      <w:r w:rsidR="00BA57A8" w:rsidRPr="00BA57A8">
        <w:t>Macao)</w:t>
      </w:r>
      <w:r w:rsidRPr="00BF03C8">
        <w:t>.</w:t>
      </w:r>
    </w:p>
    <w:p w:rsidR="0014319A" w:rsidRPr="00BF03C8" w:rsidRDefault="0014319A" w:rsidP="00AC21EA">
      <w:pPr>
        <w:pStyle w:val="SingleTxtG"/>
      </w:pPr>
      <w:r w:rsidRPr="00BF03C8">
        <w:t>383.</w:t>
      </w:r>
      <w:r w:rsidRPr="00BF03C8">
        <w:tab/>
        <w:t xml:space="preserve">En ce qui concerne les perquisitions effectuées dans les bureaux d’un avocat ou d’un médecin, ou dans un établissement public de soins de santé, </w:t>
      </w:r>
      <w:r w:rsidR="006651A8">
        <w:t>l’</w:t>
      </w:r>
      <w:r w:rsidR="003147A3">
        <w:t>article </w:t>
      </w:r>
      <w:r w:rsidRPr="00BF03C8">
        <w:t>162</w:t>
      </w:r>
      <w:r w:rsidR="002C2B4E">
        <w:t> </w:t>
      </w:r>
      <w:r w:rsidRPr="00BF03C8">
        <w:t xml:space="preserve">3) et 4) du Code </w:t>
      </w:r>
      <w:r w:rsidR="005577E6">
        <w:t>de procédure</w:t>
      </w:r>
      <w:r w:rsidRPr="00BF03C8">
        <w:t xml:space="preserve"> de </w:t>
      </w:r>
      <w:r w:rsidR="00BA57A8" w:rsidRPr="00BA57A8">
        <w:t xml:space="preserve">Macao </w:t>
      </w:r>
      <w:r w:rsidRPr="00BF03C8">
        <w:t xml:space="preserve">dispose qu’elles doivent être supervisées par un juge </w:t>
      </w:r>
      <w:r w:rsidR="00E12D5E">
        <w:t>en personne</w:t>
      </w:r>
      <w:r w:rsidR="002D6210">
        <w:t>,</w:t>
      </w:r>
      <w:r w:rsidRPr="00BF03C8">
        <w:t xml:space="preserve"> menées en la présence du représentant de l’organisme professionnel concerné ou du directeur de l’établissement, et précédées d’une notification. Les indices obtenus à la faveur d’une perquisition illégale sont nuls et non avenus.</w:t>
      </w:r>
    </w:p>
    <w:p w:rsidR="0014319A" w:rsidRPr="00BF03C8" w:rsidRDefault="0014319A" w:rsidP="00AC21EA">
      <w:pPr>
        <w:pStyle w:val="SingleTxtG"/>
      </w:pPr>
      <w:r w:rsidRPr="00BF03C8">
        <w:t>384.</w:t>
      </w:r>
      <w:r w:rsidRPr="00BF03C8">
        <w:tab/>
        <w:t>Tout fonctionnaire qui, abusant de ses pouvoirs, pénètre dans le domicile d’une personne sans son consentement est passible d’une peine de prison pouvant aller jusqu’à trois</w:t>
      </w:r>
      <w:r w:rsidR="0093410D">
        <w:t> ans</w:t>
      </w:r>
      <w:r w:rsidRPr="00BF03C8">
        <w:t xml:space="preserve"> ou d’une amende en vertu de </w:t>
      </w:r>
      <w:r w:rsidR="006651A8">
        <w:t>l’</w:t>
      </w:r>
      <w:r w:rsidR="003147A3">
        <w:t>article </w:t>
      </w:r>
      <w:r w:rsidRPr="00BF03C8">
        <w:t xml:space="preserve">343 du Code pénal de </w:t>
      </w:r>
      <w:r w:rsidR="00BA57A8" w:rsidRPr="00BA57A8">
        <w:t>Macao.</w:t>
      </w:r>
    </w:p>
    <w:p w:rsidR="0014319A" w:rsidRPr="00BF03C8" w:rsidRDefault="0014319A" w:rsidP="00AC21EA">
      <w:pPr>
        <w:pStyle w:val="SingleTxtG"/>
      </w:pPr>
      <w:r w:rsidRPr="00BF03C8">
        <w:t>385.</w:t>
      </w:r>
      <w:r w:rsidRPr="00BF03C8">
        <w:tab/>
        <w:t>La liberté et la confidentialité des communications sont également protégées par la loi et ne peuvent être violées p</w:t>
      </w:r>
      <w:r>
        <w:t>our</w:t>
      </w:r>
      <w:r w:rsidRPr="00BF03C8">
        <w:t xml:space="preserve"> aucun motif</w:t>
      </w:r>
      <w:r w:rsidR="002D6210">
        <w:t xml:space="preserve"> autre que ceux</w:t>
      </w:r>
      <w:r w:rsidRPr="00BF03C8">
        <w:t xml:space="preserve"> expressément prévus par la législation. Le Code pénal de </w:t>
      </w:r>
      <w:r w:rsidR="00BA57A8" w:rsidRPr="00BA57A8">
        <w:t xml:space="preserve">Macao </w:t>
      </w:r>
      <w:r w:rsidRPr="00BF03C8">
        <w:t>considère comme illégaux tous actes qui v</w:t>
      </w:r>
      <w:r>
        <w:t>io</w:t>
      </w:r>
      <w:r w:rsidRPr="00BF03C8">
        <w:t>lent la confidentialité des télécommunications et des communications postales.</w:t>
      </w:r>
    </w:p>
    <w:p w:rsidR="0014319A" w:rsidRPr="00BF03C8" w:rsidRDefault="0014319A" w:rsidP="00AC21EA">
      <w:pPr>
        <w:pStyle w:val="SingleTxtG"/>
      </w:pPr>
      <w:r w:rsidRPr="00BF03C8">
        <w:t>386.</w:t>
      </w:r>
      <w:r w:rsidRPr="00BF03C8">
        <w:tab/>
        <w:t>La confidentialité de l’information professionnelle et le devoir de non</w:t>
      </w:r>
      <w:r w:rsidR="00E12D5E">
        <w:t>-</w:t>
      </w:r>
      <w:r w:rsidRPr="00BF03C8">
        <w:t xml:space="preserve">divulgation de la correspondance et d’autres écrits personnels sont particulièrement importants, car il s’agit là de deux éléments constitutifs du </w:t>
      </w:r>
      <w:r w:rsidR="00E12D5E">
        <w:t xml:space="preserve">droit au </w:t>
      </w:r>
      <w:r w:rsidRPr="00BF03C8">
        <w:t xml:space="preserve">respect de la vie privée et familiale. Même </w:t>
      </w:r>
      <w:r w:rsidR="00E12D5E">
        <w:t>lorsqu’il s’agit</w:t>
      </w:r>
      <w:r w:rsidRPr="00BF03C8">
        <w:t xml:space="preserve"> d’une lettre non confidentielle, son destinataire ne peut l’utiliser que dans la mesure où cette utilisation ne va pas à l’encontre des </w:t>
      </w:r>
      <w:r w:rsidR="00FE3B30">
        <w:t>attente</w:t>
      </w:r>
      <w:r w:rsidRPr="00BF03C8">
        <w:t>s de l’auteur (</w:t>
      </w:r>
      <w:r w:rsidR="00A146B4">
        <w:t>articles</w:t>
      </w:r>
      <w:r w:rsidR="006651A8">
        <w:t> </w:t>
      </w:r>
      <w:r w:rsidRPr="00BF03C8">
        <w:t xml:space="preserve">75 et suivants du Code civil de </w:t>
      </w:r>
      <w:r w:rsidR="00BA57A8" w:rsidRPr="00BA57A8">
        <w:t>Macao)</w:t>
      </w:r>
      <w:r w:rsidRPr="00BF03C8">
        <w:t>.</w:t>
      </w:r>
    </w:p>
    <w:p w:rsidR="0014319A" w:rsidRPr="00BF03C8" w:rsidRDefault="0014319A" w:rsidP="00AC21EA">
      <w:pPr>
        <w:pStyle w:val="SingleTxtG"/>
      </w:pPr>
      <w:r w:rsidRPr="00BF03C8">
        <w:t>387.</w:t>
      </w:r>
      <w:r w:rsidRPr="00BF03C8">
        <w:tab/>
        <w:t xml:space="preserve">La violation de la correspondance ou des télécommunications est réprimée par </w:t>
      </w:r>
      <w:r w:rsidR="006651A8">
        <w:t>l’</w:t>
      </w:r>
      <w:r w:rsidR="003147A3">
        <w:t>article </w:t>
      </w:r>
      <w:r w:rsidRPr="00BF03C8">
        <w:t xml:space="preserve">188 du Code pénal de </w:t>
      </w:r>
      <w:r w:rsidR="00BA57A8" w:rsidRPr="00BA57A8">
        <w:t>Macao.</w:t>
      </w:r>
      <w:r w:rsidRPr="00BF03C8">
        <w:t xml:space="preserve"> Quiconque</w:t>
      </w:r>
      <w:r w:rsidR="00FE3B30">
        <w:t xml:space="preserve"> </w:t>
      </w:r>
      <w:r w:rsidRPr="00BF03C8">
        <w:t>ouvre</w:t>
      </w:r>
      <w:r w:rsidR="0099737C">
        <w:t xml:space="preserve"> </w:t>
      </w:r>
      <w:r w:rsidR="00FE3B30" w:rsidRPr="00BF03C8">
        <w:t xml:space="preserve">sans consentement </w:t>
      </w:r>
      <w:r w:rsidRPr="00BF03C8">
        <w:t xml:space="preserve">un paquet, une lettre ou un </w:t>
      </w:r>
      <w:r w:rsidR="00FE3B30">
        <w:t>pli</w:t>
      </w:r>
      <w:r w:rsidRPr="00BF03C8">
        <w:t xml:space="preserve"> cacheté qui ne lui est pas adressé, quiconque, par des </w:t>
      </w:r>
      <w:r w:rsidR="00E12D5E">
        <w:t xml:space="preserve">moyens </w:t>
      </w:r>
      <w:r w:rsidRPr="00BF03C8">
        <w:t xml:space="preserve">techniques, en découvre le contenu, ou en empêche </w:t>
      </w:r>
      <w:r w:rsidR="00E12D5E">
        <w:t>de</w:t>
      </w:r>
      <w:r w:rsidRPr="00BF03C8">
        <w:t xml:space="preserve"> quelque </w:t>
      </w:r>
      <w:r w:rsidR="00E12D5E">
        <w:t>manière</w:t>
      </w:r>
      <w:r w:rsidRPr="00BF03C8">
        <w:t xml:space="preserve"> que ce soit la réception, ou modifie les contenus d’une télécommunication ou en prend connaissance sans consentement, </w:t>
      </w:r>
      <w:r w:rsidR="00E12D5E">
        <w:t xml:space="preserve">encourt </w:t>
      </w:r>
      <w:r w:rsidRPr="00BF03C8">
        <w:t>une peine de prison pouvant aller jusqu’à un an ou</w:t>
      </w:r>
      <w:r w:rsidR="00E12D5E">
        <w:t xml:space="preserve"> </w:t>
      </w:r>
      <w:r w:rsidRPr="00BF03C8">
        <w:t>une amende allant jusqu’à 240</w:t>
      </w:r>
      <w:r w:rsidR="002F3CCE">
        <w:t> jours</w:t>
      </w:r>
      <w:r w:rsidRPr="00BF03C8">
        <w:t xml:space="preserve">. La même peine </w:t>
      </w:r>
      <w:r w:rsidR="00E12D5E">
        <w:t xml:space="preserve">sanctionne la </w:t>
      </w:r>
      <w:r w:rsidRPr="00BF03C8">
        <w:t xml:space="preserve">divulgation du contenu d’une correspondance ou de télécommunications. L’exercice des poursuites pénales </w:t>
      </w:r>
      <w:r w:rsidR="00FE3B30">
        <w:t>est subordonné au</w:t>
      </w:r>
      <w:r w:rsidRPr="00BF03C8">
        <w:t xml:space="preserve"> dépôt d’une plainte (</w:t>
      </w:r>
      <w:r w:rsidR="00A146B4">
        <w:t>article</w:t>
      </w:r>
      <w:r w:rsidR="006651A8">
        <w:t> </w:t>
      </w:r>
      <w:r w:rsidRPr="00BF03C8">
        <w:t xml:space="preserve">193 du Code pénal de </w:t>
      </w:r>
      <w:r w:rsidR="00BA57A8" w:rsidRPr="00BA57A8">
        <w:t>Macao)</w:t>
      </w:r>
      <w:r w:rsidRPr="00BF03C8">
        <w:t>.</w:t>
      </w:r>
    </w:p>
    <w:p w:rsidR="0014319A" w:rsidRPr="00BF03C8" w:rsidRDefault="0014319A" w:rsidP="00AC21EA">
      <w:pPr>
        <w:pStyle w:val="SingleTxtG"/>
      </w:pPr>
      <w:r w:rsidRPr="00BF03C8">
        <w:t>388.</w:t>
      </w:r>
      <w:r w:rsidRPr="00BF03C8">
        <w:tab/>
        <w:t xml:space="preserve">La violation de la confidentialité par une personne qui, en raison de sa position officielle, de son métier, de sa profession ou de son art, </w:t>
      </w:r>
      <w:r w:rsidR="00E12D5E" w:rsidRPr="00BF03C8">
        <w:t xml:space="preserve">est tenue </w:t>
      </w:r>
      <w:r w:rsidRPr="00BF03C8">
        <w:t xml:space="preserve">de </w:t>
      </w:r>
      <w:r w:rsidR="0048587B">
        <w:t>respecter</w:t>
      </w:r>
      <w:r w:rsidRPr="00BF03C8">
        <w:t xml:space="preserve"> le secret d’un </w:t>
      </w:r>
      <w:r w:rsidR="0048587B">
        <w:t xml:space="preserve">renseignement concernant un </w:t>
      </w:r>
      <w:r w:rsidRPr="00BF03C8">
        <w:t xml:space="preserve">tiers et qui, sans le consentement de celui-ci, révèle ce </w:t>
      </w:r>
      <w:r w:rsidR="0048587B">
        <w:t>renseignement</w:t>
      </w:r>
      <w:r w:rsidRPr="00BF03C8">
        <w:t xml:space="preserve"> ou en tire profit, causant ainsi un préjudice à cette personne ou à la Région administrative spéciale, est sanctionnée d’une </w:t>
      </w:r>
      <w:r w:rsidR="0048587B">
        <w:t>incarcération</w:t>
      </w:r>
      <w:r w:rsidRPr="00BF03C8">
        <w:t xml:space="preserve"> pouvant aller jusqu’à un an ou d’une amende allant jusqu’à 240</w:t>
      </w:r>
      <w:r w:rsidR="002F3CCE">
        <w:t> jours</w:t>
      </w:r>
      <w:r w:rsidRPr="00BF03C8">
        <w:t xml:space="preserve"> (</w:t>
      </w:r>
      <w:r w:rsidR="006651A8">
        <w:t>art</w:t>
      </w:r>
      <w:r w:rsidR="00A146B4">
        <w:t>icles</w:t>
      </w:r>
      <w:r w:rsidR="006651A8">
        <w:t> </w:t>
      </w:r>
      <w:r w:rsidRPr="00BF03C8">
        <w:t xml:space="preserve">189 et 190 du Code pénal de </w:t>
      </w:r>
      <w:r w:rsidR="00BA57A8" w:rsidRPr="00BA57A8">
        <w:t>Macao)</w:t>
      </w:r>
      <w:r w:rsidRPr="00BF03C8">
        <w:t>.</w:t>
      </w:r>
    </w:p>
    <w:p w:rsidR="0014319A" w:rsidRPr="00BA57A8" w:rsidRDefault="0014319A" w:rsidP="00AC21EA">
      <w:pPr>
        <w:pStyle w:val="SingleTxtG"/>
        <w:rPr>
          <w:spacing w:val="-2"/>
        </w:rPr>
      </w:pPr>
      <w:r w:rsidRPr="00BA57A8">
        <w:rPr>
          <w:spacing w:val="-2"/>
        </w:rPr>
        <w:t>389.</w:t>
      </w:r>
      <w:r w:rsidRPr="00BA57A8">
        <w:rPr>
          <w:spacing w:val="-2"/>
        </w:rPr>
        <w:tab/>
        <w:t>Le devoir de tenir les télécommunications et les communications postales confidentielles et inviolables incombe à tous ceux qui opèrent dans les services de la poste, du télégraphe, du téléphone ou des télécommunications (</w:t>
      </w:r>
      <w:r w:rsidR="003147A3" w:rsidRPr="00BA57A8">
        <w:rPr>
          <w:spacing w:val="-2"/>
        </w:rPr>
        <w:t>article </w:t>
      </w:r>
      <w:r w:rsidRPr="00BA57A8">
        <w:rPr>
          <w:spacing w:val="-2"/>
        </w:rPr>
        <w:t xml:space="preserve">349 du Code pénal de </w:t>
      </w:r>
      <w:r w:rsidR="00BA57A8" w:rsidRPr="00BA57A8">
        <w:rPr>
          <w:spacing w:val="-2"/>
        </w:rPr>
        <w:t>Macao)</w:t>
      </w:r>
      <w:r w:rsidRPr="00BA57A8">
        <w:rPr>
          <w:spacing w:val="-2"/>
        </w:rPr>
        <w:t>.</w:t>
      </w:r>
    </w:p>
    <w:p w:rsidR="0014319A" w:rsidRPr="00A146B4" w:rsidRDefault="0014319A" w:rsidP="00A146B4">
      <w:pPr>
        <w:pStyle w:val="SingleTxtG"/>
        <w:rPr>
          <w:lang w:val="fr-CH"/>
        </w:rPr>
      </w:pPr>
      <w:r w:rsidRPr="00A146B4">
        <w:rPr>
          <w:lang w:val="fr-CH"/>
        </w:rPr>
        <w:t>390.</w:t>
      </w:r>
      <w:r w:rsidRPr="00A146B4">
        <w:rPr>
          <w:lang w:val="fr-CH"/>
        </w:rPr>
        <w:tab/>
        <w:t xml:space="preserve">Toutefois, aux termes de </w:t>
      </w:r>
      <w:r w:rsidR="006651A8" w:rsidRPr="00A146B4">
        <w:rPr>
          <w:lang w:val="fr-CH"/>
        </w:rPr>
        <w:t>l’</w:t>
      </w:r>
      <w:r w:rsidR="003147A3" w:rsidRPr="00A146B4">
        <w:rPr>
          <w:lang w:val="fr-CH"/>
        </w:rPr>
        <w:t>article </w:t>
      </w:r>
      <w:r w:rsidRPr="00A146B4">
        <w:rPr>
          <w:lang w:val="fr-CH"/>
        </w:rPr>
        <w:t>30</w:t>
      </w:r>
      <w:r w:rsidR="00E22142">
        <w:t> </w:t>
      </w:r>
      <w:r w:rsidRPr="00A146B4">
        <w:rPr>
          <w:lang w:val="fr-CH"/>
        </w:rPr>
        <w:t>2), alinéa c)</w:t>
      </w:r>
      <w:r w:rsidR="00FE3B30" w:rsidRPr="00A146B4">
        <w:rPr>
          <w:lang w:val="fr-CH"/>
        </w:rPr>
        <w:t>,</w:t>
      </w:r>
      <w:r w:rsidRPr="00A146B4">
        <w:rPr>
          <w:lang w:val="fr-CH"/>
        </w:rPr>
        <w:t xml:space="preserve"> du Code pénal de Macao, de tels actes cessent d’être illégaux si le secret est révélé dans l’</w:t>
      </w:r>
      <w:r w:rsidR="0048587B" w:rsidRPr="00A146B4">
        <w:rPr>
          <w:lang w:val="fr-CH"/>
        </w:rPr>
        <w:t>accomplissement</w:t>
      </w:r>
      <w:r w:rsidRPr="00A146B4">
        <w:rPr>
          <w:lang w:val="fr-CH"/>
        </w:rPr>
        <w:t xml:space="preserve"> d’un devoir imposé par la loi ou par un ordre légitime. En cas de conflit entre </w:t>
      </w:r>
      <w:r w:rsidR="0048587B" w:rsidRPr="00A146B4">
        <w:rPr>
          <w:lang w:val="fr-CH"/>
        </w:rPr>
        <w:t>l</w:t>
      </w:r>
      <w:r w:rsidRPr="00A146B4">
        <w:rPr>
          <w:lang w:val="fr-CH"/>
        </w:rPr>
        <w:t>es obligations légales et l’ordre reçu, l’obligation qui doit l’emporter est celle qui présente la plus grande utilité (</w:t>
      </w:r>
      <w:r w:rsidR="006651A8" w:rsidRPr="00A146B4">
        <w:rPr>
          <w:lang w:val="fr-CH"/>
        </w:rPr>
        <w:t>art. </w:t>
      </w:r>
      <w:r w:rsidRPr="00A146B4">
        <w:rPr>
          <w:lang w:val="fr-CH"/>
        </w:rPr>
        <w:t xml:space="preserve">35). </w:t>
      </w:r>
      <w:r w:rsidR="00FE3B30" w:rsidRPr="00A146B4">
        <w:rPr>
          <w:lang w:val="fr-CH"/>
        </w:rPr>
        <w:t>L</w:t>
      </w:r>
      <w:r w:rsidRPr="00A146B4">
        <w:rPr>
          <w:lang w:val="fr-CH"/>
        </w:rPr>
        <w:t>e conflit d’obligation</w:t>
      </w:r>
      <w:r w:rsidR="0048587B" w:rsidRPr="00A146B4">
        <w:rPr>
          <w:lang w:val="fr-CH"/>
        </w:rPr>
        <w:t>s</w:t>
      </w:r>
      <w:r w:rsidRPr="00A146B4">
        <w:rPr>
          <w:lang w:val="fr-CH"/>
        </w:rPr>
        <w:t xml:space="preserve"> doit </w:t>
      </w:r>
      <w:r w:rsidR="00FE3B30" w:rsidRPr="00A146B4">
        <w:rPr>
          <w:lang w:val="fr-CH"/>
        </w:rPr>
        <w:t xml:space="preserve">donc </w:t>
      </w:r>
      <w:r w:rsidRPr="00A146B4">
        <w:rPr>
          <w:lang w:val="fr-CH"/>
        </w:rPr>
        <w:t>être évalué en fonction des circonstances concrètes, en vue de déterminer si la violation de la confidentialité se justifie ou non.</w:t>
      </w:r>
    </w:p>
    <w:p w:rsidR="0014319A" w:rsidRPr="00A146B4" w:rsidRDefault="0014319A" w:rsidP="00A146B4">
      <w:pPr>
        <w:pStyle w:val="SingleTxtG"/>
        <w:rPr>
          <w:lang w:val="fr-CH"/>
        </w:rPr>
      </w:pPr>
      <w:r w:rsidRPr="00A146B4">
        <w:rPr>
          <w:lang w:val="fr-CH"/>
        </w:rPr>
        <w:t>391.</w:t>
      </w:r>
      <w:r w:rsidRPr="00A146B4">
        <w:rPr>
          <w:lang w:val="fr-CH"/>
        </w:rPr>
        <w:tab/>
      </w:r>
      <w:r w:rsidR="006651A8" w:rsidRPr="00A146B4">
        <w:rPr>
          <w:lang w:val="fr-CH"/>
        </w:rPr>
        <w:t>L’</w:t>
      </w:r>
      <w:r w:rsidR="003147A3" w:rsidRPr="00A146B4">
        <w:rPr>
          <w:lang w:val="fr-CH"/>
        </w:rPr>
        <w:t>article </w:t>
      </w:r>
      <w:r w:rsidRPr="00A146B4">
        <w:rPr>
          <w:lang w:val="fr-CH"/>
        </w:rPr>
        <w:t xml:space="preserve">164 du Code de procédure </w:t>
      </w:r>
      <w:r w:rsidR="005577E6" w:rsidRPr="00A146B4">
        <w:rPr>
          <w:lang w:val="fr-CH"/>
        </w:rPr>
        <w:t xml:space="preserve">de </w:t>
      </w:r>
      <w:r w:rsidR="00BA57A8" w:rsidRPr="00BA57A8">
        <w:rPr>
          <w:lang w:val="fr-CH"/>
        </w:rPr>
        <w:t xml:space="preserve">Macao </w:t>
      </w:r>
      <w:r w:rsidRPr="00A146B4">
        <w:rPr>
          <w:lang w:val="fr-CH"/>
        </w:rPr>
        <w:t xml:space="preserve">dispose que la saisie de la correspondance ne peut être effectuée qu’avec </w:t>
      </w:r>
      <w:r w:rsidR="00EC0C41" w:rsidRPr="00A146B4">
        <w:rPr>
          <w:lang w:val="fr-CH"/>
        </w:rPr>
        <w:t>l’</w:t>
      </w:r>
      <w:r w:rsidRPr="00A146B4">
        <w:rPr>
          <w:lang w:val="fr-CH"/>
        </w:rPr>
        <w:t xml:space="preserve">autorisation </w:t>
      </w:r>
      <w:r w:rsidR="00EC0C41" w:rsidRPr="00A146B4">
        <w:rPr>
          <w:lang w:val="fr-CH"/>
        </w:rPr>
        <w:t xml:space="preserve">d’un juge </w:t>
      </w:r>
      <w:r w:rsidRPr="00A146B4">
        <w:rPr>
          <w:lang w:val="fr-CH"/>
        </w:rPr>
        <w:t xml:space="preserve">ou </w:t>
      </w:r>
      <w:r w:rsidR="00EC0C41" w:rsidRPr="00A146B4">
        <w:rPr>
          <w:lang w:val="fr-CH"/>
        </w:rPr>
        <w:t xml:space="preserve">en vertu </w:t>
      </w:r>
      <w:r w:rsidRPr="00A146B4">
        <w:rPr>
          <w:lang w:val="fr-CH"/>
        </w:rPr>
        <w:t>un</w:t>
      </w:r>
      <w:r w:rsidR="00EC0C41" w:rsidRPr="00A146B4">
        <w:rPr>
          <w:lang w:val="fr-CH"/>
        </w:rPr>
        <w:t>e ordonnance judiciaire</w:t>
      </w:r>
      <w:r w:rsidRPr="00A146B4">
        <w:rPr>
          <w:lang w:val="fr-CH"/>
        </w:rPr>
        <w:t xml:space="preserve">, lorsqu’il existe des raisons légitimes </w:t>
      </w:r>
      <w:r w:rsidR="00EC0C41" w:rsidRPr="00A146B4">
        <w:rPr>
          <w:lang w:val="fr-CH"/>
        </w:rPr>
        <w:t xml:space="preserve">d’y procéder, </w:t>
      </w:r>
      <w:r w:rsidRPr="00A146B4">
        <w:rPr>
          <w:lang w:val="fr-CH"/>
        </w:rPr>
        <w:t>comme la recherche de la vérité ou l’obtention d’</w:t>
      </w:r>
      <w:r w:rsidR="00EC0C41" w:rsidRPr="00A146B4">
        <w:rPr>
          <w:lang w:val="fr-CH"/>
        </w:rPr>
        <w:t>indices</w:t>
      </w:r>
      <w:r w:rsidRPr="00A146B4">
        <w:rPr>
          <w:lang w:val="fr-CH"/>
        </w:rPr>
        <w:t>. La saisie illégale de la correspondance est considérée comme nulle et non avenue.</w:t>
      </w:r>
    </w:p>
    <w:p w:rsidR="0014319A" w:rsidRPr="00A146B4" w:rsidRDefault="0014319A" w:rsidP="00A146B4">
      <w:pPr>
        <w:pStyle w:val="SingleTxtG"/>
        <w:rPr>
          <w:lang w:val="fr-CH"/>
        </w:rPr>
      </w:pPr>
      <w:r w:rsidRPr="00A146B4">
        <w:rPr>
          <w:lang w:val="fr-CH"/>
        </w:rPr>
        <w:t>392.</w:t>
      </w:r>
      <w:r w:rsidRPr="00A146B4">
        <w:rPr>
          <w:lang w:val="fr-CH"/>
        </w:rPr>
        <w:tab/>
        <w:t xml:space="preserve">Le juge qui ordonne ou autorise </w:t>
      </w:r>
      <w:r w:rsidR="00FE3B30" w:rsidRPr="00A146B4">
        <w:rPr>
          <w:lang w:val="fr-CH"/>
        </w:rPr>
        <w:t>la saisie d’une correspondance est</w:t>
      </w:r>
      <w:r w:rsidRPr="00A146B4">
        <w:rPr>
          <w:lang w:val="fr-CH"/>
        </w:rPr>
        <w:t xml:space="preserve"> le premier à prendre connaissance de s</w:t>
      </w:r>
      <w:r w:rsidR="00EC0C41" w:rsidRPr="00A146B4">
        <w:rPr>
          <w:lang w:val="fr-CH"/>
        </w:rPr>
        <w:t>on</w:t>
      </w:r>
      <w:r w:rsidRPr="00A146B4">
        <w:rPr>
          <w:lang w:val="fr-CH"/>
        </w:rPr>
        <w:t xml:space="preserve"> contenu et dé</w:t>
      </w:r>
      <w:r w:rsidR="00EC0C41" w:rsidRPr="00A146B4">
        <w:rPr>
          <w:lang w:val="fr-CH"/>
        </w:rPr>
        <w:t>cid</w:t>
      </w:r>
      <w:r w:rsidRPr="00A146B4">
        <w:rPr>
          <w:lang w:val="fr-CH"/>
        </w:rPr>
        <w:t xml:space="preserve">e si ce dernier constitue matériellement un élément de preuve. Si ce n’est pas le cas, il </w:t>
      </w:r>
      <w:r w:rsidR="00FE3B30" w:rsidRPr="00A146B4">
        <w:rPr>
          <w:lang w:val="fr-CH"/>
        </w:rPr>
        <w:t>fait</w:t>
      </w:r>
      <w:r w:rsidRPr="00A146B4">
        <w:rPr>
          <w:lang w:val="fr-CH"/>
        </w:rPr>
        <w:t xml:space="preserve"> le nécessaire pour que la correspondance soit restituée à son propriétaire légitime. Le juge est tenu de respecter la confidentialité de tout document dont il a pris connaissance et qui ne constitue pas un élément de preuve (</w:t>
      </w:r>
      <w:r w:rsidR="00A146B4" w:rsidRPr="00A146B4">
        <w:rPr>
          <w:lang w:val="fr-CH"/>
        </w:rPr>
        <w:t>article</w:t>
      </w:r>
      <w:r w:rsidR="006651A8" w:rsidRPr="00A146B4">
        <w:rPr>
          <w:lang w:val="fr-CH"/>
        </w:rPr>
        <w:t> </w:t>
      </w:r>
      <w:r w:rsidRPr="00A146B4">
        <w:rPr>
          <w:lang w:val="fr-CH"/>
        </w:rPr>
        <w:t>164</w:t>
      </w:r>
      <w:r w:rsidR="00A146B4" w:rsidRPr="00A146B4">
        <w:rPr>
          <w:lang w:val="fr-CH"/>
        </w:rPr>
        <w:t> </w:t>
      </w:r>
      <w:r w:rsidRPr="00A146B4">
        <w:rPr>
          <w:lang w:val="fr-CH"/>
        </w:rPr>
        <w:t xml:space="preserve">3) du Code de procédure </w:t>
      </w:r>
      <w:r w:rsidR="005577E6" w:rsidRPr="00A146B4">
        <w:rPr>
          <w:lang w:val="fr-CH"/>
        </w:rPr>
        <w:t xml:space="preserve">de </w:t>
      </w:r>
      <w:r w:rsidR="00BA57A8" w:rsidRPr="00BA57A8">
        <w:rPr>
          <w:lang w:val="fr-CH"/>
        </w:rPr>
        <w:t>Macao)</w:t>
      </w:r>
      <w:r w:rsidRPr="00A146B4">
        <w:rPr>
          <w:lang w:val="fr-CH"/>
        </w:rPr>
        <w:t>.</w:t>
      </w:r>
    </w:p>
    <w:p w:rsidR="0014319A" w:rsidRPr="00BF03C8" w:rsidRDefault="0014319A" w:rsidP="00AC21EA">
      <w:pPr>
        <w:pStyle w:val="SingleTxtG"/>
      </w:pPr>
      <w:r w:rsidRPr="00BF03C8">
        <w:t>393.</w:t>
      </w:r>
      <w:r w:rsidRPr="00BF03C8">
        <w:tab/>
        <w:t xml:space="preserve">Les </w:t>
      </w:r>
      <w:r w:rsidR="00B40071">
        <w:t>articles </w:t>
      </w:r>
      <w:r w:rsidRPr="00BF03C8">
        <w:t>165</w:t>
      </w:r>
      <w:r w:rsidR="00E22142">
        <w:t> </w:t>
      </w:r>
      <w:r w:rsidRPr="00BF03C8">
        <w:t xml:space="preserve">1) et 166 du Code de procédure </w:t>
      </w:r>
      <w:r w:rsidR="005577E6" w:rsidRPr="002C2B4E">
        <w:rPr>
          <w:szCs w:val="22"/>
        </w:rPr>
        <w:t xml:space="preserve">de </w:t>
      </w:r>
      <w:r w:rsidR="00BA57A8" w:rsidRPr="00BA57A8">
        <w:rPr>
          <w:szCs w:val="22"/>
        </w:rPr>
        <w:t xml:space="preserve">Macao </w:t>
      </w:r>
      <w:r w:rsidRPr="00BF03C8">
        <w:t xml:space="preserve">indiquent que les dispositions </w:t>
      </w:r>
      <w:r w:rsidR="005C2F52">
        <w:t xml:space="preserve">précitées </w:t>
      </w:r>
      <w:r w:rsidRPr="00BF03C8">
        <w:t xml:space="preserve">des </w:t>
      </w:r>
      <w:r w:rsidR="00824D35">
        <w:t>paragraphes </w:t>
      </w:r>
      <w:r w:rsidR="005C2F52">
        <w:t xml:space="preserve">3) et 4) de </w:t>
      </w:r>
      <w:r w:rsidR="006651A8">
        <w:t>l’</w:t>
      </w:r>
      <w:r w:rsidR="003147A3">
        <w:t>article </w:t>
      </w:r>
      <w:r w:rsidR="005C2F52">
        <w:t>162</w:t>
      </w:r>
      <w:r w:rsidRPr="00BF03C8">
        <w:t xml:space="preserve"> s’appliquent aussi aux saisies opérées dans le bureau d’un avocat ou d’un médecin ou dans un établissement bancaire.</w:t>
      </w:r>
    </w:p>
    <w:p w:rsidR="0014319A" w:rsidRPr="00BF03C8" w:rsidRDefault="0014319A" w:rsidP="00AC21EA">
      <w:pPr>
        <w:pStyle w:val="SingleTxtG"/>
      </w:pPr>
      <w:r w:rsidRPr="00BF03C8">
        <w:t>394.</w:t>
      </w:r>
      <w:r w:rsidRPr="00BF03C8">
        <w:tab/>
        <w:t xml:space="preserve">Les documents </w:t>
      </w:r>
      <w:r w:rsidR="005C2F52">
        <w:t>couvert</w:t>
      </w:r>
      <w:r w:rsidRPr="00BF03C8">
        <w:t xml:space="preserve">s par le secret professionnel auquel </w:t>
      </w:r>
      <w:r w:rsidR="005C2F52">
        <w:t xml:space="preserve">sont tenus </w:t>
      </w:r>
      <w:r w:rsidRPr="00BF03C8">
        <w:t>l’avocat à l’égard de son client et le médecin vis-à-vis de son patient sont protégés, notamment, contre toute saisie, sauf lorsqu’un juge a de fortes raisons de penser que les dossiers à fouiller ou à saisir peuvent constituer l’objet ou l’élément d’une infraction (</w:t>
      </w:r>
      <w:r w:rsidR="00A146B4">
        <w:t>article</w:t>
      </w:r>
      <w:r w:rsidR="006651A8">
        <w:t> </w:t>
      </w:r>
      <w:r w:rsidR="00A146B4">
        <w:t>165 </w:t>
      </w:r>
      <w:r w:rsidRPr="00BF03C8">
        <w:t xml:space="preserve">2) du Code de procédure </w:t>
      </w:r>
      <w:r w:rsidR="005577E6" w:rsidRPr="002C2B4E">
        <w:rPr>
          <w:szCs w:val="22"/>
        </w:rPr>
        <w:t xml:space="preserve">de </w:t>
      </w:r>
      <w:r w:rsidR="00BA57A8" w:rsidRPr="00BA57A8">
        <w:rPr>
          <w:szCs w:val="22"/>
        </w:rPr>
        <w:t>Macao)</w:t>
      </w:r>
      <w:r w:rsidRPr="00BF03C8">
        <w:t xml:space="preserve">. Le même critère s’applique à la saisie des documents bancaires. Les </w:t>
      </w:r>
      <w:r w:rsidR="005C2F52">
        <w:t xml:space="preserve">indices </w:t>
      </w:r>
      <w:r w:rsidRPr="00BF03C8">
        <w:t xml:space="preserve">obtenus par des </w:t>
      </w:r>
      <w:r w:rsidR="00D228A4">
        <w:t>perquisition</w:t>
      </w:r>
      <w:r w:rsidRPr="00BF03C8">
        <w:t>s qui violent la protection du secret professionnel sont considérés comme nuls et non avenus.</w:t>
      </w:r>
    </w:p>
    <w:p w:rsidR="0014319A" w:rsidRPr="00BF03C8" w:rsidRDefault="0014319A" w:rsidP="00AC21EA">
      <w:pPr>
        <w:pStyle w:val="SingleTxtG"/>
      </w:pPr>
      <w:r w:rsidRPr="00BF03C8">
        <w:t>395.</w:t>
      </w:r>
      <w:r w:rsidRPr="00BF03C8">
        <w:tab/>
        <w:t xml:space="preserve">La saisie de documents bancaires est réglementée par </w:t>
      </w:r>
      <w:r w:rsidR="006651A8">
        <w:t>l’</w:t>
      </w:r>
      <w:r w:rsidR="003147A3">
        <w:t>article </w:t>
      </w:r>
      <w:r w:rsidRPr="00BF03C8">
        <w:t xml:space="preserve">166 du Code de procédure </w:t>
      </w:r>
      <w:r w:rsidR="005577E6" w:rsidRPr="002C2B4E">
        <w:rPr>
          <w:szCs w:val="22"/>
        </w:rPr>
        <w:t xml:space="preserve">de </w:t>
      </w:r>
      <w:r w:rsidR="00BA57A8" w:rsidRPr="00BA57A8">
        <w:rPr>
          <w:szCs w:val="22"/>
        </w:rPr>
        <w:t>Macao.</w:t>
      </w:r>
      <w:r w:rsidRPr="00BF03C8">
        <w:t xml:space="preserve"> Une autorité judiciaire ne peut saisir de tels documents que si cela est justifié par des motifs tels que la recherche de la vérité ou l’obtention d’indices matériels. Toutefois, l’examen de la correspondance ou des documents bancaires saisis doit être réalisé par le juge lui-même, qui peut être assisté, lorsque c’est nécessaire, par des personnes qualifiées ou par les services de la police criminelle.</w:t>
      </w:r>
    </w:p>
    <w:p w:rsidR="0014319A" w:rsidRPr="00BF03C8" w:rsidRDefault="0014319A" w:rsidP="00AC21EA">
      <w:pPr>
        <w:pStyle w:val="SingleTxtG"/>
      </w:pPr>
      <w:r w:rsidRPr="00BF03C8">
        <w:t>396.</w:t>
      </w:r>
      <w:r w:rsidRPr="00BF03C8">
        <w:tab/>
      </w:r>
      <w:r>
        <w:t>L</w:t>
      </w:r>
      <w:r w:rsidRPr="00BF03C8">
        <w:t xml:space="preserve">e juge </w:t>
      </w:r>
      <w:r w:rsidR="00BC5FE1">
        <w:t>doit</w:t>
      </w:r>
      <w:r w:rsidRPr="00BF03C8">
        <w:t xml:space="preserve"> également </w:t>
      </w:r>
      <w:r w:rsidR="005C2F52">
        <w:t>respect</w:t>
      </w:r>
      <w:r w:rsidR="00BC5FE1">
        <w:t>er</w:t>
      </w:r>
      <w:r w:rsidR="005C2F52">
        <w:t xml:space="preserve"> la </w:t>
      </w:r>
      <w:r w:rsidRPr="00BF03C8">
        <w:t xml:space="preserve">confidentialité </w:t>
      </w:r>
      <w:r w:rsidR="00BC5FE1">
        <w:t>des informations liées aux p</w:t>
      </w:r>
      <w:r w:rsidRPr="00BF03C8">
        <w:t xml:space="preserve">erquisitions et </w:t>
      </w:r>
      <w:r w:rsidR="00BC5FE1">
        <w:t>aux</w:t>
      </w:r>
      <w:r w:rsidRPr="00BF03C8">
        <w:t xml:space="preserve"> saisies (</w:t>
      </w:r>
      <w:r w:rsidR="00A146B4">
        <w:t>article</w:t>
      </w:r>
      <w:r w:rsidR="006651A8">
        <w:t> </w:t>
      </w:r>
      <w:r w:rsidR="00A146B4">
        <w:t>164 </w:t>
      </w:r>
      <w:r w:rsidRPr="00BF03C8">
        <w:t xml:space="preserve">3) du Code de procédure </w:t>
      </w:r>
      <w:r w:rsidR="005577E6" w:rsidRPr="002C2B4E">
        <w:rPr>
          <w:szCs w:val="22"/>
        </w:rPr>
        <w:t xml:space="preserve">de </w:t>
      </w:r>
      <w:r w:rsidR="00BA57A8" w:rsidRPr="00BA57A8">
        <w:t>Macao)</w:t>
      </w:r>
      <w:r w:rsidRPr="00BF03C8">
        <w:t xml:space="preserve">. Cette obligation s’étend à tous les fonctionnaires qui </w:t>
      </w:r>
      <w:r w:rsidR="005C2F52">
        <w:t>l’</w:t>
      </w:r>
      <w:r w:rsidRPr="00BF03C8">
        <w:t>assistent, y compris ceux qui opèrent les perquisitions et les saisies.</w:t>
      </w:r>
    </w:p>
    <w:p w:rsidR="0014319A" w:rsidRPr="00763385" w:rsidRDefault="0014319A" w:rsidP="00AC21EA">
      <w:pPr>
        <w:pStyle w:val="SingleTxtG"/>
      </w:pPr>
      <w:r w:rsidRPr="00BF03C8">
        <w:t>397.</w:t>
      </w:r>
      <w:r w:rsidRPr="00BF03C8">
        <w:tab/>
      </w:r>
      <w:r w:rsidR="006651A8">
        <w:t>L’</w:t>
      </w:r>
      <w:r w:rsidR="003147A3">
        <w:t>article </w:t>
      </w:r>
      <w:r w:rsidRPr="00763385">
        <w:t>172</w:t>
      </w:r>
      <w:r w:rsidR="002C2B4E">
        <w:t> </w:t>
      </w:r>
      <w:r w:rsidRPr="00763385">
        <w:t xml:space="preserve">1) du Code de procédure </w:t>
      </w:r>
      <w:r w:rsidR="005577E6" w:rsidRPr="002C2B4E">
        <w:rPr>
          <w:szCs w:val="22"/>
        </w:rPr>
        <w:t xml:space="preserve">de </w:t>
      </w:r>
      <w:r w:rsidR="00BA57A8" w:rsidRPr="00BA57A8">
        <w:rPr>
          <w:szCs w:val="22"/>
        </w:rPr>
        <w:t xml:space="preserve">Macao </w:t>
      </w:r>
      <w:r w:rsidRPr="00763385">
        <w:t>interdit l’interception et l’enregistrement de conversations ou d’entreti</w:t>
      </w:r>
      <w:r w:rsidR="00BC5FE1">
        <w:t xml:space="preserve">ens téléphoniques, sauf lorsqu’ils ont </w:t>
      </w:r>
      <w:r w:rsidRPr="00763385">
        <w:t>été autorisé</w:t>
      </w:r>
      <w:r w:rsidR="00BC5FE1">
        <w:t>s</w:t>
      </w:r>
      <w:r w:rsidRPr="00763385">
        <w:t xml:space="preserve"> par une </w:t>
      </w:r>
      <w:r w:rsidR="00BC5FE1">
        <w:t>ordonnance</w:t>
      </w:r>
      <w:r w:rsidRPr="00763385">
        <w:t xml:space="preserve"> judiciaire et qu’il existe des raisons de penser qu’</w:t>
      </w:r>
      <w:r w:rsidR="00BC5FE1">
        <w:t>ils</w:t>
      </w:r>
      <w:r w:rsidRPr="00763385">
        <w:t xml:space="preserve"> pourrai</w:t>
      </w:r>
      <w:r w:rsidR="00BC5FE1">
        <w:t>en</w:t>
      </w:r>
      <w:r w:rsidRPr="00763385">
        <w:t>t contribuer à la manifestation de la vérité ou à la collecte d’</w:t>
      </w:r>
      <w:r w:rsidR="00BC5FE1">
        <w:t>indices</w:t>
      </w:r>
      <w:r w:rsidRPr="00763385">
        <w:t xml:space="preserve"> concernant </w:t>
      </w:r>
      <w:r w:rsidR="00AC21EA">
        <w:t>:</w:t>
      </w:r>
      <w:r w:rsidRPr="00763385">
        <w:t xml:space="preserve"> a) </w:t>
      </w:r>
      <w:r w:rsidR="00BC5FE1">
        <w:t>d</w:t>
      </w:r>
      <w:r w:rsidR="00BC5FE1" w:rsidRPr="00763385">
        <w:t xml:space="preserve">es infractions </w:t>
      </w:r>
      <w:r w:rsidRPr="00763385">
        <w:t>sanctionnées par une peine de prison pouvant aller jusqu’à trois</w:t>
      </w:r>
      <w:r w:rsidR="0093410D">
        <w:t> ans</w:t>
      </w:r>
      <w:r w:rsidR="007A2E41">
        <w:t>;</w:t>
      </w:r>
      <w:r w:rsidRPr="00763385">
        <w:t xml:space="preserve"> b) </w:t>
      </w:r>
      <w:r w:rsidR="00BC5FE1">
        <w:t>d</w:t>
      </w:r>
      <w:r w:rsidR="00BC5FE1" w:rsidRPr="00763385">
        <w:t xml:space="preserve">es infractions </w:t>
      </w:r>
      <w:r w:rsidR="00BC5FE1">
        <w:t>ayant</w:t>
      </w:r>
      <w:r w:rsidRPr="00763385">
        <w:t xml:space="preserve"> trait au trafic de drogue</w:t>
      </w:r>
      <w:r w:rsidR="007A2E41">
        <w:t>;</w:t>
      </w:r>
      <w:r w:rsidRPr="00763385">
        <w:t xml:space="preserve"> c) </w:t>
      </w:r>
      <w:r w:rsidR="00BC5FE1">
        <w:t>d</w:t>
      </w:r>
      <w:r w:rsidR="00BC5FE1" w:rsidRPr="00763385">
        <w:t xml:space="preserve">es infractions </w:t>
      </w:r>
      <w:r w:rsidRPr="00763385">
        <w:t>s’accompagn</w:t>
      </w:r>
      <w:r w:rsidR="00BC5FE1">
        <w:t>a</w:t>
      </w:r>
      <w:r w:rsidRPr="00763385">
        <w:t>nt de l’usage d’armes à feu, d’explosifs ou de substances ou engins analogues</w:t>
      </w:r>
      <w:r w:rsidR="007A2E41">
        <w:t>;</w:t>
      </w:r>
      <w:r w:rsidRPr="00763385">
        <w:t xml:space="preserve"> d) </w:t>
      </w:r>
      <w:r w:rsidR="00BC5FE1">
        <w:t>des actes de</w:t>
      </w:r>
      <w:r w:rsidRPr="00763385">
        <w:t xml:space="preserve"> contrebande</w:t>
      </w:r>
      <w:r w:rsidR="007A2E41">
        <w:t>;</w:t>
      </w:r>
      <w:r w:rsidRPr="00763385">
        <w:t xml:space="preserve"> e) </w:t>
      </w:r>
      <w:r w:rsidR="00BC5FE1">
        <w:t xml:space="preserve">de </w:t>
      </w:r>
      <w:r w:rsidRPr="00763385">
        <w:t xml:space="preserve">la diffamation, </w:t>
      </w:r>
      <w:r w:rsidR="00BC5FE1">
        <w:t>d</w:t>
      </w:r>
      <w:r w:rsidRPr="00763385">
        <w:t xml:space="preserve">es menaces, </w:t>
      </w:r>
      <w:r w:rsidR="00BC5FE1">
        <w:t xml:space="preserve">de </w:t>
      </w:r>
      <w:r w:rsidRPr="00763385">
        <w:t xml:space="preserve">la coercition </w:t>
      </w:r>
      <w:r w:rsidR="00BC5FE1">
        <w:t xml:space="preserve">ou une immixtion dans la vie privée, </w:t>
      </w:r>
      <w:r w:rsidRPr="00763385">
        <w:t xml:space="preserve">commis par téléphone. Les éléments de preuve obtenus au moyen </w:t>
      </w:r>
      <w:r w:rsidR="00BC5FE1">
        <w:t>de l’</w:t>
      </w:r>
      <w:r w:rsidRPr="00763385">
        <w:t xml:space="preserve">interception ou de l’enregistrement </w:t>
      </w:r>
      <w:r w:rsidR="00BC5FE1">
        <w:t xml:space="preserve">illégaux </w:t>
      </w:r>
      <w:r w:rsidRPr="00763385">
        <w:t>de conversations téléphoniques sont considérés comme nuls et non avenus.</w:t>
      </w:r>
    </w:p>
    <w:p w:rsidR="0014319A" w:rsidRPr="00E22142" w:rsidRDefault="0014319A" w:rsidP="00E22142">
      <w:pPr>
        <w:pStyle w:val="SingleTxtG"/>
      </w:pPr>
      <w:r w:rsidRPr="00E22142">
        <w:t>398.</w:t>
      </w:r>
      <w:r w:rsidRPr="00E22142">
        <w:tab/>
        <w:t xml:space="preserve">Sont également interdits l’interception et l’enregistrement de conversations ou de communications entre un prévenu et son avocat, sauf si le juge a de fortes raisons de penser qu’elles peuvent constituer l’objet ou </w:t>
      </w:r>
      <w:r w:rsidR="00D228A4" w:rsidRPr="00E22142">
        <w:t>l’</w:t>
      </w:r>
      <w:r w:rsidRPr="00E22142">
        <w:t>élément d’un délit (</w:t>
      </w:r>
      <w:r w:rsidR="00A146B4" w:rsidRPr="00E22142">
        <w:t>article</w:t>
      </w:r>
      <w:r w:rsidR="006651A8" w:rsidRPr="00E22142">
        <w:t> </w:t>
      </w:r>
      <w:r w:rsidRPr="00E22142">
        <w:t>172</w:t>
      </w:r>
      <w:r w:rsidR="00A146B4" w:rsidRPr="00E22142">
        <w:t> </w:t>
      </w:r>
      <w:r w:rsidRPr="00E22142">
        <w:t xml:space="preserve">2) du Code de procédure </w:t>
      </w:r>
      <w:r w:rsidR="005577E6" w:rsidRPr="00E22142">
        <w:t xml:space="preserve">de </w:t>
      </w:r>
      <w:r w:rsidR="00BA57A8" w:rsidRPr="00BA57A8">
        <w:t>Macao)</w:t>
      </w:r>
      <w:r w:rsidRPr="00E22142">
        <w:t>. Juges et fonctionnaires sont tenus au respect de la confidentialité en ce qui concerne tous les faits et éléments se rapportant aux communications, et ce</w:t>
      </w:r>
      <w:r w:rsidR="00CF46A3" w:rsidRPr="00E22142">
        <w:t>ux</w:t>
      </w:r>
      <w:r w:rsidRPr="00E22142">
        <w:t xml:space="preserve"> qui ne sont pas pertinents pour l’instruction sont détruits. Ce critère s’applique également à la saisie de la correspondance entre un prévenu et son avocat (</w:t>
      </w:r>
      <w:r w:rsidR="00A146B4" w:rsidRPr="00E22142">
        <w:t>article</w:t>
      </w:r>
      <w:r w:rsidR="006651A8" w:rsidRPr="00E22142">
        <w:t> </w:t>
      </w:r>
      <w:r w:rsidRPr="00E22142">
        <w:t>164</w:t>
      </w:r>
      <w:r w:rsidR="00E22142">
        <w:t> </w:t>
      </w:r>
      <w:r w:rsidRPr="00E22142">
        <w:t xml:space="preserve">2) du Code de procédure </w:t>
      </w:r>
      <w:r w:rsidR="005577E6" w:rsidRPr="00E22142">
        <w:t xml:space="preserve">de </w:t>
      </w:r>
      <w:r w:rsidR="00BA57A8" w:rsidRPr="00BA57A8">
        <w:t>Macao)</w:t>
      </w:r>
      <w:r w:rsidRPr="00E22142">
        <w:t>.</w:t>
      </w:r>
    </w:p>
    <w:p w:rsidR="0014319A" w:rsidRPr="00BF03C8" w:rsidRDefault="0014319A" w:rsidP="00AC21EA">
      <w:pPr>
        <w:pStyle w:val="SingleTxtG"/>
      </w:pPr>
      <w:r w:rsidRPr="00BF03C8">
        <w:t>399.</w:t>
      </w:r>
      <w:r w:rsidRPr="00BF03C8">
        <w:tab/>
        <w:t xml:space="preserve">De plus, </w:t>
      </w:r>
      <w:r w:rsidR="006651A8">
        <w:t>l’</w:t>
      </w:r>
      <w:r w:rsidR="003147A3">
        <w:t>article </w:t>
      </w:r>
      <w:r w:rsidRPr="00BF03C8">
        <w:t>173 garanti</w:t>
      </w:r>
      <w:r>
        <w:t>t</w:t>
      </w:r>
      <w:r w:rsidRPr="00BF03C8">
        <w:t xml:space="preserve"> l’accès du prévenu et de son avocat aux éléments de preuve obtenus, sauf si le juge estime que la connaissance de ces documents peut nuire à l’enquête ou à l’in</w:t>
      </w:r>
      <w:r w:rsidR="00CF46A3">
        <w:t>forma</w:t>
      </w:r>
      <w:r w:rsidRPr="00BF03C8">
        <w:t>tion judiciaire.</w:t>
      </w:r>
    </w:p>
    <w:p w:rsidR="0014319A" w:rsidRPr="00BF03C8" w:rsidRDefault="0014319A" w:rsidP="00AC21EA">
      <w:pPr>
        <w:pStyle w:val="SingleTxtG"/>
      </w:pPr>
      <w:r w:rsidRPr="00BF03C8">
        <w:t>400.</w:t>
      </w:r>
      <w:r w:rsidRPr="00BF03C8">
        <w:tab/>
      </w:r>
      <w:r>
        <w:t xml:space="preserve">Une </w:t>
      </w:r>
      <w:r w:rsidRPr="00BF03C8">
        <w:t xml:space="preserve">ordonnance peut également être demandée pour contrôler les communications, et en particulier la correspondance, les télécommunications, les bases de données informatisées ou d’autres </w:t>
      </w:r>
      <w:r w:rsidR="00CF46A3">
        <w:t>échange</w:t>
      </w:r>
      <w:r w:rsidRPr="00BF03C8">
        <w:t>s, lorsqu’il existe de sérieux indices factuels de perturbation de la sécurité interne de la Région administrative spéciale à la suite d’activités criminelles (</w:t>
      </w:r>
      <w:r w:rsidR="00A146B4">
        <w:t>article</w:t>
      </w:r>
      <w:r w:rsidR="006651A8">
        <w:t> </w:t>
      </w:r>
      <w:r w:rsidRPr="00BF03C8">
        <w:t>18 de la loi</w:t>
      </w:r>
      <w:r w:rsidR="005A614D">
        <w:t> </w:t>
      </w:r>
      <w:r w:rsidRPr="00BF03C8">
        <w:t>9/2002).</w:t>
      </w:r>
    </w:p>
    <w:p w:rsidR="0014319A" w:rsidRPr="00BF03C8" w:rsidRDefault="0014319A" w:rsidP="00AC21EA">
      <w:pPr>
        <w:pStyle w:val="SingleTxtG"/>
      </w:pPr>
      <w:r w:rsidRPr="00BF03C8">
        <w:t>401.</w:t>
      </w:r>
      <w:r w:rsidRPr="00BF03C8">
        <w:tab/>
        <w:t xml:space="preserve">Pour ce qui est de la criminalité violente ou hautement organisée, une ordonnance peut relever </w:t>
      </w:r>
      <w:r w:rsidR="00CF46A3">
        <w:t>de leur obligation de</w:t>
      </w:r>
      <w:r w:rsidRPr="00BF03C8">
        <w:t xml:space="preserve"> secret professionnel les membres d’institutions financières, les </w:t>
      </w:r>
      <w:r w:rsidR="00CF46A3">
        <w:t>salari</w:t>
      </w:r>
      <w:r w:rsidRPr="00BF03C8">
        <w:t xml:space="preserve">és de celles-ci et toutes autres personnes tenues à ce secret. En pareil cas, la </w:t>
      </w:r>
      <w:r w:rsidRPr="005E5646">
        <w:t>levée du</w:t>
      </w:r>
      <w:r w:rsidRPr="00BF03C8">
        <w:t xml:space="preserve"> secret professionnel ou la saisie d’objets ou de documents dans des banques ou d’autres institutions financières doivent être autorisées par une ordonnance</w:t>
      </w:r>
      <w:r w:rsidR="00CF46A3">
        <w:t xml:space="preserve">, </w:t>
      </w:r>
      <w:r w:rsidR="00C248C8">
        <w:t>motivée par de fortes présomptions</w:t>
      </w:r>
      <w:r w:rsidRPr="00BF03C8">
        <w:t xml:space="preserve"> que la saisie p</w:t>
      </w:r>
      <w:r w:rsidR="00C248C8">
        <w:t>ourra</w:t>
      </w:r>
      <w:r w:rsidRPr="00BF03C8">
        <w:t xml:space="preserve"> produire des objets ou des documents résult</w:t>
      </w:r>
      <w:r w:rsidR="00C248C8">
        <w:t>a</w:t>
      </w:r>
      <w:r w:rsidRPr="00BF03C8">
        <w:t xml:space="preserve">nt d’activités </w:t>
      </w:r>
      <w:r w:rsidR="00C248C8">
        <w:t>délictueus</w:t>
      </w:r>
      <w:r w:rsidRPr="00BF03C8">
        <w:t>es</w:t>
      </w:r>
      <w:r w:rsidR="00C248C8">
        <w:t xml:space="preserve"> (</w:t>
      </w:r>
      <w:r w:rsidRPr="00BF03C8">
        <w:t>gains ou profits,</w:t>
      </w:r>
      <w:r w:rsidR="00C248C8">
        <w:t xml:space="preserve"> par exemple)</w:t>
      </w:r>
      <w:r w:rsidRPr="00BF03C8">
        <w:t xml:space="preserve"> ou utilisés pour la </w:t>
      </w:r>
      <w:r w:rsidR="00C248C8">
        <w:t>conduite continue</w:t>
      </w:r>
      <w:r w:rsidRPr="00BF03C8">
        <w:t xml:space="preserve"> de </w:t>
      </w:r>
      <w:r w:rsidR="00C248C8">
        <w:t>tell</w:t>
      </w:r>
      <w:r w:rsidRPr="00BF03C8">
        <w:t>es activités (</w:t>
      </w:r>
      <w:r w:rsidR="00A146B4">
        <w:t>article</w:t>
      </w:r>
      <w:r w:rsidR="006651A8">
        <w:t> </w:t>
      </w:r>
      <w:r w:rsidRPr="00BF03C8">
        <w:t>31 de la loi 6/97/M, par exemple).</w:t>
      </w:r>
    </w:p>
    <w:p w:rsidR="0014319A" w:rsidRPr="00BF03C8" w:rsidRDefault="0014319A" w:rsidP="007A2E41">
      <w:pPr>
        <w:pStyle w:val="H23G"/>
      </w:pPr>
      <w:r w:rsidRPr="00BF03C8">
        <w:tab/>
      </w:r>
      <w:r w:rsidRPr="00BF03C8">
        <w:tab/>
        <w:t>Secret professionnel</w:t>
      </w:r>
    </w:p>
    <w:p w:rsidR="0014319A" w:rsidRPr="005A614D" w:rsidRDefault="0014319A" w:rsidP="005A614D">
      <w:pPr>
        <w:pStyle w:val="SingleTxtG"/>
      </w:pPr>
      <w:r w:rsidRPr="005A614D">
        <w:t>402.</w:t>
      </w:r>
      <w:r w:rsidRPr="005A614D">
        <w:tab/>
        <w:t>En ce qui concerne le secret professionnel, les personnes qui y sont tenues par la loi, tels les avocats, les médecins, les journalistes, les membres des institutions financières, les ministres du culte, peuvent demander à être dispensés d’avoir à dépos</w:t>
      </w:r>
      <w:r w:rsidR="00C248C8" w:rsidRPr="005A614D">
        <w:t>er</w:t>
      </w:r>
      <w:r w:rsidRPr="005A614D">
        <w:t xml:space="preserve"> sur des faits couverts par ce secret. Même en pareil cas, la justice peut mener une enquête lorsqu’il y a des doutes quant à la légitimité de la demande de dispense, et un tribunal peut ordonner la levée du secret, sauf lorsqu’il est d’ordre religieux (</w:t>
      </w:r>
      <w:r w:rsidR="006651A8" w:rsidRPr="005A614D">
        <w:t>art</w:t>
      </w:r>
      <w:r w:rsidR="00A146B4" w:rsidRPr="005A614D">
        <w:t>icles</w:t>
      </w:r>
      <w:r w:rsidR="006651A8" w:rsidRPr="005A614D">
        <w:t> </w:t>
      </w:r>
      <w:r w:rsidRPr="005A614D">
        <w:t xml:space="preserve">122 et 167 du Code de procédure </w:t>
      </w:r>
      <w:r w:rsidR="005577E6" w:rsidRPr="005A614D">
        <w:t xml:space="preserve">de </w:t>
      </w:r>
      <w:r w:rsidR="00BA57A8" w:rsidRPr="00BA57A8">
        <w:t>Macao)</w:t>
      </w:r>
      <w:r w:rsidRPr="005A614D">
        <w:t>.</w:t>
      </w:r>
    </w:p>
    <w:p w:rsidR="0014319A" w:rsidRPr="00BF03C8" w:rsidRDefault="0014319A" w:rsidP="00AC21EA">
      <w:pPr>
        <w:pStyle w:val="SingleTxtG"/>
      </w:pPr>
      <w:r w:rsidRPr="00BF03C8">
        <w:t>403.</w:t>
      </w:r>
      <w:r w:rsidRPr="00BF03C8">
        <w:tab/>
      </w:r>
      <w:r w:rsidR="006651A8">
        <w:t>L’</w:t>
      </w:r>
      <w:r w:rsidR="003147A3">
        <w:t>article </w:t>
      </w:r>
      <w:r w:rsidR="00D62AC0">
        <w:t>20 de l</w:t>
      </w:r>
      <w:r w:rsidRPr="00BF03C8">
        <w:t xml:space="preserve">a loi 16/92/M relative à la confidentialité des communications et à la protection de la vie privée </w:t>
      </w:r>
      <w:r w:rsidR="00D62AC0">
        <w:t>rend</w:t>
      </w:r>
      <w:r w:rsidR="0099737C">
        <w:t xml:space="preserve"> </w:t>
      </w:r>
      <w:r w:rsidRPr="00BF03C8">
        <w:t>l’auteur d’une infraction</w:t>
      </w:r>
      <w:r w:rsidR="00D62AC0">
        <w:t xml:space="preserve"> civilement </w:t>
      </w:r>
      <w:r w:rsidR="00D62AC0" w:rsidRPr="00BF03C8">
        <w:t>responsab</w:t>
      </w:r>
      <w:r w:rsidR="00D62AC0">
        <w:t>le</w:t>
      </w:r>
      <w:r w:rsidRPr="00BF03C8">
        <w:t>.</w:t>
      </w:r>
    </w:p>
    <w:p w:rsidR="0014319A" w:rsidRPr="00BF03C8" w:rsidRDefault="0014319A" w:rsidP="00AC21EA">
      <w:pPr>
        <w:pStyle w:val="SingleTxtG"/>
      </w:pPr>
      <w:r w:rsidRPr="00BF03C8">
        <w:t>404.</w:t>
      </w:r>
      <w:r w:rsidRPr="00BF03C8">
        <w:tab/>
        <w:t xml:space="preserve">Les conditions du secret professionnel </w:t>
      </w:r>
      <w:r w:rsidR="00EF33EF">
        <w:t>qui s’impose aux</w:t>
      </w:r>
      <w:r w:rsidRPr="00BF03C8">
        <w:t xml:space="preserve"> journalistes seront analysé</w:t>
      </w:r>
      <w:r>
        <w:t>e</w:t>
      </w:r>
      <w:r w:rsidRPr="00BF03C8">
        <w:t xml:space="preserve">s à propos de </w:t>
      </w:r>
      <w:r w:rsidR="006651A8">
        <w:t>l’</w:t>
      </w:r>
      <w:r w:rsidR="003147A3">
        <w:t>article </w:t>
      </w:r>
      <w:r w:rsidRPr="00BF03C8">
        <w:t>19 du Pacte.</w:t>
      </w:r>
    </w:p>
    <w:p w:rsidR="0014319A" w:rsidRPr="00BF03C8" w:rsidRDefault="0014319A" w:rsidP="00AC21EA">
      <w:pPr>
        <w:pStyle w:val="SingleTxtG"/>
      </w:pPr>
      <w:r w:rsidRPr="00BF03C8">
        <w:t>405.</w:t>
      </w:r>
      <w:r w:rsidRPr="00BF03C8">
        <w:tab/>
        <w:t xml:space="preserve">Le secret bancaire est instauré par les </w:t>
      </w:r>
      <w:r w:rsidR="00B40071">
        <w:t>articles </w:t>
      </w:r>
      <w:r w:rsidRPr="00BF03C8">
        <w:t xml:space="preserve">78 et suivants du </w:t>
      </w:r>
      <w:r w:rsidR="00813755">
        <w:t>décret-loi </w:t>
      </w:r>
      <w:r w:rsidRPr="00BF03C8">
        <w:t xml:space="preserve">32/93/M relatif au cadre juridique des secteurs bancaire et financier. Les membres des organes administratifs ou </w:t>
      </w:r>
      <w:r w:rsidR="00AE7B53">
        <w:t xml:space="preserve">des organes </w:t>
      </w:r>
      <w:r w:rsidRPr="00BF03C8">
        <w:t xml:space="preserve">de contrôle des institutions financières, leurs personnels, leurs commissaires aux comptes, leurs experts, leurs représentants </w:t>
      </w:r>
      <w:r w:rsidR="00EF33EF">
        <w:t xml:space="preserve">et les </w:t>
      </w:r>
      <w:r w:rsidRPr="00BF03C8">
        <w:t>autres personnes qui leur assurent de</w:t>
      </w:r>
      <w:r>
        <w:t>s</w:t>
      </w:r>
      <w:r w:rsidRPr="00BF03C8">
        <w:t xml:space="preserve"> services de manière permanente ou </w:t>
      </w:r>
      <w:r>
        <w:t>occasionnelle</w:t>
      </w:r>
      <w:r w:rsidRPr="00BF03C8">
        <w:t xml:space="preserve"> ne peuvent révéler ni utiliser dans leur propre intérêt </w:t>
      </w:r>
      <w:r w:rsidR="00AE7B53">
        <w:t>ni</w:t>
      </w:r>
      <w:r w:rsidRPr="00BF03C8">
        <w:t xml:space="preserve"> dans celui d’autrui</w:t>
      </w:r>
      <w:r w:rsidR="00EF33EF">
        <w:t xml:space="preserve"> </w:t>
      </w:r>
      <w:r w:rsidR="00EF33EF" w:rsidRPr="00BF03C8">
        <w:t>quelqu’information que ce soit</w:t>
      </w:r>
      <w:r w:rsidRPr="00BF03C8">
        <w:t xml:space="preserve"> concernant </w:t>
      </w:r>
      <w:r w:rsidR="00EF33EF">
        <w:t>d</w:t>
      </w:r>
      <w:r w:rsidRPr="00BF03C8">
        <w:t xml:space="preserve">es </w:t>
      </w:r>
      <w:r w:rsidR="00EF33EF">
        <w:t>fait</w:t>
      </w:r>
      <w:r w:rsidRPr="00BF03C8">
        <w:t xml:space="preserve">s ou </w:t>
      </w:r>
      <w:r w:rsidR="00EF33EF">
        <w:t>des éléments liés à</w:t>
      </w:r>
      <w:r w:rsidRPr="00BF03C8">
        <w:t xml:space="preserve"> l’activité de l’institution ou </w:t>
      </w:r>
      <w:r w:rsidR="00EF33EF">
        <w:t>à</w:t>
      </w:r>
      <w:r w:rsidRPr="00BF03C8">
        <w:t xml:space="preserve"> ses relations avec </w:t>
      </w:r>
      <w:r w:rsidR="00EF33EF">
        <w:t>ses</w:t>
      </w:r>
      <w:r w:rsidRPr="00BF03C8">
        <w:t xml:space="preserve"> clients dont ils </w:t>
      </w:r>
      <w:r w:rsidR="00EF33EF">
        <w:t xml:space="preserve">ont </w:t>
      </w:r>
      <w:r w:rsidRPr="00BF03C8">
        <w:t xml:space="preserve">connaissance </w:t>
      </w:r>
      <w:r w:rsidR="00EF33EF">
        <w:t>dans le cadre et à la seule fin de</w:t>
      </w:r>
      <w:r w:rsidRPr="00BF03C8">
        <w:t xml:space="preserve"> l’exercice de leurs obligations ou de leurs fonctions. </w:t>
      </w:r>
    </w:p>
    <w:p w:rsidR="0014319A" w:rsidRPr="00E22142" w:rsidRDefault="0014319A" w:rsidP="00AC21EA">
      <w:pPr>
        <w:pStyle w:val="SingleTxtG"/>
      </w:pPr>
      <w:r w:rsidRPr="00E22142">
        <w:t>406.</w:t>
      </w:r>
      <w:r w:rsidRPr="00E22142">
        <w:tab/>
        <w:t xml:space="preserve">L’identité des clients et les autres renseignements les concernant, ainsi que les informations relatives aux dépôts, aux comptes, à leurs mouvements et aux autres opérations bancaires sont confidentiels. </w:t>
      </w:r>
      <w:r w:rsidR="008C2B87" w:rsidRPr="00E22142">
        <w:t>Seules l’</w:t>
      </w:r>
      <w:r w:rsidRPr="00E22142">
        <w:t>autorisation du client ou une décision de justice</w:t>
      </w:r>
      <w:r w:rsidR="008C2B87" w:rsidRPr="00E22142">
        <w:t xml:space="preserve"> peuvent</w:t>
      </w:r>
      <w:r w:rsidRPr="00E22142">
        <w:t xml:space="preserve"> </w:t>
      </w:r>
      <w:r w:rsidR="008C2B87" w:rsidRPr="00E22142">
        <w:t xml:space="preserve">dispenser du respect de cette confidentialité, dans les conditions prévues par le droit pénal ou le Code de procédure </w:t>
      </w:r>
      <w:r w:rsidR="005577E6" w:rsidRPr="00E22142">
        <w:t xml:space="preserve">de </w:t>
      </w:r>
      <w:r w:rsidR="00BA57A8" w:rsidRPr="00BA57A8">
        <w:t xml:space="preserve">Macao </w:t>
      </w:r>
      <w:r w:rsidRPr="00E22142">
        <w:t>(</w:t>
      </w:r>
      <w:r w:rsidR="00A146B4" w:rsidRPr="00E22142">
        <w:t>article</w:t>
      </w:r>
      <w:r w:rsidR="006651A8" w:rsidRPr="00E22142">
        <w:t> </w:t>
      </w:r>
      <w:r w:rsidRPr="00E22142">
        <w:t xml:space="preserve">80 du </w:t>
      </w:r>
      <w:r w:rsidR="00813755">
        <w:t>décret-loi </w:t>
      </w:r>
      <w:r w:rsidRPr="00E22142">
        <w:t xml:space="preserve">32/93/M). Les personnes qui </w:t>
      </w:r>
      <w:r w:rsidR="008C2B87" w:rsidRPr="00E22142">
        <w:t>enfreindra</w:t>
      </w:r>
      <w:r w:rsidRPr="00E22142">
        <w:t>ient le secret professionnel auquel elles sont tenues engagent leur responsabilité disciplinaire, civile et pénale (</w:t>
      </w:r>
      <w:r w:rsidR="00A146B4" w:rsidRPr="00E22142">
        <w:t>article</w:t>
      </w:r>
      <w:r w:rsidR="006651A8" w:rsidRPr="00E22142">
        <w:t> </w:t>
      </w:r>
      <w:r w:rsidRPr="00E22142">
        <w:t xml:space="preserve">81 du </w:t>
      </w:r>
      <w:r w:rsidR="00813755">
        <w:t>décret-loi </w:t>
      </w:r>
      <w:r w:rsidRPr="00E22142">
        <w:t>32/93/M).</w:t>
      </w:r>
    </w:p>
    <w:p w:rsidR="0014319A" w:rsidRPr="00BF03C8" w:rsidRDefault="0014319A" w:rsidP="00AC21EA">
      <w:pPr>
        <w:pStyle w:val="SingleTxtG"/>
      </w:pPr>
      <w:r w:rsidRPr="00BF03C8">
        <w:t>407.</w:t>
      </w:r>
      <w:r w:rsidRPr="00BF03C8">
        <w:tab/>
      </w:r>
      <w:r w:rsidR="008C2B87">
        <w:t xml:space="preserve">Le secret professionnel s’impose aussi aux </w:t>
      </w:r>
      <w:r>
        <w:t>m</w:t>
      </w:r>
      <w:r w:rsidRPr="00BF03C8">
        <w:t>embres de l’</w:t>
      </w:r>
      <w:r>
        <w:t>A</w:t>
      </w:r>
      <w:r w:rsidRPr="00BF03C8">
        <w:t xml:space="preserve">utorité monétaire de Macao, </w:t>
      </w:r>
      <w:r w:rsidR="008C2B87">
        <w:t>au</w:t>
      </w:r>
      <w:r w:rsidRPr="00BF03C8">
        <w:t xml:space="preserve"> personnel de celle-ci et </w:t>
      </w:r>
      <w:r w:rsidR="008C2B87">
        <w:t>aux</w:t>
      </w:r>
      <w:r w:rsidRPr="00BF03C8">
        <w:t xml:space="preserve"> autres personnes qui collaborent (ou qui ont collaboré) avec elle. Quiconque viole ce secret est responsable civilement et pénalement (</w:t>
      </w:r>
      <w:r w:rsidR="006651A8">
        <w:t>art</w:t>
      </w:r>
      <w:r w:rsidR="00A146B4">
        <w:t>icle</w:t>
      </w:r>
      <w:r w:rsidR="006651A8">
        <w:t> </w:t>
      </w:r>
      <w:r w:rsidRPr="00BF03C8">
        <w:t>35</w:t>
      </w:r>
      <w:r w:rsidR="00A146B4">
        <w:t> </w:t>
      </w:r>
      <w:r w:rsidRPr="00BF03C8">
        <w:t xml:space="preserve">1) et 4) du </w:t>
      </w:r>
      <w:r w:rsidR="00813755">
        <w:t>décret-loi </w:t>
      </w:r>
      <w:r w:rsidRPr="00BF03C8">
        <w:t>14/96/M).</w:t>
      </w:r>
    </w:p>
    <w:p w:rsidR="0014319A" w:rsidRPr="00A13716" w:rsidRDefault="0014319A" w:rsidP="00AC21EA">
      <w:pPr>
        <w:pStyle w:val="SingleTxtG"/>
      </w:pPr>
      <w:r w:rsidRPr="00BF03C8">
        <w:t>408.</w:t>
      </w:r>
      <w:r w:rsidRPr="00BF03C8">
        <w:tab/>
      </w:r>
      <w:r w:rsidRPr="00A13716">
        <w:t>Les règles de confidentialité qui entour</w:t>
      </w:r>
      <w:r w:rsidR="00AE7B53">
        <w:t>ent</w:t>
      </w:r>
      <w:r w:rsidRPr="00A13716">
        <w:t xml:space="preserve"> les travaux de la Commission des comptes et de la Commission de lutte contre la corruption, créées respectivement par la loi 11/1999 et la loi 10/2000, méritent d’être mentionnées. Ces deux textes consacrent le secret absolu auquel sont tenus les personnels de ces organes. La confidentialité qui s’impose à toutes les personne</w:t>
      </w:r>
      <w:r w:rsidR="00A13716">
        <w:t>s physiques et morales, lorsqu’elle</w:t>
      </w:r>
      <w:r w:rsidRPr="00A13716">
        <w:t xml:space="preserve"> n’est pas expressément protégé</w:t>
      </w:r>
      <w:r w:rsidR="00A13716">
        <w:t>e</w:t>
      </w:r>
      <w:r w:rsidRPr="00A13716">
        <w:t xml:space="preserve"> ou prescrit</w:t>
      </w:r>
      <w:r w:rsidR="00A13716">
        <w:t>e</w:t>
      </w:r>
      <w:r w:rsidRPr="00A13716">
        <w:t xml:space="preserve"> par la loi, passe après le devoir de coopérer avec ces organes.</w:t>
      </w:r>
    </w:p>
    <w:p w:rsidR="0014319A" w:rsidRPr="00955C1F" w:rsidRDefault="0014319A" w:rsidP="00AC21EA">
      <w:pPr>
        <w:pStyle w:val="SingleTxtG"/>
      </w:pPr>
      <w:r w:rsidRPr="00A13716">
        <w:t>409.</w:t>
      </w:r>
      <w:r w:rsidRPr="00A13716">
        <w:tab/>
      </w:r>
      <w:r w:rsidRPr="00955C1F">
        <w:t>Enfin, la violation du secret professionnel</w:t>
      </w:r>
      <w:r w:rsidR="00A13716" w:rsidRPr="00955C1F">
        <w:t xml:space="preserve"> est sanctionnée</w:t>
      </w:r>
      <w:r w:rsidRPr="00955C1F">
        <w:t xml:space="preserve">, </w:t>
      </w:r>
      <w:r w:rsidR="00A13716" w:rsidRPr="00955C1F">
        <w:t xml:space="preserve">sauf </w:t>
      </w:r>
      <w:r w:rsidRPr="00955C1F">
        <w:t xml:space="preserve">lorsque la levée de celui-ci </w:t>
      </w:r>
      <w:r w:rsidR="00A13716" w:rsidRPr="00955C1F">
        <w:t>a été</w:t>
      </w:r>
      <w:r w:rsidRPr="00955C1F">
        <w:t xml:space="preserve"> dû</w:t>
      </w:r>
      <w:r w:rsidR="00A13716" w:rsidRPr="00955C1F">
        <w:t xml:space="preserve">ment autorisée; ce sont </w:t>
      </w:r>
      <w:r w:rsidRPr="00955C1F">
        <w:t xml:space="preserve">les </w:t>
      </w:r>
      <w:r w:rsidR="00B40071">
        <w:t>articles </w:t>
      </w:r>
      <w:r w:rsidRPr="00955C1F">
        <w:t xml:space="preserve">333, 334, 348 et 349 du Code </w:t>
      </w:r>
      <w:r w:rsidR="00A13716" w:rsidRPr="00955C1F">
        <w:t>péna</w:t>
      </w:r>
      <w:r w:rsidRPr="00955C1F">
        <w:t xml:space="preserve">l de </w:t>
      </w:r>
      <w:r w:rsidR="00BA57A8" w:rsidRPr="00BA57A8">
        <w:t xml:space="preserve">Macao </w:t>
      </w:r>
      <w:r w:rsidR="00A13716" w:rsidRPr="00955C1F">
        <w:t>qui s’appliquent</w:t>
      </w:r>
      <w:r w:rsidRPr="00955C1F">
        <w:t xml:space="preserve">. De même, la violation du secret de la procédure judiciaire est réprimée par </w:t>
      </w:r>
      <w:r w:rsidR="006651A8">
        <w:t>l’</w:t>
      </w:r>
      <w:r w:rsidR="003147A3">
        <w:t>article </w:t>
      </w:r>
      <w:r w:rsidRPr="00955C1F">
        <w:t xml:space="preserve">335 </w:t>
      </w:r>
      <w:r w:rsidR="00A13716" w:rsidRPr="00955C1F">
        <w:t>de ce</w:t>
      </w:r>
      <w:r w:rsidRPr="00955C1F">
        <w:t xml:space="preserve"> code.</w:t>
      </w:r>
    </w:p>
    <w:p w:rsidR="0014319A" w:rsidRPr="00BF03C8" w:rsidRDefault="0014319A" w:rsidP="00AC21EA">
      <w:pPr>
        <w:pStyle w:val="SingleTxtG"/>
      </w:pPr>
      <w:r w:rsidRPr="00955C1F">
        <w:t>410.</w:t>
      </w:r>
      <w:r w:rsidRPr="00955C1F">
        <w:tab/>
        <w:t xml:space="preserve">Les restrictions à </w:t>
      </w:r>
      <w:r w:rsidR="00A13716" w:rsidRPr="00955C1F">
        <w:t xml:space="preserve">l’exercice de </w:t>
      </w:r>
      <w:r w:rsidRPr="00955C1F">
        <w:t xml:space="preserve">ces droits fondamentaux </w:t>
      </w:r>
      <w:r w:rsidR="00955C1F">
        <w:t>par l</w:t>
      </w:r>
      <w:r w:rsidRPr="00955C1F">
        <w:t>es prévenus sont analysées dans le présent rapport</w:t>
      </w:r>
      <w:r w:rsidRPr="00BF03C8">
        <w:t xml:space="preserve"> à propos de </w:t>
      </w:r>
      <w:r w:rsidR="006651A8">
        <w:t>l’</w:t>
      </w:r>
      <w:r w:rsidR="003147A3">
        <w:t>article </w:t>
      </w:r>
      <w:r w:rsidRPr="00BF03C8">
        <w:t>11 du Pacte.</w:t>
      </w:r>
    </w:p>
    <w:p w:rsidR="0014319A" w:rsidRPr="00BF03C8" w:rsidRDefault="0014319A" w:rsidP="0099737C">
      <w:pPr>
        <w:pStyle w:val="H1G"/>
        <w:rPr>
          <w:lang w:val="fr-FR"/>
        </w:rPr>
      </w:pPr>
      <w:r w:rsidRPr="00BF03C8">
        <w:rPr>
          <w:lang w:val="fr-FR"/>
        </w:rPr>
        <w:tab/>
      </w:r>
      <w:r w:rsidRPr="00BF03C8">
        <w:rPr>
          <w:lang w:val="fr-FR"/>
        </w:rPr>
        <w:tab/>
      </w:r>
      <w:bookmarkStart w:id="369" w:name="_Toc311018613"/>
      <w:r w:rsidR="003147A3">
        <w:rPr>
          <w:lang w:val="fr-FR"/>
        </w:rPr>
        <w:t>Article </w:t>
      </w:r>
      <w:r w:rsidRPr="00BF03C8">
        <w:rPr>
          <w:lang w:val="fr-FR"/>
        </w:rPr>
        <w:t>18</w:t>
      </w:r>
      <w:r w:rsidRPr="00BF03C8">
        <w:rPr>
          <w:lang w:val="fr-FR"/>
        </w:rPr>
        <w:br/>
      </w:r>
      <w:r w:rsidRPr="00A13716">
        <w:rPr>
          <w:lang w:val="fr-FR"/>
        </w:rPr>
        <w:t>Liberté de pensée</w:t>
      </w:r>
      <w:r w:rsidR="00A13716" w:rsidRPr="00A13716">
        <w:rPr>
          <w:lang w:val="fr-FR"/>
        </w:rPr>
        <w:t xml:space="preserve">, de conscience </w:t>
      </w:r>
      <w:r w:rsidRPr="00A13716">
        <w:rPr>
          <w:lang w:val="fr-FR"/>
        </w:rPr>
        <w:t>et de religion</w:t>
      </w:r>
      <w:bookmarkEnd w:id="369"/>
    </w:p>
    <w:p w:rsidR="0014319A" w:rsidRPr="00BF03C8" w:rsidRDefault="0014319A" w:rsidP="00AC21EA">
      <w:pPr>
        <w:pStyle w:val="SingleTxtG"/>
      </w:pPr>
      <w:r w:rsidRPr="00BF03C8">
        <w:t>411.</w:t>
      </w:r>
      <w:r w:rsidRPr="00BF03C8">
        <w:tab/>
        <w:t xml:space="preserve">La liberté de conscience, de religion et de culte est protégée par </w:t>
      </w:r>
      <w:r w:rsidR="006651A8">
        <w:t>l’</w:t>
      </w:r>
      <w:r w:rsidR="003147A3">
        <w:t>article </w:t>
      </w:r>
      <w:r w:rsidRPr="00BF03C8">
        <w:t>34 de la Loi fondamentale</w:t>
      </w:r>
      <w:r w:rsidR="00A13716">
        <w:t>, ainsi que</w:t>
      </w:r>
      <w:r w:rsidRPr="00BF03C8">
        <w:t xml:space="preserve"> par la loi 5/98/M relative à la liberté de religion et de culte.</w:t>
      </w:r>
    </w:p>
    <w:p w:rsidR="0014319A" w:rsidRPr="00BF03C8" w:rsidRDefault="0014319A" w:rsidP="00AC21EA">
      <w:pPr>
        <w:pStyle w:val="SingleTxtG"/>
      </w:pPr>
      <w:r w:rsidRPr="00BF03C8">
        <w:t>412.</w:t>
      </w:r>
      <w:r w:rsidRPr="00BF03C8">
        <w:tab/>
      </w:r>
      <w:r w:rsidR="00955C1F">
        <w:t>Ladite</w:t>
      </w:r>
      <w:r w:rsidRPr="00BF03C8">
        <w:t xml:space="preserve"> loi, qui dispose que la liberté de religion et de culte est reconnue et protégée, énonce expressément </w:t>
      </w:r>
      <w:r w:rsidR="00955C1F">
        <w:t>l’</w:t>
      </w:r>
      <w:r w:rsidRPr="00BF03C8">
        <w:t xml:space="preserve">inviolabilité de </w:t>
      </w:r>
      <w:r w:rsidR="00955C1F">
        <w:t>cette</w:t>
      </w:r>
      <w:r w:rsidRPr="00BF03C8">
        <w:t xml:space="preserve"> liberté et, comme cela a déjà été indiqué, prescrit que nul ne peut être persécuté, privé de ses droits ou exempté de ses obligations et de ses devoirs civiques au motif qu’il ne professe aucune religion ou en raison de ses convictions et pratiques religieuses l’objection de conscience, au sens de la législation</w:t>
      </w:r>
      <w:r w:rsidR="00A13716">
        <w:t>, constituant une exception à cet égard</w:t>
      </w:r>
      <w:r w:rsidRPr="00BF03C8">
        <w:t>. De plus, ce texte protège la confidentialité des convictions religieuses, la liberté de réunion religieuse, le droit d’organiser librement de</w:t>
      </w:r>
      <w:r w:rsidR="00955C1F">
        <w:t>s</w:t>
      </w:r>
      <w:r w:rsidRPr="00BF03C8">
        <w:t xml:space="preserve"> processions religieuses et la liberté de l’</w:t>
      </w:r>
      <w:r w:rsidR="003453EC">
        <w:t>éducation</w:t>
      </w:r>
      <w:r w:rsidRPr="00BF03C8">
        <w:t xml:space="preserve"> religieu</w:t>
      </w:r>
      <w:r w:rsidR="003453EC">
        <w:t>se</w:t>
      </w:r>
      <w:r w:rsidRPr="00BF03C8">
        <w:t>.</w:t>
      </w:r>
    </w:p>
    <w:p w:rsidR="0014319A" w:rsidRPr="00BA57A8" w:rsidRDefault="0014319A" w:rsidP="00AC21EA">
      <w:pPr>
        <w:pStyle w:val="SingleTxtG"/>
        <w:rPr>
          <w:spacing w:val="-2"/>
        </w:rPr>
      </w:pPr>
      <w:r w:rsidRPr="00BA57A8">
        <w:rPr>
          <w:spacing w:val="-2"/>
        </w:rPr>
        <w:t>413.</w:t>
      </w:r>
      <w:r w:rsidRPr="00BA57A8">
        <w:rPr>
          <w:spacing w:val="-2"/>
        </w:rPr>
        <w:tab/>
        <w:t>Le contenu</w:t>
      </w:r>
      <w:r w:rsidR="00955C1F" w:rsidRPr="00BA57A8">
        <w:rPr>
          <w:spacing w:val="-2"/>
        </w:rPr>
        <w:t xml:space="preserve"> de la liberté de religion est expos</w:t>
      </w:r>
      <w:r w:rsidRPr="00BA57A8">
        <w:rPr>
          <w:spacing w:val="-2"/>
        </w:rPr>
        <w:t>é en des termes très larges puisqu’il comprend, notamment, le droit</w:t>
      </w:r>
      <w:r w:rsidR="00AC21EA" w:rsidRPr="00BA57A8">
        <w:rPr>
          <w:spacing w:val="-2"/>
        </w:rPr>
        <w:t>:</w:t>
      </w:r>
      <w:r w:rsidRPr="00BA57A8">
        <w:rPr>
          <w:spacing w:val="-2"/>
        </w:rPr>
        <w:t xml:space="preserve"> de professer une religion, ou de n’en professer aucune</w:t>
      </w:r>
      <w:r w:rsidR="007A2E41" w:rsidRPr="00BA57A8">
        <w:rPr>
          <w:spacing w:val="-2"/>
        </w:rPr>
        <w:t>;</w:t>
      </w:r>
      <w:r w:rsidRPr="00BA57A8">
        <w:rPr>
          <w:spacing w:val="-2"/>
        </w:rPr>
        <w:t xml:space="preserve"> de changer de religion ou de rejeter une religion professée antérieurement</w:t>
      </w:r>
      <w:r w:rsidR="007A2E41" w:rsidRPr="00BA57A8">
        <w:rPr>
          <w:spacing w:val="-2"/>
        </w:rPr>
        <w:t>;</w:t>
      </w:r>
      <w:r w:rsidRPr="00BA57A8">
        <w:rPr>
          <w:spacing w:val="-2"/>
        </w:rPr>
        <w:t xml:space="preserve"> d’agir, ou non, conformément à ses convictions</w:t>
      </w:r>
      <w:r w:rsidR="007A2E41" w:rsidRPr="00BA57A8">
        <w:rPr>
          <w:spacing w:val="-2"/>
        </w:rPr>
        <w:t>;</w:t>
      </w:r>
      <w:r w:rsidRPr="00BA57A8">
        <w:rPr>
          <w:spacing w:val="-2"/>
        </w:rPr>
        <w:t xml:space="preserve"> d’exprimer ses convictions individuellement ou en commun, et en privé </w:t>
      </w:r>
      <w:r w:rsidR="00A13716" w:rsidRPr="00BA57A8">
        <w:rPr>
          <w:spacing w:val="-2"/>
        </w:rPr>
        <w:t>ou</w:t>
      </w:r>
      <w:r w:rsidRPr="00BA57A8">
        <w:rPr>
          <w:spacing w:val="-2"/>
        </w:rPr>
        <w:t xml:space="preserve"> en public</w:t>
      </w:r>
      <w:r w:rsidR="007A2E41" w:rsidRPr="00BA57A8">
        <w:rPr>
          <w:spacing w:val="-2"/>
        </w:rPr>
        <w:t>;</w:t>
      </w:r>
      <w:r w:rsidRPr="00BA57A8">
        <w:rPr>
          <w:spacing w:val="-2"/>
        </w:rPr>
        <w:t xml:space="preserve"> de diffuser par tout moyen la doctrine de la religion professée (sans préjudice des autres prescriptions de la même loi qui ont trait à l’utilisation de moyens d’information et d</w:t>
      </w:r>
      <w:r w:rsidR="001121D7" w:rsidRPr="00BA57A8">
        <w:rPr>
          <w:spacing w:val="-2"/>
        </w:rPr>
        <w:t>’horaires</w:t>
      </w:r>
      <w:r w:rsidRPr="00BA57A8">
        <w:rPr>
          <w:spacing w:val="-2"/>
        </w:rPr>
        <w:t xml:space="preserve"> adéquats)</w:t>
      </w:r>
      <w:r w:rsidR="007A2E41" w:rsidRPr="00BA57A8">
        <w:rPr>
          <w:spacing w:val="-2"/>
        </w:rPr>
        <w:t>;</w:t>
      </w:r>
      <w:r w:rsidRPr="00BA57A8">
        <w:rPr>
          <w:spacing w:val="-2"/>
        </w:rPr>
        <w:t xml:space="preserve"> de pratiquer le </w:t>
      </w:r>
      <w:r w:rsidR="001121D7" w:rsidRPr="00BA57A8">
        <w:rPr>
          <w:spacing w:val="-2"/>
        </w:rPr>
        <w:t>culte</w:t>
      </w:r>
      <w:r w:rsidRPr="00BA57A8">
        <w:rPr>
          <w:spacing w:val="-2"/>
        </w:rPr>
        <w:t xml:space="preserve"> et les rites de sa religion.</w:t>
      </w:r>
    </w:p>
    <w:p w:rsidR="0014319A" w:rsidRPr="00BF03C8" w:rsidRDefault="0014319A" w:rsidP="00AC21EA">
      <w:pPr>
        <w:pStyle w:val="SingleTxtG"/>
      </w:pPr>
      <w:r w:rsidRPr="00BF03C8">
        <w:t>414.</w:t>
      </w:r>
      <w:r w:rsidRPr="00BF03C8">
        <w:tab/>
        <w:t xml:space="preserve">Il convient de souligner que la liberté de religion, au sens </w:t>
      </w:r>
      <w:r w:rsidR="00F5770B">
        <w:t xml:space="preserve">le plus </w:t>
      </w:r>
      <w:r w:rsidRPr="00BF03C8">
        <w:t>strict</w:t>
      </w:r>
      <w:r w:rsidR="00F5770B">
        <w:t xml:space="preserve"> du terme</w:t>
      </w:r>
      <w:r w:rsidRPr="00BF03C8">
        <w:t>, est protégée sans condition.</w:t>
      </w:r>
    </w:p>
    <w:p w:rsidR="0014319A" w:rsidRPr="00BF03C8" w:rsidRDefault="0014319A" w:rsidP="00AC21EA">
      <w:pPr>
        <w:pStyle w:val="SingleTxtG"/>
      </w:pPr>
      <w:r w:rsidRPr="00BF03C8">
        <w:t>415.</w:t>
      </w:r>
      <w:r w:rsidRPr="00BF03C8">
        <w:tab/>
        <w:t>Pour ce qui est de la liberté de religion entendu</w:t>
      </w:r>
      <w:r>
        <w:t>e</w:t>
      </w:r>
      <w:r w:rsidRPr="00BF03C8">
        <w:t xml:space="preserve"> au sens le plus large</w:t>
      </w:r>
      <w:r w:rsidR="00F5770B">
        <w:t>,</w:t>
      </w:r>
      <w:r w:rsidRPr="00BF03C8">
        <w:t xml:space="preserve"> c’est-à-dire la liberté de </w:t>
      </w:r>
      <w:r w:rsidR="0056631F">
        <w:t>manifester sa religion par la dévotion</w:t>
      </w:r>
      <w:r w:rsidRPr="00BF03C8">
        <w:t xml:space="preserve">, la loi précise que la liberté de culte ne peut pas être invoquée pour commettre des actes qui sont incompatibles avec la vie, l’intégrité physique et morale ou la dignité des personnes, </w:t>
      </w:r>
      <w:r w:rsidR="00F97A47">
        <w:t>ni</w:t>
      </w:r>
      <w:r w:rsidRPr="00BF03C8">
        <w:t xml:space="preserve"> d’autres actes expressément prohibés par la loi (</w:t>
      </w:r>
      <w:r w:rsidR="00A146B4">
        <w:t>article</w:t>
      </w:r>
      <w:r w:rsidR="006651A8">
        <w:t> </w:t>
      </w:r>
      <w:r w:rsidRPr="00BF03C8">
        <w:t>11 de la loi 5/98/M). D</w:t>
      </w:r>
      <w:r w:rsidR="00F97A47">
        <w:t>e ce point de vue</w:t>
      </w:r>
      <w:r w:rsidRPr="00BF03C8">
        <w:t xml:space="preserve">, elle peut être sujette à des restrictions temporaires, proportionnelles et non discriminatoires, conformément aux dispositions expresses de la loi, par exemple </w:t>
      </w:r>
      <w:r w:rsidR="00F97A47">
        <w:t>si l’</w:t>
      </w:r>
      <w:r w:rsidRPr="00BF03C8">
        <w:t>état d’urgence</w:t>
      </w:r>
      <w:r w:rsidR="00F97A47">
        <w:t xml:space="preserve"> est proclamé</w:t>
      </w:r>
      <w:r w:rsidRPr="00BF03C8">
        <w:t xml:space="preserve">. </w:t>
      </w:r>
      <w:r w:rsidR="00F97A47">
        <w:t>Toutefois</w:t>
      </w:r>
      <w:r w:rsidRPr="00BF03C8">
        <w:t>, ces restrictions ne peuvent aller à l’encontre des dispositions pertinentes du Pacte.</w:t>
      </w:r>
    </w:p>
    <w:p w:rsidR="0014319A" w:rsidRPr="00BF03C8" w:rsidRDefault="0014319A" w:rsidP="00AC21EA">
      <w:pPr>
        <w:pStyle w:val="SingleTxtG"/>
      </w:pPr>
      <w:r w:rsidRPr="00BF03C8">
        <w:t>416.</w:t>
      </w:r>
      <w:r w:rsidRPr="00BF03C8">
        <w:tab/>
        <w:t xml:space="preserve">Il </w:t>
      </w:r>
      <w:r w:rsidR="0056631F">
        <w:t>y a lieu de</w:t>
      </w:r>
      <w:r w:rsidRPr="00BF03C8">
        <w:t xml:space="preserve"> signaler aussi que le droit pénal protège la liberté de religion et de culte, punissant quiconque offense les sentiments religieux d’autrui ou endommage ou vol</w:t>
      </w:r>
      <w:r>
        <w:t>e</w:t>
      </w:r>
      <w:r w:rsidRPr="00BF03C8">
        <w:t xml:space="preserve"> des objets religieux/cultuels (</w:t>
      </w:r>
      <w:r w:rsidR="006651A8">
        <w:t>art</w:t>
      </w:r>
      <w:r w:rsidR="00A146B4">
        <w:t>icles</w:t>
      </w:r>
      <w:r w:rsidR="006651A8">
        <w:t> </w:t>
      </w:r>
      <w:r w:rsidRPr="00BF03C8">
        <w:t>282, 207</w:t>
      </w:r>
      <w:r w:rsidR="00A146B4">
        <w:t> </w:t>
      </w:r>
      <w:r w:rsidRPr="00BF03C8">
        <w:t>1) e) et 198</w:t>
      </w:r>
      <w:r w:rsidR="00A146B4">
        <w:t> </w:t>
      </w:r>
      <w:r w:rsidRPr="00BF03C8">
        <w:t>1) c) du Code pénal de Macao, respectivement).</w:t>
      </w:r>
    </w:p>
    <w:p w:rsidR="0014319A" w:rsidRPr="00BF03C8" w:rsidRDefault="0014319A" w:rsidP="00AC21EA">
      <w:pPr>
        <w:pStyle w:val="SingleTxtG"/>
      </w:pPr>
      <w:r w:rsidRPr="00BF03C8">
        <w:t>417.</w:t>
      </w:r>
      <w:r w:rsidRPr="00BF03C8">
        <w:tab/>
        <w:t xml:space="preserve">Aux termes de </w:t>
      </w:r>
      <w:r w:rsidR="006651A8">
        <w:t>l’</w:t>
      </w:r>
      <w:r w:rsidR="003147A3">
        <w:t>article </w:t>
      </w:r>
      <w:r w:rsidRPr="00BF03C8">
        <w:t>128</w:t>
      </w:r>
      <w:r w:rsidR="002C2B4E">
        <w:t> </w:t>
      </w:r>
      <w:r w:rsidRPr="00BF03C8">
        <w:t>1) de la Loi fondamentale –</w:t>
      </w:r>
      <w:r w:rsidR="0056631F">
        <w:t xml:space="preserve"> </w:t>
      </w:r>
      <w:r w:rsidR="00F97A47">
        <w:t>cela a déjà été indiqué</w:t>
      </w:r>
      <w:r w:rsidRPr="00BF03C8">
        <w:t xml:space="preserve"> – le Gouvernement </w:t>
      </w:r>
      <w:r>
        <w:t xml:space="preserve">de </w:t>
      </w:r>
      <w:r w:rsidRPr="00BF03C8">
        <w:t>la Région administrative spéciale n’intervient pas dans les affaires internes des organisations religieuses et ne restreint pas les activités religieuses qui ne contreviennen</w:t>
      </w:r>
      <w:r>
        <w:t>t pas à la législation de la R</w:t>
      </w:r>
      <w:r w:rsidRPr="00BF03C8">
        <w:t xml:space="preserve">égion. De même, la loi 5/98/M </w:t>
      </w:r>
      <w:r>
        <w:t>affirme expressément que la R</w:t>
      </w:r>
      <w:r w:rsidRPr="00BF03C8">
        <w:t xml:space="preserve">égion ne cautionne aucune religion </w:t>
      </w:r>
      <w:r w:rsidRPr="00F97A47">
        <w:t>et</w:t>
      </w:r>
      <w:r w:rsidR="00F97A47">
        <w:t xml:space="preserve"> </w:t>
      </w:r>
      <w:r w:rsidR="00F97A47" w:rsidRPr="00BF03C8">
        <w:t>applique les mêmes principes de séparation et de neutralité</w:t>
      </w:r>
      <w:r w:rsidR="00F97A47">
        <w:t xml:space="preserve"> dans l</w:t>
      </w:r>
      <w:r w:rsidRPr="00F97A47">
        <w:t>e</w:t>
      </w:r>
      <w:r w:rsidR="00F97A47">
        <w:t>s</w:t>
      </w:r>
      <w:r w:rsidRPr="00BF03C8">
        <w:t xml:space="preserve"> relations </w:t>
      </w:r>
      <w:r w:rsidR="00F97A47">
        <w:t>qu’elle entretient avec</w:t>
      </w:r>
      <w:r w:rsidRPr="00BF03C8">
        <w:t xml:space="preserve"> les organisations religieuses </w:t>
      </w:r>
      <w:r w:rsidR="00F97A47">
        <w:t>et</w:t>
      </w:r>
      <w:r w:rsidRPr="00BF03C8">
        <w:t xml:space="preserve"> le</w:t>
      </w:r>
      <w:r w:rsidR="0056631F">
        <w:t>s</w:t>
      </w:r>
      <w:r w:rsidRPr="00BF03C8">
        <w:t xml:space="preserve"> </w:t>
      </w:r>
      <w:r w:rsidR="0056631F">
        <w:t>croyants qui en font partie</w:t>
      </w:r>
      <w:r w:rsidRPr="00BF03C8">
        <w:t xml:space="preserve"> (</w:t>
      </w:r>
      <w:r w:rsidR="006651A8">
        <w:t>art</w:t>
      </w:r>
      <w:r w:rsidR="00A146B4">
        <w:t>icles</w:t>
      </w:r>
      <w:r w:rsidR="006651A8">
        <w:t> </w:t>
      </w:r>
      <w:r w:rsidRPr="00BF03C8">
        <w:t>3 et 4 de la loi</w:t>
      </w:r>
      <w:r w:rsidR="00A52C43">
        <w:t> </w:t>
      </w:r>
      <w:r w:rsidRPr="00BF03C8">
        <w:t>5/98/M).</w:t>
      </w:r>
    </w:p>
    <w:p w:rsidR="0014319A" w:rsidRPr="00BF03C8" w:rsidRDefault="0014319A" w:rsidP="00AC21EA">
      <w:pPr>
        <w:pStyle w:val="SingleTxtG"/>
      </w:pPr>
      <w:r w:rsidRPr="00BF03C8">
        <w:t>418.</w:t>
      </w:r>
      <w:r w:rsidRPr="00BF03C8">
        <w:tab/>
        <w:t>Le Gouvernement de la Région administrative spéciale entretient d’étroites relations avec les églises et les communautés religieuses, dans un esprit de coopération et de tolérance. L’existenc</w:t>
      </w:r>
      <w:r>
        <w:t>e, dans l’hôpital public de la R</w:t>
      </w:r>
      <w:r w:rsidRPr="00BF03C8">
        <w:t>égion, de deux chapelles mortuaires destinées</w:t>
      </w:r>
      <w:r w:rsidR="002C1601">
        <w:t>, l’une</w:t>
      </w:r>
      <w:r w:rsidRPr="00BF03C8">
        <w:t xml:space="preserve"> à la pratique des rit</w:t>
      </w:r>
      <w:r w:rsidR="002C1601">
        <w:t>uel</w:t>
      </w:r>
      <w:r w:rsidRPr="00BF03C8">
        <w:t xml:space="preserve">s chrétiens et </w:t>
      </w:r>
      <w:r w:rsidR="002C1601">
        <w:t>l’autre à</w:t>
      </w:r>
      <w:r w:rsidR="0056631F">
        <w:t xml:space="preserve"> </w:t>
      </w:r>
      <w:r w:rsidR="002C1601">
        <w:t xml:space="preserve">celle </w:t>
      </w:r>
      <w:r w:rsidRPr="00BF03C8">
        <w:t>des rit</w:t>
      </w:r>
      <w:r w:rsidR="0056631F">
        <w:t>es</w:t>
      </w:r>
      <w:r w:rsidRPr="00BF03C8">
        <w:t xml:space="preserve"> bouddhistes</w:t>
      </w:r>
      <w:r w:rsidR="002C1601">
        <w:t>,</w:t>
      </w:r>
      <w:r w:rsidRPr="00BF03C8">
        <w:t xml:space="preserve"> </w:t>
      </w:r>
      <w:r w:rsidR="0056631F">
        <w:t xml:space="preserve">atteste le </w:t>
      </w:r>
      <w:r w:rsidRPr="00BF03C8">
        <w:t>respect</w:t>
      </w:r>
      <w:r w:rsidR="0056631F">
        <w:t xml:space="preserve"> dont il fait preuve</w:t>
      </w:r>
      <w:r w:rsidRPr="00BF03C8">
        <w:t>. Autre exemple qui illustre la protection de la liberté de conscience ainsi que la diversité socioculturelle de Macao</w:t>
      </w:r>
      <w:r w:rsidR="00AC21EA">
        <w:t>:</w:t>
      </w:r>
      <w:r w:rsidRPr="00BF03C8">
        <w:t xml:space="preserve"> le calendrier des fêtes publiques de la </w:t>
      </w:r>
      <w:r>
        <w:t>R</w:t>
      </w:r>
      <w:r w:rsidRPr="00BF03C8">
        <w:t>égion comprend des journées commémoratives de différentes confessions.</w:t>
      </w:r>
    </w:p>
    <w:p w:rsidR="0014319A" w:rsidRPr="00BF03C8" w:rsidRDefault="0014319A" w:rsidP="00AC21EA">
      <w:pPr>
        <w:pStyle w:val="SingleTxtG"/>
      </w:pPr>
      <w:r w:rsidRPr="00BF03C8">
        <w:t>419.</w:t>
      </w:r>
      <w:r w:rsidRPr="00BF03C8">
        <w:tab/>
        <w:t xml:space="preserve">Toutes les confessions sont libres de s’organiser en toute indépendance, dans </w:t>
      </w:r>
      <w:r w:rsidR="003453EC">
        <w:t>la</w:t>
      </w:r>
      <w:r w:rsidRPr="00BF03C8">
        <w:t xml:space="preserve"> limite</w:t>
      </w:r>
      <w:r w:rsidR="003453EC">
        <w:t xml:space="preserve"> des conditions</w:t>
      </w:r>
      <w:r w:rsidRPr="00BF03C8">
        <w:t xml:space="preserve"> </w:t>
      </w:r>
      <w:r w:rsidR="003453EC">
        <w:t>fixé</w:t>
      </w:r>
      <w:r w:rsidRPr="00BF03C8">
        <w:t xml:space="preserve">es par la loi. Elles sont également libres de créer, </w:t>
      </w:r>
      <w:r w:rsidR="003453EC">
        <w:t>à l’intérieur</w:t>
      </w:r>
      <w:r w:rsidRPr="00BF03C8">
        <w:t xml:space="preserve"> </w:t>
      </w:r>
      <w:r w:rsidR="003453EC">
        <w:t xml:space="preserve">de </w:t>
      </w:r>
      <w:r w:rsidRPr="00BF03C8">
        <w:t>chaque organisation, d’autres associations, instituts ou fondations, dotés ou non de la personnalité juridique, en vue de pratiquer leurs rites ou à d’autres fins spécifiques (</w:t>
      </w:r>
      <w:r w:rsidR="00A146B4">
        <w:t>article</w:t>
      </w:r>
      <w:r w:rsidR="006651A8">
        <w:t> </w:t>
      </w:r>
      <w:r w:rsidRPr="00BF03C8">
        <w:t>15 de la loi 5/98/M).</w:t>
      </w:r>
    </w:p>
    <w:p w:rsidR="0014319A" w:rsidRPr="00E22142" w:rsidRDefault="0014319A" w:rsidP="00AC21EA">
      <w:pPr>
        <w:pStyle w:val="SingleTxtG"/>
        <w:rPr>
          <w:spacing w:val="-2"/>
        </w:rPr>
      </w:pPr>
      <w:r w:rsidRPr="00E22142">
        <w:rPr>
          <w:spacing w:val="-2"/>
        </w:rPr>
        <w:t>420.</w:t>
      </w:r>
      <w:r w:rsidRPr="00E22142">
        <w:rPr>
          <w:spacing w:val="-2"/>
        </w:rPr>
        <w:tab/>
        <w:t>De fait, les organisations religieuses peuvent, conformément à la loi, administrer des séminaires</w:t>
      </w:r>
      <w:r w:rsidR="003453EC" w:rsidRPr="00E22142">
        <w:rPr>
          <w:spacing w:val="-2"/>
        </w:rPr>
        <w:t>,</w:t>
      </w:r>
      <w:r w:rsidRPr="00E22142">
        <w:rPr>
          <w:spacing w:val="-2"/>
        </w:rPr>
        <w:t xml:space="preserve"> d</w:t>
      </w:r>
      <w:r w:rsidR="003453EC" w:rsidRPr="00E22142">
        <w:rPr>
          <w:spacing w:val="-2"/>
        </w:rPr>
        <w:t>es</w:t>
      </w:r>
      <w:r w:rsidRPr="00E22142">
        <w:rPr>
          <w:spacing w:val="-2"/>
        </w:rPr>
        <w:t xml:space="preserve"> écoles, </w:t>
      </w:r>
      <w:r w:rsidR="003453EC" w:rsidRPr="00E22142">
        <w:rPr>
          <w:spacing w:val="-2"/>
        </w:rPr>
        <w:t xml:space="preserve">des </w:t>
      </w:r>
      <w:r w:rsidRPr="00E22142">
        <w:rPr>
          <w:spacing w:val="-2"/>
        </w:rPr>
        <w:t xml:space="preserve">hôpitaux et </w:t>
      </w:r>
      <w:r w:rsidR="003453EC" w:rsidRPr="00E22142">
        <w:rPr>
          <w:spacing w:val="-2"/>
        </w:rPr>
        <w:t xml:space="preserve">des </w:t>
      </w:r>
      <w:r w:rsidRPr="00E22142">
        <w:rPr>
          <w:spacing w:val="-2"/>
        </w:rPr>
        <w:t>institutions d’a</w:t>
      </w:r>
      <w:r w:rsidR="003453EC" w:rsidRPr="00E22142">
        <w:rPr>
          <w:spacing w:val="-2"/>
        </w:rPr>
        <w:t>ide</w:t>
      </w:r>
      <w:r w:rsidRPr="00E22142">
        <w:rPr>
          <w:spacing w:val="-2"/>
        </w:rPr>
        <w:t xml:space="preserve"> sociale, et offrir d’autres services sociaux. Les écoles gérées par les organisations religieuses peuvent dispenser une éducation religieuse, y compris des cours de religion (</w:t>
      </w:r>
      <w:r w:rsidR="00A146B4" w:rsidRPr="00E22142">
        <w:rPr>
          <w:spacing w:val="-2"/>
        </w:rPr>
        <w:t>article</w:t>
      </w:r>
      <w:r w:rsidR="006651A8" w:rsidRPr="00E22142">
        <w:rPr>
          <w:spacing w:val="-2"/>
        </w:rPr>
        <w:t> </w:t>
      </w:r>
      <w:r w:rsidRPr="00E22142">
        <w:rPr>
          <w:spacing w:val="-2"/>
        </w:rPr>
        <w:t>128</w:t>
      </w:r>
      <w:r w:rsidR="00A146B4" w:rsidRPr="00E22142">
        <w:rPr>
          <w:spacing w:val="-2"/>
        </w:rPr>
        <w:t> </w:t>
      </w:r>
      <w:r w:rsidRPr="00E22142">
        <w:rPr>
          <w:spacing w:val="-2"/>
        </w:rPr>
        <w:t>2) de la Loi fondamentale).</w:t>
      </w:r>
    </w:p>
    <w:p w:rsidR="0014319A" w:rsidRPr="00BF03C8" w:rsidRDefault="0014319A" w:rsidP="00AC21EA">
      <w:pPr>
        <w:pStyle w:val="SingleTxtG"/>
      </w:pPr>
      <w:r w:rsidRPr="00BF03C8">
        <w:t>421.</w:t>
      </w:r>
      <w:r w:rsidRPr="00BF03C8">
        <w:tab/>
        <w:t>Les confessions religieuses peuvent entretenir et développer des relations avec les croyants et d’autres organismes religieux extérieurs à la Région administrative spéciale, ainsi qu’avec des organisations confessionnelles ou religieuses qui sont dotées de la personnalité juridique internationale (</w:t>
      </w:r>
      <w:r w:rsidR="00A146B4">
        <w:t>article</w:t>
      </w:r>
      <w:r w:rsidR="006651A8">
        <w:t> </w:t>
      </w:r>
      <w:r w:rsidRPr="00BF03C8">
        <w:t>18 de la loi 5/98/M).</w:t>
      </w:r>
    </w:p>
    <w:p w:rsidR="0014319A" w:rsidRPr="00A146B4" w:rsidRDefault="0014319A" w:rsidP="00AC21EA">
      <w:pPr>
        <w:pStyle w:val="SingleTxtG"/>
        <w:rPr>
          <w:spacing w:val="-2"/>
        </w:rPr>
      </w:pPr>
      <w:r w:rsidRPr="00A146B4">
        <w:rPr>
          <w:spacing w:val="-2"/>
        </w:rPr>
        <w:t>422.</w:t>
      </w:r>
      <w:r w:rsidRPr="00A146B4">
        <w:rPr>
          <w:spacing w:val="-2"/>
        </w:rPr>
        <w:tab/>
      </w:r>
      <w:r w:rsidR="003453EC" w:rsidRPr="00A146B4">
        <w:rPr>
          <w:spacing w:val="-2"/>
        </w:rPr>
        <w:t>L</w:t>
      </w:r>
      <w:r w:rsidRPr="00A146B4">
        <w:rPr>
          <w:spacing w:val="-2"/>
        </w:rPr>
        <w:t xml:space="preserve">a liberté de religion </w:t>
      </w:r>
      <w:r w:rsidR="00626260" w:rsidRPr="00A146B4">
        <w:rPr>
          <w:spacing w:val="-2"/>
        </w:rPr>
        <w:t>dans</w:t>
      </w:r>
      <w:r w:rsidR="003453EC" w:rsidRPr="00A146B4">
        <w:rPr>
          <w:spacing w:val="-2"/>
        </w:rPr>
        <w:t xml:space="preserve"> la Région administrative spéciale </w:t>
      </w:r>
      <w:r w:rsidRPr="00A146B4">
        <w:rPr>
          <w:spacing w:val="-2"/>
        </w:rPr>
        <w:t>est illustrée par le nombre des associations religieuses exist</w:t>
      </w:r>
      <w:r w:rsidR="00626260" w:rsidRPr="00A146B4">
        <w:rPr>
          <w:spacing w:val="-2"/>
        </w:rPr>
        <w:t>antes</w:t>
      </w:r>
      <w:r w:rsidRPr="00A146B4">
        <w:rPr>
          <w:spacing w:val="-2"/>
        </w:rPr>
        <w:t xml:space="preserve">. D’après les données </w:t>
      </w:r>
      <w:r w:rsidR="00626260" w:rsidRPr="00A146B4">
        <w:rPr>
          <w:spacing w:val="-2"/>
        </w:rPr>
        <w:t>du Bureau</w:t>
      </w:r>
      <w:r w:rsidRPr="00A146B4">
        <w:rPr>
          <w:spacing w:val="-2"/>
        </w:rPr>
        <w:t xml:space="preserve"> d</w:t>
      </w:r>
      <w:r w:rsidR="00CC736F" w:rsidRPr="00A146B4">
        <w:rPr>
          <w:spacing w:val="-2"/>
        </w:rPr>
        <w:t>’identification</w:t>
      </w:r>
      <w:r w:rsidRPr="00A146B4">
        <w:rPr>
          <w:spacing w:val="-2"/>
        </w:rPr>
        <w:t xml:space="preserve">, </w:t>
      </w:r>
      <w:r w:rsidR="00CC736F" w:rsidRPr="00A146B4">
        <w:rPr>
          <w:spacing w:val="-2"/>
        </w:rPr>
        <w:t xml:space="preserve">la Région compte </w:t>
      </w:r>
      <w:r w:rsidRPr="00A146B4">
        <w:rPr>
          <w:spacing w:val="-2"/>
        </w:rPr>
        <w:t>333 associations religieuses – de confession</w:t>
      </w:r>
      <w:r w:rsidR="00CC736F" w:rsidRPr="00A146B4">
        <w:rPr>
          <w:spacing w:val="-2"/>
        </w:rPr>
        <w:t>s</w:t>
      </w:r>
      <w:r w:rsidRPr="00A146B4">
        <w:rPr>
          <w:spacing w:val="-2"/>
        </w:rPr>
        <w:t xml:space="preserve"> confucéenne, taoïste, bouddhiste, chrétienne (catholique et protestante), musulmane et bahaïe.</w:t>
      </w:r>
    </w:p>
    <w:p w:rsidR="0014319A" w:rsidRPr="00BF03C8" w:rsidRDefault="0014319A" w:rsidP="00AC21EA">
      <w:pPr>
        <w:pStyle w:val="SingleTxtG"/>
      </w:pPr>
      <w:r w:rsidRPr="00BF03C8">
        <w:t>423.</w:t>
      </w:r>
      <w:r w:rsidRPr="00BF03C8">
        <w:tab/>
        <w:t>La liberté d’enseigner et d’apprendre toute</w:t>
      </w:r>
      <w:r w:rsidR="00CC736F">
        <w:t>s</w:t>
      </w:r>
      <w:r w:rsidRPr="00BF03C8">
        <w:t xml:space="preserve"> </w:t>
      </w:r>
      <w:r w:rsidR="00CC736F">
        <w:t xml:space="preserve">les </w:t>
      </w:r>
      <w:r w:rsidRPr="00BF03C8">
        <w:t>religion</w:t>
      </w:r>
      <w:r w:rsidR="00CC736F">
        <w:t>s</w:t>
      </w:r>
      <w:r w:rsidRPr="00BF03C8">
        <w:t xml:space="preserve"> dans les établissements éducatifs est </w:t>
      </w:r>
      <w:r w:rsidR="00EF6319">
        <w:t>établi</w:t>
      </w:r>
      <w:r w:rsidRPr="00BF03C8">
        <w:t xml:space="preserve">e par </w:t>
      </w:r>
      <w:r w:rsidR="006651A8">
        <w:t>l’</w:t>
      </w:r>
      <w:r w:rsidR="003147A3">
        <w:t>article </w:t>
      </w:r>
      <w:r w:rsidRPr="00BF03C8">
        <w:t>10 de la loi 5/98/M. L’enseignement d’une religion, qu</w:t>
      </w:r>
      <w:r>
        <w:t>elle qu’elle soit, est dispensé</w:t>
      </w:r>
      <w:r w:rsidRPr="00BF03C8">
        <w:t xml:space="preserve"> en tout</w:t>
      </w:r>
      <w:r w:rsidR="008B64D2">
        <w:t>e</w:t>
      </w:r>
      <w:r w:rsidRPr="00BF03C8">
        <w:t xml:space="preserve"> autonomie pédagogique par l’institution compétente. Les écoles publiques peuvent également enseigner</w:t>
      </w:r>
      <w:r w:rsidR="00626260">
        <w:t>,</w:t>
      </w:r>
      <w:r w:rsidR="00626260" w:rsidRPr="00626260">
        <w:t xml:space="preserve"> </w:t>
      </w:r>
      <w:r w:rsidR="00626260" w:rsidRPr="00BF03C8">
        <w:t>d’une manière neutre et objective</w:t>
      </w:r>
      <w:r w:rsidR="00626260">
        <w:t>,</w:t>
      </w:r>
      <w:r w:rsidRPr="00BF03C8">
        <w:t xml:space="preserve"> l’histoire générale de</w:t>
      </w:r>
      <w:r>
        <w:t>s</w:t>
      </w:r>
      <w:r w:rsidRPr="00BF03C8">
        <w:t xml:space="preserve"> religions et de l’éthique.</w:t>
      </w:r>
    </w:p>
    <w:p w:rsidR="0014319A" w:rsidRPr="00BF03C8" w:rsidRDefault="0014319A" w:rsidP="00AC21EA">
      <w:pPr>
        <w:pStyle w:val="SingleTxtG"/>
      </w:pPr>
      <w:r w:rsidRPr="00BF03C8">
        <w:t>424.</w:t>
      </w:r>
      <w:r w:rsidRPr="00BF03C8">
        <w:tab/>
        <w:t xml:space="preserve">Dans la Région administrative spéciale, les parents et les tuteurs sont libres </w:t>
      </w:r>
      <w:r w:rsidR="008B64D2">
        <w:t xml:space="preserve">d’envoyer </w:t>
      </w:r>
      <w:r w:rsidRPr="00BF03C8">
        <w:t xml:space="preserve">leurs enfants </w:t>
      </w:r>
      <w:r w:rsidR="008B64D2">
        <w:t xml:space="preserve">dans </w:t>
      </w:r>
      <w:r w:rsidRPr="00BF03C8">
        <w:t xml:space="preserve">une école laïque </w:t>
      </w:r>
      <w:r>
        <w:t>ou</w:t>
      </w:r>
      <w:r w:rsidRPr="00BF03C8">
        <w:t xml:space="preserve"> </w:t>
      </w:r>
      <w:r w:rsidR="008B64D2">
        <w:t xml:space="preserve">dans un établissement </w:t>
      </w:r>
      <w:r w:rsidRPr="00BF03C8">
        <w:t>religieu</w:t>
      </w:r>
      <w:r w:rsidR="008B64D2">
        <w:t>x</w:t>
      </w:r>
      <w:r w:rsidRPr="00BF03C8">
        <w:t>. Les parents ont également le droit d’élever leurs enfants conformément à leurs convictions religieuses. À l’âge de 16</w:t>
      </w:r>
      <w:r w:rsidR="0093410D">
        <w:t> ans</w:t>
      </w:r>
      <w:r w:rsidRPr="00BF03C8">
        <w:t xml:space="preserve">, les mineurs sont habilités à </w:t>
      </w:r>
      <w:r w:rsidR="008B64D2">
        <w:t>faire leurs propres choix, exerçant ainsi</w:t>
      </w:r>
      <w:r w:rsidRPr="00BF03C8">
        <w:t xml:space="preserve"> </w:t>
      </w:r>
      <w:r w:rsidR="008B64D2">
        <w:t>en toute autonomie</w:t>
      </w:r>
      <w:r w:rsidRPr="00BF03C8">
        <w:t xml:space="preserve"> </w:t>
      </w:r>
      <w:r w:rsidR="008B64D2">
        <w:t xml:space="preserve">leur </w:t>
      </w:r>
      <w:r w:rsidRPr="00BF03C8">
        <w:t>liberté de conscience, de religion et de culte.</w:t>
      </w:r>
    </w:p>
    <w:p w:rsidR="0014319A" w:rsidRPr="00BF03C8" w:rsidRDefault="0014319A" w:rsidP="00AC21EA">
      <w:pPr>
        <w:pStyle w:val="SingleTxtG"/>
      </w:pPr>
      <w:r w:rsidRPr="00BF03C8">
        <w:t>425.</w:t>
      </w:r>
      <w:r w:rsidRPr="00BF03C8">
        <w:tab/>
        <w:t>Les ministres d</w:t>
      </w:r>
      <w:r w:rsidR="008B64D2">
        <w:t>u</w:t>
      </w:r>
      <w:r w:rsidRPr="00BF03C8">
        <w:t xml:space="preserve"> culte ont accès aux hôpitaux, à l’</w:t>
      </w:r>
      <w:r w:rsidR="008B64D2">
        <w:t>É</w:t>
      </w:r>
      <w:r w:rsidRPr="00BF03C8">
        <w:t xml:space="preserve">tablissement pénitentiaire, aux centres et foyers de l’Institut des jeunes délinquants et aux autres </w:t>
      </w:r>
      <w:r w:rsidR="008B64D2">
        <w:t>institutions</w:t>
      </w:r>
      <w:r w:rsidRPr="00BF03C8">
        <w:t xml:space="preserve"> d</w:t>
      </w:r>
      <w:r w:rsidR="008B64D2">
        <w:t>u</w:t>
      </w:r>
      <w:r w:rsidRPr="00BF03C8">
        <w:t xml:space="preserve"> même </w:t>
      </w:r>
      <w:r w:rsidR="00626260">
        <w:t>ord</w:t>
      </w:r>
      <w:r w:rsidR="008B64D2">
        <w:t>re</w:t>
      </w:r>
      <w:r w:rsidRPr="00BF03C8">
        <w:t xml:space="preserve"> afin d’apporter le soutien de la religion </w:t>
      </w:r>
      <w:r w:rsidR="008B64D2">
        <w:t xml:space="preserve">aux personnes qui y sont accueillies </w:t>
      </w:r>
      <w:r w:rsidRPr="00BF03C8">
        <w:t>(</w:t>
      </w:r>
      <w:r w:rsidR="00A146B4">
        <w:t>article</w:t>
      </w:r>
      <w:r w:rsidR="006651A8">
        <w:t> </w:t>
      </w:r>
      <w:r w:rsidRPr="00BF03C8">
        <w:t>8 de la loi 5/98/M).</w:t>
      </w:r>
    </w:p>
    <w:p w:rsidR="0014319A" w:rsidRPr="00BF03C8" w:rsidRDefault="0014319A" w:rsidP="00AC21EA">
      <w:pPr>
        <w:pStyle w:val="SingleTxtG"/>
      </w:pPr>
      <w:r w:rsidRPr="00BF03C8">
        <w:t>426.</w:t>
      </w:r>
      <w:r w:rsidRPr="00BF03C8">
        <w:tab/>
        <w:t>Le secret religieux – on l’a vu plus haut – est une modalité du secret professionnel. Par voie de conséquence, les ministres d’un culte quel qu’il soit ne peuvent jamais être contraints</w:t>
      </w:r>
      <w:r w:rsidR="00EF6319">
        <w:t>,</w:t>
      </w:r>
      <w:r w:rsidRPr="00BF03C8">
        <w:t xml:space="preserve"> </w:t>
      </w:r>
      <w:r w:rsidR="00EF6319" w:rsidRPr="00BF03C8">
        <w:t xml:space="preserve">même </w:t>
      </w:r>
      <w:r w:rsidR="00EF6319">
        <w:t xml:space="preserve">par une </w:t>
      </w:r>
      <w:r w:rsidR="00EF6319" w:rsidRPr="00BF03C8">
        <w:t>ordonnance judiciaire</w:t>
      </w:r>
      <w:r w:rsidR="00EF6319">
        <w:t>,</w:t>
      </w:r>
      <w:r w:rsidR="00EF6319" w:rsidRPr="00BF03C8">
        <w:t xml:space="preserve"> </w:t>
      </w:r>
      <w:r w:rsidR="00EF6319">
        <w:t>à</w:t>
      </w:r>
      <w:r w:rsidRPr="00BF03C8">
        <w:t xml:space="preserve"> faire des dépositions concernant des fait</w:t>
      </w:r>
      <w:r>
        <w:t>s</w:t>
      </w:r>
      <w:r w:rsidRPr="00BF03C8">
        <w:t xml:space="preserve"> qu</w:t>
      </w:r>
      <w:r w:rsidR="00EF6319">
        <w:t>i</w:t>
      </w:r>
      <w:r w:rsidRPr="00BF03C8">
        <w:t xml:space="preserve"> leur </w:t>
      </w:r>
      <w:r>
        <w:t>on</w:t>
      </w:r>
      <w:r w:rsidRPr="00BF03C8">
        <w:t xml:space="preserve">t été confiés ou dont ils ont </w:t>
      </w:r>
      <w:r w:rsidR="008B64D2">
        <w:t>eu</w:t>
      </w:r>
      <w:r w:rsidRPr="00BF03C8">
        <w:t xml:space="preserve"> connaissance</w:t>
      </w:r>
      <w:r w:rsidR="008B64D2">
        <w:t xml:space="preserve"> dans </w:t>
      </w:r>
      <w:r w:rsidRPr="00BF03C8">
        <w:t xml:space="preserve">l’exercice de leur sacerdoce; ce point a déjà été mentionné à propos de </w:t>
      </w:r>
      <w:r w:rsidR="006651A8">
        <w:t>l’</w:t>
      </w:r>
      <w:r w:rsidR="003147A3">
        <w:t>article </w:t>
      </w:r>
      <w:r w:rsidRPr="00BF03C8">
        <w:t xml:space="preserve">17 du Pacte. </w:t>
      </w:r>
      <w:r w:rsidR="00EF6319">
        <w:t>L’</w:t>
      </w:r>
      <w:r w:rsidRPr="00BF03C8">
        <w:t xml:space="preserve">obligation </w:t>
      </w:r>
      <w:r w:rsidR="00EF6319">
        <w:t xml:space="preserve">de respecter le secret religieux </w:t>
      </w:r>
      <w:r w:rsidRPr="00BF03C8">
        <w:t xml:space="preserve">persiste alors même que le ministre du culte a cessé d’exercer ses fonctions. La violation </w:t>
      </w:r>
      <w:r w:rsidR="00EF6319">
        <w:t>de ce</w:t>
      </w:r>
      <w:r w:rsidRPr="00BF03C8">
        <w:t xml:space="preserve"> secret est sanctionné</w:t>
      </w:r>
      <w:r>
        <w:t>e</w:t>
      </w:r>
      <w:r w:rsidRPr="00BF03C8">
        <w:t xml:space="preserve"> d’une peine de prison pouvant aller jusqu’à un an ou d’une amende allant jusqu’à 240</w:t>
      </w:r>
      <w:r w:rsidR="002F3CCE">
        <w:t> jours</w:t>
      </w:r>
      <w:r w:rsidRPr="00BF03C8">
        <w:t xml:space="preserve"> (</w:t>
      </w:r>
      <w:r w:rsidR="00A146B4">
        <w:t>articles</w:t>
      </w:r>
      <w:r w:rsidR="006651A8">
        <w:t> </w:t>
      </w:r>
      <w:r w:rsidRPr="00BF03C8">
        <w:t xml:space="preserve">22 et 24 de la loi 5/98/M et </w:t>
      </w:r>
      <w:r w:rsidR="00A146B4">
        <w:t>article</w:t>
      </w:r>
      <w:r w:rsidR="006651A8">
        <w:t> </w:t>
      </w:r>
      <w:r w:rsidRPr="00BF03C8">
        <w:t xml:space="preserve">189 du Code pénal de </w:t>
      </w:r>
      <w:r w:rsidR="00BA57A8" w:rsidRPr="00BA57A8">
        <w:t>Macao)</w:t>
      </w:r>
      <w:r w:rsidRPr="00BF03C8">
        <w:t>.</w:t>
      </w:r>
    </w:p>
    <w:p w:rsidR="0014319A" w:rsidRPr="00BF03C8" w:rsidRDefault="0014319A" w:rsidP="00AC21EA">
      <w:pPr>
        <w:pStyle w:val="SingleTxtG"/>
      </w:pPr>
      <w:r w:rsidRPr="00BF03C8">
        <w:t>427.</w:t>
      </w:r>
      <w:r w:rsidRPr="00BF03C8">
        <w:tab/>
        <w:t>La question de l’objection de conscience ne se pose pas, puisqu’il n’y a pas de service militaire obligatoire dans la Région administrative spéciale.</w:t>
      </w:r>
    </w:p>
    <w:p w:rsidR="0014319A" w:rsidRPr="00BF03C8" w:rsidRDefault="0014319A" w:rsidP="0099737C">
      <w:pPr>
        <w:pStyle w:val="H1G"/>
        <w:rPr>
          <w:lang w:val="fr-FR"/>
        </w:rPr>
      </w:pPr>
      <w:r w:rsidRPr="00BF03C8">
        <w:rPr>
          <w:lang w:val="fr-FR"/>
        </w:rPr>
        <w:tab/>
      </w:r>
      <w:r w:rsidRPr="00BF03C8">
        <w:rPr>
          <w:lang w:val="fr-FR"/>
        </w:rPr>
        <w:tab/>
      </w:r>
      <w:bookmarkStart w:id="370" w:name="_Toc311018614"/>
      <w:r w:rsidR="003147A3">
        <w:rPr>
          <w:lang w:val="fr-FR"/>
        </w:rPr>
        <w:t>Article </w:t>
      </w:r>
      <w:r w:rsidRPr="00BF03C8">
        <w:rPr>
          <w:lang w:val="fr-FR"/>
        </w:rPr>
        <w:t>19</w:t>
      </w:r>
      <w:r w:rsidRPr="00BF03C8">
        <w:rPr>
          <w:lang w:val="fr-FR"/>
        </w:rPr>
        <w:br/>
        <w:t>Liberté d’expression</w:t>
      </w:r>
      <w:bookmarkEnd w:id="370"/>
    </w:p>
    <w:p w:rsidR="0014319A" w:rsidRPr="00BF03C8" w:rsidRDefault="0014319A" w:rsidP="00AC21EA">
      <w:pPr>
        <w:pStyle w:val="SingleTxtG"/>
      </w:pPr>
      <w:r w:rsidRPr="00BF03C8">
        <w:t>428.</w:t>
      </w:r>
      <w:r w:rsidRPr="00BF03C8">
        <w:tab/>
        <w:t>La liberté d’expression (opinion et parole) est expressément protégée par la Loi fondamentale de la Région administrative spéciale ainsi que par la législation ordinaire.</w:t>
      </w:r>
    </w:p>
    <w:p w:rsidR="0014319A" w:rsidRPr="00BF03C8" w:rsidRDefault="0014319A" w:rsidP="00AC21EA">
      <w:pPr>
        <w:pStyle w:val="SingleTxtG"/>
      </w:pPr>
      <w:r w:rsidRPr="00BF03C8">
        <w:t>429.</w:t>
      </w:r>
      <w:r w:rsidRPr="00BF03C8">
        <w:tab/>
      </w:r>
      <w:r w:rsidR="006651A8">
        <w:t>L’</w:t>
      </w:r>
      <w:r w:rsidR="003147A3">
        <w:t>article </w:t>
      </w:r>
      <w:r w:rsidRPr="00BF03C8">
        <w:t xml:space="preserve">27 de la Loi fondamentale dispose notamment que les résidents de </w:t>
      </w:r>
      <w:r w:rsidR="00BA57A8" w:rsidRPr="00BA57A8">
        <w:t xml:space="preserve">Macao </w:t>
      </w:r>
      <w:r w:rsidR="00EF6319">
        <w:t>bénéfici</w:t>
      </w:r>
      <w:r w:rsidRPr="00BF03C8">
        <w:t xml:space="preserve">ent de la liberté de parole, de la liberté de la presse et de la liberté de publication. Le droit de </w:t>
      </w:r>
      <w:r w:rsidR="007A3D43">
        <w:t>ne pas être inquiété pour ses</w:t>
      </w:r>
      <w:r w:rsidRPr="00BF03C8">
        <w:t xml:space="preserve"> opinion</w:t>
      </w:r>
      <w:r w:rsidR="007A3D43">
        <w:t xml:space="preserve">s et de les </w:t>
      </w:r>
      <w:r w:rsidRPr="00BF03C8">
        <w:t xml:space="preserve">exprimer librement, sous forme orale, artistique ou </w:t>
      </w:r>
      <w:r w:rsidR="007A3D43">
        <w:t>écrit</w:t>
      </w:r>
      <w:r w:rsidRPr="00BF03C8">
        <w:t>e</w:t>
      </w:r>
      <w:r w:rsidR="007A3D43">
        <w:t>,</w:t>
      </w:r>
      <w:r w:rsidRPr="00BF03C8">
        <w:t xml:space="preserve"> est également garanti par la Loi fondamentale (</w:t>
      </w:r>
      <w:r w:rsidR="006651A8">
        <w:t>art. </w:t>
      </w:r>
      <w:r w:rsidRPr="00BF03C8">
        <w:t>37).</w:t>
      </w:r>
    </w:p>
    <w:p w:rsidR="0014319A" w:rsidRPr="00BF03C8" w:rsidRDefault="0014319A" w:rsidP="00AC21EA">
      <w:pPr>
        <w:pStyle w:val="SingleTxtG"/>
      </w:pPr>
      <w:r w:rsidRPr="00BF03C8">
        <w:t>430.</w:t>
      </w:r>
      <w:r w:rsidRPr="00BF03C8">
        <w:tab/>
        <w:t>La liberté d’expression comprend la liberté de rechercher, de recevoir et de rép</w:t>
      </w:r>
      <w:r w:rsidR="007A3D43">
        <w:t>a</w:t>
      </w:r>
      <w:r w:rsidRPr="00BF03C8">
        <w:t>ndre des informations sans discrimination. Chacun peut librement accéder à toute</w:t>
      </w:r>
      <w:r w:rsidR="007A3D43">
        <w:t>s</w:t>
      </w:r>
      <w:r w:rsidRPr="00BF03C8">
        <w:t xml:space="preserve"> sorte</w:t>
      </w:r>
      <w:r w:rsidR="007A3D43">
        <w:t>s</w:t>
      </w:r>
      <w:r w:rsidRPr="00BF03C8">
        <w:t xml:space="preserve"> d’information</w:t>
      </w:r>
      <w:r w:rsidR="009A2D8B">
        <w:t>s</w:t>
      </w:r>
      <w:r w:rsidRPr="00BF03C8">
        <w:t xml:space="preserve"> par l’intermédiaire des médias – presse écrite, radio et télévision, bibliothèques publiques, cinémas, théâtres et, bien entendu, </w:t>
      </w:r>
      <w:r w:rsidR="007A3D43">
        <w:t>i</w:t>
      </w:r>
      <w:r w:rsidRPr="00BF03C8">
        <w:t>nternet, par exemple.</w:t>
      </w:r>
    </w:p>
    <w:p w:rsidR="0014319A" w:rsidRPr="00BF03C8" w:rsidRDefault="0014319A" w:rsidP="00AC21EA">
      <w:pPr>
        <w:pStyle w:val="SingleTxtG"/>
      </w:pPr>
      <w:r w:rsidRPr="00BF03C8">
        <w:t>431.</w:t>
      </w:r>
      <w:r w:rsidRPr="00BF03C8">
        <w:tab/>
        <w:t xml:space="preserve">Le Gouvernement de la Région administrative spéciale encourage l’exercice de la liberté de la presse et soutient les gestionnaires des médias </w:t>
      </w:r>
      <w:r w:rsidR="007A3D43">
        <w:t xml:space="preserve">sans aucune discrimination </w:t>
      </w:r>
      <w:r w:rsidRPr="00BF03C8">
        <w:t xml:space="preserve">en </w:t>
      </w:r>
      <w:r w:rsidR="009A2D8B">
        <w:t>propos</w:t>
      </w:r>
      <w:r w:rsidRPr="00BF03C8">
        <w:t>ant, par exemple, un système annuel et renouvelable d’incitations destinées à accroître la compétitivité de la presse locale. Ce système d’incitation</w:t>
      </w:r>
      <w:r w:rsidR="00F97EA0">
        <w:t>s</w:t>
      </w:r>
      <w:r w:rsidRPr="00BF03C8">
        <w:t xml:space="preserve"> comprend le financement de projets de modernisation technologique, de formation et de qualification professionnelle (ordonnance du Chef de l’exécutif 145/2002).</w:t>
      </w:r>
    </w:p>
    <w:p w:rsidR="0014319A" w:rsidRPr="00BF03C8" w:rsidRDefault="0014319A" w:rsidP="00AC21EA">
      <w:pPr>
        <w:pStyle w:val="SingleTxtG"/>
      </w:pPr>
      <w:r w:rsidRPr="00BF03C8">
        <w:t>432.</w:t>
      </w:r>
      <w:r w:rsidRPr="00BF03C8">
        <w:tab/>
      </w:r>
      <w:r w:rsidR="009A2D8B">
        <w:t>P</w:t>
      </w:r>
      <w:r w:rsidRPr="00BF03C8">
        <w:t>lusieurs quotidiens et hebdomadaires locaux (en chinois, en portugais et en anglais)</w:t>
      </w:r>
      <w:r w:rsidR="009A2D8B">
        <w:t xml:space="preserve"> paraissent</w:t>
      </w:r>
      <w:r w:rsidR="009A2D8B" w:rsidRPr="00BF03C8">
        <w:t xml:space="preserve"> actuelle</w:t>
      </w:r>
      <w:r w:rsidR="009A2D8B">
        <w:t>ment</w:t>
      </w:r>
      <w:r w:rsidR="009A2D8B" w:rsidRPr="00BF03C8">
        <w:t xml:space="preserve"> dans la Région administrative spéciale</w:t>
      </w:r>
      <w:r w:rsidR="00F97EA0">
        <w:t>,</w:t>
      </w:r>
      <w:r w:rsidRPr="00BF03C8">
        <w:t xml:space="preserve"> et la presse régionale et internationale est entièrement disponible. Il est également possible d’accéder à certains de ces journaux par l’</w:t>
      </w:r>
      <w:r w:rsidR="00F97EA0">
        <w:t>i</w:t>
      </w:r>
      <w:r w:rsidRPr="00BF03C8">
        <w:t xml:space="preserve">nternet. Les chaînes locales de radio et de télévision diffusent, en chinois, en portugais et en anglais, un certain nombre d’émissions qui s’adressent aux différentes communautés vivant à </w:t>
      </w:r>
      <w:r w:rsidR="00BA57A8" w:rsidRPr="00BA57A8">
        <w:t>Macao.</w:t>
      </w:r>
      <w:r w:rsidRPr="00BF03C8">
        <w:t xml:space="preserve"> Outre les chaînes de radio et </w:t>
      </w:r>
      <w:r w:rsidR="009A2D8B">
        <w:t xml:space="preserve">de </w:t>
      </w:r>
      <w:r w:rsidRPr="00BF03C8">
        <w:t xml:space="preserve">télévision et les journaux locaux, 16 médias régionaux ou internationaux opèrent à </w:t>
      </w:r>
      <w:r w:rsidR="00BA57A8" w:rsidRPr="00BA57A8">
        <w:t>Macao.</w:t>
      </w:r>
      <w:r w:rsidRPr="00BF03C8">
        <w:t xml:space="preserve"> La </w:t>
      </w:r>
      <w:r>
        <w:t>R</w:t>
      </w:r>
      <w:r w:rsidRPr="00BF03C8">
        <w:t>égion compte six associations de journalistes.</w:t>
      </w:r>
    </w:p>
    <w:p w:rsidR="0014319A" w:rsidRPr="00BF03C8" w:rsidRDefault="0014319A" w:rsidP="007A2E41">
      <w:pPr>
        <w:pStyle w:val="H23G"/>
      </w:pPr>
      <w:r w:rsidRPr="00BF03C8">
        <w:tab/>
      </w:r>
      <w:r w:rsidRPr="00BF03C8">
        <w:tab/>
        <w:t>Loi relative à la presse</w:t>
      </w:r>
    </w:p>
    <w:p w:rsidR="0014319A" w:rsidRPr="00BF03C8" w:rsidRDefault="0014319A" w:rsidP="00AC21EA">
      <w:pPr>
        <w:pStyle w:val="SingleTxtG"/>
      </w:pPr>
      <w:r w:rsidRPr="00BF03C8">
        <w:t>433.</w:t>
      </w:r>
      <w:r w:rsidRPr="00BF03C8">
        <w:tab/>
        <w:t>L’exercice de la liberté d’expression par l’intermédiaire de la presse, le droit de rép</w:t>
      </w:r>
      <w:r w:rsidR="009D3943">
        <w:t>a</w:t>
      </w:r>
      <w:r w:rsidRPr="00BF03C8">
        <w:t>ndre et de recevoir des informations ainsi que l’activité de la presse sont règlementés par la loi 7/90/M, relative à la presse.</w:t>
      </w:r>
    </w:p>
    <w:p w:rsidR="0014319A" w:rsidRDefault="0014319A" w:rsidP="00AC21EA">
      <w:pPr>
        <w:pStyle w:val="SingleTxtG"/>
      </w:pPr>
      <w:r w:rsidRPr="00BF03C8">
        <w:t>434.</w:t>
      </w:r>
      <w:r w:rsidRPr="00BF03C8">
        <w:tab/>
      </w:r>
      <w:r w:rsidR="009D3943">
        <w:t xml:space="preserve">Cette loi </w:t>
      </w:r>
      <w:r>
        <w:t>garantit</w:t>
      </w:r>
      <w:r w:rsidRPr="00BF03C8">
        <w:t xml:space="preserve"> aux journalistes un ensemble de libertés et de droits fondamentaux – liberté d’expression et de créati</w:t>
      </w:r>
      <w:r w:rsidR="009D3943">
        <w:t>on</w:t>
      </w:r>
      <w:r w:rsidRPr="00BF03C8">
        <w:t>, liberté d’accès aux sources d’information et secret professionnel, par exemple. La liberté de la presse comprend aussi le droit de fonder des journaux ou d’autres publications sans autorisation</w:t>
      </w:r>
      <w:r w:rsidR="009D3943">
        <w:t>,</w:t>
      </w:r>
      <w:r w:rsidRPr="00BF03C8">
        <w:t xml:space="preserve"> censure, dépôt de fonds </w:t>
      </w:r>
      <w:r w:rsidR="009D3943">
        <w:t>ni</w:t>
      </w:r>
      <w:r w:rsidRPr="00BF03C8">
        <w:t xml:space="preserve"> </w:t>
      </w:r>
      <w:r w:rsidR="009D3943">
        <w:t>condi</w:t>
      </w:r>
      <w:r w:rsidRPr="00BF03C8">
        <w:t>tion préalable</w:t>
      </w:r>
      <w:r w:rsidR="009D3943">
        <w:t>,</w:t>
      </w:r>
      <w:r w:rsidRPr="00BF03C8">
        <w:t xml:space="preserve"> et le droit d’imprimer et de diffuser des publications librement et sans </w:t>
      </w:r>
      <w:r w:rsidR="009D3943">
        <w:t xml:space="preserve">autre </w:t>
      </w:r>
      <w:r w:rsidRPr="00BF03C8">
        <w:t>opposition</w:t>
      </w:r>
      <w:r w:rsidR="009D3943">
        <w:t xml:space="preserve"> que celle </w:t>
      </w:r>
      <w:r w:rsidR="00DE654D">
        <w:t>qui peut s’exprimer</w:t>
      </w:r>
      <w:r w:rsidR="0099737C">
        <w:t xml:space="preserve"> </w:t>
      </w:r>
      <w:r w:rsidR="00DE654D">
        <w:t>par</w:t>
      </w:r>
      <w:r w:rsidR="009D3943">
        <w:t xml:space="preserve"> d</w:t>
      </w:r>
      <w:r w:rsidRPr="00BF03C8">
        <w:t xml:space="preserve">es moyens </w:t>
      </w:r>
      <w:r w:rsidR="00DE654D">
        <w:t>légaux</w:t>
      </w:r>
      <w:r w:rsidRPr="00BF03C8">
        <w:t>.</w:t>
      </w:r>
    </w:p>
    <w:p w:rsidR="0014319A" w:rsidRPr="00BF03C8" w:rsidRDefault="0014319A" w:rsidP="00AC21EA">
      <w:pPr>
        <w:pStyle w:val="SingleTxtG"/>
      </w:pPr>
      <w:r w:rsidRPr="00BF03C8">
        <w:t>435.</w:t>
      </w:r>
      <w:r w:rsidRPr="00BF03C8">
        <w:tab/>
        <w:t xml:space="preserve">La </w:t>
      </w:r>
      <w:r w:rsidR="009D3943">
        <w:t>l</w:t>
      </w:r>
      <w:r w:rsidRPr="00BF03C8">
        <w:t xml:space="preserve">oi relative à la presse </w:t>
      </w:r>
      <w:r w:rsidR="00CB003A">
        <w:t>expos</w:t>
      </w:r>
      <w:r w:rsidRPr="00BF03C8">
        <w:t xml:space="preserve">e les objectifs et la portée de ces droits. Le principe fondamental est qu’ils doivent être exercés dans les limites énoncées </w:t>
      </w:r>
      <w:r w:rsidR="00CB003A">
        <w:t>par</w:t>
      </w:r>
      <w:r w:rsidRPr="00BF03C8">
        <w:t xml:space="preserve"> cette loi ainsi que dans la législation générale en vue de la protection de l’intégrité physique et morale des personnes. L’évaluation et l’application de ces limites sont du ressort exclusif des tribunaux.</w:t>
      </w:r>
    </w:p>
    <w:p w:rsidR="0014319A" w:rsidRPr="00BF03C8" w:rsidRDefault="0014319A" w:rsidP="00AC21EA">
      <w:pPr>
        <w:pStyle w:val="SingleTxtG"/>
      </w:pPr>
      <w:r w:rsidRPr="00BF03C8">
        <w:t>436.</w:t>
      </w:r>
      <w:r w:rsidRPr="00BF03C8">
        <w:tab/>
        <w:t>Les sources d’information des journalistes sont couvertes par le secret professionnel. Il ne peut être dérogé au secret de</w:t>
      </w:r>
      <w:r>
        <w:t>s</w:t>
      </w:r>
      <w:r w:rsidRPr="00BF03C8">
        <w:t xml:space="preserve"> sources que dans les conditions prescrites par une ordonnance judiciaire, lorsque leur divulgation peut </w:t>
      </w:r>
      <w:r w:rsidR="00C827DA">
        <w:t>mettre en évidence</w:t>
      </w:r>
      <w:r w:rsidRPr="00BF03C8">
        <w:t xml:space="preserve"> des faits importants </w:t>
      </w:r>
      <w:r w:rsidR="00C827DA">
        <w:t>révélateurs</w:t>
      </w:r>
      <w:r w:rsidRPr="00BF03C8">
        <w:t xml:space="preserve"> d’infractions </w:t>
      </w:r>
      <w:r w:rsidR="00C827DA">
        <w:t>où sont impliqués la</w:t>
      </w:r>
      <w:r w:rsidRPr="00BF03C8">
        <w:t xml:space="preserve"> criminalité organisée ou </w:t>
      </w:r>
      <w:r w:rsidR="00C827DA">
        <w:t xml:space="preserve">des </w:t>
      </w:r>
      <w:r w:rsidRPr="00BF03C8">
        <w:t xml:space="preserve">associations de malfaiteurs. </w:t>
      </w:r>
      <w:r w:rsidR="009E2C5C">
        <w:t>Nul ne peut faire pression sur un j</w:t>
      </w:r>
      <w:r w:rsidR="00E42515">
        <w:t>ournaliste</w:t>
      </w:r>
      <w:r w:rsidR="009E2C5C">
        <w:t xml:space="preserve"> ni le</w:t>
      </w:r>
      <w:r w:rsidR="00E42515">
        <w:t xml:space="preserve"> pénalis</w:t>
      </w:r>
      <w:r w:rsidR="009E2C5C">
        <w:t>er</w:t>
      </w:r>
      <w:r w:rsidR="00E42515">
        <w:t>, directement ou indirectement, afin</w:t>
      </w:r>
      <w:r w:rsidR="00E42515" w:rsidRPr="00E42515">
        <w:t xml:space="preserve"> </w:t>
      </w:r>
      <w:r w:rsidR="009E2C5C">
        <w:t>de lui faire</w:t>
      </w:r>
      <w:r w:rsidR="00E42515" w:rsidRPr="00BF03C8">
        <w:t xml:space="preserve"> </w:t>
      </w:r>
      <w:r w:rsidR="00BA57A8" w:rsidRPr="00BF03C8">
        <w:t>révéle</w:t>
      </w:r>
      <w:r w:rsidR="00BA57A8">
        <w:t>r</w:t>
      </w:r>
      <w:r w:rsidR="009E2C5C">
        <w:t xml:space="preserve"> ses</w:t>
      </w:r>
      <w:r w:rsidR="00E42515" w:rsidRPr="00BF03C8">
        <w:t xml:space="preserve"> sources</w:t>
      </w:r>
      <w:r w:rsidR="00E42515">
        <w:t>.</w:t>
      </w:r>
      <w:r w:rsidR="0099737C">
        <w:t xml:space="preserve"> </w:t>
      </w:r>
    </w:p>
    <w:p w:rsidR="0014319A" w:rsidRPr="00BF03C8" w:rsidRDefault="0014319A" w:rsidP="00AC21EA">
      <w:pPr>
        <w:pStyle w:val="SingleTxtG"/>
      </w:pPr>
      <w:r w:rsidRPr="00BF03C8">
        <w:t>437.</w:t>
      </w:r>
      <w:r w:rsidRPr="00BF03C8">
        <w:tab/>
        <w:t xml:space="preserve">La création d’agences de presse et de maisons d’édition est libre. Cependant, leur direction doit être </w:t>
      </w:r>
      <w:r w:rsidR="00E42515">
        <w:t>installé</w:t>
      </w:r>
      <w:r w:rsidRPr="00BF03C8">
        <w:t>e à Macao</w:t>
      </w:r>
      <w:r w:rsidR="00E42515">
        <w:t>,</w:t>
      </w:r>
      <w:r w:rsidRPr="00BF03C8">
        <w:t xml:space="preserve"> et les propriétaires/actionnaires </w:t>
      </w:r>
      <w:r w:rsidR="00E42515" w:rsidRPr="00BF03C8">
        <w:t xml:space="preserve">doivent résider dans la Région administrative spéciale </w:t>
      </w:r>
      <w:r w:rsidR="00E42515">
        <w:t>si ce sont</w:t>
      </w:r>
      <w:r w:rsidRPr="00BF03C8">
        <w:t xml:space="preserve"> de</w:t>
      </w:r>
      <w:r w:rsidR="00E42515">
        <w:t>s</w:t>
      </w:r>
      <w:r w:rsidRPr="00BF03C8">
        <w:t xml:space="preserve"> personnes physiques ou </w:t>
      </w:r>
      <w:r w:rsidR="00E42515">
        <w:t>y</w:t>
      </w:r>
      <w:r w:rsidR="00E42515" w:rsidRPr="00BF03C8">
        <w:t xml:space="preserve"> avoir leur siège </w:t>
      </w:r>
      <w:r w:rsidR="009E2C5C">
        <w:t>si ce sont</w:t>
      </w:r>
      <w:r w:rsidR="00E42515">
        <w:t xml:space="preserve"> de</w:t>
      </w:r>
      <w:r w:rsidR="009E2C5C">
        <w:t>s</w:t>
      </w:r>
      <w:r w:rsidR="00E42515">
        <w:t xml:space="preserve"> personnes </w:t>
      </w:r>
      <w:r w:rsidRPr="00BF03C8">
        <w:t xml:space="preserve">morales. Les correspondants d’agences et de médias étrangers sont autorisés à travailler à </w:t>
      </w:r>
      <w:r w:rsidR="00BA57A8" w:rsidRPr="00BA57A8">
        <w:t xml:space="preserve">Macao </w:t>
      </w:r>
      <w:r w:rsidRPr="00BF03C8">
        <w:t>dès lors qu’ils y sont accrédités.</w:t>
      </w:r>
    </w:p>
    <w:p w:rsidR="0014319A" w:rsidRPr="00BF03C8" w:rsidRDefault="0014319A" w:rsidP="00AC21EA">
      <w:pPr>
        <w:pStyle w:val="SingleTxtG"/>
      </w:pPr>
      <w:r w:rsidRPr="00BF03C8">
        <w:t>438.</w:t>
      </w:r>
      <w:r w:rsidRPr="00BF03C8">
        <w:tab/>
        <w:t xml:space="preserve">Le droit </w:t>
      </w:r>
      <w:r w:rsidR="00E42515">
        <w:t>de recevoir des informations</w:t>
      </w:r>
      <w:r w:rsidRPr="00BF03C8">
        <w:t xml:space="preserve"> comprend le droit de réponse et </w:t>
      </w:r>
      <w:r w:rsidR="00103A7F">
        <w:t xml:space="preserve">le droit </w:t>
      </w:r>
      <w:r w:rsidR="00611AF4">
        <w:t>de clarification</w:t>
      </w:r>
      <w:r w:rsidRPr="00BF03C8">
        <w:t>, qu</w:t>
      </w:r>
      <w:r w:rsidR="00E42515">
        <w:t>i</w:t>
      </w:r>
      <w:r w:rsidRPr="00BF03C8">
        <w:t xml:space="preserve"> sont expressément reconnus par la </w:t>
      </w:r>
      <w:r w:rsidR="00E42515">
        <w:t>l</w:t>
      </w:r>
      <w:r w:rsidRPr="00BF03C8">
        <w:t>oi relative à la presse.</w:t>
      </w:r>
    </w:p>
    <w:p w:rsidR="0014319A" w:rsidRPr="00611AF4" w:rsidRDefault="0014319A" w:rsidP="00AC21EA">
      <w:pPr>
        <w:pStyle w:val="SingleTxtG"/>
      </w:pPr>
      <w:r w:rsidRPr="00BF03C8">
        <w:t>439.</w:t>
      </w:r>
      <w:r w:rsidRPr="00BF03C8">
        <w:tab/>
      </w:r>
      <w:r w:rsidRPr="00611AF4">
        <w:t xml:space="preserve">Toute personne physique ou morale </w:t>
      </w:r>
      <w:r w:rsidR="00611AF4">
        <w:t>s’estimant</w:t>
      </w:r>
      <w:r w:rsidRPr="00611AF4">
        <w:t xml:space="preserve"> lésée par un texte ou une image mensongers, qui constituent ou contiennent une insulte directe ou </w:t>
      </w:r>
      <w:r w:rsidR="00611AF4">
        <w:t>l’évocation</w:t>
      </w:r>
      <w:r w:rsidRPr="00611AF4">
        <w:t xml:space="preserve"> préjudiciable ou fa</w:t>
      </w:r>
      <w:r w:rsidR="009E2C5C">
        <w:t>llacieuse</w:t>
      </w:r>
      <w:r w:rsidRPr="00611AF4">
        <w:t xml:space="preserve"> </w:t>
      </w:r>
      <w:r w:rsidR="00611AF4">
        <w:t>d’</w:t>
      </w:r>
      <w:r w:rsidRPr="00611AF4">
        <w:t>un fait de nature à porter atteinte à sa position sociale ou à sa réputation</w:t>
      </w:r>
      <w:r w:rsidR="00611AF4">
        <w:t>,</w:t>
      </w:r>
      <w:r w:rsidRPr="00611AF4">
        <w:t xml:space="preserve"> a le droit de répondre, </w:t>
      </w:r>
      <w:r w:rsidR="009E2C5C">
        <w:t xml:space="preserve">et </w:t>
      </w:r>
      <w:r w:rsidRPr="00611AF4">
        <w:t>de rejeter et</w:t>
      </w:r>
      <w:r w:rsidR="00611AF4">
        <w:t xml:space="preserve"> </w:t>
      </w:r>
      <w:r w:rsidRPr="00611AF4">
        <w:t>rectifier ce texte ou cette image. De même, lorsqu’une publication contient des mentions, des allusions ou des expressions équivoques qui pourraient être diffamatoires, toute personne qui estime être la cible de ces mentions, allusions ou expressions peut demander que le tribunal enjoigne à l’éditeur ou à l’auteur (s</w:t>
      </w:r>
      <w:r w:rsidR="00611AF4">
        <w:t>’</w:t>
      </w:r>
      <w:r w:rsidRPr="00611AF4">
        <w:t xml:space="preserve">il est identifiable) de publier une déclaration indiquant </w:t>
      </w:r>
      <w:r w:rsidR="00611AF4">
        <w:t>sans équivoque</w:t>
      </w:r>
      <w:r w:rsidRPr="00611AF4">
        <w:t xml:space="preserve"> si ces mentions, allusions ou expressions la concernent ou non</w:t>
      </w:r>
      <w:r w:rsidR="00611AF4">
        <w:t>,</w:t>
      </w:r>
      <w:r w:rsidRPr="00611AF4">
        <w:t xml:space="preserve"> et de les clarifi</w:t>
      </w:r>
      <w:r w:rsidR="00611AF4">
        <w:t>er</w:t>
      </w:r>
      <w:r w:rsidRPr="00611AF4">
        <w:t>. Cette déclaration ou clarification doit être imprimée dans la même section de la publication</w:t>
      </w:r>
      <w:r w:rsidR="009E2C5C">
        <w:t>,</w:t>
      </w:r>
      <w:r w:rsidRPr="00611AF4">
        <w:t xml:space="preserve"> et le </w:t>
      </w:r>
      <w:r w:rsidR="009E2C5C">
        <w:t>juge</w:t>
      </w:r>
      <w:r w:rsidRPr="00611AF4">
        <w:t xml:space="preserve"> décide si la déclaration ou l’éclaircissement ont été publiés de manière satisfaisante ou non</w:t>
      </w:r>
      <w:r w:rsidR="007A2E41">
        <w:t>;</w:t>
      </w:r>
      <w:r w:rsidRPr="00611AF4">
        <w:t xml:space="preserve"> dans la négative, le </w:t>
      </w:r>
      <w:r w:rsidR="009E2C5C">
        <w:t>magistrat</w:t>
      </w:r>
      <w:r w:rsidRPr="00611AF4">
        <w:t xml:space="preserve"> peut ordonner la publication correcte de la déclaration ou de l’éclaircissement et imposer une amende. Les règles afférentes à ces droits sont énoncées </w:t>
      </w:r>
      <w:r w:rsidR="009E2C5C">
        <w:t>aux</w:t>
      </w:r>
      <w:r w:rsidRPr="00611AF4">
        <w:t xml:space="preserve"> </w:t>
      </w:r>
      <w:r w:rsidR="00B40071">
        <w:t>articles </w:t>
      </w:r>
      <w:r w:rsidRPr="00611AF4">
        <w:t xml:space="preserve">19 à 24 de la </w:t>
      </w:r>
      <w:r w:rsidR="00611AF4">
        <w:t>l</w:t>
      </w:r>
      <w:r w:rsidRPr="00611AF4">
        <w:t>oi relative à la presse.</w:t>
      </w:r>
    </w:p>
    <w:p w:rsidR="0014319A" w:rsidRPr="00A146B4" w:rsidRDefault="0014319A" w:rsidP="00AC21EA">
      <w:pPr>
        <w:pStyle w:val="SingleTxtG"/>
        <w:rPr>
          <w:spacing w:val="-2"/>
        </w:rPr>
      </w:pPr>
      <w:r w:rsidRPr="00A146B4">
        <w:rPr>
          <w:spacing w:val="-2"/>
        </w:rPr>
        <w:t>440.</w:t>
      </w:r>
      <w:r w:rsidRPr="00A146B4">
        <w:rPr>
          <w:spacing w:val="-2"/>
        </w:rPr>
        <w:tab/>
        <w:t>Cette loi porte également sur la responsabilité civile et pénale des attachés de presse, y compris le droit à indemnisation pour les dommages causés par l’intermédiaire de la presse, sans préjudice de l’action pénale. La publication de textes écrits ou d’images qui portent atteinte aux droits et aux intérêts protégés par le droit pénal peut constituer le délit d’abus de la liberté de la presse (</w:t>
      </w:r>
      <w:r w:rsidR="00A146B4" w:rsidRPr="00A146B4">
        <w:rPr>
          <w:spacing w:val="-2"/>
        </w:rPr>
        <w:t>articles</w:t>
      </w:r>
      <w:r w:rsidR="006651A8" w:rsidRPr="00A146B4">
        <w:rPr>
          <w:spacing w:val="-2"/>
        </w:rPr>
        <w:t> </w:t>
      </w:r>
      <w:r w:rsidRPr="00A146B4">
        <w:rPr>
          <w:spacing w:val="-2"/>
        </w:rPr>
        <w:t xml:space="preserve">28 et 29 de la </w:t>
      </w:r>
      <w:r w:rsidR="00611AF4" w:rsidRPr="00A146B4">
        <w:rPr>
          <w:spacing w:val="-2"/>
        </w:rPr>
        <w:t>l</w:t>
      </w:r>
      <w:r w:rsidRPr="00A146B4">
        <w:rPr>
          <w:spacing w:val="-2"/>
        </w:rPr>
        <w:t>oi relative à la presse, respectivement).</w:t>
      </w:r>
    </w:p>
    <w:p w:rsidR="0014319A" w:rsidRPr="00BF03C8" w:rsidRDefault="0014319A" w:rsidP="007A2E41">
      <w:pPr>
        <w:pStyle w:val="H23G"/>
      </w:pPr>
      <w:r w:rsidRPr="00BF03C8">
        <w:tab/>
      </w:r>
      <w:r w:rsidRPr="00BF03C8">
        <w:tab/>
        <w:t>Radiodiffusion et télévision</w:t>
      </w:r>
    </w:p>
    <w:p w:rsidR="0014319A" w:rsidRPr="00BF03C8" w:rsidRDefault="0014319A" w:rsidP="00AC21EA">
      <w:pPr>
        <w:pStyle w:val="SingleTxtG"/>
      </w:pPr>
      <w:r w:rsidRPr="00BF03C8">
        <w:t>441.</w:t>
      </w:r>
      <w:r w:rsidRPr="00BF03C8">
        <w:tab/>
        <w:t>La loi 8/89/M établit le cadre juridique de la diffusion</w:t>
      </w:r>
      <w:r w:rsidR="009E2C5C">
        <w:t xml:space="preserve"> par la</w:t>
      </w:r>
      <w:r w:rsidRPr="00BF03C8">
        <w:t xml:space="preserve"> radio</w:t>
      </w:r>
      <w:r w:rsidR="009E2C5C">
        <w:t xml:space="preserve"> et la </w:t>
      </w:r>
      <w:r w:rsidRPr="00BF03C8">
        <w:t>télévis</w:t>
      </w:r>
      <w:r w:rsidR="009E2C5C">
        <w:t>ion</w:t>
      </w:r>
      <w:r w:rsidRPr="00BF03C8">
        <w:t xml:space="preserve">. Aux termes de son </w:t>
      </w:r>
      <w:r w:rsidR="003147A3">
        <w:t>article </w:t>
      </w:r>
      <w:r w:rsidRPr="00BF03C8">
        <w:t>3, les objectifs de cette activité sont les suivants</w:t>
      </w:r>
      <w:r w:rsidR="00AC21EA">
        <w:t>:</w:t>
      </w:r>
      <w:r w:rsidRPr="00BF03C8">
        <w:t xml:space="preserve"> garantir le droit </w:t>
      </w:r>
      <w:r w:rsidR="001701DF">
        <w:t xml:space="preserve">d’informer et d’être informé </w:t>
      </w:r>
      <w:r w:rsidRPr="00BF03C8">
        <w:t>sans limitation ni discrimination, éduquer et divertir le public, promouvoir le progrès social et culturel dans le respect des valeurs éthiques et culturelles, encourager le développement social et la diversité culturelle, et contribuer à créer une conscience civique et sociale parmi les résidents.</w:t>
      </w:r>
    </w:p>
    <w:p w:rsidR="0014319A" w:rsidRPr="00A146B4" w:rsidRDefault="0014319A" w:rsidP="00AC21EA">
      <w:pPr>
        <w:pStyle w:val="SingleTxtG"/>
        <w:rPr>
          <w:spacing w:val="-2"/>
        </w:rPr>
      </w:pPr>
      <w:r w:rsidRPr="00A146B4">
        <w:rPr>
          <w:spacing w:val="-2"/>
        </w:rPr>
        <w:t>442.</w:t>
      </w:r>
      <w:r w:rsidRPr="00A146B4">
        <w:rPr>
          <w:spacing w:val="-2"/>
        </w:rPr>
        <w:tab/>
        <w:t xml:space="preserve">Pour atteindre ces objectifs, la radiotélévision doit respecter les valeurs d’impartialité, de pluralisme et d’objectivité de l’information ainsi que l’indépendance de celle-ci à l’égard du gouvernement et des groupes de pression. Elle s’attache à assurer l’équilibre de ses émissions (éducatives, culturelles et récréatives), et ne diffuse </w:t>
      </w:r>
      <w:r w:rsidR="001701DF" w:rsidRPr="00A146B4">
        <w:rPr>
          <w:spacing w:val="-2"/>
        </w:rPr>
        <w:t>ni</w:t>
      </w:r>
      <w:r w:rsidRPr="00A146B4">
        <w:rPr>
          <w:spacing w:val="-2"/>
        </w:rPr>
        <w:t xml:space="preserve"> informations </w:t>
      </w:r>
      <w:r w:rsidR="001701DF" w:rsidRPr="00A146B4">
        <w:rPr>
          <w:spacing w:val="-2"/>
        </w:rPr>
        <w:t>ni</w:t>
      </w:r>
      <w:r w:rsidRPr="00A146B4">
        <w:rPr>
          <w:spacing w:val="-2"/>
        </w:rPr>
        <w:t xml:space="preserve"> </w:t>
      </w:r>
      <w:r w:rsidR="001701DF" w:rsidRPr="00A146B4">
        <w:rPr>
          <w:spacing w:val="-2"/>
        </w:rPr>
        <w:t>événement</w:t>
      </w:r>
      <w:r w:rsidRPr="00A146B4">
        <w:rPr>
          <w:spacing w:val="-2"/>
        </w:rPr>
        <w:t>s fallacieux ou inexacts qui pourraient induire le grand public en erreur.</w:t>
      </w:r>
    </w:p>
    <w:p w:rsidR="0014319A" w:rsidRPr="00BF03C8" w:rsidRDefault="0014319A" w:rsidP="00AC21EA">
      <w:pPr>
        <w:pStyle w:val="SingleTxtG"/>
      </w:pPr>
      <w:r w:rsidRPr="00BF03C8">
        <w:t>443.</w:t>
      </w:r>
      <w:r w:rsidRPr="00BF03C8">
        <w:tab/>
        <w:t xml:space="preserve">La liberté d’expression et d’opinion comprend le droit fondamental de la personne d’avoir accès à une information libre et pluraliste, </w:t>
      </w:r>
      <w:r w:rsidR="001701DF">
        <w:t>qui repose</w:t>
      </w:r>
      <w:r w:rsidRPr="00BF03C8">
        <w:t xml:space="preserve"> sur le principe d’une libre programmation. La liberté d’expression de la pensée et le droit à l’information s’exercent sans aucune forme de censure, d’e</w:t>
      </w:r>
      <w:r w:rsidR="001701DF">
        <w:t>ntrave</w:t>
      </w:r>
      <w:r w:rsidRPr="00BF03C8">
        <w:t xml:space="preserve"> ou de discrimination, dans les limites qu</w:t>
      </w:r>
      <w:r>
        <w:t>’</w:t>
      </w:r>
      <w:r w:rsidRPr="00BF03C8">
        <w:t>imposent le respect de libertés individuelles et le droit de chacun au respect de son intégrité morale, de sa position sociale et de sa réputation.</w:t>
      </w:r>
    </w:p>
    <w:p w:rsidR="0014319A" w:rsidRPr="00BF03C8" w:rsidRDefault="0014319A" w:rsidP="00AC21EA">
      <w:pPr>
        <w:pStyle w:val="SingleTxtG"/>
      </w:pPr>
      <w:r w:rsidRPr="00BF03C8">
        <w:t>444.</w:t>
      </w:r>
      <w:r w:rsidRPr="00BF03C8">
        <w:tab/>
        <w:t>Ces limites à la liberté de la programmation entraînent certaines interdictions. Il est prohibé de diffuser des émissions qui</w:t>
      </w:r>
      <w:r w:rsidR="00AC21EA">
        <w:t>:</w:t>
      </w:r>
      <w:r w:rsidRPr="00BF03C8">
        <w:t xml:space="preserve"> a) violent les libertés et les droits fondamentaux des personnes</w:t>
      </w:r>
      <w:r w:rsidR="007A2E41">
        <w:t>;</w:t>
      </w:r>
      <w:r w:rsidRPr="00BF03C8">
        <w:t xml:space="preserve"> b) incitent à commettre des infractions ou </w:t>
      </w:r>
      <w:r w:rsidR="001701DF">
        <w:t>encourag</w:t>
      </w:r>
      <w:r w:rsidRPr="00BF03C8">
        <w:t>ent l’intolérance, la violence ou la haine</w:t>
      </w:r>
      <w:r w:rsidR="007A2E41">
        <w:t>;</w:t>
      </w:r>
      <w:r w:rsidRPr="00BF03C8">
        <w:t xml:space="preserve"> c) sont considérées par la législation comme pornographiques ou obscènes</w:t>
      </w:r>
      <w:r w:rsidR="007A2E41">
        <w:t>;</w:t>
      </w:r>
      <w:r w:rsidRPr="00BF03C8">
        <w:t xml:space="preserve"> d) incitent au totalitarisme ou à l’agression de minorités sociales, raciales ou religieuses.</w:t>
      </w:r>
    </w:p>
    <w:p w:rsidR="0014319A" w:rsidRPr="00BF03C8" w:rsidRDefault="0014319A" w:rsidP="00AC21EA">
      <w:pPr>
        <w:pStyle w:val="SingleTxtG"/>
      </w:pPr>
      <w:r w:rsidRPr="00BF03C8">
        <w:t>445.</w:t>
      </w:r>
      <w:r w:rsidRPr="00BF03C8">
        <w:tab/>
        <w:t>Dans la Région administrative spéciale, la radiodiffusion et la télévision sont des services publics, qui ne peuvent opérer que sous licence ou en vertu d’une concession administrative. L’octroi d’une concession ou d’une licence est généralement précédé d’un appel d’offre</w:t>
      </w:r>
      <w:r w:rsidR="001701DF">
        <w:t>s</w:t>
      </w:r>
      <w:r w:rsidRPr="00BF03C8">
        <w:t xml:space="preserve"> public. </w:t>
      </w:r>
      <w:r w:rsidR="001701DF">
        <w:t>L</w:t>
      </w:r>
      <w:r w:rsidRPr="00BF03C8">
        <w:t xml:space="preserve">es licences et </w:t>
      </w:r>
      <w:r w:rsidR="004562F0">
        <w:t xml:space="preserve">les </w:t>
      </w:r>
      <w:r w:rsidRPr="00BF03C8">
        <w:t xml:space="preserve">concessions ne peuvent être accordées qu’à des </w:t>
      </w:r>
      <w:r>
        <w:t xml:space="preserve">sociétés </w:t>
      </w:r>
      <w:r w:rsidR="001701DF">
        <w:t>enregistr</w:t>
      </w:r>
      <w:r>
        <w:t>ées dans la R</w:t>
      </w:r>
      <w:r w:rsidRPr="00BF03C8">
        <w:t>égion, dont l’objet est de mener cette activité et qui offrent des garanties en matière de compétence, de qualification technique, de viabilité des projets et de capacité financière.</w:t>
      </w:r>
    </w:p>
    <w:p w:rsidR="0014319A" w:rsidRPr="00BF03C8" w:rsidRDefault="0014319A" w:rsidP="00AC21EA">
      <w:pPr>
        <w:pStyle w:val="SingleTxtG"/>
      </w:pPr>
      <w:r w:rsidRPr="00BF03C8">
        <w:t>446.</w:t>
      </w:r>
      <w:r w:rsidRPr="00BF03C8">
        <w:tab/>
        <w:t xml:space="preserve">La Société de radiotélévision de </w:t>
      </w:r>
      <w:r w:rsidR="00BA57A8" w:rsidRPr="00BA57A8">
        <w:t xml:space="preserve">Macao </w:t>
      </w:r>
      <w:r w:rsidR="004562F0">
        <w:t>dispose d’</w:t>
      </w:r>
      <w:r w:rsidRPr="00BF03C8">
        <w:t xml:space="preserve">une station de télévision et </w:t>
      </w:r>
      <w:r w:rsidR="004562F0">
        <w:t>d’</w:t>
      </w:r>
      <w:r w:rsidRPr="00BF03C8">
        <w:t xml:space="preserve">une station de radiodiffusion, qui </w:t>
      </w:r>
      <w:r w:rsidR="0012757A">
        <w:t>op</w:t>
      </w:r>
      <w:r w:rsidR="004562F0">
        <w:t>èr</w:t>
      </w:r>
      <w:r w:rsidRPr="00BF03C8">
        <w:t>e</w:t>
      </w:r>
      <w:r w:rsidR="004562F0">
        <w:t>nt</w:t>
      </w:r>
      <w:r w:rsidRPr="00BF03C8">
        <w:t xml:space="preserve"> chacune un</w:t>
      </w:r>
      <w:r w:rsidR="004562F0">
        <w:t>e chaîne</w:t>
      </w:r>
      <w:r w:rsidRPr="00BF03C8">
        <w:t xml:space="preserve"> en chinois (cantonais) et </w:t>
      </w:r>
      <w:r w:rsidR="004562F0">
        <w:t>une chaîne</w:t>
      </w:r>
      <w:r w:rsidRPr="00BF03C8">
        <w:t xml:space="preserve"> en portugais. Certaines émissions sont également diffusées en anglais. La Télévision par câble de </w:t>
      </w:r>
      <w:r w:rsidR="00BA57A8" w:rsidRPr="00BA57A8">
        <w:t xml:space="preserve">Macao </w:t>
      </w:r>
      <w:r w:rsidRPr="00BF03C8">
        <w:t>et de nombreu</w:t>
      </w:r>
      <w:r w:rsidR="004562F0">
        <w:t>ses</w:t>
      </w:r>
      <w:r w:rsidRPr="00BF03C8">
        <w:t xml:space="preserve"> </w:t>
      </w:r>
      <w:r w:rsidR="004562F0">
        <w:t xml:space="preserve">chaînes </w:t>
      </w:r>
      <w:r w:rsidRPr="00BF03C8">
        <w:t>de télévision par satellite basé</w:t>
      </w:r>
      <w:r w:rsidR="004562F0">
        <w:t>e</w:t>
      </w:r>
      <w:r w:rsidRPr="00BF03C8">
        <w:t xml:space="preserve">s à </w:t>
      </w:r>
      <w:r w:rsidR="00BA57A8" w:rsidRPr="00BA57A8">
        <w:t xml:space="preserve">Macao </w:t>
      </w:r>
      <w:r w:rsidRPr="00BF03C8">
        <w:t>fournissent également un large éventail de services télévis</w:t>
      </w:r>
      <w:r w:rsidR="0012757A">
        <w:t xml:space="preserve">uels </w:t>
      </w:r>
      <w:r w:rsidRPr="00BF03C8">
        <w:t>dans la Région administrative spéciale. Des émissions de télévision en provenance de la Chine continentale et de Hong Kong sont reçu</w:t>
      </w:r>
      <w:r>
        <w:t>e</w:t>
      </w:r>
      <w:r w:rsidRPr="00BF03C8">
        <w:t>s gratuitement et largement suivi</w:t>
      </w:r>
      <w:r>
        <w:t>e</w:t>
      </w:r>
      <w:r w:rsidRPr="00BF03C8">
        <w:t xml:space="preserve">s. De même, les stations de radio de la Chine continentale et de Hong Kong touchent un </w:t>
      </w:r>
      <w:r w:rsidR="00F97EF3">
        <w:t>vaste</w:t>
      </w:r>
      <w:r w:rsidRPr="00BF03C8">
        <w:t xml:space="preserve"> </w:t>
      </w:r>
      <w:r w:rsidR="00F97EF3">
        <w:t>public</w:t>
      </w:r>
      <w:r w:rsidRPr="00BF03C8">
        <w:t>.</w:t>
      </w:r>
    </w:p>
    <w:p w:rsidR="0014319A" w:rsidRPr="00BF03C8" w:rsidRDefault="0014319A" w:rsidP="00AC21EA">
      <w:pPr>
        <w:pStyle w:val="SingleTxtG"/>
      </w:pPr>
      <w:r w:rsidRPr="00BF03C8">
        <w:t>447.</w:t>
      </w:r>
      <w:r w:rsidRPr="00BF03C8">
        <w:tab/>
        <w:t xml:space="preserve">La loi 8/89/M reconnaît le droit de réponse dans des termes analogues à ceux de la </w:t>
      </w:r>
      <w:r w:rsidR="00F97EF3">
        <w:t>l</w:t>
      </w:r>
      <w:r w:rsidRPr="00BF03C8">
        <w:t>oi relative à la presse. L’exercice de ce droit est indépendant des actions civiles ou pénales qui peuvent être engagées. La réponse doit être diffusée gratuitement dans le même programme ou, si ce n’est pas possible, à une heure de diffusion équivalente. La réponse ne doit être ni précédé</w:t>
      </w:r>
      <w:r>
        <w:t>e</w:t>
      </w:r>
      <w:r w:rsidRPr="00BF03C8">
        <w:t xml:space="preserve"> ni suivi</w:t>
      </w:r>
      <w:r>
        <w:t>e</w:t>
      </w:r>
      <w:r w:rsidRPr="00BF03C8">
        <w:t xml:space="preserve"> d’autres commentaires que ceux qui sont nécessaires pour appeler l’attention sur une </w:t>
      </w:r>
      <w:r w:rsidR="00F97EF3">
        <w:t>in</w:t>
      </w:r>
      <w:r w:rsidRPr="00BF03C8">
        <w:t>exactitude ou une erreur factuelle.</w:t>
      </w:r>
    </w:p>
    <w:p w:rsidR="0014319A" w:rsidRPr="00BF03C8" w:rsidRDefault="0014319A" w:rsidP="00AC21EA">
      <w:pPr>
        <w:pStyle w:val="SingleTxtG"/>
      </w:pPr>
      <w:r w:rsidRPr="00BF03C8">
        <w:t>448.</w:t>
      </w:r>
      <w:r w:rsidRPr="00BF03C8">
        <w:tab/>
        <w:t xml:space="preserve">En ce qui concerne les associations politiques, le temps d’antenne est régi par </w:t>
      </w:r>
      <w:r w:rsidR="006651A8">
        <w:t>l’</w:t>
      </w:r>
      <w:r w:rsidR="003147A3">
        <w:t>article </w:t>
      </w:r>
      <w:r w:rsidRPr="00BF03C8">
        <w:t>83 de la loi 3/2001. Les candidats aux élections ont droit, gratuitement, à un certain temps d’antenne à la radio et à la télévision en vue de leur campagne. Toutes les interventions radiotélévisées cessent 48</w:t>
      </w:r>
      <w:r w:rsidR="00F0601D">
        <w:t> heures</w:t>
      </w:r>
      <w:r w:rsidRPr="00BF03C8">
        <w:t xml:space="preserve"> avant le jour des élections (</w:t>
      </w:r>
      <w:r w:rsidR="00A146B4">
        <w:t>article</w:t>
      </w:r>
      <w:r w:rsidR="006651A8">
        <w:t> </w:t>
      </w:r>
      <w:r w:rsidRPr="00BF03C8">
        <w:t>75 de la loi</w:t>
      </w:r>
      <w:r w:rsidR="00BA57A8">
        <w:t> </w:t>
      </w:r>
      <w:r w:rsidRPr="00BF03C8">
        <w:t>3/2001). Pendant la campagne, toutes les émissions de radio et de télévision doivent réserver le même traitement à tous les candidats.</w:t>
      </w:r>
    </w:p>
    <w:p w:rsidR="0014319A" w:rsidRPr="00BF03C8" w:rsidRDefault="0014319A" w:rsidP="00AC21EA">
      <w:pPr>
        <w:pStyle w:val="SingleTxtG"/>
      </w:pPr>
      <w:r w:rsidRPr="00BF03C8">
        <w:t>449.</w:t>
      </w:r>
      <w:r w:rsidRPr="00BF03C8">
        <w:tab/>
        <w:t>Le Chef de l’exécutif fixe par une ordonnance le temps d’antenne imparti à ce</w:t>
      </w:r>
      <w:r w:rsidR="00212404">
        <w:t xml:space="preserve"> titre </w:t>
      </w:r>
      <w:r w:rsidRPr="00BF03C8">
        <w:t xml:space="preserve">à la radio et à la télévision. Ce droit ne peut être suspendu que dans les situations exceptionnelles prévues par la loi, </w:t>
      </w:r>
      <w:r>
        <w:t>l’</w:t>
      </w:r>
      <w:r w:rsidRPr="00BF03C8">
        <w:t>une d’elles étant l’utilisation d’expressions ou d’images délictueuses, diffamatoires ou calomnieuses, insultantes pour les organismes publics de la Région administrative spéciale, ou constitu</w:t>
      </w:r>
      <w:r w:rsidR="00212404">
        <w:t>a</w:t>
      </w:r>
      <w:r w:rsidRPr="00BF03C8">
        <w:t>nt une incitation au</w:t>
      </w:r>
      <w:r w:rsidR="0025593B">
        <w:t>x</w:t>
      </w:r>
      <w:r w:rsidRPr="00BF03C8">
        <w:t xml:space="preserve"> trouble</w:t>
      </w:r>
      <w:r w:rsidR="0025593B">
        <w:t>s</w:t>
      </w:r>
      <w:r w:rsidRPr="00BF03C8">
        <w:t xml:space="preserve"> </w:t>
      </w:r>
      <w:r>
        <w:t>à</w:t>
      </w:r>
      <w:r w:rsidRPr="00BF03C8">
        <w:t xml:space="preserve"> l’ordre public, à l’insurrection, à la haine ou à la violence (</w:t>
      </w:r>
      <w:r w:rsidR="00A146B4">
        <w:t>article</w:t>
      </w:r>
      <w:r w:rsidR="006651A8">
        <w:t> </w:t>
      </w:r>
      <w:r w:rsidRPr="00BF03C8">
        <w:t>85 de la loi 3/2001). À</w:t>
      </w:r>
      <w:r w:rsidR="00BA57A8">
        <w:t> </w:t>
      </w:r>
      <w:r w:rsidRPr="00BF03C8">
        <w:t xml:space="preserve">ce jour, il n’a jamais été nécessaire </w:t>
      </w:r>
      <w:r w:rsidR="00212404">
        <w:t>de procéder à une telle suspension</w:t>
      </w:r>
      <w:r w:rsidRPr="00BF03C8">
        <w:t>.</w:t>
      </w:r>
    </w:p>
    <w:p w:rsidR="0014319A" w:rsidRPr="00BF03C8" w:rsidRDefault="0014319A" w:rsidP="007A2E41">
      <w:pPr>
        <w:pStyle w:val="H23G"/>
      </w:pPr>
      <w:r w:rsidRPr="00BF03C8">
        <w:tab/>
      </w:r>
      <w:r w:rsidRPr="00BF03C8">
        <w:tab/>
        <w:t>Internet</w:t>
      </w:r>
    </w:p>
    <w:p w:rsidR="0014319A" w:rsidRPr="00BF03C8" w:rsidRDefault="0014319A" w:rsidP="00AC21EA">
      <w:pPr>
        <w:pStyle w:val="SingleTxtG"/>
      </w:pPr>
      <w:r w:rsidRPr="00BF03C8">
        <w:t>450.</w:t>
      </w:r>
      <w:r w:rsidRPr="00BF03C8">
        <w:tab/>
        <w:t xml:space="preserve">Le règlement administratif 24/2002 </w:t>
      </w:r>
      <w:r>
        <w:t>ré</w:t>
      </w:r>
      <w:r w:rsidRPr="00BF03C8">
        <w:t>g</w:t>
      </w:r>
      <w:r w:rsidR="0025593B">
        <w:t>it</w:t>
      </w:r>
      <w:r w:rsidRPr="00BF03C8">
        <w:t xml:space="preserve"> la délivrance de licences aux fournisseurs de services, ainsi que les services qu’ils assurent. Il n’existe ni limites ni restrictions à l’accès à l’</w:t>
      </w:r>
      <w:r w:rsidR="00F97EF3">
        <w:t>i</w:t>
      </w:r>
      <w:r w:rsidRPr="00BF03C8">
        <w:t xml:space="preserve">nternet. </w:t>
      </w:r>
      <w:r w:rsidR="0025593B">
        <w:t>L</w:t>
      </w:r>
      <w:r w:rsidRPr="00BF03C8">
        <w:t>a Région administrative spéciale</w:t>
      </w:r>
      <w:r w:rsidR="0025593B">
        <w:t xml:space="preserve"> compte</w:t>
      </w:r>
      <w:r w:rsidRPr="00BF03C8">
        <w:t xml:space="preserve"> sept fournisseurs de services </w:t>
      </w:r>
      <w:r w:rsidR="0025593B">
        <w:t>i</w:t>
      </w:r>
      <w:r w:rsidRPr="00BF03C8">
        <w:t>nternet.</w:t>
      </w:r>
    </w:p>
    <w:p w:rsidR="0014319A" w:rsidRPr="00BF03C8" w:rsidRDefault="0014319A" w:rsidP="007A2E41">
      <w:pPr>
        <w:pStyle w:val="H23G"/>
      </w:pPr>
      <w:r w:rsidRPr="00BF03C8">
        <w:tab/>
      </w:r>
      <w:r w:rsidRPr="00BF03C8">
        <w:tab/>
        <w:t>Restrictions à la liberté d’expression</w:t>
      </w:r>
    </w:p>
    <w:p w:rsidR="0014319A" w:rsidRPr="00BF03C8" w:rsidRDefault="0014319A" w:rsidP="00AC21EA">
      <w:pPr>
        <w:pStyle w:val="SingleTxtG"/>
      </w:pPr>
      <w:r w:rsidRPr="00BF03C8">
        <w:t>451.</w:t>
      </w:r>
      <w:r w:rsidRPr="00BF03C8">
        <w:tab/>
        <w:t xml:space="preserve">L’exercice de la liberté d’expression s’accompagne d’une </w:t>
      </w:r>
      <w:r w:rsidR="00664B0D">
        <w:t>sér</w:t>
      </w:r>
      <w:r w:rsidRPr="00BF03C8">
        <w:t xml:space="preserve">ie d’obligations et de responsabilités </w:t>
      </w:r>
      <w:r w:rsidR="00664B0D">
        <w:t>qui en sont la contrepartie</w:t>
      </w:r>
      <w:r w:rsidRPr="00BF03C8">
        <w:t>. De fait, et ainsi que cela a été indiqué plus haut, l’exercice de ce</w:t>
      </w:r>
      <w:r>
        <w:t>tte liberté peut être assujetti</w:t>
      </w:r>
      <w:r w:rsidRPr="00BF03C8">
        <w:t xml:space="preserve"> à certaines restrictions prévues par la loi et destinées à protéger des libertés et des droits individuels (le droit à la vie privée, par exemple)</w:t>
      </w:r>
      <w:r w:rsidR="0025593B">
        <w:t>,</w:t>
      </w:r>
      <w:r w:rsidRPr="00BF03C8">
        <w:t xml:space="preserve"> la collectivité (prohibition de l’incitation à la haine, par exemple) ou la Région administrative spéciale (interdiction de</w:t>
      </w:r>
      <w:r>
        <w:t>s</w:t>
      </w:r>
      <w:r w:rsidRPr="00BF03C8">
        <w:t xml:space="preserve"> troubles à l’ordre public, par exemple). </w:t>
      </w:r>
    </w:p>
    <w:p w:rsidR="0014319A" w:rsidRPr="00BF03C8" w:rsidRDefault="0014319A" w:rsidP="00AC21EA">
      <w:pPr>
        <w:pStyle w:val="SingleTxtG"/>
      </w:pPr>
      <w:r w:rsidRPr="00BF03C8">
        <w:t>452.</w:t>
      </w:r>
      <w:r w:rsidRPr="00BF03C8">
        <w:tab/>
        <w:t xml:space="preserve">Néanmoins, ces restrictions ne peuvent compromettre </w:t>
      </w:r>
      <w:r w:rsidR="0025593B">
        <w:t xml:space="preserve">l’existence de </w:t>
      </w:r>
      <w:r w:rsidRPr="00BF03C8">
        <w:t xml:space="preserve">la liberté elle-même et doivent être expressément instituées par la législation et appliquées aux seules fins prévues par elle. En d’autres termes, les restrictions à la liberté d’expression doivent répondre au triple critère de la nécessité, de l’adéquation et de la proportionnalité. </w:t>
      </w:r>
    </w:p>
    <w:p w:rsidR="0014319A" w:rsidRPr="00BF03C8" w:rsidRDefault="0014319A" w:rsidP="00AC21EA">
      <w:pPr>
        <w:pStyle w:val="SingleTxtG"/>
      </w:pPr>
      <w:r w:rsidRPr="00BF03C8">
        <w:t>453.</w:t>
      </w:r>
      <w:r w:rsidRPr="00BF03C8">
        <w:tab/>
        <w:t>La législation de la Région administrative spéciale édicte également certaines restrictions destinées à protéger les drapeaux et emblèmes nationaux et régionaux</w:t>
      </w:r>
      <w:r w:rsidR="0025593B">
        <w:t>,</w:t>
      </w:r>
      <w:r w:rsidR="0099737C">
        <w:t xml:space="preserve"> </w:t>
      </w:r>
      <w:r w:rsidRPr="00BF03C8">
        <w:t>symbole</w:t>
      </w:r>
      <w:r w:rsidR="0025593B">
        <w:t>s</w:t>
      </w:r>
      <w:r w:rsidRPr="00BF03C8">
        <w:t xml:space="preserve"> de la Chine et de la Région. Ainsi, </w:t>
      </w:r>
      <w:r w:rsidR="006651A8">
        <w:t>l’</w:t>
      </w:r>
      <w:r w:rsidR="003147A3">
        <w:t>article </w:t>
      </w:r>
      <w:r w:rsidRPr="00BF03C8">
        <w:t>18</w:t>
      </w:r>
      <w:r w:rsidR="002C2B4E">
        <w:t> </w:t>
      </w:r>
      <w:r w:rsidRPr="00BF03C8">
        <w:t xml:space="preserve">2) de la Loi fondamentale dispose que les lois nationales énumérées </w:t>
      </w:r>
      <w:r w:rsidR="0025593B">
        <w:t>dans</w:t>
      </w:r>
      <w:r w:rsidRPr="00BF03C8">
        <w:t xml:space="preserve"> son annexe</w:t>
      </w:r>
      <w:r w:rsidR="00BA57A8">
        <w:t> </w:t>
      </w:r>
      <w:r w:rsidRPr="00BF03C8">
        <w:t xml:space="preserve">3 s’appliquent à la Région. </w:t>
      </w:r>
      <w:r w:rsidR="0025593B">
        <w:t>Celle-ci en assure l’appli</w:t>
      </w:r>
      <w:r w:rsidR="00664B0D">
        <w:t>c</w:t>
      </w:r>
      <w:r w:rsidR="0025593B">
        <w:t xml:space="preserve">ation soit en les </w:t>
      </w:r>
      <w:r w:rsidR="00BA57A8">
        <w:t>promulguant</w:t>
      </w:r>
      <w:r w:rsidR="0025593B">
        <w:t>, soit en adoptant elle-même un texte de loi</w:t>
      </w:r>
      <w:r w:rsidR="007A2E41">
        <w:t>;</w:t>
      </w:r>
      <w:r w:rsidRPr="00BF03C8">
        <w:t xml:space="preserve"> c’est le cas de</w:t>
      </w:r>
      <w:r w:rsidR="00664B0D">
        <w:t>s deux</w:t>
      </w:r>
      <w:r w:rsidRPr="00BF03C8">
        <w:t xml:space="preserve"> </w:t>
      </w:r>
      <w:r w:rsidR="0025593B">
        <w:t>l</w:t>
      </w:r>
      <w:r w:rsidRPr="00BF03C8">
        <w:t>oi</w:t>
      </w:r>
      <w:r w:rsidR="00664B0D">
        <w:t>s</w:t>
      </w:r>
      <w:r w:rsidRPr="00BF03C8">
        <w:t xml:space="preserve"> de la République populaire de Chine relative</w:t>
      </w:r>
      <w:r w:rsidR="00664B0D">
        <w:t>s, l’une,</w:t>
      </w:r>
      <w:r w:rsidRPr="00BF03C8">
        <w:t xml:space="preserve"> au drapeau national et </w:t>
      </w:r>
      <w:r w:rsidR="00664B0D">
        <w:t>l’autre,</w:t>
      </w:r>
      <w:r w:rsidRPr="00BF03C8">
        <w:t xml:space="preserve"> à l’emblème national</w:t>
      </w:r>
      <w:r w:rsidR="0025593B">
        <w:t>,</w:t>
      </w:r>
      <w:r w:rsidRPr="00BF03C8">
        <w:t xml:space="preserve"> auxquelles la loi</w:t>
      </w:r>
      <w:r w:rsidR="00BA57A8">
        <w:t> </w:t>
      </w:r>
      <w:r w:rsidRPr="00BF03C8">
        <w:t>5/1999 du 20</w:t>
      </w:r>
      <w:r w:rsidR="00296BAA">
        <w:t> décembre</w:t>
      </w:r>
      <w:r w:rsidRPr="00BF03C8">
        <w:t xml:space="preserve"> a donné effet à l’échelon local.</w:t>
      </w:r>
    </w:p>
    <w:p w:rsidR="0014319A" w:rsidRPr="00BA57A8" w:rsidRDefault="0014319A" w:rsidP="00AC21EA">
      <w:pPr>
        <w:pStyle w:val="SingleTxtG"/>
        <w:rPr>
          <w:spacing w:val="-2"/>
        </w:rPr>
      </w:pPr>
      <w:r w:rsidRPr="00BA57A8">
        <w:rPr>
          <w:spacing w:val="-2"/>
        </w:rPr>
        <w:t>454.</w:t>
      </w:r>
      <w:r w:rsidRPr="00BA57A8">
        <w:rPr>
          <w:spacing w:val="-2"/>
        </w:rPr>
        <w:tab/>
        <w:t>La personne qui</w:t>
      </w:r>
      <w:r w:rsidR="00862E74" w:rsidRPr="00BA57A8">
        <w:rPr>
          <w:spacing w:val="-2"/>
        </w:rPr>
        <w:t xml:space="preserve"> se rend </w:t>
      </w:r>
      <w:r w:rsidRPr="00BA57A8">
        <w:rPr>
          <w:spacing w:val="-2"/>
        </w:rPr>
        <w:t>publiquement</w:t>
      </w:r>
      <w:r w:rsidR="00862E74" w:rsidRPr="00BA57A8">
        <w:rPr>
          <w:spacing w:val="-2"/>
        </w:rPr>
        <w:t xml:space="preserve"> coupable d’outrage</w:t>
      </w:r>
      <w:r w:rsidRPr="00BA57A8">
        <w:rPr>
          <w:spacing w:val="-2"/>
        </w:rPr>
        <w:t xml:space="preserve"> ou </w:t>
      </w:r>
      <w:r w:rsidR="00862E74" w:rsidRPr="00BA57A8">
        <w:rPr>
          <w:spacing w:val="-2"/>
        </w:rPr>
        <w:t xml:space="preserve">de </w:t>
      </w:r>
      <w:r w:rsidRPr="00BA57A8">
        <w:rPr>
          <w:spacing w:val="-2"/>
        </w:rPr>
        <w:t xml:space="preserve">manque de respect aux symboles nationaux par des paroles, des gestes, des écrits ou tous autres moyens de communication avec le public est pénalement responsable en vertu de </w:t>
      </w:r>
      <w:r w:rsidR="006651A8" w:rsidRPr="00BA57A8">
        <w:rPr>
          <w:spacing w:val="-2"/>
        </w:rPr>
        <w:t>l’</w:t>
      </w:r>
      <w:r w:rsidR="003147A3" w:rsidRPr="00BA57A8">
        <w:rPr>
          <w:spacing w:val="-2"/>
        </w:rPr>
        <w:t>article </w:t>
      </w:r>
      <w:r w:rsidRPr="00BA57A8">
        <w:rPr>
          <w:spacing w:val="-2"/>
        </w:rPr>
        <w:t>9 de la loi</w:t>
      </w:r>
      <w:r w:rsidR="00BA57A8" w:rsidRPr="00BA57A8">
        <w:rPr>
          <w:spacing w:val="-2"/>
        </w:rPr>
        <w:t> </w:t>
      </w:r>
      <w:r w:rsidRPr="00BA57A8">
        <w:rPr>
          <w:spacing w:val="-2"/>
        </w:rPr>
        <w:t>5/1999. Le manque de respect aux symboles nationaux comprend notamment le fait de brûler, d’endommager, de peindre, de souiller ou de piétiner le drapeau national ou l’emblème national. L’auteur est passible d’une peine de prison pouvant aller jusqu’à trois</w:t>
      </w:r>
      <w:r w:rsidR="0093410D" w:rsidRPr="00BA57A8">
        <w:rPr>
          <w:spacing w:val="-2"/>
        </w:rPr>
        <w:t> ans</w:t>
      </w:r>
      <w:r w:rsidRPr="00BA57A8">
        <w:rPr>
          <w:spacing w:val="-2"/>
        </w:rPr>
        <w:t xml:space="preserve"> ou d’une amende allant jusqu’à 360</w:t>
      </w:r>
      <w:r w:rsidR="002F3CCE" w:rsidRPr="00BA57A8">
        <w:rPr>
          <w:spacing w:val="-2"/>
        </w:rPr>
        <w:t> jours</w:t>
      </w:r>
      <w:r w:rsidRPr="00BA57A8">
        <w:rPr>
          <w:spacing w:val="-2"/>
        </w:rPr>
        <w:t xml:space="preserve">. Est également </w:t>
      </w:r>
      <w:r w:rsidR="00862E74" w:rsidRPr="00BA57A8">
        <w:rPr>
          <w:spacing w:val="-2"/>
        </w:rPr>
        <w:t>puni</w:t>
      </w:r>
      <w:r w:rsidRPr="00BA57A8">
        <w:rPr>
          <w:spacing w:val="-2"/>
        </w:rPr>
        <w:t xml:space="preserve"> quiconque manque publiquement de respect au drapeau ou à l’emblème de la Région administrative spéciale de l’une quelconque des manières énumérées ci-dessus. La peine est, dans ce cas, d’un emprisonnement pouvant aller jusqu’à deux</w:t>
      </w:r>
      <w:r w:rsidR="0093410D" w:rsidRPr="00BA57A8">
        <w:rPr>
          <w:spacing w:val="-2"/>
        </w:rPr>
        <w:t> ans</w:t>
      </w:r>
      <w:r w:rsidRPr="00BA57A8">
        <w:rPr>
          <w:spacing w:val="-2"/>
        </w:rPr>
        <w:t xml:space="preserve"> ou d’une amende de 240</w:t>
      </w:r>
      <w:r w:rsidR="002F3CCE" w:rsidRPr="00BA57A8">
        <w:rPr>
          <w:spacing w:val="-2"/>
        </w:rPr>
        <w:t> jours</w:t>
      </w:r>
      <w:r w:rsidRPr="00BA57A8">
        <w:rPr>
          <w:spacing w:val="-2"/>
        </w:rPr>
        <w:t xml:space="preserve"> </w:t>
      </w:r>
      <w:r w:rsidR="00862E74" w:rsidRPr="00BA57A8">
        <w:rPr>
          <w:spacing w:val="-2"/>
        </w:rPr>
        <w:t>au plus</w:t>
      </w:r>
      <w:r w:rsidRPr="00BA57A8">
        <w:rPr>
          <w:spacing w:val="-2"/>
        </w:rPr>
        <w:t xml:space="preserve"> (</w:t>
      </w:r>
      <w:r w:rsidR="00A146B4" w:rsidRPr="00BA57A8">
        <w:rPr>
          <w:spacing w:val="-2"/>
        </w:rPr>
        <w:t>article</w:t>
      </w:r>
      <w:r w:rsidR="006651A8" w:rsidRPr="00BA57A8">
        <w:rPr>
          <w:spacing w:val="-2"/>
        </w:rPr>
        <w:t> </w:t>
      </w:r>
      <w:r w:rsidRPr="00BA57A8">
        <w:rPr>
          <w:spacing w:val="-2"/>
        </w:rPr>
        <w:t>7 de la loi 6/1999, du 20</w:t>
      </w:r>
      <w:r w:rsidR="00296BAA" w:rsidRPr="00BA57A8">
        <w:rPr>
          <w:spacing w:val="-2"/>
        </w:rPr>
        <w:t> décembre</w:t>
      </w:r>
      <w:r w:rsidRPr="00BA57A8">
        <w:rPr>
          <w:spacing w:val="-2"/>
        </w:rPr>
        <w:t xml:space="preserve">). À ce jour, il n’y a jamais eu de poursuites </w:t>
      </w:r>
      <w:r w:rsidR="00862E74" w:rsidRPr="00BA57A8">
        <w:rPr>
          <w:spacing w:val="-2"/>
        </w:rPr>
        <w:t>à ce titre</w:t>
      </w:r>
      <w:r w:rsidRPr="00BA57A8">
        <w:rPr>
          <w:spacing w:val="-2"/>
        </w:rPr>
        <w:t>.</w:t>
      </w:r>
    </w:p>
    <w:p w:rsidR="0014319A" w:rsidRPr="007C5A70" w:rsidRDefault="0014319A" w:rsidP="00AC21EA">
      <w:pPr>
        <w:pStyle w:val="SingleTxtG"/>
        <w:rPr>
          <w:spacing w:val="-2"/>
        </w:rPr>
      </w:pPr>
      <w:r w:rsidRPr="007C5A70">
        <w:rPr>
          <w:spacing w:val="-2"/>
        </w:rPr>
        <w:t>455.</w:t>
      </w:r>
      <w:r w:rsidRPr="007C5A70">
        <w:rPr>
          <w:spacing w:val="-2"/>
        </w:rPr>
        <w:tab/>
        <w:t xml:space="preserve">En ce qui concerne les documents pornographiques, la loi 10/78/M </w:t>
      </w:r>
      <w:r w:rsidR="00862E74" w:rsidRPr="007C5A70">
        <w:rPr>
          <w:spacing w:val="-2"/>
        </w:rPr>
        <w:t>réprime</w:t>
      </w:r>
      <w:r w:rsidRPr="007C5A70">
        <w:rPr>
          <w:spacing w:val="-2"/>
        </w:rPr>
        <w:t xml:space="preserve"> la vente, l’exhibition et la diffusion de documents pornographiques ou obscènes. Il convient de souligner, à cet égard, que le Protocole facultatif à la Convention relative aux droits de l’enfant (2000)</w:t>
      </w:r>
      <w:r w:rsidR="00862E74" w:rsidRPr="007C5A70">
        <w:rPr>
          <w:spacing w:val="-2"/>
        </w:rPr>
        <w:t>,</w:t>
      </w:r>
      <w:r w:rsidRPr="007C5A70">
        <w:rPr>
          <w:spacing w:val="-2"/>
        </w:rPr>
        <w:t xml:space="preserve"> qui contient des dispositions relatives à la vente d’enfants, à la prostitution des enfants et à la pornographie impliquant des enfants</w:t>
      </w:r>
      <w:r w:rsidR="00664B0D" w:rsidRPr="007C5A70">
        <w:rPr>
          <w:spacing w:val="-2"/>
        </w:rPr>
        <w:t>,</w:t>
      </w:r>
      <w:r w:rsidRPr="007C5A70">
        <w:rPr>
          <w:spacing w:val="-2"/>
        </w:rPr>
        <w:t xml:space="preserve"> </w:t>
      </w:r>
      <w:r w:rsidR="00862E74" w:rsidRPr="007C5A70">
        <w:rPr>
          <w:spacing w:val="-2"/>
        </w:rPr>
        <w:t>s’</w:t>
      </w:r>
      <w:r w:rsidRPr="007C5A70">
        <w:rPr>
          <w:spacing w:val="-2"/>
        </w:rPr>
        <w:t>appli</w:t>
      </w:r>
      <w:r w:rsidR="00862E74" w:rsidRPr="007C5A70">
        <w:rPr>
          <w:spacing w:val="-2"/>
        </w:rPr>
        <w:t>que</w:t>
      </w:r>
      <w:r w:rsidRPr="007C5A70">
        <w:rPr>
          <w:spacing w:val="-2"/>
        </w:rPr>
        <w:t xml:space="preserve"> à la Région administrative spéciale. À noter aussi que la loi 8/89/M, qui définit le cadre juridique de la diffusion</w:t>
      </w:r>
      <w:r w:rsidR="00862E74" w:rsidRPr="007C5A70">
        <w:rPr>
          <w:spacing w:val="-2"/>
        </w:rPr>
        <w:t xml:space="preserve"> radio</w:t>
      </w:r>
      <w:r w:rsidRPr="007C5A70">
        <w:rPr>
          <w:spacing w:val="-2"/>
        </w:rPr>
        <w:t>télévis</w:t>
      </w:r>
      <w:r w:rsidR="00D740F2" w:rsidRPr="007C5A70">
        <w:rPr>
          <w:spacing w:val="-2"/>
        </w:rPr>
        <w:t>ée</w:t>
      </w:r>
      <w:r w:rsidRPr="007C5A70">
        <w:rPr>
          <w:spacing w:val="-2"/>
        </w:rPr>
        <w:t xml:space="preserve">, interdit la diffusion de toute émission de nature pornographique ou obscène. </w:t>
      </w:r>
    </w:p>
    <w:p w:rsidR="0014319A" w:rsidRPr="00BF03C8" w:rsidRDefault="0014319A" w:rsidP="0099737C">
      <w:pPr>
        <w:pStyle w:val="H1G"/>
        <w:rPr>
          <w:lang w:val="fr-FR"/>
        </w:rPr>
      </w:pPr>
      <w:r w:rsidRPr="00BF03C8">
        <w:rPr>
          <w:lang w:val="fr-FR"/>
        </w:rPr>
        <w:tab/>
      </w:r>
      <w:r w:rsidRPr="00BF03C8">
        <w:rPr>
          <w:lang w:val="fr-FR"/>
        </w:rPr>
        <w:tab/>
      </w:r>
      <w:bookmarkStart w:id="371" w:name="_Toc311018615"/>
      <w:r w:rsidR="003147A3">
        <w:rPr>
          <w:lang w:val="fr-FR"/>
        </w:rPr>
        <w:t>Article </w:t>
      </w:r>
      <w:r w:rsidRPr="00BF03C8">
        <w:rPr>
          <w:lang w:val="fr-FR"/>
        </w:rPr>
        <w:t>20</w:t>
      </w:r>
      <w:r w:rsidRPr="00BF03C8">
        <w:rPr>
          <w:lang w:val="fr-FR"/>
        </w:rPr>
        <w:br/>
        <w:t>Prohibition de la propagande en faveur de la guerre et de l’</w:t>
      </w:r>
      <w:r w:rsidR="00D740F2">
        <w:rPr>
          <w:lang w:val="fr-FR"/>
        </w:rPr>
        <w:t>incitation</w:t>
      </w:r>
      <w:r w:rsidRPr="00BF03C8">
        <w:rPr>
          <w:lang w:val="fr-FR"/>
        </w:rPr>
        <w:t xml:space="preserve"> à la haine nationale, raciale ou religieuse</w:t>
      </w:r>
      <w:bookmarkEnd w:id="371"/>
      <w:r w:rsidRPr="00BF03C8">
        <w:rPr>
          <w:lang w:val="fr-FR"/>
        </w:rPr>
        <w:t xml:space="preserve"> </w:t>
      </w:r>
    </w:p>
    <w:p w:rsidR="0014319A" w:rsidRPr="00BF03C8" w:rsidRDefault="0014319A" w:rsidP="00AC21EA">
      <w:pPr>
        <w:pStyle w:val="SingleTxtG"/>
      </w:pPr>
      <w:r w:rsidRPr="00BF03C8">
        <w:t>456.</w:t>
      </w:r>
      <w:r w:rsidRPr="00BF03C8">
        <w:tab/>
        <w:t xml:space="preserve">Un compte rendu détaillé concernant le cadre juridique </w:t>
      </w:r>
      <w:r w:rsidR="00D740F2">
        <w:t>de</w:t>
      </w:r>
      <w:r w:rsidRPr="00BF03C8">
        <w:t xml:space="preserve"> l’interdiction de la propagande en faveur de la guerre et </w:t>
      </w:r>
      <w:r w:rsidR="00D740F2">
        <w:t xml:space="preserve">de </w:t>
      </w:r>
      <w:r w:rsidRPr="00BF03C8">
        <w:t xml:space="preserve">l’incitation à la haine nationale, raciale ou religieuse </w:t>
      </w:r>
      <w:r w:rsidR="00D740F2" w:rsidRPr="00BF03C8">
        <w:t>d</w:t>
      </w:r>
      <w:r w:rsidR="00D740F2">
        <w:t xml:space="preserve">ans </w:t>
      </w:r>
      <w:r w:rsidR="00D740F2" w:rsidRPr="00BF03C8">
        <w:t xml:space="preserve">la Région administrative spéciale </w:t>
      </w:r>
      <w:r w:rsidRPr="00BF03C8">
        <w:t xml:space="preserve">figure dans la partie pertinente du dernier rapport </w:t>
      </w:r>
      <w:r w:rsidR="00D740F2">
        <w:t>que</w:t>
      </w:r>
      <w:r w:rsidRPr="00BF03C8">
        <w:t xml:space="preserve"> la Chine </w:t>
      </w:r>
      <w:r w:rsidR="00D740F2">
        <w:t>a consacré à</w:t>
      </w:r>
      <w:r w:rsidRPr="00BF03C8">
        <w:t xml:space="preserve"> la mise en œuvre </w:t>
      </w:r>
      <w:r w:rsidR="00D740F2">
        <w:t>de la Convention</w:t>
      </w:r>
      <w:r w:rsidRPr="00BF03C8">
        <w:t xml:space="preserve"> international</w:t>
      </w:r>
      <w:r w:rsidR="00D740F2">
        <w:t>e</w:t>
      </w:r>
      <w:r w:rsidRPr="00BF03C8">
        <w:t xml:space="preserve"> </w:t>
      </w:r>
      <w:r w:rsidR="00D740F2">
        <w:t>sur</w:t>
      </w:r>
      <w:r w:rsidRPr="00BF03C8">
        <w:t xml:space="preserve"> l’élimination de toutes les formes de discrimination raciale (CERD/C/MAC/13). Les </w:t>
      </w:r>
      <w:r w:rsidR="00824D35">
        <w:t>paragraphes </w:t>
      </w:r>
      <w:r w:rsidRPr="00BF03C8">
        <w:t xml:space="preserve">qui suivent en résument les principaux </w:t>
      </w:r>
      <w:r w:rsidR="00D740F2">
        <w:t>point</w:t>
      </w:r>
      <w:r w:rsidRPr="00BF03C8">
        <w:t>s.</w:t>
      </w:r>
    </w:p>
    <w:p w:rsidR="0014319A" w:rsidRPr="00BF03C8" w:rsidRDefault="0014319A" w:rsidP="00AC21EA">
      <w:pPr>
        <w:pStyle w:val="SingleTxtG"/>
      </w:pPr>
      <w:r w:rsidRPr="00BF03C8">
        <w:t>457.</w:t>
      </w:r>
      <w:r w:rsidRPr="00BF03C8">
        <w:tab/>
        <w:t>Comme on l</w:t>
      </w:r>
      <w:r w:rsidR="00D740F2">
        <w:t>’</w:t>
      </w:r>
      <w:r w:rsidRPr="00BF03C8">
        <w:t>a vu plus haut, les associations qui encouragent la violence, qui violent la législation pénale ou dont les agissements sont contraires à l’ordre public ne sont pas autorisées. Les associations armées, militaires ou paramilitaires et les organisations</w:t>
      </w:r>
      <w:r>
        <w:t xml:space="preserve"> racistes</w:t>
      </w:r>
      <w:r w:rsidRPr="00BF03C8">
        <w:t xml:space="preserve"> sont expressément interdites.</w:t>
      </w:r>
    </w:p>
    <w:p w:rsidR="0014319A" w:rsidRPr="00BF03C8" w:rsidRDefault="0014319A" w:rsidP="00AC21EA">
      <w:pPr>
        <w:pStyle w:val="SingleTxtG"/>
      </w:pPr>
      <w:r w:rsidRPr="00BF03C8">
        <w:t>458.</w:t>
      </w:r>
      <w:r w:rsidRPr="00BF03C8">
        <w:tab/>
        <w:t>L’incitation à la guerre</w:t>
      </w:r>
      <w:r w:rsidR="006F6990">
        <w:t xml:space="preserve"> ou</w:t>
      </w:r>
      <w:r w:rsidR="00D740F2">
        <w:t xml:space="preserve"> </w:t>
      </w:r>
      <w:r w:rsidRPr="00BF03C8">
        <w:t>à la violence</w:t>
      </w:r>
      <w:r w:rsidR="00D740F2">
        <w:t xml:space="preserve">, ainsi que l’incitation </w:t>
      </w:r>
      <w:r w:rsidRPr="00BF03C8">
        <w:t>au génocide, le génocide et l</w:t>
      </w:r>
      <w:r w:rsidR="00D740F2">
        <w:t>’entente en vue de commettre</w:t>
      </w:r>
      <w:r w:rsidR="006F6990">
        <w:t xml:space="preserve"> un</w:t>
      </w:r>
      <w:r w:rsidRPr="00BF03C8">
        <w:t xml:space="preserve"> génocide, </w:t>
      </w:r>
      <w:r w:rsidR="006F6990">
        <w:t xml:space="preserve">et </w:t>
      </w:r>
      <w:r w:rsidRPr="00BF03C8">
        <w:t xml:space="preserve">la discrimination raciale ou religieuse sont des infractions réprimées, respectivement, par les </w:t>
      </w:r>
      <w:r w:rsidR="00B40071">
        <w:t>articles </w:t>
      </w:r>
      <w:r w:rsidRPr="00BF03C8">
        <w:t xml:space="preserve">229 à 233 du Code pénal de </w:t>
      </w:r>
      <w:r w:rsidR="00BA57A8" w:rsidRPr="00BA57A8">
        <w:t>Macao.</w:t>
      </w:r>
      <w:r w:rsidRPr="00BF03C8">
        <w:t xml:space="preserve"> Les peines vont de six</w:t>
      </w:r>
      <w:r w:rsidR="00782B2E">
        <w:t> mois</w:t>
      </w:r>
      <w:r w:rsidRPr="00BF03C8">
        <w:t xml:space="preserve"> à 25 années d’emprisonnement.</w:t>
      </w:r>
    </w:p>
    <w:p w:rsidR="0014319A" w:rsidRPr="00BF03C8" w:rsidRDefault="0014319A" w:rsidP="00AC21EA">
      <w:pPr>
        <w:pStyle w:val="SingleTxtG"/>
      </w:pPr>
      <w:r w:rsidRPr="00BF03C8">
        <w:t>459.</w:t>
      </w:r>
      <w:r w:rsidRPr="00BF03C8">
        <w:tab/>
        <w:t>De plus, l’homicide est aggravé lorsqu’il est motivé par la haine raciale, religieuse ou politique (</w:t>
      </w:r>
      <w:r w:rsidR="00A146B4">
        <w:t>article</w:t>
      </w:r>
      <w:r w:rsidR="006651A8">
        <w:t> </w:t>
      </w:r>
      <w:r w:rsidRPr="00BF03C8">
        <w:t>129</w:t>
      </w:r>
      <w:r w:rsidR="00A146B4">
        <w:t xml:space="preserve"> </w:t>
      </w:r>
      <w:r w:rsidRPr="00BF03C8">
        <w:t xml:space="preserve">1) d) du Code pénal de </w:t>
      </w:r>
      <w:r w:rsidR="00BA57A8" w:rsidRPr="00BA57A8">
        <w:t>Macao)</w:t>
      </w:r>
      <w:r w:rsidRPr="00BF03C8">
        <w:t>.</w:t>
      </w:r>
    </w:p>
    <w:p w:rsidR="0014319A" w:rsidRPr="00BF03C8" w:rsidRDefault="0014319A" w:rsidP="00AC21EA">
      <w:pPr>
        <w:pStyle w:val="SingleTxtG"/>
      </w:pPr>
      <w:r w:rsidRPr="00BF03C8">
        <w:t>460.</w:t>
      </w:r>
      <w:r w:rsidRPr="00BF03C8">
        <w:tab/>
        <w:t xml:space="preserve">Les affiches qui incitent ou encouragent à la violence, ou qui utilisent des symboles nationaux ou religieux d’une manière </w:t>
      </w:r>
      <w:r w:rsidRPr="00D839A8">
        <w:t>qui les déprécie</w:t>
      </w:r>
      <w:r w:rsidR="006F6990">
        <w:t>,</w:t>
      </w:r>
      <w:r w:rsidRPr="00D839A8">
        <w:t xml:space="preserve"> sont </w:t>
      </w:r>
      <w:r w:rsidR="006F6990">
        <w:t>prohibé</w:t>
      </w:r>
      <w:r w:rsidRPr="00D839A8">
        <w:t>es (</w:t>
      </w:r>
      <w:r w:rsidR="00A146B4">
        <w:t>articles</w:t>
      </w:r>
      <w:r w:rsidR="006651A8">
        <w:t> </w:t>
      </w:r>
      <w:r w:rsidRPr="00D839A8">
        <w:t>4 et 7 de la loi</w:t>
      </w:r>
      <w:r w:rsidR="00A52C43">
        <w:t> </w:t>
      </w:r>
      <w:r w:rsidRPr="00D839A8">
        <w:t>7/89/M)</w:t>
      </w:r>
      <w:r w:rsidR="007A2E41">
        <w:t>;</w:t>
      </w:r>
      <w:r w:rsidRPr="00D839A8">
        <w:t xml:space="preserve"> comme cela a déjà été précisé, </w:t>
      </w:r>
      <w:r w:rsidR="006F6990" w:rsidRPr="00D839A8">
        <w:t>lors des campagnes</w:t>
      </w:r>
      <w:r w:rsidR="006F6990" w:rsidRPr="00BF03C8">
        <w:t xml:space="preserve"> électorales, </w:t>
      </w:r>
      <w:r w:rsidRPr="00BF03C8">
        <w:t xml:space="preserve">il est </w:t>
      </w:r>
      <w:r w:rsidR="006F6990">
        <w:t>interdit</w:t>
      </w:r>
      <w:r w:rsidRPr="00BF03C8">
        <w:t xml:space="preserve"> aux candidats (qui sont responsables </w:t>
      </w:r>
      <w:r w:rsidR="006F6990">
        <w:t xml:space="preserve">en cas </w:t>
      </w:r>
      <w:r w:rsidRPr="00BF03C8">
        <w:t>de dommages</w:t>
      </w:r>
      <w:r w:rsidR="006F6990">
        <w:t>)</w:t>
      </w:r>
      <w:r w:rsidRPr="00BF03C8">
        <w:t xml:space="preserve"> d’inciter à la haine ou la violence (</w:t>
      </w:r>
      <w:r w:rsidR="006651A8">
        <w:t>art</w:t>
      </w:r>
      <w:r w:rsidR="00A146B4">
        <w:t>icles</w:t>
      </w:r>
      <w:r w:rsidR="006651A8">
        <w:t> </w:t>
      </w:r>
      <w:r w:rsidRPr="00BF03C8">
        <w:t>71</w:t>
      </w:r>
      <w:r w:rsidR="00A146B4">
        <w:t xml:space="preserve"> </w:t>
      </w:r>
      <w:r w:rsidRPr="00BF03C8">
        <w:t>3) et 85 de la loi</w:t>
      </w:r>
      <w:r w:rsidR="007C5A70">
        <w:t> </w:t>
      </w:r>
      <w:r w:rsidRPr="00BF03C8">
        <w:t>3/2001).</w:t>
      </w:r>
    </w:p>
    <w:p w:rsidR="0014319A" w:rsidRPr="00C95955" w:rsidRDefault="0014319A" w:rsidP="0099737C">
      <w:pPr>
        <w:pStyle w:val="H1G"/>
        <w:rPr>
          <w:lang w:val="fr-FR"/>
        </w:rPr>
      </w:pPr>
      <w:r w:rsidRPr="00BF03C8">
        <w:rPr>
          <w:lang w:val="fr-FR"/>
        </w:rPr>
        <w:tab/>
      </w:r>
      <w:r w:rsidRPr="00BF03C8">
        <w:rPr>
          <w:lang w:val="fr-FR"/>
        </w:rPr>
        <w:tab/>
      </w:r>
      <w:bookmarkStart w:id="372" w:name="_Toc311018616"/>
      <w:r w:rsidR="003147A3">
        <w:rPr>
          <w:lang w:val="fr-FR"/>
        </w:rPr>
        <w:t>Article </w:t>
      </w:r>
      <w:r w:rsidRPr="00C95955">
        <w:rPr>
          <w:lang w:val="fr-FR"/>
        </w:rPr>
        <w:t>21</w:t>
      </w:r>
      <w:r w:rsidRPr="00C95955">
        <w:rPr>
          <w:lang w:val="fr-FR"/>
        </w:rPr>
        <w:br/>
        <w:t>Droit de réunion pacifique</w:t>
      </w:r>
      <w:bookmarkEnd w:id="372"/>
      <w:r w:rsidRPr="00C95955">
        <w:rPr>
          <w:lang w:val="fr-FR"/>
        </w:rPr>
        <w:t xml:space="preserve"> </w:t>
      </w:r>
    </w:p>
    <w:p w:rsidR="0014319A" w:rsidRPr="00C95955" w:rsidRDefault="0014319A" w:rsidP="00AC21EA">
      <w:pPr>
        <w:pStyle w:val="SingleTxtG"/>
      </w:pPr>
      <w:r w:rsidRPr="00C95955">
        <w:t>461.</w:t>
      </w:r>
      <w:r w:rsidRPr="00C95955">
        <w:tab/>
        <w:t xml:space="preserve">Tous les résidents de la Région administrative spéciale sont libres de se réunir et de manifester conformément à </w:t>
      </w:r>
      <w:r w:rsidR="006651A8">
        <w:t>l’</w:t>
      </w:r>
      <w:r w:rsidR="003147A3">
        <w:t>article </w:t>
      </w:r>
      <w:r w:rsidRPr="00C95955">
        <w:t>27 de la Loi fondamentale. Le droit de tenir des réunions publiques et de manifester est réglementé par la loi 2/93/M, modifiée par la loi 16/2008. L</w:t>
      </w:r>
      <w:r w:rsidR="006F6990" w:rsidRPr="00C95955">
        <w:t>a principale caractéristique</w:t>
      </w:r>
      <w:r w:rsidRPr="00C95955">
        <w:t xml:space="preserve"> de cette loi est qu’elle </w:t>
      </w:r>
      <w:r w:rsidR="006F6990" w:rsidRPr="00C95955">
        <w:t xml:space="preserve">permet </w:t>
      </w:r>
      <w:r w:rsidRPr="00C95955">
        <w:t xml:space="preserve">de se réunir pacifiquement et de manifester dans des lieux publics, des lieux ouverts au public ou des lieux privés sans autorisation préalable. </w:t>
      </w:r>
      <w:r w:rsidR="006F6990" w:rsidRPr="00C95955">
        <w:t>U</w:t>
      </w:r>
      <w:r w:rsidRPr="00C95955">
        <w:t>n simple préavis</w:t>
      </w:r>
      <w:r w:rsidR="006F6990" w:rsidRPr="00C95955">
        <w:t xml:space="preserve"> suffit.</w:t>
      </w:r>
    </w:p>
    <w:p w:rsidR="0014319A" w:rsidRPr="00BF03C8" w:rsidRDefault="0014319A" w:rsidP="00AC21EA">
      <w:pPr>
        <w:pStyle w:val="SingleTxtG"/>
      </w:pPr>
      <w:r w:rsidRPr="00C95955">
        <w:t>462.</w:t>
      </w:r>
      <w:r w:rsidRPr="00C95955">
        <w:tab/>
        <w:t xml:space="preserve">Un préavis écrit est nécessaire lorsque les réunions ou les manifestations doivent se tenir sur la voie publique ou dans des lieux ouverts au public. </w:t>
      </w:r>
      <w:r w:rsidR="00C95955">
        <w:t>Ce préavis</w:t>
      </w:r>
      <w:r w:rsidRPr="00C95955">
        <w:t xml:space="preserve"> doit être communiqué par écrit au Chef du Bureau des a</w:t>
      </w:r>
      <w:r w:rsidR="007C5A70">
        <w:t xml:space="preserve">ffaires civiques et municipales </w:t>
      </w:r>
      <w:r w:rsidR="004314DA" w:rsidRPr="00C95955">
        <w:t>dans un délai compris entre 15</w:t>
      </w:r>
      <w:r w:rsidR="002F3CCE">
        <w:t> jours</w:t>
      </w:r>
      <w:r w:rsidR="004314DA" w:rsidRPr="00C95955">
        <w:t xml:space="preserve"> et trois</w:t>
      </w:r>
      <w:r w:rsidR="002F3CCE">
        <w:t> jours</w:t>
      </w:r>
      <w:r w:rsidR="004314DA" w:rsidRPr="00C95955">
        <w:t xml:space="preserve"> ouvrés avant la réunion ou la manifestation</w:t>
      </w:r>
      <w:r w:rsidR="007A2E41">
        <w:t>;</w:t>
      </w:r>
      <w:r w:rsidRPr="00C95955">
        <w:t xml:space="preserve"> il doit indiquer l’objectif</w:t>
      </w:r>
      <w:r w:rsidRPr="00BF03C8">
        <w:t xml:space="preserve"> de la réunion, la date, le lieu, l’heure et le parcours. Si la réunion ou la manifestation est de nature politique ou </w:t>
      </w:r>
      <w:r w:rsidR="00C95955">
        <w:t>syndicale</w:t>
      </w:r>
      <w:r w:rsidRPr="00BF03C8">
        <w:t>, le délai du préavis est réduit à deux</w:t>
      </w:r>
      <w:r w:rsidR="002F3CCE">
        <w:t> jours</w:t>
      </w:r>
      <w:r w:rsidRPr="00BF03C8">
        <w:t xml:space="preserve"> ouvrés</w:t>
      </w:r>
      <w:r w:rsidR="004314DA">
        <w:t xml:space="preserve"> au moins</w:t>
      </w:r>
      <w:r w:rsidRPr="00BF03C8">
        <w:t>.</w:t>
      </w:r>
    </w:p>
    <w:p w:rsidR="0014319A" w:rsidRPr="00BF03C8" w:rsidRDefault="0014319A" w:rsidP="00AC21EA">
      <w:pPr>
        <w:pStyle w:val="SingleTxtG"/>
      </w:pPr>
      <w:r w:rsidRPr="00BF03C8">
        <w:t>463.</w:t>
      </w:r>
      <w:r w:rsidRPr="00BF03C8">
        <w:tab/>
      </w:r>
      <w:r w:rsidR="004314DA">
        <w:t>C</w:t>
      </w:r>
      <w:r w:rsidRPr="00BF03C8">
        <w:t xml:space="preserve">orollaire de la liberté d’expression telle qu’elle a été décrite à propos de </w:t>
      </w:r>
      <w:r w:rsidR="006651A8">
        <w:t>l’</w:t>
      </w:r>
      <w:r w:rsidR="003147A3">
        <w:t>article </w:t>
      </w:r>
      <w:r w:rsidRPr="00BF03C8">
        <w:t xml:space="preserve">18 du Pacte, </w:t>
      </w:r>
      <w:r w:rsidR="004314DA">
        <w:t>l</w:t>
      </w:r>
      <w:r w:rsidR="004314DA" w:rsidRPr="00BF03C8">
        <w:t xml:space="preserve">a jouissance des droits </w:t>
      </w:r>
      <w:r w:rsidR="004314DA">
        <w:t>susmentionnés</w:t>
      </w:r>
      <w:r w:rsidR="004314DA" w:rsidRPr="00BF03C8">
        <w:t xml:space="preserve"> </w:t>
      </w:r>
      <w:r w:rsidRPr="00BF03C8">
        <w:t xml:space="preserve">ne peut être restreinte, limitée ou </w:t>
      </w:r>
      <w:r w:rsidR="00585C81">
        <w:t>soumise</w:t>
      </w:r>
      <w:r w:rsidRPr="00BF03C8">
        <w:t xml:space="preserve"> à condition que dans les cas spéci</w:t>
      </w:r>
      <w:r w:rsidR="00585C81">
        <w:t>fiés</w:t>
      </w:r>
      <w:r w:rsidRPr="00BF03C8">
        <w:t xml:space="preserve"> par la loi. Par voie de conséquence, les réunions et les manifestations à des fins contraires à celles </w:t>
      </w:r>
      <w:r>
        <w:t>autori</w:t>
      </w:r>
      <w:r w:rsidRPr="00BF03C8">
        <w:t>sées par la loi sont prohibées.</w:t>
      </w:r>
    </w:p>
    <w:p w:rsidR="0014319A" w:rsidRPr="00BF03C8" w:rsidRDefault="0014319A" w:rsidP="00AC21EA">
      <w:pPr>
        <w:pStyle w:val="SingleTxtG"/>
      </w:pPr>
      <w:r w:rsidRPr="00BF03C8">
        <w:t>464.</w:t>
      </w:r>
      <w:r w:rsidRPr="00BF03C8">
        <w:tab/>
        <w:t>L’unes des restrictions fixées par la législation est que les réunions et manifestations ne peuvent entraîner l’occupation illégale de certains lieux. Il y a également de</w:t>
      </w:r>
      <w:r>
        <w:t>s</w:t>
      </w:r>
      <w:r w:rsidRPr="00BF03C8">
        <w:t xml:space="preserve"> restrictions horaires, puisqu</w:t>
      </w:r>
      <w:r w:rsidR="00C95955">
        <w:t>e réunions et manifestations</w:t>
      </w:r>
      <w:r w:rsidRPr="00BF03C8">
        <w:t xml:space="preserve"> sont interdites </w:t>
      </w:r>
      <w:r w:rsidRPr="00093D9A">
        <w:t>entre 0</w:t>
      </w:r>
      <w:r w:rsidR="007C5A70">
        <w:t> </w:t>
      </w:r>
      <w:r w:rsidRPr="00093D9A">
        <w:t>h</w:t>
      </w:r>
      <w:r w:rsidR="007C5A70">
        <w:t> </w:t>
      </w:r>
      <w:r w:rsidRPr="00093D9A">
        <w:t>30 et 7</w:t>
      </w:r>
      <w:r w:rsidR="007C5A70">
        <w:t> </w:t>
      </w:r>
      <w:r w:rsidRPr="00093D9A">
        <w:t>h</w:t>
      </w:r>
      <w:r w:rsidR="007C5A70">
        <w:t> </w:t>
      </w:r>
      <w:r w:rsidRPr="00093D9A">
        <w:t>30, sauf lorsqu’elles se tiennent</w:t>
      </w:r>
      <w:r w:rsidRPr="00BF03C8">
        <w:t xml:space="preserve"> à l’intérieur, c’est-à-dire dans des locaux fermés, des salles</w:t>
      </w:r>
      <w:r w:rsidR="00585C81">
        <w:t xml:space="preserve"> ou</w:t>
      </w:r>
      <w:r w:rsidRPr="00BF03C8">
        <w:t xml:space="preserve"> des immeubles inoccupés</w:t>
      </w:r>
      <w:r w:rsidR="007A2E41">
        <w:t>;</w:t>
      </w:r>
      <w:r w:rsidR="00585C81">
        <w:t xml:space="preserve"> si ces derniers</w:t>
      </w:r>
      <w:r w:rsidRPr="00BF03C8">
        <w:t xml:space="preserve"> sont occupés, </w:t>
      </w:r>
      <w:r w:rsidR="00585C81">
        <w:t>il faut</w:t>
      </w:r>
      <w:r w:rsidRPr="00BF03C8">
        <w:t xml:space="preserve"> que les intéressés en soient eux-mêmes les occupants ou qu’ils aient obtenu l’autorisation écrite de </w:t>
      </w:r>
      <w:r w:rsidR="00C95955">
        <w:t>ceux-ci</w:t>
      </w:r>
      <w:r w:rsidRPr="00BF03C8">
        <w:t>.</w:t>
      </w:r>
    </w:p>
    <w:p w:rsidR="0014319A" w:rsidRPr="00BF03C8" w:rsidRDefault="0014319A" w:rsidP="00AC21EA">
      <w:pPr>
        <w:pStyle w:val="SingleTxtG"/>
      </w:pPr>
      <w:r w:rsidRPr="00BF03C8">
        <w:t>465.</w:t>
      </w:r>
      <w:r w:rsidRPr="00BF03C8">
        <w:tab/>
        <w:t xml:space="preserve">Le Chef de la </w:t>
      </w:r>
      <w:r w:rsidR="00C95955">
        <w:t>P</w:t>
      </w:r>
      <w:r w:rsidRPr="00BF03C8">
        <w:t>olice de la sécurité publique peut, jusqu’à 24</w:t>
      </w:r>
      <w:r w:rsidR="00F0601D">
        <w:t> heures</w:t>
      </w:r>
      <w:r w:rsidRPr="00BF03C8">
        <w:t xml:space="preserve"> avant le début de la réunion </w:t>
      </w:r>
      <w:r w:rsidR="00C95955">
        <w:t xml:space="preserve">ou </w:t>
      </w:r>
      <w:r w:rsidRPr="00BF03C8">
        <w:t xml:space="preserve">de la manifestation, </w:t>
      </w:r>
      <w:r w:rsidR="00C95955">
        <w:t xml:space="preserve">en </w:t>
      </w:r>
      <w:r w:rsidRPr="00BF03C8">
        <w:t xml:space="preserve">modifier ou </w:t>
      </w:r>
      <w:r w:rsidR="00C95955">
        <w:t xml:space="preserve">en </w:t>
      </w:r>
      <w:r w:rsidR="00585C81">
        <w:t>rédui</w:t>
      </w:r>
      <w:r w:rsidRPr="00BF03C8">
        <w:t>re le parcours en vue de la gestion de la circulation. Il peut également exiger, pour des raisons de s</w:t>
      </w:r>
      <w:r w:rsidR="00585C81">
        <w:t>écuri</w:t>
      </w:r>
      <w:r w:rsidRPr="00BF03C8">
        <w:t>té publique dûment justifiées, que la réunion ou la manifestation se tienne à 30</w:t>
      </w:r>
      <w:r w:rsidR="007C5A70">
        <w:t> </w:t>
      </w:r>
      <w:r w:rsidRPr="00BF03C8">
        <w:t>mètres des édifices administratifs ou judiciaires, des locaux de la police, des missions diplomatiques ou consulaires et des établissements pénitentiaires.</w:t>
      </w:r>
    </w:p>
    <w:p w:rsidR="0014319A" w:rsidRPr="00BF03C8" w:rsidRDefault="0014319A" w:rsidP="00AC21EA">
      <w:pPr>
        <w:pStyle w:val="SingleTxtG"/>
      </w:pPr>
      <w:r w:rsidRPr="00BF03C8">
        <w:t>466.</w:t>
      </w:r>
      <w:r w:rsidRPr="00BF03C8">
        <w:tab/>
        <w:t>L</w:t>
      </w:r>
      <w:r w:rsidR="00585C81">
        <w:t>a</w:t>
      </w:r>
      <w:r w:rsidRPr="00BF03C8">
        <w:t xml:space="preserve"> décision d’interdire ou de restreindre la tenue d’une réunion ou d’un</w:t>
      </w:r>
      <w:r w:rsidR="00585C81">
        <w:t>e</w:t>
      </w:r>
      <w:r w:rsidRPr="00BF03C8">
        <w:t xml:space="preserve"> </w:t>
      </w:r>
      <w:r w:rsidR="00585C81">
        <w:t>manifestation</w:t>
      </w:r>
      <w:r w:rsidRPr="00BF03C8">
        <w:t xml:space="preserve"> doit être dûment justifiée et communiquée 48</w:t>
      </w:r>
      <w:r w:rsidR="00F0601D">
        <w:t> heures</w:t>
      </w:r>
      <w:r w:rsidRPr="00BF03C8">
        <w:t xml:space="preserve"> avant le début </w:t>
      </w:r>
      <w:r w:rsidR="00585C81">
        <w:t>du rassemblement</w:t>
      </w:r>
      <w:r w:rsidRPr="00BF03C8">
        <w:t xml:space="preserve">. Le droit d’engager, devant le Tribunal de dernière instance, un recours simplifié spécial contre </w:t>
      </w:r>
      <w:r w:rsidR="00585C81">
        <w:t>une telle</w:t>
      </w:r>
      <w:r w:rsidRPr="00BF03C8">
        <w:t xml:space="preserve"> décision est expressément garanti.</w:t>
      </w:r>
    </w:p>
    <w:p w:rsidR="0014319A" w:rsidRPr="00BF03C8" w:rsidRDefault="0014319A" w:rsidP="00AC21EA">
      <w:pPr>
        <w:pStyle w:val="SingleTxtG"/>
      </w:pPr>
      <w:r w:rsidRPr="00BF03C8">
        <w:t>467.</w:t>
      </w:r>
      <w:r w:rsidRPr="00BF03C8">
        <w:tab/>
        <w:t>Les services de police ne peuvent interrompre les réunions et les manifestations que dans l’une des circonstances suivantes</w:t>
      </w:r>
      <w:r w:rsidR="00AC21EA">
        <w:t>:</w:t>
      </w:r>
      <w:r w:rsidRPr="00BF03C8">
        <w:t xml:space="preserve"> a) les organisateurs ont été informés par les voies officielles qu’ils n’ont pas été autorisés à tenir leur rassemblement pour les motifs énumérés par la loi, c’est-à-dire que la manifestation est contraire à la législation</w:t>
      </w:r>
      <w:r w:rsidR="007A2E41">
        <w:t>;</w:t>
      </w:r>
      <w:r w:rsidRPr="00BF03C8">
        <w:t xml:space="preserve"> b)</w:t>
      </w:r>
      <w:r w:rsidR="007C5A70">
        <w:t> </w:t>
      </w:r>
      <w:r w:rsidRPr="00BF03C8">
        <w:t xml:space="preserve">s’écartant de son objectif ou tenue sans préavis, </w:t>
      </w:r>
      <w:r w:rsidR="00C95955" w:rsidRPr="00BF03C8">
        <w:t xml:space="preserve">la manifestation, </w:t>
      </w:r>
      <w:r w:rsidRPr="00BF03C8">
        <w:t>se révèle enfreindre la législation</w:t>
      </w:r>
      <w:r w:rsidR="007A2E41">
        <w:t>;</w:t>
      </w:r>
      <w:r w:rsidRPr="00BF03C8">
        <w:t xml:space="preserve"> c) les organisateurs ne parviennent pas à </w:t>
      </w:r>
      <w:r w:rsidR="004E37E2">
        <w:t>obtenir</w:t>
      </w:r>
      <w:r w:rsidRPr="00BF03C8">
        <w:t xml:space="preserve"> que la manifestation s</w:t>
      </w:r>
      <w:r w:rsidR="00F32D40">
        <w:t>e limité</w:t>
      </w:r>
      <w:r w:rsidR="004E37E2">
        <w:t xml:space="preserve"> </w:t>
      </w:r>
      <w:r w:rsidRPr="00BF03C8">
        <w:t xml:space="preserve">à ses objectifs, si bien qu’elle donne lieu à des actes </w:t>
      </w:r>
      <w:r w:rsidR="004E37E2">
        <w:t>illégaux</w:t>
      </w:r>
      <w:r w:rsidRPr="00BF03C8">
        <w:t xml:space="preserve"> qui causent un trouble grave et effectif à la s</w:t>
      </w:r>
      <w:r w:rsidR="00F32D40">
        <w:t>écuri</w:t>
      </w:r>
      <w:r w:rsidRPr="00BF03C8">
        <w:t>té publique ou à la libre jouissance des droits individuels d’autrui.</w:t>
      </w:r>
    </w:p>
    <w:p w:rsidR="0014319A" w:rsidRPr="00BF03C8" w:rsidRDefault="0014319A" w:rsidP="00AC21EA">
      <w:pPr>
        <w:pStyle w:val="SingleTxtG"/>
      </w:pPr>
      <w:r w:rsidRPr="00BF03C8">
        <w:t>468.</w:t>
      </w:r>
      <w:r w:rsidRPr="00BF03C8">
        <w:tab/>
      </w:r>
      <w:r>
        <w:t>Les contre-</w:t>
      </w:r>
      <w:r w:rsidRPr="00BF03C8">
        <w:t>manifestations ne sont pas interdites</w:t>
      </w:r>
      <w:r w:rsidR="00F32D40">
        <w:t>,</w:t>
      </w:r>
      <w:r w:rsidRPr="00BF03C8">
        <w:t xml:space="preserve"> mais les contre</w:t>
      </w:r>
      <w:r>
        <w:t>-</w:t>
      </w:r>
      <w:r w:rsidRPr="00BF03C8">
        <w:t>manifestants</w:t>
      </w:r>
      <w:r>
        <w:t xml:space="preserve"> </w:t>
      </w:r>
      <w:r w:rsidRPr="00BF03C8">
        <w:t xml:space="preserve">qui </w:t>
      </w:r>
      <w:r w:rsidRPr="00093D9A">
        <w:t>s’immiscent dans</w:t>
      </w:r>
      <w:r w:rsidRPr="00BF03C8">
        <w:t xml:space="preserve"> des réunions ou des manifestations, qui </w:t>
      </w:r>
      <w:r w:rsidR="004E37E2">
        <w:t>font obstacle à leur</w:t>
      </w:r>
      <w:r w:rsidRPr="00BF03C8">
        <w:t xml:space="preserve"> tenue ou qui tentent de les empêcher de se dérouler librement se rendent coupables du délit </w:t>
      </w:r>
      <w:r w:rsidR="00C064E7">
        <w:t>d’usage de la force</w:t>
      </w:r>
      <w:r w:rsidRPr="00BF03C8">
        <w:t>. De plus, les services de police doivent prendre les précautions nécessaires pour éviter toute intervention de nature à perturber le libre exercice des droits de manifestants.</w:t>
      </w:r>
    </w:p>
    <w:p w:rsidR="0014319A" w:rsidRPr="00BF03C8" w:rsidRDefault="0014319A" w:rsidP="00AC21EA">
      <w:pPr>
        <w:pStyle w:val="SingleTxtG"/>
      </w:pPr>
      <w:r w:rsidRPr="00BF03C8">
        <w:t>469.</w:t>
      </w:r>
      <w:r w:rsidRPr="00BF03C8">
        <w:tab/>
        <w:t xml:space="preserve">Les personnes qui portent des armes lors de réunions ou de manifestations, et celles qui tiennent des réunions ou des manifestations contraires à la loi </w:t>
      </w:r>
      <w:r w:rsidR="001019C9">
        <w:t>encourent les peines</w:t>
      </w:r>
      <w:r w:rsidRPr="00BF03C8">
        <w:t xml:space="preserve"> </w:t>
      </w:r>
      <w:r w:rsidR="001019C9">
        <w:t>qui sanctionnent la</w:t>
      </w:r>
      <w:r w:rsidRPr="00BF03C8">
        <w:t xml:space="preserve"> désobéissance aggravée, sans préjudicie des autres </w:t>
      </w:r>
      <w:r w:rsidR="001019C9">
        <w:t>châtiment</w:t>
      </w:r>
      <w:r w:rsidRPr="00BF03C8">
        <w:t xml:space="preserve">s </w:t>
      </w:r>
      <w:r w:rsidR="001019C9">
        <w:t>lié</w:t>
      </w:r>
      <w:r w:rsidRPr="00BF03C8">
        <w:t>s aux actes commis eux-mêmes.</w:t>
      </w:r>
    </w:p>
    <w:p w:rsidR="0014319A" w:rsidRPr="00BF03C8" w:rsidRDefault="0014319A" w:rsidP="00AC21EA">
      <w:pPr>
        <w:pStyle w:val="SingleTxtG"/>
      </w:pPr>
      <w:r w:rsidRPr="00BF03C8">
        <w:t>470.</w:t>
      </w:r>
      <w:r w:rsidRPr="00BF03C8">
        <w:tab/>
        <w:t>Il convient de souligner que toute autorité qui,</w:t>
      </w:r>
      <w:r w:rsidR="001019C9">
        <w:t xml:space="preserve"> allant au-delà d</w:t>
      </w:r>
      <w:r w:rsidRPr="00BF03C8">
        <w:t>es restrictions conformes à la loi, empêche ou tente d’empêcher le libre exercice du droit de se réunir ou de manifester peut être poursuivie pour abus d’autorité</w:t>
      </w:r>
      <w:r w:rsidR="001019C9">
        <w:t xml:space="preserve">, </w:t>
      </w:r>
      <w:r w:rsidR="00F32D40">
        <w:t>infraction</w:t>
      </w:r>
      <w:r w:rsidRPr="00BF03C8">
        <w:t xml:space="preserve"> </w:t>
      </w:r>
      <w:r>
        <w:t>v</w:t>
      </w:r>
      <w:r w:rsidRPr="00BF03C8">
        <w:t>i</w:t>
      </w:r>
      <w:r>
        <w:t>s</w:t>
      </w:r>
      <w:r w:rsidRPr="00BF03C8">
        <w:t>é</w:t>
      </w:r>
      <w:r w:rsidR="00F32D40">
        <w:t>e</w:t>
      </w:r>
      <w:r w:rsidRPr="00BF03C8">
        <w:t xml:space="preserve"> par </w:t>
      </w:r>
      <w:r w:rsidR="006651A8">
        <w:t>l’</w:t>
      </w:r>
      <w:r w:rsidR="003147A3">
        <w:t>article </w:t>
      </w:r>
      <w:r w:rsidRPr="00BF03C8">
        <w:t xml:space="preserve">347 du Code pénal de Macao, </w:t>
      </w:r>
      <w:r w:rsidR="001019C9">
        <w:t xml:space="preserve">et cela </w:t>
      </w:r>
      <w:r>
        <w:t>sans préjudic</w:t>
      </w:r>
      <w:r w:rsidRPr="00BF03C8">
        <w:t>e des sanctions disciplinaires (</w:t>
      </w:r>
      <w:r w:rsidR="00A146B4">
        <w:t>article</w:t>
      </w:r>
      <w:r w:rsidR="006651A8">
        <w:t> </w:t>
      </w:r>
      <w:r w:rsidRPr="00BF03C8">
        <w:t>14</w:t>
      </w:r>
      <w:r w:rsidR="00A146B4">
        <w:t> </w:t>
      </w:r>
      <w:r w:rsidRPr="00BF03C8">
        <w:t>2) de la loi 2/93/M).</w:t>
      </w:r>
    </w:p>
    <w:p w:rsidR="0014319A" w:rsidRPr="00BF03C8" w:rsidRDefault="0014319A" w:rsidP="00AC21EA">
      <w:pPr>
        <w:pStyle w:val="SingleTxtG"/>
      </w:pPr>
      <w:r w:rsidRPr="00BF03C8">
        <w:t>471.</w:t>
      </w:r>
      <w:r w:rsidRPr="00BF03C8">
        <w:tab/>
        <w:t xml:space="preserve">En 2008, la </w:t>
      </w:r>
      <w:r>
        <w:t>p</w:t>
      </w:r>
      <w:r w:rsidRPr="00BF03C8">
        <w:t xml:space="preserve">olice n’a pas </w:t>
      </w:r>
      <w:r w:rsidR="001019C9">
        <w:t>oppos</w:t>
      </w:r>
      <w:r w:rsidRPr="00BF03C8">
        <w:t xml:space="preserve">é d’objection aux demandes </w:t>
      </w:r>
      <w:r w:rsidR="001019C9">
        <w:t>de tenue d</w:t>
      </w:r>
      <w:r w:rsidR="00347A9A">
        <w:t>’un</w:t>
      </w:r>
      <w:r w:rsidR="001019C9">
        <w:t>e</w:t>
      </w:r>
      <w:r w:rsidRPr="00BF03C8">
        <w:t xml:space="preserve"> manifest</w:t>
      </w:r>
      <w:r w:rsidR="001019C9">
        <w:t>ation</w:t>
      </w:r>
      <w:r w:rsidRPr="00BF03C8">
        <w:t xml:space="preserve">. En 2007, il y a eu 180 réunions publiques, 22 manifestations de protestation et 7 </w:t>
      </w:r>
      <w:r w:rsidR="00AC21EA">
        <w:t>«</w:t>
      </w:r>
      <w:r w:rsidRPr="007C5A70">
        <w:rPr>
          <w:i/>
        </w:rPr>
        <w:t>sit-in</w:t>
      </w:r>
      <w:r w:rsidR="00AC21EA">
        <w:t>»</w:t>
      </w:r>
      <w:r w:rsidR="007A2E41">
        <w:t>;</w:t>
      </w:r>
      <w:r w:rsidRPr="00BF03C8">
        <w:t xml:space="preserve"> en 2008, les chiffres correspondant ont été de 155, 22 et 8.</w:t>
      </w:r>
    </w:p>
    <w:p w:rsidR="0014319A" w:rsidRPr="00BF03C8" w:rsidRDefault="0014319A" w:rsidP="007A2E41">
      <w:pPr>
        <w:pStyle w:val="H23G"/>
      </w:pPr>
      <w:r w:rsidRPr="00BF03C8">
        <w:tab/>
      </w:r>
      <w:r w:rsidRPr="00BF03C8">
        <w:tab/>
        <w:t>Jurisprudence récente</w:t>
      </w:r>
    </w:p>
    <w:p w:rsidR="0014319A" w:rsidRPr="00BF03C8" w:rsidRDefault="0014319A" w:rsidP="00AC21EA">
      <w:pPr>
        <w:pStyle w:val="SingleTxtG"/>
      </w:pPr>
      <w:r w:rsidRPr="00BF03C8">
        <w:t>472.</w:t>
      </w:r>
      <w:r w:rsidRPr="00BF03C8">
        <w:tab/>
        <w:t xml:space="preserve">Deux arrêts ont été rendus dernièrement par le Tribunal de dernière instance de la Région administrative spéciale concernant le droit de réunion (29 avril et 4 mai 2010). Dans les deux cas, les </w:t>
      </w:r>
      <w:r w:rsidR="00434ECF">
        <w:t>requérants demandaient l’</w:t>
      </w:r>
      <w:r w:rsidRPr="00BF03C8">
        <w:t>annulation</w:t>
      </w:r>
      <w:r w:rsidR="00434ECF">
        <w:t xml:space="preserve"> d</w:t>
      </w:r>
      <w:r w:rsidRPr="00BF03C8">
        <w:t xml:space="preserve">es restrictions </w:t>
      </w:r>
      <w:r w:rsidR="001019C9" w:rsidRPr="00BF03C8">
        <w:t xml:space="preserve">imposées par des décisions administratives </w:t>
      </w:r>
      <w:r w:rsidRPr="00BF03C8">
        <w:t>à l’utilisation de certains lieux publics pour la tenue de réunions publiques.</w:t>
      </w:r>
    </w:p>
    <w:p w:rsidR="0014319A" w:rsidRPr="00BF03C8" w:rsidRDefault="0014319A" w:rsidP="00AC21EA">
      <w:pPr>
        <w:pStyle w:val="SingleTxtG"/>
      </w:pPr>
      <w:r w:rsidRPr="00BF03C8">
        <w:t>473.</w:t>
      </w:r>
      <w:r w:rsidRPr="00BF03C8">
        <w:tab/>
        <w:t xml:space="preserve">Dans la première affaire, le </w:t>
      </w:r>
      <w:r w:rsidR="00434ECF">
        <w:t>T</w:t>
      </w:r>
      <w:r w:rsidRPr="00BF03C8">
        <w:t xml:space="preserve">ribunal, </w:t>
      </w:r>
      <w:r w:rsidR="00AC21EA">
        <w:t>«</w:t>
      </w:r>
      <w:r w:rsidRPr="00BF03C8">
        <w:t>reconna</w:t>
      </w:r>
      <w:r w:rsidR="00434ECF">
        <w:t xml:space="preserve">issant que la loi 2/93/M </w:t>
      </w:r>
      <w:r w:rsidRPr="00BF03C8">
        <w:t xml:space="preserve">omet </w:t>
      </w:r>
      <w:r w:rsidR="00434ECF">
        <w:t xml:space="preserve">malencontreusement </w:t>
      </w:r>
      <w:r w:rsidRPr="00BF03C8">
        <w:t xml:space="preserve">de considérer </w:t>
      </w:r>
      <w:r w:rsidR="00434ECF">
        <w:t xml:space="preserve">la question de </w:t>
      </w:r>
      <w:r w:rsidRPr="00BF03C8">
        <w:t xml:space="preserve">l’exercice de droits incompatibles entre eux, ce qui est le cas de l’intention de tenir </w:t>
      </w:r>
      <w:r w:rsidR="00434ECF">
        <w:t>différent</w:t>
      </w:r>
      <w:r w:rsidRPr="00BF03C8">
        <w:t>es manifestations ou autres activités dans le même lieu, question que la loi doit régler en spécifi</w:t>
      </w:r>
      <w:r w:rsidR="00434ECF">
        <w:t xml:space="preserve">ant </w:t>
      </w:r>
      <w:r w:rsidRPr="00BF03C8">
        <w:t xml:space="preserve">les principes fondamentaux que l’utilisation de ce lieu doit respecter dans des termes appropriés et adaptés </w:t>
      </w:r>
      <w:r w:rsidR="00434ECF">
        <w:t>à la réalisation des</w:t>
      </w:r>
      <w:r w:rsidRPr="00BF03C8">
        <w:t xml:space="preserve"> objectifs visés, et en assignant à des institutions précises</w:t>
      </w:r>
      <w:r w:rsidR="00A50DFF">
        <w:t xml:space="preserve"> </w:t>
      </w:r>
      <w:r w:rsidR="00A50DFF" w:rsidRPr="00BF03C8">
        <w:t>des responsabilités à cet</w:t>
      </w:r>
      <w:r w:rsidR="00A50DFF">
        <w:t xml:space="preserve"> effet</w:t>
      </w:r>
      <w:r w:rsidR="00AC21EA">
        <w:t>»</w:t>
      </w:r>
      <w:r w:rsidRPr="00BF03C8">
        <w:t>, a confirmé le bien</w:t>
      </w:r>
      <w:r w:rsidR="00A50DFF">
        <w:t>-</w:t>
      </w:r>
      <w:r w:rsidRPr="00BF03C8">
        <w:t>fondé du recours</w:t>
      </w:r>
      <w:r w:rsidR="00A50DFF">
        <w:t>, invalidé</w:t>
      </w:r>
      <w:r w:rsidRPr="00BF03C8">
        <w:t xml:space="preserve"> la décision administrative contestée, et estimé </w:t>
      </w:r>
      <w:r w:rsidR="00A50DFF">
        <w:t>que la tenue</w:t>
      </w:r>
      <w:r w:rsidRPr="00BF03C8">
        <w:t xml:space="preserve"> d’autres réunions ou manifestations dans le même lieu</w:t>
      </w:r>
      <w:r w:rsidR="00A50DFF">
        <w:t xml:space="preserve"> ne justifiait pas</w:t>
      </w:r>
      <w:r w:rsidR="00A50DFF" w:rsidRPr="00BF03C8">
        <w:t xml:space="preserve"> </w:t>
      </w:r>
      <w:r w:rsidR="00A50DFF">
        <w:t xml:space="preserve">d’imposer </w:t>
      </w:r>
      <w:r w:rsidR="00347A9A">
        <w:t>une</w:t>
      </w:r>
      <w:r w:rsidR="00A50DFF">
        <w:t xml:space="preserve"> </w:t>
      </w:r>
      <w:r w:rsidR="00A50DFF" w:rsidRPr="00BF03C8">
        <w:t xml:space="preserve">restriction spatiale </w:t>
      </w:r>
      <w:r w:rsidR="00A50DFF">
        <w:t xml:space="preserve">à </w:t>
      </w:r>
      <w:r w:rsidR="00A50DFF" w:rsidRPr="00BF03C8">
        <w:t>une réunion ou une manifestation</w:t>
      </w:r>
      <w:r w:rsidRPr="00BF03C8">
        <w:t>.</w:t>
      </w:r>
    </w:p>
    <w:p w:rsidR="0014319A" w:rsidRPr="00BF03C8" w:rsidRDefault="0014319A" w:rsidP="00AC21EA">
      <w:pPr>
        <w:pStyle w:val="SingleTxtG"/>
      </w:pPr>
      <w:r w:rsidRPr="00BF03C8">
        <w:t>474.</w:t>
      </w:r>
      <w:r w:rsidRPr="00BF03C8">
        <w:tab/>
        <w:t xml:space="preserve">Dans la seconde affaire, le </w:t>
      </w:r>
      <w:r w:rsidR="00A50DFF">
        <w:t>T</w:t>
      </w:r>
      <w:r w:rsidRPr="00BF03C8">
        <w:t xml:space="preserve">ribunal a </w:t>
      </w:r>
      <w:r w:rsidR="00347A9A">
        <w:t>considér</w:t>
      </w:r>
      <w:r w:rsidRPr="00BF03C8">
        <w:t>é qu</w:t>
      </w:r>
      <w:r w:rsidR="00A50DFF">
        <w:t>e la</w:t>
      </w:r>
      <w:r w:rsidRPr="00BF03C8">
        <w:t xml:space="preserve"> liste de</w:t>
      </w:r>
      <w:r>
        <w:t>s</w:t>
      </w:r>
      <w:r w:rsidRPr="00BF03C8">
        <w:t xml:space="preserve"> lieux susceptibles d’être utilisés pour des réunions ou des manifestations</w:t>
      </w:r>
      <w:r w:rsidR="00A50DFF">
        <w:t xml:space="preserve"> (</w:t>
      </w:r>
      <w:r w:rsidR="00347A9A">
        <w:t>mentionn</w:t>
      </w:r>
      <w:r w:rsidRPr="00BF03C8">
        <w:t xml:space="preserve">ée à </w:t>
      </w:r>
      <w:r w:rsidR="006651A8">
        <w:t>l’</w:t>
      </w:r>
      <w:r w:rsidR="003147A3">
        <w:t>article </w:t>
      </w:r>
      <w:r w:rsidR="007C5A70">
        <w:t>16 de la loi </w:t>
      </w:r>
      <w:r w:rsidRPr="00BF03C8">
        <w:t>2/93/M et publié</w:t>
      </w:r>
      <w:r w:rsidR="00347A9A">
        <w:t>e</w:t>
      </w:r>
      <w:r w:rsidRPr="00BF03C8">
        <w:t xml:space="preserve"> par voie d’avis en 1993) </w:t>
      </w:r>
      <w:r w:rsidR="00347A9A">
        <w:t>es</w:t>
      </w:r>
      <w:r w:rsidRPr="00BF03C8">
        <w:t xml:space="preserve">t purement indicative, a réaffirmé que le droit de réunion ou de manifestation ne peut être restreint, limité ou </w:t>
      </w:r>
      <w:r w:rsidR="00A50DFF">
        <w:t>soum</w:t>
      </w:r>
      <w:r w:rsidRPr="00BF03C8">
        <w:t>is à condition qu’en vertu des dispositions légales</w:t>
      </w:r>
      <w:r w:rsidR="00A60735">
        <w:t>,</w:t>
      </w:r>
      <w:r w:rsidRPr="00BF03C8">
        <w:t xml:space="preserve"> et qu</w:t>
      </w:r>
      <w:r w:rsidR="00A50DFF">
        <w:t>’</w:t>
      </w:r>
      <w:r w:rsidRPr="00BF03C8">
        <w:t xml:space="preserve">en principe, les résidents de la Région administrative spéciale peuvent exercer </w:t>
      </w:r>
      <w:r w:rsidR="00347A9A">
        <w:t>c</w:t>
      </w:r>
      <w:r w:rsidRPr="00BF03C8">
        <w:t xml:space="preserve">e droit dans les lieux publics ou ouverts au public. Toutefois, le </w:t>
      </w:r>
      <w:r w:rsidR="00A50DFF">
        <w:t>T</w:t>
      </w:r>
      <w:r w:rsidRPr="00BF03C8">
        <w:t xml:space="preserve">ribunal a également réaffirmé que les </w:t>
      </w:r>
      <w:r w:rsidR="00A60735">
        <w:t>for</w:t>
      </w:r>
      <w:r w:rsidRPr="00BF03C8">
        <w:t>ces de l’ordre sont habilité</w:t>
      </w:r>
      <w:r w:rsidR="00A60735">
        <w:t>e</w:t>
      </w:r>
      <w:r w:rsidRPr="00BF03C8">
        <w:t xml:space="preserve">s à mettre fin aux réunions ou manifestations </w:t>
      </w:r>
      <w:r w:rsidR="00A60735">
        <w:t>qui</w:t>
      </w:r>
      <w:r w:rsidRPr="00BF03C8">
        <w:t xml:space="preserve"> </w:t>
      </w:r>
      <w:r w:rsidR="00A60735">
        <w:t>s’écartent</w:t>
      </w:r>
      <w:r w:rsidRPr="003E57FB">
        <w:t xml:space="preserve"> de</w:t>
      </w:r>
      <w:r w:rsidRPr="00BF03C8">
        <w:t xml:space="preserve"> leurs objectifs pour donner lieu à des actes </w:t>
      </w:r>
      <w:r w:rsidR="00A60735">
        <w:t xml:space="preserve">qui sont </w:t>
      </w:r>
      <w:r w:rsidRPr="00BF03C8">
        <w:t>contraires à la loi o</w:t>
      </w:r>
      <w:r w:rsidR="00A60735">
        <w:t>u</w:t>
      </w:r>
      <w:r w:rsidRPr="00BF03C8">
        <w:t xml:space="preserve"> qui perturbent gravement et effectivement la </w:t>
      </w:r>
      <w:r w:rsidR="00A60735">
        <w:t>sécuri</w:t>
      </w:r>
      <w:r w:rsidRPr="00BF03C8">
        <w:t xml:space="preserve">té publique ou le libre exercice des droits individuels. </w:t>
      </w:r>
      <w:r w:rsidR="00A60735">
        <w:t>C</w:t>
      </w:r>
      <w:r w:rsidRPr="00BF03C8">
        <w:t xml:space="preserve">onsidérant qu’il n’y avait pas de contrainte spatiale </w:t>
      </w:r>
      <w:r w:rsidR="00A60735">
        <w:t>concernant</w:t>
      </w:r>
      <w:r w:rsidRPr="00BF03C8">
        <w:t xml:space="preserve"> les réunions </w:t>
      </w:r>
      <w:r w:rsidR="00A60735">
        <w:t>en cause</w:t>
      </w:r>
      <w:r w:rsidRPr="00BF03C8">
        <w:t xml:space="preserve">, </w:t>
      </w:r>
      <w:r w:rsidR="00A60735">
        <w:t>l</w:t>
      </w:r>
      <w:r w:rsidR="00A60735" w:rsidRPr="00BF03C8">
        <w:t xml:space="preserve">e </w:t>
      </w:r>
      <w:r w:rsidR="00A60735">
        <w:t>T</w:t>
      </w:r>
      <w:r w:rsidR="00A60735" w:rsidRPr="00BF03C8">
        <w:t xml:space="preserve">ribunal </w:t>
      </w:r>
      <w:r w:rsidRPr="00BF03C8">
        <w:t xml:space="preserve">a rejeté le recours en partie et a annulé en partie </w:t>
      </w:r>
      <w:r w:rsidR="00A60735">
        <w:t xml:space="preserve">aussi </w:t>
      </w:r>
      <w:r w:rsidRPr="00BF03C8">
        <w:t xml:space="preserve">la décision administrative </w:t>
      </w:r>
      <w:r w:rsidR="00347A9A">
        <w:t>contest</w:t>
      </w:r>
      <w:r w:rsidRPr="00BF03C8">
        <w:t>ée.</w:t>
      </w:r>
    </w:p>
    <w:p w:rsidR="0014319A" w:rsidRPr="00BF03C8" w:rsidRDefault="0014319A" w:rsidP="0099737C">
      <w:pPr>
        <w:pStyle w:val="H1G"/>
        <w:rPr>
          <w:lang w:val="fr-FR"/>
        </w:rPr>
      </w:pPr>
      <w:r w:rsidRPr="00BF03C8">
        <w:rPr>
          <w:lang w:val="fr-FR"/>
        </w:rPr>
        <w:tab/>
      </w:r>
      <w:r w:rsidRPr="00BF03C8">
        <w:rPr>
          <w:lang w:val="fr-FR"/>
        </w:rPr>
        <w:tab/>
      </w:r>
      <w:bookmarkStart w:id="373" w:name="_Toc311018617"/>
      <w:r w:rsidR="003147A3">
        <w:rPr>
          <w:lang w:val="fr-FR"/>
        </w:rPr>
        <w:t>Article </w:t>
      </w:r>
      <w:r w:rsidRPr="00BF03C8">
        <w:rPr>
          <w:lang w:val="fr-FR"/>
        </w:rPr>
        <w:t>22</w:t>
      </w:r>
      <w:r w:rsidRPr="00BF03C8">
        <w:rPr>
          <w:lang w:val="fr-FR"/>
        </w:rPr>
        <w:br/>
        <w:t>Liberté d’association</w:t>
      </w:r>
      <w:bookmarkEnd w:id="373"/>
    </w:p>
    <w:p w:rsidR="0014319A" w:rsidRPr="00BF03C8" w:rsidRDefault="0014319A" w:rsidP="00AC21EA">
      <w:pPr>
        <w:pStyle w:val="SingleTxtG"/>
      </w:pPr>
      <w:r w:rsidRPr="00BF03C8">
        <w:t>475.</w:t>
      </w:r>
      <w:r w:rsidRPr="00BF03C8">
        <w:tab/>
      </w:r>
      <w:r w:rsidR="006651A8">
        <w:t>L’</w:t>
      </w:r>
      <w:r w:rsidR="003147A3">
        <w:t>article </w:t>
      </w:r>
      <w:r w:rsidRPr="00BF03C8">
        <w:t>27 de la Loi fondamentale reconnaît à tous les résidents le droit de s’associer librement. Le droit de constituer librement des associations et d’y participer e</w:t>
      </w:r>
      <w:r>
        <w:t>s</w:t>
      </w:r>
      <w:r w:rsidRPr="00BF03C8">
        <w:t xml:space="preserve">t réaffirmé par </w:t>
      </w:r>
      <w:r w:rsidR="006651A8">
        <w:t>l’</w:t>
      </w:r>
      <w:r w:rsidR="003147A3">
        <w:t>article </w:t>
      </w:r>
      <w:r w:rsidRPr="00BF03C8">
        <w:t>155</w:t>
      </w:r>
      <w:r w:rsidR="00F25501">
        <w:t> </w:t>
      </w:r>
      <w:r w:rsidRPr="00BF03C8">
        <w:t xml:space="preserve">1) du Code civil de </w:t>
      </w:r>
      <w:r w:rsidR="00BA57A8" w:rsidRPr="00BA57A8">
        <w:t>Macao.</w:t>
      </w:r>
    </w:p>
    <w:p w:rsidR="0014319A" w:rsidRPr="00BF03C8" w:rsidRDefault="0014319A" w:rsidP="00AC21EA">
      <w:pPr>
        <w:pStyle w:val="SingleTxtG"/>
      </w:pPr>
      <w:r w:rsidRPr="00BF03C8">
        <w:t>476.</w:t>
      </w:r>
      <w:r w:rsidRPr="00BF03C8">
        <w:tab/>
        <w:t>Il existe à ce propos plusieurs traités qui sont applicables à la Région administrative spéciale, en particulier la Convention de l’OIT nº</w:t>
      </w:r>
      <w:r w:rsidR="00F25501">
        <w:t> </w:t>
      </w:r>
      <w:r w:rsidRPr="00BF03C8">
        <w:t>87 sur la liberté syndicale et la protection du droit syndical, et la Convention nº</w:t>
      </w:r>
      <w:r w:rsidR="00F25501">
        <w:t> </w:t>
      </w:r>
      <w:r w:rsidRPr="00BF03C8">
        <w:t>98 sur le droit d’organisation et de négociation collective (pour plus de précisions, prière de se reporter à la liste des traités).</w:t>
      </w:r>
    </w:p>
    <w:p w:rsidR="0014319A" w:rsidRPr="00BF03C8" w:rsidRDefault="0014319A" w:rsidP="00AC21EA">
      <w:pPr>
        <w:pStyle w:val="SingleTxtG"/>
      </w:pPr>
      <w:r w:rsidRPr="00BF03C8">
        <w:t>477.</w:t>
      </w:r>
      <w:r w:rsidRPr="00BF03C8">
        <w:tab/>
        <w:t xml:space="preserve">La liberté </w:t>
      </w:r>
      <w:r w:rsidRPr="00E95BA2">
        <w:t>d’association est régie</w:t>
      </w:r>
      <w:r w:rsidRPr="00BF03C8">
        <w:t xml:space="preserve"> par la loi</w:t>
      </w:r>
      <w:r w:rsidR="00F25501">
        <w:t> </w:t>
      </w:r>
      <w:r w:rsidRPr="00BF03C8">
        <w:t xml:space="preserve">2/99/M et les </w:t>
      </w:r>
      <w:r w:rsidR="00B40071">
        <w:t>articles </w:t>
      </w:r>
      <w:r w:rsidRPr="00BF03C8">
        <w:t>154 et suivants du Code civil</w:t>
      </w:r>
      <w:r w:rsidR="001356F5">
        <w:t xml:space="preserve"> de </w:t>
      </w:r>
      <w:r w:rsidR="00BA57A8" w:rsidRPr="00BA57A8">
        <w:t>Macao.</w:t>
      </w:r>
      <w:r w:rsidRPr="00BF03C8">
        <w:t xml:space="preserve"> Les résidents de la Région administrative spéciale peuvent s’associer librement les uns avec les autres sans qu’aucune autorisation </w:t>
      </w:r>
      <w:r>
        <w:t>soi</w:t>
      </w:r>
      <w:r w:rsidRPr="00BF03C8">
        <w:t xml:space="preserve">t nécessaire, dès lors que ce n’est </w:t>
      </w:r>
      <w:r w:rsidR="001356F5">
        <w:t xml:space="preserve">ni </w:t>
      </w:r>
      <w:r w:rsidRPr="00BF03C8">
        <w:t xml:space="preserve">pour </w:t>
      </w:r>
      <w:r w:rsidR="001356F5">
        <w:t>encourager</w:t>
      </w:r>
      <w:r w:rsidRPr="00BF03C8">
        <w:t xml:space="preserve"> la violence ni pour enfreindre </w:t>
      </w:r>
      <w:r w:rsidR="001356F5">
        <w:t>la loi</w:t>
      </w:r>
      <w:r w:rsidRPr="00BF03C8">
        <w:t xml:space="preserve"> et que les associations ainsi constituées ne sont pas contraires à l’ordre public.</w:t>
      </w:r>
    </w:p>
    <w:p w:rsidR="0014319A" w:rsidRPr="00BF03C8" w:rsidRDefault="0014319A" w:rsidP="00AC21EA">
      <w:pPr>
        <w:pStyle w:val="SingleTxtG"/>
      </w:pPr>
      <w:r w:rsidRPr="00BF03C8">
        <w:t>478.</w:t>
      </w:r>
      <w:r w:rsidRPr="00BF03C8">
        <w:tab/>
        <w:t>Les associations qui préconisent ou encouragent une forme quelconque d’incitation à la guerre</w:t>
      </w:r>
      <w:r w:rsidR="001356F5">
        <w:t>,</w:t>
      </w:r>
      <w:r w:rsidRPr="00BF03C8">
        <w:t xml:space="preserve"> à la violence, </w:t>
      </w:r>
      <w:r w:rsidR="001356F5">
        <w:t>au</w:t>
      </w:r>
      <w:r w:rsidRPr="00BF03C8">
        <w:t xml:space="preserve"> génocide </w:t>
      </w:r>
      <w:r w:rsidR="001356F5">
        <w:t xml:space="preserve">ou </w:t>
      </w:r>
      <w:r w:rsidRPr="00BF03C8">
        <w:t xml:space="preserve">à la haine raciale ou religieuse sont prohibées par </w:t>
      </w:r>
      <w:r w:rsidR="006651A8">
        <w:t>l’</w:t>
      </w:r>
      <w:r w:rsidR="003147A3">
        <w:t>article </w:t>
      </w:r>
      <w:r w:rsidRPr="00BF03C8">
        <w:t>2 de la loi</w:t>
      </w:r>
      <w:r w:rsidR="00F25501">
        <w:t> </w:t>
      </w:r>
      <w:r w:rsidRPr="00BF03C8">
        <w:t xml:space="preserve">2/99/M, comme cela a été indiqué à propos de </w:t>
      </w:r>
      <w:r w:rsidR="006651A8">
        <w:t>l’</w:t>
      </w:r>
      <w:r w:rsidR="003147A3">
        <w:t>article </w:t>
      </w:r>
      <w:r w:rsidRPr="00BF03C8">
        <w:t>20 du Pacte.</w:t>
      </w:r>
    </w:p>
    <w:p w:rsidR="0014319A" w:rsidRPr="00BF03C8" w:rsidRDefault="0014319A" w:rsidP="00AC21EA">
      <w:pPr>
        <w:pStyle w:val="SingleTxtG"/>
      </w:pPr>
      <w:r w:rsidRPr="00BF03C8">
        <w:t>479.</w:t>
      </w:r>
      <w:r w:rsidRPr="00BF03C8">
        <w:tab/>
        <w:t xml:space="preserve">De même, les associations délictueuses et les organisations terroristes sont interdites. D’après </w:t>
      </w:r>
      <w:r w:rsidR="006651A8">
        <w:t>l’</w:t>
      </w:r>
      <w:r w:rsidR="003147A3">
        <w:t>article </w:t>
      </w:r>
      <w:r w:rsidRPr="00BF03C8">
        <w:t>288 du Code pénal de Macao, quiconque crée un groupe, une organisation</w:t>
      </w:r>
      <w:r w:rsidR="001356F5">
        <w:t xml:space="preserve"> ou</w:t>
      </w:r>
      <w:r w:rsidRPr="00BF03C8">
        <w:t xml:space="preserve"> une association qui </w:t>
      </w:r>
      <w:r w:rsidR="001356F5">
        <w:t>se propose de commettre</w:t>
      </w:r>
      <w:r w:rsidRPr="00BF03C8">
        <w:t xml:space="preserve"> de</w:t>
      </w:r>
      <w:r w:rsidR="001356F5">
        <w:t>s</w:t>
      </w:r>
      <w:r w:rsidRPr="00BF03C8">
        <w:t xml:space="preserve"> délits </w:t>
      </w:r>
      <w:r w:rsidR="00347A9A">
        <w:t>et</w:t>
      </w:r>
      <w:r w:rsidRPr="00BF03C8">
        <w:t xml:space="preserve"> </w:t>
      </w:r>
      <w:r w:rsidR="001356F5">
        <w:t>quiconque y</w:t>
      </w:r>
      <w:r w:rsidRPr="00BF03C8">
        <w:t xml:space="preserve"> adhère se rend coupable d’association délictueuse. La peine correspondante est aggravée lorsque l’infraction est commise par une organisation mafieuse ou une association liée à la criminalité organisée ou violente, conformément aux dispositions de la loi</w:t>
      </w:r>
      <w:r w:rsidR="00A52C43">
        <w:t> </w:t>
      </w:r>
      <w:r w:rsidRPr="00BF03C8">
        <w:t xml:space="preserve">6/97/M relative au cadre juridique de </w:t>
      </w:r>
      <w:r w:rsidR="002F7F80">
        <w:t xml:space="preserve">la </w:t>
      </w:r>
      <w:r w:rsidRPr="00BF03C8">
        <w:t>lutte contre la criminalité organisée. La constitution d’une organisation terroriste et la conduite d’activités terroristes sont visées par la loi</w:t>
      </w:r>
      <w:r w:rsidR="00F25501">
        <w:t> </w:t>
      </w:r>
      <w:r w:rsidRPr="00BF03C8">
        <w:t>3/2006 relative à la prévention et à l’élimination des crimes terroristes.</w:t>
      </w:r>
    </w:p>
    <w:p w:rsidR="0014319A" w:rsidRPr="00866A03" w:rsidRDefault="0014319A" w:rsidP="00AC21EA">
      <w:pPr>
        <w:pStyle w:val="SingleTxtG"/>
      </w:pPr>
      <w:r w:rsidRPr="00BF03C8">
        <w:t>480.</w:t>
      </w:r>
      <w:r w:rsidRPr="00BF03C8">
        <w:tab/>
      </w:r>
      <w:r w:rsidRPr="00866A03">
        <w:t xml:space="preserve">L’un des principaux aspects de la liberté d’association est que les associations peuvent poursuivre leurs </w:t>
      </w:r>
      <w:r w:rsidR="00866A03">
        <w:t xml:space="preserve">buts et </w:t>
      </w:r>
      <w:r w:rsidRPr="00866A03">
        <w:t xml:space="preserve">objectifs librement, sans ingérence aucune de quelque autorité publique </w:t>
      </w:r>
      <w:r w:rsidR="00F36E28">
        <w:t xml:space="preserve">que </w:t>
      </w:r>
      <w:r w:rsidRPr="00866A03">
        <w:t xml:space="preserve">ce soit. Elles ne peuvent être dissoutes et leurs activités ne peuvent être suspendues que dans les cas prévus par la loi et en application d’une décision </w:t>
      </w:r>
      <w:r w:rsidR="00866A03">
        <w:t>de justice</w:t>
      </w:r>
      <w:r w:rsidRPr="00866A03">
        <w:t xml:space="preserve"> (</w:t>
      </w:r>
      <w:r w:rsidR="00A146B4">
        <w:t>article</w:t>
      </w:r>
      <w:r w:rsidR="006651A8">
        <w:t> </w:t>
      </w:r>
      <w:r w:rsidRPr="00866A03">
        <w:t>3 de la loi</w:t>
      </w:r>
      <w:r w:rsidR="00F25501">
        <w:t> </w:t>
      </w:r>
      <w:r w:rsidRPr="00866A03">
        <w:t>2/99/M).</w:t>
      </w:r>
    </w:p>
    <w:p w:rsidR="0014319A" w:rsidRPr="00866A03" w:rsidRDefault="0014319A" w:rsidP="00AC21EA">
      <w:pPr>
        <w:pStyle w:val="SingleTxtG"/>
      </w:pPr>
      <w:r w:rsidRPr="00866A03">
        <w:t>481.</w:t>
      </w:r>
      <w:r w:rsidRPr="00866A03">
        <w:tab/>
        <w:t>Autre aspect important</w:t>
      </w:r>
      <w:r w:rsidR="00AC21EA">
        <w:t>:</w:t>
      </w:r>
      <w:r w:rsidRPr="00866A03">
        <w:t xml:space="preserve"> nul ne peut être </w:t>
      </w:r>
      <w:r w:rsidR="00866A03">
        <w:t>tenu</w:t>
      </w:r>
      <w:r w:rsidRPr="00866A03">
        <w:t xml:space="preserve"> ou contraint de quelque manière que ce soit d’adhérer à une association ou d’en demeurer membre contre son gré. Quiconque force ou contraint quelqu’un à </w:t>
      </w:r>
      <w:r w:rsidR="00866A03">
        <w:t>le faire</w:t>
      </w:r>
      <w:r w:rsidRPr="00866A03">
        <w:t xml:space="preserve"> est pénalement responsable, en vertu de </w:t>
      </w:r>
      <w:r w:rsidR="006651A8">
        <w:t>l’</w:t>
      </w:r>
      <w:r w:rsidR="003147A3">
        <w:t>article </w:t>
      </w:r>
      <w:r w:rsidRPr="00866A03">
        <w:t xml:space="preserve">347 du Code pénal de </w:t>
      </w:r>
      <w:r w:rsidR="00BA57A8" w:rsidRPr="00BA57A8">
        <w:t xml:space="preserve">Macao </w:t>
      </w:r>
      <w:r w:rsidRPr="00866A03">
        <w:t>(</w:t>
      </w:r>
      <w:r w:rsidR="00A146B4">
        <w:t>article</w:t>
      </w:r>
      <w:r w:rsidR="006651A8">
        <w:t> </w:t>
      </w:r>
      <w:r w:rsidRPr="00866A03">
        <w:t>4</w:t>
      </w:r>
      <w:r w:rsidR="00A146B4">
        <w:t> </w:t>
      </w:r>
      <w:r w:rsidRPr="00866A03">
        <w:t>1) et 2) de la loi</w:t>
      </w:r>
      <w:r w:rsidR="00F25501">
        <w:t> </w:t>
      </w:r>
      <w:r w:rsidRPr="00866A03">
        <w:t>2/99/M).</w:t>
      </w:r>
    </w:p>
    <w:p w:rsidR="0014319A" w:rsidRPr="00BF03C8" w:rsidRDefault="0014319A" w:rsidP="00AC21EA">
      <w:pPr>
        <w:pStyle w:val="SingleTxtG"/>
      </w:pPr>
      <w:r w:rsidRPr="00866A03">
        <w:t>482.</w:t>
      </w:r>
      <w:r w:rsidRPr="00866A03">
        <w:tab/>
        <w:t xml:space="preserve">Il </w:t>
      </w:r>
      <w:r w:rsidR="00866A03">
        <w:t xml:space="preserve">y </w:t>
      </w:r>
      <w:r w:rsidRPr="00866A03">
        <w:t>a toujours eu, dans la Région administrative spéciale, un grand nombre d’associations de différente</w:t>
      </w:r>
      <w:r w:rsidR="00F36E28">
        <w:t>s</w:t>
      </w:r>
      <w:r w:rsidRPr="00866A03">
        <w:t xml:space="preserve"> nature</w:t>
      </w:r>
      <w:r w:rsidR="00F36E28">
        <w:t>s</w:t>
      </w:r>
      <w:r w:rsidR="00866A03">
        <w:t>, telles qu’</w:t>
      </w:r>
      <w:r w:rsidRPr="00866A03">
        <w:t>organismes professionnels (organisations patronales</w:t>
      </w:r>
      <w:r w:rsidR="00866A03">
        <w:t xml:space="preserve"> ou</w:t>
      </w:r>
      <w:r w:rsidRPr="00866A03">
        <w:t xml:space="preserve"> </w:t>
      </w:r>
      <w:r w:rsidR="00866A03">
        <w:t>salarial</w:t>
      </w:r>
      <w:r w:rsidRPr="00866A03">
        <w:t xml:space="preserve">es </w:t>
      </w:r>
      <w:r w:rsidR="00866A03">
        <w:t xml:space="preserve">et ordres professionnels, </w:t>
      </w:r>
      <w:r w:rsidRPr="00866A03">
        <w:t>par exemple), associations de handicapés</w:t>
      </w:r>
      <w:r w:rsidR="00866A03">
        <w:t xml:space="preserve"> ou</w:t>
      </w:r>
      <w:r w:rsidRPr="00866A03">
        <w:t xml:space="preserve"> de parents et d’élèves, associations culturelles </w:t>
      </w:r>
      <w:r w:rsidR="00866A03">
        <w:t>ou</w:t>
      </w:r>
      <w:r w:rsidRPr="00BF03C8">
        <w:t xml:space="preserve"> sportives</w:t>
      </w:r>
      <w:r w:rsidR="00866A03">
        <w:t>, associations à but charitable; cela</w:t>
      </w:r>
      <w:r w:rsidRPr="00BF03C8">
        <w:t xml:space="preserve"> souligne la grande importance des associations civiques dans la Région</w:t>
      </w:r>
      <w:r w:rsidR="00866A03">
        <w:t xml:space="preserve"> en tant qu’express</w:t>
      </w:r>
      <w:r w:rsidRPr="00BF03C8">
        <w:t xml:space="preserve">ion </w:t>
      </w:r>
      <w:r w:rsidR="00866A03">
        <w:t>particulièrement</w:t>
      </w:r>
      <w:r w:rsidRPr="00BF03C8">
        <w:t xml:space="preserve"> courante de la société civile des résidents de </w:t>
      </w:r>
      <w:r w:rsidR="00BA57A8" w:rsidRPr="00BA57A8">
        <w:t>Macao.</w:t>
      </w:r>
      <w:r w:rsidRPr="00BF03C8">
        <w:t xml:space="preserve"> Cela dénote aussi le degré élevé de participation du public à la vie de la collectivité.</w:t>
      </w:r>
    </w:p>
    <w:p w:rsidR="0014319A" w:rsidRPr="00BF03C8" w:rsidRDefault="0014319A" w:rsidP="00AC21EA">
      <w:pPr>
        <w:pStyle w:val="SingleTxtG"/>
      </w:pPr>
      <w:r w:rsidRPr="00BF03C8">
        <w:t>483.</w:t>
      </w:r>
      <w:r w:rsidRPr="00BF03C8">
        <w:tab/>
        <w:t>Au 31</w:t>
      </w:r>
      <w:r w:rsidR="00296BAA">
        <w:t> décembre</w:t>
      </w:r>
      <w:r w:rsidRPr="00BF03C8">
        <w:t xml:space="preserve"> 2009, 292 organisations professionnelles, 290 organisations patronales, 172 associations éducatives, 967 associations à but charitable, 834 associations culturelles et 1 009 associations</w:t>
      </w:r>
      <w:r w:rsidRPr="00BF03C8" w:rsidDel="00C13482">
        <w:t xml:space="preserve"> </w:t>
      </w:r>
      <w:r w:rsidRPr="00BF03C8">
        <w:t xml:space="preserve">sportives étaient enregistrées au Bureau d’identification. </w:t>
      </w:r>
    </w:p>
    <w:p w:rsidR="0014319A" w:rsidRPr="00BF03C8" w:rsidRDefault="0014319A" w:rsidP="007A2E41">
      <w:pPr>
        <w:pStyle w:val="H23G"/>
      </w:pPr>
      <w:r w:rsidRPr="00BF03C8">
        <w:tab/>
      </w:r>
      <w:r w:rsidRPr="00BF03C8">
        <w:tab/>
        <w:t>Associations politiques</w:t>
      </w:r>
    </w:p>
    <w:p w:rsidR="0014319A" w:rsidRPr="00BF03C8" w:rsidRDefault="0014319A" w:rsidP="00AC21EA">
      <w:pPr>
        <w:pStyle w:val="SingleTxtG"/>
      </w:pPr>
      <w:r w:rsidRPr="00BF03C8">
        <w:t>484.</w:t>
      </w:r>
      <w:r w:rsidRPr="00BF03C8">
        <w:tab/>
        <w:t xml:space="preserve">La liberté d’association comprend aussi le droit de constituer des associations politiques et d’y adhérer. L’expression </w:t>
      </w:r>
      <w:r w:rsidR="00AC21EA">
        <w:t>«</w:t>
      </w:r>
      <w:r w:rsidRPr="00BF03C8">
        <w:t>association politique</w:t>
      </w:r>
      <w:r w:rsidR="00AC21EA">
        <w:t>»</w:t>
      </w:r>
      <w:r w:rsidRPr="00BF03C8">
        <w:t xml:space="preserve"> s’entend des organisations qui visent fondamentalement à contribuer à l’exercice des droits civils et politiques et à participer à la vie politique de la Région administrative spéciale, par exemple en participant aux élections, en formulant des suggestions, des opinions et des programmes, en participant à l’activité des instances gouvernementales et des organismes locaux, et en encourageant l’éducation civique et politique. Le cadre</w:t>
      </w:r>
      <w:r>
        <w:t xml:space="preserve"> de ces associations est défini</w:t>
      </w:r>
      <w:r w:rsidRPr="00BF03C8">
        <w:t xml:space="preserve"> par la loi</w:t>
      </w:r>
      <w:r w:rsidR="00F25501">
        <w:t> </w:t>
      </w:r>
      <w:r w:rsidRPr="00BF03C8">
        <w:t>2/99/M.</w:t>
      </w:r>
    </w:p>
    <w:p w:rsidR="0014319A" w:rsidRPr="00E22142" w:rsidRDefault="0014319A" w:rsidP="00AC21EA">
      <w:pPr>
        <w:pStyle w:val="SingleTxtG"/>
        <w:rPr>
          <w:spacing w:val="-2"/>
        </w:rPr>
      </w:pPr>
      <w:r w:rsidRPr="00E22142">
        <w:rPr>
          <w:spacing w:val="-2"/>
        </w:rPr>
        <w:t>485.</w:t>
      </w:r>
      <w:r w:rsidRPr="00E22142">
        <w:rPr>
          <w:spacing w:val="-2"/>
        </w:rPr>
        <w:tab/>
        <w:t>Les associations politiques peuvent présenter des candidats aux élections au suffrage direct (</w:t>
      </w:r>
      <w:r w:rsidR="00A146B4" w:rsidRPr="00E22142">
        <w:rPr>
          <w:spacing w:val="-2"/>
        </w:rPr>
        <w:t>article</w:t>
      </w:r>
      <w:r w:rsidR="006651A8" w:rsidRPr="00E22142">
        <w:rPr>
          <w:spacing w:val="-2"/>
        </w:rPr>
        <w:t> </w:t>
      </w:r>
      <w:r w:rsidRPr="00E22142">
        <w:rPr>
          <w:spacing w:val="-2"/>
        </w:rPr>
        <w:t>27</w:t>
      </w:r>
      <w:r w:rsidR="00A146B4" w:rsidRPr="00E22142">
        <w:rPr>
          <w:spacing w:val="-2"/>
        </w:rPr>
        <w:t> </w:t>
      </w:r>
      <w:r w:rsidRPr="00E22142">
        <w:rPr>
          <w:spacing w:val="-2"/>
        </w:rPr>
        <w:t>1), 1) de la loi</w:t>
      </w:r>
      <w:r w:rsidR="00F25501">
        <w:rPr>
          <w:spacing w:val="-2"/>
        </w:rPr>
        <w:t> </w:t>
      </w:r>
      <w:r w:rsidRPr="00E22142">
        <w:rPr>
          <w:spacing w:val="-2"/>
        </w:rPr>
        <w:t>3/2001). Les associations d’intérêt général sont nombreuses, et quantité d’entre elles participent activement aux affaires publiques.</w:t>
      </w:r>
    </w:p>
    <w:p w:rsidR="0014319A" w:rsidRPr="00BF03C8" w:rsidRDefault="0014319A" w:rsidP="007A2E41">
      <w:pPr>
        <w:pStyle w:val="H23G"/>
      </w:pPr>
      <w:r w:rsidRPr="00BF03C8">
        <w:tab/>
      </w:r>
      <w:r w:rsidRPr="00BF03C8">
        <w:tab/>
        <w:t xml:space="preserve">Associations représentatives des intérêts des </w:t>
      </w:r>
      <w:r w:rsidR="00F36E28">
        <w:t>salarié</w:t>
      </w:r>
      <w:r w:rsidRPr="00BF03C8">
        <w:t xml:space="preserve">s </w:t>
      </w:r>
    </w:p>
    <w:p w:rsidR="0014319A" w:rsidRPr="00BF03C8" w:rsidRDefault="0014319A" w:rsidP="00AC21EA">
      <w:pPr>
        <w:pStyle w:val="SingleTxtG"/>
      </w:pPr>
      <w:r w:rsidRPr="00BF03C8">
        <w:t>486.</w:t>
      </w:r>
      <w:r w:rsidRPr="00BF03C8">
        <w:tab/>
        <w:t>La Loi fondamentale consacre expressément la liberté des résidents de constituer des syndicats et d’y adhérer, ainsi que le droit de grève (</w:t>
      </w:r>
      <w:r w:rsidR="006651A8">
        <w:t>art. </w:t>
      </w:r>
      <w:r w:rsidRPr="00BF03C8">
        <w:t xml:space="preserve">27). Les organisations syndicales sont depuis longtemps des </w:t>
      </w:r>
      <w:r w:rsidR="00866A03">
        <w:t>composantes</w:t>
      </w:r>
      <w:r w:rsidRPr="00BF03C8">
        <w:t xml:space="preserve"> acti</w:t>
      </w:r>
      <w:r w:rsidR="00866A03">
        <w:t>ve</w:t>
      </w:r>
      <w:r w:rsidRPr="00BF03C8">
        <w:t xml:space="preserve">s de la société de Macao, intervenant sur la scène politique et défendant les intérêts des </w:t>
      </w:r>
      <w:r w:rsidR="00B4317D">
        <w:t>salarié</w:t>
      </w:r>
      <w:r w:rsidRPr="00BF03C8">
        <w:t>s. En décembre 2009, il y avait quelque 251 syndicats (36 associations professionnelles organisées par métiers) enregistrés au Bureau d’identification.</w:t>
      </w:r>
    </w:p>
    <w:p w:rsidR="0014319A" w:rsidRPr="00BF03C8" w:rsidRDefault="0014319A" w:rsidP="00AC21EA">
      <w:pPr>
        <w:pStyle w:val="SingleTxtG"/>
      </w:pPr>
      <w:r w:rsidRPr="00BF03C8">
        <w:t>487.</w:t>
      </w:r>
      <w:r w:rsidRPr="00BF03C8">
        <w:tab/>
        <w:t>Le droit de négociation collective est également reconnu. Des représentants des organisations patronales et des syndicats ont un siège au Comité permanent des affaires sociales, organe consultatif du Gouvernement de la Région administrative spéciale chargé de favoriser le dialogue entre tou</w:t>
      </w:r>
      <w:r w:rsidR="00866A03">
        <w:t>te</w:t>
      </w:r>
      <w:r w:rsidRPr="00BF03C8">
        <w:t>s les part</w:t>
      </w:r>
      <w:r w:rsidR="00866A03">
        <w:t>ies prenantes aux</w:t>
      </w:r>
      <w:r w:rsidRPr="00BF03C8">
        <w:t xml:space="preserve"> relations professionnelles (organisations d’employeurs et de </w:t>
      </w:r>
      <w:r w:rsidR="00866A03">
        <w:t>salarié</w:t>
      </w:r>
      <w:r w:rsidRPr="00BF03C8">
        <w:t>s) et d’œuvrer au développement social. Ce comité donne des avis concernant les politiques socioprofessionnelles et, en particulier, les salaires, le droit du travail, les stratégies de l’emploi et la sécurité sociale.</w:t>
      </w:r>
    </w:p>
    <w:p w:rsidR="0014319A" w:rsidRPr="00BF03C8" w:rsidRDefault="0014319A" w:rsidP="00AC21EA">
      <w:pPr>
        <w:pStyle w:val="SingleTxtG"/>
      </w:pPr>
      <w:r w:rsidRPr="00BF03C8">
        <w:t>488.</w:t>
      </w:r>
      <w:r w:rsidRPr="00BF03C8">
        <w:tab/>
        <w:t xml:space="preserve">Il convient de souligner que les personnes qui sont ou </w:t>
      </w:r>
      <w:r w:rsidR="002F3153">
        <w:t xml:space="preserve">qui </w:t>
      </w:r>
      <w:r w:rsidRPr="00BF03C8">
        <w:t>deviennent membre</w:t>
      </w:r>
      <w:r>
        <w:t>s</w:t>
      </w:r>
      <w:r w:rsidRPr="00BF03C8">
        <w:t xml:space="preserve"> d’associations syndicales ne subissent aucune discrimination et qu’aucune restriction n’est imposée à l’exercice des droits consacrés par la législation de la Région administrative spéciale.</w:t>
      </w:r>
    </w:p>
    <w:p w:rsidR="0014319A" w:rsidRPr="00BF03C8" w:rsidRDefault="0014319A" w:rsidP="00AC21EA">
      <w:pPr>
        <w:pStyle w:val="SingleTxtG"/>
      </w:pPr>
      <w:r w:rsidRPr="00BF03C8">
        <w:t>489.</w:t>
      </w:r>
      <w:r w:rsidRPr="00BF03C8">
        <w:tab/>
        <w:t xml:space="preserve">Les </w:t>
      </w:r>
      <w:r w:rsidR="002F3153">
        <w:t>limita</w:t>
      </w:r>
      <w:r w:rsidRPr="00BF03C8">
        <w:t>tions à l’exercice du droit de grève ainsi que les mesures de répression de ce droit sont illégales. Exceptionnellement, le droit de grève du personnel militarisé des forces de sécurité de la Région administrative spéciale est restreint (</w:t>
      </w:r>
      <w:r w:rsidR="00A146B4">
        <w:t>article</w:t>
      </w:r>
      <w:r w:rsidR="006651A8">
        <w:t> </w:t>
      </w:r>
      <w:r w:rsidRPr="00BF03C8">
        <w:t xml:space="preserve">32 </w:t>
      </w:r>
      <w:r w:rsidRPr="00887B6E">
        <w:t>du Statut du</w:t>
      </w:r>
      <w:r w:rsidRPr="00BF03C8">
        <w:t xml:space="preserve"> personnel militarisé des forces de sécurité, </w:t>
      </w:r>
      <w:r w:rsidR="00813755">
        <w:t>décret-loi </w:t>
      </w:r>
      <w:r w:rsidRPr="00BF03C8">
        <w:t>66/94/M).</w:t>
      </w:r>
    </w:p>
    <w:p w:rsidR="0014319A" w:rsidRPr="00BF03C8" w:rsidRDefault="0014319A" w:rsidP="0099737C">
      <w:pPr>
        <w:pStyle w:val="H1G"/>
        <w:rPr>
          <w:lang w:val="fr-FR"/>
        </w:rPr>
      </w:pPr>
      <w:r w:rsidRPr="00BF03C8">
        <w:rPr>
          <w:lang w:val="fr-FR"/>
        </w:rPr>
        <w:tab/>
      </w:r>
      <w:r w:rsidRPr="00BF03C8">
        <w:rPr>
          <w:lang w:val="fr-FR"/>
        </w:rPr>
        <w:tab/>
      </w:r>
      <w:bookmarkStart w:id="374" w:name="_Toc311018618"/>
      <w:r w:rsidR="003147A3">
        <w:rPr>
          <w:lang w:val="fr-FR"/>
        </w:rPr>
        <w:t>Article </w:t>
      </w:r>
      <w:r w:rsidRPr="00BF03C8">
        <w:rPr>
          <w:lang w:val="fr-FR"/>
        </w:rPr>
        <w:t>23</w:t>
      </w:r>
      <w:r w:rsidRPr="00BF03C8">
        <w:rPr>
          <w:lang w:val="fr-FR"/>
        </w:rPr>
        <w:br/>
        <w:t>Protection de la famille, droit de se marier et égalité des époux</w:t>
      </w:r>
      <w:bookmarkEnd w:id="374"/>
      <w:r w:rsidRPr="00BF03C8">
        <w:rPr>
          <w:lang w:val="fr-FR"/>
        </w:rPr>
        <w:t xml:space="preserve"> </w:t>
      </w:r>
    </w:p>
    <w:p w:rsidR="0014319A" w:rsidRPr="00BF03C8" w:rsidRDefault="0014319A" w:rsidP="007A2E41">
      <w:pPr>
        <w:pStyle w:val="H23G"/>
      </w:pPr>
      <w:r w:rsidRPr="00BF03C8">
        <w:tab/>
      </w:r>
      <w:r w:rsidRPr="00BF03C8">
        <w:tab/>
        <w:t>Mariage et égalité des époux</w:t>
      </w:r>
    </w:p>
    <w:p w:rsidR="0014319A" w:rsidRPr="00BF03C8" w:rsidRDefault="0014319A" w:rsidP="00AC21EA">
      <w:pPr>
        <w:pStyle w:val="SingleTxtG"/>
      </w:pPr>
      <w:r w:rsidRPr="00BF03C8">
        <w:t>490.</w:t>
      </w:r>
      <w:r w:rsidRPr="00BF03C8">
        <w:tab/>
        <w:t xml:space="preserve">Des renseignements détaillés concernant la mise en œuvre de </w:t>
      </w:r>
      <w:r w:rsidR="006651A8">
        <w:t>l’</w:t>
      </w:r>
      <w:r w:rsidR="003147A3">
        <w:t>article </w:t>
      </w:r>
      <w:r w:rsidRPr="00BF03C8">
        <w:t>23 du Pac</w:t>
      </w:r>
      <w:r>
        <w:t xml:space="preserve">te figurent à la </w:t>
      </w:r>
      <w:r w:rsidR="00296BAA">
        <w:t>partie </w:t>
      </w:r>
      <w:r>
        <w:t>III du r</w:t>
      </w:r>
      <w:r w:rsidRPr="00BF03C8">
        <w:t xml:space="preserve">apport de la Chine relatif à l’application de la Convention sur l’élimination de toutes les formes de discrimination à l’égard des femmes (CEDAW/C/CHN/5-6/Add.2). Les </w:t>
      </w:r>
      <w:r w:rsidR="00F25501">
        <w:t xml:space="preserve">paragraphes </w:t>
      </w:r>
      <w:r w:rsidRPr="00BF03C8">
        <w:t>qui suivent rendent compte de manière succincte des principa</w:t>
      </w:r>
      <w:r w:rsidR="00866A03">
        <w:t>ux</w:t>
      </w:r>
      <w:r w:rsidRPr="00BF03C8">
        <w:t xml:space="preserve"> </w:t>
      </w:r>
      <w:r w:rsidR="002F3153">
        <w:t>poin</w:t>
      </w:r>
      <w:r w:rsidR="00866A03">
        <w:t>t</w:t>
      </w:r>
      <w:r w:rsidRPr="00BF03C8">
        <w:t>s ainsi que des changements intervenus depuis la présentation de ce rapport.</w:t>
      </w:r>
    </w:p>
    <w:p w:rsidR="0014319A" w:rsidRPr="00BF03C8" w:rsidRDefault="0014319A" w:rsidP="00AC21EA">
      <w:pPr>
        <w:pStyle w:val="SingleTxtG"/>
      </w:pPr>
      <w:r w:rsidRPr="00BF03C8">
        <w:t>491.</w:t>
      </w:r>
      <w:r w:rsidRPr="00BF03C8">
        <w:tab/>
        <w:t>Dans la Région administrative spéciale, la famille est considérée comme l’</w:t>
      </w:r>
      <w:r w:rsidR="00E24DCA">
        <w:t>élément</w:t>
      </w:r>
      <w:r w:rsidRPr="00BF03C8">
        <w:t xml:space="preserve"> fondamental de la société. Hommes et femmes sont égaux </w:t>
      </w:r>
      <w:r w:rsidR="002F3153">
        <w:t>dans le</w:t>
      </w:r>
      <w:r w:rsidRPr="00BF03C8">
        <w:t xml:space="preserve"> mariage et ont </w:t>
      </w:r>
      <w:r>
        <w:t>le</w:t>
      </w:r>
      <w:r w:rsidRPr="00BF03C8">
        <w:t xml:space="preserve"> droit de se marier</w:t>
      </w:r>
      <w:r w:rsidR="00E24DCA">
        <w:t xml:space="preserve"> librement </w:t>
      </w:r>
      <w:r w:rsidR="00866A03">
        <w:t>et</w:t>
      </w:r>
      <w:r w:rsidRPr="00BF03C8">
        <w:t xml:space="preserve"> de leur plein gré. La maternité et la paternité sont des valeurs humaines et sociales, respectées et protégées par la loi.</w:t>
      </w:r>
    </w:p>
    <w:p w:rsidR="0014319A" w:rsidRPr="00BF03C8" w:rsidRDefault="0014319A" w:rsidP="00AC21EA">
      <w:pPr>
        <w:pStyle w:val="SingleTxtG"/>
      </w:pPr>
      <w:r w:rsidRPr="00BF03C8">
        <w:t>492.</w:t>
      </w:r>
      <w:r w:rsidRPr="00BF03C8">
        <w:tab/>
        <w:t xml:space="preserve">Dans la Région administrative spéciale le terme </w:t>
      </w:r>
      <w:r w:rsidR="00E24DCA">
        <w:t xml:space="preserve">de </w:t>
      </w:r>
      <w:r w:rsidR="00AC21EA">
        <w:t>«</w:t>
      </w:r>
      <w:r w:rsidRPr="00BF03C8">
        <w:t>famille</w:t>
      </w:r>
      <w:r w:rsidR="00AC21EA">
        <w:t>»</w:t>
      </w:r>
      <w:r w:rsidRPr="00BF03C8">
        <w:t xml:space="preserve"> peut avoir plusieurs </w:t>
      </w:r>
      <w:r w:rsidR="00E24DCA">
        <w:t>accep</w:t>
      </w:r>
      <w:r w:rsidRPr="00BF03C8">
        <w:t>tions</w:t>
      </w:r>
      <w:r w:rsidR="007A2E41">
        <w:t>;</w:t>
      </w:r>
      <w:r w:rsidRPr="00BF03C8">
        <w:t xml:space="preserve"> le plus </w:t>
      </w:r>
      <w:r w:rsidR="00E24DCA">
        <w:t>souv</w:t>
      </w:r>
      <w:r w:rsidRPr="00BF03C8">
        <w:t>ent</w:t>
      </w:r>
      <w:r w:rsidR="00E24DCA">
        <w:t>,</w:t>
      </w:r>
      <w:r w:rsidR="0099737C">
        <w:t xml:space="preserve"> </w:t>
      </w:r>
      <w:r w:rsidRPr="00BF03C8">
        <w:t xml:space="preserve">il désigne la relation née du mariage </w:t>
      </w:r>
      <w:r w:rsidR="00E24DCA">
        <w:t>ou</w:t>
      </w:r>
      <w:r w:rsidRPr="00BF03C8">
        <w:t xml:space="preserve"> de l’adoption. Toutefois, il peut également s’appliquer à un groupe de personnes qui vivent sous le même toit ou qui partagent le même environnement économique, </w:t>
      </w:r>
      <w:r w:rsidR="002F3153">
        <w:t>à l’</w:t>
      </w:r>
      <w:r w:rsidRPr="00BF03C8">
        <w:t>u</w:t>
      </w:r>
      <w:r w:rsidR="00E24DCA">
        <w:t>nion de fait et aux</w:t>
      </w:r>
      <w:r w:rsidRPr="00BF03C8">
        <w:t xml:space="preserve"> enfants qui en sont issus, ainsi qu</w:t>
      </w:r>
      <w:r w:rsidR="00E24DCA">
        <w:t>’aux</w:t>
      </w:r>
      <w:r w:rsidRPr="00BF03C8">
        <w:t xml:space="preserve"> parents sans conjoint et </w:t>
      </w:r>
      <w:r w:rsidR="00E24DCA">
        <w:t xml:space="preserve">à </w:t>
      </w:r>
      <w:r w:rsidRPr="00BF03C8">
        <w:t>leurs enfants.</w:t>
      </w:r>
    </w:p>
    <w:p w:rsidR="0014319A" w:rsidRPr="00F25501" w:rsidRDefault="0014319A" w:rsidP="00AC21EA">
      <w:pPr>
        <w:pStyle w:val="SingleTxtG"/>
        <w:rPr>
          <w:spacing w:val="-2"/>
        </w:rPr>
      </w:pPr>
      <w:r w:rsidRPr="00F25501">
        <w:rPr>
          <w:spacing w:val="-2"/>
        </w:rPr>
        <w:t>493.</w:t>
      </w:r>
      <w:r w:rsidRPr="00F25501">
        <w:rPr>
          <w:spacing w:val="-2"/>
        </w:rPr>
        <w:tab/>
      </w:r>
      <w:r w:rsidR="006651A8" w:rsidRPr="00F25501">
        <w:rPr>
          <w:spacing w:val="-2"/>
        </w:rPr>
        <w:t>L’</w:t>
      </w:r>
      <w:r w:rsidR="003147A3" w:rsidRPr="00F25501">
        <w:rPr>
          <w:spacing w:val="-2"/>
        </w:rPr>
        <w:t>article </w:t>
      </w:r>
      <w:r w:rsidRPr="00F25501">
        <w:rPr>
          <w:spacing w:val="-2"/>
        </w:rPr>
        <w:t>38</w:t>
      </w:r>
      <w:r w:rsidR="002C2B4E">
        <w:rPr>
          <w:spacing w:val="-2"/>
        </w:rPr>
        <w:t> </w:t>
      </w:r>
      <w:r w:rsidRPr="00F25501">
        <w:rPr>
          <w:spacing w:val="-2"/>
        </w:rPr>
        <w:t xml:space="preserve">1) de la Loi fondamentale consacre la liberté du mariage et le droit de fonder une famille et </w:t>
      </w:r>
      <w:r w:rsidR="00E24DCA" w:rsidRPr="00F25501">
        <w:rPr>
          <w:spacing w:val="-2"/>
        </w:rPr>
        <w:t>d’</w:t>
      </w:r>
      <w:r w:rsidRPr="00F25501">
        <w:rPr>
          <w:spacing w:val="-2"/>
        </w:rPr>
        <w:t xml:space="preserve">élever les enfants librement. Ces droits sont réaffirmés par </w:t>
      </w:r>
      <w:r w:rsidR="00E24DCA" w:rsidRPr="00F25501">
        <w:rPr>
          <w:spacing w:val="-2"/>
        </w:rPr>
        <w:t>la loi</w:t>
      </w:r>
      <w:r w:rsidR="00F25501" w:rsidRPr="00F25501">
        <w:rPr>
          <w:spacing w:val="-2"/>
        </w:rPr>
        <w:t> </w:t>
      </w:r>
      <w:r w:rsidR="00E24DCA" w:rsidRPr="00F25501">
        <w:rPr>
          <w:spacing w:val="-2"/>
        </w:rPr>
        <w:t>6/94/M relative au</w:t>
      </w:r>
      <w:r w:rsidRPr="00F25501">
        <w:rPr>
          <w:spacing w:val="-2"/>
        </w:rPr>
        <w:t xml:space="preserve"> cadre juridique de la politique familiale, qui énonce la politique gouvernementale relative à la famille, et par le Code civil</w:t>
      </w:r>
      <w:r w:rsidR="00FC0F55" w:rsidRPr="00F25501">
        <w:rPr>
          <w:spacing w:val="-2"/>
        </w:rPr>
        <w:t xml:space="preserve"> de Macao</w:t>
      </w:r>
      <w:r w:rsidR="00E24DCA" w:rsidRPr="00F25501">
        <w:rPr>
          <w:spacing w:val="-2"/>
        </w:rPr>
        <w:t>,</w:t>
      </w:r>
      <w:r w:rsidRPr="00F25501">
        <w:rPr>
          <w:spacing w:val="-2"/>
        </w:rPr>
        <w:t xml:space="preserve"> qui régit le droit familia</w:t>
      </w:r>
      <w:r w:rsidR="002F3153" w:rsidRPr="00F25501">
        <w:rPr>
          <w:spacing w:val="-2"/>
        </w:rPr>
        <w:t>l.</w:t>
      </w:r>
    </w:p>
    <w:p w:rsidR="0014319A" w:rsidRPr="00BF03C8" w:rsidRDefault="0014319A" w:rsidP="00AC21EA">
      <w:pPr>
        <w:pStyle w:val="SingleTxtG"/>
      </w:pPr>
      <w:r w:rsidRPr="00BF03C8">
        <w:t>494.</w:t>
      </w:r>
      <w:r w:rsidRPr="00BF03C8">
        <w:tab/>
        <w:t xml:space="preserve">Le mariage est un contrat entre deux personnes de sexe opposé qui se proposent de fonder une famille </w:t>
      </w:r>
      <w:r w:rsidR="00E24DCA">
        <w:t>en menant</w:t>
      </w:r>
      <w:r w:rsidRPr="00BF03C8">
        <w:t xml:space="preserve"> une vie commune et partagée (</w:t>
      </w:r>
      <w:r w:rsidR="00A146B4">
        <w:t>article</w:t>
      </w:r>
      <w:r w:rsidR="006651A8">
        <w:t> </w:t>
      </w:r>
      <w:r w:rsidRPr="00BF03C8">
        <w:t>1462 du Code civil</w:t>
      </w:r>
      <w:r w:rsidR="002F3153">
        <w:t xml:space="preserve"> de </w:t>
      </w:r>
      <w:r w:rsidR="00BA57A8" w:rsidRPr="00BA57A8">
        <w:t>Macao)</w:t>
      </w:r>
      <w:r w:rsidRPr="00BF03C8">
        <w:t xml:space="preserve">. La bigamie n’est pas autorisée et constitue une infraction </w:t>
      </w:r>
      <w:r w:rsidR="00E24DCA">
        <w:t>vis</w:t>
      </w:r>
      <w:r w:rsidRPr="00BF03C8">
        <w:t xml:space="preserve">ée </w:t>
      </w:r>
      <w:r w:rsidR="00E24DCA">
        <w:t>à</w:t>
      </w:r>
      <w:r w:rsidRPr="00BF03C8">
        <w:t xml:space="preserve"> </w:t>
      </w:r>
      <w:r w:rsidR="006651A8">
        <w:t>l’</w:t>
      </w:r>
      <w:r w:rsidR="003147A3">
        <w:t>article </w:t>
      </w:r>
      <w:r w:rsidRPr="00BF03C8">
        <w:t xml:space="preserve">239 du Code pénal de </w:t>
      </w:r>
      <w:r w:rsidR="00BA57A8" w:rsidRPr="00BA57A8">
        <w:t>Macao.</w:t>
      </w:r>
    </w:p>
    <w:p w:rsidR="0014319A" w:rsidRPr="00BF03C8" w:rsidRDefault="0014319A" w:rsidP="00AC21EA">
      <w:pPr>
        <w:pStyle w:val="SingleTxtG"/>
      </w:pPr>
      <w:r w:rsidRPr="00BF03C8">
        <w:t>495.</w:t>
      </w:r>
      <w:r w:rsidRPr="00BF03C8">
        <w:tab/>
        <w:t xml:space="preserve">L’union </w:t>
      </w:r>
      <w:r w:rsidR="00E24DCA">
        <w:t>de fait</w:t>
      </w:r>
      <w:r w:rsidRPr="00BF03C8">
        <w:t xml:space="preserve"> est la relation qui existe entre deux personnes vivant dans des conditions analogues à celles d’un couple marié depuis deux</w:t>
      </w:r>
      <w:r w:rsidR="0093410D">
        <w:t> ans</w:t>
      </w:r>
      <w:r w:rsidRPr="00BF03C8">
        <w:t xml:space="preserve"> au moins. </w:t>
      </w:r>
      <w:r w:rsidR="006651A8">
        <w:t>L’</w:t>
      </w:r>
      <w:r w:rsidR="003147A3">
        <w:t>article </w:t>
      </w:r>
      <w:r w:rsidRPr="00BF03C8">
        <w:t>1472 du Code civil</w:t>
      </w:r>
      <w:r w:rsidR="00FC0F55">
        <w:t xml:space="preserve"> de </w:t>
      </w:r>
      <w:r w:rsidR="00BA57A8" w:rsidRPr="00BA57A8">
        <w:t xml:space="preserve">Macao </w:t>
      </w:r>
      <w:r w:rsidR="00E24DCA">
        <w:t>fix</w:t>
      </w:r>
      <w:r w:rsidRPr="00BF03C8">
        <w:t>e les conditions dans lesquelles ces unions peuvent être reconnues.</w:t>
      </w:r>
    </w:p>
    <w:p w:rsidR="0014319A" w:rsidRPr="00BF03C8" w:rsidRDefault="0014319A" w:rsidP="00AC21EA">
      <w:pPr>
        <w:pStyle w:val="SingleTxtG"/>
      </w:pPr>
      <w:r w:rsidRPr="00BF03C8">
        <w:t>496</w:t>
      </w:r>
      <w:r w:rsidRPr="00A42704">
        <w:t>.</w:t>
      </w:r>
      <w:r w:rsidRPr="00A42704">
        <w:tab/>
        <w:t xml:space="preserve">Le Code civil </w:t>
      </w:r>
      <w:r w:rsidR="00FC0F55">
        <w:t xml:space="preserve">de </w:t>
      </w:r>
      <w:r w:rsidR="00BA57A8" w:rsidRPr="00BA57A8">
        <w:t xml:space="preserve">Macao </w:t>
      </w:r>
      <w:r w:rsidRPr="00A42704">
        <w:t>fixe à 18</w:t>
      </w:r>
      <w:r w:rsidR="0093410D">
        <w:t> ans</w:t>
      </w:r>
      <w:r w:rsidRPr="00A42704">
        <w:t xml:space="preserve"> l’âge de la majorité légale. Toutefois, lorsqu’un mineur se marie, l’émancipation est automatique (</w:t>
      </w:r>
      <w:r w:rsidR="00A146B4">
        <w:t>article</w:t>
      </w:r>
      <w:r w:rsidR="006651A8">
        <w:t> </w:t>
      </w:r>
      <w:r w:rsidRPr="00A42704">
        <w:t>120 du Code civil</w:t>
      </w:r>
      <w:r w:rsidR="00FC0F55">
        <w:t xml:space="preserve"> de </w:t>
      </w:r>
      <w:r w:rsidR="00BA57A8" w:rsidRPr="00BA57A8">
        <w:t>Macao)</w:t>
      </w:r>
      <w:r w:rsidRPr="00A42704">
        <w:t>. En principe, l’âge légal minimum du</w:t>
      </w:r>
      <w:r w:rsidRPr="00BF03C8">
        <w:t xml:space="preserve"> mariage </w:t>
      </w:r>
      <w:r w:rsidR="00822C15">
        <w:t>est celui</w:t>
      </w:r>
      <w:r w:rsidRPr="00BF03C8">
        <w:t xml:space="preserve"> de la majorité légale. Toutefois, une personne âgée de 16 à 18</w:t>
      </w:r>
      <w:r w:rsidR="0093410D">
        <w:t> ans</w:t>
      </w:r>
      <w:r w:rsidRPr="00BF03C8">
        <w:t xml:space="preserve"> peut se marier à condition d’obtenir le consentement de</w:t>
      </w:r>
      <w:r w:rsidR="00E24DCA">
        <w:t xml:space="preserve"> se</w:t>
      </w:r>
      <w:r w:rsidRPr="00BF03C8">
        <w:t>s parents ou de</w:t>
      </w:r>
      <w:r w:rsidR="00E24DCA">
        <w:t xml:space="preserve"> se</w:t>
      </w:r>
      <w:r w:rsidRPr="00BF03C8">
        <w:t xml:space="preserve">s tuteurs légaux. À défaut de ce consentement, le mineur </w:t>
      </w:r>
      <w:r w:rsidR="00822C15">
        <w:t xml:space="preserve">peut être autorisé </w:t>
      </w:r>
      <w:r w:rsidRPr="00BF03C8">
        <w:t>à se marier</w:t>
      </w:r>
      <w:r w:rsidR="00822C15">
        <w:t xml:space="preserve"> par le tribunal</w:t>
      </w:r>
      <w:r w:rsidRPr="00BF03C8">
        <w:t xml:space="preserve">. </w:t>
      </w:r>
      <w:r w:rsidR="00822C15">
        <w:t>L</w:t>
      </w:r>
      <w:r w:rsidRPr="00BF03C8">
        <w:t xml:space="preserve">a décision </w:t>
      </w:r>
      <w:r w:rsidR="00822C15">
        <w:t xml:space="preserve">de celui-ci </w:t>
      </w:r>
      <w:r w:rsidRPr="00BF03C8">
        <w:t xml:space="preserve">dépend de l’existence de motifs sérieux en faveur de la célébration du mariage et d’éléments indiquant que le mineur est en mesure de mener son existence </w:t>
      </w:r>
      <w:r w:rsidR="00822C15">
        <w:t>en faisant preuve d’</w:t>
      </w:r>
      <w:r w:rsidRPr="00BF03C8">
        <w:t>une maturité physique et psychologique suffisantes (</w:t>
      </w:r>
      <w:r w:rsidR="00A146B4">
        <w:t>article</w:t>
      </w:r>
      <w:r w:rsidR="006651A8">
        <w:t> </w:t>
      </w:r>
      <w:r w:rsidRPr="00BF03C8">
        <w:t>1487 du Code civil</w:t>
      </w:r>
      <w:r w:rsidR="002F3153">
        <w:t xml:space="preserve"> de </w:t>
      </w:r>
      <w:r w:rsidR="00BA57A8" w:rsidRPr="00BA57A8">
        <w:t>Macao)</w:t>
      </w:r>
      <w:r w:rsidRPr="00BF03C8">
        <w:t>.</w:t>
      </w:r>
    </w:p>
    <w:p w:rsidR="0014319A" w:rsidRPr="00BF03C8" w:rsidRDefault="0014319A" w:rsidP="00AC21EA">
      <w:pPr>
        <w:pStyle w:val="SingleTxtG"/>
      </w:pPr>
      <w:r w:rsidRPr="00BF03C8">
        <w:t>497.</w:t>
      </w:r>
      <w:r w:rsidRPr="00BF03C8">
        <w:tab/>
        <w:t>Les empêchements légaux au mariage sont les suivants</w:t>
      </w:r>
      <w:r w:rsidR="00AC21EA">
        <w:t>:</w:t>
      </w:r>
      <w:r w:rsidRPr="00BF03C8">
        <w:t xml:space="preserve"> être âgé de moins de 16</w:t>
      </w:r>
      <w:r w:rsidR="0093410D">
        <w:t> ans</w:t>
      </w:r>
      <w:r w:rsidRPr="00BF03C8">
        <w:t>, souffrir d’une déficience mentale flagrante, avoir été déclaré juridiquement incapable en raison d’une anomalie psychologique, avoir contracté antérieurement un mariage qui n’a pas été dissous, et avoir des liens familiaux avec le futur conjoint (</w:t>
      </w:r>
      <w:r w:rsidR="006651A8">
        <w:t>art</w:t>
      </w:r>
      <w:r w:rsidR="00A146B4">
        <w:t>icles</w:t>
      </w:r>
      <w:r w:rsidR="006651A8">
        <w:t> </w:t>
      </w:r>
      <w:r w:rsidRPr="00BF03C8">
        <w:t>1479 et 1480 du Code civil</w:t>
      </w:r>
      <w:r w:rsidR="002F3153">
        <w:t xml:space="preserve"> de </w:t>
      </w:r>
      <w:r w:rsidR="00BA57A8" w:rsidRPr="00BA57A8">
        <w:t>Macao)</w:t>
      </w:r>
      <w:r w:rsidRPr="00BF03C8">
        <w:t>.</w:t>
      </w:r>
    </w:p>
    <w:p w:rsidR="0014319A" w:rsidRPr="00BF03C8" w:rsidRDefault="0014319A" w:rsidP="00AC21EA">
      <w:pPr>
        <w:pStyle w:val="SingleTxtG"/>
      </w:pPr>
      <w:r w:rsidRPr="00BF03C8">
        <w:t>498.</w:t>
      </w:r>
      <w:r w:rsidRPr="00BF03C8">
        <w:tab/>
        <w:t xml:space="preserve">Les mariages contractés à </w:t>
      </w:r>
      <w:r w:rsidR="00BA57A8" w:rsidRPr="00BA57A8">
        <w:t xml:space="preserve">Macao </w:t>
      </w:r>
      <w:r w:rsidRPr="00BF03C8">
        <w:t>doivent être enregistrés. Ceux qui sont célébrés ailleurs et qui ne contreviennent pas à l’ordre public de la Région administrative spéciale peuvent aussi être enregistrés sur demande. Les mariages qui ne le sont pas ne peuvent être invoqués ni par les conjoints ni par leurs héritiers respectifs, ni par un tiers (</w:t>
      </w:r>
      <w:r w:rsidR="00A146B4">
        <w:t>articles</w:t>
      </w:r>
      <w:r w:rsidR="006651A8">
        <w:t> </w:t>
      </w:r>
      <w:r w:rsidRPr="00BF03C8">
        <w:t>1523 et 1530 du Code civil</w:t>
      </w:r>
      <w:r w:rsidR="002F3153">
        <w:t xml:space="preserve"> de </w:t>
      </w:r>
      <w:r w:rsidR="00BA57A8" w:rsidRPr="00BA57A8">
        <w:t>Macao)</w:t>
      </w:r>
      <w:r w:rsidRPr="00BF03C8">
        <w:t>. Une promesse de mariage n’a pas d’effet juridique (</w:t>
      </w:r>
      <w:r w:rsidR="00A146B4">
        <w:t>article</w:t>
      </w:r>
      <w:r w:rsidR="006651A8">
        <w:t> </w:t>
      </w:r>
      <w:r w:rsidRPr="00BF03C8">
        <w:t>1473 du Code civil</w:t>
      </w:r>
      <w:r w:rsidR="002F3153">
        <w:t xml:space="preserve"> de </w:t>
      </w:r>
      <w:r w:rsidR="00BA57A8" w:rsidRPr="00BA57A8">
        <w:t>Macao)</w:t>
      </w:r>
      <w:r w:rsidRPr="00BF03C8">
        <w:t>.</w:t>
      </w:r>
    </w:p>
    <w:p w:rsidR="0014319A" w:rsidRPr="00BF03C8" w:rsidRDefault="0014319A" w:rsidP="00AC21EA">
      <w:pPr>
        <w:pStyle w:val="SingleTxtG"/>
      </w:pPr>
      <w:r w:rsidRPr="00BF03C8">
        <w:t>499.</w:t>
      </w:r>
      <w:r w:rsidRPr="00BF03C8">
        <w:tab/>
        <w:t xml:space="preserve">Comme cela a déjà été indiqué, il existe entre les conjoints une égalité absolue de droits et de responsabilités </w:t>
      </w:r>
      <w:r w:rsidR="00822C15">
        <w:t>pour ce qui est de</w:t>
      </w:r>
      <w:r w:rsidRPr="00BF03C8">
        <w:t xml:space="preserve"> la décision de contracter mariage, </w:t>
      </w:r>
      <w:r w:rsidR="00822C15">
        <w:t>du</w:t>
      </w:r>
      <w:r w:rsidRPr="00BF03C8">
        <w:t xml:space="preserve"> mariage lui-même et </w:t>
      </w:r>
      <w:r w:rsidR="00822C15">
        <w:t xml:space="preserve">de </w:t>
      </w:r>
      <w:r w:rsidRPr="00BF03C8">
        <w:t xml:space="preserve">sa dissolution. </w:t>
      </w:r>
      <w:r w:rsidR="00822C15">
        <w:t>A</w:t>
      </w:r>
      <w:r w:rsidRPr="00BF03C8">
        <w:t xml:space="preserve">ux termes de la loi, les </w:t>
      </w:r>
      <w:r w:rsidR="00822C15">
        <w:t>époux</w:t>
      </w:r>
      <w:r w:rsidRPr="00BF03C8">
        <w:t xml:space="preserve"> doivent vivre sous le même toit et </w:t>
      </w:r>
      <w:r w:rsidR="00822C15">
        <w:t xml:space="preserve">ils </w:t>
      </w:r>
      <w:r w:rsidRPr="00BF03C8">
        <w:t xml:space="preserve">se doivent respect, fidélité, coopération et assistance mutuelle. Les deux </w:t>
      </w:r>
      <w:r w:rsidR="00822C15">
        <w:t>conjoints</w:t>
      </w:r>
      <w:r w:rsidRPr="00BF03C8">
        <w:t xml:space="preserve"> </w:t>
      </w:r>
      <w:r w:rsidR="00822C15">
        <w:t>ont la charge de la gestion de</w:t>
      </w:r>
      <w:r w:rsidRPr="00BF03C8">
        <w:t xml:space="preserve"> la famille et devraient s’</w:t>
      </w:r>
      <w:r w:rsidR="00822C15">
        <w:t>accorder</w:t>
      </w:r>
      <w:r w:rsidRPr="00BF03C8">
        <w:t xml:space="preserve"> sur la manière de mener la vie familiale, </w:t>
      </w:r>
      <w:r w:rsidR="00822C15">
        <w:t>eu égard au</w:t>
      </w:r>
      <w:r w:rsidRPr="00BF03C8">
        <w:t xml:space="preserve"> bien-être de ses membres et </w:t>
      </w:r>
      <w:r w:rsidR="00822C15">
        <w:t>à</w:t>
      </w:r>
      <w:r w:rsidRPr="00BF03C8">
        <w:t xml:space="preserve"> leurs intérêts mutuels (</w:t>
      </w:r>
      <w:r w:rsidR="00A146B4">
        <w:t>article</w:t>
      </w:r>
      <w:r w:rsidR="006651A8">
        <w:t> </w:t>
      </w:r>
      <w:r w:rsidRPr="00BF03C8">
        <w:t>153</w:t>
      </w:r>
      <w:r w:rsidR="00E22142">
        <w:t> </w:t>
      </w:r>
      <w:r w:rsidRPr="00BF03C8">
        <w:t xml:space="preserve">2) du Code civil </w:t>
      </w:r>
      <w:r w:rsidR="002F3153">
        <w:t xml:space="preserve">de </w:t>
      </w:r>
      <w:r w:rsidR="00BA57A8" w:rsidRPr="00BA57A8">
        <w:t xml:space="preserve">Macao </w:t>
      </w:r>
      <w:r w:rsidRPr="00BF03C8">
        <w:t xml:space="preserve">et </w:t>
      </w:r>
      <w:r w:rsidR="00A146B4">
        <w:t>article</w:t>
      </w:r>
      <w:r w:rsidR="006651A8">
        <w:t> </w:t>
      </w:r>
      <w:r w:rsidRPr="00BF03C8">
        <w:t>2 de la loi 6/94/M).</w:t>
      </w:r>
    </w:p>
    <w:p w:rsidR="0014319A" w:rsidRPr="00BF03C8" w:rsidRDefault="0014319A" w:rsidP="00AC21EA">
      <w:pPr>
        <w:pStyle w:val="SingleTxtG"/>
      </w:pPr>
      <w:r w:rsidRPr="00BF03C8">
        <w:t>500.</w:t>
      </w:r>
      <w:r w:rsidRPr="00BF03C8">
        <w:tab/>
        <w:t xml:space="preserve">Les </w:t>
      </w:r>
      <w:r w:rsidR="00822C15">
        <w:t>deux époux doivent contribuer,</w:t>
      </w:r>
      <w:r w:rsidRPr="00BF03C8">
        <w:t xml:space="preserve"> chacun en fonction de ses possibilités, aux dépenses familiales. L’obligation </w:t>
      </w:r>
      <w:r w:rsidR="00822C15">
        <w:t>alimentaire</w:t>
      </w:r>
      <w:r w:rsidRPr="00BF03C8">
        <w:t xml:space="preserve"> peut subsister en cas de séparation de fait et après la dissolution du mariage, sans distinction de sexe mais selon des </w:t>
      </w:r>
      <w:r w:rsidRPr="00822C15">
        <w:t xml:space="preserve">modalités différentes, et elle peut être </w:t>
      </w:r>
      <w:r w:rsidR="00A146B4">
        <w:t>réciproque</w:t>
      </w:r>
      <w:r w:rsidRPr="00822C15">
        <w:t xml:space="preserve"> (</w:t>
      </w:r>
      <w:r w:rsidR="006651A8">
        <w:t>art</w:t>
      </w:r>
      <w:r w:rsidR="00A146B4">
        <w:t>icles</w:t>
      </w:r>
      <w:r w:rsidR="006651A8">
        <w:t> </w:t>
      </w:r>
      <w:r w:rsidRPr="00822C15">
        <w:t>1536, 1537 et 1857 et suivant</w:t>
      </w:r>
      <w:r w:rsidRPr="00BF03C8">
        <w:t xml:space="preserve">s du Code civil de </w:t>
      </w:r>
      <w:r w:rsidR="00BA57A8" w:rsidRPr="00BA57A8">
        <w:t>Macao)</w:t>
      </w:r>
      <w:r w:rsidRPr="00BF03C8">
        <w:t xml:space="preserve">. Le </w:t>
      </w:r>
      <w:r w:rsidR="0006679A">
        <w:t>m</w:t>
      </w:r>
      <w:r w:rsidR="00822C15">
        <w:t>anquement à</w:t>
      </w:r>
      <w:r w:rsidRPr="00BF03C8">
        <w:t xml:space="preserve"> l’obligation </w:t>
      </w:r>
      <w:r w:rsidR="00822C15">
        <w:t>alimentaire</w:t>
      </w:r>
      <w:r w:rsidRPr="00BF03C8">
        <w:t xml:space="preserve"> peut constituer un délit au sens de </w:t>
      </w:r>
      <w:r w:rsidR="006651A8">
        <w:t>l’</w:t>
      </w:r>
      <w:r w:rsidR="003147A3">
        <w:t>article </w:t>
      </w:r>
      <w:r w:rsidRPr="00BF03C8">
        <w:t xml:space="preserve">242 du Code pénal de </w:t>
      </w:r>
      <w:r w:rsidR="00BA57A8" w:rsidRPr="00BA57A8">
        <w:t>Macao.</w:t>
      </w:r>
      <w:r w:rsidRPr="00BF03C8">
        <w:t xml:space="preserve"> L’exercice de poursuites pénales est </w:t>
      </w:r>
      <w:r w:rsidR="0006679A">
        <w:t>subordonné au</w:t>
      </w:r>
      <w:r w:rsidRPr="00BF03C8">
        <w:t xml:space="preserve"> dépôt </w:t>
      </w:r>
      <w:r w:rsidRPr="00B960A6">
        <w:t>d’une plainte.</w:t>
      </w:r>
    </w:p>
    <w:p w:rsidR="0014319A" w:rsidRPr="00BF03C8" w:rsidRDefault="0014319A" w:rsidP="00AC21EA">
      <w:pPr>
        <w:pStyle w:val="SingleTxtG"/>
      </w:pPr>
      <w:r w:rsidRPr="00BF03C8">
        <w:t>501.</w:t>
      </w:r>
      <w:r w:rsidRPr="00BF03C8">
        <w:tab/>
        <w:t>Mari et femme jouissent des mêmes droits personnels</w:t>
      </w:r>
      <w:r w:rsidR="002F3153">
        <w:t>,</w:t>
      </w:r>
      <w:r w:rsidRPr="00BF03C8">
        <w:t xml:space="preserve"> y compris celui de choisir le nom de la famille </w:t>
      </w:r>
      <w:r w:rsidR="0006679A">
        <w:t>ainsi que</w:t>
      </w:r>
      <w:r w:rsidRPr="00BF03C8">
        <w:t xml:space="preserve"> leurs profession</w:t>
      </w:r>
      <w:r w:rsidR="002F3153">
        <w:t>s</w:t>
      </w:r>
      <w:r w:rsidRPr="00BF03C8">
        <w:t xml:space="preserve"> et activités. Chacun des époux peut exercer toute profession ou activité </w:t>
      </w:r>
      <w:r w:rsidR="0006679A">
        <w:t xml:space="preserve">de son choix </w:t>
      </w:r>
      <w:r w:rsidRPr="00BF03C8">
        <w:t>sans le consentement de l’autre.</w:t>
      </w:r>
    </w:p>
    <w:p w:rsidR="0014319A" w:rsidRPr="00BF03C8" w:rsidRDefault="0014319A" w:rsidP="00AC21EA">
      <w:pPr>
        <w:pStyle w:val="SingleTxtG"/>
      </w:pPr>
      <w:r w:rsidRPr="00BF03C8">
        <w:t>502.</w:t>
      </w:r>
      <w:r w:rsidRPr="00BF03C8">
        <w:tab/>
        <w:t xml:space="preserve">Pour ce qui est du nom de la famille, </w:t>
      </w:r>
      <w:r w:rsidR="006651A8">
        <w:t>l’</w:t>
      </w:r>
      <w:r w:rsidR="003147A3">
        <w:t>article </w:t>
      </w:r>
      <w:r w:rsidRPr="00BF03C8">
        <w:t xml:space="preserve">1538 du Code civil de </w:t>
      </w:r>
      <w:r w:rsidR="00BA57A8" w:rsidRPr="00BA57A8">
        <w:t xml:space="preserve">Macao </w:t>
      </w:r>
      <w:r w:rsidRPr="00BF03C8">
        <w:t xml:space="preserve">dispose que mari et femme peuvent conserver leur propre patronyme et, s’ils le souhaitent, ajouter le patronyme de leur conjoint, le </w:t>
      </w:r>
      <w:r>
        <w:t xml:space="preserve">maximum des noms patronymiques </w:t>
      </w:r>
      <w:r w:rsidRPr="00BF03C8">
        <w:t xml:space="preserve">étant de deux. Le droit d’ajouter le patronyme du conjoint ne peut être exercé par la personne qui conserve </w:t>
      </w:r>
      <w:r w:rsidR="0006679A">
        <w:t>un</w:t>
      </w:r>
      <w:r w:rsidRPr="00BF03C8">
        <w:t xml:space="preserve"> patronyme d’un précédent mariage.</w:t>
      </w:r>
    </w:p>
    <w:p w:rsidR="0014319A" w:rsidRPr="00BF03C8" w:rsidRDefault="0014319A" w:rsidP="00AC21EA">
      <w:pPr>
        <w:pStyle w:val="SingleTxtG"/>
      </w:pPr>
      <w:r w:rsidRPr="00BF03C8">
        <w:t>503.</w:t>
      </w:r>
      <w:r w:rsidRPr="00BF03C8">
        <w:tab/>
        <w:t>Les époux ont les mêmes droits en matière de p</w:t>
      </w:r>
      <w:r w:rsidR="0006679A">
        <w:t>ossession</w:t>
      </w:r>
      <w:r w:rsidRPr="00BF03C8">
        <w:t>, d’acquisition, d’administration, de jouissance et de disposition de biens et d</w:t>
      </w:r>
      <w:r w:rsidR="0006679A">
        <w:t>’</w:t>
      </w:r>
      <w:r w:rsidRPr="00BF03C8">
        <w:t xml:space="preserve">avoirs. À cet égard, </w:t>
      </w:r>
      <w:r w:rsidR="006651A8">
        <w:t>l’</w:t>
      </w:r>
      <w:r w:rsidR="003147A3">
        <w:t>article </w:t>
      </w:r>
      <w:r w:rsidRPr="00BF03C8">
        <w:t xml:space="preserve">1543 du Code civil </w:t>
      </w:r>
      <w:r w:rsidR="00820F9C">
        <w:t xml:space="preserve">de </w:t>
      </w:r>
      <w:r w:rsidR="00BA57A8" w:rsidRPr="00BA57A8">
        <w:t xml:space="preserve">Macao </w:t>
      </w:r>
      <w:r w:rsidRPr="00BF03C8">
        <w:t>dispose que chacun des conjoints administre ses propres biens ainsi que les revenus de son travail, de ses biens et d</w:t>
      </w:r>
      <w:r w:rsidR="0006679A">
        <w:t>u</w:t>
      </w:r>
      <w:r w:rsidRPr="00BF03C8">
        <w:t xml:space="preserve"> patrimoine </w:t>
      </w:r>
      <w:r w:rsidR="0006679A">
        <w:t xml:space="preserve">qu’il a </w:t>
      </w:r>
      <w:r w:rsidRPr="00BF03C8">
        <w:t xml:space="preserve">acquis avant le mariage ou acquis librement depuis. L’administration des biens </w:t>
      </w:r>
      <w:r w:rsidR="0006679A">
        <w:t xml:space="preserve">communs </w:t>
      </w:r>
      <w:r w:rsidRPr="00BF03C8">
        <w:t xml:space="preserve">du couple est exercée conjointement, chacun des époux étant habilité à accomplir individuellement les actes d’administration </w:t>
      </w:r>
      <w:r w:rsidR="00820F9C">
        <w:t>courant</w:t>
      </w:r>
      <w:r w:rsidRPr="00BF03C8">
        <w:t xml:space="preserve">e. Cependant, </w:t>
      </w:r>
      <w:r w:rsidR="00EB710F">
        <w:t>les actes qui ont pour effet d’</w:t>
      </w:r>
      <w:r w:rsidR="0006679A">
        <w:t>hypoth</w:t>
      </w:r>
      <w:r w:rsidR="00820F9C">
        <w:t>é</w:t>
      </w:r>
      <w:r w:rsidR="0006679A">
        <w:t>que</w:t>
      </w:r>
      <w:r w:rsidR="00EB710F">
        <w:t>r</w:t>
      </w:r>
      <w:r w:rsidR="0006679A">
        <w:t xml:space="preserve"> </w:t>
      </w:r>
      <w:r w:rsidR="00EB710F">
        <w:t>le domicile matrimonial, de le donner</w:t>
      </w:r>
      <w:r w:rsidRPr="00BF03C8">
        <w:t xml:space="preserve"> en garantie, </w:t>
      </w:r>
      <w:r w:rsidR="00EB710F">
        <w:t>de le</w:t>
      </w:r>
      <w:r w:rsidRPr="00BF03C8">
        <w:t xml:space="preserve"> gage</w:t>
      </w:r>
      <w:r w:rsidR="00EB710F">
        <w:t>r</w:t>
      </w:r>
      <w:r w:rsidRPr="00BF03C8">
        <w:t xml:space="preserve"> ou </w:t>
      </w:r>
      <w:r w:rsidR="00EB710F">
        <w:t>de le faire servir de</w:t>
      </w:r>
      <w:r w:rsidRPr="00BF03C8">
        <w:t xml:space="preserve"> caution, </w:t>
      </w:r>
      <w:r w:rsidR="00EB710F">
        <w:t>de le donner à bail</w:t>
      </w:r>
      <w:r w:rsidRPr="00BF03C8">
        <w:t xml:space="preserve"> </w:t>
      </w:r>
      <w:r w:rsidR="00EB710F">
        <w:t>ou de</w:t>
      </w:r>
      <w:r w:rsidRPr="00BF03C8">
        <w:t xml:space="preserve"> </w:t>
      </w:r>
      <w:r w:rsidR="00470CD0">
        <w:t>constitu</w:t>
      </w:r>
      <w:r w:rsidR="00EB710F">
        <w:t>er quelqu’autre d</w:t>
      </w:r>
      <w:r w:rsidRPr="00BF03C8">
        <w:t>roit réel sur ce domicile exige</w:t>
      </w:r>
      <w:r w:rsidR="00EB710F">
        <w:t>nt</w:t>
      </w:r>
      <w:r w:rsidRPr="00BF03C8">
        <w:t xml:space="preserve"> toujours le consentement des deux époux, quel</w:t>
      </w:r>
      <w:r w:rsidR="00EB710F">
        <w:t xml:space="preserve"> </w:t>
      </w:r>
      <w:r w:rsidRPr="00BF03C8">
        <w:t>que soit le régime matrimonial (</w:t>
      </w:r>
      <w:r w:rsidR="00A146B4">
        <w:t>articles</w:t>
      </w:r>
      <w:r w:rsidR="006651A8">
        <w:t> </w:t>
      </w:r>
      <w:r w:rsidRPr="00BF03C8">
        <w:t xml:space="preserve">1547 et 1548 du Code civil de </w:t>
      </w:r>
      <w:r w:rsidR="00BA57A8" w:rsidRPr="00BA57A8">
        <w:t>Macao)</w:t>
      </w:r>
      <w:r w:rsidRPr="00BF03C8">
        <w:t xml:space="preserve">. </w:t>
      </w:r>
    </w:p>
    <w:p w:rsidR="0014319A" w:rsidRPr="00BF03C8" w:rsidRDefault="0014319A" w:rsidP="00AC21EA">
      <w:pPr>
        <w:pStyle w:val="SingleTxtG"/>
      </w:pPr>
      <w:r w:rsidRPr="00BF03C8">
        <w:t>504.</w:t>
      </w:r>
      <w:r w:rsidRPr="00BF03C8">
        <w:tab/>
        <w:t xml:space="preserve">Les règles applicables aux biens matrimoniaux peuvent être </w:t>
      </w:r>
      <w:r w:rsidR="00EB710F">
        <w:t>fix</w:t>
      </w:r>
      <w:r w:rsidRPr="00BF03C8">
        <w:t xml:space="preserve">ées par un contrat prénuptial entre les époux. </w:t>
      </w:r>
      <w:r w:rsidR="00F25501">
        <w:t xml:space="preserve">À </w:t>
      </w:r>
      <w:r w:rsidRPr="00BF03C8">
        <w:t xml:space="preserve">défaut d’un tel contrat, le régime subsidiaire est celui de la </w:t>
      </w:r>
      <w:r w:rsidR="00AC21EA">
        <w:t>«</w:t>
      </w:r>
      <w:r w:rsidRPr="00BF03C8">
        <w:t>participation aux acquêts</w:t>
      </w:r>
      <w:r w:rsidR="00AC21EA">
        <w:t>»</w:t>
      </w:r>
      <w:r w:rsidRPr="00BF03C8">
        <w:t>. Les époux ont la possibilité de choisir le régime de la communauté universelle, celui de l’entière séparation de biens ou celui de la communauté réduite aux acquêts. La définition des biens communs dépend du type de régime choisi. Le contrat peut également être conclu après le mariage (</w:t>
      </w:r>
      <w:r w:rsidR="00A146B4">
        <w:t>article</w:t>
      </w:r>
      <w:r w:rsidR="006651A8">
        <w:t> </w:t>
      </w:r>
      <w:r w:rsidRPr="00BF03C8">
        <w:t xml:space="preserve">1578 du Code civil de </w:t>
      </w:r>
      <w:r w:rsidR="00BA57A8" w:rsidRPr="00BA57A8">
        <w:t>Macao)</w:t>
      </w:r>
      <w:r w:rsidR="00C91DFD">
        <w:t>. L</w:t>
      </w:r>
      <w:r w:rsidRPr="00BF03C8">
        <w:t>es époux peuvent modifier les contrats de mariage antérieurs et en conclure de nouveaux.</w:t>
      </w:r>
    </w:p>
    <w:p w:rsidR="0014319A" w:rsidRPr="00A146B4" w:rsidRDefault="0014319A" w:rsidP="00AC21EA">
      <w:pPr>
        <w:pStyle w:val="SingleTxtG"/>
        <w:rPr>
          <w:spacing w:val="-2"/>
        </w:rPr>
      </w:pPr>
      <w:r w:rsidRPr="00A146B4">
        <w:rPr>
          <w:spacing w:val="-2"/>
        </w:rPr>
        <w:t>505.</w:t>
      </w:r>
      <w:r w:rsidRPr="00A146B4">
        <w:rPr>
          <w:spacing w:val="-2"/>
        </w:rPr>
        <w:tab/>
        <w:t>La dissolution du mariage peut être partielle, en cas de séparation judiciaire de corps et de biens, ou totale (divorce par consentement mutuel ou litigieux). En cas de divorce, les biens sont répartis en fonction du régime matrimonial (</w:t>
      </w:r>
      <w:r w:rsidR="00A146B4" w:rsidRPr="00A146B4">
        <w:rPr>
          <w:spacing w:val="-2"/>
        </w:rPr>
        <w:t>articles</w:t>
      </w:r>
      <w:r w:rsidR="006651A8" w:rsidRPr="00A146B4">
        <w:rPr>
          <w:spacing w:val="-2"/>
        </w:rPr>
        <w:t> </w:t>
      </w:r>
      <w:r w:rsidRPr="00A146B4">
        <w:rPr>
          <w:spacing w:val="-2"/>
        </w:rPr>
        <w:t xml:space="preserve">1628 et suivants du Code civil de </w:t>
      </w:r>
      <w:r w:rsidR="00BA57A8" w:rsidRPr="00BA57A8">
        <w:rPr>
          <w:spacing w:val="-2"/>
        </w:rPr>
        <w:t>Macao)</w:t>
      </w:r>
      <w:r w:rsidRPr="00A146B4">
        <w:rPr>
          <w:spacing w:val="-2"/>
        </w:rPr>
        <w:t xml:space="preserve">. </w:t>
      </w:r>
      <w:r w:rsidR="00C91DFD" w:rsidRPr="00A146B4">
        <w:rPr>
          <w:spacing w:val="-2"/>
        </w:rPr>
        <w:t xml:space="preserve">Que le domicile familial soit propriété commune ou qu’il appartienne à l’un des conjoints, </w:t>
      </w:r>
      <w:r w:rsidRPr="00A146B4">
        <w:rPr>
          <w:spacing w:val="-2"/>
        </w:rPr>
        <w:t xml:space="preserve">le tribunal </w:t>
      </w:r>
      <w:r w:rsidR="00C91DFD" w:rsidRPr="00A146B4">
        <w:rPr>
          <w:spacing w:val="-2"/>
        </w:rPr>
        <w:t>l’</w:t>
      </w:r>
      <w:r w:rsidRPr="00A146B4">
        <w:rPr>
          <w:spacing w:val="-2"/>
        </w:rPr>
        <w:t xml:space="preserve">attribue à l’un ou </w:t>
      </w:r>
      <w:r w:rsidR="00C91DFD" w:rsidRPr="00A146B4">
        <w:rPr>
          <w:spacing w:val="-2"/>
        </w:rPr>
        <w:t xml:space="preserve">à </w:t>
      </w:r>
      <w:r w:rsidRPr="00A146B4">
        <w:rPr>
          <w:spacing w:val="-2"/>
        </w:rPr>
        <w:t>l’autre des époux compte tenu des besoins de chacun d</w:t>
      </w:r>
      <w:r w:rsidR="00C91DFD" w:rsidRPr="00A146B4">
        <w:rPr>
          <w:spacing w:val="-2"/>
        </w:rPr>
        <w:t xml:space="preserve">’eux </w:t>
      </w:r>
      <w:r w:rsidRPr="00A146B4">
        <w:rPr>
          <w:spacing w:val="-2"/>
        </w:rPr>
        <w:t>et des intérêts des enfants (</w:t>
      </w:r>
      <w:r w:rsidR="00A146B4" w:rsidRPr="00A146B4">
        <w:rPr>
          <w:spacing w:val="-2"/>
        </w:rPr>
        <w:t>article</w:t>
      </w:r>
      <w:r w:rsidR="006651A8" w:rsidRPr="00A146B4">
        <w:rPr>
          <w:spacing w:val="-2"/>
        </w:rPr>
        <w:t> </w:t>
      </w:r>
      <w:r w:rsidRPr="00A146B4">
        <w:rPr>
          <w:spacing w:val="-2"/>
        </w:rPr>
        <w:t>1648</w:t>
      </w:r>
      <w:r w:rsidR="00E22142">
        <w:t> </w:t>
      </w:r>
      <w:r w:rsidRPr="00A146B4">
        <w:rPr>
          <w:spacing w:val="-2"/>
        </w:rPr>
        <w:t xml:space="preserve">1) du Code civil de </w:t>
      </w:r>
      <w:r w:rsidR="00BA57A8" w:rsidRPr="00BA57A8">
        <w:rPr>
          <w:spacing w:val="-2"/>
        </w:rPr>
        <w:t>Macao)</w:t>
      </w:r>
      <w:r w:rsidRPr="00A146B4">
        <w:rPr>
          <w:spacing w:val="-2"/>
        </w:rPr>
        <w:t>.</w:t>
      </w:r>
    </w:p>
    <w:p w:rsidR="0014319A" w:rsidRPr="00BF03C8" w:rsidRDefault="0014319A" w:rsidP="007A2E41">
      <w:pPr>
        <w:pStyle w:val="H23G"/>
      </w:pPr>
      <w:r w:rsidRPr="00BF03C8">
        <w:tab/>
      </w:r>
      <w:r w:rsidRPr="00BF03C8">
        <w:tab/>
        <w:t>Protection de la famille</w:t>
      </w:r>
    </w:p>
    <w:p w:rsidR="0014319A" w:rsidRPr="00BF03C8" w:rsidRDefault="0014319A" w:rsidP="00AC21EA">
      <w:pPr>
        <w:pStyle w:val="SingleTxtG"/>
      </w:pPr>
      <w:r w:rsidRPr="00BF03C8">
        <w:t>506.</w:t>
      </w:r>
      <w:r w:rsidRPr="00BF03C8">
        <w:tab/>
      </w:r>
      <w:r w:rsidR="00C91DFD">
        <w:t>L</w:t>
      </w:r>
      <w:r w:rsidRPr="00BF03C8">
        <w:t xml:space="preserve">e Gouvernement de la Région administrative spéciale a, </w:t>
      </w:r>
      <w:r>
        <w:t>en</w:t>
      </w:r>
      <w:r w:rsidRPr="00BF03C8">
        <w:t xml:space="preserve"> même temps qu</w:t>
      </w:r>
      <w:r w:rsidR="00C91DFD">
        <w:t>’un certain nombre d’</w:t>
      </w:r>
      <w:r w:rsidRPr="00BF03C8">
        <w:t>associations privées, une responsabilité particulière</w:t>
      </w:r>
      <w:r w:rsidR="00C91DFD">
        <w:t xml:space="preserve"> </w:t>
      </w:r>
      <w:r w:rsidR="00C91DFD" w:rsidRPr="00BF03C8">
        <w:t>concern</w:t>
      </w:r>
      <w:r w:rsidR="00390A62">
        <w:t>ant</w:t>
      </w:r>
      <w:r w:rsidR="00C91DFD" w:rsidRPr="00BF03C8">
        <w:t xml:space="preserve"> la protection de la famille,</w:t>
      </w:r>
      <w:r w:rsidRPr="00BF03C8">
        <w:t xml:space="preserve"> puisqu’il est chargé de créer les conditions nécessaires à la qualité de la vie familiale et au bien-être </w:t>
      </w:r>
      <w:r w:rsidR="00820F9C">
        <w:t>moral</w:t>
      </w:r>
      <w:r w:rsidRPr="00BF03C8">
        <w:t xml:space="preserve"> et matériel des familles et de leurs membres, et de l</w:t>
      </w:r>
      <w:r w:rsidR="00820F9C">
        <w:t>es</w:t>
      </w:r>
      <w:r w:rsidRPr="00BF03C8">
        <w:t xml:space="preserve"> promouvoir (</w:t>
      </w:r>
      <w:r w:rsidR="00A146B4">
        <w:t>article</w:t>
      </w:r>
      <w:r w:rsidR="006651A8">
        <w:t> </w:t>
      </w:r>
      <w:r w:rsidRPr="00BF03C8">
        <w:t>1</w:t>
      </w:r>
      <w:r w:rsidR="00E22142">
        <w:t> </w:t>
      </w:r>
      <w:r w:rsidRPr="00BF03C8">
        <w:t>2) de la loi 6/94/M).</w:t>
      </w:r>
    </w:p>
    <w:p w:rsidR="0014319A" w:rsidRPr="00BF03C8" w:rsidRDefault="0014319A" w:rsidP="00AC21EA">
      <w:pPr>
        <w:pStyle w:val="SingleTxtG"/>
      </w:pPr>
      <w:r w:rsidRPr="00BF03C8">
        <w:t>507.</w:t>
      </w:r>
      <w:r w:rsidRPr="00BF03C8">
        <w:tab/>
        <w:t xml:space="preserve">Le </w:t>
      </w:r>
      <w:r w:rsidR="00390A62">
        <w:t>c</w:t>
      </w:r>
      <w:r w:rsidRPr="00BF03C8">
        <w:t>adre juridique de la politique familiale assigne à la politique gouvernementale de la Région administrative spéciale les objectifs suivants</w:t>
      </w:r>
      <w:r w:rsidR="00AC21EA">
        <w:t>:</w:t>
      </w:r>
      <w:r w:rsidRPr="00BF03C8">
        <w:t xml:space="preserve"> a) garantir le droit de fonder une famille et protéger la maternité et la paternité en tant qu</w:t>
      </w:r>
      <w:r w:rsidR="00390A62">
        <w:t>’éminentes</w:t>
      </w:r>
      <w:r w:rsidRPr="00BF03C8">
        <w:t xml:space="preserve"> valeurs sociales et humaines</w:t>
      </w:r>
      <w:r w:rsidR="007A2E41">
        <w:t>;</w:t>
      </w:r>
      <w:r w:rsidRPr="00BF03C8">
        <w:t xml:space="preserve"> b) assurer la protection et le développement de l’enfant, et garantir son droit à l’éducation</w:t>
      </w:r>
      <w:r w:rsidR="007A2E41">
        <w:t>;</w:t>
      </w:r>
      <w:r w:rsidRPr="00BF03C8">
        <w:t xml:space="preserve"> c) </w:t>
      </w:r>
      <w:r w:rsidR="00390A62">
        <w:t>promouvoir</w:t>
      </w:r>
      <w:r w:rsidRPr="00BF03C8">
        <w:t xml:space="preserve">, dans </w:t>
      </w:r>
      <w:r>
        <w:t xml:space="preserve">les </w:t>
      </w:r>
      <w:r w:rsidRPr="00BF03C8">
        <w:t xml:space="preserve">domaines du travail, du logement, de la santé et de l’éducation, </w:t>
      </w:r>
      <w:r w:rsidR="00390A62">
        <w:t>d</w:t>
      </w:r>
      <w:r w:rsidRPr="00BF03C8">
        <w:t>es conditions de nature à permettre le développement intégr</w:t>
      </w:r>
      <w:r w:rsidR="0025078C">
        <w:t>é</w:t>
      </w:r>
      <w:r w:rsidRPr="00BF03C8">
        <w:t xml:space="preserve"> de la famille et de chacun de ses membres</w:t>
      </w:r>
      <w:r w:rsidR="007A2E41">
        <w:t>;</w:t>
      </w:r>
      <w:r w:rsidRPr="00BF03C8">
        <w:t xml:space="preserve"> d) apporter un soutien aux familles en situation de précarité économique ainsi qu’aux familles monoparentales</w:t>
      </w:r>
      <w:r w:rsidR="007A2E41">
        <w:t>;</w:t>
      </w:r>
      <w:r w:rsidRPr="00BF03C8">
        <w:t xml:space="preserve"> e) coopérer avec les parents à l’éducation de leurs enfants, en encourageant les membres de la famille à exercer pleinement leur</w:t>
      </w:r>
      <w:r w:rsidR="00390A62">
        <w:t>s</w:t>
      </w:r>
      <w:r w:rsidRPr="00BF03C8">
        <w:t xml:space="preserve"> responsabilité</w:t>
      </w:r>
      <w:r w:rsidR="00390A62">
        <w:t>s</w:t>
      </w:r>
      <w:r w:rsidRPr="00BF03C8">
        <w:t xml:space="preserve"> éducati</w:t>
      </w:r>
      <w:r w:rsidR="00390A62">
        <w:t>ves</w:t>
      </w:r>
      <w:r w:rsidR="007A2E41">
        <w:t>;</w:t>
      </w:r>
      <w:r w:rsidRPr="00BF03C8">
        <w:t xml:space="preserve"> f) favoriser l’intégration et la participation des personnes âgées à la vie familiale et promouvoir la solidarité et le soutien mutuel entre génération</w:t>
      </w:r>
      <w:r>
        <w:t>s</w:t>
      </w:r>
      <w:r w:rsidR="007A2E41">
        <w:t>;</w:t>
      </w:r>
      <w:r w:rsidRPr="00BF03C8">
        <w:t xml:space="preserve"> g) assurer la participation effective des familles aux décisions qui influent sur leur existence matériel</w:t>
      </w:r>
      <w:r>
        <w:t>le</w:t>
      </w:r>
      <w:r w:rsidRPr="00BF03C8">
        <w:t xml:space="preserve"> et </w:t>
      </w:r>
      <w:r w:rsidR="00390A62">
        <w:t xml:space="preserve">leur vie </w:t>
      </w:r>
      <w:r w:rsidRPr="00BF03C8">
        <w:t xml:space="preserve">psychique, ainsi que leur représentation au sein des organes </w:t>
      </w:r>
      <w:r w:rsidR="00390A62">
        <w:t>dont relèvent ces décisions</w:t>
      </w:r>
      <w:r w:rsidR="007A2E41">
        <w:t>;</w:t>
      </w:r>
      <w:r w:rsidRPr="00BF03C8">
        <w:t xml:space="preserve"> h) </w:t>
      </w:r>
      <w:r w:rsidR="00390A62">
        <w:t>encourager</w:t>
      </w:r>
      <w:r w:rsidRPr="00BF03C8">
        <w:t xml:space="preserve"> la participation de</w:t>
      </w:r>
      <w:r w:rsidR="0025078C">
        <w:t>s</w:t>
      </w:r>
      <w:r w:rsidRPr="00BF03C8">
        <w:t xml:space="preserve"> familles au resserrement des </w:t>
      </w:r>
      <w:r>
        <w:t>l</w:t>
      </w:r>
      <w:r w:rsidRPr="00BF03C8">
        <w:t>iens collectifs (</w:t>
      </w:r>
      <w:r w:rsidR="006651A8">
        <w:t>art. </w:t>
      </w:r>
      <w:r w:rsidRPr="00BF03C8">
        <w:t>5).</w:t>
      </w:r>
    </w:p>
    <w:p w:rsidR="0014319A" w:rsidRPr="00BF03C8" w:rsidRDefault="0014319A" w:rsidP="00AC21EA">
      <w:pPr>
        <w:pStyle w:val="SingleTxtG"/>
      </w:pPr>
      <w:r w:rsidRPr="00BF03C8">
        <w:t>508.</w:t>
      </w:r>
      <w:r w:rsidRPr="00BF03C8">
        <w:tab/>
        <w:t>Le Gouvernement de la Région administrative spéciale, seul ou en collaboration</w:t>
      </w:r>
      <w:r>
        <w:t xml:space="preserve"> avec</w:t>
      </w:r>
      <w:r w:rsidRPr="00BF03C8">
        <w:t xml:space="preserve"> des associations privées, a créé de centres de soutien de la famille ayant pour vocation d’aider les familles dans </w:t>
      </w:r>
      <w:r w:rsidR="00390A62">
        <w:t>certaines</w:t>
      </w:r>
      <w:r w:rsidRPr="00BF03C8">
        <w:t xml:space="preserve"> situations (centres de service aux familles et garderies, par exemple) et a mis en place des mécanismes efficaces pour faire face aux situations de crise, </w:t>
      </w:r>
      <w:r w:rsidR="00390A62">
        <w:t xml:space="preserve">et </w:t>
      </w:r>
      <w:r w:rsidRPr="00BF03C8">
        <w:t xml:space="preserve">en particulier </w:t>
      </w:r>
      <w:r w:rsidR="00390A62">
        <w:t xml:space="preserve">à </w:t>
      </w:r>
      <w:r w:rsidRPr="00BF03C8">
        <w:t xml:space="preserve">celles qui découlent de la rupture du lien conjugal ou familial, </w:t>
      </w:r>
      <w:r w:rsidR="00390A62">
        <w:t xml:space="preserve">à </w:t>
      </w:r>
      <w:r w:rsidRPr="00BF03C8">
        <w:t xml:space="preserve">celles que connaissent les familles monoparentales </w:t>
      </w:r>
      <w:r>
        <w:t>et les familles à faible revenu</w:t>
      </w:r>
      <w:r w:rsidRPr="00BF03C8">
        <w:t xml:space="preserve">, et </w:t>
      </w:r>
      <w:r w:rsidR="00390A62">
        <w:t xml:space="preserve">à </w:t>
      </w:r>
      <w:r w:rsidRPr="00BF03C8">
        <w:t>celles qu’engendre la violence domestique, en particulier lorsqu</w:t>
      </w:r>
      <w:r w:rsidR="00390A62">
        <w:t xml:space="preserve">e </w:t>
      </w:r>
      <w:r w:rsidRPr="00BF03C8">
        <w:t>des enfants</w:t>
      </w:r>
      <w:r w:rsidR="00390A62">
        <w:t xml:space="preserve"> sont concernés</w:t>
      </w:r>
      <w:r w:rsidRPr="00BF03C8">
        <w:t>.</w:t>
      </w:r>
    </w:p>
    <w:p w:rsidR="0014319A" w:rsidRPr="00BF03C8" w:rsidRDefault="0014319A" w:rsidP="00AC21EA">
      <w:pPr>
        <w:pStyle w:val="SingleTxtG"/>
      </w:pPr>
      <w:r w:rsidRPr="00BF03C8">
        <w:t>509.</w:t>
      </w:r>
      <w:r w:rsidRPr="00BF03C8">
        <w:tab/>
        <w:t xml:space="preserve">Le Bureau des affaires sociales </w:t>
      </w:r>
      <w:r w:rsidR="00390A62">
        <w:t>comp</w:t>
      </w:r>
      <w:r w:rsidR="00EC66F2">
        <w:t xml:space="preserve">te </w:t>
      </w:r>
      <w:r w:rsidRPr="00BF03C8">
        <w:t xml:space="preserve">une division spécialement chargée de soutenir les familles </w:t>
      </w:r>
      <w:r w:rsidR="00EC66F2">
        <w:t>en proie à</w:t>
      </w:r>
      <w:r w:rsidRPr="00BF03C8">
        <w:t xml:space="preserve"> des difficultés, </w:t>
      </w:r>
      <w:r w:rsidR="0025078C">
        <w:t xml:space="preserve">en danger, </w:t>
      </w:r>
      <w:r w:rsidRPr="00BF03C8">
        <w:t>dans le besoin ou vulnérables</w:t>
      </w:r>
      <w:r w:rsidR="00AC21EA">
        <w:t>:</w:t>
      </w:r>
      <w:r w:rsidRPr="00BF03C8">
        <w:t xml:space="preserve"> le Département </w:t>
      </w:r>
      <w:r w:rsidR="0025078C">
        <w:t>d’aide</w:t>
      </w:r>
      <w:r w:rsidRPr="00BF03C8">
        <w:t xml:space="preserve"> aux familles et </w:t>
      </w:r>
      <w:r w:rsidR="0025078C">
        <w:t>de services collectifs</w:t>
      </w:r>
      <w:r w:rsidRPr="00BF03C8">
        <w:t>. Ce département comp</w:t>
      </w:r>
      <w:r w:rsidR="00EC66F2">
        <w:t>rend</w:t>
      </w:r>
      <w:r w:rsidRPr="00BF03C8">
        <w:t xml:space="preserve"> une équipe de personnel technique spécialisé – travailleurs sociaux, psychologues, éducateurs de la petite enfance, conseillers juridiques, etc. Le Bureau fourni</w:t>
      </w:r>
      <w:r>
        <w:t>t</w:t>
      </w:r>
      <w:r w:rsidRPr="00BF03C8">
        <w:t xml:space="preserve"> plusieurs s</w:t>
      </w:r>
      <w:r w:rsidR="00EC66F2">
        <w:t xml:space="preserve">ortes de services d’appui </w:t>
      </w:r>
      <w:r w:rsidRPr="00BF03C8">
        <w:t>– a</w:t>
      </w:r>
      <w:r w:rsidR="00EC66F2">
        <w:t>ide</w:t>
      </w:r>
      <w:r w:rsidRPr="00BF03C8">
        <w:t xml:space="preserve"> économique, conseil conjugal, éducation familiale et repas gratuits, par exemple.</w:t>
      </w:r>
    </w:p>
    <w:p w:rsidR="0014319A" w:rsidRPr="00BF03C8" w:rsidRDefault="0014319A" w:rsidP="007A2E41">
      <w:pPr>
        <w:pStyle w:val="H23G"/>
      </w:pPr>
      <w:r w:rsidRPr="00BF03C8">
        <w:tab/>
      </w:r>
      <w:r w:rsidRPr="00BF03C8">
        <w:tab/>
      </w:r>
      <w:r w:rsidR="00EC66F2">
        <w:t>Type</w:t>
      </w:r>
      <w:r w:rsidR="0025078C">
        <w:t>s</w:t>
      </w:r>
      <w:r w:rsidR="00EC66F2">
        <w:t xml:space="preserve"> </w:t>
      </w:r>
      <w:r w:rsidR="009411AF">
        <w:t xml:space="preserve">de difficultés donnant lieu à </w:t>
      </w:r>
      <w:r w:rsidR="00EC66F2">
        <w:t>intervention</w:t>
      </w:r>
      <w:r w:rsidR="0099737C">
        <w:t xml:space="preserve"> </w:t>
      </w:r>
      <w:r w:rsidR="00EC66F2">
        <w:t>du</w:t>
      </w:r>
      <w:r w:rsidRPr="00BF03C8">
        <w:t xml:space="preserve"> Bureau des affaires sociales</w:t>
      </w:r>
      <w:r w:rsidRPr="007455C9">
        <w:rPr>
          <w:b w:val="0"/>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52"/>
        <w:gridCol w:w="481"/>
        <w:gridCol w:w="482"/>
        <w:gridCol w:w="482"/>
        <w:gridCol w:w="482"/>
        <w:gridCol w:w="482"/>
        <w:gridCol w:w="481"/>
        <w:gridCol w:w="482"/>
        <w:gridCol w:w="482"/>
        <w:gridCol w:w="482"/>
        <w:gridCol w:w="482"/>
      </w:tblGrid>
      <w:tr w:rsidR="0014319A" w:rsidRPr="00BF03C8" w:rsidTr="00F25501">
        <w:trPr>
          <w:trHeight w:val="20"/>
          <w:tblHeader/>
        </w:trPr>
        <w:tc>
          <w:tcPr>
            <w:tcW w:w="2552" w:type="dxa"/>
            <w:tcBorders>
              <w:top w:val="single" w:sz="4" w:space="0" w:color="auto"/>
              <w:bottom w:val="single" w:sz="12" w:space="0" w:color="auto"/>
            </w:tcBorders>
            <w:shd w:val="clear" w:color="auto" w:fill="auto"/>
            <w:vAlign w:val="bottom"/>
          </w:tcPr>
          <w:p w:rsidR="0014319A" w:rsidRPr="00BF03C8" w:rsidRDefault="0014319A" w:rsidP="00A52C43">
            <w:pPr>
              <w:keepNext/>
              <w:suppressAutoHyphens w:val="0"/>
              <w:spacing w:before="80" w:after="80" w:line="200" w:lineRule="exact"/>
              <w:rPr>
                <w:i/>
                <w:sz w:val="16"/>
                <w:lang w:val="fr-FR"/>
              </w:rPr>
            </w:pPr>
            <w:r w:rsidRPr="00BF03C8">
              <w:rPr>
                <w:i/>
                <w:sz w:val="16"/>
                <w:lang w:val="fr-FR"/>
              </w:rPr>
              <w:t xml:space="preserve">Types </w:t>
            </w:r>
            <w:r w:rsidR="009411AF">
              <w:rPr>
                <w:i/>
                <w:sz w:val="16"/>
                <w:lang w:val="fr-FR"/>
              </w:rPr>
              <w:t>de difficulté</w:t>
            </w:r>
            <w:r w:rsidR="00EC66F2">
              <w:rPr>
                <w:i/>
                <w:sz w:val="16"/>
                <w:lang w:val="fr-FR"/>
              </w:rPr>
              <w:t>s</w:t>
            </w:r>
          </w:p>
        </w:tc>
        <w:tc>
          <w:tcPr>
            <w:tcW w:w="481" w:type="dxa"/>
            <w:tcBorders>
              <w:top w:val="single" w:sz="4" w:space="0" w:color="auto"/>
              <w:bottom w:val="single" w:sz="12" w:space="0" w:color="auto"/>
            </w:tcBorders>
            <w:shd w:val="clear" w:color="auto" w:fill="auto"/>
            <w:vAlign w:val="bottom"/>
          </w:tcPr>
          <w:p w:rsidR="0014319A" w:rsidRPr="00BF03C8" w:rsidRDefault="0014319A" w:rsidP="00A52C43">
            <w:pPr>
              <w:keepNext/>
              <w:suppressAutoHyphens w:val="0"/>
              <w:spacing w:before="80" w:after="80" w:line="200" w:lineRule="exact"/>
              <w:jc w:val="right"/>
              <w:rPr>
                <w:i/>
                <w:sz w:val="16"/>
                <w:lang w:val="fr-FR"/>
              </w:rPr>
            </w:pPr>
            <w:r w:rsidRPr="00BF03C8">
              <w:rPr>
                <w:i/>
                <w:sz w:val="16"/>
                <w:lang w:val="fr-FR"/>
              </w:rPr>
              <w:t>2000</w:t>
            </w:r>
          </w:p>
        </w:tc>
        <w:tc>
          <w:tcPr>
            <w:tcW w:w="482" w:type="dxa"/>
            <w:tcBorders>
              <w:top w:val="single" w:sz="4" w:space="0" w:color="auto"/>
              <w:bottom w:val="single" w:sz="12" w:space="0" w:color="auto"/>
            </w:tcBorders>
            <w:shd w:val="clear" w:color="auto" w:fill="auto"/>
            <w:vAlign w:val="bottom"/>
          </w:tcPr>
          <w:p w:rsidR="0014319A" w:rsidRPr="00BF03C8" w:rsidRDefault="0014319A" w:rsidP="00A52C43">
            <w:pPr>
              <w:keepNext/>
              <w:suppressAutoHyphens w:val="0"/>
              <w:spacing w:before="80" w:after="80" w:line="200" w:lineRule="exact"/>
              <w:jc w:val="right"/>
              <w:rPr>
                <w:i/>
                <w:sz w:val="16"/>
                <w:lang w:val="fr-FR"/>
              </w:rPr>
            </w:pPr>
            <w:r w:rsidRPr="00BF03C8">
              <w:rPr>
                <w:i/>
                <w:sz w:val="16"/>
                <w:lang w:val="fr-FR"/>
              </w:rPr>
              <w:t>2001</w:t>
            </w:r>
          </w:p>
        </w:tc>
        <w:tc>
          <w:tcPr>
            <w:tcW w:w="482" w:type="dxa"/>
            <w:tcBorders>
              <w:top w:val="single" w:sz="4" w:space="0" w:color="auto"/>
              <w:bottom w:val="single" w:sz="12" w:space="0" w:color="auto"/>
            </w:tcBorders>
            <w:shd w:val="clear" w:color="auto" w:fill="auto"/>
            <w:vAlign w:val="bottom"/>
          </w:tcPr>
          <w:p w:rsidR="0014319A" w:rsidRPr="00BF03C8" w:rsidRDefault="0014319A" w:rsidP="00A52C43">
            <w:pPr>
              <w:keepNext/>
              <w:suppressAutoHyphens w:val="0"/>
              <w:spacing w:before="80" w:after="80" w:line="200" w:lineRule="exact"/>
              <w:jc w:val="right"/>
              <w:rPr>
                <w:i/>
                <w:sz w:val="16"/>
                <w:lang w:val="fr-FR"/>
              </w:rPr>
            </w:pPr>
            <w:r w:rsidRPr="00BF03C8">
              <w:rPr>
                <w:i/>
                <w:sz w:val="16"/>
                <w:lang w:val="fr-FR"/>
              </w:rPr>
              <w:t>2002</w:t>
            </w:r>
          </w:p>
        </w:tc>
        <w:tc>
          <w:tcPr>
            <w:tcW w:w="482" w:type="dxa"/>
            <w:tcBorders>
              <w:top w:val="single" w:sz="4" w:space="0" w:color="auto"/>
              <w:bottom w:val="single" w:sz="12" w:space="0" w:color="auto"/>
            </w:tcBorders>
            <w:shd w:val="clear" w:color="auto" w:fill="auto"/>
            <w:vAlign w:val="bottom"/>
          </w:tcPr>
          <w:p w:rsidR="0014319A" w:rsidRPr="00BF03C8" w:rsidRDefault="0014319A" w:rsidP="00A52C43">
            <w:pPr>
              <w:keepNext/>
              <w:suppressAutoHyphens w:val="0"/>
              <w:spacing w:before="80" w:after="80" w:line="200" w:lineRule="exact"/>
              <w:jc w:val="right"/>
              <w:rPr>
                <w:i/>
                <w:sz w:val="16"/>
                <w:lang w:val="fr-FR"/>
              </w:rPr>
            </w:pPr>
            <w:r w:rsidRPr="00BF03C8">
              <w:rPr>
                <w:i/>
                <w:sz w:val="16"/>
                <w:lang w:val="fr-FR"/>
              </w:rPr>
              <w:t>2003</w:t>
            </w:r>
          </w:p>
        </w:tc>
        <w:tc>
          <w:tcPr>
            <w:tcW w:w="482" w:type="dxa"/>
            <w:tcBorders>
              <w:top w:val="single" w:sz="4" w:space="0" w:color="auto"/>
              <w:bottom w:val="single" w:sz="12" w:space="0" w:color="auto"/>
            </w:tcBorders>
            <w:shd w:val="clear" w:color="auto" w:fill="auto"/>
            <w:vAlign w:val="bottom"/>
          </w:tcPr>
          <w:p w:rsidR="0014319A" w:rsidRPr="00BF03C8" w:rsidRDefault="0014319A" w:rsidP="00A52C43">
            <w:pPr>
              <w:keepNext/>
              <w:suppressAutoHyphens w:val="0"/>
              <w:spacing w:before="80" w:after="80" w:line="200" w:lineRule="exact"/>
              <w:jc w:val="right"/>
              <w:rPr>
                <w:i/>
                <w:sz w:val="16"/>
                <w:lang w:val="fr-FR"/>
              </w:rPr>
            </w:pPr>
            <w:r w:rsidRPr="00BF03C8">
              <w:rPr>
                <w:i/>
                <w:sz w:val="16"/>
                <w:lang w:val="fr-FR"/>
              </w:rPr>
              <w:t>2004</w:t>
            </w:r>
          </w:p>
        </w:tc>
        <w:tc>
          <w:tcPr>
            <w:tcW w:w="481" w:type="dxa"/>
            <w:tcBorders>
              <w:top w:val="single" w:sz="4" w:space="0" w:color="auto"/>
              <w:bottom w:val="single" w:sz="12" w:space="0" w:color="auto"/>
            </w:tcBorders>
            <w:shd w:val="clear" w:color="auto" w:fill="auto"/>
            <w:vAlign w:val="bottom"/>
          </w:tcPr>
          <w:p w:rsidR="0014319A" w:rsidRPr="00BF03C8" w:rsidRDefault="0014319A" w:rsidP="00A52C43">
            <w:pPr>
              <w:keepNext/>
              <w:suppressAutoHyphens w:val="0"/>
              <w:spacing w:before="80" w:after="80" w:line="200" w:lineRule="exact"/>
              <w:jc w:val="right"/>
              <w:rPr>
                <w:i/>
                <w:sz w:val="16"/>
                <w:lang w:val="fr-FR"/>
              </w:rPr>
            </w:pPr>
            <w:r w:rsidRPr="00BF03C8">
              <w:rPr>
                <w:i/>
                <w:sz w:val="16"/>
                <w:lang w:val="fr-FR"/>
              </w:rPr>
              <w:t>2005</w:t>
            </w:r>
          </w:p>
        </w:tc>
        <w:tc>
          <w:tcPr>
            <w:tcW w:w="482" w:type="dxa"/>
            <w:tcBorders>
              <w:top w:val="single" w:sz="4" w:space="0" w:color="auto"/>
              <w:bottom w:val="single" w:sz="12" w:space="0" w:color="auto"/>
            </w:tcBorders>
            <w:shd w:val="clear" w:color="auto" w:fill="auto"/>
            <w:vAlign w:val="bottom"/>
          </w:tcPr>
          <w:p w:rsidR="0014319A" w:rsidRPr="00BF03C8" w:rsidRDefault="0014319A" w:rsidP="00A52C43">
            <w:pPr>
              <w:keepNext/>
              <w:suppressAutoHyphens w:val="0"/>
              <w:spacing w:before="80" w:after="80" w:line="200" w:lineRule="exact"/>
              <w:jc w:val="right"/>
              <w:rPr>
                <w:i/>
                <w:sz w:val="16"/>
                <w:lang w:val="fr-FR"/>
              </w:rPr>
            </w:pPr>
            <w:r w:rsidRPr="00BF03C8">
              <w:rPr>
                <w:i/>
                <w:sz w:val="16"/>
                <w:lang w:val="fr-FR"/>
              </w:rPr>
              <w:t>2006</w:t>
            </w:r>
          </w:p>
        </w:tc>
        <w:tc>
          <w:tcPr>
            <w:tcW w:w="482" w:type="dxa"/>
            <w:tcBorders>
              <w:top w:val="single" w:sz="4" w:space="0" w:color="auto"/>
              <w:bottom w:val="single" w:sz="12" w:space="0" w:color="auto"/>
            </w:tcBorders>
            <w:shd w:val="clear" w:color="auto" w:fill="auto"/>
            <w:vAlign w:val="bottom"/>
          </w:tcPr>
          <w:p w:rsidR="0014319A" w:rsidRPr="00BF03C8" w:rsidRDefault="0014319A" w:rsidP="00A52C43">
            <w:pPr>
              <w:keepNext/>
              <w:suppressAutoHyphens w:val="0"/>
              <w:spacing w:before="80" w:after="80" w:line="200" w:lineRule="exact"/>
              <w:jc w:val="right"/>
              <w:rPr>
                <w:i/>
                <w:sz w:val="16"/>
                <w:lang w:val="fr-FR"/>
              </w:rPr>
            </w:pPr>
            <w:r w:rsidRPr="00BF03C8">
              <w:rPr>
                <w:i/>
                <w:sz w:val="16"/>
                <w:lang w:val="fr-FR"/>
              </w:rPr>
              <w:t>2007</w:t>
            </w:r>
          </w:p>
        </w:tc>
        <w:tc>
          <w:tcPr>
            <w:tcW w:w="482" w:type="dxa"/>
            <w:tcBorders>
              <w:top w:val="single" w:sz="4" w:space="0" w:color="auto"/>
              <w:bottom w:val="single" w:sz="12" w:space="0" w:color="auto"/>
            </w:tcBorders>
            <w:shd w:val="clear" w:color="auto" w:fill="auto"/>
            <w:vAlign w:val="bottom"/>
          </w:tcPr>
          <w:p w:rsidR="0014319A" w:rsidRPr="00BF03C8" w:rsidRDefault="0014319A" w:rsidP="00A52C43">
            <w:pPr>
              <w:keepNext/>
              <w:suppressAutoHyphens w:val="0"/>
              <w:spacing w:before="80" w:after="80" w:line="200" w:lineRule="exact"/>
              <w:jc w:val="right"/>
              <w:rPr>
                <w:i/>
                <w:sz w:val="16"/>
                <w:lang w:val="fr-FR"/>
              </w:rPr>
            </w:pPr>
            <w:r w:rsidRPr="00BF03C8">
              <w:rPr>
                <w:i/>
                <w:sz w:val="16"/>
                <w:lang w:val="fr-FR"/>
              </w:rPr>
              <w:t>2008</w:t>
            </w:r>
          </w:p>
        </w:tc>
        <w:tc>
          <w:tcPr>
            <w:tcW w:w="482" w:type="dxa"/>
            <w:tcBorders>
              <w:top w:val="single" w:sz="4" w:space="0" w:color="auto"/>
              <w:bottom w:val="single" w:sz="12" w:space="0" w:color="auto"/>
            </w:tcBorders>
            <w:shd w:val="clear" w:color="auto" w:fill="auto"/>
            <w:vAlign w:val="bottom"/>
          </w:tcPr>
          <w:p w:rsidR="0014319A" w:rsidRPr="00BF03C8" w:rsidRDefault="0014319A" w:rsidP="00A52C43">
            <w:pPr>
              <w:keepNext/>
              <w:suppressAutoHyphens w:val="0"/>
              <w:spacing w:before="80" w:after="80" w:line="200" w:lineRule="exact"/>
              <w:jc w:val="right"/>
              <w:rPr>
                <w:i/>
                <w:sz w:val="16"/>
                <w:lang w:val="fr-FR"/>
              </w:rPr>
            </w:pPr>
            <w:r w:rsidRPr="00BF03C8">
              <w:rPr>
                <w:i/>
                <w:sz w:val="16"/>
                <w:lang w:val="fr-FR"/>
              </w:rPr>
              <w:t>2009</w:t>
            </w:r>
          </w:p>
        </w:tc>
      </w:tr>
      <w:tr w:rsidR="0014319A" w:rsidRPr="00BF03C8" w:rsidTr="00F25501">
        <w:trPr>
          <w:trHeight w:val="20"/>
        </w:trPr>
        <w:tc>
          <w:tcPr>
            <w:tcW w:w="2552" w:type="dxa"/>
            <w:tcBorders>
              <w:top w:val="single" w:sz="12" w:space="0" w:color="auto"/>
            </w:tcBorders>
            <w:shd w:val="clear" w:color="auto" w:fill="auto"/>
            <w:vAlign w:val="bottom"/>
          </w:tcPr>
          <w:p w:rsidR="0014319A" w:rsidRPr="00BF03C8" w:rsidRDefault="0014319A" w:rsidP="00A52C43">
            <w:pPr>
              <w:keepNext/>
              <w:suppressAutoHyphens w:val="0"/>
              <w:spacing w:before="40" w:after="40" w:line="220" w:lineRule="exact"/>
              <w:rPr>
                <w:sz w:val="18"/>
                <w:lang w:val="fr-FR"/>
              </w:rPr>
            </w:pPr>
            <w:r w:rsidRPr="00BF03C8">
              <w:rPr>
                <w:sz w:val="18"/>
                <w:lang w:val="fr-FR"/>
              </w:rPr>
              <w:t>Suicide</w:t>
            </w:r>
          </w:p>
        </w:tc>
        <w:tc>
          <w:tcPr>
            <w:tcW w:w="481" w:type="dxa"/>
            <w:tcBorders>
              <w:top w:val="single" w:sz="12" w:space="0" w:color="auto"/>
            </w:tcBorders>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4</w:t>
            </w:r>
          </w:p>
        </w:tc>
        <w:tc>
          <w:tcPr>
            <w:tcW w:w="482" w:type="dxa"/>
            <w:tcBorders>
              <w:top w:val="single" w:sz="12" w:space="0" w:color="auto"/>
            </w:tcBorders>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6</w:t>
            </w:r>
          </w:p>
        </w:tc>
        <w:tc>
          <w:tcPr>
            <w:tcW w:w="482" w:type="dxa"/>
            <w:tcBorders>
              <w:top w:val="single" w:sz="12" w:space="0" w:color="auto"/>
            </w:tcBorders>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17</w:t>
            </w:r>
          </w:p>
        </w:tc>
        <w:tc>
          <w:tcPr>
            <w:tcW w:w="482" w:type="dxa"/>
            <w:tcBorders>
              <w:top w:val="single" w:sz="12" w:space="0" w:color="auto"/>
            </w:tcBorders>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11</w:t>
            </w:r>
          </w:p>
        </w:tc>
        <w:tc>
          <w:tcPr>
            <w:tcW w:w="482" w:type="dxa"/>
            <w:tcBorders>
              <w:top w:val="single" w:sz="12" w:space="0" w:color="auto"/>
            </w:tcBorders>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24</w:t>
            </w:r>
          </w:p>
        </w:tc>
        <w:tc>
          <w:tcPr>
            <w:tcW w:w="481" w:type="dxa"/>
            <w:tcBorders>
              <w:top w:val="single" w:sz="12" w:space="0" w:color="auto"/>
            </w:tcBorders>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14</w:t>
            </w:r>
          </w:p>
        </w:tc>
        <w:tc>
          <w:tcPr>
            <w:tcW w:w="482" w:type="dxa"/>
            <w:tcBorders>
              <w:top w:val="single" w:sz="12" w:space="0" w:color="auto"/>
            </w:tcBorders>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24</w:t>
            </w:r>
          </w:p>
        </w:tc>
        <w:tc>
          <w:tcPr>
            <w:tcW w:w="482" w:type="dxa"/>
            <w:tcBorders>
              <w:top w:val="single" w:sz="12" w:space="0" w:color="auto"/>
            </w:tcBorders>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32</w:t>
            </w:r>
          </w:p>
        </w:tc>
        <w:tc>
          <w:tcPr>
            <w:tcW w:w="482" w:type="dxa"/>
            <w:tcBorders>
              <w:top w:val="single" w:sz="12" w:space="0" w:color="auto"/>
            </w:tcBorders>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21</w:t>
            </w:r>
          </w:p>
        </w:tc>
        <w:tc>
          <w:tcPr>
            <w:tcW w:w="482" w:type="dxa"/>
            <w:tcBorders>
              <w:top w:val="single" w:sz="12" w:space="0" w:color="auto"/>
            </w:tcBorders>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13</w:t>
            </w:r>
          </w:p>
        </w:tc>
      </w:tr>
      <w:tr w:rsidR="0014319A" w:rsidRPr="00BF03C8" w:rsidTr="00F25501">
        <w:trPr>
          <w:trHeight w:val="20"/>
        </w:trPr>
        <w:tc>
          <w:tcPr>
            <w:tcW w:w="2552" w:type="dxa"/>
            <w:shd w:val="clear" w:color="auto" w:fill="auto"/>
            <w:vAlign w:val="bottom"/>
          </w:tcPr>
          <w:p w:rsidR="0014319A" w:rsidRPr="00BF03C8" w:rsidRDefault="0014319A" w:rsidP="00A52C43">
            <w:pPr>
              <w:keepNext/>
              <w:suppressAutoHyphens w:val="0"/>
              <w:spacing w:before="40" w:after="40" w:line="220" w:lineRule="exact"/>
              <w:rPr>
                <w:sz w:val="18"/>
                <w:lang w:val="fr-FR"/>
              </w:rPr>
            </w:pPr>
            <w:r w:rsidRPr="00BF03C8">
              <w:rPr>
                <w:sz w:val="18"/>
                <w:lang w:val="fr-FR"/>
              </w:rPr>
              <w:t>Détresse affective</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103</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130</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174</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184</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163</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239</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330</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280</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286</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240</w:t>
            </w:r>
          </w:p>
        </w:tc>
      </w:tr>
      <w:tr w:rsidR="0014319A" w:rsidRPr="00BF03C8" w:rsidTr="00F25501">
        <w:trPr>
          <w:trHeight w:val="20"/>
        </w:trPr>
        <w:tc>
          <w:tcPr>
            <w:tcW w:w="2552" w:type="dxa"/>
            <w:shd w:val="clear" w:color="auto" w:fill="auto"/>
            <w:vAlign w:val="bottom"/>
          </w:tcPr>
          <w:p w:rsidR="0014319A" w:rsidRPr="00BF03C8" w:rsidRDefault="0014319A" w:rsidP="00A52C43">
            <w:pPr>
              <w:keepNext/>
              <w:suppressAutoHyphens w:val="0"/>
              <w:spacing w:before="40" w:after="40" w:line="220" w:lineRule="exact"/>
              <w:rPr>
                <w:sz w:val="18"/>
                <w:lang w:val="fr-FR"/>
              </w:rPr>
            </w:pPr>
            <w:r w:rsidRPr="00BF03C8">
              <w:rPr>
                <w:sz w:val="18"/>
                <w:lang w:val="fr-FR"/>
              </w:rPr>
              <w:t>Maltraitance d’enfants</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13</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19</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25</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17</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16</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16</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19</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21</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19</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25</w:t>
            </w:r>
          </w:p>
        </w:tc>
      </w:tr>
      <w:tr w:rsidR="0014319A" w:rsidRPr="00BF03C8" w:rsidTr="00F25501">
        <w:trPr>
          <w:trHeight w:val="20"/>
        </w:trPr>
        <w:tc>
          <w:tcPr>
            <w:tcW w:w="2552" w:type="dxa"/>
            <w:shd w:val="clear" w:color="auto" w:fill="auto"/>
            <w:vAlign w:val="bottom"/>
          </w:tcPr>
          <w:p w:rsidR="0014319A" w:rsidRPr="00BF03C8" w:rsidRDefault="0014319A" w:rsidP="00A52C43">
            <w:pPr>
              <w:keepNext/>
              <w:suppressAutoHyphens w:val="0"/>
              <w:spacing w:before="40" w:after="40" w:line="220" w:lineRule="exact"/>
              <w:rPr>
                <w:sz w:val="18"/>
                <w:lang w:val="fr-FR"/>
              </w:rPr>
            </w:pPr>
            <w:r w:rsidRPr="00BF03C8">
              <w:rPr>
                <w:sz w:val="18"/>
                <w:lang w:val="fr-FR"/>
              </w:rPr>
              <w:t>Violences conjugales (femmes)</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16</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19</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33</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19</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33</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46</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58</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48</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61</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51</w:t>
            </w:r>
          </w:p>
        </w:tc>
      </w:tr>
      <w:tr w:rsidR="0014319A" w:rsidRPr="00BF03C8" w:rsidTr="00F25501">
        <w:trPr>
          <w:trHeight w:val="20"/>
        </w:trPr>
        <w:tc>
          <w:tcPr>
            <w:tcW w:w="2552" w:type="dxa"/>
            <w:shd w:val="clear" w:color="auto" w:fill="auto"/>
            <w:vAlign w:val="bottom"/>
          </w:tcPr>
          <w:p w:rsidR="0014319A" w:rsidRPr="00BF03C8" w:rsidRDefault="0014319A" w:rsidP="00A52C43">
            <w:pPr>
              <w:keepNext/>
              <w:suppressAutoHyphens w:val="0"/>
              <w:spacing w:before="40" w:after="40" w:line="220" w:lineRule="exact"/>
              <w:rPr>
                <w:sz w:val="18"/>
                <w:lang w:val="fr-FR"/>
              </w:rPr>
            </w:pPr>
            <w:r w:rsidRPr="00BF03C8">
              <w:rPr>
                <w:sz w:val="18"/>
                <w:lang w:val="fr-FR"/>
              </w:rPr>
              <w:t>Violences conjugales (hommes)</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4</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6</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4</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4</w:t>
            </w:r>
          </w:p>
        </w:tc>
      </w:tr>
      <w:tr w:rsidR="0014319A" w:rsidRPr="00BF03C8" w:rsidTr="00F25501">
        <w:trPr>
          <w:trHeight w:val="20"/>
        </w:trPr>
        <w:tc>
          <w:tcPr>
            <w:tcW w:w="2552" w:type="dxa"/>
            <w:shd w:val="clear" w:color="auto" w:fill="auto"/>
            <w:vAlign w:val="bottom"/>
          </w:tcPr>
          <w:p w:rsidR="0014319A" w:rsidRPr="00BF03C8" w:rsidRDefault="0014319A" w:rsidP="00A52C43">
            <w:pPr>
              <w:keepNext/>
              <w:suppressAutoHyphens w:val="0"/>
              <w:spacing w:before="40" w:after="40" w:line="220" w:lineRule="exact"/>
              <w:rPr>
                <w:sz w:val="18"/>
                <w:lang w:val="fr-FR"/>
              </w:rPr>
            </w:pPr>
            <w:r w:rsidRPr="00BF03C8">
              <w:rPr>
                <w:sz w:val="18"/>
                <w:lang w:val="fr-FR"/>
              </w:rPr>
              <w:t>Maltraitance de personnes âgées</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0</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3</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3</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7</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5</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3</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w:t>
            </w:r>
          </w:p>
        </w:tc>
      </w:tr>
      <w:tr w:rsidR="0014319A" w:rsidRPr="00BF03C8" w:rsidTr="00F25501">
        <w:trPr>
          <w:trHeight w:val="20"/>
        </w:trPr>
        <w:tc>
          <w:tcPr>
            <w:tcW w:w="2552" w:type="dxa"/>
            <w:shd w:val="clear" w:color="auto" w:fill="auto"/>
            <w:vAlign w:val="bottom"/>
          </w:tcPr>
          <w:p w:rsidR="0014319A" w:rsidRPr="00BF03C8" w:rsidRDefault="0014319A" w:rsidP="00A52C43">
            <w:pPr>
              <w:keepNext/>
              <w:suppressAutoHyphens w:val="0"/>
              <w:spacing w:before="40" w:after="40" w:line="220" w:lineRule="exact"/>
              <w:rPr>
                <w:sz w:val="18"/>
                <w:lang w:val="fr-FR"/>
              </w:rPr>
            </w:pPr>
            <w:r w:rsidRPr="00BF03C8">
              <w:rPr>
                <w:sz w:val="18"/>
                <w:lang w:val="fr-FR"/>
              </w:rPr>
              <w:t>Négligence d’enfants</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15</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20</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11</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7</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8</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4</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9</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5</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4</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7</w:t>
            </w:r>
          </w:p>
        </w:tc>
      </w:tr>
      <w:tr w:rsidR="0014319A" w:rsidRPr="00BF03C8" w:rsidTr="00F25501">
        <w:trPr>
          <w:trHeight w:val="20"/>
        </w:trPr>
        <w:tc>
          <w:tcPr>
            <w:tcW w:w="2552" w:type="dxa"/>
            <w:shd w:val="clear" w:color="auto" w:fill="auto"/>
            <w:vAlign w:val="bottom"/>
          </w:tcPr>
          <w:p w:rsidR="0014319A" w:rsidRPr="00BF03C8" w:rsidRDefault="0014319A" w:rsidP="00A52C43">
            <w:pPr>
              <w:keepNext/>
              <w:suppressAutoHyphens w:val="0"/>
              <w:spacing w:before="40" w:after="40" w:line="220" w:lineRule="exact"/>
              <w:rPr>
                <w:sz w:val="18"/>
                <w:lang w:val="fr-FR"/>
              </w:rPr>
            </w:pPr>
            <w:r w:rsidRPr="00BF03C8">
              <w:rPr>
                <w:sz w:val="18"/>
                <w:lang w:val="fr-FR"/>
              </w:rPr>
              <w:t>Problèmes conjugaux</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199</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214</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267</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280</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292</w:t>
            </w:r>
          </w:p>
        </w:tc>
        <w:tc>
          <w:tcPr>
            <w:tcW w:w="481"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284</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514</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480</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377</w:t>
            </w:r>
          </w:p>
        </w:tc>
        <w:tc>
          <w:tcPr>
            <w:tcW w:w="482" w:type="dxa"/>
            <w:shd w:val="clear" w:color="auto" w:fill="auto"/>
            <w:vAlign w:val="bottom"/>
          </w:tcPr>
          <w:p w:rsidR="0014319A" w:rsidRPr="00BF03C8" w:rsidRDefault="0014319A" w:rsidP="00A52C43">
            <w:pPr>
              <w:keepNext/>
              <w:suppressAutoHyphens w:val="0"/>
              <w:spacing w:before="40" w:after="40" w:line="220" w:lineRule="exact"/>
              <w:jc w:val="right"/>
              <w:rPr>
                <w:sz w:val="18"/>
                <w:lang w:val="fr-FR"/>
              </w:rPr>
            </w:pPr>
            <w:r w:rsidRPr="00BF03C8">
              <w:rPr>
                <w:sz w:val="18"/>
                <w:lang w:val="fr-FR"/>
              </w:rPr>
              <w:t>327</w:t>
            </w:r>
          </w:p>
        </w:tc>
      </w:tr>
      <w:tr w:rsidR="0014319A" w:rsidRPr="00BF03C8" w:rsidTr="00F25501">
        <w:trPr>
          <w:trHeight w:val="20"/>
        </w:trPr>
        <w:tc>
          <w:tcPr>
            <w:tcW w:w="2552" w:type="dxa"/>
            <w:tcBorders>
              <w:bottom w:val="nil"/>
            </w:tcBorders>
            <w:shd w:val="clear" w:color="auto" w:fill="auto"/>
            <w:vAlign w:val="bottom"/>
          </w:tcPr>
          <w:p w:rsidR="0014319A" w:rsidRPr="00BF03C8" w:rsidRDefault="0014319A" w:rsidP="00F25501">
            <w:pPr>
              <w:suppressAutoHyphens w:val="0"/>
              <w:spacing w:before="40" w:after="40" w:line="220" w:lineRule="exact"/>
              <w:rPr>
                <w:sz w:val="18"/>
                <w:lang w:val="fr-FR"/>
              </w:rPr>
            </w:pPr>
            <w:r w:rsidRPr="00BF03C8">
              <w:rPr>
                <w:sz w:val="18"/>
                <w:lang w:val="fr-FR"/>
              </w:rPr>
              <w:t>Relations parents-enfants</w:t>
            </w:r>
          </w:p>
        </w:tc>
        <w:tc>
          <w:tcPr>
            <w:tcW w:w="481" w:type="dxa"/>
            <w:tcBorders>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87</w:t>
            </w:r>
          </w:p>
        </w:tc>
        <w:tc>
          <w:tcPr>
            <w:tcW w:w="482" w:type="dxa"/>
            <w:tcBorders>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140</w:t>
            </w:r>
          </w:p>
        </w:tc>
        <w:tc>
          <w:tcPr>
            <w:tcW w:w="482" w:type="dxa"/>
            <w:tcBorders>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160</w:t>
            </w:r>
          </w:p>
        </w:tc>
        <w:tc>
          <w:tcPr>
            <w:tcW w:w="482" w:type="dxa"/>
            <w:tcBorders>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180</w:t>
            </w:r>
          </w:p>
        </w:tc>
        <w:tc>
          <w:tcPr>
            <w:tcW w:w="482" w:type="dxa"/>
            <w:tcBorders>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185</w:t>
            </w:r>
          </w:p>
        </w:tc>
        <w:tc>
          <w:tcPr>
            <w:tcW w:w="481" w:type="dxa"/>
            <w:tcBorders>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167</w:t>
            </w:r>
          </w:p>
        </w:tc>
        <w:tc>
          <w:tcPr>
            <w:tcW w:w="482" w:type="dxa"/>
            <w:tcBorders>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197</w:t>
            </w:r>
          </w:p>
        </w:tc>
        <w:tc>
          <w:tcPr>
            <w:tcW w:w="482" w:type="dxa"/>
            <w:tcBorders>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176</w:t>
            </w:r>
          </w:p>
        </w:tc>
        <w:tc>
          <w:tcPr>
            <w:tcW w:w="482" w:type="dxa"/>
            <w:tcBorders>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127</w:t>
            </w:r>
          </w:p>
        </w:tc>
        <w:tc>
          <w:tcPr>
            <w:tcW w:w="482" w:type="dxa"/>
            <w:tcBorders>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122</w:t>
            </w:r>
          </w:p>
        </w:tc>
      </w:tr>
      <w:tr w:rsidR="0014319A" w:rsidRPr="00BF03C8" w:rsidTr="00F25501">
        <w:trPr>
          <w:trHeight w:val="20"/>
        </w:trPr>
        <w:tc>
          <w:tcPr>
            <w:tcW w:w="2552" w:type="dxa"/>
            <w:tcBorders>
              <w:top w:val="nil"/>
              <w:bottom w:val="nil"/>
            </w:tcBorders>
            <w:shd w:val="clear" w:color="auto" w:fill="auto"/>
            <w:vAlign w:val="bottom"/>
          </w:tcPr>
          <w:p w:rsidR="0014319A" w:rsidRPr="00BF03C8" w:rsidRDefault="00EC66F2" w:rsidP="00F25501">
            <w:pPr>
              <w:suppressAutoHyphens w:val="0"/>
              <w:spacing w:before="40" w:after="40" w:line="220" w:lineRule="exact"/>
              <w:rPr>
                <w:sz w:val="18"/>
                <w:lang w:val="fr-FR"/>
              </w:rPr>
            </w:pPr>
            <w:r>
              <w:rPr>
                <w:sz w:val="18"/>
                <w:lang w:val="fr-FR"/>
              </w:rPr>
              <w:t>Conseil</w:t>
            </w:r>
            <w:r w:rsidR="0014319A" w:rsidRPr="00BF03C8">
              <w:rPr>
                <w:sz w:val="18"/>
                <w:lang w:val="fr-FR"/>
              </w:rPr>
              <w:t xml:space="preserve"> individuel</w:t>
            </w:r>
            <w:r w:rsidR="0014319A" w:rsidRPr="00C36DC3">
              <w:rPr>
                <w:lang w:val="fr-FR"/>
              </w:rPr>
              <w:t>*</w:t>
            </w:r>
          </w:p>
        </w:tc>
        <w:tc>
          <w:tcPr>
            <w:tcW w:w="481" w:type="dxa"/>
            <w:tcBorders>
              <w:top w:val="nil"/>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157</w:t>
            </w:r>
          </w:p>
        </w:tc>
        <w:tc>
          <w:tcPr>
            <w:tcW w:w="482" w:type="dxa"/>
            <w:tcBorders>
              <w:top w:val="nil"/>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252</w:t>
            </w:r>
          </w:p>
        </w:tc>
        <w:tc>
          <w:tcPr>
            <w:tcW w:w="482" w:type="dxa"/>
            <w:tcBorders>
              <w:top w:val="nil"/>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339</w:t>
            </w:r>
          </w:p>
        </w:tc>
        <w:tc>
          <w:tcPr>
            <w:tcW w:w="482" w:type="dxa"/>
            <w:tcBorders>
              <w:top w:val="nil"/>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386</w:t>
            </w:r>
          </w:p>
        </w:tc>
        <w:tc>
          <w:tcPr>
            <w:tcW w:w="482" w:type="dxa"/>
            <w:tcBorders>
              <w:top w:val="nil"/>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425</w:t>
            </w:r>
          </w:p>
        </w:tc>
        <w:tc>
          <w:tcPr>
            <w:tcW w:w="481" w:type="dxa"/>
            <w:tcBorders>
              <w:top w:val="nil"/>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544</w:t>
            </w:r>
          </w:p>
        </w:tc>
        <w:tc>
          <w:tcPr>
            <w:tcW w:w="482" w:type="dxa"/>
            <w:tcBorders>
              <w:top w:val="nil"/>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776</w:t>
            </w:r>
          </w:p>
        </w:tc>
        <w:tc>
          <w:tcPr>
            <w:tcW w:w="482" w:type="dxa"/>
            <w:tcBorders>
              <w:top w:val="nil"/>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686</w:t>
            </w:r>
          </w:p>
        </w:tc>
        <w:tc>
          <w:tcPr>
            <w:tcW w:w="482" w:type="dxa"/>
            <w:tcBorders>
              <w:top w:val="nil"/>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673</w:t>
            </w:r>
          </w:p>
        </w:tc>
        <w:tc>
          <w:tcPr>
            <w:tcW w:w="482" w:type="dxa"/>
            <w:tcBorders>
              <w:top w:val="nil"/>
              <w:bottom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585</w:t>
            </w:r>
          </w:p>
        </w:tc>
      </w:tr>
      <w:tr w:rsidR="0014319A" w:rsidRPr="00BF03C8" w:rsidTr="00F25501">
        <w:trPr>
          <w:trHeight w:val="20"/>
        </w:trPr>
        <w:tc>
          <w:tcPr>
            <w:tcW w:w="2552" w:type="dxa"/>
            <w:tcBorders>
              <w:top w:val="nil"/>
            </w:tcBorders>
            <w:shd w:val="clear" w:color="auto" w:fill="auto"/>
            <w:vAlign w:val="bottom"/>
          </w:tcPr>
          <w:p w:rsidR="0014319A" w:rsidRPr="00BF03C8" w:rsidRDefault="00EC66F2" w:rsidP="00F25501">
            <w:pPr>
              <w:suppressAutoHyphens w:val="0"/>
              <w:spacing w:before="40" w:after="40" w:line="220" w:lineRule="exact"/>
              <w:rPr>
                <w:sz w:val="18"/>
                <w:lang w:val="fr-FR"/>
              </w:rPr>
            </w:pPr>
            <w:r>
              <w:rPr>
                <w:sz w:val="18"/>
                <w:lang w:val="fr-FR"/>
              </w:rPr>
              <w:t xml:space="preserve">Conseil </w:t>
            </w:r>
            <w:r w:rsidR="0014319A" w:rsidRPr="00BF03C8">
              <w:rPr>
                <w:sz w:val="18"/>
                <w:lang w:val="fr-FR"/>
              </w:rPr>
              <w:t>familial</w:t>
            </w:r>
            <w:r w:rsidR="0014319A" w:rsidRPr="00C36DC3">
              <w:rPr>
                <w:lang w:val="fr-FR"/>
              </w:rPr>
              <w:t>*</w:t>
            </w:r>
          </w:p>
        </w:tc>
        <w:tc>
          <w:tcPr>
            <w:tcW w:w="481" w:type="dxa"/>
            <w:tcBorders>
              <w:top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43</w:t>
            </w:r>
          </w:p>
        </w:tc>
        <w:tc>
          <w:tcPr>
            <w:tcW w:w="482" w:type="dxa"/>
            <w:tcBorders>
              <w:top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93</w:t>
            </w:r>
          </w:p>
        </w:tc>
        <w:tc>
          <w:tcPr>
            <w:tcW w:w="482" w:type="dxa"/>
            <w:tcBorders>
              <w:top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110</w:t>
            </w:r>
          </w:p>
        </w:tc>
        <w:tc>
          <w:tcPr>
            <w:tcW w:w="482" w:type="dxa"/>
            <w:tcBorders>
              <w:top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122</w:t>
            </w:r>
          </w:p>
        </w:tc>
        <w:tc>
          <w:tcPr>
            <w:tcW w:w="482" w:type="dxa"/>
            <w:tcBorders>
              <w:top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99</w:t>
            </w:r>
          </w:p>
        </w:tc>
        <w:tc>
          <w:tcPr>
            <w:tcW w:w="481" w:type="dxa"/>
            <w:tcBorders>
              <w:top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88</w:t>
            </w:r>
          </w:p>
        </w:tc>
        <w:tc>
          <w:tcPr>
            <w:tcW w:w="482" w:type="dxa"/>
            <w:tcBorders>
              <w:top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319</w:t>
            </w:r>
          </w:p>
        </w:tc>
        <w:tc>
          <w:tcPr>
            <w:tcW w:w="482" w:type="dxa"/>
            <w:tcBorders>
              <w:top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300</w:t>
            </w:r>
          </w:p>
        </w:tc>
        <w:tc>
          <w:tcPr>
            <w:tcW w:w="482" w:type="dxa"/>
            <w:tcBorders>
              <w:top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245</w:t>
            </w:r>
          </w:p>
        </w:tc>
        <w:tc>
          <w:tcPr>
            <w:tcW w:w="482" w:type="dxa"/>
            <w:tcBorders>
              <w:top w:val="nil"/>
            </w:tcBorders>
            <w:shd w:val="clear" w:color="auto" w:fill="auto"/>
            <w:vAlign w:val="bottom"/>
          </w:tcPr>
          <w:p w:rsidR="0014319A" w:rsidRPr="00BF03C8" w:rsidRDefault="0014319A" w:rsidP="00F25501">
            <w:pPr>
              <w:suppressAutoHyphens w:val="0"/>
              <w:spacing w:before="40" w:after="40" w:line="220" w:lineRule="exact"/>
              <w:jc w:val="right"/>
              <w:rPr>
                <w:sz w:val="18"/>
                <w:lang w:val="fr-FR"/>
              </w:rPr>
            </w:pPr>
            <w:r w:rsidRPr="00BF03C8">
              <w:rPr>
                <w:sz w:val="18"/>
                <w:lang w:val="fr-FR"/>
              </w:rPr>
              <w:t>237</w:t>
            </w:r>
          </w:p>
        </w:tc>
      </w:tr>
    </w:tbl>
    <w:p w:rsidR="0014319A" w:rsidRPr="00081172" w:rsidRDefault="0014319A" w:rsidP="008C4E71">
      <w:pPr>
        <w:spacing w:before="120"/>
        <w:ind w:left="1134" w:right="1134" w:firstLine="170"/>
        <w:rPr>
          <w:sz w:val="18"/>
          <w:szCs w:val="18"/>
          <w:lang w:val="fr-FR"/>
        </w:rPr>
      </w:pPr>
      <w:r w:rsidRPr="00081172">
        <w:rPr>
          <w:i/>
          <w:sz w:val="18"/>
          <w:szCs w:val="18"/>
          <w:lang w:val="fr-FR"/>
        </w:rPr>
        <w:t>Source</w:t>
      </w:r>
      <w:r w:rsidR="00AC21EA">
        <w:rPr>
          <w:i/>
          <w:sz w:val="18"/>
          <w:szCs w:val="18"/>
          <w:lang w:val="fr-FR"/>
        </w:rPr>
        <w:t>:</w:t>
      </w:r>
      <w:r w:rsidRPr="00081172">
        <w:rPr>
          <w:sz w:val="18"/>
          <w:szCs w:val="18"/>
          <w:lang w:val="fr-FR"/>
        </w:rPr>
        <w:t xml:space="preserve"> Bureau des affaires sociales, 2009.</w:t>
      </w:r>
    </w:p>
    <w:p w:rsidR="0014319A" w:rsidRPr="00081172" w:rsidRDefault="0014319A" w:rsidP="0084323E">
      <w:pPr>
        <w:spacing w:line="240" w:lineRule="auto"/>
        <w:ind w:left="1134" w:right="1134" w:firstLine="170"/>
        <w:rPr>
          <w:sz w:val="18"/>
          <w:szCs w:val="18"/>
          <w:lang w:val="fr-FR"/>
        </w:rPr>
      </w:pPr>
      <w:r w:rsidRPr="001963BD">
        <w:rPr>
          <w:lang w:val="fr-FR"/>
        </w:rPr>
        <w:t>*</w:t>
      </w:r>
      <w:r w:rsidR="00F25501">
        <w:rPr>
          <w:sz w:val="18"/>
          <w:szCs w:val="18"/>
          <w:lang w:val="fr-FR"/>
        </w:rPr>
        <w:t xml:space="preserve"> </w:t>
      </w:r>
      <w:r w:rsidRPr="00081172">
        <w:rPr>
          <w:sz w:val="18"/>
          <w:szCs w:val="18"/>
          <w:lang w:val="fr-FR"/>
        </w:rPr>
        <w:t xml:space="preserve"> Ces deux rubriques comprennent tous les </w:t>
      </w:r>
      <w:r w:rsidR="00EC66F2">
        <w:rPr>
          <w:sz w:val="18"/>
          <w:szCs w:val="18"/>
          <w:lang w:val="fr-FR"/>
        </w:rPr>
        <w:t xml:space="preserve">types </w:t>
      </w:r>
      <w:r w:rsidR="009411AF">
        <w:rPr>
          <w:sz w:val="18"/>
          <w:szCs w:val="18"/>
          <w:lang w:val="fr-FR"/>
        </w:rPr>
        <w:t xml:space="preserve">de difficultés donnant lieu à </w:t>
      </w:r>
      <w:r w:rsidR="00EC66F2">
        <w:rPr>
          <w:sz w:val="18"/>
          <w:szCs w:val="18"/>
          <w:lang w:val="fr-FR"/>
        </w:rPr>
        <w:t>intervention du</w:t>
      </w:r>
      <w:r w:rsidRPr="00081172">
        <w:rPr>
          <w:sz w:val="18"/>
          <w:szCs w:val="18"/>
          <w:lang w:val="fr-FR"/>
        </w:rPr>
        <w:t xml:space="preserve"> Bureau (y compris </w:t>
      </w:r>
      <w:r w:rsidR="00EC66F2">
        <w:rPr>
          <w:sz w:val="18"/>
          <w:szCs w:val="18"/>
          <w:lang w:val="fr-FR"/>
        </w:rPr>
        <w:t>les</w:t>
      </w:r>
      <w:r w:rsidRPr="00081172">
        <w:rPr>
          <w:sz w:val="18"/>
          <w:szCs w:val="18"/>
          <w:lang w:val="fr-FR"/>
        </w:rPr>
        <w:t xml:space="preserve"> violences domestiques).</w:t>
      </w:r>
    </w:p>
    <w:p w:rsidR="0014319A" w:rsidRPr="00081172" w:rsidRDefault="0014319A" w:rsidP="00E107FC">
      <w:pPr>
        <w:spacing w:after="240"/>
        <w:ind w:left="1134" w:right="1134" w:firstLine="170"/>
        <w:rPr>
          <w:sz w:val="18"/>
          <w:szCs w:val="18"/>
          <w:lang w:val="fr-FR"/>
        </w:rPr>
      </w:pPr>
      <w:r w:rsidRPr="001963BD">
        <w:rPr>
          <w:lang w:val="fr-FR"/>
        </w:rPr>
        <w:t>**</w:t>
      </w:r>
      <w:r w:rsidRPr="00081172">
        <w:rPr>
          <w:sz w:val="18"/>
          <w:szCs w:val="18"/>
          <w:lang w:val="fr-FR"/>
        </w:rPr>
        <w:t xml:space="preserve"> </w:t>
      </w:r>
      <w:r w:rsidR="00F25501">
        <w:rPr>
          <w:sz w:val="18"/>
          <w:szCs w:val="18"/>
          <w:lang w:val="fr-FR"/>
        </w:rPr>
        <w:t xml:space="preserve"> </w:t>
      </w:r>
      <w:r w:rsidR="00BE758F">
        <w:rPr>
          <w:sz w:val="18"/>
          <w:szCs w:val="18"/>
          <w:lang w:val="fr-FR"/>
        </w:rPr>
        <w:t>Dans c</w:t>
      </w:r>
      <w:r w:rsidRPr="00081172">
        <w:rPr>
          <w:sz w:val="18"/>
          <w:szCs w:val="18"/>
          <w:lang w:val="fr-FR"/>
        </w:rPr>
        <w:t>ertain</w:t>
      </w:r>
      <w:r w:rsidR="00EC66F2">
        <w:rPr>
          <w:sz w:val="18"/>
          <w:szCs w:val="18"/>
          <w:lang w:val="fr-FR"/>
        </w:rPr>
        <w:t>e</w:t>
      </w:r>
      <w:r w:rsidRPr="00081172">
        <w:rPr>
          <w:sz w:val="18"/>
          <w:szCs w:val="18"/>
          <w:lang w:val="fr-FR"/>
        </w:rPr>
        <w:t xml:space="preserve">s </w:t>
      </w:r>
      <w:r w:rsidR="00EC66F2">
        <w:rPr>
          <w:sz w:val="18"/>
          <w:szCs w:val="18"/>
          <w:lang w:val="fr-FR"/>
        </w:rPr>
        <w:t>interventions</w:t>
      </w:r>
      <w:r w:rsidR="00BE758F">
        <w:rPr>
          <w:sz w:val="18"/>
          <w:szCs w:val="18"/>
          <w:lang w:val="fr-FR"/>
        </w:rPr>
        <w:t>, plusieurs sortes</w:t>
      </w:r>
      <w:r w:rsidRPr="00081172">
        <w:rPr>
          <w:sz w:val="18"/>
          <w:szCs w:val="18"/>
          <w:lang w:val="fr-FR"/>
        </w:rPr>
        <w:t xml:space="preserve"> de difficulté</w:t>
      </w:r>
      <w:r w:rsidR="00BE758F">
        <w:rPr>
          <w:sz w:val="18"/>
          <w:szCs w:val="18"/>
          <w:lang w:val="fr-FR"/>
        </w:rPr>
        <w:t>s sont en cause</w:t>
      </w:r>
      <w:r w:rsidRPr="00081172">
        <w:rPr>
          <w:sz w:val="18"/>
          <w:szCs w:val="18"/>
          <w:lang w:val="fr-FR"/>
        </w:rPr>
        <w:t>.</w:t>
      </w:r>
    </w:p>
    <w:p w:rsidR="0014319A" w:rsidRPr="00EF5D5B" w:rsidRDefault="0014319A" w:rsidP="00AC21EA">
      <w:pPr>
        <w:pStyle w:val="SingleTxtG"/>
      </w:pPr>
      <w:r w:rsidRPr="00EF5D5B">
        <w:t>510.</w:t>
      </w:r>
      <w:r w:rsidRPr="00EF5D5B">
        <w:tab/>
        <w:t xml:space="preserve">Les ONG qui coopèrent avec le Gouvernement de la Région administrative spéciale </w:t>
      </w:r>
      <w:r w:rsidR="00EF5D5B">
        <w:t>assurent</w:t>
      </w:r>
      <w:r w:rsidRPr="00EF5D5B">
        <w:t xml:space="preserve"> </w:t>
      </w:r>
      <w:r w:rsidR="00EF5D5B">
        <w:t xml:space="preserve">le fonctionnement de </w:t>
      </w:r>
      <w:r w:rsidRPr="00EF5D5B">
        <w:t>trois lignes d’assistance téléphonique fonctionnant 24</w:t>
      </w:r>
      <w:r w:rsidR="00F0601D">
        <w:t> heures</w:t>
      </w:r>
      <w:r w:rsidRPr="00EF5D5B">
        <w:t xml:space="preserve"> sur 24</w:t>
      </w:r>
      <w:r w:rsidR="00AC21EA">
        <w:t>:</w:t>
      </w:r>
      <w:r w:rsidRPr="00EF5D5B">
        <w:t xml:space="preserve"> une ligne de conseil et </w:t>
      </w:r>
      <w:r w:rsidR="00EF5D5B">
        <w:t>une</w:t>
      </w:r>
      <w:r w:rsidRPr="00EF5D5B">
        <w:t xml:space="preserve"> ligne pour </w:t>
      </w:r>
      <w:r w:rsidR="00EF5D5B">
        <w:t>les victimes de</w:t>
      </w:r>
      <w:r w:rsidRPr="00EF5D5B">
        <w:t xml:space="preserve"> violence</w:t>
      </w:r>
      <w:r w:rsidR="00EF5D5B">
        <w:t>s</w:t>
      </w:r>
      <w:r w:rsidRPr="00EF5D5B">
        <w:t xml:space="preserve"> domestique</w:t>
      </w:r>
      <w:r w:rsidR="00EF5D5B">
        <w:t>s</w:t>
      </w:r>
      <w:r w:rsidRPr="00EF5D5B">
        <w:t xml:space="preserve"> du Centre Lai Yuen, de l’Association féminine générale de M</w:t>
      </w:r>
      <w:r w:rsidR="001963BD">
        <w:t>acao, toutes deux inaugurées en </w:t>
      </w:r>
      <w:r w:rsidRPr="00EF5D5B">
        <w:t xml:space="preserve">2005, et la ligne de Caritas, </w:t>
      </w:r>
      <w:r w:rsidR="00AC21EA">
        <w:t>«</w:t>
      </w:r>
      <w:r w:rsidRPr="00EF5D5B">
        <w:t>Life Hope of Macao</w:t>
      </w:r>
      <w:r w:rsidR="00AC21EA">
        <w:t>»</w:t>
      </w:r>
      <w:r w:rsidR="00EF5D5B">
        <w:t>, créée</w:t>
      </w:r>
      <w:r w:rsidRPr="00EF5D5B">
        <w:t xml:space="preserve"> en 2003.</w:t>
      </w:r>
    </w:p>
    <w:p w:rsidR="0014319A" w:rsidRPr="00BF03C8" w:rsidRDefault="0014319A" w:rsidP="00AC21EA">
      <w:pPr>
        <w:pStyle w:val="SingleTxtG"/>
      </w:pPr>
      <w:r w:rsidRPr="00EF5D5B">
        <w:t>511.</w:t>
      </w:r>
      <w:r w:rsidRPr="00EF5D5B">
        <w:tab/>
        <w:t>Une formation adéquate et la planification familiale sont également des éléments clés de la politique de la famille</w:t>
      </w:r>
      <w:r w:rsidR="007A2E41">
        <w:t>;</w:t>
      </w:r>
      <w:r w:rsidRPr="00EF5D5B">
        <w:t xml:space="preserve"> elles bénéficient donc du plein soutien du Gouvernement de la Région administrative spéciale. La planification familiale vise à améliorer la santé et le bien-être de la famille</w:t>
      </w:r>
      <w:r w:rsidR="007A2E41">
        <w:t>;</w:t>
      </w:r>
      <w:r w:rsidRPr="00EF5D5B">
        <w:t xml:space="preserve"> elle consiste à </w:t>
      </w:r>
      <w:r w:rsidR="00EF5D5B">
        <w:t xml:space="preserve">mettre à la </w:t>
      </w:r>
      <w:r w:rsidR="001963BD">
        <w:t>disposition</w:t>
      </w:r>
      <w:r w:rsidR="00EF5D5B">
        <w:t xml:space="preserve"> des</w:t>
      </w:r>
      <w:r w:rsidRPr="00EF5D5B">
        <w:t xml:space="preserve"> personnes et </w:t>
      </w:r>
      <w:r w:rsidR="00EF5D5B">
        <w:t>des</w:t>
      </w:r>
      <w:r w:rsidRPr="00EF5D5B">
        <w:t xml:space="preserve"> couples </w:t>
      </w:r>
      <w:r w:rsidR="00EF5D5B">
        <w:t>l</w:t>
      </w:r>
      <w:r w:rsidRPr="00EF5D5B">
        <w:t xml:space="preserve">es informations, </w:t>
      </w:r>
      <w:r w:rsidR="00EF5D5B">
        <w:t>l</w:t>
      </w:r>
      <w:r w:rsidRPr="00EF5D5B">
        <w:t xml:space="preserve">es connaissances et les moyens qui leur permettront de décider librement et de manière responsable du nombre d’enfants qu’ils </w:t>
      </w:r>
      <w:r w:rsidR="00EF5D5B">
        <w:t>souhait</w:t>
      </w:r>
      <w:r w:rsidRPr="00EF5D5B">
        <w:t xml:space="preserve">ent avoir et du moment </w:t>
      </w:r>
      <w:r w:rsidR="00EF5D5B">
        <w:t>de leur</w:t>
      </w:r>
      <w:r w:rsidRPr="00EF5D5B">
        <w:t xml:space="preserve"> naissance. Des consultations </w:t>
      </w:r>
      <w:r w:rsidR="00EF5D5B">
        <w:t>de</w:t>
      </w:r>
      <w:r w:rsidRPr="00EF5D5B">
        <w:t xml:space="preserve"> planification familiale sont également organisées dans les écoles et dans les associations locales. La planification familiale</w:t>
      </w:r>
      <w:r w:rsidRPr="00BF03C8">
        <w:t xml:space="preserve"> comprend </w:t>
      </w:r>
      <w:r>
        <w:t>de</w:t>
      </w:r>
      <w:r w:rsidRPr="00BF03C8">
        <w:t xml:space="preserve">s services de </w:t>
      </w:r>
      <w:r w:rsidRPr="00FC6AE6">
        <w:t>conseil prémarital</w:t>
      </w:r>
      <w:r w:rsidR="00EF5D5B">
        <w:t xml:space="preserve"> et</w:t>
      </w:r>
      <w:r w:rsidRPr="00BF03C8">
        <w:t xml:space="preserve"> des informations sur les questions génétiques, les méthodes de régulation des naissances, le traitement de la stérilité et la prévention des maladies génétiquement et sexuellement transmissibles.</w:t>
      </w:r>
    </w:p>
    <w:p w:rsidR="0014319A" w:rsidRPr="00BF03C8" w:rsidRDefault="0014319A" w:rsidP="00AC21EA">
      <w:pPr>
        <w:pStyle w:val="SingleTxtG"/>
      </w:pPr>
      <w:r w:rsidRPr="00BF03C8">
        <w:t>512.</w:t>
      </w:r>
      <w:r w:rsidRPr="00BF03C8">
        <w:tab/>
      </w:r>
      <w:r w:rsidR="00EF5D5B">
        <w:t>Signalons</w:t>
      </w:r>
      <w:r w:rsidRPr="00BF03C8">
        <w:t xml:space="preserve"> également que l’application de sa politique familiale par le Gouvernement de la Région administrative spéciale est non discriminatoire et non obligatoire. Tous les centres de santé proposent gratuitement des programmes de planification famil</w:t>
      </w:r>
      <w:r w:rsidR="00EF5D5B">
        <w:t>ia</w:t>
      </w:r>
      <w:r w:rsidRPr="00BF03C8">
        <w:t>le et des soins de santé primaire</w:t>
      </w:r>
      <w:r>
        <w:t>s</w:t>
      </w:r>
      <w:r w:rsidRPr="00BF03C8">
        <w:t xml:space="preserve">, ainsi que des moyens médicamenteux et mécaniques </w:t>
      </w:r>
      <w:r w:rsidR="00EF5D5B">
        <w:t>de contraception. L</w:t>
      </w:r>
      <w:r w:rsidRPr="00BF03C8">
        <w:t xml:space="preserve">’objectif ultime du système de santé de la Région est d’offrir </w:t>
      </w:r>
      <w:r w:rsidR="00EF5D5B">
        <w:t xml:space="preserve">à toute la population </w:t>
      </w:r>
      <w:r w:rsidRPr="00BF03C8">
        <w:t>des soins de santé universels et gratuits.</w:t>
      </w:r>
    </w:p>
    <w:p w:rsidR="0014319A" w:rsidRPr="00BF03C8" w:rsidRDefault="0014319A" w:rsidP="00AC21EA">
      <w:pPr>
        <w:pStyle w:val="SingleTxtG"/>
      </w:pPr>
      <w:r w:rsidRPr="00BF03C8">
        <w:t>513.</w:t>
      </w:r>
      <w:r w:rsidRPr="00BF03C8">
        <w:tab/>
        <w:t>La protection de la famille est également assurée sur le lieu de travail. Les femmes ont droit à une protection spéciale au cours de leur grossesse et après l’accouchement</w:t>
      </w:r>
      <w:r w:rsidR="007A2E41">
        <w:t>;</w:t>
      </w:r>
      <w:r w:rsidRPr="00BF03C8">
        <w:t xml:space="preserve"> elles bénéficient </w:t>
      </w:r>
      <w:r w:rsidR="000F73BC">
        <w:t xml:space="preserve">à cette occasion </w:t>
      </w:r>
      <w:r w:rsidRPr="00BF03C8">
        <w:t xml:space="preserve">d’un congé d’une durée adéquate sans perte de leur rémunération </w:t>
      </w:r>
      <w:r w:rsidR="000F73BC">
        <w:t>ni</w:t>
      </w:r>
      <w:r w:rsidRPr="00BF03C8">
        <w:t xml:space="preserve"> </w:t>
      </w:r>
      <w:r w:rsidR="009411AF">
        <w:t>de quelqu’autre</w:t>
      </w:r>
      <w:r w:rsidRPr="00BF03C8">
        <w:t xml:space="preserve"> prestation.</w:t>
      </w:r>
    </w:p>
    <w:p w:rsidR="0014319A" w:rsidRPr="00BF03C8" w:rsidRDefault="0014319A" w:rsidP="00AC21EA">
      <w:pPr>
        <w:pStyle w:val="SingleTxtG"/>
      </w:pPr>
      <w:r w:rsidRPr="00BF03C8">
        <w:t>514.</w:t>
      </w:r>
      <w:r w:rsidRPr="00BF03C8">
        <w:tab/>
        <w:t>La loi 7/2008, qui régit les relations professionnelles dans le secteur privé, dispose que les femmes enceintes ont droit à 56</w:t>
      </w:r>
      <w:r w:rsidR="002F3CCE">
        <w:t> jours</w:t>
      </w:r>
      <w:r w:rsidRPr="00BF03C8">
        <w:t xml:space="preserve"> de congé maternité sans retenue </w:t>
      </w:r>
      <w:r w:rsidR="000F73BC">
        <w:t>de</w:t>
      </w:r>
      <w:r w:rsidRPr="00BF03C8">
        <w:t xml:space="preserve"> salaire ni perte de leur emploi</w:t>
      </w:r>
      <w:r w:rsidR="007A2E41">
        <w:t>;</w:t>
      </w:r>
      <w:r w:rsidRPr="00BF03C8">
        <w:t xml:space="preserve"> sur ces 56</w:t>
      </w:r>
      <w:r w:rsidR="002F3CCE">
        <w:t> jours</w:t>
      </w:r>
      <w:r w:rsidRPr="00BF03C8">
        <w:t>, 49 doivent être pris après la naissance, les</w:t>
      </w:r>
      <w:r w:rsidR="001963BD">
        <w:t xml:space="preserve"> </w:t>
      </w:r>
      <w:r w:rsidR="002F3CCE">
        <w:t>jours</w:t>
      </w:r>
      <w:r w:rsidRPr="00BF03C8">
        <w:t xml:space="preserve"> restants pouvant être utilisés avant ou après l’accouchement. Un congé de même durée est accordé en cas de fausse couche ou d’avortement. Pendant leur grossesse et dans les trois</w:t>
      </w:r>
      <w:r w:rsidR="00782B2E">
        <w:t> mois</w:t>
      </w:r>
      <w:r w:rsidRPr="00BF03C8">
        <w:t xml:space="preserve"> qui suivent la naissance, les femmes ne doivent pas accomplir de tâches qui pourraient être source d’inconfort ou comporter un risque </w:t>
      </w:r>
      <w:r w:rsidR="009411AF">
        <w:t>compte tenu de leur état</w:t>
      </w:r>
      <w:r w:rsidRPr="00BF03C8">
        <w:t xml:space="preserve">. </w:t>
      </w:r>
    </w:p>
    <w:p w:rsidR="0014319A" w:rsidRPr="00BF03C8" w:rsidRDefault="0014319A" w:rsidP="00AC21EA">
      <w:pPr>
        <w:pStyle w:val="SingleTxtG"/>
      </w:pPr>
      <w:r w:rsidRPr="00BF03C8">
        <w:t>515.</w:t>
      </w:r>
      <w:r w:rsidRPr="00BF03C8">
        <w:tab/>
        <w:t>Les employées du secteur public ont droit à un congé de maternité de 90</w:t>
      </w:r>
      <w:r w:rsidR="002F3CCE">
        <w:t> jours</w:t>
      </w:r>
      <w:r w:rsidRPr="00BF03C8">
        <w:t>, dont 60 doivent être pris après la naissance, les 30</w:t>
      </w:r>
      <w:r w:rsidR="002F3CCE">
        <w:t> jours</w:t>
      </w:r>
      <w:r w:rsidRPr="00BF03C8">
        <w:t xml:space="preserve"> restants pouvant être utilisés avant ou après celle-ci, et cela sans limitation du nombre de</w:t>
      </w:r>
      <w:r w:rsidR="000F73BC">
        <w:t>s</w:t>
      </w:r>
      <w:r w:rsidRPr="00BF03C8">
        <w:t xml:space="preserve"> naissances. Elles ont également le droit </w:t>
      </w:r>
      <w:r>
        <w:t xml:space="preserve">de s’absenter </w:t>
      </w:r>
      <w:r w:rsidRPr="00BF03C8">
        <w:t xml:space="preserve">pendant une heure </w:t>
      </w:r>
      <w:r w:rsidR="000F73BC">
        <w:t>chaque jour ouvré afin d’</w:t>
      </w:r>
      <w:r w:rsidRPr="00BF03C8">
        <w:t>allaiter leur enfant jusqu’à ce qu</w:t>
      </w:r>
      <w:r w:rsidR="009411AF">
        <w:t>’il ait atteint l’âge d’</w:t>
      </w:r>
      <w:r w:rsidRPr="00BF03C8">
        <w:t>un an. Les salariés du secteur public ont droit à cinq</w:t>
      </w:r>
      <w:r w:rsidR="002F3CCE">
        <w:t> jours</w:t>
      </w:r>
      <w:r w:rsidRPr="00BF03C8">
        <w:t xml:space="preserve"> de congé parental, à prendre après la naissance de l’enfant (</w:t>
      </w:r>
      <w:r w:rsidR="00A146B4">
        <w:t>articles</w:t>
      </w:r>
      <w:r w:rsidR="006651A8">
        <w:t> </w:t>
      </w:r>
      <w:r w:rsidRPr="00BF03C8">
        <w:t>92 et 93 du Statut d</w:t>
      </w:r>
      <w:r w:rsidR="00851A16">
        <w:t xml:space="preserve">es </w:t>
      </w:r>
      <w:r w:rsidRPr="00BF03C8">
        <w:t>personnel</w:t>
      </w:r>
      <w:r w:rsidR="00851A16">
        <w:t>s</w:t>
      </w:r>
      <w:r w:rsidRPr="00BF03C8">
        <w:t xml:space="preserve"> de </w:t>
      </w:r>
      <w:r w:rsidR="007035DA">
        <w:t>l’administration</w:t>
      </w:r>
      <w:r w:rsidRPr="00BF03C8">
        <w:t xml:space="preserve"> publique, </w:t>
      </w:r>
      <w:r w:rsidR="00813755">
        <w:t>décret-loi </w:t>
      </w:r>
      <w:r w:rsidRPr="00BF03C8">
        <w:t xml:space="preserve">87/89/M, modifié par le </w:t>
      </w:r>
      <w:r w:rsidR="00813755">
        <w:t>décret-loi </w:t>
      </w:r>
      <w:r w:rsidRPr="00BF03C8">
        <w:t>62/98/M).</w:t>
      </w:r>
    </w:p>
    <w:p w:rsidR="0014319A" w:rsidRPr="00473EB9" w:rsidRDefault="0014319A" w:rsidP="0099737C">
      <w:pPr>
        <w:pStyle w:val="H1G"/>
        <w:rPr>
          <w:lang w:val="fr-FR"/>
        </w:rPr>
      </w:pPr>
      <w:r w:rsidRPr="00BF03C8">
        <w:rPr>
          <w:lang w:val="fr-FR"/>
        </w:rPr>
        <w:tab/>
      </w:r>
      <w:r w:rsidRPr="00BF03C8">
        <w:rPr>
          <w:lang w:val="fr-FR"/>
        </w:rPr>
        <w:tab/>
      </w:r>
      <w:bookmarkStart w:id="375" w:name="_Toc311018619"/>
      <w:r w:rsidR="003147A3">
        <w:rPr>
          <w:lang w:val="fr-FR"/>
        </w:rPr>
        <w:t>Article </w:t>
      </w:r>
      <w:r w:rsidRPr="00473EB9">
        <w:rPr>
          <w:lang w:val="fr-FR"/>
        </w:rPr>
        <w:t>24</w:t>
      </w:r>
      <w:r w:rsidRPr="00473EB9">
        <w:rPr>
          <w:lang w:val="fr-FR"/>
        </w:rPr>
        <w:br/>
        <w:t>Droits de l’enfant</w:t>
      </w:r>
      <w:bookmarkEnd w:id="375"/>
    </w:p>
    <w:p w:rsidR="0014319A" w:rsidRPr="00473EB9" w:rsidRDefault="0014319A" w:rsidP="007A2E41">
      <w:pPr>
        <w:pStyle w:val="H23G"/>
      </w:pPr>
      <w:r w:rsidRPr="00473EB9">
        <w:tab/>
      </w:r>
      <w:r w:rsidRPr="00473EB9">
        <w:tab/>
        <w:t>Description générale</w:t>
      </w:r>
    </w:p>
    <w:p w:rsidR="0014319A" w:rsidRPr="00473EB9" w:rsidRDefault="0014319A" w:rsidP="00AC21EA">
      <w:pPr>
        <w:pStyle w:val="SingleTxtG"/>
      </w:pPr>
      <w:r w:rsidRPr="00473EB9">
        <w:t>516.</w:t>
      </w:r>
      <w:r w:rsidRPr="00473EB9">
        <w:tab/>
        <w:t xml:space="preserve">Des renseignements détaillés </w:t>
      </w:r>
      <w:r w:rsidR="00473EB9">
        <w:t>sur</w:t>
      </w:r>
      <w:r w:rsidRPr="00473EB9">
        <w:t xml:space="preserve"> l’application de </w:t>
      </w:r>
      <w:r w:rsidR="006651A8">
        <w:t>l’</w:t>
      </w:r>
      <w:r w:rsidR="003147A3">
        <w:t>article </w:t>
      </w:r>
      <w:r w:rsidRPr="00473EB9">
        <w:t xml:space="preserve">24 du Pacte dans la Région administrative spéciale figurent dans la partie pertinente du rapport de la Chine </w:t>
      </w:r>
      <w:r w:rsidR="00473EB9">
        <w:t>consacré à</w:t>
      </w:r>
      <w:r w:rsidRPr="00473EB9">
        <w:t xml:space="preserve"> la mise en œuvre de la Convention relative aux droits de l’enfant (CRC/C/83/Add.9, </w:t>
      </w:r>
      <w:r w:rsidR="00296BAA">
        <w:t>partie </w:t>
      </w:r>
      <w:r w:rsidRPr="00473EB9">
        <w:t xml:space="preserve">II) et </w:t>
      </w:r>
      <w:r w:rsidR="00473EB9">
        <w:t xml:space="preserve">de </w:t>
      </w:r>
      <w:r w:rsidRPr="00473EB9">
        <w:t xml:space="preserve">son Protocole facultatif concernant la vente d’enfants, la prostitution des enfants et la pornographie mettant en scène des enfants (CRC/C/OPSA/CHN/1, </w:t>
      </w:r>
      <w:r w:rsidR="00296BAA">
        <w:t>partie </w:t>
      </w:r>
      <w:r w:rsidRPr="00473EB9">
        <w:t xml:space="preserve">II). Il convient également de se reporter au dernier additif au document de base de la Chine </w:t>
      </w:r>
      <w:r w:rsidR="00473EB9">
        <w:t>relatif à</w:t>
      </w:r>
      <w:r w:rsidRPr="00473EB9">
        <w:t xml:space="preserve"> la Région administrative spéciale de Macao, notamment pour ce qui est des données statistiques et de la liste des traités. Les </w:t>
      </w:r>
      <w:r w:rsidR="00824D35">
        <w:t>paragraphes </w:t>
      </w:r>
      <w:r w:rsidRPr="00473EB9">
        <w:t>qui suivent exposent succinctement les principales questions qui se posent en la matière et les événements intervenus depuis la présentation des rapports précités.</w:t>
      </w:r>
    </w:p>
    <w:p w:rsidR="0014319A" w:rsidRPr="00473EB9" w:rsidRDefault="0014319A" w:rsidP="00AC21EA">
      <w:pPr>
        <w:pStyle w:val="SingleTxtG"/>
      </w:pPr>
      <w:r w:rsidRPr="00473EB9">
        <w:t>517.</w:t>
      </w:r>
      <w:r w:rsidRPr="00473EB9">
        <w:tab/>
        <w:t xml:space="preserve">Aux termes de </w:t>
      </w:r>
      <w:r w:rsidR="006651A8">
        <w:t>l’</w:t>
      </w:r>
      <w:r w:rsidR="003147A3">
        <w:t>article </w:t>
      </w:r>
      <w:r w:rsidRPr="00473EB9">
        <w:t>38</w:t>
      </w:r>
      <w:r w:rsidR="002C2B4E">
        <w:t> </w:t>
      </w:r>
      <w:r w:rsidRPr="00473EB9">
        <w:t xml:space="preserve">3) de la Loi fondamentale, les mineurs bénéficient d’une protection spéciale. La discrimination positive est donc admissible dès lors qu’il s’agit de </w:t>
      </w:r>
      <w:r w:rsidR="00473EB9">
        <w:t>corrig</w:t>
      </w:r>
      <w:r w:rsidRPr="00473EB9">
        <w:t>er des inégalités existantes ou des situations abusives</w:t>
      </w:r>
      <w:r w:rsidR="00AC21EA">
        <w:t>:</w:t>
      </w:r>
      <w:r w:rsidRPr="00473EB9">
        <w:t xml:space="preserve"> elle traduit une reconnaissance des besoins particuliers de certains enfants.</w:t>
      </w:r>
    </w:p>
    <w:p w:rsidR="0014319A" w:rsidRPr="00BF03C8" w:rsidRDefault="0014319A" w:rsidP="00AC21EA">
      <w:pPr>
        <w:pStyle w:val="SingleTxtG"/>
      </w:pPr>
      <w:r w:rsidRPr="00473EB9">
        <w:t>518.</w:t>
      </w:r>
      <w:r w:rsidRPr="00473EB9">
        <w:tab/>
        <w:t>Il</w:t>
      </w:r>
      <w:r w:rsidRPr="00BF03C8">
        <w:t xml:space="preserve"> n’existe pas de distinction entre les enfants dits </w:t>
      </w:r>
      <w:r w:rsidR="00AC21EA">
        <w:t>«</w:t>
      </w:r>
      <w:r w:rsidRPr="00BF03C8">
        <w:t>légitimes</w:t>
      </w:r>
      <w:r w:rsidR="00AC21EA">
        <w:t>»</w:t>
      </w:r>
      <w:r w:rsidRPr="00BF03C8">
        <w:t xml:space="preserve"> et les enfants nés hors mariage. </w:t>
      </w:r>
      <w:r w:rsidR="00473EB9">
        <w:t>Ils</w:t>
      </w:r>
      <w:r w:rsidRPr="00BF03C8">
        <w:t xml:space="preserve"> jouissent </w:t>
      </w:r>
      <w:r w:rsidR="00473EB9">
        <w:t xml:space="preserve">tous </w:t>
      </w:r>
      <w:r w:rsidRPr="00BF03C8">
        <w:t>des mêmes droits et du même degré de protection, sans discrimination fondée sur la situation matrimoniale de leurs parents.</w:t>
      </w:r>
    </w:p>
    <w:p w:rsidR="0014319A" w:rsidRPr="00BF03C8" w:rsidRDefault="0014319A" w:rsidP="00AC21EA">
      <w:pPr>
        <w:pStyle w:val="SingleTxtG"/>
      </w:pPr>
      <w:r w:rsidRPr="00BF03C8">
        <w:t>519.</w:t>
      </w:r>
      <w:r w:rsidRPr="00BF03C8">
        <w:tab/>
      </w:r>
      <w:r w:rsidR="006651A8">
        <w:t>L’</w:t>
      </w:r>
      <w:r w:rsidR="003147A3">
        <w:t>article </w:t>
      </w:r>
      <w:r w:rsidRPr="00BF03C8">
        <w:t xml:space="preserve">111 du Code civil de </w:t>
      </w:r>
      <w:r w:rsidR="00BA57A8" w:rsidRPr="00BA57A8">
        <w:t xml:space="preserve">Macao </w:t>
      </w:r>
      <w:r w:rsidR="00473EB9">
        <w:t>on l’a vu plus haut</w:t>
      </w:r>
      <w:r w:rsidRPr="00BF03C8">
        <w:t xml:space="preserve"> fixe à 18</w:t>
      </w:r>
      <w:r w:rsidR="0093410D">
        <w:t> ans</w:t>
      </w:r>
      <w:r w:rsidRPr="00BF03C8">
        <w:t xml:space="preserve"> l’âge de la majorité légale, alors que celui de la responsabilité pénale est de 16</w:t>
      </w:r>
      <w:r w:rsidR="0093410D">
        <w:t> ans</w:t>
      </w:r>
      <w:r w:rsidRPr="00BF03C8">
        <w:t xml:space="preserve"> (</w:t>
      </w:r>
      <w:r w:rsidR="00A146B4">
        <w:t>article</w:t>
      </w:r>
      <w:r w:rsidR="006651A8">
        <w:t> </w:t>
      </w:r>
      <w:r w:rsidRPr="00BF03C8">
        <w:t xml:space="preserve">18 du Code pénal de </w:t>
      </w:r>
      <w:r w:rsidR="00BA57A8" w:rsidRPr="00BA57A8">
        <w:t>Macao)</w:t>
      </w:r>
      <w:r w:rsidRPr="00BF03C8">
        <w:t xml:space="preserve">. En ce qui concerne la responsabilité pénale des mineurs et la justice </w:t>
      </w:r>
      <w:r w:rsidR="00473EB9">
        <w:t xml:space="preserve">des </w:t>
      </w:r>
      <w:r w:rsidRPr="00BF03C8">
        <w:t xml:space="preserve">mineurs, prière de se reporter aux renseignements </w:t>
      </w:r>
      <w:r w:rsidR="00473EB9">
        <w:t>fourni</w:t>
      </w:r>
      <w:r w:rsidRPr="00BF03C8">
        <w:t xml:space="preserve">s à propos de </w:t>
      </w:r>
      <w:r w:rsidR="006651A8">
        <w:t>l’</w:t>
      </w:r>
      <w:r w:rsidR="003147A3">
        <w:t>article </w:t>
      </w:r>
      <w:r w:rsidRPr="00BF03C8">
        <w:t>11 du Pacte.</w:t>
      </w:r>
    </w:p>
    <w:p w:rsidR="0014319A" w:rsidRPr="00BF03C8" w:rsidRDefault="0014319A" w:rsidP="00AC21EA">
      <w:pPr>
        <w:pStyle w:val="SingleTxtG"/>
      </w:pPr>
      <w:r w:rsidRPr="00BF03C8">
        <w:t>520.</w:t>
      </w:r>
      <w:r w:rsidRPr="00BF03C8">
        <w:tab/>
        <w:t>Dans le système juridique de la Région administrative spéciale, c’est aux parents</w:t>
      </w:r>
      <w:r w:rsidR="0099737C">
        <w:t xml:space="preserve"> </w:t>
      </w:r>
      <w:r w:rsidR="00BF2BD1" w:rsidRPr="00BF03C8">
        <w:t xml:space="preserve">principalement </w:t>
      </w:r>
      <w:r w:rsidRPr="00BF03C8">
        <w:t>qu’</w:t>
      </w:r>
      <w:r w:rsidR="00BF2BD1">
        <w:t>il appartient</w:t>
      </w:r>
      <w:r w:rsidRPr="00BF03C8">
        <w:t xml:space="preserve"> </w:t>
      </w:r>
      <w:r w:rsidR="00BF2BD1">
        <w:t>d’assurer à l’enfant les soins</w:t>
      </w:r>
      <w:r w:rsidRPr="00BF03C8">
        <w:t xml:space="preserve"> et la protection </w:t>
      </w:r>
      <w:r w:rsidR="00B313EE">
        <w:t>requi</w:t>
      </w:r>
      <w:r w:rsidR="00BF2BD1">
        <w:t>s</w:t>
      </w:r>
      <w:r w:rsidRPr="00BF03C8">
        <w:t xml:space="preserve">. Dans </w:t>
      </w:r>
      <w:r>
        <w:t>le</w:t>
      </w:r>
      <w:r w:rsidRPr="00BF03C8">
        <w:t xml:space="preserve"> mariage, l’exercice de la responsabilité parentale, qui est un pouvoir et un</w:t>
      </w:r>
      <w:r w:rsidR="00BF2BD1">
        <w:t>e obligation</w:t>
      </w:r>
      <w:r w:rsidRPr="00BF03C8">
        <w:t xml:space="preserve"> des parents vis-à-vis de leurs enfants, </w:t>
      </w:r>
      <w:r w:rsidR="00BF2BD1">
        <w:t>incombe</w:t>
      </w:r>
      <w:r w:rsidRPr="00BF03C8">
        <w:t xml:space="preserve"> conjointement aux deux époux. En cas de décès de l’un d’eux, l’autorité parentale est </w:t>
      </w:r>
      <w:r w:rsidR="00BF2BD1">
        <w:t>dévolu</w:t>
      </w:r>
      <w:r w:rsidRPr="00BF03C8">
        <w:t>e au survivant. Si l’un seulement des parents de l’enfant est connu, c’est lui seul qui assume l’autorité parentale (</w:t>
      </w:r>
      <w:r w:rsidR="00A146B4">
        <w:t>articles</w:t>
      </w:r>
      <w:r w:rsidR="006651A8">
        <w:t> </w:t>
      </w:r>
      <w:r w:rsidRPr="00BF03C8">
        <w:t>1756</w:t>
      </w:r>
      <w:r w:rsidR="00A146B4">
        <w:t> </w:t>
      </w:r>
      <w:r w:rsidRPr="00BF03C8">
        <w:t>1), 1759 et 1764 du Code civil</w:t>
      </w:r>
      <w:r w:rsidR="00BF2BD1">
        <w:t xml:space="preserve"> de Macao</w:t>
      </w:r>
      <w:r w:rsidRPr="00BF03C8">
        <w:t>, respectivement).</w:t>
      </w:r>
    </w:p>
    <w:p w:rsidR="0014319A" w:rsidRPr="00BF03C8" w:rsidRDefault="0014319A" w:rsidP="00AC21EA">
      <w:pPr>
        <w:pStyle w:val="SingleTxtG"/>
      </w:pPr>
      <w:r w:rsidRPr="00BF03C8">
        <w:t>521.</w:t>
      </w:r>
      <w:r w:rsidRPr="00BF03C8">
        <w:tab/>
        <w:t>En cas de divorce, de séparation de fait ou d’annulation du mariage, l’autorité parentale est exercé</w:t>
      </w:r>
      <w:r>
        <w:t>e</w:t>
      </w:r>
      <w:r w:rsidRPr="00BF03C8">
        <w:t xml:space="preserve"> par celui des conjoints à qui l’enfant a été confié. Les conditions de la garde de l’enfant et de l’obligation alimentaire sont fixées par un accord entre les parents, soumis à l’approbation du tribunal. Celui-ci refuse d’approuver tout accord qui ne </w:t>
      </w:r>
      <w:r w:rsidR="00BF2BD1">
        <w:t>ré</w:t>
      </w:r>
      <w:r w:rsidRPr="00BF03C8">
        <w:t>pondrait pas aux intérêts supérieurs de l’enfant</w:t>
      </w:r>
      <w:r w:rsidR="003F6855">
        <w:t>. À </w:t>
      </w:r>
      <w:r w:rsidRPr="00BF03C8">
        <w:t>défaut d’accord, le tribunal décide en fonction des intérêts supérieurs de l’enfant (</w:t>
      </w:r>
      <w:r w:rsidR="00A146B4">
        <w:t>articles</w:t>
      </w:r>
      <w:r w:rsidR="006651A8">
        <w:t> </w:t>
      </w:r>
      <w:r w:rsidRPr="00BF03C8">
        <w:t xml:space="preserve">1760 et 1761 du Code civil de </w:t>
      </w:r>
      <w:r w:rsidR="00BA57A8" w:rsidRPr="00BA57A8">
        <w:t>Macao)</w:t>
      </w:r>
      <w:r w:rsidRPr="00BF03C8">
        <w:t>.</w:t>
      </w:r>
    </w:p>
    <w:p w:rsidR="0014319A" w:rsidRPr="00BF03C8" w:rsidRDefault="0014319A" w:rsidP="00AC21EA">
      <w:pPr>
        <w:pStyle w:val="SingleTxtG"/>
      </w:pPr>
      <w:r w:rsidRPr="00BF03C8">
        <w:t>522.</w:t>
      </w:r>
      <w:r w:rsidRPr="00BF03C8">
        <w:tab/>
        <w:t>En cas de divorce, de séparation de fait ou d’annulation du mariage</w:t>
      </w:r>
      <w:r w:rsidR="00BF2BD1">
        <w:t>,</w:t>
      </w:r>
      <w:r w:rsidRPr="00BF03C8">
        <w:t xml:space="preserve"> un exercice conjoint de l’autorité parentale est possible (</w:t>
      </w:r>
      <w:r w:rsidR="00A146B4">
        <w:t>article</w:t>
      </w:r>
      <w:r w:rsidR="006651A8">
        <w:t> </w:t>
      </w:r>
      <w:r w:rsidRPr="00BF03C8">
        <w:t>1761</w:t>
      </w:r>
      <w:r w:rsidR="00E22142">
        <w:t> </w:t>
      </w:r>
      <w:r w:rsidRPr="00BF03C8">
        <w:t xml:space="preserve">2) du Code civil de </w:t>
      </w:r>
      <w:r w:rsidR="00BA57A8" w:rsidRPr="00BA57A8">
        <w:t>Macao)</w:t>
      </w:r>
      <w:r w:rsidRPr="00BF03C8">
        <w:t>.</w:t>
      </w:r>
    </w:p>
    <w:p w:rsidR="0014319A" w:rsidRPr="00BF03C8" w:rsidRDefault="0014319A" w:rsidP="00AC21EA">
      <w:pPr>
        <w:pStyle w:val="SingleTxtG"/>
      </w:pPr>
      <w:r w:rsidRPr="00BF03C8">
        <w:t>523.</w:t>
      </w:r>
      <w:r w:rsidRPr="00BF03C8">
        <w:tab/>
        <w:t>Lorsqu’</w:t>
      </w:r>
      <w:r>
        <w:t>un lien de filiation est établi</w:t>
      </w:r>
      <w:r w:rsidRPr="00BF03C8">
        <w:t xml:space="preserve"> avec deux personnes qui ne se marient pas après la naissance de l’enfant, l’exercice de la responsabilité parentale appartient à cel</w:t>
      </w:r>
      <w:r w:rsidR="00B313EE">
        <w:t>le</w:t>
      </w:r>
      <w:r w:rsidRPr="00BF03C8">
        <w:t xml:space="preserve"> qui a la garde de l’enfant, </w:t>
      </w:r>
      <w:r w:rsidR="00BF2BD1">
        <w:t xml:space="preserve">et </w:t>
      </w:r>
      <w:r w:rsidRPr="00BF03C8">
        <w:t xml:space="preserve">il existe une présomption en faveur de l’attribution de la garde à la mère. Cette présomption ne peut être renversée que devant un tribunal. Lorsque les parents vivent en union </w:t>
      </w:r>
      <w:r w:rsidR="00BF2BD1">
        <w:t>de fait</w:t>
      </w:r>
      <w:r w:rsidRPr="00BF03C8">
        <w:t xml:space="preserve"> ou en concubinage, l’exercice de la responsabilité parentale leur incombe à tous deux s’ils font </w:t>
      </w:r>
      <w:r w:rsidR="00BF2BD1">
        <w:t>une</w:t>
      </w:r>
      <w:r w:rsidRPr="00BF03C8">
        <w:t xml:space="preserve"> déclaration </w:t>
      </w:r>
      <w:r w:rsidR="00BF2BD1">
        <w:t xml:space="preserve">dans ce sens </w:t>
      </w:r>
      <w:r w:rsidRPr="00BF03C8">
        <w:t xml:space="preserve">au </w:t>
      </w:r>
      <w:r>
        <w:t>r</w:t>
      </w:r>
      <w:r w:rsidR="00A52C43">
        <w:t>egistre de l’état civil. À </w:t>
      </w:r>
      <w:r w:rsidRPr="00BF03C8">
        <w:t xml:space="preserve">défaut d’un tel accord, le tribunal </w:t>
      </w:r>
      <w:r w:rsidR="00BF2BD1">
        <w:t>statue</w:t>
      </w:r>
      <w:r w:rsidRPr="00BF03C8">
        <w:t xml:space="preserve"> en prenant pour seul critère </w:t>
      </w:r>
      <w:r w:rsidR="00BF2BD1">
        <w:t>celui d</w:t>
      </w:r>
      <w:r w:rsidRPr="00BF03C8">
        <w:t>es intérêts supérieurs de l’enfant (</w:t>
      </w:r>
      <w:r w:rsidR="00A146B4">
        <w:t>article</w:t>
      </w:r>
      <w:r w:rsidR="006651A8">
        <w:t> </w:t>
      </w:r>
      <w:r w:rsidRPr="00BF03C8">
        <w:t xml:space="preserve">1765 du Code civil de </w:t>
      </w:r>
      <w:r w:rsidR="00BA57A8" w:rsidRPr="00BA57A8">
        <w:t>Macao)</w:t>
      </w:r>
      <w:r w:rsidRPr="00BF03C8">
        <w:t>.</w:t>
      </w:r>
    </w:p>
    <w:p w:rsidR="0014319A" w:rsidRPr="00BF03C8" w:rsidRDefault="0014319A" w:rsidP="00AC21EA">
      <w:pPr>
        <w:pStyle w:val="SingleTxtG"/>
      </w:pPr>
      <w:r w:rsidRPr="00BF03C8">
        <w:t>524.</w:t>
      </w:r>
      <w:r w:rsidRPr="00BF03C8">
        <w:tab/>
      </w:r>
      <w:r w:rsidR="00A909D1">
        <w:t>Les enfants ne peuvent être séparés de leurs</w:t>
      </w:r>
      <w:r w:rsidRPr="00BF03C8">
        <w:t xml:space="preserve"> parents </w:t>
      </w:r>
      <w:r w:rsidR="00A909D1">
        <w:t xml:space="preserve">que si ces derniers </w:t>
      </w:r>
      <w:r w:rsidRPr="00BF03C8">
        <w:t>ne s’acquittent pas de leur</w:t>
      </w:r>
      <w:r w:rsidR="00A909D1">
        <w:t>s</w:t>
      </w:r>
      <w:r w:rsidRPr="00BF03C8">
        <w:t xml:space="preserve"> devoir</w:t>
      </w:r>
      <w:r w:rsidR="00A909D1">
        <w:t>s</w:t>
      </w:r>
      <w:r w:rsidRPr="00BF03C8">
        <w:t xml:space="preserve"> </w:t>
      </w:r>
      <w:r w:rsidR="00A909D1">
        <w:t>à leur égard</w:t>
      </w:r>
      <w:r w:rsidR="00480F77">
        <w:t>,</w:t>
      </w:r>
      <w:r w:rsidR="00A909D1">
        <w:t xml:space="preserve"> </w:t>
      </w:r>
      <w:r w:rsidR="00480F77">
        <w:t>et à condition que la</w:t>
      </w:r>
      <w:r w:rsidRPr="00BF03C8">
        <w:t xml:space="preserve"> justice</w:t>
      </w:r>
      <w:r w:rsidR="00480F77">
        <w:t xml:space="preserve"> rende une décision dans ce sens</w:t>
      </w:r>
      <w:r w:rsidRPr="00BF03C8">
        <w:t xml:space="preserve">. En cas de danger pour la sécurité, la santé, la moralité ou l’éducation d’un mineur, le tribunal peut décider de le confier à un tiers, à un membre de </w:t>
      </w:r>
      <w:r w:rsidR="00A909D1">
        <w:t>s</w:t>
      </w:r>
      <w:r w:rsidRPr="00BF03C8">
        <w:t xml:space="preserve">a famille ou à une institution. Les parents continuent d’exercer l’autorité parentale </w:t>
      </w:r>
      <w:r w:rsidR="00A909D1">
        <w:t xml:space="preserve">en </w:t>
      </w:r>
      <w:r w:rsidR="00480F77">
        <w:t xml:space="preserve">ce </w:t>
      </w:r>
      <w:r w:rsidR="00A909D1">
        <w:t>qui concerne</w:t>
      </w:r>
      <w:r w:rsidRPr="00BF03C8">
        <w:t xml:space="preserve"> tou</w:t>
      </w:r>
      <w:r w:rsidR="00A909D1">
        <w:t>te</w:t>
      </w:r>
      <w:r w:rsidRPr="00BF03C8">
        <w:t xml:space="preserve">s les </w:t>
      </w:r>
      <w:r w:rsidR="00A909D1">
        <w:t>question</w:t>
      </w:r>
      <w:r w:rsidRPr="00BF03C8">
        <w:t xml:space="preserve">s </w:t>
      </w:r>
      <w:r w:rsidR="00B313EE">
        <w:t>pour l</w:t>
      </w:r>
      <w:r w:rsidR="00A909D1">
        <w:t>esquelles il n’y a</w:t>
      </w:r>
      <w:r w:rsidRPr="00BF03C8">
        <w:t xml:space="preserve"> pas </w:t>
      </w:r>
      <w:r w:rsidR="00A909D1">
        <w:t>d’</w:t>
      </w:r>
      <w:r w:rsidRPr="00BF03C8">
        <w:t>incompatib</w:t>
      </w:r>
      <w:r w:rsidR="00A909D1">
        <w:t>ilité</w:t>
      </w:r>
      <w:r w:rsidRPr="00BF03C8">
        <w:t xml:space="preserve"> avec la décision de la justice. Les parents ont un droit de visite, </w:t>
      </w:r>
      <w:r w:rsidR="00A909D1">
        <w:t>sauf si</w:t>
      </w:r>
      <w:r w:rsidRPr="00BF03C8">
        <w:t xml:space="preserve"> cela </w:t>
      </w:r>
      <w:r w:rsidR="00A909D1">
        <w:t>est</w:t>
      </w:r>
      <w:r w:rsidRPr="00BF03C8">
        <w:t xml:space="preserve"> considéré comme contraire aux intérêts de l’enfant (</w:t>
      </w:r>
      <w:r w:rsidR="00A146B4">
        <w:t>articles</w:t>
      </w:r>
      <w:r w:rsidR="006651A8">
        <w:t> </w:t>
      </w:r>
      <w:r w:rsidRPr="00BF03C8">
        <w:t xml:space="preserve">1772 et 1773 du Code civil de </w:t>
      </w:r>
      <w:r w:rsidR="00BA57A8" w:rsidRPr="00BA57A8">
        <w:t>Macao)</w:t>
      </w:r>
      <w:r w:rsidRPr="00BF03C8">
        <w:t>.</w:t>
      </w:r>
    </w:p>
    <w:p w:rsidR="0014319A" w:rsidRPr="00BF03C8" w:rsidRDefault="0014319A" w:rsidP="00AC21EA">
      <w:pPr>
        <w:pStyle w:val="SingleTxtG"/>
      </w:pPr>
      <w:r w:rsidRPr="00BF03C8">
        <w:t>525.</w:t>
      </w:r>
      <w:r w:rsidRPr="00BF03C8">
        <w:tab/>
        <w:t xml:space="preserve">L’exercice de l’autorité parentale peut faire l’objet de restrictions ou d’une déchéance. Celle-ci ne peut être prononcée par un tribunal que si le parent viole ses </w:t>
      </w:r>
      <w:r w:rsidR="00A909D1">
        <w:t>obligation</w:t>
      </w:r>
      <w:r w:rsidRPr="00BF03C8">
        <w:t>s vis-à-vis de l’enfant</w:t>
      </w:r>
      <w:r w:rsidR="00A909D1">
        <w:t xml:space="preserve"> et</w:t>
      </w:r>
      <w:r w:rsidRPr="00BF03C8">
        <w:t xml:space="preserve"> lui caus</w:t>
      </w:r>
      <w:r w:rsidR="00A909D1">
        <w:t>e</w:t>
      </w:r>
      <w:r w:rsidRPr="00BF03C8">
        <w:t xml:space="preserve"> ainsi un grave préjudice, ou s’il n’est pas capable de s’acquitter </w:t>
      </w:r>
      <w:r w:rsidR="00A909D1">
        <w:t xml:space="preserve">de celles-ci </w:t>
      </w:r>
      <w:r w:rsidRPr="00BF03C8">
        <w:t>en raison de son inexpérience, d’une maladie, de son absence ou pour d’autres raisons. Peuvent également être déchues de l’autorité parentale les personnes reconnues coupables d’un</w:t>
      </w:r>
      <w:r w:rsidR="007B2456">
        <w:t>e</w:t>
      </w:r>
      <w:r w:rsidRPr="00BF03C8">
        <w:t xml:space="preserve"> </w:t>
      </w:r>
      <w:r w:rsidR="007B2456">
        <w:t>infraction</w:t>
      </w:r>
      <w:r w:rsidRPr="00BF03C8">
        <w:t xml:space="preserve"> </w:t>
      </w:r>
      <w:r w:rsidR="007B2456">
        <w:t xml:space="preserve">qui entraîne </w:t>
      </w:r>
      <w:r w:rsidR="00FA265D">
        <w:t>cet</w:t>
      </w:r>
      <w:r w:rsidR="007B2456">
        <w:t xml:space="preserve"> effet aux termes de</w:t>
      </w:r>
      <w:r w:rsidRPr="00BF03C8">
        <w:t xml:space="preserve"> la législation, et ce</w:t>
      </w:r>
      <w:r w:rsidR="007B2456">
        <w:t xml:space="preserve">lles </w:t>
      </w:r>
      <w:r w:rsidRPr="00BF03C8">
        <w:t>qui ont été déclaré</w:t>
      </w:r>
      <w:r w:rsidR="007B2456">
        <w:t>e</w:t>
      </w:r>
      <w:r w:rsidRPr="00BF03C8">
        <w:t xml:space="preserve">s par un tribunal </w:t>
      </w:r>
      <w:r w:rsidR="00FA265D">
        <w:t>juridiqu</w:t>
      </w:r>
      <w:r w:rsidRPr="00BF03C8">
        <w:t>ement incapables en raison d’une déficience mentale (</w:t>
      </w:r>
      <w:r w:rsidR="00A146B4">
        <w:t>articles</w:t>
      </w:r>
      <w:r w:rsidR="006651A8">
        <w:t> </w:t>
      </w:r>
      <w:r w:rsidRPr="00BF03C8">
        <w:t xml:space="preserve">1767 et suivants du Code civil de </w:t>
      </w:r>
      <w:r w:rsidR="00BA57A8" w:rsidRPr="00BA57A8">
        <w:t>Macao)</w:t>
      </w:r>
      <w:r w:rsidRPr="00BF03C8">
        <w:t>.</w:t>
      </w:r>
    </w:p>
    <w:p w:rsidR="0014319A" w:rsidRPr="00BF03C8" w:rsidRDefault="0014319A" w:rsidP="00AC21EA">
      <w:pPr>
        <w:pStyle w:val="SingleTxtG"/>
      </w:pPr>
      <w:r w:rsidRPr="00BF03C8">
        <w:t>526.</w:t>
      </w:r>
      <w:r w:rsidRPr="00BF03C8">
        <w:tab/>
      </w:r>
      <w:r w:rsidR="00FA265D">
        <w:t>En pareil</w:t>
      </w:r>
      <w:r w:rsidRPr="00BF03C8">
        <w:t xml:space="preserve"> cas, les mineurs qui sont victimes de maltraitance, d’abandon, de négligence ou de violences domestiques, qui sont en plein désarroi ou qui vivent d’autres situations compromettant leur bien-être, leur santé, leur développement </w:t>
      </w:r>
      <w:r w:rsidR="00480F77">
        <w:t>psychique</w:t>
      </w:r>
      <w:r w:rsidRPr="00BF03C8">
        <w:t xml:space="preserve"> et leur éducation, ou qui sont l’objet d’un exercice abusif de l’autorité parentale, sont protégés par le système juridique et par les mécanismes de protection sociale</w:t>
      </w:r>
      <w:r w:rsidR="00FA265D">
        <w:t xml:space="preserve"> </w:t>
      </w:r>
      <w:r w:rsidR="00FA265D" w:rsidRPr="00BF03C8">
        <w:t>existants</w:t>
      </w:r>
      <w:r w:rsidRPr="00BF03C8">
        <w:t>.</w:t>
      </w:r>
    </w:p>
    <w:p w:rsidR="0014319A" w:rsidRPr="00BF03C8" w:rsidRDefault="0014319A" w:rsidP="00AC21EA">
      <w:pPr>
        <w:pStyle w:val="SingleTxtG"/>
      </w:pPr>
      <w:r w:rsidRPr="00BF03C8">
        <w:t>527.</w:t>
      </w:r>
      <w:r w:rsidRPr="00BF03C8">
        <w:tab/>
        <w:t>La mise en danger ou l’abandon d’enfant</w:t>
      </w:r>
      <w:r>
        <w:t>s</w:t>
      </w:r>
      <w:r w:rsidRPr="00BF03C8">
        <w:t xml:space="preserve"> par les personnes qui en sont légalement responsables est une infraction réprimée par </w:t>
      </w:r>
      <w:r w:rsidR="006651A8">
        <w:t>l’</w:t>
      </w:r>
      <w:r w:rsidR="003147A3">
        <w:t>article </w:t>
      </w:r>
      <w:r w:rsidRPr="00BF03C8">
        <w:t xml:space="preserve">135 du Code pénal de </w:t>
      </w:r>
      <w:r w:rsidR="00BA57A8" w:rsidRPr="00BA57A8">
        <w:t xml:space="preserve">Macao </w:t>
      </w:r>
      <w:r w:rsidRPr="00BF03C8">
        <w:t>et sanctionné</w:t>
      </w:r>
      <w:r w:rsidR="00FA265D">
        <w:t>e</w:t>
      </w:r>
      <w:r w:rsidRPr="00BF03C8">
        <w:t xml:space="preserve"> de deux à cinq</w:t>
      </w:r>
      <w:r w:rsidR="0093410D">
        <w:t> ans</w:t>
      </w:r>
      <w:r w:rsidRPr="00BF03C8">
        <w:t xml:space="preserve"> d’emprisonnement</w:t>
      </w:r>
      <w:r w:rsidR="007A2E41">
        <w:t>;</w:t>
      </w:r>
      <w:r w:rsidRPr="00BF03C8">
        <w:t xml:space="preserve"> si l’acte porte gravement atteinte à l’intégrité physique de la victime ou entraîne sa mort, la durée de l</w:t>
      </w:r>
      <w:r w:rsidR="00FA265D">
        <w:t>’</w:t>
      </w:r>
      <w:r w:rsidRPr="00BF03C8">
        <w:t>incarcération peut être portée à 8</w:t>
      </w:r>
      <w:r w:rsidR="0093410D">
        <w:t> ans</w:t>
      </w:r>
      <w:r w:rsidRPr="00BF03C8">
        <w:t xml:space="preserve"> dans le premier cas et</w:t>
      </w:r>
      <w:r w:rsidR="00FA265D">
        <w:t xml:space="preserve"> à </w:t>
      </w:r>
      <w:r w:rsidRPr="00BF03C8">
        <w:t>15</w:t>
      </w:r>
      <w:r w:rsidR="0093410D">
        <w:t> ans</w:t>
      </w:r>
      <w:r w:rsidRPr="00BF03C8">
        <w:t xml:space="preserve"> dans le second.</w:t>
      </w:r>
    </w:p>
    <w:p w:rsidR="0014319A" w:rsidRPr="00BF03C8" w:rsidRDefault="0014319A" w:rsidP="00AC21EA">
      <w:pPr>
        <w:pStyle w:val="SingleTxtG"/>
      </w:pPr>
      <w:r w:rsidRPr="00BF03C8">
        <w:t>528.</w:t>
      </w:r>
      <w:r w:rsidRPr="00BF03C8">
        <w:tab/>
        <w:t xml:space="preserve">De plus, en vertu de </w:t>
      </w:r>
      <w:r w:rsidR="006651A8">
        <w:t>l’</w:t>
      </w:r>
      <w:r w:rsidR="003147A3">
        <w:t>article </w:t>
      </w:r>
      <w:r w:rsidRPr="00BF03C8">
        <w:t>146 du Code pénal de Macao, toute personne qui</w:t>
      </w:r>
      <w:r w:rsidR="0099737C">
        <w:t xml:space="preserve"> </w:t>
      </w:r>
      <w:r w:rsidRPr="00BF03C8">
        <w:t xml:space="preserve">a </w:t>
      </w:r>
      <w:r w:rsidR="00FA265D">
        <w:t>légal</w:t>
      </w:r>
      <w:r w:rsidRPr="00BF03C8">
        <w:t xml:space="preserve">ement la charge d’un mineur, </w:t>
      </w:r>
      <w:r w:rsidR="00FA265D">
        <w:t>qui</w:t>
      </w:r>
      <w:r w:rsidRPr="00BF03C8">
        <w:t xml:space="preserve"> a la responsabilité de </w:t>
      </w:r>
      <w:r w:rsidR="00FA265D">
        <w:t>l’</w:t>
      </w:r>
      <w:r w:rsidRPr="00BF03C8">
        <w:t xml:space="preserve">orientation ou de </w:t>
      </w:r>
      <w:r w:rsidR="00FA265D">
        <w:t>l’é</w:t>
      </w:r>
      <w:r w:rsidRPr="00BF03C8">
        <w:t>ducation</w:t>
      </w:r>
      <w:r w:rsidR="00FA265D">
        <w:t xml:space="preserve"> d’un mineur</w:t>
      </w:r>
      <w:r w:rsidRPr="00BF03C8">
        <w:t xml:space="preserve"> ou </w:t>
      </w:r>
      <w:r w:rsidR="00FA265D">
        <w:t>qui</w:t>
      </w:r>
      <w:r w:rsidRPr="00BF03C8">
        <w:t xml:space="preserve"> emploi</w:t>
      </w:r>
      <w:r w:rsidR="00FA265D">
        <w:t>e</w:t>
      </w:r>
      <w:r w:rsidR="001963BD">
        <w:t xml:space="preserve"> un mineur </w:t>
      </w:r>
      <w:r w:rsidR="00FA265D">
        <w:t>et qui</w:t>
      </w:r>
      <w:r w:rsidR="00AC21EA">
        <w:t>:</w:t>
      </w:r>
      <w:r w:rsidRPr="00BF03C8">
        <w:t xml:space="preserve"> a)</w:t>
      </w:r>
      <w:r w:rsidR="001963BD">
        <w:t> </w:t>
      </w:r>
      <w:r w:rsidRPr="00BF03C8">
        <w:t>lui inflige de</w:t>
      </w:r>
      <w:r>
        <w:t>s</w:t>
      </w:r>
      <w:r w:rsidRPr="00BF03C8">
        <w:t xml:space="preserve"> mauvais traitements physiques ou psychologiques ou le traite avec cruauté</w:t>
      </w:r>
      <w:r w:rsidR="00FA265D">
        <w:t xml:space="preserve">, </w:t>
      </w:r>
      <w:r w:rsidRPr="00BF03C8">
        <w:t>b) l’emploi</w:t>
      </w:r>
      <w:r w:rsidR="00FA265D">
        <w:t>e</w:t>
      </w:r>
      <w:r w:rsidRPr="00BF03C8">
        <w:t xml:space="preserve"> à des activités dangereuses, inhumaines ou </w:t>
      </w:r>
      <w:r w:rsidR="00FA265D">
        <w:t>interdit</w:t>
      </w:r>
      <w:r w:rsidRPr="00BF03C8">
        <w:t>es</w:t>
      </w:r>
      <w:r w:rsidR="00FA265D">
        <w:t>,</w:t>
      </w:r>
      <w:r w:rsidRPr="00BF03C8">
        <w:t xml:space="preserve"> c) le surcharge de travail</w:t>
      </w:r>
      <w:r w:rsidR="00FA265D">
        <w:t>,</w:t>
      </w:r>
      <w:r w:rsidRPr="00BF03C8">
        <w:t xml:space="preserve"> d) ne </w:t>
      </w:r>
      <w:r w:rsidR="00FA265D">
        <w:t xml:space="preserve">lui </w:t>
      </w:r>
      <w:r w:rsidR="0027332C">
        <w:t>apporte</w:t>
      </w:r>
      <w:r w:rsidRPr="00BF03C8">
        <w:t xml:space="preserve"> pas les soins ou l’assistance </w:t>
      </w:r>
      <w:r w:rsidR="0027332C">
        <w:t>que</w:t>
      </w:r>
      <w:r w:rsidRPr="00BF03C8">
        <w:t xml:space="preserve"> ses fonctions</w:t>
      </w:r>
      <w:r w:rsidR="0027332C">
        <w:t xml:space="preserve"> supposent</w:t>
      </w:r>
      <w:r w:rsidRPr="00BF03C8">
        <w:t>, encour</w:t>
      </w:r>
      <w:r w:rsidR="00FA265D">
        <w:t>t</w:t>
      </w:r>
      <w:r w:rsidRPr="00BF03C8">
        <w:t xml:space="preserve"> une à cinq années d</w:t>
      </w:r>
      <w:r w:rsidR="0027332C">
        <w:t>e prison</w:t>
      </w:r>
      <w:r w:rsidRPr="00BF03C8">
        <w:t>. La peine est aggravée lorsque l’acte porte gravement atteinte à l’intégrité physique du mineur ou qu’il cause sa mort</w:t>
      </w:r>
      <w:r w:rsidR="007A2E41">
        <w:t>;</w:t>
      </w:r>
      <w:r w:rsidRPr="00BF03C8">
        <w:t xml:space="preserve"> la durée de l’emprisonnement va alors de deux à huit</w:t>
      </w:r>
      <w:r w:rsidR="0093410D">
        <w:t> ans</w:t>
      </w:r>
      <w:r w:rsidRPr="00BF03C8">
        <w:t xml:space="preserve"> dans le premier cas, et de cinq </w:t>
      </w:r>
      <w:r w:rsidR="0027332C">
        <w:t>à 15</w:t>
      </w:r>
      <w:r w:rsidR="0093410D">
        <w:t> ans</w:t>
      </w:r>
      <w:r w:rsidRPr="00BF03C8">
        <w:t xml:space="preserve"> dans le second. L’exercice des poursuites ne dépend pas du dépôt d’une pl</w:t>
      </w:r>
      <w:r w:rsidR="0027332C">
        <w:t>a</w:t>
      </w:r>
      <w:r w:rsidRPr="00BF03C8">
        <w:t>in</w:t>
      </w:r>
      <w:r w:rsidR="0027332C">
        <w:t>t</w:t>
      </w:r>
      <w:r w:rsidRPr="00BF03C8">
        <w:t>e car cette infraction est de nature publique.</w:t>
      </w:r>
    </w:p>
    <w:p w:rsidR="0014319A" w:rsidRPr="00BF03C8" w:rsidRDefault="0014319A" w:rsidP="00AC21EA">
      <w:pPr>
        <w:pStyle w:val="SingleTxtG"/>
      </w:pPr>
      <w:r w:rsidRPr="00BF03C8">
        <w:t>529.</w:t>
      </w:r>
      <w:r w:rsidRPr="00BF03C8">
        <w:tab/>
        <w:t xml:space="preserve">La garantie et la promotion des droits des enfants – cela a déjà été </w:t>
      </w:r>
      <w:r w:rsidR="0027332C">
        <w:t>dit</w:t>
      </w:r>
      <w:r w:rsidRPr="00BF03C8">
        <w:t xml:space="preserve"> – incombe également à la société et à la Région administrative spéciale. De fait, celle-ci a le devoir d’encourager et de soutenir les enfants et les jeunes, et de créer des conditions favorables à la pleine jouissance de leurs droits et au développement harmonieux de leur personnalité.</w:t>
      </w:r>
    </w:p>
    <w:p w:rsidR="0014319A" w:rsidRPr="00BF03C8" w:rsidRDefault="0014319A" w:rsidP="00AC21EA">
      <w:pPr>
        <w:pStyle w:val="SingleTxtG"/>
      </w:pPr>
      <w:r w:rsidRPr="00BF03C8">
        <w:t>530.</w:t>
      </w:r>
      <w:r w:rsidRPr="00BF03C8">
        <w:tab/>
        <w:t xml:space="preserve">La Région s’est attachée à prendre les mesures nécessaires pour protéger les intérêts des enfants au plan législatif comme dans la pratique, en </w:t>
      </w:r>
      <w:r w:rsidR="0027332C">
        <w:t>offr</w:t>
      </w:r>
      <w:r w:rsidRPr="00BF03C8">
        <w:t>ant un accompagnement spécialisé aux enfants vulnérables et en menant des actions spéciales centrées sur les enfants et les jeunes (</w:t>
      </w:r>
      <w:r w:rsidR="0027332C">
        <w:t>initiative</w:t>
      </w:r>
      <w:r w:rsidRPr="00BF03C8">
        <w:t>s dans les domaines de l’éducation, de l’environnement et de la santé, programme</w:t>
      </w:r>
      <w:r w:rsidR="0027332C">
        <w:t>s</w:t>
      </w:r>
      <w:r w:rsidRPr="00BF03C8">
        <w:t xml:space="preserve"> de prévention de la toxicomanie, du VIH/sida, de la consommation d’alcool et de tabac, et de la pratique des jeux d’argent, activités de réinsertion sociale et </w:t>
      </w:r>
      <w:r w:rsidR="0027332C">
        <w:t>activité</w:t>
      </w:r>
      <w:r w:rsidRPr="00BF03C8">
        <w:t xml:space="preserve">s scolaires et municipales </w:t>
      </w:r>
      <w:r w:rsidR="0027332C">
        <w:t xml:space="preserve">menées </w:t>
      </w:r>
      <w:r w:rsidRPr="00BF03C8">
        <w:t xml:space="preserve">en coopération avec la </w:t>
      </w:r>
      <w:r w:rsidR="0027332C">
        <w:t>population locale</w:t>
      </w:r>
      <w:r w:rsidRPr="00BF03C8">
        <w:t xml:space="preserve">). Des organes comme la Commission de lutte contre le sida et la Commission </w:t>
      </w:r>
      <w:r>
        <w:t xml:space="preserve">de </w:t>
      </w:r>
      <w:r w:rsidR="00AD1CF3">
        <w:t>lutte con</w:t>
      </w:r>
      <w:r w:rsidRPr="00BF03C8">
        <w:t xml:space="preserve">tre </w:t>
      </w:r>
      <w:r w:rsidR="00AD1CF3">
        <w:t xml:space="preserve">les </w:t>
      </w:r>
      <w:r w:rsidRPr="00BF03C8">
        <w:t>drogues ont été créés en partenariat avec la société civile.</w:t>
      </w:r>
    </w:p>
    <w:p w:rsidR="0014319A" w:rsidRPr="00BF03C8" w:rsidRDefault="0014319A" w:rsidP="00AC21EA">
      <w:pPr>
        <w:pStyle w:val="SingleTxtG"/>
      </w:pPr>
      <w:r w:rsidRPr="00BF03C8">
        <w:t>531.</w:t>
      </w:r>
      <w:r w:rsidRPr="00BF03C8">
        <w:tab/>
      </w:r>
      <w:r>
        <w:t xml:space="preserve">Le Gouvernement de la </w:t>
      </w:r>
      <w:r w:rsidRPr="00BF03C8">
        <w:t xml:space="preserve">Région administrative spéciale </w:t>
      </w:r>
      <w:r>
        <w:t xml:space="preserve">prête une attention particulière aux orphelins, aux enfants qui ne vivent pas avec leurs parents biologiques, </w:t>
      </w:r>
      <w:r w:rsidR="002633F5">
        <w:t xml:space="preserve">et </w:t>
      </w:r>
      <w:r>
        <w:t xml:space="preserve">aux jeunes filles et aux enfants qui sont abandonnés ou privés de leur environnement familial. Plusieurs institutions sociales offrent un hébergement et une assistance aux mineurs de divers âges qui, </w:t>
      </w:r>
      <w:r w:rsidR="00480F77">
        <w:t xml:space="preserve">pour </w:t>
      </w:r>
      <w:r>
        <w:t>quel</w:t>
      </w:r>
      <w:r w:rsidR="00480F77">
        <w:t>que raison que ce soit</w:t>
      </w:r>
      <w:r>
        <w:t>, ont dû quitter leur foyer. L</w:t>
      </w:r>
      <w:r w:rsidR="002633F5">
        <w:t xml:space="preserve">a </w:t>
      </w:r>
      <w:r>
        <w:t xml:space="preserve">prise en charge des enfants en établissement </w:t>
      </w:r>
      <w:r w:rsidR="002633F5">
        <w:t>permet d’</w:t>
      </w:r>
      <w:r>
        <w:t>assure</w:t>
      </w:r>
      <w:r w:rsidR="002633F5">
        <w:t>r</w:t>
      </w:r>
      <w:r>
        <w:t xml:space="preserve"> la supervision et la protection de</w:t>
      </w:r>
      <w:r w:rsidR="00174A92">
        <w:t xml:space="preserve"> ceux</w:t>
      </w:r>
      <w:r>
        <w:t xml:space="preserve"> </w:t>
      </w:r>
      <w:r w:rsidR="00174A92">
        <w:t xml:space="preserve">d’entre eux </w:t>
      </w:r>
      <w:r w:rsidR="002633F5">
        <w:t xml:space="preserve">qui sont </w:t>
      </w:r>
      <w:r>
        <w:t xml:space="preserve">vulnérables </w:t>
      </w:r>
      <w:r w:rsidR="002633F5">
        <w:t>et</w:t>
      </w:r>
      <w:r>
        <w:t xml:space="preserve"> ne peuvent être convenablement suivis par leurs familles</w:t>
      </w:r>
      <w:r w:rsidRPr="00BF03C8">
        <w:t xml:space="preserve">. </w:t>
      </w:r>
      <w:r>
        <w:t>En coopé</w:t>
      </w:r>
      <w:r w:rsidRPr="00BF03C8">
        <w:t xml:space="preserve">ration </w:t>
      </w:r>
      <w:r>
        <w:t xml:space="preserve">avec </w:t>
      </w:r>
      <w:r w:rsidR="002633F5">
        <w:t xml:space="preserve">des institutions d’aide sociale et </w:t>
      </w:r>
      <w:r>
        <w:t xml:space="preserve">des </w:t>
      </w:r>
      <w:r w:rsidRPr="00BF03C8">
        <w:t xml:space="preserve">associations </w:t>
      </w:r>
      <w:r>
        <w:t xml:space="preserve">qui œuvrent en faveur de la famille, le Gouvernement de la </w:t>
      </w:r>
      <w:r w:rsidRPr="00BF03C8">
        <w:t xml:space="preserve">Région </w:t>
      </w:r>
      <w:r w:rsidR="002633F5">
        <w:t>s’attache à</w:t>
      </w:r>
      <w:r>
        <w:t xml:space="preserve"> prot</w:t>
      </w:r>
      <w:r w:rsidR="002633F5">
        <w:t>éger les</w:t>
      </w:r>
      <w:r>
        <w:t xml:space="preserve"> mineurs qui sont privés d’un environnement familial normal en essayant de leur offrir des conditions de vie meilleures et les bénéfices de l’uni</w:t>
      </w:r>
      <w:r w:rsidR="00174A92">
        <w:t>té</w:t>
      </w:r>
      <w:r>
        <w:t xml:space="preserve"> familiale et de l’insertion dans la collectivité</w:t>
      </w:r>
      <w:r w:rsidRPr="00BF03C8">
        <w:t>.</w:t>
      </w:r>
      <w:r>
        <w:t xml:space="preserve"> </w:t>
      </w:r>
    </w:p>
    <w:p w:rsidR="0014319A" w:rsidRPr="00993043" w:rsidRDefault="0014319A" w:rsidP="00AC21EA">
      <w:pPr>
        <w:pStyle w:val="SingleTxtG"/>
      </w:pPr>
      <w:r w:rsidRPr="00BF03C8">
        <w:t>532.</w:t>
      </w:r>
      <w:r w:rsidRPr="00BF03C8">
        <w:tab/>
      </w:r>
      <w:r w:rsidRPr="00993043">
        <w:t xml:space="preserve">La traite d’enfants à des fins d’adoption illégale est </w:t>
      </w:r>
      <w:r w:rsidR="00174A92" w:rsidRPr="00993043">
        <w:t xml:space="preserve">elle aussi </w:t>
      </w:r>
      <w:r w:rsidRPr="00993043">
        <w:t>visée et réprimée par la loi 6/2008 relative à la lutte contre la traite des personnes.</w:t>
      </w:r>
    </w:p>
    <w:p w:rsidR="0014319A" w:rsidRPr="00993043" w:rsidRDefault="0014319A" w:rsidP="00AC21EA">
      <w:pPr>
        <w:pStyle w:val="SingleTxtG"/>
      </w:pPr>
      <w:r w:rsidRPr="00993043">
        <w:t>533.</w:t>
      </w:r>
      <w:r w:rsidRPr="00993043">
        <w:tab/>
        <w:t xml:space="preserve">En ce qui concerne les enfants handicapés, prière de se reporter à la partie consacrée à la Région administrative spéciale de </w:t>
      </w:r>
      <w:r w:rsidR="00BA57A8" w:rsidRPr="00BA57A8">
        <w:t xml:space="preserve">Macao </w:t>
      </w:r>
      <w:r w:rsidRPr="00993043">
        <w:t>dans le rapport de la Chine concernant la mise en œuvre de la Convention relative aux droits des personnes handicapées, présenté à l’ONU le 30 juin 2010.</w:t>
      </w:r>
    </w:p>
    <w:p w:rsidR="0014319A" w:rsidRPr="00993043" w:rsidRDefault="0014319A" w:rsidP="00AC21EA">
      <w:pPr>
        <w:pStyle w:val="SingleTxtG"/>
      </w:pPr>
      <w:r w:rsidRPr="00993043">
        <w:t>534.</w:t>
      </w:r>
      <w:r w:rsidRPr="00993043">
        <w:tab/>
        <w:t xml:space="preserve">Le Gouvernement de la Région administrative spéciale s’emploie également à réduire la mortalité </w:t>
      </w:r>
      <w:r w:rsidR="00174A92" w:rsidRPr="00993043">
        <w:t>i</w:t>
      </w:r>
      <w:r w:rsidRPr="00993043">
        <w:t>nfanti</w:t>
      </w:r>
      <w:r w:rsidR="00174A92" w:rsidRPr="00993043">
        <w:t>le</w:t>
      </w:r>
      <w:r w:rsidRPr="00993043">
        <w:t xml:space="preserve"> et à éliminer la malnutrition en élargissant l’accès aux</w:t>
      </w:r>
      <w:r w:rsidR="0099737C">
        <w:t xml:space="preserve"> </w:t>
      </w:r>
      <w:r w:rsidRPr="00993043">
        <w:t xml:space="preserve">soins de santé, </w:t>
      </w:r>
      <w:r w:rsidR="00174A92" w:rsidRPr="00993043">
        <w:t xml:space="preserve">notamment </w:t>
      </w:r>
      <w:r w:rsidRPr="00993043">
        <w:t xml:space="preserve">primaires, en menant de programmes de santé et d’éducation, en favorisant la création et le fonctionnement </w:t>
      </w:r>
      <w:r w:rsidR="00174A92" w:rsidRPr="00993043">
        <w:t xml:space="preserve">de crèches et </w:t>
      </w:r>
      <w:r w:rsidRPr="00993043">
        <w:t>d’un réseau mères-</w:t>
      </w:r>
      <w:r w:rsidR="00174A92" w:rsidRPr="00993043">
        <w:t>jeunes enfants</w:t>
      </w:r>
      <w:r w:rsidRPr="00993043">
        <w:t>, et en mettant en place un programme de vaccination</w:t>
      </w:r>
      <w:r w:rsidR="00174A92" w:rsidRPr="00993043">
        <w:t xml:space="preserve"> plus particulièrement </w:t>
      </w:r>
      <w:r w:rsidRPr="00993043">
        <w:t xml:space="preserve">centré sur les enfants </w:t>
      </w:r>
      <w:r w:rsidR="00174A92" w:rsidRPr="00993043">
        <w:t>de</w:t>
      </w:r>
      <w:r w:rsidRPr="00993043">
        <w:t xml:space="preserve"> l</w:t>
      </w:r>
      <w:r w:rsidR="00174A92" w:rsidRPr="00993043">
        <w:t>a nai</w:t>
      </w:r>
      <w:r w:rsidRPr="00993043">
        <w:t>ssance à l’âge de six</w:t>
      </w:r>
      <w:r w:rsidR="0093410D">
        <w:t> ans</w:t>
      </w:r>
      <w:r w:rsidRPr="00993043">
        <w:t xml:space="preserve">. Le Bureau des </w:t>
      </w:r>
      <w:r w:rsidR="00814ED9" w:rsidRPr="00993043">
        <w:t>question</w:t>
      </w:r>
      <w:r w:rsidRPr="00993043">
        <w:t xml:space="preserve">s de l’éducation et de la jeunesse et le Bureau des affaires sociales mènent conjointement des programmes éducatifs et des programmes locaux </w:t>
      </w:r>
      <w:r w:rsidR="00174A92" w:rsidRPr="00993043">
        <w:t>portant sur</w:t>
      </w:r>
      <w:r w:rsidRPr="00993043">
        <w:t xml:space="preserve"> la santé et </w:t>
      </w:r>
      <w:r w:rsidR="00174A92" w:rsidRPr="00993043">
        <w:t xml:space="preserve">les </w:t>
      </w:r>
      <w:r w:rsidRPr="00993043">
        <w:t>droits des enfants.</w:t>
      </w:r>
    </w:p>
    <w:p w:rsidR="0014319A" w:rsidRPr="00BF03C8" w:rsidRDefault="0014319A" w:rsidP="00AC21EA">
      <w:pPr>
        <w:pStyle w:val="SingleTxtG"/>
      </w:pPr>
      <w:r w:rsidRPr="00993043">
        <w:t>535.</w:t>
      </w:r>
      <w:r w:rsidRPr="00993043">
        <w:tab/>
        <w:t>L’éducation est également garantie à chacun sans discrimination. Le droit à l’éducation comprend</w:t>
      </w:r>
      <w:r>
        <w:t xml:space="preserve"> l’égalité des chances d’accès à l’éducation et </w:t>
      </w:r>
      <w:r w:rsidR="00814ED9">
        <w:t>à l’enseignement scolaire</w:t>
      </w:r>
      <w:r>
        <w:t xml:space="preserve">, ainsi que la liberté d’apprendre </w:t>
      </w:r>
      <w:r w:rsidRPr="00BF03C8">
        <w:t>(</w:t>
      </w:r>
      <w:r w:rsidR="00A146B4">
        <w:t>article</w:t>
      </w:r>
      <w:r w:rsidR="006651A8">
        <w:t> </w:t>
      </w:r>
      <w:r w:rsidRPr="00BF03C8">
        <w:t xml:space="preserve">37 </w:t>
      </w:r>
      <w:r>
        <w:t xml:space="preserve">de la </w:t>
      </w:r>
      <w:r w:rsidRPr="00BF03C8">
        <w:t xml:space="preserve">Loi fondamentale </w:t>
      </w:r>
      <w:r>
        <w:t xml:space="preserve">et </w:t>
      </w:r>
      <w:r w:rsidR="00A146B4">
        <w:t>article</w:t>
      </w:r>
      <w:r w:rsidR="006651A8">
        <w:t> </w:t>
      </w:r>
      <w:r w:rsidRPr="00BF03C8">
        <w:t xml:space="preserve">3 </w:t>
      </w:r>
      <w:r>
        <w:t xml:space="preserve">de la loi </w:t>
      </w:r>
      <w:r w:rsidRPr="00BF03C8">
        <w:t xml:space="preserve">9/2006 </w:t>
      </w:r>
      <w:r>
        <w:t xml:space="preserve">qui définit le nouveau </w:t>
      </w:r>
      <w:r w:rsidR="00814ED9">
        <w:t>c</w:t>
      </w:r>
      <w:r>
        <w:t xml:space="preserve">adre juridique du système éducatif </w:t>
      </w:r>
      <w:r w:rsidR="00993043">
        <w:t>des premier et second degrés</w:t>
      </w:r>
      <w:r w:rsidRPr="00BF03C8">
        <w:t xml:space="preserve">). </w:t>
      </w:r>
      <w:r>
        <w:t xml:space="preserve">Le Gouvernement de la </w:t>
      </w:r>
      <w:r w:rsidRPr="00BF03C8">
        <w:t xml:space="preserve">Région administrative spéciale </w:t>
      </w:r>
      <w:r>
        <w:t>met progressivement en place un système d’</w:t>
      </w:r>
      <w:r w:rsidR="00814ED9">
        <w:t>enseignement</w:t>
      </w:r>
      <w:r>
        <w:t xml:space="preserve"> obligatoire (</w:t>
      </w:r>
      <w:r w:rsidR="00A146B4">
        <w:t>article</w:t>
      </w:r>
      <w:r w:rsidR="006651A8">
        <w:t> </w:t>
      </w:r>
      <w:r>
        <w:t>121</w:t>
      </w:r>
      <w:r w:rsidR="00E22142">
        <w:t> </w:t>
      </w:r>
      <w:r w:rsidRPr="00BF03C8">
        <w:t xml:space="preserve">2) </w:t>
      </w:r>
      <w:r>
        <w:t xml:space="preserve">de la </w:t>
      </w:r>
      <w:r w:rsidRPr="00BF03C8">
        <w:t xml:space="preserve">Loi fondamentale </w:t>
      </w:r>
      <w:r>
        <w:t xml:space="preserve">et </w:t>
      </w:r>
      <w:r w:rsidR="00813755">
        <w:t>décret-loi </w:t>
      </w:r>
      <w:r w:rsidRPr="00BF03C8">
        <w:t xml:space="preserve">42/99/M). </w:t>
      </w:r>
      <w:r>
        <w:t xml:space="preserve">L’enseignement est obligatoire dans les établissements éducatifs publics et privés pour les enfants âgés de </w:t>
      </w:r>
      <w:r w:rsidRPr="00BF03C8">
        <w:t xml:space="preserve">5 </w:t>
      </w:r>
      <w:r>
        <w:t>à</w:t>
      </w:r>
      <w:r w:rsidRPr="00BF03C8">
        <w:t xml:space="preserve"> 15</w:t>
      </w:r>
      <w:r w:rsidR="0093410D">
        <w:t> ans</w:t>
      </w:r>
      <w:r w:rsidR="00814ED9">
        <w:t xml:space="preserve"> (</w:t>
      </w:r>
      <w:r>
        <w:t xml:space="preserve">ou de la dernière année </w:t>
      </w:r>
      <w:r w:rsidR="00814ED9">
        <w:t>de l’éducation préscolaire</w:t>
      </w:r>
      <w:r>
        <w:t xml:space="preserve"> à la troisième année du premier cycle du second degré</w:t>
      </w:r>
      <w:r w:rsidR="00814ED9">
        <w:t>)</w:t>
      </w:r>
      <w:r>
        <w:t xml:space="preserve"> quelles que soient leurs origines raciales ou ethniques. Les enfants de travailleurs immigrés </w:t>
      </w:r>
      <w:r w:rsidR="00814ED9">
        <w:t>en situation régulière</w:t>
      </w:r>
      <w:r>
        <w:t xml:space="preserve"> ont le droit de bénéficier du système éducatif de la </w:t>
      </w:r>
      <w:r w:rsidRPr="00BF03C8">
        <w:t>Région.</w:t>
      </w:r>
    </w:p>
    <w:p w:rsidR="0014319A" w:rsidRPr="00BF03C8" w:rsidRDefault="0014319A" w:rsidP="00AC21EA">
      <w:pPr>
        <w:pStyle w:val="SingleTxtG"/>
      </w:pPr>
      <w:r w:rsidRPr="00BF03C8">
        <w:t>536.</w:t>
      </w:r>
      <w:r w:rsidRPr="00BF03C8">
        <w:tab/>
      </w:r>
      <w:r>
        <w:t xml:space="preserve">Les enfants des sans papiers </w:t>
      </w:r>
      <w:r w:rsidRPr="00BF03C8">
        <w:t>(</w:t>
      </w:r>
      <w:r>
        <w:t>immigrés en situation irrégulière</w:t>
      </w:r>
      <w:r w:rsidRPr="00BF03C8">
        <w:t xml:space="preserve">) </w:t>
      </w:r>
      <w:r>
        <w:t xml:space="preserve">ont également le droit de recevoir une éducation. Sur l’instruction du Secrétaire aux affaires sociales et à la culture, le Bureau </w:t>
      </w:r>
      <w:r w:rsidR="00307659">
        <w:t xml:space="preserve">des questions </w:t>
      </w:r>
      <w:r>
        <w:t xml:space="preserve">de l’éducation et de la jeunesse a diffusé une directive, datée du </w:t>
      </w:r>
      <w:r w:rsidRPr="00BF03C8">
        <w:t xml:space="preserve">16 </w:t>
      </w:r>
      <w:r>
        <w:t xml:space="preserve">janvier </w:t>
      </w:r>
      <w:r w:rsidRPr="00BF03C8">
        <w:t xml:space="preserve">2002, </w:t>
      </w:r>
      <w:r>
        <w:t xml:space="preserve">informant tous les établissements éducatifs de </w:t>
      </w:r>
      <w:r w:rsidR="00BA57A8" w:rsidRPr="00BA57A8">
        <w:t xml:space="preserve">Macao </w:t>
      </w:r>
      <w:r>
        <w:t xml:space="preserve">que toute personne séjournant dans la Région administrative spéciale pendant </w:t>
      </w:r>
      <w:r w:rsidRPr="00BF03C8">
        <w:t>90</w:t>
      </w:r>
      <w:r w:rsidR="002F3CCE">
        <w:t> jours</w:t>
      </w:r>
      <w:r>
        <w:t xml:space="preserve"> est autorisée à inscrire ses enfants dans un</w:t>
      </w:r>
      <w:r w:rsidR="00307659">
        <w:t>e école</w:t>
      </w:r>
      <w:r>
        <w:t xml:space="preserve"> </w:t>
      </w:r>
      <w:r w:rsidR="00307659">
        <w:t>primaire ou secondaire</w:t>
      </w:r>
      <w:r>
        <w:t xml:space="preserve"> pendant la durée de son séjour légal, toutes les dépenses éducatives étant à la charge de cette personne</w:t>
      </w:r>
      <w:r w:rsidRPr="00BF03C8">
        <w:t>.</w:t>
      </w:r>
    </w:p>
    <w:p w:rsidR="0014319A" w:rsidRPr="00BF03C8" w:rsidRDefault="0014319A" w:rsidP="00AC21EA">
      <w:pPr>
        <w:pStyle w:val="SingleTxtG"/>
      </w:pPr>
      <w:r w:rsidRPr="00BF03C8">
        <w:t>537.</w:t>
      </w:r>
      <w:r w:rsidRPr="00BF03C8">
        <w:tab/>
      </w:r>
      <w:r>
        <w:t xml:space="preserve">La législation </w:t>
      </w:r>
      <w:r w:rsidR="00307659">
        <w:t xml:space="preserve">du travail </w:t>
      </w:r>
      <w:r>
        <w:t xml:space="preserve">de la </w:t>
      </w:r>
      <w:r w:rsidRPr="00BF03C8">
        <w:t xml:space="preserve">Région administrative spéciale </w:t>
      </w:r>
      <w:r>
        <w:t xml:space="preserve">prévoit l’adoption de mesures visant à éliminer le travail des enfants et fixe l’âge minimum d’admission à l’emploi, qui est de </w:t>
      </w:r>
      <w:r w:rsidRPr="00BF03C8">
        <w:t>18</w:t>
      </w:r>
      <w:r w:rsidR="0093410D">
        <w:t> ans</w:t>
      </w:r>
      <w:r>
        <w:t xml:space="preserve"> </w:t>
      </w:r>
      <w:r w:rsidR="00307659">
        <w:t>dans le secteur public</w:t>
      </w:r>
      <w:r>
        <w:t xml:space="preserve"> et de 16</w:t>
      </w:r>
      <w:r w:rsidR="0093410D">
        <w:t> ans</w:t>
      </w:r>
      <w:r>
        <w:t xml:space="preserve"> </w:t>
      </w:r>
      <w:r w:rsidR="00307659">
        <w:t>dans le</w:t>
      </w:r>
      <w:r>
        <w:t xml:space="preserve"> secteur privé</w:t>
      </w:r>
      <w:r w:rsidRPr="00BF03C8">
        <w:t xml:space="preserve">. </w:t>
      </w:r>
      <w:r>
        <w:t xml:space="preserve">Toutefois, dans ce dernier secteur, la loi autorise exceptionnellement </w:t>
      </w:r>
      <w:r w:rsidR="00307659">
        <w:t xml:space="preserve">à </w:t>
      </w:r>
      <w:r>
        <w:t xml:space="preserve">employer des </w:t>
      </w:r>
      <w:r w:rsidR="00307659">
        <w:t>jeu</w:t>
      </w:r>
      <w:r>
        <w:t>nes de moins de 16</w:t>
      </w:r>
      <w:r w:rsidR="0093410D">
        <w:t> ans</w:t>
      </w:r>
      <w:r>
        <w:t xml:space="preserve">, mais </w:t>
      </w:r>
      <w:r w:rsidR="00871BA0">
        <w:t>n’</w:t>
      </w:r>
      <w:r w:rsidR="00307659">
        <w:t>ayant</w:t>
      </w:r>
      <w:r>
        <w:t xml:space="preserve"> </w:t>
      </w:r>
      <w:r w:rsidR="00871BA0">
        <w:t>pas</w:t>
      </w:r>
      <w:r w:rsidR="00307659">
        <w:t xml:space="preserve"> moins de </w:t>
      </w:r>
      <w:r w:rsidRPr="00BF03C8">
        <w:t>14</w:t>
      </w:r>
      <w:r w:rsidR="0093410D">
        <w:t> ans</w:t>
      </w:r>
      <w:r w:rsidRPr="00BF03C8">
        <w:t xml:space="preserve">, </w:t>
      </w:r>
      <w:r>
        <w:t xml:space="preserve">si </w:t>
      </w:r>
      <w:r w:rsidR="00871BA0">
        <w:t xml:space="preserve">leur </w:t>
      </w:r>
      <w:r>
        <w:t>aptitude physique au travail a été attestée auparavant</w:t>
      </w:r>
      <w:r w:rsidRPr="00BF03C8">
        <w:t xml:space="preserve">. </w:t>
      </w:r>
      <w:r>
        <w:t>Les travailleurs mineurs doivent subir, une fois par an au moins, un examen périodique de leur état de santé et de leur robustesse physique (</w:t>
      </w:r>
      <w:r w:rsidR="00A146B4">
        <w:t>articles</w:t>
      </w:r>
      <w:r w:rsidR="006651A8">
        <w:t> </w:t>
      </w:r>
      <w:r w:rsidRPr="00BF03C8">
        <w:t xml:space="preserve">26 </w:t>
      </w:r>
      <w:r>
        <w:t xml:space="preserve">à </w:t>
      </w:r>
      <w:r w:rsidRPr="00BF03C8">
        <w:t xml:space="preserve">32 </w:t>
      </w:r>
      <w:r>
        <w:t>de la loi</w:t>
      </w:r>
      <w:r w:rsidR="001963BD">
        <w:t> </w:t>
      </w:r>
      <w:r w:rsidRPr="00BF03C8">
        <w:t>7/2008).</w:t>
      </w:r>
    </w:p>
    <w:p w:rsidR="0014319A" w:rsidRPr="001963BD" w:rsidRDefault="0014319A" w:rsidP="00AC21EA">
      <w:pPr>
        <w:pStyle w:val="SingleTxtG"/>
        <w:rPr>
          <w:spacing w:val="-2"/>
        </w:rPr>
      </w:pPr>
      <w:r w:rsidRPr="001963BD">
        <w:rPr>
          <w:spacing w:val="-2"/>
        </w:rPr>
        <w:t>538.</w:t>
      </w:r>
      <w:r w:rsidRPr="001963BD">
        <w:rPr>
          <w:spacing w:val="-2"/>
        </w:rPr>
        <w:tab/>
        <w:t xml:space="preserve">La législation du travail interdit ou </w:t>
      </w:r>
      <w:r w:rsidR="002010DA" w:rsidRPr="001963BD">
        <w:rPr>
          <w:spacing w:val="-2"/>
        </w:rPr>
        <w:t>régul</w:t>
      </w:r>
      <w:r w:rsidRPr="001963BD">
        <w:rPr>
          <w:spacing w:val="-2"/>
        </w:rPr>
        <w:t xml:space="preserve">e certaines conditions d’emploi qui peuvent compromettre le développement physique, </w:t>
      </w:r>
      <w:r w:rsidR="002010DA" w:rsidRPr="001963BD">
        <w:rPr>
          <w:spacing w:val="-2"/>
        </w:rPr>
        <w:t>intellec</w:t>
      </w:r>
      <w:r w:rsidRPr="001963BD">
        <w:rPr>
          <w:spacing w:val="-2"/>
        </w:rPr>
        <w:t xml:space="preserve">tuel et </w:t>
      </w:r>
      <w:r w:rsidR="00871BA0" w:rsidRPr="001963BD">
        <w:rPr>
          <w:spacing w:val="-2"/>
        </w:rPr>
        <w:t>psychique</w:t>
      </w:r>
      <w:r w:rsidRPr="001963BD">
        <w:rPr>
          <w:spacing w:val="-2"/>
        </w:rPr>
        <w:t xml:space="preserve"> des mineurs. Sans préjudicie des recours judiciaires, la violation des conditions fixées dans les </w:t>
      </w:r>
      <w:r w:rsidR="00B40071" w:rsidRPr="001963BD">
        <w:rPr>
          <w:spacing w:val="-2"/>
        </w:rPr>
        <w:t>articles </w:t>
      </w:r>
      <w:r w:rsidRPr="001963BD">
        <w:rPr>
          <w:spacing w:val="-2"/>
        </w:rPr>
        <w:t>26 à 32 de la loi 7/2008 entraîne une amende all</w:t>
      </w:r>
      <w:r w:rsidR="002010DA" w:rsidRPr="001963BD">
        <w:rPr>
          <w:spacing w:val="-2"/>
        </w:rPr>
        <w:t>ant, pour chaque infraction,</w:t>
      </w:r>
      <w:r w:rsidRPr="001963BD">
        <w:rPr>
          <w:spacing w:val="-2"/>
        </w:rPr>
        <w:t xml:space="preserve"> de 10 000 à 50 000</w:t>
      </w:r>
      <w:r w:rsidR="001963BD" w:rsidRPr="001963BD">
        <w:rPr>
          <w:spacing w:val="-2"/>
        </w:rPr>
        <w:t> </w:t>
      </w:r>
      <w:r w:rsidRPr="001963BD">
        <w:rPr>
          <w:spacing w:val="-2"/>
        </w:rPr>
        <w:t>MOP par travailleur. En cas de récidive, l’amende peut doubler (</w:t>
      </w:r>
      <w:r w:rsidR="00A146B4" w:rsidRPr="001963BD">
        <w:rPr>
          <w:spacing w:val="-2"/>
        </w:rPr>
        <w:t>articles</w:t>
      </w:r>
      <w:r w:rsidR="006651A8" w:rsidRPr="001963BD">
        <w:rPr>
          <w:spacing w:val="-2"/>
        </w:rPr>
        <w:t> </w:t>
      </w:r>
      <w:r w:rsidRPr="001963BD">
        <w:rPr>
          <w:spacing w:val="-2"/>
        </w:rPr>
        <w:t>79 et suivants de la loi</w:t>
      </w:r>
      <w:r w:rsidR="001963BD" w:rsidRPr="001963BD">
        <w:rPr>
          <w:spacing w:val="-2"/>
        </w:rPr>
        <w:t> </w:t>
      </w:r>
      <w:r w:rsidRPr="001963BD">
        <w:rPr>
          <w:spacing w:val="-2"/>
        </w:rPr>
        <w:t>7/2008). D’après les renseignements fournis par la Division de l’inspection du Bureau du travail, aucun cas de travail illégal d’enfants n’a été signalé depuis 2000.</w:t>
      </w:r>
    </w:p>
    <w:p w:rsidR="0014319A" w:rsidRPr="00BF03C8" w:rsidRDefault="0014319A" w:rsidP="007A2E41">
      <w:pPr>
        <w:pStyle w:val="H23G"/>
      </w:pPr>
      <w:r w:rsidRPr="00BF03C8">
        <w:tab/>
      </w:r>
      <w:r w:rsidRPr="00BF03C8">
        <w:tab/>
        <w:t>Adoption</w:t>
      </w:r>
    </w:p>
    <w:p w:rsidR="0014319A" w:rsidRPr="00BF03C8" w:rsidRDefault="0014319A" w:rsidP="00AC21EA">
      <w:pPr>
        <w:pStyle w:val="SingleTxtG"/>
      </w:pPr>
      <w:r w:rsidRPr="00BF03C8">
        <w:t>539.</w:t>
      </w:r>
      <w:r w:rsidRPr="00BF03C8">
        <w:tab/>
      </w:r>
      <w:r>
        <w:t xml:space="preserve">Dans la </w:t>
      </w:r>
      <w:r w:rsidRPr="00BF03C8">
        <w:t xml:space="preserve">Région administrative spéciale, </w:t>
      </w:r>
      <w:r>
        <w:t>l’</w:t>
      </w:r>
      <w:r w:rsidRPr="00BF03C8">
        <w:t xml:space="preserve">adoption </w:t>
      </w:r>
      <w:r>
        <w:t xml:space="preserve">peut être décidée </w:t>
      </w:r>
      <w:r w:rsidR="00871BA0">
        <w:t>uni</w:t>
      </w:r>
      <w:r>
        <w:t>que</w:t>
      </w:r>
      <w:r w:rsidR="00871BA0">
        <w:t>ment</w:t>
      </w:r>
      <w:r>
        <w:t xml:space="preserve"> par un tribunal, qui ne </w:t>
      </w:r>
      <w:r w:rsidR="002010DA">
        <w:t>statue favorablement</w:t>
      </w:r>
      <w:r>
        <w:t xml:space="preserve"> que dans les cas où elle présente de véritables avantages pour l’adopté. L’adoption confère aux parents adoptifs des droits et des </w:t>
      </w:r>
      <w:r w:rsidR="002010DA">
        <w:t>obligations</w:t>
      </w:r>
      <w:r>
        <w:t xml:space="preserve"> à l’égard de l’enfant adopté. Elle est irrévocable. </w:t>
      </w:r>
    </w:p>
    <w:p w:rsidR="0014319A" w:rsidRPr="00BF03C8" w:rsidRDefault="0014319A" w:rsidP="00AC21EA">
      <w:pPr>
        <w:pStyle w:val="SingleTxtG"/>
      </w:pPr>
      <w:r w:rsidRPr="00BF03C8">
        <w:t>540.</w:t>
      </w:r>
      <w:r w:rsidRPr="00BF03C8">
        <w:tab/>
      </w:r>
      <w:r w:rsidR="002010DA">
        <w:t>Le tribunal ne consent</w:t>
      </w:r>
      <w:r>
        <w:t xml:space="preserve"> à l’adoption que s’il </w:t>
      </w:r>
      <w:r w:rsidR="002010DA">
        <w:t>est convaincu, à l’issue d’une enquête concernant les parents adoptifs, l’enfant et les conditions familiales,</w:t>
      </w:r>
      <w:r>
        <w:t xml:space="preserve"> qu’elle </w:t>
      </w:r>
      <w:r w:rsidR="002010DA">
        <w:t>sert les</w:t>
      </w:r>
      <w:r>
        <w:t xml:space="preserve"> </w:t>
      </w:r>
      <w:r w:rsidR="00871BA0">
        <w:t>intérêts supérieurs de l’enfant</w:t>
      </w:r>
      <w:r>
        <w:t xml:space="preserve">. Le cadre légal de l’adoption et, en particulier, les conditions à remplir pour être candidat à l’adoption et pouvoir adopter sont </w:t>
      </w:r>
      <w:r w:rsidR="002010DA">
        <w:t>défini</w:t>
      </w:r>
      <w:r>
        <w:t xml:space="preserve">s aux </w:t>
      </w:r>
      <w:r w:rsidR="00B40071">
        <w:t>articles </w:t>
      </w:r>
      <w:r w:rsidRPr="00BF03C8">
        <w:t>1825 et s</w:t>
      </w:r>
      <w:r>
        <w:t xml:space="preserve">uivants du Code civil de </w:t>
      </w:r>
      <w:r w:rsidR="00BA57A8" w:rsidRPr="00BA57A8">
        <w:t xml:space="preserve">Macao </w:t>
      </w:r>
      <w:r>
        <w:t xml:space="preserve">et dans le </w:t>
      </w:r>
      <w:r w:rsidR="00813755">
        <w:t>décret-loi </w:t>
      </w:r>
      <w:r w:rsidRPr="00BF03C8">
        <w:t>65/99/M.</w:t>
      </w:r>
    </w:p>
    <w:p w:rsidR="0014319A" w:rsidRPr="00BF03C8" w:rsidRDefault="0014319A" w:rsidP="00AC21EA">
      <w:pPr>
        <w:pStyle w:val="SingleTxtG"/>
      </w:pPr>
      <w:r w:rsidRPr="00BF03C8">
        <w:t>541.</w:t>
      </w:r>
      <w:r>
        <w:tab/>
        <w:t>L’a</w:t>
      </w:r>
      <w:r w:rsidRPr="00BF03C8">
        <w:t xml:space="preserve">doption </w:t>
      </w:r>
      <w:r>
        <w:t xml:space="preserve">ne peut être décrétée que </w:t>
      </w:r>
      <w:r w:rsidR="009B2479">
        <w:t>si</w:t>
      </w:r>
      <w:r>
        <w:t xml:space="preserve"> plusieurs conditions préalables ayant trait, par exemple</w:t>
      </w:r>
      <w:r w:rsidR="009B2479">
        <w:t>,</w:t>
      </w:r>
      <w:r>
        <w:t xml:space="preserve"> à l’adoptabilité de l’enfant, à l’adéquation des </w:t>
      </w:r>
      <w:r w:rsidR="009B2479">
        <w:t xml:space="preserve">parents adoptifs </w:t>
      </w:r>
      <w:r>
        <w:t xml:space="preserve">et à la création de liens réciproques d’affection entre l’enfant et </w:t>
      </w:r>
      <w:r w:rsidR="009B2479">
        <w:t>eux</w:t>
      </w:r>
      <w:r w:rsidR="00871BA0">
        <w:t>, sont remplies</w:t>
      </w:r>
      <w:r>
        <w:t>. L’adoption exige également le consentement libre et éclairé des parents biologiques et des parents adoptifs. L’enfant adopté devient un membre à part entière de la famille d’adoption et jouit de tous les droits qui en découlent.</w:t>
      </w:r>
    </w:p>
    <w:p w:rsidR="0014319A" w:rsidRPr="00BF03C8" w:rsidRDefault="0014319A" w:rsidP="007A2E41">
      <w:pPr>
        <w:pStyle w:val="H23G"/>
      </w:pPr>
      <w:r w:rsidRPr="00BF03C8">
        <w:tab/>
      </w:r>
      <w:r w:rsidRPr="00BF03C8">
        <w:tab/>
      </w:r>
      <w:r>
        <w:t xml:space="preserve">Les enfants et les conflits armés </w:t>
      </w:r>
    </w:p>
    <w:p w:rsidR="0014319A" w:rsidRPr="00BF03C8" w:rsidRDefault="0014319A" w:rsidP="00AC21EA">
      <w:pPr>
        <w:pStyle w:val="SingleTxtG"/>
      </w:pPr>
      <w:r w:rsidRPr="00BF03C8">
        <w:rPr>
          <w:rStyle w:val="SingleTxtGChar"/>
        </w:rPr>
        <w:t>542.</w:t>
      </w:r>
      <w:r w:rsidRPr="00BF03C8">
        <w:rPr>
          <w:rStyle w:val="SingleTxtGChar"/>
        </w:rPr>
        <w:tab/>
      </w:r>
      <w:r>
        <w:rPr>
          <w:rStyle w:val="SingleTxtGChar"/>
        </w:rPr>
        <w:t xml:space="preserve">En vertu de </w:t>
      </w:r>
      <w:r w:rsidR="006651A8">
        <w:rPr>
          <w:rStyle w:val="SingleTxtGChar"/>
        </w:rPr>
        <w:t>l’</w:t>
      </w:r>
      <w:r w:rsidR="003147A3">
        <w:rPr>
          <w:rStyle w:val="SingleTxtGChar"/>
        </w:rPr>
        <w:t>article </w:t>
      </w:r>
      <w:r>
        <w:rPr>
          <w:rStyle w:val="SingleTxtGChar"/>
        </w:rPr>
        <w:t xml:space="preserve">14 de la </w:t>
      </w:r>
      <w:r w:rsidRPr="00BF03C8">
        <w:rPr>
          <w:rStyle w:val="SingleTxtGChar"/>
        </w:rPr>
        <w:t xml:space="preserve">Loi fondamentale, </w:t>
      </w:r>
      <w:r>
        <w:rPr>
          <w:rStyle w:val="SingleTxtGChar"/>
        </w:rPr>
        <w:t xml:space="preserve">c’est le </w:t>
      </w:r>
      <w:r w:rsidR="009B2479">
        <w:rPr>
          <w:rStyle w:val="SingleTxtGChar"/>
        </w:rPr>
        <w:t>G</w:t>
      </w:r>
      <w:r w:rsidRPr="00BF03C8">
        <w:rPr>
          <w:rStyle w:val="SingleTxtGChar"/>
        </w:rPr>
        <w:t xml:space="preserve">ouvernement populaire central </w:t>
      </w:r>
      <w:r>
        <w:rPr>
          <w:rStyle w:val="SingleTxtGChar"/>
        </w:rPr>
        <w:t>qui est responsable des questions de défense</w:t>
      </w:r>
      <w:r w:rsidR="007A2E41">
        <w:rPr>
          <w:rStyle w:val="SingleTxtGChar"/>
        </w:rPr>
        <w:t>;</w:t>
      </w:r>
      <w:r>
        <w:rPr>
          <w:rStyle w:val="SingleTxtGChar"/>
        </w:rPr>
        <w:t xml:space="preserve"> il n’y a donc ni recrutement de personnel militaire ni service militaire obligatoire dans la </w:t>
      </w:r>
      <w:r w:rsidRPr="00BF03C8">
        <w:t>Région administrative spéciale.</w:t>
      </w:r>
    </w:p>
    <w:p w:rsidR="0014319A" w:rsidRPr="00BF03C8" w:rsidRDefault="0014319A" w:rsidP="007A2E41">
      <w:pPr>
        <w:pStyle w:val="H23G"/>
      </w:pPr>
      <w:r>
        <w:tab/>
      </w:r>
      <w:r>
        <w:tab/>
        <w:t>Droit à un nom et à une nationalité</w:t>
      </w:r>
    </w:p>
    <w:p w:rsidR="0014319A" w:rsidRPr="00BF03C8" w:rsidRDefault="0014319A" w:rsidP="00AC21EA">
      <w:pPr>
        <w:pStyle w:val="SingleTxtG"/>
      </w:pPr>
      <w:r w:rsidRPr="00BF03C8">
        <w:t>543.</w:t>
      </w:r>
      <w:r w:rsidRPr="00BF03C8">
        <w:tab/>
      </w:r>
      <w:r>
        <w:t xml:space="preserve">Le droit de l’enfant à un nom, à une identité et aux éléments constitutifs de la personnalité est garanti par </w:t>
      </w:r>
      <w:r w:rsidR="006651A8">
        <w:t>l’</w:t>
      </w:r>
      <w:r w:rsidR="003147A3">
        <w:t>article </w:t>
      </w:r>
      <w:r w:rsidRPr="00BF03C8">
        <w:t xml:space="preserve">82 </w:t>
      </w:r>
      <w:r>
        <w:t xml:space="preserve">du Code civil de </w:t>
      </w:r>
      <w:r w:rsidR="00BA57A8" w:rsidRPr="00BA57A8">
        <w:t>Macao.</w:t>
      </w:r>
      <w:r>
        <w:t xml:space="preserve"> Chacun a le droit d’avoir un nom, de l’utiliser et de le défendre contre toute utilisation illicite par un tiers en vue de son identification ou à d’autres fins</w:t>
      </w:r>
      <w:r w:rsidRPr="00BF03C8">
        <w:t>.</w:t>
      </w:r>
    </w:p>
    <w:p w:rsidR="0014319A" w:rsidRPr="00BF03C8" w:rsidRDefault="0014319A" w:rsidP="00AC21EA">
      <w:pPr>
        <w:pStyle w:val="SingleTxtG"/>
      </w:pPr>
      <w:r w:rsidRPr="00BF03C8">
        <w:t>544.</w:t>
      </w:r>
      <w:r w:rsidRPr="00BF03C8">
        <w:tab/>
      </w:r>
      <w:r>
        <w:t>L’enfant porte le patronyme de son père et de sa mère, o</w:t>
      </w:r>
      <w:r w:rsidR="009B2479">
        <w:t>u</w:t>
      </w:r>
      <w:r>
        <w:t xml:space="preserve"> de l’un des deux</w:t>
      </w:r>
      <w:r w:rsidR="0099737C">
        <w:t xml:space="preserve"> </w:t>
      </w:r>
      <w:r>
        <w:t>seulement. Le choix du prénom et des patronymes de l’enfant est décidé par les parents</w:t>
      </w:r>
      <w:r w:rsidR="007A2E41">
        <w:t>;</w:t>
      </w:r>
      <w:r>
        <w:t xml:space="preserve"> s’ils ne prennent pas de décision, le tribunal tranchera en fonction des intérêts supérieurs de l’enfant</w:t>
      </w:r>
      <w:r w:rsidRPr="00BF03C8">
        <w:t xml:space="preserve">. </w:t>
      </w:r>
      <w:r>
        <w:t xml:space="preserve">Lorsque la paternité n’est pas établie, le mineur peut prendre les patronymes du mari de sa mère, à condition que chaque partie déclare devant le </w:t>
      </w:r>
      <w:r w:rsidR="009B2479">
        <w:t>greffier</w:t>
      </w:r>
      <w:r>
        <w:t xml:space="preserve"> du tribunal que tel est son souhait (</w:t>
      </w:r>
      <w:r w:rsidR="00A146B4">
        <w:t>articles</w:t>
      </w:r>
      <w:r w:rsidR="006651A8">
        <w:t> </w:t>
      </w:r>
      <w:r w:rsidRPr="00BF03C8">
        <w:t xml:space="preserve">1730 </w:t>
      </w:r>
      <w:r>
        <w:t xml:space="preserve">et </w:t>
      </w:r>
      <w:r w:rsidRPr="00BF03C8">
        <w:t xml:space="preserve">1731 </w:t>
      </w:r>
      <w:r>
        <w:t xml:space="preserve">du Code civil de </w:t>
      </w:r>
      <w:r w:rsidR="00BA57A8" w:rsidRPr="00BA57A8">
        <w:t>Macao)</w:t>
      </w:r>
      <w:r w:rsidRPr="00BF03C8">
        <w:t>.</w:t>
      </w:r>
    </w:p>
    <w:p w:rsidR="0014319A" w:rsidRPr="00BF03C8" w:rsidRDefault="0014319A" w:rsidP="00AC21EA">
      <w:pPr>
        <w:pStyle w:val="SingleTxtG"/>
      </w:pPr>
      <w:r w:rsidRPr="00BF03C8">
        <w:t>545.</w:t>
      </w:r>
      <w:r w:rsidRPr="00BF03C8">
        <w:tab/>
      </w:r>
      <w:r>
        <w:t xml:space="preserve">Les </w:t>
      </w:r>
      <w:r w:rsidR="00A452D3">
        <w:t>liens de</w:t>
      </w:r>
      <w:r>
        <w:t xml:space="preserve"> filia</w:t>
      </w:r>
      <w:r w:rsidR="00A452D3">
        <w:t>tion</w:t>
      </w:r>
      <w:r w:rsidR="0099737C">
        <w:t xml:space="preserve"> </w:t>
      </w:r>
      <w:r w:rsidR="00A452D3">
        <w:t xml:space="preserve">se constituent </w:t>
      </w:r>
      <w:r>
        <w:t xml:space="preserve">à la naissance et sont </w:t>
      </w:r>
      <w:r w:rsidR="00A452D3">
        <w:t>consacré</w:t>
      </w:r>
      <w:r>
        <w:t xml:space="preserve">s par </w:t>
      </w:r>
      <w:r w:rsidR="00A452D3">
        <w:t>la</w:t>
      </w:r>
      <w:r>
        <w:t xml:space="preserve"> déclaration au registre </w:t>
      </w:r>
      <w:r w:rsidR="00A452D3">
        <w:t xml:space="preserve">de l’état </w:t>
      </w:r>
      <w:r>
        <w:t>c</w:t>
      </w:r>
      <w:r w:rsidRPr="00BF03C8">
        <w:t xml:space="preserve">ivil. </w:t>
      </w:r>
      <w:r>
        <w:t>Cette déclaration est importante car elle établit l’identité des parents</w:t>
      </w:r>
      <w:r w:rsidR="00A452D3">
        <w:t>, c’est-à-dire</w:t>
      </w:r>
      <w:r>
        <w:t xml:space="preserve"> des </w:t>
      </w:r>
      <w:r w:rsidRPr="001A4672">
        <w:t xml:space="preserve">principales personnes responsables de l’enfant. L’inscription </w:t>
      </w:r>
      <w:r w:rsidR="00A452D3">
        <w:t>au</w:t>
      </w:r>
      <w:r w:rsidRPr="001A4672">
        <w:t xml:space="preserve"> registre a valeur probante.</w:t>
      </w:r>
    </w:p>
    <w:p w:rsidR="0014319A" w:rsidRPr="00BF03C8" w:rsidRDefault="0014319A" w:rsidP="00AC21EA">
      <w:pPr>
        <w:pStyle w:val="SingleTxtG"/>
      </w:pPr>
      <w:r w:rsidRPr="00BF03C8">
        <w:t>546.</w:t>
      </w:r>
      <w:r w:rsidRPr="00BF03C8">
        <w:tab/>
      </w:r>
      <w:r>
        <w:t xml:space="preserve">Toutes les naissances qui </w:t>
      </w:r>
      <w:r w:rsidR="00A452D3">
        <w:t>ont lieu</w:t>
      </w:r>
      <w:r>
        <w:t xml:space="preserve"> dans la </w:t>
      </w:r>
      <w:r w:rsidRPr="00BF03C8">
        <w:t xml:space="preserve">Région administrative spéciale </w:t>
      </w:r>
      <w:r>
        <w:t>doivent</w:t>
      </w:r>
      <w:r w:rsidRPr="00BF03C8">
        <w:t xml:space="preserve">, </w:t>
      </w:r>
      <w:r>
        <w:t xml:space="preserve">sans </w:t>
      </w:r>
      <w:r w:rsidRPr="00BF03C8">
        <w:t>discrimination</w:t>
      </w:r>
      <w:r>
        <w:t xml:space="preserve"> aucune</w:t>
      </w:r>
      <w:r w:rsidR="00A452D3">
        <w:t>,</w:t>
      </w:r>
      <w:r w:rsidRPr="00BF03C8">
        <w:t xml:space="preserve"> </w:t>
      </w:r>
      <w:r>
        <w:t>être déclarées oralement dans les 30</w:t>
      </w:r>
      <w:r w:rsidR="002F3CCE">
        <w:t> jours</w:t>
      </w:r>
      <w:r>
        <w:t xml:space="preserve"> et inscrites au registre de l’état civil de la </w:t>
      </w:r>
      <w:r w:rsidRPr="00BF03C8">
        <w:t xml:space="preserve">Région. </w:t>
      </w:r>
      <w:r>
        <w:t xml:space="preserve">L’identité des personnes qui devraient déclarer la naissance est précisée par </w:t>
      </w:r>
      <w:r w:rsidR="006651A8">
        <w:t>l’</w:t>
      </w:r>
      <w:r w:rsidR="003147A3">
        <w:t>article </w:t>
      </w:r>
      <w:r>
        <w:t>77</w:t>
      </w:r>
      <w:r w:rsidR="002C2B4E">
        <w:t> </w:t>
      </w:r>
      <w:r w:rsidRPr="00BF03C8">
        <w:t xml:space="preserve">1) </w:t>
      </w:r>
      <w:r>
        <w:t>du Code de l’inscription dans les registres de l’état civil</w:t>
      </w:r>
      <w:r w:rsidRPr="00BF03C8">
        <w:t>.</w:t>
      </w:r>
      <w:r w:rsidR="0099737C">
        <w:t xml:space="preserve"> </w:t>
      </w:r>
      <w:r>
        <w:t xml:space="preserve">Si aucune déclaration n’est faite, </w:t>
      </w:r>
      <w:r w:rsidRPr="000C5641">
        <w:t>le chef</w:t>
      </w:r>
      <w:r>
        <w:t xml:space="preserve"> du registre de l’état civil est tenu d’en aviser le parquet afin qu</w:t>
      </w:r>
      <w:r w:rsidR="00A452D3">
        <w:t>e celui-ci</w:t>
      </w:r>
      <w:r>
        <w:t xml:space="preserve"> vérifie les </w:t>
      </w:r>
      <w:r w:rsidR="004F2495">
        <w:t>fait</w:t>
      </w:r>
      <w:r>
        <w:t xml:space="preserve">s nécessaires à l’inscription et demande au tribunal d’ordonner </w:t>
      </w:r>
      <w:r w:rsidR="004F2495">
        <w:t>l’</w:t>
      </w:r>
      <w:r>
        <w:t xml:space="preserve">inscription </w:t>
      </w:r>
      <w:r w:rsidR="004F2495">
        <w:t>d’office</w:t>
      </w:r>
      <w:r>
        <w:t xml:space="preserve"> </w:t>
      </w:r>
      <w:r w:rsidRPr="00BF03C8">
        <w:t>(</w:t>
      </w:r>
      <w:r w:rsidR="00A146B4">
        <w:t>article</w:t>
      </w:r>
      <w:r w:rsidR="006651A8">
        <w:t> </w:t>
      </w:r>
      <w:r w:rsidRPr="00BF03C8">
        <w:t xml:space="preserve">78 </w:t>
      </w:r>
      <w:r>
        <w:t>du Code de l’inscription dans les registres de l’état civil</w:t>
      </w:r>
      <w:r w:rsidRPr="00BF03C8">
        <w:t>).</w:t>
      </w:r>
    </w:p>
    <w:p w:rsidR="0014319A" w:rsidRPr="00BF03C8" w:rsidRDefault="0014319A" w:rsidP="00AC21EA">
      <w:pPr>
        <w:pStyle w:val="SingleTxtG"/>
      </w:pPr>
      <w:r w:rsidRPr="00BF03C8">
        <w:t>547.</w:t>
      </w:r>
      <w:r w:rsidRPr="00BF03C8">
        <w:tab/>
      </w:r>
      <w:r>
        <w:t>L’acte de naissance indique notamment le nom complet de l’enfant, son sexe, la date et le lieu de sa naissance, l</w:t>
      </w:r>
      <w:r w:rsidR="00370AF5">
        <w:t>’adresse de ses parents et tou</w:t>
      </w:r>
      <w:r>
        <w:t xml:space="preserve">s autres </w:t>
      </w:r>
      <w:r w:rsidR="00370AF5">
        <w:t>renseignements</w:t>
      </w:r>
      <w:r>
        <w:t xml:space="preserve"> exigés par la loi dans un certain nombre de cas particuliers (</w:t>
      </w:r>
      <w:r w:rsidR="00A146B4">
        <w:t>article</w:t>
      </w:r>
      <w:r w:rsidR="006651A8">
        <w:t> </w:t>
      </w:r>
      <w:r>
        <w:t>81</w:t>
      </w:r>
      <w:r w:rsidR="00E22142">
        <w:t> </w:t>
      </w:r>
      <w:r w:rsidRPr="00BF03C8">
        <w:t xml:space="preserve">1) </w:t>
      </w:r>
      <w:r>
        <w:t>du Code de l’inscription dans les registres de l’état civil</w:t>
      </w:r>
      <w:r w:rsidRPr="00BF03C8">
        <w:t>).</w:t>
      </w:r>
    </w:p>
    <w:p w:rsidR="0014319A" w:rsidRPr="00370AF5" w:rsidRDefault="0014319A" w:rsidP="00AC21EA">
      <w:pPr>
        <w:pStyle w:val="SingleTxtG"/>
      </w:pPr>
      <w:r w:rsidRPr="00BF03C8">
        <w:t>548.</w:t>
      </w:r>
      <w:r w:rsidRPr="00BF03C8">
        <w:tab/>
      </w:r>
      <w:r w:rsidRPr="00370AF5">
        <w:t xml:space="preserve">Les enfants abandonnés, c’est-à-dire nés </w:t>
      </w:r>
      <w:r w:rsidR="00370AF5">
        <w:t>de</w:t>
      </w:r>
      <w:r w:rsidRPr="00370AF5">
        <w:t xml:space="preserve"> parents inconnus et trouvés </w:t>
      </w:r>
      <w:r w:rsidR="00370AF5">
        <w:t xml:space="preserve">dans </w:t>
      </w:r>
      <w:r w:rsidRPr="00370AF5">
        <w:t>la Région administrative spéciale</w:t>
      </w:r>
      <w:r w:rsidR="00370AF5">
        <w:t>,</w:t>
      </w:r>
      <w:r w:rsidRPr="00370AF5">
        <w:t xml:space="preserve"> doivent également être inscrits sur les registres de l’état civil. </w:t>
      </w:r>
      <w:r w:rsidR="00370AF5">
        <w:t>L</w:t>
      </w:r>
      <w:r w:rsidRPr="00370AF5">
        <w:t>e chef du registre donne à l’enfant abandonné un nom complet composé, au plus, de trois noms d’usage courant, sans appeler l’attention sur sa condition d’enfant abandonné (</w:t>
      </w:r>
      <w:r w:rsidR="00A146B4">
        <w:t>articles</w:t>
      </w:r>
      <w:r w:rsidR="006651A8">
        <w:t> </w:t>
      </w:r>
      <w:r w:rsidRPr="00370AF5">
        <w:t>85 et 88 du Code de l’inscription dans les registres de l’état civil).</w:t>
      </w:r>
    </w:p>
    <w:p w:rsidR="0014319A" w:rsidRPr="00DE625A" w:rsidRDefault="0014319A" w:rsidP="00AC21EA">
      <w:pPr>
        <w:pStyle w:val="SingleTxtG"/>
      </w:pPr>
      <w:r w:rsidRPr="00370AF5">
        <w:t>549.</w:t>
      </w:r>
      <w:r w:rsidRPr="00370AF5">
        <w:tab/>
      </w:r>
      <w:r w:rsidRPr="00DE625A">
        <w:t xml:space="preserve">Le Code civil de </w:t>
      </w:r>
      <w:r w:rsidR="00BA57A8" w:rsidRPr="00BA57A8">
        <w:t xml:space="preserve">Macao </w:t>
      </w:r>
      <w:r w:rsidRPr="00DE625A">
        <w:t xml:space="preserve">règlemente la reconnaissance de maternité et de paternité. La première découle d’une déclaration de la mère ou, éventuellement, d’une décision de justice ou de la demande de l’enfant. </w:t>
      </w:r>
      <w:r w:rsidR="004F2495">
        <w:t>Pour ce qui est de</w:t>
      </w:r>
      <w:r w:rsidRPr="00DE625A">
        <w:t xml:space="preserve"> la seconde, il existe une présomption de paternité </w:t>
      </w:r>
      <w:r w:rsidR="00DE625A">
        <w:t>à l’égard</w:t>
      </w:r>
      <w:r w:rsidRPr="00DE625A">
        <w:t xml:space="preserve"> l’époux de la mère. </w:t>
      </w:r>
      <w:r w:rsidR="004F2495">
        <w:t>S’agissant</w:t>
      </w:r>
      <w:r w:rsidRPr="00DE625A">
        <w:t xml:space="preserve"> des enfants nés hors mariage, la paternité est établie par une déclaration du père</w:t>
      </w:r>
      <w:r w:rsidR="007A2E41">
        <w:t>;</w:t>
      </w:r>
      <w:r w:rsidRPr="00DE625A">
        <w:t xml:space="preserve"> </w:t>
      </w:r>
      <w:r w:rsidR="00DE625A">
        <w:t>elle</w:t>
      </w:r>
      <w:r w:rsidRPr="00DE625A">
        <w:t xml:space="preserve"> peut également résulter d’une décision de justice ou de la demande de l’enfant (</w:t>
      </w:r>
      <w:r w:rsidR="0084323E">
        <w:t>art</w:t>
      </w:r>
      <w:r w:rsidR="00F04377">
        <w:t>icles</w:t>
      </w:r>
      <w:r w:rsidR="006651A8">
        <w:t> </w:t>
      </w:r>
      <w:r w:rsidRPr="00DE625A">
        <w:t>1657 et suivants).</w:t>
      </w:r>
    </w:p>
    <w:p w:rsidR="0014319A" w:rsidRPr="00DE625A" w:rsidRDefault="0014319A" w:rsidP="00AC21EA">
      <w:pPr>
        <w:pStyle w:val="SingleTxtG"/>
      </w:pPr>
      <w:r w:rsidRPr="00DE625A">
        <w:t>550.</w:t>
      </w:r>
      <w:r w:rsidRPr="00DE625A">
        <w:tab/>
        <w:t xml:space="preserve">En ce qui concerne le droit d’acquérir une nationalité, il convient de souligner que la Loi de la République populaire de Chine relative à la nationalité s’applique à la Région administrative spéciale en vertu de </w:t>
      </w:r>
      <w:r w:rsidR="006651A8">
        <w:t>l’</w:t>
      </w:r>
      <w:r w:rsidR="003147A3">
        <w:t>article </w:t>
      </w:r>
      <w:r w:rsidRPr="00DE625A">
        <w:t>18 de la Loi fondamentale et de son annexe</w:t>
      </w:r>
      <w:r w:rsidR="001963BD">
        <w:t> </w:t>
      </w:r>
      <w:r w:rsidRPr="00DE625A">
        <w:t>III.</w:t>
      </w:r>
    </w:p>
    <w:p w:rsidR="0014319A" w:rsidRPr="00BF03C8" w:rsidRDefault="0014319A" w:rsidP="00AC21EA">
      <w:pPr>
        <w:pStyle w:val="SingleTxtG"/>
      </w:pPr>
      <w:r w:rsidRPr="00DE625A">
        <w:t>551.</w:t>
      </w:r>
      <w:r w:rsidRPr="00DE625A">
        <w:tab/>
        <w:t xml:space="preserve">Les </w:t>
      </w:r>
      <w:r w:rsidR="00B40071">
        <w:t>articles </w:t>
      </w:r>
      <w:r w:rsidRPr="00DE625A">
        <w:t>4 et 5 de la Loi de la République populaire de Chine relative à la nationalité dispose qu</w:t>
      </w:r>
      <w:r w:rsidR="00DE625A">
        <w:t>e</w:t>
      </w:r>
      <w:r w:rsidRPr="00DE625A">
        <w:t xml:space="preserve"> toute personne née en Chine ou à l’étranger </w:t>
      </w:r>
      <w:r w:rsidR="00DE625A">
        <w:t xml:space="preserve">et </w:t>
      </w:r>
      <w:r w:rsidRPr="00DE625A">
        <w:t>dont un des parents au moins est national chinois</w:t>
      </w:r>
      <w:r w:rsidR="00DE625A">
        <w:t xml:space="preserve"> </w:t>
      </w:r>
      <w:r w:rsidR="00DE625A" w:rsidRPr="00DE625A">
        <w:t>a la nationalité chinoise</w:t>
      </w:r>
      <w:r w:rsidRPr="00DE625A">
        <w:t xml:space="preserve">. Toutefois, la personne dont les </w:t>
      </w:r>
      <w:r w:rsidR="00DE625A">
        <w:t xml:space="preserve">deux </w:t>
      </w:r>
      <w:r w:rsidRPr="00DE625A">
        <w:t>parents sont des</w:t>
      </w:r>
      <w:r>
        <w:t xml:space="preserve"> nationaux chinois et se sont </w:t>
      </w:r>
      <w:r w:rsidR="00DE625A">
        <w:t xml:space="preserve">établis à l’étranger, ou dont </w:t>
      </w:r>
      <w:r>
        <w:t xml:space="preserve">un des parents est </w:t>
      </w:r>
      <w:r w:rsidR="00DE625A">
        <w:t xml:space="preserve">un </w:t>
      </w:r>
      <w:r>
        <w:t>national chinois et s’est établi à l’étranger, et qui a acquis une nationalité étrangère à la naissance n’a pas la nationalité chinoise</w:t>
      </w:r>
      <w:r w:rsidRPr="00BF03C8">
        <w:t>.</w:t>
      </w:r>
    </w:p>
    <w:p w:rsidR="0014319A" w:rsidRPr="00BF03C8" w:rsidRDefault="0014319A" w:rsidP="00AC21EA">
      <w:pPr>
        <w:pStyle w:val="SingleTxtG"/>
      </w:pPr>
      <w:r w:rsidRPr="00BF03C8">
        <w:t>552.</w:t>
      </w:r>
      <w:r w:rsidRPr="00BF03C8">
        <w:tab/>
      </w:r>
      <w:r>
        <w:t xml:space="preserve">Toute personne née en Chine dont les parents sont apatrides ou de nationalité incertaine et se sont établis en Chine a la nationalité chinoise </w:t>
      </w:r>
      <w:r w:rsidRPr="00BF03C8">
        <w:t>(</w:t>
      </w:r>
      <w:r w:rsidR="00A146B4">
        <w:t>article</w:t>
      </w:r>
      <w:r w:rsidR="006651A8">
        <w:t> </w:t>
      </w:r>
      <w:r w:rsidRPr="00BF03C8">
        <w:t xml:space="preserve">6 </w:t>
      </w:r>
      <w:r>
        <w:t xml:space="preserve">de la Loi de la </w:t>
      </w:r>
      <w:r w:rsidRPr="00BF03C8">
        <w:t xml:space="preserve">République populaire de Chine </w:t>
      </w:r>
      <w:r>
        <w:t>relative à la nationalité).</w:t>
      </w:r>
    </w:p>
    <w:p w:rsidR="0014319A" w:rsidRPr="00BF03C8" w:rsidRDefault="0014319A" w:rsidP="0099737C">
      <w:pPr>
        <w:pStyle w:val="H1G"/>
        <w:rPr>
          <w:lang w:val="fr-FR"/>
        </w:rPr>
      </w:pPr>
      <w:r w:rsidRPr="00BF03C8">
        <w:rPr>
          <w:lang w:val="fr-FR"/>
        </w:rPr>
        <w:tab/>
      </w:r>
      <w:r w:rsidRPr="00BF03C8">
        <w:rPr>
          <w:lang w:val="fr-FR"/>
        </w:rPr>
        <w:tab/>
      </w:r>
      <w:bookmarkStart w:id="376" w:name="_Toc311018620"/>
      <w:r w:rsidR="003147A3">
        <w:rPr>
          <w:lang w:val="fr-FR"/>
        </w:rPr>
        <w:t>Article </w:t>
      </w:r>
      <w:r w:rsidRPr="00BF03C8">
        <w:rPr>
          <w:lang w:val="fr-FR"/>
        </w:rPr>
        <w:t>25</w:t>
      </w:r>
      <w:r w:rsidRPr="00BF03C8">
        <w:rPr>
          <w:lang w:val="fr-FR"/>
        </w:rPr>
        <w:br/>
      </w:r>
      <w:r>
        <w:rPr>
          <w:lang w:val="fr-FR"/>
        </w:rPr>
        <w:t>Droit de prendre part à la direction des affaires publiques, droit de vote et droit d’accéder dans des conditions d’égalité aux fonctions publiques</w:t>
      </w:r>
      <w:bookmarkEnd w:id="376"/>
      <w:r>
        <w:rPr>
          <w:lang w:val="fr-FR"/>
        </w:rPr>
        <w:t xml:space="preserve"> </w:t>
      </w:r>
    </w:p>
    <w:p w:rsidR="0014319A" w:rsidRPr="00BF03C8" w:rsidRDefault="0014319A" w:rsidP="00AC21EA">
      <w:pPr>
        <w:pStyle w:val="SingleTxtG"/>
      </w:pPr>
      <w:r w:rsidRPr="00BF03C8">
        <w:t>553.</w:t>
      </w:r>
      <w:r w:rsidRPr="00BF03C8">
        <w:tab/>
      </w:r>
      <w:r>
        <w:t xml:space="preserve">Des </w:t>
      </w:r>
      <w:r w:rsidRPr="00BF03C8">
        <w:t>information</w:t>
      </w:r>
      <w:r>
        <w:t>s</w:t>
      </w:r>
      <w:r w:rsidRPr="00BF03C8">
        <w:t xml:space="preserve"> </w:t>
      </w:r>
      <w:r>
        <w:t>à jour concernant l</w:t>
      </w:r>
      <w:r w:rsidR="00DE625A">
        <w:t>’application</w:t>
      </w:r>
      <w:r>
        <w:t xml:space="preserve"> </w:t>
      </w:r>
      <w:r w:rsidR="00DE625A">
        <w:t xml:space="preserve">des dispositions </w:t>
      </w:r>
      <w:r>
        <w:t xml:space="preserve">de </w:t>
      </w:r>
      <w:r w:rsidR="006651A8">
        <w:t>l’</w:t>
      </w:r>
      <w:r w:rsidR="003147A3">
        <w:t>article </w:t>
      </w:r>
      <w:r w:rsidRPr="00BF03C8">
        <w:t xml:space="preserve">25 </w:t>
      </w:r>
      <w:r>
        <w:t xml:space="preserve">du Pacte </w:t>
      </w:r>
      <w:r w:rsidR="00DE625A">
        <w:t>qui ont trait au</w:t>
      </w:r>
      <w:r>
        <w:t xml:space="preserve"> droit de participer aux affaires publiques, de voter et d’être élu</w:t>
      </w:r>
      <w:r w:rsidR="00DE625A">
        <w:t>, ainsi que</w:t>
      </w:r>
      <w:r>
        <w:t xml:space="preserve"> les principaux </w:t>
      </w:r>
      <w:r w:rsidR="00DE625A">
        <w:t>in</w:t>
      </w:r>
      <w:r>
        <w:t>d</w:t>
      </w:r>
      <w:r w:rsidR="00952508">
        <w:t>i</w:t>
      </w:r>
      <w:r>
        <w:t xml:space="preserve">cateurs du système politique figurent aux </w:t>
      </w:r>
      <w:r w:rsidR="00824D35">
        <w:t>paragraphes </w:t>
      </w:r>
      <w:r>
        <w:t xml:space="preserve">41 à 58 de la partie </w:t>
      </w:r>
      <w:r w:rsidR="00DE625A">
        <w:t>du</w:t>
      </w:r>
      <w:r>
        <w:t xml:space="preserve"> dernier additif au document de base de la Chine</w:t>
      </w:r>
      <w:r w:rsidR="00DE625A">
        <w:t xml:space="preserve"> qui est consacrée à la </w:t>
      </w:r>
      <w:r w:rsidR="00DE625A" w:rsidRPr="00BF03C8">
        <w:t>Région administrative spéciale</w:t>
      </w:r>
      <w:r w:rsidRPr="00BF03C8">
        <w:t>.</w:t>
      </w:r>
    </w:p>
    <w:p w:rsidR="0014319A" w:rsidRPr="00BF03C8" w:rsidRDefault="0014319A" w:rsidP="00AC21EA">
      <w:pPr>
        <w:pStyle w:val="SingleTxtG"/>
      </w:pPr>
      <w:r w:rsidRPr="00BF03C8">
        <w:t>554.</w:t>
      </w:r>
      <w:r w:rsidRPr="00BF03C8">
        <w:tab/>
      </w:r>
      <w:r>
        <w:t xml:space="preserve">L’égalité </w:t>
      </w:r>
      <w:r w:rsidR="00DE625A">
        <w:t>dans l</w:t>
      </w:r>
      <w:r>
        <w:t>’accès et la</w:t>
      </w:r>
      <w:r w:rsidRPr="00BF03C8">
        <w:t xml:space="preserve"> participation </w:t>
      </w:r>
      <w:r>
        <w:t>à la vie publique, et en particulier à la fonction publique et aux postes d</w:t>
      </w:r>
      <w:r w:rsidR="00DE625A">
        <w:t>e l’appareil</w:t>
      </w:r>
      <w:r>
        <w:t xml:space="preserve"> politique et de l’administration de la </w:t>
      </w:r>
      <w:r w:rsidRPr="00BF03C8">
        <w:t>Région administrative spéciale</w:t>
      </w:r>
      <w:r w:rsidR="00DE625A">
        <w:t>,</w:t>
      </w:r>
      <w:r w:rsidRPr="00BF03C8">
        <w:t xml:space="preserve"> </w:t>
      </w:r>
      <w:r w:rsidR="00DE625A">
        <w:t>es</w:t>
      </w:r>
      <w:r>
        <w:t>t garanti</w:t>
      </w:r>
      <w:r w:rsidR="00DE625A">
        <w:t>e</w:t>
      </w:r>
      <w:r w:rsidRPr="00BF03C8">
        <w:t xml:space="preserve">. </w:t>
      </w:r>
      <w:r>
        <w:t>Les principes d’égalité et de non</w:t>
      </w:r>
      <w:r w:rsidR="00DE625A">
        <w:t>-</w:t>
      </w:r>
      <w:r>
        <w:t xml:space="preserve">discrimination consacrés par la </w:t>
      </w:r>
      <w:r w:rsidRPr="00BF03C8">
        <w:t xml:space="preserve">Loi fondamentale </w:t>
      </w:r>
      <w:r>
        <w:t xml:space="preserve">sont expressément </w:t>
      </w:r>
      <w:r w:rsidR="00DE625A">
        <w:t>réaffirmé</w:t>
      </w:r>
      <w:r>
        <w:t xml:space="preserve">s par la législation ordinaire, qui </w:t>
      </w:r>
      <w:r w:rsidR="00952508">
        <w:t>assure</w:t>
      </w:r>
      <w:r w:rsidR="0099737C">
        <w:t xml:space="preserve"> </w:t>
      </w:r>
      <w:r>
        <w:t>de</w:t>
      </w:r>
      <w:r w:rsidR="00DE625A">
        <w:t>s</w:t>
      </w:r>
      <w:r>
        <w:t xml:space="preserve"> conditions et de</w:t>
      </w:r>
      <w:r w:rsidR="00DE625A">
        <w:t>s</w:t>
      </w:r>
      <w:r>
        <w:t xml:space="preserve"> chances </w:t>
      </w:r>
      <w:r w:rsidR="007035DA">
        <w:t xml:space="preserve">égales </w:t>
      </w:r>
      <w:r>
        <w:t xml:space="preserve">à tous les candidats à la fonction publique, et les mêmes droits </w:t>
      </w:r>
      <w:r w:rsidR="00DE625A">
        <w:t>à l’avancement</w:t>
      </w:r>
      <w:r>
        <w:t xml:space="preserve"> dans sa hiérarchie</w:t>
      </w:r>
      <w:r w:rsidRPr="00BF03C8">
        <w:t>.</w:t>
      </w:r>
    </w:p>
    <w:p w:rsidR="0014319A" w:rsidRPr="001963BD" w:rsidRDefault="0014319A" w:rsidP="00AC21EA">
      <w:pPr>
        <w:pStyle w:val="SingleTxtG"/>
        <w:rPr>
          <w:spacing w:val="-2"/>
        </w:rPr>
      </w:pPr>
      <w:r w:rsidRPr="001963BD">
        <w:rPr>
          <w:spacing w:val="-2"/>
        </w:rPr>
        <w:t>555.</w:t>
      </w:r>
      <w:r w:rsidRPr="001963BD">
        <w:rPr>
          <w:spacing w:val="-2"/>
        </w:rPr>
        <w:tab/>
      </w:r>
      <w:r w:rsidR="006651A8" w:rsidRPr="001963BD">
        <w:rPr>
          <w:spacing w:val="-2"/>
        </w:rPr>
        <w:t>L’</w:t>
      </w:r>
      <w:r w:rsidR="003147A3" w:rsidRPr="001963BD">
        <w:rPr>
          <w:spacing w:val="-2"/>
        </w:rPr>
        <w:t>article </w:t>
      </w:r>
      <w:r w:rsidRPr="001963BD">
        <w:rPr>
          <w:spacing w:val="-2"/>
        </w:rPr>
        <w:t>97 de la Loi fondamentale dispose qu</w:t>
      </w:r>
      <w:r w:rsidR="00695262" w:rsidRPr="001963BD">
        <w:rPr>
          <w:spacing w:val="-2"/>
        </w:rPr>
        <w:t xml:space="preserve">’exception </w:t>
      </w:r>
      <w:r w:rsidR="00274B33" w:rsidRPr="001963BD">
        <w:rPr>
          <w:spacing w:val="-2"/>
        </w:rPr>
        <w:t xml:space="preserve">faite </w:t>
      </w:r>
      <w:r w:rsidR="00695262" w:rsidRPr="001963BD">
        <w:rPr>
          <w:spacing w:val="-2"/>
        </w:rPr>
        <w:t xml:space="preserve">des cas prévus par ses </w:t>
      </w:r>
      <w:r w:rsidR="00B40071" w:rsidRPr="001963BD">
        <w:rPr>
          <w:spacing w:val="-2"/>
        </w:rPr>
        <w:t>articles </w:t>
      </w:r>
      <w:r w:rsidR="00695262" w:rsidRPr="001963BD">
        <w:rPr>
          <w:spacing w:val="-2"/>
        </w:rPr>
        <w:t>98 et 99,</w:t>
      </w:r>
      <w:r w:rsidRPr="001963BD">
        <w:rPr>
          <w:spacing w:val="-2"/>
        </w:rPr>
        <w:t xml:space="preserve"> les fonctionnaires doivent être des résidents permanents de la Région administrative spéciale. De fait, la Région peut employer </w:t>
      </w:r>
      <w:r w:rsidR="00952508" w:rsidRPr="001963BD">
        <w:rPr>
          <w:spacing w:val="-2"/>
        </w:rPr>
        <w:t xml:space="preserve">à tous les niveaux de l’administration, hormis les postes au sommet de la hiérarchie recensés dans la Loi fondamentale, </w:t>
      </w:r>
      <w:r w:rsidR="00274B33" w:rsidRPr="001963BD">
        <w:rPr>
          <w:spacing w:val="-2"/>
        </w:rPr>
        <w:t>l</w:t>
      </w:r>
      <w:r w:rsidRPr="001963BD">
        <w:rPr>
          <w:spacing w:val="-2"/>
        </w:rPr>
        <w:t xml:space="preserve">es nationaux portugais et autres ressortissants étrangers qui ont servi antérieurement dans la fonction publique de </w:t>
      </w:r>
      <w:r w:rsidR="00BA57A8" w:rsidRPr="001963BD">
        <w:rPr>
          <w:spacing w:val="-2"/>
        </w:rPr>
        <w:t xml:space="preserve">Macao </w:t>
      </w:r>
      <w:r w:rsidR="00274B33" w:rsidRPr="001963BD">
        <w:rPr>
          <w:spacing w:val="-2"/>
        </w:rPr>
        <w:t>ou</w:t>
      </w:r>
      <w:r w:rsidRPr="001963BD">
        <w:rPr>
          <w:spacing w:val="-2"/>
        </w:rPr>
        <w:t xml:space="preserve"> qui sont titulaires de cartes d’identité permanentes de la Région. Le </w:t>
      </w:r>
      <w:r w:rsidR="00977CAB" w:rsidRPr="001963BD">
        <w:rPr>
          <w:spacing w:val="-2"/>
        </w:rPr>
        <w:t>paragraphe </w:t>
      </w:r>
      <w:r w:rsidRPr="001963BD">
        <w:rPr>
          <w:spacing w:val="-2"/>
        </w:rPr>
        <w:t xml:space="preserve">2 de </w:t>
      </w:r>
      <w:r w:rsidR="006651A8" w:rsidRPr="001963BD">
        <w:rPr>
          <w:spacing w:val="-2"/>
        </w:rPr>
        <w:t>l’</w:t>
      </w:r>
      <w:r w:rsidR="003147A3" w:rsidRPr="001963BD">
        <w:rPr>
          <w:spacing w:val="-2"/>
        </w:rPr>
        <w:t>article </w:t>
      </w:r>
      <w:r w:rsidRPr="001963BD">
        <w:rPr>
          <w:spacing w:val="-2"/>
        </w:rPr>
        <w:t xml:space="preserve">99 précise que les services administratifs de la Région peuvent </w:t>
      </w:r>
      <w:r w:rsidR="00274B33" w:rsidRPr="001963BD">
        <w:rPr>
          <w:spacing w:val="-2"/>
        </w:rPr>
        <w:t xml:space="preserve">aussi </w:t>
      </w:r>
      <w:r w:rsidR="007035DA" w:rsidRPr="001963BD">
        <w:rPr>
          <w:spacing w:val="-2"/>
        </w:rPr>
        <w:t xml:space="preserve">employer, </w:t>
      </w:r>
      <w:r w:rsidRPr="001963BD">
        <w:rPr>
          <w:spacing w:val="-2"/>
        </w:rPr>
        <w:t>comme conseillers ou dans des postes spécialisés</w:t>
      </w:r>
      <w:r w:rsidR="007035DA" w:rsidRPr="001963BD">
        <w:rPr>
          <w:spacing w:val="-2"/>
        </w:rPr>
        <w:t>, des nationaux portugais et d’autres ressortissants étrangers, lesquels</w:t>
      </w:r>
      <w:r w:rsidRPr="001963BD">
        <w:rPr>
          <w:spacing w:val="-2"/>
        </w:rPr>
        <w:t xml:space="preserve"> ne peuvent être </w:t>
      </w:r>
      <w:r w:rsidR="007035DA" w:rsidRPr="001963BD">
        <w:rPr>
          <w:spacing w:val="-2"/>
        </w:rPr>
        <w:t>engag</w:t>
      </w:r>
      <w:r w:rsidRPr="001963BD">
        <w:rPr>
          <w:spacing w:val="-2"/>
        </w:rPr>
        <w:t>és qu’à titre personnel</w:t>
      </w:r>
      <w:r w:rsidR="007035DA" w:rsidRPr="001963BD">
        <w:rPr>
          <w:spacing w:val="-2"/>
        </w:rPr>
        <w:t xml:space="preserve"> et</w:t>
      </w:r>
      <w:r w:rsidRPr="001963BD">
        <w:rPr>
          <w:spacing w:val="-2"/>
        </w:rPr>
        <w:t xml:space="preserve"> sont responsables </w:t>
      </w:r>
      <w:r w:rsidR="00274B33" w:rsidRPr="001963BD">
        <w:rPr>
          <w:spacing w:val="-2"/>
        </w:rPr>
        <w:t>devant le</w:t>
      </w:r>
      <w:r w:rsidRPr="001963BD">
        <w:rPr>
          <w:spacing w:val="-2"/>
        </w:rPr>
        <w:t xml:space="preserve"> Gouvernement de la Région.</w:t>
      </w:r>
    </w:p>
    <w:p w:rsidR="0014319A" w:rsidRPr="00BF03C8" w:rsidRDefault="0014319A" w:rsidP="00AC21EA">
      <w:pPr>
        <w:pStyle w:val="SingleTxtG"/>
      </w:pPr>
      <w:r w:rsidRPr="00BF03C8">
        <w:t>556.</w:t>
      </w:r>
      <w:r w:rsidRPr="00BF03C8">
        <w:tab/>
      </w:r>
      <w:r>
        <w:t>La nomination et la promotion des fonctionnaires reposent sur des critères objectifs, tels que les qualifications, l’expérience professionnelle et la compétence technique</w:t>
      </w:r>
      <w:r w:rsidRPr="00BF03C8">
        <w:t xml:space="preserve">. </w:t>
      </w:r>
      <w:r>
        <w:t xml:space="preserve">Dans la législation ordinaire de la </w:t>
      </w:r>
      <w:r w:rsidRPr="00BF03C8">
        <w:t>Région administrative spéciale</w:t>
      </w:r>
      <w:r w:rsidR="00851A16">
        <w:t>,</w:t>
      </w:r>
      <w:r>
        <w:t xml:space="preserve"> les règles d’accès à la fonction publique sont définies </w:t>
      </w:r>
      <w:r w:rsidRPr="00851A16">
        <w:t xml:space="preserve">dans le Statut des personnels de </w:t>
      </w:r>
      <w:r w:rsidR="007035DA">
        <w:t>l’administration</w:t>
      </w:r>
      <w:r w:rsidRPr="00851A16">
        <w:t xml:space="preserve"> publique.</w:t>
      </w:r>
    </w:p>
    <w:p w:rsidR="0014319A" w:rsidRPr="00BF03C8" w:rsidRDefault="0014319A" w:rsidP="00AC21EA">
      <w:pPr>
        <w:pStyle w:val="SingleTxtG"/>
      </w:pPr>
      <w:r w:rsidRPr="00BF03C8">
        <w:t>557.</w:t>
      </w:r>
      <w:r w:rsidRPr="00BF03C8">
        <w:tab/>
      </w:r>
      <w:r w:rsidR="006651A8">
        <w:t>L’</w:t>
      </w:r>
      <w:r w:rsidR="003147A3">
        <w:t>article </w:t>
      </w:r>
      <w:r w:rsidRPr="00BF03C8">
        <w:t xml:space="preserve">46 </w:t>
      </w:r>
      <w:r>
        <w:t xml:space="preserve">de ce statut dispose que l’égalité de conditions et de chances </w:t>
      </w:r>
      <w:r w:rsidR="00851A16">
        <w:t>de</w:t>
      </w:r>
      <w:r>
        <w:t xml:space="preserve"> tous les candidats à la fonction publique est un principe général de sélection et de recrutement</w:t>
      </w:r>
      <w:r w:rsidRPr="00BF03C8">
        <w:t>.</w:t>
      </w:r>
    </w:p>
    <w:p w:rsidR="0014319A" w:rsidRPr="007035DA" w:rsidRDefault="0014319A" w:rsidP="00AC21EA">
      <w:pPr>
        <w:pStyle w:val="SingleTxtG"/>
      </w:pPr>
      <w:r w:rsidRPr="00BF03C8">
        <w:t>558.</w:t>
      </w:r>
      <w:r w:rsidRPr="00BF03C8">
        <w:tab/>
      </w:r>
      <w:r w:rsidRPr="007035DA">
        <w:t xml:space="preserve">Tous les candidats doivent être de nationalité chinoise ou portugaise et avoir leur </w:t>
      </w:r>
      <w:r w:rsidR="007035DA">
        <w:t xml:space="preserve">lieu de </w:t>
      </w:r>
      <w:r w:rsidRPr="007035DA">
        <w:t>résidence dans la Région administrative spéciale. Toutefois, des nationaux d’autres pays peuvent</w:t>
      </w:r>
      <w:r w:rsidR="007035DA">
        <w:t xml:space="preserve"> exceptionnellement</w:t>
      </w:r>
      <w:r w:rsidRPr="007035DA">
        <w:t xml:space="preserve"> être employés, à condition que leur travail soit de nature scientifique, technique ou éducative. Sauf conditions </w:t>
      </w:r>
      <w:r w:rsidR="007035DA">
        <w:t>particulièr</w:t>
      </w:r>
      <w:r w:rsidRPr="007035DA">
        <w:t>es, l’âge d’admission à la fonction publique va de 18 à 50</w:t>
      </w:r>
      <w:r w:rsidR="0093410D">
        <w:t> ans</w:t>
      </w:r>
      <w:r w:rsidRPr="007035DA">
        <w:t xml:space="preserve">. La limite d’âge supérieure </w:t>
      </w:r>
      <w:r w:rsidR="007035DA">
        <w:t>ne s’applique pas</w:t>
      </w:r>
      <w:r w:rsidRPr="007035DA">
        <w:t xml:space="preserve"> lorsque le poste requiert des qualifications spécifiques d’ordre technique, scientifique ou culturel (</w:t>
      </w:r>
      <w:r w:rsidR="00A146B4">
        <w:t>articles </w:t>
      </w:r>
      <w:r w:rsidRPr="007035DA">
        <w:t xml:space="preserve">10 et 11 du Statut des personnels de </w:t>
      </w:r>
      <w:r w:rsidR="007035DA">
        <w:t>l’administration</w:t>
      </w:r>
      <w:r w:rsidRPr="007035DA">
        <w:t xml:space="preserve"> publique).</w:t>
      </w:r>
    </w:p>
    <w:p w:rsidR="0014319A" w:rsidRPr="007035DA" w:rsidRDefault="0014319A" w:rsidP="007A2E41">
      <w:pPr>
        <w:pStyle w:val="H23G"/>
      </w:pPr>
      <w:r w:rsidRPr="007035DA">
        <w:tab/>
      </w:r>
      <w:r w:rsidRPr="007035DA">
        <w:tab/>
        <w:t>Personnel</w:t>
      </w:r>
      <w:r w:rsidR="007035DA">
        <w:t>s</w:t>
      </w:r>
      <w:r w:rsidRPr="007035DA">
        <w:t xml:space="preserve"> de l’administration publique de la Région administrative spéciale – Répartition par sexe</w:t>
      </w:r>
      <w:r w:rsidRPr="0013203D">
        <w:rPr>
          <w:b w:val="0"/>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866"/>
        <w:gridCol w:w="976"/>
        <w:gridCol w:w="921"/>
        <w:gridCol w:w="922"/>
        <w:gridCol w:w="921"/>
        <w:gridCol w:w="921"/>
        <w:gridCol w:w="921"/>
        <w:gridCol w:w="922"/>
      </w:tblGrid>
      <w:tr w:rsidR="0014319A" w:rsidRPr="00BF03C8">
        <w:trPr>
          <w:trHeight w:val="20"/>
          <w:tblHeader/>
        </w:trPr>
        <w:tc>
          <w:tcPr>
            <w:tcW w:w="866" w:type="dxa"/>
            <w:tcBorders>
              <w:top w:val="single" w:sz="4" w:space="0" w:color="auto"/>
              <w:bottom w:val="single" w:sz="12" w:space="0" w:color="auto"/>
            </w:tcBorders>
            <w:shd w:val="clear" w:color="auto" w:fill="auto"/>
            <w:vAlign w:val="bottom"/>
          </w:tcPr>
          <w:p w:rsidR="0014319A" w:rsidRPr="007035DA" w:rsidRDefault="0014319A" w:rsidP="001963BD">
            <w:pPr>
              <w:keepNext/>
              <w:suppressAutoHyphens w:val="0"/>
              <w:spacing w:before="80" w:after="80" w:line="200" w:lineRule="exact"/>
              <w:rPr>
                <w:i/>
                <w:sz w:val="16"/>
                <w:lang w:val="fr-FR"/>
              </w:rPr>
            </w:pPr>
            <w:r w:rsidRPr="007035DA">
              <w:rPr>
                <w:i/>
                <w:sz w:val="16"/>
                <w:lang w:val="fr-FR"/>
              </w:rPr>
              <w:t>Sexe</w:t>
            </w:r>
          </w:p>
        </w:tc>
        <w:tc>
          <w:tcPr>
            <w:tcW w:w="976" w:type="dxa"/>
            <w:tcBorders>
              <w:top w:val="single" w:sz="4" w:space="0" w:color="auto"/>
              <w:bottom w:val="single" w:sz="12" w:space="0" w:color="auto"/>
            </w:tcBorders>
            <w:shd w:val="clear" w:color="auto" w:fill="auto"/>
            <w:vAlign w:val="bottom"/>
          </w:tcPr>
          <w:p w:rsidR="0014319A" w:rsidRPr="007035DA" w:rsidRDefault="0014319A" w:rsidP="001963BD">
            <w:pPr>
              <w:keepNext/>
              <w:suppressAutoHyphens w:val="0"/>
              <w:spacing w:before="80" w:after="80" w:line="200" w:lineRule="exact"/>
              <w:jc w:val="right"/>
              <w:rPr>
                <w:i/>
                <w:sz w:val="16"/>
                <w:lang w:val="fr-FR"/>
              </w:rPr>
            </w:pPr>
            <w:r w:rsidRPr="007035DA">
              <w:rPr>
                <w:i/>
                <w:sz w:val="16"/>
                <w:lang w:val="fr-FR"/>
              </w:rPr>
              <w:t>2003</w:t>
            </w:r>
          </w:p>
        </w:tc>
        <w:tc>
          <w:tcPr>
            <w:tcW w:w="921" w:type="dxa"/>
            <w:tcBorders>
              <w:top w:val="single" w:sz="4" w:space="0" w:color="auto"/>
              <w:bottom w:val="single" w:sz="12" w:space="0" w:color="auto"/>
            </w:tcBorders>
            <w:shd w:val="clear" w:color="auto" w:fill="auto"/>
            <w:vAlign w:val="bottom"/>
          </w:tcPr>
          <w:p w:rsidR="0014319A" w:rsidRPr="007035DA" w:rsidRDefault="0014319A" w:rsidP="001963BD">
            <w:pPr>
              <w:keepNext/>
              <w:suppressAutoHyphens w:val="0"/>
              <w:spacing w:before="80" w:after="80" w:line="200" w:lineRule="exact"/>
              <w:jc w:val="right"/>
              <w:rPr>
                <w:i/>
                <w:sz w:val="16"/>
                <w:lang w:val="fr-FR"/>
              </w:rPr>
            </w:pPr>
            <w:r w:rsidRPr="007035DA">
              <w:rPr>
                <w:i/>
                <w:sz w:val="16"/>
                <w:lang w:val="fr-FR"/>
              </w:rPr>
              <w:t>2004</w:t>
            </w:r>
          </w:p>
        </w:tc>
        <w:tc>
          <w:tcPr>
            <w:tcW w:w="922" w:type="dxa"/>
            <w:tcBorders>
              <w:top w:val="single" w:sz="4" w:space="0" w:color="auto"/>
              <w:bottom w:val="single" w:sz="12" w:space="0" w:color="auto"/>
            </w:tcBorders>
            <w:shd w:val="clear" w:color="auto" w:fill="auto"/>
            <w:vAlign w:val="bottom"/>
          </w:tcPr>
          <w:p w:rsidR="0014319A" w:rsidRPr="007035DA" w:rsidRDefault="0014319A" w:rsidP="001963BD">
            <w:pPr>
              <w:keepNext/>
              <w:suppressAutoHyphens w:val="0"/>
              <w:spacing w:before="80" w:after="80" w:line="200" w:lineRule="exact"/>
              <w:jc w:val="right"/>
              <w:rPr>
                <w:i/>
                <w:sz w:val="16"/>
                <w:lang w:val="fr-FR"/>
              </w:rPr>
            </w:pPr>
            <w:r w:rsidRPr="007035DA">
              <w:rPr>
                <w:i/>
                <w:sz w:val="16"/>
                <w:lang w:val="fr-FR"/>
              </w:rPr>
              <w:t>2005</w:t>
            </w:r>
          </w:p>
        </w:tc>
        <w:tc>
          <w:tcPr>
            <w:tcW w:w="921" w:type="dxa"/>
            <w:tcBorders>
              <w:top w:val="single" w:sz="4" w:space="0" w:color="auto"/>
              <w:bottom w:val="single" w:sz="12" w:space="0" w:color="auto"/>
            </w:tcBorders>
            <w:shd w:val="clear" w:color="auto" w:fill="auto"/>
            <w:vAlign w:val="bottom"/>
          </w:tcPr>
          <w:p w:rsidR="0014319A" w:rsidRPr="007035DA" w:rsidRDefault="0014319A" w:rsidP="001963BD">
            <w:pPr>
              <w:keepNext/>
              <w:suppressAutoHyphens w:val="0"/>
              <w:spacing w:before="80" w:after="80" w:line="200" w:lineRule="exact"/>
              <w:jc w:val="right"/>
              <w:rPr>
                <w:i/>
                <w:sz w:val="16"/>
                <w:lang w:val="fr-FR"/>
              </w:rPr>
            </w:pPr>
            <w:r w:rsidRPr="007035DA">
              <w:rPr>
                <w:i/>
                <w:sz w:val="16"/>
                <w:lang w:val="fr-FR"/>
              </w:rPr>
              <w:t>2006</w:t>
            </w:r>
          </w:p>
        </w:tc>
        <w:tc>
          <w:tcPr>
            <w:tcW w:w="921" w:type="dxa"/>
            <w:tcBorders>
              <w:top w:val="single" w:sz="4" w:space="0" w:color="auto"/>
              <w:bottom w:val="single" w:sz="12" w:space="0" w:color="auto"/>
            </w:tcBorders>
            <w:shd w:val="clear" w:color="auto" w:fill="auto"/>
            <w:vAlign w:val="bottom"/>
          </w:tcPr>
          <w:p w:rsidR="0014319A" w:rsidRPr="007035DA" w:rsidRDefault="0014319A" w:rsidP="001963BD">
            <w:pPr>
              <w:keepNext/>
              <w:suppressAutoHyphens w:val="0"/>
              <w:spacing w:before="80" w:after="80" w:line="200" w:lineRule="exact"/>
              <w:jc w:val="right"/>
              <w:rPr>
                <w:i/>
                <w:sz w:val="16"/>
                <w:lang w:val="fr-FR"/>
              </w:rPr>
            </w:pPr>
            <w:r w:rsidRPr="007035DA">
              <w:rPr>
                <w:i/>
                <w:sz w:val="16"/>
                <w:lang w:val="fr-FR"/>
              </w:rPr>
              <w:t>2007</w:t>
            </w:r>
          </w:p>
        </w:tc>
        <w:tc>
          <w:tcPr>
            <w:tcW w:w="921" w:type="dxa"/>
            <w:tcBorders>
              <w:top w:val="single" w:sz="4" w:space="0" w:color="auto"/>
              <w:bottom w:val="single" w:sz="12" w:space="0" w:color="auto"/>
            </w:tcBorders>
            <w:shd w:val="clear" w:color="auto" w:fill="auto"/>
            <w:vAlign w:val="bottom"/>
          </w:tcPr>
          <w:p w:rsidR="0014319A" w:rsidRPr="007035DA" w:rsidRDefault="0014319A" w:rsidP="001963BD">
            <w:pPr>
              <w:keepNext/>
              <w:suppressAutoHyphens w:val="0"/>
              <w:spacing w:before="80" w:after="80" w:line="200" w:lineRule="exact"/>
              <w:jc w:val="right"/>
              <w:rPr>
                <w:i/>
                <w:sz w:val="16"/>
                <w:lang w:val="fr-FR"/>
              </w:rPr>
            </w:pPr>
            <w:r w:rsidRPr="007035DA">
              <w:rPr>
                <w:i/>
                <w:sz w:val="16"/>
                <w:lang w:val="fr-FR"/>
              </w:rPr>
              <w:t>2008</w:t>
            </w:r>
          </w:p>
        </w:tc>
        <w:tc>
          <w:tcPr>
            <w:tcW w:w="922" w:type="dxa"/>
            <w:tcBorders>
              <w:top w:val="single" w:sz="4" w:space="0" w:color="auto"/>
              <w:bottom w:val="single" w:sz="12" w:space="0" w:color="auto"/>
            </w:tcBorders>
            <w:shd w:val="clear" w:color="auto" w:fill="auto"/>
            <w:vAlign w:val="bottom"/>
          </w:tcPr>
          <w:p w:rsidR="0014319A" w:rsidRPr="00BF03C8" w:rsidRDefault="0014319A" w:rsidP="001963BD">
            <w:pPr>
              <w:keepNext/>
              <w:suppressAutoHyphens w:val="0"/>
              <w:spacing w:before="80" w:after="80" w:line="200" w:lineRule="exact"/>
              <w:jc w:val="right"/>
              <w:rPr>
                <w:i/>
                <w:sz w:val="16"/>
                <w:lang w:val="fr-FR"/>
              </w:rPr>
            </w:pPr>
            <w:r w:rsidRPr="007035DA">
              <w:rPr>
                <w:i/>
                <w:sz w:val="16"/>
                <w:lang w:val="fr-FR"/>
              </w:rPr>
              <w:t>2009</w:t>
            </w:r>
          </w:p>
        </w:tc>
      </w:tr>
      <w:tr w:rsidR="0014319A" w:rsidRPr="00BF03C8">
        <w:trPr>
          <w:trHeight w:val="20"/>
        </w:trPr>
        <w:tc>
          <w:tcPr>
            <w:tcW w:w="866" w:type="dxa"/>
            <w:tcBorders>
              <w:top w:val="single" w:sz="12" w:space="0" w:color="auto"/>
            </w:tcBorders>
            <w:shd w:val="clear" w:color="auto" w:fill="auto"/>
            <w:vAlign w:val="bottom"/>
          </w:tcPr>
          <w:p w:rsidR="0014319A" w:rsidRPr="00BF03C8" w:rsidRDefault="007035DA" w:rsidP="001963BD">
            <w:pPr>
              <w:keepNext/>
              <w:suppressAutoHyphens w:val="0"/>
              <w:spacing w:before="40" w:after="40" w:line="220" w:lineRule="exact"/>
              <w:rPr>
                <w:sz w:val="18"/>
                <w:lang w:val="fr-FR"/>
              </w:rPr>
            </w:pPr>
            <w:r>
              <w:rPr>
                <w:sz w:val="18"/>
                <w:lang w:val="fr-FR"/>
              </w:rPr>
              <w:t>Hommes</w:t>
            </w:r>
          </w:p>
        </w:tc>
        <w:tc>
          <w:tcPr>
            <w:tcW w:w="976" w:type="dxa"/>
            <w:tcBorders>
              <w:top w:val="single" w:sz="12"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11 362</w:t>
            </w:r>
          </w:p>
        </w:tc>
        <w:tc>
          <w:tcPr>
            <w:tcW w:w="921" w:type="dxa"/>
            <w:tcBorders>
              <w:top w:val="single" w:sz="12"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11 520</w:t>
            </w:r>
          </w:p>
        </w:tc>
        <w:tc>
          <w:tcPr>
            <w:tcW w:w="922" w:type="dxa"/>
            <w:tcBorders>
              <w:top w:val="single" w:sz="12"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11 683</w:t>
            </w:r>
          </w:p>
        </w:tc>
        <w:tc>
          <w:tcPr>
            <w:tcW w:w="921" w:type="dxa"/>
            <w:tcBorders>
              <w:top w:val="single" w:sz="12"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11 904</w:t>
            </w:r>
          </w:p>
        </w:tc>
        <w:tc>
          <w:tcPr>
            <w:tcW w:w="921" w:type="dxa"/>
            <w:tcBorders>
              <w:top w:val="single" w:sz="12"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12 189</w:t>
            </w:r>
          </w:p>
        </w:tc>
        <w:tc>
          <w:tcPr>
            <w:tcW w:w="921" w:type="dxa"/>
            <w:tcBorders>
              <w:top w:val="single" w:sz="12"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12 631</w:t>
            </w:r>
          </w:p>
        </w:tc>
        <w:tc>
          <w:tcPr>
            <w:tcW w:w="922" w:type="dxa"/>
            <w:tcBorders>
              <w:top w:val="single" w:sz="12"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13 233</w:t>
            </w:r>
          </w:p>
        </w:tc>
      </w:tr>
      <w:tr w:rsidR="0014319A" w:rsidRPr="00BF03C8">
        <w:trPr>
          <w:trHeight w:val="20"/>
        </w:trPr>
        <w:tc>
          <w:tcPr>
            <w:tcW w:w="866" w:type="dxa"/>
            <w:shd w:val="clear" w:color="auto" w:fill="auto"/>
            <w:vAlign w:val="bottom"/>
          </w:tcPr>
          <w:p w:rsidR="0014319A" w:rsidRPr="00BF03C8" w:rsidRDefault="0014319A" w:rsidP="001963BD">
            <w:pPr>
              <w:keepNext/>
              <w:suppressAutoHyphens w:val="0"/>
              <w:spacing w:before="40" w:after="40" w:line="220" w:lineRule="exact"/>
              <w:rPr>
                <w:sz w:val="18"/>
                <w:lang w:val="fr-FR"/>
              </w:rPr>
            </w:pPr>
            <w:r w:rsidRPr="00BF03C8">
              <w:rPr>
                <w:sz w:val="18"/>
                <w:lang w:val="fr-FR"/>
              </w:rPr>
              <w:t>%</w:t>
            </w:r>
          </w:p>
        </w:tc>
        <w:tc>
          <w:tcPr>
            <w:tcW w:w="976"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64</w:t>
            </w:r>
            <w:r w:rsidR="001963BD" w:rsidRPr="001963BD">
              <w:rPr>
                <w:lang w:val="fr-FR"/>
              </w:rPr>
              <w:t>,</w:t>
            </w:r>
            <w:r w:rsidRPr="00BF03C8">
              <w:rPr>
                <w:sz w:val="18"/>
                <w:lang w:val="fr-FR"/>
              </w:rPr>
              <w:t>94</w:t>
            </w:r>
          </w:p>
        </w:tc>
        <w:tc>
          <w:tcPr>
            <w:tcW w:w="921"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64</w:t>
            </w:r>
            <w:r w:rsidR="001963BD" w:rsidRPr="001963BD">
              <w:rPr>
                <w:lang w:val="fr-FR"/>
              </w:rPr>
              <w:t>,</w:t>
            </w:r>
            <w:r w:rsidRPr="00BF03C8">
              <w:rPr>
                <w:sz w:val="18"/>
                <w:lang w:val="fr-FR"/>
              </w:rPr>
              <w:t>80</w:t>
            </w:r>
          </w:p>
        </w:tc>
        <w:tc>
          <w:tcPr>
            <w:tcW w:w="922"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64</w:t>
            </w:r>
            <w:r w:rsidR="001963BD" w:rsidRPr="001963BD">
              <w:rPr>
                <w:lang w:val="fr-FR"/>
              </w:rPr>
              <w:t>,</w:t>
            </w:r>
            <w:r w:rsidRPr="00BF03C8">
              <w:rPr>
                <w:sz w:val="18"/>
                <w:lang w:val="fr-FR"/>
              </w:rPr>
              <w:t>02</w:t>
            </w:r>
          </w:p>
        </w:tc>
        <w:tc>
          <w:tcPr>
            <w:tcW w:w="921"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62</w:t>
            </w:r>
            <w:r w:rsidR="001963BD" w:rsidRPr="001963BD">
              <w:rPr>
                <w:lang w:val="fr-FR"/>
              </w:rPr>
              <w:t>,</w:t>
            </w:r>
            <w:r w:rsidRPr="00BF03C8">
              <w:rPr>
                <w:sz w:val="18"/>
                <w:lang w:val="fr-FR"/>
              </w:rPr>
              <w:t>79</w:t>
            </w:r>
          </w:p>
        </w:tc>
        <w:tc>
          <w:tcPr>
            <w:tcW w:w="921"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62</w:t>
            </w:r>
            <w:r w:rsidR="001963BD" w:rsidRPr="001963BD">
              <w:rPr>
                <w:lang w:val="fr-FR"/>
              </w:rPr>
              <w:t>,</w:t>
            </w:r>
            <w:r w:rsidRPr="00BF03C8">
              <w:rPr>
                <w:sz w:val="18"/>
                <w:lang w:val="fr-FR"/>
              </w:rPr>
              <w:t>10</w:t>
            </w:r>
          </w:p>
        </w:tc>
        <w:tc>
          <w:tcPr>
            <w:tcW w:w="921"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61</w:t>
            </w:r>
            <w:r w:rsidR="001963BD" w:rsidRPr="001963BD">
              <w:rPr>
                <w:lang w:val="fr-FR"/>
              </w:rPr>
              <w:t>,</w:t>
            </w:r>
            <w:r w:rsidRPr="00BF03C8">
              <w:rPr>
                <w:sz w:val="18"/>
                <w:lang w:val="fr-FR"/>
              </w:rPr>
              <w:t>16</w:t>
            </w:r>
          </w:p>
        </w:tc>
        <w:tc>
          <w:tcPr>
            <w:tcW w:w="922"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60</w:t>
            </w:r>
            <w:r w:rsidR="001963BD" w:rsidRPr="001963BD">
              <w:rPr>
                <w:lang w:val="fr-FR"/>
              </w:rPr>
              <w:t>,</w:t>
            </w:r>
            <w:r w:rsidRPr="00BF03C8">
              <w:rPr>
                <w:sz w:val="18"/>
                <w:lang w:val="fr-FR"/>
              </w:rPr>
              <w:t>16</w:t>
            </w:r>
          </w:p>
        </w:tc>
      </w:tr>
      <w:tr w:rsidR="0014319A" w:rsidRPr="00BF03C8">
        <w:trPr>
          <w:trHeight w:val="20"/>
        </w:trPr>
        <w:tc>
          <w:tcPr>
            <w:tcW w:w="866" w:type="dxa"/>
            <w:shd w:val="clear" w:color="auto" w:fill="auto"/>
            <w:vAlign w:val="bottom"/>
          </w:tcPr>
          <w:p w:rsidR="0014319A" w:rsidRPr="00BF03C8" w:rsidRDefault="0014319A" w:rsidP="001963BD">
            <w:pPr>
              <w:keepNext/>
              <w:suppressAutoHyphens w:val="0"/>
              <w:spacing w:before="40" w:after="40" w:line="220" w:lineRule="exact"/>
              <w:rPr>
                <w:sz w:val="18"/>
                <w:lang w:val="fr-FR"/>
              </w:rPr>
            </w:pPr>
            <w:r w:rsidRPr="00BF03C8">
              <w:rPr>
                <w:sz w:val="18"/>
                <w:lang w:val="fr-FR"/>
              </w:rPr>
              <w:t>F</w:t>
            </w:r>
            <w:r w:rsidR="007035DA">
              <w:rPr>
                <w:sz w:val="18"/>
                <w:lang w:val="fr-FR"/>
              </w:rPr>
              <w:t>emmes</w:t>
            </w:r>
          </w:p>
        </w:tc>
        <w:tc>
          <w:tcPr>
            <w:tcW w:w="976"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6 134</w:t>
            </w:r>
          </w:p>
        </w:tc>
        <w:tc>
          <w:tcPr>
            <w:tcW w:w="921"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6 258</w:t>
            </w:r>
          </w:p>
        </w:tc>
        <w:tc>
          <w:tcPr>
            <w:tcW w:w="922"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6 567</w:t>
            </w:r>
          </w:p>
        </w:tc>
        <w:tc>
          <w:tcPr>
            <w:tcW w:w="921"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7 054</w:t>
            </w:r>
          </w:p>
        </w:tc>
        <w:tc>
          <w:tcPr>
            <w:tcW w:w="921"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7 440</w:t>
            </w:r>
          </w:p>
        </w:tc>
        <w:tc>
          <w:tcPr>
            <w:tcW w:w="921"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8 022</w:t>
            </w:r>
          </w:p>
        </w:tc>
        <w:tc>
          <w:tcPr>
            <w:tcW w:w="922" w:type="dxa"/>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8 763</w:t>
            </w:r>
          </w:p>
        </w:tc>
      </w:tr>
      <w:tr w:rsidR="0014319A" w:rsidRPr="00BF03C8">
        <w:trPr>
          <w:trHeight w:val="20"/>
        </w:trPr>
        <w:tc>
          <w:tcPr>
            <w:tcW w:w="866" w:type="dxa"/>
            <w:tcBorders>
              <w:bottom w:val="single" w:sz="4" w:space="0" w:color="auto"/>
            </w:tcBorders>
            <w:shd w:val="clear" w:color="auto" w:fill="auto"/>
            <w:vAlign w:val="bottom"/>
          </w:tcPr>
          <w:p w:rsidR="0014319A" w:rsidRPr="00BF03C8" w:rsidRDefault="0014319A" w:rsidP="001963BD">
            <w:pPr>
              <w:keepNext/>
              <w:suppressAutoHyphens w:val="0"/>
              <w:spacing w:before="40" w:after="40" w:line="220" w:lineRule="exact"/>
              <w:rPr>
                <w:sz w:val="18"/>
                <w:lang w:val="fr-FR"/>
              </w:rPr>
            </w:pPr>
            <w:r w:rsidRPr="00BF03C8">
              <w:rPr>
                <w:sz w:val="18"/>
                <w:lang w:val="fr-FR"/>
              </w:rPr>
              <w:t>%</w:t>
            </w:r>
          </w:p>
        </w:tc>
        <w:tc>
          <w:tcPr>
            <w:tcW w:w="976" w:type="dxa"/>
            <w:tcBorders>
              <w:bottom w:val="single" w:sz="4"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35</w:t>
            </w:r>
            <w:r w:rsidR="001963BD" w:rsidRPr="001963BD">
              <w:rPr>
                <w:lang w:val="fr-FR"/>
              </w:rPr>
              <w:t>,</w:t>
            </w:r>
            <w:r w:rsidRPr="00BF03C8">
              <w:rPr>
                <w:sz w:val="18"/>
                <w:lang w:val="fr-FR"/>
              </w:rPr>
              <w:t>06</w:t>
            </w:r>
          </w:p>
        </w:tc>
        <w:tc>
          <w:tcPr>
            <w:tcW w:w="921" w:type="dxa"/>
            <w:tcBorders>
              <w:bottom w:val="single" w:sz="4"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35</w:t>
            </w:r>
            <w:r w:rsidR="001963BD" w:rsidRPr="001963BD">
              <w:rPr>
                <w:lang w:val="fr-FR"/>
              </w:rPr>
              <w:t>,</w:t>
            </w:r>
            <w:r w:rsidRPr="00BF03C8">
              <w:rPr>
                <w:sz w:val="18"/>
                <w:lang w:val="fr-FR"/>
              </w:rPr>
              <w:t>20</w:t>
            </w:r>
          </w:p>
        </w:tc>
        <w:tc>
          <w:tcPr>
            <w:tcW w:w="922" w:type="dxa"/>
            <w:tcBorders>
              <w:bottom w:val="single" w:sz="4"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35</w:t>
            </w:r>
            <w:r w:rsidR="001963BD" w:rsidRPr="001963BD">
              <w:rPr>
                <w:lang w:val="fr-FR"/>
              </w:rPr>
              <w:t>,</w:t>
            </w:r>
            <w:r w:rsidRPr="00BF03C8">
              <w:rPr>
                <w:sz w:val="18"/>
                <w:lang w:val="fr-FR"/>
              </w:rPr>
              <w:t>98</w:t>
            </w:r>
          </w:p>
        </w:tc>
        <w:tc>
          <w:tcPr>
            <w:tcW w:w="921" w:type="dxa"/>
            <w:tcBorders>
              <w:bottom w:val="single" w:sz="4"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37</w:t>
            </w:r>
            <w:r w:rsidR="001963BD" w:rsidRPr="001963BD">
              <w:rPr>
                <w:lang w:val="fr-FR"/>
              </w:rPr>
              <w:t>,</w:t>
            </w:r>
            <w:r w:rsidRPr="00BF03C8">
              <w:rPr>
                <w:sz w:val="18"/>
                <w:lang w:val="fr-FR"/>
              </w:rPr>
              <w:t>21</w:t>
            </w:r>
          </w:p>
        </w:tc>
        <w:tc>
          <w:tcPr>
            <w:tcW w:w="921" w:type="dxa"/>
            <w:tcBorders>
              <w:bottom w:val="single" w:sz="4"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37</w:t>
            </w:r>
            <w:r w:rsidR="001963BD" w:rsidRPr="001963BD">
              <w:rPr>
                <w:lang w:val="fr-FR"/>
              </w:rPr>
              <w:t>,</w:t>
            </w:r>
            <w:r w:rsidRPr="00BF03C8">
              <w:rPr>
                <w:sz w:val="18"/>
                <w:lang w:val="fr-FR"/>
              </w:rPr>
              <w:t>90</w:t>
            </w:r>
          </w:p>
        </w:tc>
        <w:tc>
          <w:tcPr>
            <w:tcW w:w="921" w:type="dxa"/>
            <w:tcBorders>
              <w:bottom w:val="single" w:sz="4"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38</w:t>
            </w:r>
            <w:r w:rsidR="001963BD" w:rsidRPr="001963BD">
              <w:rPr>
                <w:lang w:val="fr-FR"/>
              </w:rPr>
              <w:t>,</w:t>
            </w:r>
            <w:r w:rsidRPr="00BF03C8">
              <w:rPr>
                <w:sz w:val="18"/>
                <w:lang w:val="fr-FR"/>
              </w:rPr>
              <w:t>84</w:t>
            </w:r>
          </w:p>
        </w:tc>
        <w:tc>
          <w:tcPr>
            <w:tcW w:w="922" w:type="dxa"/>
            <w:tcBorders>
              <w:bottom w:val="single" w:sz="4" w:space="0" w:color="auto"/>
            </w:tcBorders>
            <w:shd w:val="clear" w:color="auto" w:fill="auto"/>
            <w:vAlign w:val="bottom"/>
          </w:tcPr>
          <w:p w:rsidR="0014319A" w:rsidRPr="00BF03C8" w:rsidRDefault="0014319A" w:rsidP="001963BD">
            <w:pPr>
              <w:keepNext/>
              <w:suppressAutoHyphens w:val="0"/>
              <w:spacing w:before="40" w:after="40" w:line="220" w:lineRule="exact"/>
              <w:jc w:val="right"/>
              <w:rPr>
                <w:sz w:val="18"/>
                <w:lang w:val="fr-FR"/>
              </w:rPr>
            </w:pPr>
            <w:r w:rsidRPr="00BF03C8">
              <w:rPr>
                <w:sz w:val="18"/>
                <w:lang w:val="fr-FR"/>
              </w:rPr>
              <w:t>39</w:t>
            </w:r>
            <w:r w:rsidR="001963BD" w:rsidRPr="001963BD">
              <w:rPr>
                <w:lang w:val="fr-FR"/>
              </w:rPr>
              <w:t>,</w:t>
            </w:r>
            <w:r w:rsidRPr="00BF03C8">
              <w:rPr>
                <w:sz w:val="18"/>
                <w:lang w:val="fr-FR"/>
              </w:rPr>
              <w:t>84</w:t>
            </w:r>
          </w:p>
        </w:tc>
      </w:tr>
      <w:tr w:rsidR="0014319A" w:rsidRPr="00BF03C8">
        <w:trPr>
          <w:trHeight w:val="20"/>
        </w:trPr>
        <w:tc>
          <w:tcPr>
            <w:tcW w:w="866" w:type="dxa"/>
            <w:tcBorders>
              <w:top w:val="single" w:sz="4" w:space="0" w:color="auto"/>
              <w:bottom w:val="single" w:sz="12" w:space="0" w:color="auto"/>
            </w:tcBorders>
            <w:shd w:val="clear" w:color="auto" w:fill="auto"/>
            <w:vAlign w:val="bottom"/>
          </w:tcPr>
          <w:p w:rsidR="0014319A" w:rsidRPr="00BF03C8" w:rsidRDefault="000364A0" w:rsidP="001963BD">
            <w:pPr>
              <w:keepNext/>
              <w:suppressAutoHyphens w:val="0"/>
              <w:spacing w:before="80" w:after="80" w:line="220" w:lineRule="exact"/>
              <w:ind w:left="284"/>
              <w:rPr>
                <w:b/>
                <w:sz w:val="18"/>
                <w:lang w:val="fr-FR"/>
              </w:rPr>
            </w:pPr>
            <w:r>
              <w:rPr>
                <w:b/>
                <w:sz w:val="18"/>
                <w:lang w:val="fr-FR"/>
              </w:rPr>
              <w:t>Total</w:t>
            </w:r>
          </w:p>
        </w:tc>
        <w:tc>
          <w:tcPr>
            <w:tcW w:w="976" w:type="dxa"/>
            <w:tcBorders>
              <w:top w:val="single" w:sz="4" w:space="0" w:color="auto"/>
              <w:bottom w:val="single" w:sz="12" w:space="0" w:color="auto"/>
            </w:tcBorders>
            <w:shd w:val="clear" w:color="auto" w:fill="auto"/>
            <w:vAlign w:val="bottom"/>
          </w:tcPr>
          <w:p w:rsidR="0014319A" w:rsidRPr="00BF03C8" w:rsidRDefault="0014319A" w:rsidP="001963BD">
            <w:pPr>
              <w:keepNext/>
              <w:suppressAutoHyphens w:val="0"/>
              <w:spacing w:before="80" w:after="80" w:line="220" w:lineRule="exact"/>
              <w:jc w:val="right"/>
              <w:rPr>
                <w:b/>
                <w:sz w:val="18"/>
                <w:lang w:val="fr-FR"/>
              </w:rPr>
            </w:pPr>
            <w:r w:rsidRPr="00BF03C8">
              <w:rPr>
                <w:b/>
                <w:sz w:val="18"/>
                <w:lang w:val="fr-FR"/>
              </w:rPr>
              <w:t>17 496</w:t>
            </w:r>
          </w:p>
        </w:tc>
        <w:tc>
          <w:tcPr>
            <w:tcW w:w="921" w:type="dxa"/>
            <w:tcBorders>
              <w:top w:val="single" w:sz="4" w:space="0" w:color="auto"/>
              <w:bottom w:val="single" w:sz="12" w:space="0" w:color="auto"/>
            </w:tcBorders>
            <w:shd w:val="clear" w:color="auto" w:fill="auto"/>
            <w:vAlign w:val="bottom"/>
          </w:tcPr>
          <w:p w:rsidR="0014319A" w:rsidRPr="00BF03C8" w:rsidRDefault="0014319A" w:rsidP="001963BD">
            <w:pPr>
              <w:keepNext/>
              <w:suppressAutoHyphens w:val="0"/>
              <w:spacing w:before="80" w:after="80" w:line="220" w:lineRule="exact"/>
              <w:jc w:val="right"/>
              <w:rPr>
                <w:b/>
                <w:sz w:val="18"/>
                <w:lang w:val="fr-FR"/>
              </w:rPr>
            </w:pPr>
            <w:r w:rsidRPr="00BF03C8">
              <w:rPr>
                <w:b/>
                <w:sz w:val="18"/>
                <w:lang w:val="fr-FR"/>
              </w:rPr>
              <w:t>17 778</w:t>
            </w:r>
          </w:p>
        </w:tc>
        <w:tc>
          <w:tcPr>
            <w:tcW w:w="922" w:type="dxa"/>
            <w:tcBorders>
              <w:top w:val="single" w:sz="4" w:space="0" w:color="auto"/>
              <w:bottom w:val="single" w:sz="12" w:space="0" w:color="auto"/>
            </w:tcBorders>
            <w:shd w:val="clear" w:color="auto" w:fill="auto"/>
            <w:vAlign w:val="bottom"/>
          </w:tcPr>
          <w:p w:rsidR="0014319A" w:rsidRPr="00BF03C8" w:rsidRDefault="0014319A" w:rsidP="001963BD">
            <w:pPr>
              <w:keepNext/>
              <w:suppressAutoHyphens w:val="0"/>
              <w:spacing w:before="80" w:after="80" w:line="220" w:lineRule="exact"/>
              <w:jc w:val="right"/>
              <w:rPr>
                <w:b/>
                <w:sz w:val="18"/>
                <w:lang w:val="fr-FR"/>
              </w:rPr>
            </w:pPr>
            <w:r w:rsidRPr="00BF03C8">
              <w:rPr>
                <w:b/>
                <w:sz w:val="18"/>
                <w:lang w:val="fr-FR"/>
              </w:rPr>
              <w:t>18 250</w:t>
            </w:r>
          </w:p>
        </w:tc>
        <w:tc>
          <w:tcPr>
            <w:tcW w:w="921" w:type="dxa"/>
            <w:tcBorders>
              <w:top w:val="single" w:sz="4" w:space="0" w:color="auto"/>
              <w:bottom w:val="single" w:sz="12" w:space="0" w:color="auto"/>
            </w:tcBorders>
            <w:shd w:val="clear" w:color="auto" w:fill="auto"/>
            <w:vAlign w:val="bottom"/>
          </w:tcPr>
          <w:p w:rsidR="0014319A" w:rsidRPr="00BF03C8" w:rsidRDefault="0014319A" w:rsidP="001963BD">
            <w:pPr>
              <w:keepNext/>
              <w:suppressAutoHyphens w:val="0"/>
              <w:spacing w:before="80" w:after="80" w:line="220" w:lineRule="exact"/>
              <w:jc w:val="right"/>
              <w:rPr>
                <w:b/>
                <w:sz w:val="18"/>
                <w:lang w:val="fr-FR"/>
              </w:rPr>
            </w:pPr>
            <w:r w:rsidRPr="00BF03C8">
              <w:rPr>
                <w:b/>
                <w:sz w:val="18"/>
                <w:lang w:val="fr-FR"/>
              </w:rPr>
              <w:t>18 958</w:t>
            </w:r>
          </w:p>
        </w:tc>
        <w:tc>
          <w:tcPr>
            <w:tcW w:w="921" w:type="dxa"/>
            <w:tcBorders>
              <w:top w:val="single" w:sz="4" w:space="0" w:color="auto"/>
              <w:bottom w:val="single" w:sz="12" w:space="0" w:color="auto"/>
            </w:tcBorders>
            <w:shd w:val="clear" w:color="auto" w:fill="auto"/>
            <w:vAlign w:val="bottom"/>
          </w:tcPr>
          <w:p w:rsidR="0014319A" w:rsidRPr="00BF03C8" w:rsidRDefault="0014319A" w:rsidP="001963BD">
            <w:pPr>
              <w:keepNext/>
              <w:suppressAutoHyphens w:val="0"/>
              <w:spacing w:before="80" w:after="80" w:line="220" w:lineRule="exact"/>
              <w:jc w:val="right"/>
              <w:rPr>
                <w:b/>
                <w:sz w:val="18"/>
                <w:lang w:val="fr-FR"/>
              </w:rPr>
            </w:pPr>
            <w:r w:rsidRPr="00BF03C8">
              <w:rPr>
                <w:b/>
                <w:sz w:val="18"/>
                <w:lang w:val="fr-FR"/>
              </w:rPr>
              <w:t>19 629</w:t>
            </w:r>
          </w:p>
        </w:tc>
        <w:tc>
          <w:tcPr>
            <w:tcW w:w="921" w:type="dxa"/>
            <w:tcBorders>
              <w:top w:val="single" w:sz="4" w:space="0" w:color="auto"/>
              <w:bottom w:val="single" w:sz="12" w:space="0" w:color="auto"/>
            </w:tcBorders>
            <w:shd w:val="clear" w:color="auto" w:fill="auto"/>
            <w:vAlign w:val="bottom"/>
          </w:tcPr>
          <w:p w:rsidR="0014319A" w:rsidRPr="00BF03C8" w:rsidRDefault="0014319A" w:rsidP="001963BD">
            <w:pPr>
              <w:keepNext/>
              <w:suppressAutoHyphens w:val="0"/>
              <w:spacing w:before="80" w:after="80" w:line="220" w:lineRule="exact"/>
              <w:jc w:val="right"/>
              <w:rPr>
                <w:b/>
                <w:sz w:val="18"/>
                <w:lang w:val="fr-FR"/>
              </w:rPr>
            </w:pPr>
            <w:r w:rsidRPr="00BF03C8">
              <w:rPr>
                <w:b/>
                <w:sz w:val="18"/>
                <w:lang w:val="fr-FR"/>
              </w:rPr>
              <w:t>20 653</w:t>
            </w:r>
          </w:p>
        </w:tc>
        <w:tc>
          <w:tcPr>
            <w:tcW w:w="922" w:type="dxa"/>
            <w:tcBorders>
              <w:top w:val="single" w:sz="4" w:space="0" w:color="auto"/>
              <w:bottom w:val="single" w:sz="12" w:space="0" w:color="auto"/>
            </w:tcBorders>
            <w:shd w:val="clear" w:color="auto" w:fill="auto"/>
            <w:vAlign w:val="bottom"/>
          </w:tcPr>
          <w:p w:rsidR="0014319A" w:rsidRPr="00BF03C8" w:rsidRDefault="0014319A" w:rsidP="001963BD">
            <w:pPr>
              <w:keepNext/>
              <w:suppressAutoHyphens w:val="0"/>
              <w:spacing w:before="80" w:after="80" w:line="220" w:lineRule="exact"/>
              <w:jc w:val="right"/>
              <w:rPr>
                <w:b/>
                <w:sz w:val="18"/>
                <w:lang w:val="fr-FR"/>
              </w:rPr>
            </w:pPr>
            <w:r w:rsidRPr="00BF03C8">
              <w:rPr>
                <w:b/>
                <w:sz w:val="18"/>
                <w:lang w:val="fr-FR"/>
              </w:rPr>
              <w:t>21 996</w:t>
            </w:r>
          </w:p>
        </w:tc>
      </w:tr>
    </w:tbl>
    <w:p w:rsidR="0014319A" w:rsidRPr="00BF03C8" w:rsidRDefault="0014319A" w:rsidP="00AF7C34">
      <w:pPr>
        <w:spacing w:before="120"/>
        <w:ind w:left="1134" w:right="1134" w:firstLine="170"/>
        <w:rPr>
          <w:sz w:val="18"/>
          <w:szCs w:val="18"/>
          <w:lang w:val="fr-FR"/>
        </w:rPr>
      </w:pPr>
      <w:r w:rsidRPr="00BF03C8">
        <w:rPr>
          <w:i/>
          <w:sz w:val="18"/>
          <w:szCs w:val="18"/>
          <w:lang w:val="fr-FR"/>
        </w:rPr>
        <w:t>Source</w:t>
      </w:r>
      <w:r w:rsidR="00AC21EA">
        <w:rPr>
          <w:i/>
          <w:sz w:val="18"/>
          <w:szCs w:val="18"/>
          <w:lang w:val="fr-FR"/>
        </w:rPr>
        <w:t>:</w:t>
      </w:r>
      <w:r>
        <w:rPr>
          <w:sz w:val="18"/>
          <w:szCs w:val="18"/>
          <w:lang w:val="fr-FR"/>
        </w:rPr>
        <w:t xml:space="preserve"> Bureau de l’administration publique</w:t>
      </w:r>
      <w:r w:rsidRPr="00BF03C8">
        <w:rPr>
          <w:sz w:val="18"/>
          <w:szCs w:val="18"/>
          <w:lang w:val="fr-FR"/>
        </w:rPr>
        <w:t>.</w:t>
      </w:r>
    </w:p>
    <w:p w:rsidR="0014319A" w:rsidRPr="00BF03C8" w:rsidRDefault="0014319A" w:rsidP="00AF7C34">
      <w:pPr>
        <w:spacing w:after="240"/>
        <w:ind w:left="1134" w:right="1134" w:firstLine="170"/>
        <w:rPr>
          <w:sz w:val="18"/>
          <w:szCs w:val="18"/>
          <w:lang w:val="fr-FR"/>
        </w:rPr>
      </w:pPr>
      <w:r w:rsidRPr="00BF03C8">
        <w:rPr>
          <w:lang w:val="fr-FR"/>
        </w:rPr>
        <w:t>*</w:t>
      </w:r>
      <w:r w:rsidR="001963BD">
        <w:rPr>
          <w:lang w:val="fr-FR"/>
        </w:rPr>
        <w:t xml:space="preserve"> </w:t>
      </w:r>
      <w:r w:rsidRPr="00BF03C8">
        <w:rPr>
          <w:sz w:val="18"/>
          <w:szCs w:val="18"/>
          <w:lang w:val="fr-FR"/>
        </w:rPr>
        <w:t xml:space="preserve"> </w:t>
      </w:r>
      <w:r>
        <w:rPr>
          <w:sz w:val="18"/>
          <w:szCs w:val="18"/>
          <w:lang w:val="fr-FR"/>
        </w:rPr>
        <w:t>Les personnels contractuels et ceux qui relèvent d’un régime de droit privé ne sont pas compris</w:t>
      </w:r>
      <w:r w:rsidRPr="00BF03C8">
        <w:rPr>
          <w:sz w:val="18"/>
          <w:szCs w:val="18"/>
          <w:lang w:val="fr-FR"/>
        </w:rPr>
        <w:t>.</w:t>
      </w:r>
    </w:p>
    <w:p w:rsidR="007035DA" w:rsidRPr="00BF03C8" w:rsidRDefault="0014319A" w:rsidP="00AC21EA">
      <w:pPr>
        <w:pStyle w:val="SingleTxtG"/>
      </w:pPr>
      <w:r w:rsidRPr="00BF03C8">
        <w:t>559.</w:t>
      </w:r>
      <w:r w:rsidRPr="00BF03C8">
        <w:tab/>
      </w:r>
      <w:r>
        <w:t xml:space="preserve">Les femmes ont les mêmes chances que les hommes et ne sont pas considérées différemment d’eux </w:t>
      </w:r>
      <w:r w:rsidR="007035DA">
        <w:t>sur le plan des</w:t>
      </w:r>
      <w:r>
        <w:t xml:space="preserve"> compétences professionnelles. </w:t>
      </w:r>
      <w:r w:rsidR="007035DA">
        <w:t xml:space="preserve">Dans la </w:t>
      </w:r>
      <w:r w:rsidR="007035DA" w:rsidRPr="00BF03C8">
        <w:t>Région administrative spéciale</w:t>
      </w:r>
      <w:r w:rsidR="007035DA">
        <w:t xml:space="preserve"> – cela mérite d’être souligné – le rôle des femmes au sein de la société s’améliore régulièrement</w:t>
      </w:r>
      <w:r w:rsidR="007035DA" w:rsidRPr="00BF03C8">
        <w:t>.</w:t>
      </w:r>
    </w:p>
    <w:p w:rsidR="0014319A" w:rsidRPr="00BF03C8" w:rsidRDefault="0014319A" w:rsidP="00AC21EA">
      <w:pPr>
        <w:pStyle w:val="SingleTxtG"/>
      </w:pPr>
      <w:r w:rsidRPr="00BF03C8">
        <w:t>560.</w:t>
      </w:r>
      <w:r w:rsidRPr="00BF03C8">
        <w:tab/>
      </w:r>
      <w:r>
        <w:t xml:space="preserve">L’Assemblé législative compte actuellement </w:t>
      </w:r>
      <w:r w:rsidRPr="00BF03C8">
        <w:t>29</w:t>
      </w:r>
      <w:r w:rsidR="00B54BD9">
        <w:t> </w:t>
      </w:r>
      <w:r>
        <w:t>membres</w:t>
      </w:r>
      <w:r w:rsidRPr="00BF03C8">
        <w:t xml:space="preserve">, </w:t>
      </w:r>
      <w:r>
        <w:t>dont quatre femmes. Le</w:t>
      </w:r>
      <w:r w:rsidR="00DC6F46">
        <w:t xml:space="preserve">s femmes sont également bien représentées au sein du </w:t>
      </w:r>
      <w:r>
        <w:t xml:space="preserve">Gouvernement de la </w:t>
      </w:r>
      <w:r w:rsidRPr="00BF03C8">
        <w:t>Région administrative spéciale</w:t>
      </w:r>
      <w:r>
        <w:t xml:space="preserve">. Le poste de Secrétaire à l’administration et à la justice </w:t>
      </w:r>
      <w:r w:rsidRPr="00BF03C8">
        <w:t>(</w:t>
      </w:r>
      <w:r>
        <w:t>le deuxième par ordre d’importance dans la hiérarchie gouvernementale) et</w:t>
      </w:r>
      <w:r w:rsidR="00DC6F46">
        <w:t xml:space="preserve"> </w:t>
      </w:r>
      <w:r>
        <w:t xml:space="preserve">un des </w:t>
      </w:r>
      <w:r w:rsidR="00DC6F46">
        <w:t>postes d’a</w:t>
      </w:r>
      <w:r>
        <w:t>djoint au Commissaire à la lutte contre la corruption sont occupés par des femmes</w:t>
      </w:r>
      <w:r w:rsidRPr="00BF03C8">
        <w:t>.</w:t>
      </w:r>
    </w:p>
    <w:p w:rsidR="0014319A" w:rsidRDefault="0014319A" w:rsidP="00AC21EA">
      <w:pPr>
        <w:pStyle w:val="SingleTxtG"/>
      </w:pPr>
      <w:r w:rsidRPr="00BF03C8">
        <w:t>561.</w:t>
      </w:r>
      <w:r w:rsidRPr="00BF03C8">
        <w:tab/>
      </w:r>
      <w:r w:rsidR="00676E37">
        <w:t xml:space="preserve">Sur les 35 juges </w:t>
      </w:r>
      <w:r w:rsidR="00604C56">
        <w:t>du corps judiciaire</w:t>
      </w:r>
      <w:r w:rsidR="00676E37">
        <w:t xml:space="preserve"> de Macao,</w:t>
      </w:r>
      <w:r>
        <w:t xml:space="preserve"> 15, soit </w:t>
      </w:r>
      <w:r w:rsidRPr="00BF03C8">
        <w:t>42</w:t>
      </w:r>
      <w:r>
        <w:t>,</w:t>
      </w:r>
      <w:r w:rsidRPr="00BF03C8">
        <w:t>9</w:t>
      </w:r>
      <w:r w:rsidR="00824D35">
        <w:t>%</w:t>
      </w:r>
      <w:r w:rsidR="00676E37">
        <w:t>,</w:t>
      </w:r>
      <w:r>
        <w:t xml:space="preserve"> sont des femmes</w:t>
      </w:r>
      <w:r w:rsidRPr="00BF03C8">
        <w:t xml:space="preserve">. </w:t>
      </w:r>
      <w:r w:rsidR="00676E37">
        <w:t>Parmi</w:t>
      </w:r>
      <w:r>
        <w:t xml:space="preserve"> les </w:t>
      </w:r>
      <w:r w:rsidRPr="00BF03C8">
        <w:t xml:space="preserve">152 </w:t>
      </w:r>
      <w:r>
        <w:t xml:space="preserve">greffiers des tribunaux, </w:t>
      </w:r>
      <w:r w:rsidR="00604C56">
        <w:t>les femmes</w:t>
      </w:r>
      <w:r w:rsidR="00676E37">
        <w:t xml:space="preserve"> sont au nombre de </w:t>
      </w:r>
      <w:r>
        <w:t xml:space="preserve">72, soit </w:t>
      </w:r>
      <w:r w:rsidRPr="00BF03C8">
        <w:t>47</w:t>
      </w:r>
      <w:r>
        <w:t>,</w:t>
      </w:r>
      <w:r w:rsidRPr="00BF03C8">
        <w:t>4</w:t>
      </w:r>
      <w:r w:rsidR="00824D35">
        <w:t>%</w:t>
      </w:r>
      <w:r w:rsidR="00676E37">
        <w:t>.</w:t>
      </w:r>
    </w:p>
    <w:p w:rsidR="0014319A" w:rsidRPr="00BF03C8" w:rsidRDefault="0014319A" w:rsidP="0099737C">
      <w:pPr>
        <w:pStyle w:val="H1G"/>
        <w:rPr>
          <w:lang w:val="fr-FR"/>
        </w:rPr>
      </w:pPr>
      <w:r w:rsidRPr="00BF03C8">
        <w:rPr>
          <w:lang w:val="fr-FR"/>
        </w:rPr>
        <w:tab/>
      </w:r>
      <w:r w:rsidRPr="00BF03C8">
        <w:rPr>
          <w:lang w:val="fr-FR"/>
        </w:rPr>
        <w:tab/>
      </w:r>
      <w:bookmarkStart w:id="377" w:name="_Toc311018621"/>
      <w:r w:rsidR="003147A3">
        <w:rPr>
          <w:lang w:val="fr-FR"/>
        </w:rPr>
        <w:t>Article </w:t>
      </w:r>
      <w:r w:rsidRPr="00BF03C8">
        <w:rPr>
          <w:lang w:val="fr-FR"/>
        </w:rPr>
        <w:t>27</w:t>
      </w:r>
      <w:r>
        <w:rPr>
          <w:lang w:val="fr-FR"/>
        </w:rPr>
        <w:br/>
        <w:t>Droits des minorités</w:t>
      </w:r>
      <w:bookmarkEnd w:id="377"/>
    </w:p>
    <w:p w:rsidR="0014319A" w:rsidRPr="00BF03C8" w:rsidRDefault="0014319A" w:rsidP="00AC21EA">
      <w:pPr>
        <w:pStyle w:val="SingleTxtG"/>
      </w:pPr>
      <w:r w:rsidRPr="00BF03C8">
        <w:t>562.</w:t>
      </w:r>
      <w:r w:rsidRPr="00BF03C8">
        <w:tab/>
      </w:r>
      <w:r w:rsidR="00BA57A8" w:rsidRPr="00BA57A8">
        <w:t xml:space="preserve">Macao </w:t>
      </w:r>
      <w:r>
        <w:t xml:space="preserve">est une région où </w:t>
      </w:r>
      <w:r w:rsidR="00676E37">
        <w:t>quantité</w:t>
      </w:r>
      <w:r>
        <w:t xml:space="preserve"> de groupes différents de diverses communautés vivent ensemble harmonieusement, dans une grande diversité ethnique, religieuse, linguistique et culturelle</w:t>
      </w:r>
      <w:r w:rsidRPr="00BF03C8">
        <w:t>.</w:t>
      </w:r>
    </w:p>
    <w:p w:rsidR="0014319A" w:rsidRPr="00BF03C8" w:rsidRDefault="0014319A" w:rsidP="00AC21EA">
      <w:pPr>
        <w:pStyle w:val="SingleTxtG"/>
      </w:pPr>
      <w:r w:rsidRPr="00BF03C8">
        <w:t>563.</w:t>
      </w:r>
      <w:r w:rsidRPr="00BF03C8">
        <w:tab/>
      </w:r>
      <w:r>
        <w:t>Cela a été souligné à maintes reprises dans ce rapport</w:t>
      </w:r>
      <w:r w:rsidR="00AC21EA">
        <w:t>:</w:t>
      </w:r>
      <w:r>
        <w:t xml:space="preserve"> toutes les personnes vivant dans la </w:t>
      </w:r>
      <w:r w:rsidRPr="00BF03C8">
        <w:t xml:space="preserve">Région administrative spéciale </w:t>
      </w:r>
      <w:r>
        <w:t>sont</w:t>
      </w:r>
      <w:r w:rsidRPr="00BF03C8">
        <w:t xml:space="preserve">, </w:t>
      </w:r>
      <w:r>
        <w:t xml:space="preserve">sans </w:t>
      </w:r>
      <w:r w:rsidRPr="00BF03C8">
        <w:t xml:space="preserve">discrimination, </w:t>
      </w:r>
      <w:r>
        <w:t xml:space="preserve">égales devant la loi et jouissent des libertés et des droits fondamentaux consacrés par le </w:t>
      </w:r>
      <w:r w:rsidR="0099737C">
        <w:t>chapitre </w:t>
      </w:r>
      <w:r w:rsidRPr="00BF03C8">
        <w:t xml:space="preserve">III </w:t>
      </w:r>
      <w:r>
        <w:t xml:space="preserve">de la </w:t>
      </w:r>
      <w:r w:rsidRPr="00BF03C8">
        <w:t>Loi fonda</w:t>
      </w:r>
      <w:r>
        <w:t>m</w:t>
      </w:r>
      <w:r w:rsidRPr="00BF03C8">
        <w:t>entale</w:t>
      </w:r>
      <w:r>
        <w:t xml:space="preserve"> (</w:t>
      </w:r>
      <w:r w:rsidR="00A146B4">
        <w:t>articles</w:t>
      </w:r>
      <w:r w:rsidR="006651A8">
        <w:t> </w:t>
      </w:r>
      <w:r w:rsidRPr="00BF03C8">
        <w:t xml:space="preserve">25 </w:t>
      </w:r>
      <w:r>
        <w:t xml:space="preserve">et </w:t>
      </w:r>
      <w:r w:rsidRPr="00BF03C8">
        <w:t xml:space="preserve">43 </w:t>
      </w:r>
      <w:r>
        <w:t>de cette loi</w:t>
      </w:r>
      <w:r w:rsidRPr="00BF03C8">
        <w:t xml:space="preserve">). </w:t>
      </w:r>
      <w:r w:rsidR="006651A8">
        <w:t>L’</w:t>
      </w:r>
      <w:r w:rsidR="003147A3">
        <w:t>article </w:t>
      </w:r>
      <w:r w:rsidRPr="00BF03C8">
        <w:t xml:space="preserve">44 </w:t>
      </w:r>
      <w:r>
        <w:t xml:space="preserve">de ladite loi dispose que les résidents de la </w:t>
      </w:r>
      <w:r w:rsidRPr="00BF03C8">
        <w:t xml:space="preserve">Région administrative spéciale </w:t>
      </w:r>
      <w:r>
        <w:t xml:space="preserve">et les autres personnes qui se trouvent à </w:t>
      </w:r>
      <w:r w:rsidR="00BA57A8" w:rsidRPr="00BA57A8">
        <w:t xml:space="preserve">Macao </w:t>
      </w:r>
      <w:r>
        <w:t xml:space="preserve">sont tenus de se conformer aux lois en vigueur dans la </w:t>
      </w:r>
      <w:r w:rsidRPr="00BF03C8">
        <w:t>Région.</w:t>
      </w:r>
    </w:p>
    <w:p w:rsidR="0014319A" w:rsidRPr="00BF03C8" w:rsidRDefault="0014319A" w:rsidP="00AC21EA">
      <w:pPr>
        <w:pStyle w:val="SingleTxtG"/>
      </w:pPr>
      <w:r w:rsidRPr="00BF03C8">
        <w:t>564.</w:t>
      </w:r>
      <w:r w:rsidRPr="00BF03C8">
        <w:tab/>
      </w:r>
      <w:r>
        <w:t xml:space="preserve">Le respect des libertés et des droits fondamentaux est profondément </w:t>
      </w:r>
      <w:r w:rsidR="00604C56">
        <w:t>ancr</w:t>
      </w:r>
      <w:r>
        <w:t xml:space="preserve">é dans le </w:t>
      </w:r>
      <w:r w:rsidR="00604C56">
        <w:t>droit</w:t>
      </w:r>
      <w:r>
        <w:t xml:space="preserve"> de la </w:t>
      </w:r>
      <w:r w:rsidRPr="00BF03C8">
        <w:t xml:space="preserve">Région administrative spéciale. </w:t>
      </w:r>
      <w:r>
        <w:t xml:space="preserve">Chaque groupe ethnique de la </w:t>
      </w:r>
      <w:r w:rsidRPr="00BF03C8">
        <w:t xml:space="preserve">Région </w:t>
      </w:r>
      <w:r>
        <w:t>jouit d’une dignité égale et est habilité à mener sa propre vie culturelle, à professer et pratiquer sa religion et à employer sa propre langue. La tolérance et le respect de</w:t>
      </w:r>
      <w:r w:rsidR="00604C56">
        <w:t>s</w:t>
      </w:r>
      <w:r>
        <w:t xml:space="preserve"> différences culturelles sont la pierre angulaire du mode de vie de la </w:t>
      </w:r>
      <w:r w:rsidRPr="00BF03C8">
        <w:t xml:space="preserve">Région. </w:t>
      </w:r>
      <w:r>
        <w:t xml:space="preserve">Cette diversité culturelle, qui se </w:t>
      </w:r>
      <w:r w:rsidR="00952EAD">
        <w:t>singula</w:t>
      </w:r>
      <w:r>
        <w:t>rise également par</w:t>
      </w:r>
      <w:r w:rsidR="00C3279D">
        <w:t xml:space="preserve"> des </w:t>
      </w:r>
      <w:r w:rsidR="00952EAD">
        <w:t xml:space="preserve">caractéristiques à la </w:t>
      </w:r>
      <w:r w:rsidR="00C3279D">
        <w:t>crois</w:t>
      </w:r>
      <w:r w:rsidR="00952EAD">
        <w:t>é</w:t>
      </w:r>
      <w:r w:rsidR="00C3279D">
        <w:t>e</w:t>
      </w:r>
      <w:r w:rsidR="00952EAD">
        <w:t xml:space="preserve"> des</w:t>
      </w:r>
      <w:r w:rsidR="00C3279D">
        <w:t xml:space="preserve"> </w:t>
      </w:r>
      <w:r>
        <w:t xml:space="preserve">cultures </w:t>
      </w:r>
      <w:r w:rsidR="00C3279D">
        <w:t>de l’O</w:t>
      </w:r>
      <w:r>
        <w:t xml:space="preserve">rient et </w:t>
      </w:r>
      <w:r w:rsidR="00C3279D">
        <w:t>de l’O</w:t>
      </w:r>
      <w:r>
        <w:t>ccident, contribue à</w:t>
      </w:r>
      <w:r w:rsidR="00C3279D">
        <w:t xml:space="preserve"> donner à</w:t>
      </w:r>
      <w:r>
        <w:t xml:space="preserve"> </w:t>
      </w:r>
      <w:r w:rsidR="00BA57A8" w:rsidRPr="00BA57A8">
        <w:t xml:space="preserve">Macao </w:t>
      </w:r>
      <w:r w:rsidR="00C3279D">
        <w:t xml:space="preserve">l’identité </w:t>
      </w:r>
      <w:r w:rsidR="00952EAD">
        <w:t>spécifique</w:t>
      </w:r>
      <w:r w:rsidR="00C3279D">
        <w:t xml:space="preserve"> qui est la sienne</w:t>
      </w:r>
      <w:r w:rsidRPr="00BF03C8">
        <w:t>.</w:t>
      </w:r>
    </w:p>
    <w:p w:rsidR="0014319A" w:rsidRPr="00BF03C8" w:rsidRDefault="0014319A" w:rsidP="00AC21EA">
      <w:pPr>
        <w:pStyle w:val="SingleTxtG"/>
      </w:pPr>
      <w:r w:rsidRPr="00BF03C8">
        <w:t>565.</w:t>
      </w:r>
      <w:r w:rsidRPr="00BF03C8">
        <w:tab/>
      </w:r>
      <w:r>
        <w:t xml:space="preserve">En raison du passé </w:t>
      </w:r>
      <w:r w:rsidR="00C3279D">
        <w:t xml:space="preserve">historique et </w:t>
      </w:r>
      <w:r>
        <w:t xml:space="preserve">culturel de la </w:t>
      </w:r>
      <w:r w:rsidRPr="00BF03C8">
        <w:t xml:space="preserve">Région administrative spéciale, </w:t>
      </w:r>
      <w:r w:rsidR="006651A8">
        <w:t>l’</w:t>
      </w:r>
      <w:r w:rsidR="003147A3">
        <w:t>article </w:t>
      </w:r>
      <w:r w:rsidRPr="00BF03C8">
        <w:t xml:space="preserve">42 </w:t>
      </w:r>
      <w:r>
        <w:t xml:space="preserve">de la </w:t>
      </w:r>
      <w:r w:rsidRPr="00BF03C8">
        <w:t xml:space="preserve">Loi fondamentale </w:t>
      </w:r>
      <w:r>
        <w:t xml:space="preserve">assure une protection spéciale aux intérêts des résidents d’ascendance portugaise, </w:t>
      </w:r>
      <w:r w:rsidR="00C3279D">
        <w:t>dans le respect de</w:t>
      </w:r>
      <w:r>
        <w:t xml:space="preserve"> la loi. Leurs coutumes et leurs traditions culturelles sont respectées</w:t>
      </w:r>
      <w:r w:rsidRPr="00BF03C8">
        <w:t>.</w:t>
      </w:r>
    </w:p>
    <w:p w:rsidR="0014319A" w:rsidRPr="00BF03C8" w:rsidRDefault="0014319A" w:rsidP="00AC21EA">
      <w:pPr>
        <w:pStyle w:val="SingleTxtG"/>
      </w:pPr>
      <w:r w:rsidRPr="00BF03C8">
        <w:t>566.</w:t>
      </w:r>
      <w:r w:rsidRPr="00BF03C8">
        <w:tab/>
      </w:r>
      <w:r>
        <w:t xml:space="preserve">La protection juridique des droits des minorités est assurée non seulement par la </w:t>
      </w:r>
      <w:r w:rsidRPr="00BF03C8">
        <w:t xml:space="preserve">Loi fondamentale, </w:t>
      </w:r>
      <w:r>
        <w:t xml:space="preserve">mais aussi par la législation ordinaire. Comme cela a été signalé à propos de </w:t>
      </w:r>
      <w:r w:rsidR="006651A8">
        <w:t>l’</w:t>
      </w:r>
      <w:r w:rsidR="003147A3">
        <w:t>article </w:t>
      </w:r>
      <w:r w:rsidRPr="00BF03C8">
        <w:t xml:space="preserve">20 </w:t>
      </w:r>
      <w:r w:rsidR="00C3279D">
        <w:t>du Pacte</w:t>
      </w:r>
      <w:r>
        <w:t xml:space="preserve">, le droit pénal réprime sévèrement les actes </w:t>
      </w:r>
      <w:r w:rsidR="00C3279D">
        <w:t>de</w:t>
      </w:r>
      <w:r>
        <w:t xml:space="preserve"> haine et de</w:t>
      </w:r>
      <w:r w:rsidR="0099737C">
        <w:t xml:space="preserve"> </w:t>
      </w:r>
      <w:r w:rsidRPr="00BF03C8">
        <w:t xml:space="preserve">discrimination, </w:t>
      </w:r>
      <w:r>
        <w:t xml:space="preserve">comme le génocide et l’incitation à la </w:t>
      </w:r>
      <w:r w:rsidRPr="00BF03C8">
        <w:t xml:space="preserve">discrimination </w:t>
      </w:r>
      <w:r>
        <w:t>raciale (</w:t>
      </w:r>
      <w:r w:rsidR="00A146B4">
        <w:t>articles</w:t>
      </w:r>
      <w:r w:rsidR="006651A8">
        <w:t> </w:t>
      </w:r>
      <w:r w:rsidRPr="00BF03C8">
        <w:t xml:space="preserve">230 </w:t>
      </w:r>
      <w:r w:rsidR="00A146B4">
        <w:t>à </w:t>
      </w:r>
      <w:r w:rsidRPr="00BF03C8">
        <w:t xml:space="preserve">233 du Code </w:t>
      </w:r>
      <w:r>
        <w:t>pénal</w:t>
      </w:r>
      <w:r w:rsidRPr="00BF03C8">
        <w:t xml:space="preserve"> de </w:t>
      </w:r>
      <w:r w:rsidR="00BA57A8" w:rsidRPr="00BA57A8">
        <w:t>Macao)</w:t>
      </w:r>
      <w:r w:rsidRPr="00BF03C8">
        <w:t>.</w:t>
      </w:r>
    </w:p>
    <w:p w:rsidR="0014319A" w:rsidRPr="00BF03C8" w:rsidRDefault="0014319A" w:rsidP="00AC21EA">
      <w:pPr>
        <w:pStyle w:val="SingleTxtG"/>
      </w:pPr>
      <w:r w:rsidRPr="00BF03C8">
        <w:t>567.</w:t>
      </w:r>
      <w:r w:rsidRPr="00BF03C8">
        <w:tab/>
      </w:r>
      <w:r>
        <w:t>Pour ce qui est des données statistiques relatives au lieu de naissance, à l’a</w:t>
      </w:r>
      <w:r w:rsidR="00C3279D">
        <w:t>ppartenance</w:t>
      </w:r>
      <w:r>
        <w:t xml:space="preserve"> ethnique et à la langue usuelle de la population de la </w:t>
      </w:r>
      <w:r w:rsidRPr="00BF03C8">
        <w:t>Région administrative spéciale</w:t>
      </w:r>
      <w:r>
        <w:t>, prière de se reporter à la partie du dernier additif au document de base de la Chine qui est consacré</w:t>
      </w:r>
      <w:r w:rsidR="00C3279D">
        <w:t>e</w:t>
      </w:r>
      <w:r>
        <w:t xml:space="preserve"> à la </w:t>
      </w:r>
      <w:r w:rsidRPr="00BF03C8">
        <w:t>Région.</w:t>
      </w:r>
    </w:p>
    <w:p w:rsidR="0014319A" w:rsidRPr="00BF03C8" w:rsidRDefault="0014319A" w:rsidP="00AC21EA">
      <w:pPr>
        <w:pStyle w:val="SingleTxtG"/>
      </w:pPr>
      <w:r w:rsidRPr="00BF03C8">
        <w:t>568.</w:t>
      </w:r>
      <w:r w:rsidRPr="00BF03C8">
        <w:tab/>
      </w:r>
      <w:r>
        <w:t xml:space="preserve">En ce qui concerne l’accès à la fonction publique, </w:t>
      </w:r>
      <w:r w:rsidR="000364A0">
        <w:t>les</w:t>
      </w:r>
      <w:r>
        <w:t xml:space="preserve"> renseignements </w:t>
      </w:r>
      <w:r w:rsidR="000364A0">
        <w:t xml:space="preserve">pertinents ont été </w:t>
      </w:r>
      <w:r>
        <w:t xml:space="preserve">fournis à propos de </w:t>
      </w:r>
      <w:r w:rsidR="006651A8">
        <w:t>l’</w:t>
      </w:r>
      <w:r w:rsidR="003147A3">
        <w:t>article </w:t>
      </w:r>
      <w:r w:rsidRPr="00BF03C8">
        <w:t xml:space="preserve">25 </w:t>
      </w:r>
      <w:r>
        <w:t>du Pacte</w:t>
      </w:r>
      <w:r w:rsidRPr="00BF03C8">
        <w:t xml:space="preserve">. </w:t>
      </w:r>
      <w:r>
        <w:t xml:space="preserve">Pour ce qui est du secteur privé, les informations </w:t>
      </w:r>
      <w:r w:rsidR="000364A0">
        <w:t>sont données</w:t>
      </w:r>
      <w:r>
        <w:t xml:space="preserve"> dans les deux tableaux ci-après</w:t>
      </w:r>
      <w:r w:rsidRPr="00BF03C8">
        <w:t>.</w:t>
      </w:r>
    </w:p>
    <w:p w:rsidR="0014319A" w:rsidRPr="00BF03C8" w:rsidRDefault="000F2E1B" w:rsidP="007A2E41">
      <w:pPr>
        <w:pStyle w:val="H23G"/>
      </w:pPr>
      <w:r>
        <w:tab/>
      </w:r>
      <w:r>
        <w:tab/>
        <w:t xml:space="preserve">Travailleurs non </w:t>
      </w:r>
      <w:r w:rsidR="0014319A">
        <w:t>résidents</w:t>
      </w:r>
      <w:r w:rsidR="000364A0">
        <w:t xml:space="preserve"> </w:t>
      </w:r>
      <w:r>
        <w:t xml:space="preserve">– </w:t>
      </w:r>
      <w:r w:rsidR="000364A0">
        <w:t>Répartition</w:t>
      </w:r>
      <w:r>
        <w:t xml:space="preserve"> </w:t>
      </w:r>
      <w:r w:rsidR="0014319A">
        <w:t>selon l’origine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4"/>
      </w:tblGrid>
      <w:tr w:rsidR="0014319A" w:rsidRPr="00BF03C8">
        <w:trPr>
          <w:trHeight w:val="20"/>
          <w:tblHeader/>
        </w:trPr>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00" w:lineRule="exact"/>
              <w:rPr>
                <w:i/>
                <w:sz w:val="16"/>
                <w:lang w:val="fr-FR"/>
              </w:rPr>
            </w:pPr>
            <w:r>
              <w:rPr>
                <w:i/>
                <w:sz w:val="16"/>
                <w:lang w:val="fr-FR"/>
              </w:rPr>
              <w:t>Lieu d’origine</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00" w:lineRule="exact"/>
              <w:jc w:val="right"/>
              <w:rPr>
                <w:i/>
                <w:sz w:val="16"/>
                <w:lang w:val="fr-FR"/>
              </w:rPr>
            </w:pPr>
            <w:r w:rsidRPr="00BF03C8">
              <w:rPr>
                <w:i/>
                <w:sz w:val="16"/>
                <w:lang w:val="fr-FR"/>
              </w:rPr>
              <w:t>2004</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00" w:lineRule="exact"/>
              <w:jc w:val="right"/>
              <w:rPr>
                <w:i/>
                <w:sz w:val="16"/>
                <w:lang w:val="fr-FR"/>
              </w:rPr>
            </w:pPr>
            <w:r w:rsidRPr="00BF03C8">
              <w:rPr>
                <w:i/>
                <w:sz w:val="16"/>
                <w:lang w:val="fr-FR"/>
              </w:rPr>
              <w:t>2007</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00" w:lineRule="exact"/>
              <w:jc w:val="right"/>
              <w:rPr>
                <w:i/>
                <w:sz w:val="16"/>
                <w:lang w:val="fr-FR"/>
              </w:rPr>
            </w:pPr>
            <w:r w:rsidRPr="00BF03C8">
              <w:rPr>
                <w:i/>
                <w:sz w:val="16"/>
                <w:lang w:val="fr-FR"/>
              </w:rPr>
              <w:t>2008</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00" w:lineRule="exact"/>
              <w:jc w:val="right"/>
              <w:rPr>
                <w:i/>
                <w:sz w:val="16"/>
                <w:lang w:val="fr-FR"/>
              </w:rPr>
            </w:pPr>
            <w:r w:rsidRPr="00BF03C8">
              <w:rPr>
                <w:i/>
                <w:sz w:val="16"/>
                <w:lang w:val="fr-FR"/>
              </w:rPr>
              <w:t>2009</w:t>
            </w:r>
          </w:p>
        </w:tc>
      </w:tr>
      <w:tr w:rsidR="0014319A" w:rsidRPr="00BF03C8">
        <w:trPr>
          <w:trHeight w:val="20"/>
        </w:trPr>
        <w:tc>
          <w:tcPr>
            <w:tcW w:w="1000" w:type="pct"/>
            <w:tcBorders>
              <w:top w:val="single" w:sz="12" w:space="0" w:color="auto"/>
            </w:tcBorders>
            <w:shd w:val="clear" w:color="auto" w:fill="auto"/>
            <w:vAlign w:val="bottom"/>
          </w:tcPr>
          <w:p w:rsidR="0014319A" w:rsidRPr="00BF03C8" w:rsidRDefault="0014319A" w:rsidP="001963BD">
            <w:pPr>
              <w:suppressAutoHyphens w:val="0"/>
              <w:spacing w:before="40" w:after="40" w:line="220" w:lineRule="exact"/>
              <w:rPr>
                <w:sz w:val="18"/>
                <w:lang w:val="fr-FR"/>
              </w:rPr>
            </w:pPr>
            <w:r>
              <w:rPr>
                <w:sz w:val="18"/>
                <w:lang w:val="fr-FR"/>
              </w:rPr>
              <w:t>Afrique</w:t>
            </w:r>
          </w:p>
        </w:tc>
        <w:tc>
          <w:tcPr>
            <w:tcW w:w="1000" w:type="pct"/>
            <w:tcBorders>
              <w:top w:val="single" w:sz="12"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14</w:t>
            </w:r>
          </w:p>
        </w:tc>
        <w:tc>
          <w:tcPr>
            <w:tcW w:w="1000" w:type="pct"/>
            <w:tcBorders>
              <w:top w:val="single" w:sz="12"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56</w:t>
            </w:r>
          </w:p>
        </w:tc>
        <w:tc>
          <w:tcPr>
            <w:tcW w:w="1000" w:type="pct"/>
            <w:tcBorders>
              <w:top w:val="single" w:sz="12"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61</w:t>
            </w:r>
          </w:p>
        </w:tc>
        <w:tc>
          <w:tcPr>
            <w:tcW w:w="1000" w:type="pct"/>
            <w:tcBorders>
              <w:top w:val="single" w:sz="12"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50</w:t>
            </w:r>
          </w:p>
        </w:tc>
      </w:tr>
      <w:tr w:rsidR="0014319A" w:rsidRPr="00BF03C8">
        <w:trPr>
          <w:trHeight w:val="20"/>
        </w:trPr>
        <w:tc>
          <w:tcPr>
            <w:tcW w:w="1000" w:type="pct"/>
            <w:shd w:val="clear" w:color="auto" w:fill="auto"/>
            <w:vAlign w:val="bottom"/>
          </w:tcPr>
          <w:p w:rsidR="0014319A" w:rsidRPr="00BF03C8" w:rsidRDefault="0014319A" w:rsidP="001963BD">
            <w:pPr>
              <w:suppressAutoHyphens w:val="0"/>
              <w:spacing w:before="40" w:after="40" w:line="220" w:lineRule="exact"/>
              <w:rPr>
                <w:sz w:val="18"/>
                <w:lang w:val="fr-FR"/>
              </w:rPr>
            </w:pPr>
            <w:r>
              <w:rPr>
                <w:sz w:val="18"/>
                <w:lang w:val="fr-FR"/>
              </w:rPr>
              <w:t>Amériques</w:t>
            </w:r>
          </w:p>
        </w:tc>
        <w:tc>
          <w:tcPr>
            <w:tcW w:w="1000" w:type="pct"/>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132</w:t>
            </w:r>
          </w:p>
        </w:tc>
        <w:tc>
          <w:tcPr>
            <w:tcW w:w="1000" w:type="pct"/>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597</w:t>
            </w:r>
          </w:p>
        </w:tc>
        <w:tc>
          <w:tcPr>
            <w:tcW w:w="1000" w:type="pct"/>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711</w:t>
            </w:r>
          </w:p>
        </w:tc>
        <w:tc>
          <w:tcPr>
            <w:tcW w:w="1000" w:type="pct"/>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595</w:t>
            </w:r>
          </w:p>
        </w:tc>
      </w:tr>
      <w:tr w:rsidR="0014319A" w:rsidRPr="00BF03C8">
        <w:trPr>
          <w:trHeight w:val="20"/>
        </w:trPr>
        <w:tc>
          <w:tcPr>
            <w:tcW w:w="1000" w:type="pct"/>
            <w:shd w:val="clear" w:color="auto" w:fill="auto"/>
            <w:vAlign w:val="bottom"/>
          </w:tcPr>
          <w:p w:rsidR="0014319A" w:rsidRPr="00F0023E" w:rsidRDefault="0014319A" w:rsidP="001963BD">
            <w:pPr>
              <w:suppressAutoHyphens w:val="0"/>
              <w:spacing w:before="40" w:after="40" w:line="220" w:lineRule="exact"/>
              <w:rPr>
                <w:sz w:val="18"/>
                <w:lang w:val="fr-FR"/>
              </w:rPr>
            </w:pPr>
            <w:r w:rsidRPr="00F0023E">
              <w:rPr>
                <w:sz w:val="18"/>
                <w:lang w:val="fr-FR"/>
              </w:rPr>
              <w:t>Asie-Pacifique</w:t>
            </w:r>
          </w:p>
        </w:tc>
        <w:tc>
          <w:tcPr>
            <w:tcW w:w="1000" w:type="pct"/>
            <w:shd w:val="clear" w:color="auto" w:fill="auto"/>
            <w:vAlign w:val="bottom"/>
          </w:tcPr>
          <w:p w:rsidR="0014319A" w:rsidRPr="00F0023E" w:rsidRDefault="0014319A" w:rsidP="001963BD">
            <w:pPr>
              <w:suppressAutoHyphens w:val="0"/>
              <w:spacing w:before="40" w:after="40" w:line="220" w:lineRule="exact"/>
              <w:jc w:val="right"/>
              <w:rPr>
                <w:sz w:val="18"/>
                <w:lang w:val="fr-FR"/>
              </w:rPr>
            </w:pPr>
            <w:r w:rsidRPr="00F0023E">
              <w:rPr>
                <w:sz w:val="18"/>
                <w:lang w:val="fr-FR"/>
              </w:rPr>
              <w:t>27 268</w:t>
            </w:r>
          </w:p>
        </w:tc>
        <w:tc>
          <w:tcPr>
            <w:tcW w:w="1000" w:type="pct"/>
            <w:shd w:val="clear" w:color="auto" w:fill="auto"/>
            <w:vAlign w:val="bottom"/>
          </w:tcPr>
          <w:p w:rsidR="0014319A" w:rsidRPr="00F0023E" w:rsidRDefault="0014319A" w:rsidP="001963BD">
            <w:pPr>
              <w:suppressAutoHyphens w:val="0"/>
              <w:spacing w:before="40" w:after="40" w:line="220" w:lineRule="exact"/>
              <w:jc w:val="right"/>
              <w:rPr>
                <w:sz w:val="18"/>
                <w:lang w:val="fr-FR"/>
              </w:rPr>
            </w:pPr>
            <w:r w:rsidRPr="00F0023E">
              <w:rPr>
                <w:sz w:val="18"/>
                <w:lang w:val="fr-FR"/>
              </w:rPr>
              <w:t>83 929</w:t>
            </w:r>
          </w:p>
        </w:tc>
        <w:tc>
          <w:tcPr>
            <w:tcW w:w="1000" w:type="pct"/>
            <w:shd w:val="clear" w:color="auto" w:fill="auto"/>
            <w:vAlign w:val="bottom"/>
          </w:tcPr>
          <w:p w:rsidR="0014319A" w:rsidRPr="00F0023E" w:rsidRDefault="0014319A" w:rsidP="001963BD">
            <w:pPr>
              <w:suppressAutoHyphens w:val="0"/>
              <w:spacing w:before="40" w:after="40" w:line="220" w:lineRule="exact"/>
              <w:jc w:val="right"/>
              <w:rPr>
                <w:sz w:val="18"/>
                <w:lang w:val="fr-FR"/>
              </w:rPr>
            </w:pPr>
            <w:r w:rsidRPr="00F0023E">
              <w:rPr>
                <w:sz w:val="18"/>
                <w:lang w:val="fr-FR"/>
              </w:rPr>
              <w:t>90 752</w:t>
            </w:r>
          </w:p>
        </w:tc>
        <w:tc>
          <w:tcPr>
            <w:tcW w:w="1000" w:type="pct"/>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F0023E">
              <w:rPr>
                <w:sz w:val="18"/>
                <w:lang w:val="fr-FR"/>
              </w:rPr>
              <w:t>73 717</w:t>
            </w:r>
          </w:p>
        </w:tc>
      </w:tr>
      <w:tr w:rsidR="0014319A" w:rsidRPr="00BF03C8">
        <w:trPr>
          <w:trHeight w:val="20"/>
        </w:trPr>
        <w:tc>
          <w:tcPr>
            <w:tcW w:w="1000" w:type="pct"/>
            <w:tcBorders>
              <w:bottom w:val="single" w:sz="4" w:space="0" w:color="auto"/>
            </w:tcBorders>
            <w:shd w:val="clear" w:color="auto" w:fill="auto"/>
            <w:vAlign w:val="bottom"/>
          </w:tcPr>
          <w:p w:rsidR="0014319A" w:rsidRPr="00BF03C8" w:rsidRDefault="0014319A" w:rsidP="001963BD">
            <w:pPr>
              <w:suppressAutoHyphens w:val="0"/>
              <w:spacing w:before="40" w:after="40" w:line="220" w:lineRule="exact"/>
              <w:rPr>
                <w:sz w:val="18"/>
                <w:lang w:val="fr-FR"/>
              </w:rPr>
            </w:pPr>
            <w:r w:rsidRPr="00BF03C8">
              <w:rPr>
                <w:sz w:val="18"/>
                <w:lang w:val="fr-FR"/>
              </w:rPr>
              <w:t>Europe</w:t>
            </w:r>
          </w:p>
        </w:tc>
        <w:tc>
          <w:tcPr>
            <w:tcW w:w="1000" w:type="pct"/>
            <w:tcBorders>
              <w:bottom w:val="single" w:sz="4"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322</w:t>
            </w:r>
          </w:p>
        </w:tc>
        <w:tc>
          <w:tcPr>
            <w:tcW w:w="1000" w:type="pct"/>
            <w:tcBorders>
              <w:bottom w:val="single" w:sz="4"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625</w:t>
            </w:r>
          </w:p>
        </w:tc>
        <w:tc>
          <w:tcPr>
            <w:tcW w:w="1000" w:type="pct"/>
            <w:tcBorders>
              <w:bottom w:val="single" w:sz="4"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637</w:t>
            </w:r>
          </w:p>
        </w:tc>
        <w:tc>
          <w:tcPr>
            <w:tcW w:w="1000" w:type="pct"/>
            <w:tcBorders>
              <w:bottom w:val="single" w:sz="4"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543</w:t>
            </w:r>
          </w:p>
        </w:tc>
      </w:tr>
      <w:tr w:rsidR="0014319A" w:rsidRPr="00BF03C8">
        <w:trPr>
          <w:trHeight w:val="20"/>
        </w:trPr>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20" w:lineRule="exact"/>
              <w:ind w:left="284"/>
              <w:rPr>
                <w:b/>
                <w:sz w:val="18"/>
                <w:lang w:val="fr-FR"/>
              </w:rPr>
            </w:pPr>
            <w:r w:rsidRPr="00BF03C8">
              <w:rPr>
                <w:b/>
                <w:sz w:val="18"/>
                <w:lang w:val="fr-FR"/>
              </w:rPr>
              <w:t>Total</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20" w:lineRule="exact"/>
              <w:jc w:val="right"/>
              <w:rPr>
                <w:b/>
                <w:sz w:val="18"/>
                <w:lang w:val="fr-FR"/>
              </w:rPr>
            </w:pPr>
            <w:r w:rsidRPr="00BF03C8">
              <w:rPr>
                <w:b/>
                <w:sz w:val="18"/>
                <w:lang w:val="fr-FR"/>
              </w:rPr>
              <w:t>27 736</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20" w:lineRule="exact"/>
              <w:jc w:val="right"/>
              <w:rPr>
                <w:b/>
                <w:sz w:val="18"/>
                <w:lang w:val="fr-FR"/>
              </w:rPr>
            </w:pPr>
            <w:r w:rsidRPr="00BF03C8">
              <w:rPr>
                <w:b/>
                <w:sz w:val="18"/>
                <w:lang w:val="fr-FR"/>
              </w:rPr>
              <w:t>85 207</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20" w:lineRule="exact"/>
              <w:jc w:val="right"/>
              <w:rPr>
                <w:b/>
                <w:sz w:val="18"/>
                <w:lang w:val="fr-FR"/>
              </w:rPr>
            </w:pPr>
            <w:r w:rsidRPr="00BF03C8">
              <w:rPr>
                <w:b/>
                <w:sz w:val="18"/>
                <w:lang w:val="fr-FR"/>
              </w:rPr>
              <w:t>92 161</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20" w:lineRule="exact"/>
              <w:jc w:val="right"/>
              <w:rPr>
                <w:b/>
                <w:sz w:val="18"/>
                <w:lang w:val="fr-FR"/>
              </w:rPr>
            </w:pPr>
            <w:r w:rsidRPr="00BF03C8">
              <w:rPr>
                <w:b/>
                <w:sz w:val="18"/>
                <w:lang w:val="fr-FR"/>
              </w:rPr>
              <w:t>74 905</w:t>
            </w:r>
          </w:p>
        </w:tc>
      </w:tr>
    </w:tbl>
    <w:p w:rsidR="0014319A" w:rsidRPr="00BF03C8" w:rsidRDefault="0014319A" w:rsidP="00AF7C34">
      <w:pPr>
        <w:spacing w:before="120" w:after="240"/>
        <w:ind w:left="1134" w:right="1134" w:firstLine="170"/>
        <w:rPr>
          <w:sz w:val="18"/>
          <w:szCs w:val="18"/>
          <w:lang w:val="fr-FR"/>
        </w:rPr>
      </w:pPr>
      <w:r w:rsidRPr="00BF03C8">
        <w:rPr>
          <w:i/>
          <w:sz w:val="18"/>
          <w:szCs w:val="18"/>
          <w:lang w:val="fr-FR"/>
        </w:rPr>
        <w:t>Source</w:t>
      </w:r>
      <w:r w:rsidR="00AC21EA">
        <w:rPr>
          <w:i/>
          <w:sz w:val="18"/>
          <w:szCs w:val="18"/>
          <w:lang w:val="fr-FR"/>
        </w:rPr>
        <w:t>:</w:t>
      </w:r>
      <w:r w:rsidRPr="00BF03C8">
        <w:rPr>
          <w:sz w:val="18"/>
          <w:szCs w:val="18"/>
          <w:lang w:val="fr-FR"/>
        </w:rPr>
        <w:t xml:space="preserve"> </w:t>
      </w:r>
      <w:r>
        <w:rPr>
          <w:i/>
          <w:sz w:val="18"/>
          <w:szCs w:val="18"/>
          <w:lang w:val="fr-FR"/>
        </w:rPr>
        <w:t xml:space="preserve">Annuaire statistique </w:t>
      </w:r>
      <w:r w:rsidRPr="00BF03C8">
        <w:rPr>
          <w:i/>
          <w:sz w:val="18"/>
          <w:szCs w:val="18"/>
          <w:lang w:val="fr-FR"/>
        </w:rPr>
        <w:t>2009</w:t>
      </w:r>
      <w:r w:rsidRPr="00BF03C8">
        <w:rPr>
          <w:sz w:val="18"/>
          <w:szCs w:val="18"/>
          <w:lang w:val="fr-FR"/>
        </w:rPr>
        <w:t>.</w:t>
      </w:r>
    </w:p>
    <w:p w:rsidR="0014319A" w:rsidRPr="00BF03C8" w:rsidRDefault="0014319A" w:rsidP="007A2E41">
      <w:pPr>
        <w:pStyle w:val="H23G"/>
      </w:pPr>
      <w:r w:rsidRPr="00BF03C8">
        <w:tab/>
      </w:r>
      <w:r w:rsidRPr="00BF03C8">
        <w:tab/>
      </w:r>
      <w:r>
        <w:t>Travailleurs non résidents</w:t>
      </w:r>
      <w:r w:rsidR="000364A0">
        <w:t xml:space="preserve"> – Répartition par</w:t>
      </w:r>
      <w:r>
        <w:t xml:space="preserve"> sexe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4"/>
      </w:tblGrid>
      <w:tr w:rsidR="0014319A" w:rsidRPr="00BF03C8">
        <w:trPr>
          <w:trHeight w:val="20"/>
          <w:tblHeader/>
        </w:trPr>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00" w:lineRule="exact"/>
              <w:rPr>
                <w:i/>
                <w:sz w:val="16"/>
                <w:lang w:val="fr-FR"/>
              </w:rPr>
            </w:pPr>
            <w:r>
              <w:rPr>
                <w:i/>
                <w:sz w:val="16"/>
                <w:lang w:val="fr-FR"/>
              </w:rPr>
              <w:t>Sexe</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00" w:lineRule="exact"/>
              <w:jc w:val="right"/>
              <w:rPr>
                <w:i/>
                <w:sz w:val="16"/>
                <w:lang w:val="fr-FR"/>
              </w:rPr>
            </w:pPr>
            <w:r w:rsidRPr="00BF03C8">
              <w:rPr>
                <w:i/>
                <w:sz w:val="16"/>
                <w:lang w:val="fr-FR"/>
              </w:rPr>
              <w:t>2004</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00" w:lineRule="exact"/>
              <w:jc w:val="right"/>
              <w:rPr>
                <w:i/>
                <w:sz w:val="16"/>
                <w:lang w:val="fr-FR"/>
              </w:rPr>
            </w:pPr>
            <w:r w:rsidRPr="00BF03C8">
              <w:rPr>
                <w:i/>
                <w:sz w:val="16"/>
                <w:lang w:val="fr-FR"/>
              </w:rPr>
              <w:t>2007</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00" w:lineRule="exact"/>
              <w:jc w:val="right"/>
              <w:rPr>
                <w:i/>
                <w:sz w:val="16"/>
                <w:lang w:val="fr-FR"/>
              </w:rPr>
            </w:pPr>
            <w:r w:rsidRPr="00BF03C8">
              <w:rPr>
                <w:i/>
                <w:sz w:val="16"/>
                <w:lang w:val="fr-FR"/>
              </w:rPr>
              <w:t>2008</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00" w:lineRule="exact"/>
              <w:jc w:val="right"/>
              <w:rPr>
                <w:i/>
                <w:sz w:val="16"/>
                <w:lang w:val="fr-FR"/>
              </w:rPr>
            </w:pPr>
            <w:r w:rsidRPr="00BF03C8">
              <w:rPr>
                <w:i/>
                <w:sz w:val="16"/>
                <w:lang w:val="fr-FR"/>
              </w:rPr>
              <w:t>2009</w:t>
            </w:r>
          </w:p>
        </w:tc>
      </w:tr>
      <w:tr w:rsidR="0014319A" w:rsidRPr="00BF03C8">
        <w:trPr>
          <w:trHeight w:val="20"/>
        </w:trPr>
        <w:tc>
          <w:tcPr>
            <w:tcW w:w="1000" w:type="pct"/>
            <w:tcBorders>
              <w:top w:val="single" w:sz="12" w:space="0" w:color="auto"/>
            </w:tcBorders>
            <w:shd w:val="clear" w:color="auto" w:fill="auto"/>
            <w:vAlign w:val="bottom"/>
          </w:tcPr>
          <w:p w:rsidR="0014319A" w:rsidRPr="00BF03C8" w:rsidRDefault="000364A0" w:rsidP="001963BD">
            <w:pPr>
              <w:suppressAutoHyphens w:val="0"/>
              <w:spacing w:before="40" w:after="40" w:line="220" w:lineRule="exact"/>
              <w:rPr>
                <w:sz w:val="18"/>
                <w:lang w:val="fr-FR"/>
              </w:rPr>
            </w:pPr>
            <w:r>
              <w:rPr>
                <w:sz w:val="18"/>
                <w:lang w:val="fr-FR"/>
              </w:rPr>
              <w:t>Hommes</w:t>
            </w:r>
          </w:p>
        </w:tc>
        <w:tc>
          <w:tcPr>
            <w:tcW w:w="1000" w:type="pct"/>
            <w:tcBorders>
              <w:top w:val="single" w:sz="12"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9 805</w:t>
            </w:r>
          </w:p>
        </w:tc>
        <w:tc>
          <w:tcPr>
            <w:tcW w:w="1000" w:type="pct"/>
            <w:tcBorders>
              <w:top w:val="single" w:sz="12"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50 004</w:t>
            </w:r>
          </w:p>
        </w:tc>
        <w:tc>
          <w:tcPr>
            <w:tcW w:w="1000" w:type="pct"/>
            <w:tcBorders>
              <w:top w:val="single" w:sz="12"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50 338</w:t>
            </w:r>
          </w:p>
        </w:tc>
        <w:tc>
          <w:tcPr>
            <w:tcW w:w="1000" w:type="pct"/>
            <w:tcBorders>
              <w:top w:val="single" w:sz="12"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37 462</w:t>
            </w:r>
          </w:p>
        </w:tc>
      </w:tr>
      <w:tr w:rsidR="0014319A" w:rsidRPr="00BF03C8">
        <w:trPr>
          <w:trHeight w:val="20"/>
        </w:trPr>
        <w:tc>
          <w:tcPr>
            <w:tcW w:w="1000" w:type="pct"/>
            <w:tcBorders>
              <w:bottom w:val="single" w:sz="4" w:space="0" w:color="auto"/>
            </w:tcBorders>
            <w:shd w:val="clear" w:color="auto" w:fill="auto"/>
            <w:vAlign w:val="bottom"/>
          </w:tcPr>
          <w:p w:rsidR="0014319A" w:rsidRPr="00BF03C8" w:rsidRDefault="0014319A" w:rsidP="001963BD">
            <w:pPr>
              <w:suppressAutoHyphens w:val="0"/>
              <w:spacing w:before="40" w:after="40" w:line="220" w:lineRule="exact"/>
              <w:rPr>
                <w:sz w:val="18"/>
                <w:lang w:val="fr-FR"/>
              </w:rPr>
            </w:pPr>
            <w:r w:rsidRPr="00BF03C8">
              <w:rPr>
                <w:sz w:val="18"/>
                <w:lang w:val="fr-FR"/>
              </w:rPr>
              <w:t>F</w:t>
            </w:r>
            <w:r w:rsidR="000364A0">
              <w:rPr>
                <w:sz w:val="18"/>
                <w:lang w:val="fr-FR"/>
              </w:rPr>
              <w:t>emmes</w:t>
            </w:r>
          </w:p>
        </w:tc>
        <w:tc>
          <w:tcPr>
            <w:tcW w:w="1000" w:type="pct"/>
            <w:tcBorders>
              <w:bottom w:val="single" w:sz="4"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17 931</w:t>
            </w:r>
          </w:p>
        </w:tc>
        <w:tc>
          <w:tcPr>
            <w:tcW w:w="1000" w:type="pct"/>
            <w:tcBorders>
              <w:bottom w:val="single" w:sz="4"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35 203</w:t>
            </w:r>
          </w:p>
        </w:tc>
        <w:tc>
          <w:tcPr>
            <w:tcW w:w="1000" w:type="pct"/>
            <w:tcBorders>
              <w:bottom w:val="single" w:sz="4"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41 823</w:t>
            </w:r>
          </w:p>
        </w:tc>
        <w:tc>
          <w:tcPr>
            <w:tcW w:w="1000" w:type="pct"/>
            <w:tcBorders>
              <w:bottom w:val="single" w:sz="4" w:space="0" w:color="auto"/>
            </w:tcBorders>
            <w:shd w:val="clear" w:color="auto" w:fill="auto"/>
            <w:vAlign w:val="bottom"/>
          </w:tcPr>
          <w:p w:rsidR="0014319A" w:rsidRPr="00BF03C8" w:rsidRDefault="0014319A" w:rsidP="001963BD">
            <w:pPr>
              <w:suppressAutoHyphens w:val="0"/>
              <w:spacing w:before="40" w:after="40" w:line="220" w:lineRule="exact"/>
              <w:jc w:val="right"/>
              <w:rPr>
                <w:sz w:val="18"/>
                <w:lang w:val="fr-FR"/>
              </w:rPr>
            </w:pPr>
            <w:r w:rsidRPr="00BF03C8">
              <w:rPr>
                <w:sz w:val="18"/>
                <w:lang w:val="fr-FR"/>
              </w:rPr>
              <w:t>37 443</w:t>
            </w:r>
          </w:p>
        </w:tc>
      </w:tr>
      <w:tr w:rsidR="0014319A" w:rsidRPr="00BF03C8">
        <w:trPr>
          <w:trHeight w:val="20"/>
        </w:trPr>
        <w:tc>
          <w:tcPr>
            <w:tcW w:w="1000" w:type="pct"/>
            <w:tcBorders>
              <w:top w:val="single" w:sz="4" w:space="0" w:color="auto"/>
              <w:bottom w:val="single" w:sz="12" w:space="0" w:color="auto"/>
            </w:tcBorders>
            <w:shd w:val="clear" w:color="auto" w:fill="auto"/>
            <w:vAlign w:val="bottom"/>
          </w:tcPr>
          <w:p w:rsidR="0014319A" w:rsidRPr="00BF03C8" w:rsidRDefault="000364A0" w:rsidP="001963BD">
            <w:pPr>
              <w:suppressAutoHyphens w:val="0"/>
              <w:spacing w:before="80" w:after="80" w:line="220" w:lineRule="exact"/>
              <w:ind w:left="284"/>
              <w:rPr>
                <w:b/>
                <w:sz w:val="18"/>
                <w:lang w:val="fr-FR"/>
              </w:rPr>
            </w:pPr>
            <w:r>
              <w:rPr>
                <w:b/>
                <w:sz w:val="18"/>
                <w:lang w:val="fr-FR"/>
              </w:rPr>
              <w:t>Total</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20" w:lineRule="exact"/>
              <w:jc w:val="right"/>
              <w:rPr>
                <w:b/>
                <w:sz w:val="18"/>
                <w:lang w:val="fr-FR"/>
              </w:rPr>
            </w:pPr>
            <w:r w:rsidRPr="00BF03C8">
              <w:rPr>
                <w:b/>
                <w:sz w:val="18"/>
                <w:lang w:val="fr-FR"/>
              </w:rPr>
              <w:t>27 736</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20" w:lineRule="exact"/>
              <w:jc w:val="right"/>
              <w:rPr>
                <w:b/>
                <w:sz w:val="18"/>
                <w:lang w:val="fr-FR"/>
              </w:rPr>
            </w:pPr>
            <w:r w:rsidRPr="00BF03C8">
              <w:rPr>
                <w:b/>
                <w:sz w:val="18"/>
                <w:lang w:val="fr-FR"/>
              </w:rPr>
              <w:t>85 207</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20" w:lineRule="exact"/>
              <w:jc w:val="right"/>
              <w:rPr>
                <w:b/>
                <w:sz w:val="18"/>
                <w:lang w:val="fr-FR"/>
              </w:rPr>
            </w:pPr>
            <w:r w:rsidRPr="00BF03C8">
              <w:rPr>
                <w:b/>
                <w:sz w:val="18"/>
                <w:lang w:val="fr-FR"/>
              </w:rPr>
              <w:t>92 161</w:t>
            </w:r>
          </w:p>
        </w:tc>
        <w:tc>
          <w:tcPr>
            <w:tcW w:w="1000" w:type="pct"/>
            <w:tcBorders>
              <w:top w:val="single" w:sz="4" w:space="0" w:color="auto"/>
              <w:bottom w:val="single" w:sz="12" w:space="0" w:color="auto"/>
            </w:tcBorders>
            <w:shd w:val="clear" w:color="auto" w:fill="auto"/>
            <w:vAlign w:val="bottom"/>
          </w:tcPr>
          <w:p w:rsidR="0014319A" w:rsidRPr="00BF03C8" w:rsidRDefault="0014319A" w:rsidP="001963BD">
            <w:pPr>
              <w:suppressAutoHyphens w:val="0"/>
              <w:spacing w:before="80" w:after="80" w:line="220" w:lineRule="exact"/>
              <w:jc w:val="right"/>
              <w:rPr>
                <w:b/>
                <w:sz w:val="18"/>
                <w:lang w:val="fr-FR"/>
              </w:rPr>
            </w:pPr>
            <w:r w:rsidRPr="00BF03C8">
              <w:rPr>
                <w:b/>
                <w:sz w:val="18"/>
                <w:lang w:val="fr-FR"/>
              </w:rPr>
              <w:t>74 905</w:t>
            </w:r>
          </w:p>
        </w:tc>
      </w:tr>
    </w:tbl>
    <w:p w:rsidR="0014319A" w:rsidRPr="00BF03C8" w:rsidRDefault="0014319A" w:rsidP="00DA0FB2">
      <w:pPr>
        <w:spacing w:before="120" w:after="240"/>
        <w:ind w:left="1134" w:right="1134" w:firstLine="170"/>
        <w:rPr>
          <w:sz w:val="18"/>
          <w:szCs w:val="18"/>
          <w:lang w:val="fr-FR"/>
        </w:rPr>
      </w:pPr>
      <w:r w:rsidRPr="00BF03C8">
        <w:rPr>
          <w:i/>
          <w:sz w:val="18"/>
          <w:szCs w:val="18"/>
          <w:lang w:val="fr-FR"/>
        </w:rPr>
        <w:t>Source</w:t>
      </w:r>
      <w:r w:rsidR="00AC21EA">
        <w:rPr>
          <w:i/>
          <w:sz w:val="18"/>
          <w:szCs w:val="18"/>
          <w:lang w:val="fr-FR"/>
        </w:rPr>
        <w:t>:</w:t>
      </w:r>
      <w:r w:rsidRPr="00BF03C8">
        <w:rPr>
          <w:sz w:val="18"/>
          <w:szCs w:val="18"/>
          <w:lang w:val="fr-FR"/>
        </w:rPr>
        <w:t xml:space="preserve"> </w:t>
      </w:r>
      <w:r>
        <w:rPr>
          <w:i/>
          <w:sz w:val="18"/>
          <w:szCs w:val="18"/>
          <w:lang w:val="fr-FR"/>
        </w:rPr>
        <w:t xml:space="preserve">Annuaire statistique </w:t>
      </w:r>
      <w:r w:rsidRPr="00BF03C8">
        <w:rPr>
          <w:i/>
          <w:sz w:val="18"/>
          <w:szCs w:val="18"/>
          <w:lang w:val="fr-FR"/>
        </w:rPr>
        <w:t>2009</w:t>
      </w:r>
      <w:r w:rsidRPr="00BF03C8">
        <w:rPr>
          <w:sz w:val="18"/>
          <w:szCs w:val="18"/>
          <w:lang w:val="fr-FR"/>
        </w:rPr>
        <w:t>.</w:t>
      </w:r>
    </w:p>
    <w:p w:rsidR="0014319A" w:rsidRPr="00BF03C8" w:rsidRDefault="0014319A" w:rsidP="00AC21EA">
      <w:pPr>
        <w:pStyle w:val="SingleTxtG"/>
      </w:pPr>
      <w:r w:rsidRPr="00BF03C8">
        <w:t>569.</w:t>
      </w:r>
      <w:r w:rsidRPr="00BF03C8">
        <w:tab/>
      </w:r>
      <w:r>
        <w:t xml:space="preserve">Le chinois et le portugais sont les langues officielles de la </w:t>
      </w:r>
      <w:r w:rsidRPr="00BF03C8">
        <w:t xml:space="preserve">Région administrative spéciale. </w:t>
      </w:r>
      <w:r w:rsidR="006651A8">
        <w:t>L’</w:t>
      </w:r>
      <w:r w:rsidR="003147A3">
        <w:t>article </w:t>
      </w:r>
      <w:r w:rsidRPr="00BF03C8">
        <w:t xml:space="preserve">9 </w:t>
      </w:r>
      <w:r>
        <w:t xml:space="preserve">de la </w:t>
      </w:r>
      <w:r w:rsidRPr="00BF03C8">
        <w:t xml:space="preserve">Loi fondamentale </w:t>
      </w:r>
      <w:r>
        <w:t>dispose qu’</w:t>
      </w:r>
      <w:r w:rsidR="000364A0">
        <w:t xml:space="preserve">en plus du </w:t>
      </w:r>
      <w:r>
        <w:t xml:space="preserve">chinois, le portugais peut </w:t>
      </w:r>
      <w:r w:rsidR="000364A0">
        <w:t>aussi</w:t>
      </w:r>
      <w:r>
        <w:t xml:space="preserve"> être utilisé comme langue officielle par les pouvoirs exécutif, législatif et judiciaire de la </w:t>
      </w:r>
      <w:r w:rsidRPr="00BF03C8">
        <w:t xml:space="preserve">Région. </w:t>
      </w:r>
      <w:r>
        <w:t xml:space="preserve">Le </w:t>
      </w:r>
      <w:r w:rsidR="00813755">
        <w:t>décret-loi </w:t>
      </w:r>
      <w:r w:rsidRPr="00BF03C8">
        <w:t xml:space="preserve">101/99/M, </w:t>
      </w:r>
      <w:r>
        <w:t xml:space="preserve">du </w:t>
      </w:r>
      <w:r w:rsidRPr="00BF03C8">
        <w:t>13</w:t>
      </w:r>
      <w:r w:rsidR="00296BAA">
        <w:t> décembre</w:t>
      </w:r>
      <w:r w:rsidRPr="00BF03C8">
        <w:t xml:space="preserve">, </w:t>
      </w:r>
      <w:r>
        <w:t xml:space="preserve">relatif au statut des langues officielles indique expressément que le chinois et le portugais, </w:t>
      </w:r>
      <w:r w:rsidR="000364A0">
        <w:t>qui</w:t>
      </w:r>
      <w:r>
        <w:t xml:space="preserve"> sont les deux langues officielles, ont </w:t>
      </w:r>
      <w:r w:rsidR="000364A0">
        <w:t xml:space="preserve">de surcroît </w:t>
      </w:r>
      <w:r>
        <w:t xml:space="preserve">une valeur et une dignité égales pour tous les documents juridiques </w:t>
      </w:r>
      <w:r w:rsidRPr="00BF03C8">
        <w:t>(</w:t>
      </w:r>
      <w:r w:rsidR="006651A8">
        <w:t>art. </w:t>
      </w:r>
      <w:r w:rsidRPr="00BF03C8">
        <w:t>1).</w:t>
      </w:r>
    </w:p>
    <w:p w:rsidR="0014319A" w:rsidRPr="00BF03C8" w:rsidRDefault="0014319A" w:rsidP="00AC21EA">
      <w:pPr>
        <w:pStyle w:val="SingleTxtG"/>
      </w:pPr>
      <w:r w:rsidRPr="00BF03C8">
        <w:t>570.</w:t>
      </w:r>
      <w:r w:rsidRPr="00BF03C8">
        <w:tab/>
      </w:r>
      <w:r>
        <w:t xml:space="preserve">La langue maternelle de la majorité de la population de </w:t>
      </w:r>
      <w:r w:rsidR="00BA57A8" w:rsidRPr="00BA57A8">
        <w:t xml:space="preserve">Macao </w:t>
      </w:r>
      <w:r>
        <w:t xml:space="preserve">est le chinois – plus précisément la langue (ou le dialecte, selon certaines classifications) connue sous le nom de cantonais standard </w:t>
      </w:r>
      <w:r w:rsidRPr="00BF03C8">
        <w:t>(</w:t>
      </w:r>
      <w:r>
        <w:t>y</w:t>
      </w:r>
      <w:r w:rsidRPr="00BF03C8">
        <w:t xml:space="preserve">ue). </w:t>
      </w:r>
      <w:r>
        <w:t>D</w:t>
      </w:r>
      <w:r w:rsidR="005625F5">
        <w:t>’</w:t>
      </w:r>
      <w:r>
        <w:t xml:space="preserve">autres langues </w:t>
      </w:r>
      <w:r w:rsidRPr="00BF03C8">
        <w:t>(</w:t>
      </w:r>
      <w:r>
        <w:t>ou dialectes</w:t>
      </w:r>
      <w:r w:rsidRPr="00C65AF4">
        <w:t>) sinitiques sont</w:t>
      </w:r>
      <w:r>
        <w:t xml:space="preserve"> parlées à </w:t>
      </w:r>
      <w:r w:rsidRPr="00BF03C8">
        <w:t xml:space="preserve">Macao, </w:t>
      </w:r>
      <w:r>
        <w:t>mais par</w:t>
      </w:r>
      <w:r w:rsidR="005625F5">
        <w:t xml:space="preserve"> un</w:t>
      </w:r>
      <w:r>
        <w:t xml:space="preserve"> nombre plus </w:t>
      </w:r>
      <w:r w:rsidR="005625F5">
        <w:t>restreint</w:t>
      </w:r>
      <w:r>
        <w:t xml:space="preserve"> de locuteurs et pas aussi largement que le cantonais standard</w:t>
      </w:r>
      <w:r w:rsidRPr="00BF03C8">
        <w:t xml:space="preserve">. </w:t>
      </w:r>
      <w:r>
        <w:t xml:space="preserve">La plus importante d’entre elles est </w:t>
      </w:r>
      <w:r w:rsidRPr="00C65AF4">
        <w:t>le fujianais</w:t>
      </w:r>
      <w:r w:rsidRPr="00BF03C8">
        <w:t xml:space="preserve"> (</w:t>
      </w:r>
      <w:r>
        <w:t>m</w:t>
      </w:r>
      <w:r w:rsidRPr="00BF03C8">
        <w:t xml:space="preserve">in). </w:t>
      </w:r>
      <w:r>
        <w:t>Il y a également d’autres dialectes originaires du J</w:t>
      </w:r>
      <w:r w:rsidRPr="00BF03C8">
        <w:t xml:space="preserve">iangsu </w:t>
      </w:r>
      <w:r>
        <w:t xml:space="preserve">et </w:t>
      </w:r>
      <w:r w:rsidR="005625F5">
        <w:t xml:space="preserve">du </w:t>
      </w:r>
      <w:r>
        <w:t xml:space="preserve">Zhejiang, </w:t>
      </w:r>
      <w:r w:rsidR="005625F5">
        <w:t>du groupe</w:t>
      </w:r>
      <w:r>
        <w:t xml:space="preserve"> </w:t>
      </w:r>
      <w:r w:rsidR="005625F5">
        <w:t>d</w:t>
      </w:r>
      <w:r>
        <w:t xml:space="preserve">es langues </w:t>
      </w:r>
      <w:r w:rsidRPr="00BF03C8">
        <w:t>(</w:t>
      </w:r>
      <w:r>
        <w:t>ou dialectes) chinoises</w:t>
      </w:r>
      <w:r w:rsidR="005625F5">
        <w:t xml:space="preserve"> apparentées au wu</w:t>
      </w:r>
      <w:r>
        <w:t xml:space="preserve">. Une </w:t>
      </w:r>
      <w:r w:rsidR="005625F5">
        <w:t xml:space="preserve">bonne </w:t>
      </w:r>
      <w:r>
        <w:t xml:space="preserve">partie de la population chinoise, en particulier les jeunes et les personnes qui sont arrivées à </w:t>
      </w:r>
      <w:r w:rsidR="00BA57A8" w:rsidRPr="00BA57A8">
        <w:t xml:space="preserve">Macao </w:t>
      </w:r>
      <w:r>
        <w:t>depuis les années 1980</w:t>
      </w:r>
      <w:r w:rsidRPr="00BF03C8">
        <w:t xml:space="preserve">, </w:t>
      </w:r>
      <w:r>
        <w:t xml:space="preserve">parlent le mandarin </w:t>
      </w:r>
      <w:r w:rsidRPr="00BF03C8">
        <w:t>(</w:t>
      </w:r>
      <w:r>
        <w:t>p</w:t>
      </w:r>
      <w:r w:rsidRPr="00BF03C8">
        <w:t>utonghua).</w:t>
      </w:r>
    </w:p>
    <w:p w:rsidR="0014319A" w:rsidRDefault="0014319A" w:rsidP="00AC21EA">
      <w:pPr>
        <w:pStyle w:val="SingleTxtG"/>
      </w:pPr>
      <w:r w:rsidRPr="00BF03C8">
        <w:t>571.</w:t>
      </w:r>
      <w:r w:rsidRPr="00BF03C8">
        <w:tab/>
      </w:r>
      <w:r>
        <w:t>Le portugais est parlé par un tout petit pourcentage de la population</w:t>
      </w:r>
      <w:r w:rsidR="005625F5">
        <w:t>. P</w:t>
      </w:r>
      <w:r>
        <w:t>our des raisons historiques, culturelles et pratiques il est encore largement utilisé dans le domaine juridique, même si l’</w:t>
      </w:r>
      <w:r w:rsidR="005625F5">
        <w:t xml:space="preserve">emploi </w:t>
      </w:r>
      <w:r>
        <w:t xml:space="preserve">du cantonais va </w:t>
      </w:r>
      <w:r w:rsidR="005625F5">
        <w:t>croiss</w:t>
      </w:r>
      <w:r>
        <w:t xml:space="preserve">ant depuis la réunification de </w:t>
      </w:r>
      <w:r w:rsidRPr="00BF03C8">
        <w:t xml:space="preserve">1999. </w:t>
      </w:r>
      <w:r>
        <w:t xml:space="preserve">L’anglais est la langue </w:t>
      </w:r>
      <w:r w:rsidR="005625F5">
        <w:t>habit</w:t>
      </w:r>
      <w:r>
        <w:t xml:space="preserve">uelle de communication entre les diverses communautés linguistiques qui vivent à </w:t>
      </w:r>
      <w:r w:rsidR="00BA57A8" w:rsidRPr="00BA57A8">
        <w:t>Macao.</w:t>
      </w:r>
    </w:p>
    <w:p w:rsidR="0014319A" w:rsidRDefault="0014319A" w:rsidP="001963BD">
      <w:pPr>
        <w:spacing w:before="240"/>
        <w:ind w:left="1134" w:right="1134"/>
        <w:jc w:val="center"/>
        <w:rPr>
          <w:u w:val="single"/>
          <w:lang w:val="fr-FR"/>
        </w:rPr>
      </w:pPr>
      <w:r w:rsidRPr="00BF03C8">
        <w:rPr>
          <w:u w:val="single"/>
          <w:lang w:val="fr-FR"/>
        </w:rPr>
        <w:tab/>
      </w:r>
      <w:r w:rsidRPr="00BF03C8">
        <w:rPr>
          <w:u w:val="single"/>
          <w:lang w:val="fr-FR"/>
        </w:rPr>
        <w:tab/>
      </w:r>
      <w:r w:rsidRPr="00BF03C8">
        <w:rPr>
          <w:u w:val="single"/>
          <w:lang w:val="fr-FR"/>
        </w:rPr>
        <w:tab/>
      </w:r>
    </w:p>
    <w:sectPr w:rsidR="0014319A" w:rsidSect="008909D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E4F" w:rsidRDefault="00DC7E4F"/>
  </w:endnote>
  <w:endnote w:type="continuationSeparator" w:id="0">
    <w:p w:rsidR="00DC7E4F" w:rsidRDefault="00DC7E4F"/>
  </w:endnote>
  <w:endnote w:type="continuationNotice" w:id="1">
    <w:p w:rsidR="00DC7E4F" w:rsidRDefault="00DC7E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61002A87" w:usb1="80000000" w:usb2="00000008" w:usb3="00000000" w:csb0="000101FF" w:csb1="00000000"/>
  </w:font>
  <w:font w:name="lili">
    <w:altName w:val="Times New Roman"/>
    <w:panose1 w:val="00000000000000000000"/>
    <w:charset w:val="00"/>
    <w:family w:val="roman"/>
    <w:notTrueType/>
    <w:pitch w:val="default"/>
    <w:sig w:usb0="00000000" w:usb1="00000000" w:usb2="00000000" w:usb3="00000000" w:csb0="00000000" w:csb1="00000000"/>
  </w:font>
  <w:font w:name="DFKai-SB">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0AE" w:rsidRPr="005255A3" w:rsidRDefault="00F900AE" w:rsidP="005255A3">
    <w:pPr>
      <w:pStyle w:val="Footer"/>
      <w:tabs>
        <w:tab w:val="right" w:pos="9598"/>
      </w:tabs>
    </w:pPr>
    <w:r w:rsidRPr="005255A3">
      <w:rPr>
        <w:b/>
        <w:sz w:val="18"/>
      </w:rPr>
      <w:fldChar w:fldCharType="begin"/>
    </w:r>
    <w:r w:rsidRPr="005255A3">
      <w:rPr>
        <w:b/>
        <w:sz w:val="18"/>
      </w:rPr>
      <w:instrText xml:space="preserve"> PAGE  \* MERGEFORMAT </w:instrText>
    </w:r>
    <w:r w:rsidRPr="005255A3">
      <w:rPr>
        <w:b/>
        <w:sz w:val="18"/>
      </w:rPr>
      <w:fldChar w:fldCharType="separate"/>
    </w:r>
    <w:r w:rsidR="00BE71C7">
      <w:rPr>
        <w:b/>
        <w:noProof/>
        <w:sz w:val="18"/>
      </w:rPr>
      <w:t>2</w:t>
    </w:r>
    <w:r w:rsidRPr="005255A3">
      <w:rPr>
        <w:b/>
        <w:sz w:val="18"/>
      </w:rPr>
      <w:fldChar w:fldCharType="end"/>
    </w:r>
    <w:r>
      <w:rPr>
        <w:sz w:val="18"/>
      </w:rPr>
      <w:tab/>
    </w:r>
    <w:r>
      <w:t>GE.11-43349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0AE" w:rsidRPr="005255A3" w:rsidRDefault="00F900AE" w:rsidP="005255A3">
    <w:pPr>
      <w:pStyle w:val="Footer"/>
      <w:tabs>
        <w:tab w:val="right" w:pos="9598"/>
      </w:tabs>
      <w:rPr>
        <w:b/>
        <w:sz w:val="18"/>
      </w:rPr>
    </w:pPr>
    <w:r>
      <w:t>GE.11-43349  (EXT)</w:t>
    </w:r>
    <w:r>
      <w:tab/>
    </w:r>
    <w:r w:rsidRPr="005255A3">
      <w:rPr>
        <w:b/>
        <w:sz w:val="18"/>
      </w:rPr>
      <w:fldChar w:fldCharType="begin"/>
    </w:r>
    <w:r w:rsidRPr="005255A3">
      <w:rPr>
        <w:b/>
        <w:sz w:val="18"/>
      </w:rPr>
      <w:instrText xml:space="preserve"> PAGE  \* MERGEFORMAT </w:instrText>
    </w:r>
    <w:r w:rsidRPr="005255A3">
      <w:rPr>
        <w:b/>
        <w:sz w:val="18"/>
      </w:rPr>
      <w:fldChar w:fldCharType="separate"/>
    </w:r>
    <w:r w:rsidR="00BE71C7">
      <w:rPr>
        <w:b/>
        <w:noProof/>
        <w:sz w:val="18"/>
      </w:rPr>
      <w:t>85</w:t>
    </w:r>
    <w:r w:rsidRPr="005255A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0AE" w:rsidRDefault="00F900AE">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3.75pt;margin-top:-7.95pt;width:87.65pt;height:18.15pt;z-index:1">
          <v:imagedata r:id="rId1" o:title="recycle_French"/>
        </v:shape>
      </w:pict>
    </w:r>
    <w:r>
      <w:rPr>
        <w:sz w:val="20"/>
      </w:rPr>
      <w:t>GE.11-43349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E4F" w:rsidRPr="000B175B" w:rsidRDefault="00DC7E4F" w:rsidP="000B175B">
      <w:pPr>
        <w:tabs>
          <w:tab w:val="right" w:pos="2155"/>
        </w:tabs>
        <w:spacing w:after="80"/>
        <w:ind w:left="680"/>
        <w:rPr>
          <w:u w:val="single"/>
        </w:rPr>
      </w:pPr>
      <w:r>
        <w:rPr>
          <w:u w:val="single"/>
        </w:rPr>
        <w:tab/>
      </w:r>
    </w:p>
  </w:footnote>
  <w:footnote w:type="continuationSeparator" w:id="0">
    <w:p w:rsidR="00DC7E4F" w:rsidRPr="00FC68B7" w:rsidRDefault="00DC7E4F" w:rsidP="00FC68B7">
      <w:pPr>
        <w:tabs>
          <w:tab w:val="left" w:pos="2155"/>
        </w:tabs>
        <w:spacing w:after="80"/>
        <w:ind w:left="680"/>
        <w:rPr>
          <w:u w:val="single"/>
        </w:rPr>
      </w:pPr>
      <w:r>
        <w:rPr>
          <w:u w:val="single"/>
        </w:rPr>
        <w:tab/>
      </w:r>
    </w:p>
  </w:footnote>
  <w:footnote w:type="continuationNotice" w:id="1">
    <w:p w:rsidR="00DC7E4F" w:rsidRDefault="00DC7E4F"/>
  </w:footnote>
  <w:footnote w:id="2">
    <w:p w:rsidR="00F900AE" w:rsidRPr="000778CC" w:rsidRDefault="00F900AE" w:rsidP="001F4D48">
      <w:pPr>
        <w:pStyle w:val="FootnoteText"/>
        <w:rPr>
          <w:lang w:val="fr-FR"/>
        </w:rPr>
      </w:pPr>
      <w:r>
        <w:tab/>
      </w:r>
      <w:r w:rsidRPr="00F15DD1">
        <w:rPr>
          <w:rStyle w:val="FootnoteReference"/>
          <w:sz w:val="20"/>
          <w:vertAlign w:val="baseline"/>
        </w:rPr>
        <w:t>*</w:t>
      </w:r>
      <w:r w:rsidRPr="000778CC">
        <w:rPr>
          <w:lang w:val="fr-FR"/>
        </w:rPr>
        <w:tab/>
      </w:r>
      <w:r w:rsidRPr="00595548">
        <w:rPr>
          <w:lang w:val="fr-FR"/>
        </w:rPr>
        <w:t xml:space="preserve">Conformément aux </w:t>
      </w:r>
      <w:r>
        <w:rPr>
          <w:lang w:val="fr-FR"/>
        </w:rPr>
        <w:t xml:space="preserve">informations </w:t>
      </w:r>
      <w:r w:rsidRPr="00595548">
        <w:rPr>
          <w:lang w:val="fr-FR"/>
        </w:rPr>
        <w:t>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0AE" w:rsidRPr="005255A3" w:rsidRDefault="00F900AE" w:rsidP="005255A3">
    <w:pPr>
      <w:pStyle w:val="Header"/>
    </w:pPr>
    <w:r w:rsidRPr="005255A3">
      <w:t>CCPR/C/CHN-MAC/1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0AE" w:rsidRPr="005255A3" w:rsidRDefault="00F900AE" w:rsidP="005255A3">
    <w:pPr>
      <w:pStyle w:val="Header"/>
      <w:jc w:val="right"/>
    </w:pPr>
    <w:r w:rsidRPr="005255A3">
      <w:t>CCPR/C/CHN-MAC/1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7BD3795"/>
    <w:multiLevelType w:val="singleLevel"/>
    <w:tmpl w:val="8AB8240E"/>
    <w:lvl w:ilvl="0">
      <w:start w:val="1"/>
      <w:numFmt w:val="decimal"/>
      <w:pStyle w:val="Texto"/>
      <w:lvlText w:val="%1."/>
      <w:lvlJc w:val="left"/>
      <w:pPr>
        <w:tabs>
          <w:tab w:val="num" w:pos="564"/>
        </w:tabs>
        <w:ind w:left="110" w:firstLine="0"/>
      </w:pPr>
      <w:rPr>
        <w:rFonts w:hint="eastAsia"/>
        <w:b/>
        <w:i w:val="0"/>
        <w:color w:val="auto"/>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7392"/>
    <w:rsid w:val="0000034E"/>
    <w:rsid w:val="00002C82"/>
    <w:rsid w:val="000037EE"/>
    <w:rsid w:val="00006204"/>
    <w:rsid w:val="00015563"/>
    <w:rsid w:val="00017972"/>
    <w:rsid w:val="00020BBE"/>
    <w:rsid w:val="0002271F"/>
    <w:rsid w:val="00031C0A"/>
    <w:rsid w:val="000335DF"/>
    <w:rsid w:val="000356F3"/>
    <w:rsid w:val="000364A0"/>
    <w:rsid w:val="00044694"/>
    <w:rsid w:val="00045A00"/>
    <w:rsid w:val="00046DB8"/>
    <w:rsid w:val="00050F6B"/>
    <w:rsid w:val="00053559"/>
    <w:rsid w:val="00054A81"/>
    <w:rsid w:val="00056837"/>
    <w:rsid w:val="00056B91"/>
    <w:rsid w:val="00056E6A"/>
    <w:rsid w:val="0005728C"/>
    <w:rsid w:val="00057E97"/>
    <w:rsid w:val="00060C3A"/>
    <w:rsid w:val="00060C98"/>
    <w:rsid w:val="000619D4"/>
    <w:rsid w:val="00061FFC"/>
    <w:rsid w:val="000631CF"/>
    <w:rsid w:val="0006679A"/>
    <w:rsid w:val="00067FC3"/>
    <w:rsid w:val="000713D4"/>
    <w:rsid w:val="00072291"/>
    <w:rsid w:val="00072C8C"/>
    <w:rsid w:val="000733B5"/>
    <w:rsid w:val="0007402C"/>
    <w:rsid w:val="00074416"/>
    <w:rsid w:val="00074F4D"/>
    <w:rsid w:val="00076325"/>
    <w:rsid w:val="000778CC"/>
    <w:rsid w:val="00077A45"/>
    <w:rsid w:val="000803C8"/>
    <w:rsid w:val="000807EF"/>
    <w:rsid w:val="00081815"/>
    <w:rsid w:val="0008232B"/>
    <w:rsid w:val="00082860"/>
    <w:rsid w:val="00084E06"/>
    <w:rsid w:val="00086512"/>
    <w:rsid w:val="0009203F"/>
    <w:rsid w:val="00092156"/>
    <w:rsid w:val="00092222"/>
    <w:rsid w:val="000931C0"/>
    <w:rsid w:val="00094D82"/>
    <w:rsid w:val="000A0797"/>
    <w:rsid w:val="000A715F"/>
    <w:rsid w:val="000A7823"/>
    <w:rsid w:val="000B175B"/>
    <w:rsid w:val="000B3A0F"/>
    <w:rsid w:val="000B4153"/>
    <w:rsid w:val="000B4549"/>
    <w:rsid w:val="000B4EF7"/>
    <w:rsid w:val="000B75EF"/>
    <w:rsid w:val="000C27CB"/>
    <w:rsid w:val="000C2C03"/>
    <w:rsid w:val="000C2D2E"/>
    <w:rsid w:val="000C5E2E"/>
    <w:rsid w:val="000C7655"/>
    <w:rsid w:val="000D1C01"/>
    <w:rsid w:val="000D2D60"/>
    <w:rsid w:val="000D394B"/>
    <w:rsid w:val="000D4A14"/>
    <w:rsid w:val="000E0415"/>
    <w:rsid w:val="000E042C"/>
    <w:rsid w:val="000E04E9"/>
    <w:rsid w:val="000E3F62"/>
    <w:rsid w:val="000E4AAE"/>
    <w:rsid w:val="000E5E97"/>
    <w:rsid w:val="000E5F6E"/>
    <w:rsid w:val="000F2C81"/>
    <w:rsid w:val="000F2E1B"/>
    <w:rsid w:val="000F325C"/>
    <w:rsid w:val="000F580E"/>
    <w:rsid w:val="000F73BC"/>
    <w:rsid w:val="000F75A1"/>
    <w:rsid w:val="00100F27"/>
    <w:rsid w:val="001019C9"/>
    <w:rsid w:val="001023EF"/>
    <w:rsid w:val="00102757"/>
    <w:rsid w:val="00103A7F"/>
    <w:rsid w:val="00104E95"/>
    <w:rsid w:val="001073DC"/>
    <w:rsid w:val="001103AA"/>
    <w:rsid w:val="001107F3"/>
    <w:rsid w:val="001121D7"/>
    <w:rsid w:val="001138FC"/>
    <w:rsid w:val="001155FA"/>
    <w:rsid w:val="00121B0C"/>
    <w:rsid w:val="00122D68"/>
    <w:rsid w:val="0012757A"/>
    <w:rsid w:val="00131D31"/>
    <w:rsid w:val="0013203D"/>
    <w:rsid w:val="00132E19"/>
    <w:rsid w:val="00134600"/>
    <w:rsid w:val="00135121"/>
    <w:rsid w:val="001351F7"/>
    <w:rsid w:val="001356F5"/>
    <w:rsid w:val="00140E06"/>
    <w:rsid w:val="0014319A"/>
    <w:rsid w:val="001448A6"/>
    <w:rsid w:val="001462D6"/>
    <w:rsid w:val="00150D19"/>
    <w:rsid w:val="00153433"/>
    <w:rsid w:val="00153538"/>
    <w:rsid w:val="001549D0"/>
    <w:rsid w:val="00154E25"/>
    <w:rsid w:val="00155910"/>
    <w:rsid w:val="00157648"/>
    <w:rsid w:val="00162FC9"/>
    <w:rsid w:val="00165F3A"/>
    <w:rsid w:val="0016612F"/>
    <w:rsid w:val="001701DF"/>
    <w:rsid w:val="00171DC0"/>
    <w:rsid w:val="00173D1D"/>
    <w:rsid w:val="00173FA4"/>
    <w:rsid w:val="00174A92"/>
    <w:rsid w:val="00174D87"/>
    <w:rsid w:val="00174DAF"/>
    <w:rsid w:val="0017697D"/>
    <w:rsid w:val="00180F61"/>
    <w:rsid w:val="00181B21"/>
    <w:rsid w:val="001836C0"/>
    <w:rsid w:val="00183968"/>
    <w:rsid w:val="00186DA1"/>
    <w:rsid w:val="001921DC"/>
    <w:rsid w:val="00194CB1"/>
    <w:rsid w:val="001963BD"/>
    <w:rsid w:val="00196477"/>
    <w:rsid w:val="001A04A2"/>
    <w:rsid w:val="001A23BE"/>
    <w:rsid w:val="001A26C2"/>
    <w:rsid w:val="001A3B29"/>
    <w:rsid w:val="001A55F1"/>
    <w:rsid w:val="001A6686"/>
    <w:rsid w:val="001A72A8"/>
    <w:rsid w:val="001B0449"/>
    <w:rsid w:val="001B176F"/>
    <w:rsid w:val="001B4B04"/>
    <w:rsid w:val="001C177B"/>
    <w:rsid w:val="001C21F9"/>
    <w:rsid w:val="001C23BB"/>
    <w:rsid w:val="001C3924"/>
    <w:rsid w:val="001C5419"/>
    <w:rsid w:val="001C6663"/>
    <w:rsid w:val="001C7895"/>
    <w:rsid w:val="001D0C8C"/>
    <w:rsid w:val="001D1707"/>
    <w:rsid w:val="001D1C03"/>
    <w:rsid w:val="001D26DF"/>
    <w:rsid w:val="001D38DB"/>
    <w:rsid w:val="001D3A03"/>
    <w:rsid w:val="001D4C6B"/>
    <w:rsid w:val="001E25D2"/>
    <w:rsid w:val="001E55D2"/>
    <w:rsid w:val="001E6F70"/>
    <w:rsid w:val="001F20B5"/>
    <w:rsid w:val="001F20C3"/>
    <w:rsid w:val="001F2151"/>
    <w:rsid w:val="001F2EF7"/>
    <w:rsid w:val="001F4D48"/>
    <w:rsid w:val="002010DA"/>
    <w:rsid w:val="00202DA8"/>
    <w:rsid w:val="0020315C"/>
    <w:rsid w:val="002055A9"/>
    <w:rsid w:val="00205747"/>
    <w:rsid w:val="002070B3"/>
    <w:rsid w:val="0021111D"/>
    <w:rsid w:val="00211E0B"/>
    <w:rsid w:val="00212404"/>
    <w:rsid w:val="00213ED6"/>
    <w:rsid w:val="00215D84"/>
    <w:rsid w:val="00215D88"/>
    <w:rsid w:val="00221448"/>
    <w:rsid w:val="00226653"/>
    <w:rsid w:val="002312EA"/>
    <w:rsid w:val="0023210C"/>
    <w:rsid w:val="00235EAB"/>
    <w:rsid w:val="00244094"/>
    <w:rsid w:val="0024426C"/>
    <w:rsid w:val="0024481D"/>
    <w:rsid w:val="00244E54"/>
    <w:rsid w:val="00247CC6"/>
    <w:rsid w:val="0025078C"/>
    <w:rsid w:val="00255785"/>
    <w:rsid w:val="0025593B"/>
    <w:rsid w:val="00256AAA"/>
    <w:rsid w:val="00256C7F"/>
    <w:rsid w:val="00262B43"/>
    <w:rsid w:val="002633F5"/>
    <w:rsid w:val="00264162"/>
    <w:rsid w:val="002645F9"/>
    <w:rsid w:val="00267E75"/>
    <w:rsid w:val="00267F5F"/>
    <w:rsid w:val="002705A8"/>
    <w:rsid w:val="00272865"/>
    <w:rsid w:val="0027332C"/>
    <w:rsid w:val="00274B33"/>
    <w:rsid w:val="0027510B"/>
    <w:rsid w:val="00275538"/>
    <w:rsid w:val="0028122D"/>
    <w:rsid w:val="00282AD5"/>
    <w:rsid w:val="00286B4D"/>
    <w:rsid w:val="00290896"/>
    <w:rsid w:val="00291C26"/>
    <w:rsid w:val="00292656"/>
    <w:rsid w:val="002937F7"/>
    <w:rsid w:val="00295DE8"/>
    <w:rsid w:val="00295E4F"/>
    <w:rsid w:val="00296995"/>
    <w:rsid w:val="00296BAA"/>
    <w:rsid w:val="002A1349"/>
    <w:rsid w:val="002A52F6"/>
    <w:rsid w:val="002A5DFE"/>
    <w:rsid w:val="002A6391"/>
    <w:rsid w:val="002B0948"/>
    <w:rsid w:val="002B1625"/>
    <w:rsid w:val="002B21CC"/>
    <w:rsid w:val="002B3289"/>
    <w:rsid w:val="002B7389"/>
    <w:rsid w:val="002C0E52"/>
    <w:rsid w:val="002C1601"/>
    <w:rsid w:val="002C2B4E"/>
    <w:rsid w:val="002C70AB"/>
    <w:rsid w:val="002D1B68"/>
    <w:rsid w:val="002D2D87"/>
    <w:rsid w:val="002D48DB"/>
    <w:rsid w:val="002D6210"/>
    <w:rsid w:val="002D70C9"/>
    <w:rsid w:val="002D7636"/>
    <w:rsid w:val="002E02F1"/>
    <w:rsid w:val="002E4FE7"/>
    <w:rsid w:val="002F175C"/>
    <w:rsid w:val="002F250E"/>
    <w:rsid w:val="002F3153"/>
    <w:rsid w:val="002F35FA"/>
    <w:rsid w:val="002F3CCE"/>
    <w:rsid w:val="002F3D34"/>
    <w:rsid w:val="002F47B5"/>
    <w:rsid w:val="002F4FB4"/>
    <w:rsid w:val="002F66D5"/>
    <w:rsid w:val="002F7F80"/>
    <w:rsid w:val="00301A1B"/>
    <w:rsid w:val="00303416"/>
    <w:rsid w:val="00307659"/>
    <w:rsid w:val="00307FF0"/>
    <w:rsid w:val="00311452"/>
    <w:rsid w:val="003147A3"/>
    <w:rsid w:val="003154AE"/>
    <w:rsid w:val="00315D8E"/>
    <w:rsid w:val="003210FE"/>
    <w:rsid w:val="00321562"/>
    <w:rsid w:val="003229D8"/>
    <w:rsid w:val="00322A98"/>
    <w:rsid w:val="0033099E"/>
    <w:rsid w:val="0034274B"/>
    <w:rsid w:val="00342A37"/>
    <w:rsid w:val="003453EC"/>
    <w:rsid w:val="003464CC"/>
    <w:rsid w:val="00347A9A"/>
    <w:rsid w:val="003511C8"/>
    <w:rsid w:val="00352709"/>
    <w:rsid w:val="00353F76"/>
    <w:rsid w:val="003565B9"/>
    <w:rsid w:val="003569D5"/>
    <w:rsid w:val="003613F3"/>
    <w:rsid w:val="003616AC"/>
    <w:rsid w:val="003631A7"/>
    <w:rsid w:val="003643D8"/>
    <w:rsid w:val="00367567"/>
    <w:rsid w:val="00370360"/>
    <w:rsid w:val="00370AF5"/>
    <w:rsid w:val="00371178"/>
    <w:rsid w:val="00373787"/>
    <w:rsid w:val="00376531"/>
    <w:rsid w:val="003767EC"/>
    <w:rsid w:val="00390A62"/>
    <w:rsid w:val="00394C54"/>
    <w:rsid w:val="00396D37"/>
    <w:rsid w:val="003A6007"/>
    <w:rsid w:val="003A6810"/>
    <w:rsid w:val="003A7F18"/>
    <w:rsid w:val="003B06B2"/>
    <w:rsid w:val="003B1214"/>
    <w:rsid w:val="003B44D2"/>
    <w:rsid w:val="003B6F4D"/>
    <w:rsid w:val="003B7F7E"/>
    <w:rsid w:val="003C0AB6"/>
    <w:rsid w:val="003C2CC4"/>
    <w:rsid w:val="003C306F"/>
    <w:rsid w:val="003C46D7"/>
    <w:rsid w:val="003C744E"/>
    <w:rsid w:val="003C7FB5"/>
    <w:rsid w:val="003D2DB7"/>
    <w:rsid w:val="003D4B23"/>
    <w:rsid w:val="003D6776"/>
    <w:rsid w:val="003E1611"/>
    <w:rsid w:val="003F0898"/>
    <w:rsid w:val="003F0EB0"/>
    <w:rsid w:val="003F4854"/>
    <w:rsid w:val="003F57C1"/>
    <w:rsid w:val="003F6855"/>
    <w:rsid w:val="003F7004"/>
    <w:rsid w:val="004040F2"/>
    <w:rsid w:val="00410C89"/>
    <w:rsid w:val="0041261C"/>
    <w:rsid w:val="004139E3"/>
    <w:rsid w:val="00414D72"/>
    <w:rsid w:val="00415302"/>
    <w:rsid w:val="00417DCE"/>
    <w:rsid w:val="004211D8"/>
    <w:rsid w:val="00423DC8"/>
    <w:rsid w:val="00425BEE"/>
    <w:rsid w:val="00426B9B"/>
    <w:rsid w:val="004314DA"/>
    <w:rsid w:val="004325CB"/>
    <w:rsid w:val="00434ECF"/>
    <w:rsid w:val="00436A2B"/>
    <w:rsid w:val="00436B33"/>
    <w:rsid w:val="00437727"/>
    <w:rsid w:val="00442A83"/>
    <w:rsid w:val="00443833"/>
    <w:rsid w:val="00447DBF"/>
    <w:rsid w:val="0045495B"/>
    <w:rsid w:val="004562F0"/>
    <w:rsid w:val="0046185B"/>
    <w:rsid w:val="0046216C"/>
    <w:rsid w:val="004628AC"/>
    <w:rsid w:val="00462ECB"/>
    <w:rsid w:val="00464372"/>
    <w:rsid w:val="00465885"/>
    <w:rsid w:val="00466003"/>
    <w:rsid w:val="004706E2"/>
    <w:rsid w:val="00470CD0"/>
    <w:rsid w:val="004727CF"/>
    <w:rsid w:val="00473EB9"/>
    <w:rsid w:val="00474B4C"/>
    <w:rsid w:val="00480F77"/>
    <w:rsid w:val="00481222"/>
    <w:rsid w:val="0048132C"/>
    <w:rsid w:val="004814D2"/>
    <w:rsid w:val="004817AA"/>
    <w:rsid w:val="00483606"/>
    <w:rsid w:val="004852DB"/>
    <w:rsid w:val="0048587B"/>
    <w:rsid w:val="00485F04"/>
    <w:rsid w:val="00486DE6"/>
    <w:rsid w:val="00487488"/>
    <w:rsid w:val="00490CF0"/>
    <w:rsid w:val="0049480E"/>
    <w:rsid w:val="004A3052"/>
    <w:rsid w:val="004A33E9"/>
    <w:rsid w:val="004A476B"/>
    <w:rsid w:val="004B1ABD"/>
    <w:rsid w:val="004B2EDF"/>
    <w:rsid w:val="004B73CF"/>
    <w:rsid w:val="004B76E7"/>
    <w:rsid w:val="004C04B1"/>
    <w:rsid w:val="004C1895"/>
    <w:rsid w:val="004C531F"/>
    <w:rsid w:val="004D0ECC"/>
    <w:rsid w:val="004D237F"/>
    <w:rsid w:val="004D3CB6"/>
    <w:rsid w:val="004D653F"/>
    <w:rsid w:val="004E37E2"/>
    <w:rsid w:val="004E5543"/>
    <w:rsid w:val="004E55BF"/>
    <w:rsid w:val="004F021C"/>
    <w:rsid w:val="004F0C9E"/>
    <w:rsid w:val="004F14B6"/>
    <w:rsid w:val="004F1F6A"/>
    <w:rsid w:val="004F2495"/>
    <w:rsid w:val="004F7C1D"/>
    <w:rsid w:val="00502C2A"/>
    <w:rsid w:val="0050518E"/>
    <w:rsid w:val="00510457"/>
    <w:rsid w:val="00511C87"/>
    <w:rsid w:val="00516E04"/>
    <w:rsid w:val="00517E84"/>
    <w:rsid w:val="005204F9"/>
    <w:rsid w:val="00521106"/>
    <w:rsid w:val="0052136D"/>
    <w:rsid w:val="005255A3"/>
    <w:rsid w:val="0052763A"/>
    <w:rsid w:val="0052775E"/>
    <w:rsid w:val="005301D2"/>
    <w:rsid w:val="00530C92"/>
    <w:rsid w:val="00530E73"/>
    <w:rsid w:val="00530F0D"/>
    <w:rsid w:val="005337DB"/>
    <w:rsid w:val="005353E7"/>
    <w:rsid w:val="00536016"/>
    <w:rsid w:val="00537272"/>
    <w:rsid w:val="00540BFE"/>
    <w:rsid w:val="005420F2"/>
    <w:rsid w:val="00546DB1"/>
    <w:rsid w:val="0055052C"/>
    <w:rsid w:val="0055684B"/>
    <w:rsid w:val="005577E6"/>
    <w:rsid w:val="00557A86"/>
    <w:rsid w:val="0056005D"/>
    <w:rsid w:val="00561BD8"/>
    <w:rsid w:val="005625F5"/>
    <w:rsid w:val="005628B6"/>
    <w:rsid w:val="0056631F"/>
    <w:rsid w:val="0057078A"/>
    <w:rsid w:val="00572C07"/>
    <w:rsid w:val="00574D4A"/>
    <w:rsid w:val="00581017"/>
    <w:rsid w:val="00583DD8"/>
    <w:rsid w:val="005847D9"/>
    <w:rsid w:val="005848B3"/>
    <w:rsid w:val="00584E9C"/>
    <w:rsid w:val="00585951"/>
    <w:rsid w:val="00585C81"/>
    <w:rsid w:val="00590606"/>
    <w:rsid w:val="00590E97"/>
    <w:rsid w:val="005910CC"/>
    <w:rsid w:val="00592C72"/>
    <w:rsid w:val="00595142"/>
    <w:rsid w:val="00597526"/>
    <w:rsid w:val="00597A4B"/>
    <w:rsid w:val="005A0438"/>
    <w:rsid w:val="005A13ED"/>
    <w:rsid w:val="005A1993"/>
    <w:rsid w:val="005A3093"/>
    <w:rsid w:val="005A4786"/>
    <w:rsid w:val="005A57E5"/>
    <w:rsid w:val="005A614D"/>
    <w:rsid w:val="005B1222"/>
    <w:rsid w:val="005B29A8"/>
    <w:rsid w:val="005B3001"/>
    <w:rsid w:val="005B363C"/>
    <w:rsid w:val="005B3B34"/>
    <w:rsid w:val="005B3DB3"/>
    <w:rsid w:val="005B7A4A"/>
    <w:rsid w:val="005C0BC9"/>
    <w:rsid w:val="005C2F52"/>
    <w:rsid w:val="005C37D9"/>
    <w:rsid w:val="005C43B3"/>
    <w:rsid w:val="005C54E7"/>
    <w:rsid w:val="005D101A"/>
    <w:rsid w:val="005D35BA"/>
    <w:rsid w:val="005D399F"/>
    <w:rsid w:val="005D44E2"/>
    <w:rsid w:val="005D5E43"/>
    <w:rsid w:val="005D68AA"/>
    <w:rsid w:val="005D703C"/>
    <w:rsid w:val="005E0008"/>
    <w:rsid w:val="005E07A4"/>
    <w:rsid w:val="005E6613"/>
    <w:rsid w:val="005E7451"/>
    <w:rsid w:val="005F1483"/>
    <w:rsid w:val="005F7717"/>
    <w:rsid w:val="005F7B75"/>
    <w:rsid w:val="005F7E64"/>
    <w:rsid w:val="006001EE"/>
    <w:rsid w:val="0060079C"/>
    <w:rsid w:val="00601BA7"/>
    <w:rsid w:val="00601C25"/>
    <w:rsid w:val="00604C56"/>
    <w:rsid w:val="00605042"/>
    <w:rsid w:val="00606623"/>
    <w:rsid w:val="00606724"/>
    <w:rsid w:val="00611079"/>
    <w:rsid w:val="00611AF4"/>
    <w:rsid w:val="00611FC4"/>
    <w:rsid w:val="00612F25"/>
    <w:rsid w:val="006164D4"/>
    <w:rsid w:val="00616F66"/>
    <w:rsid w:val="006176FB"/>
    <w:rsid w:val="006215E7"/>
    <w:rsid w:val="0062357F"/>
    <w:rsid w:val="00625700"/>
    <w:rsid w:val="00625DF5"/>
    <w:rsid w:val="00625E6A"/>
    <w:rsid w:val="00626260"/>
    <w:rsid w:val="006340D1"/>
    <w:rsid w:val="00635E24"/>
    <w:rsid w:val="00636A97"/>
    <w:rsid w:val="00640B26"/>
    <w:rsid w:val="00641CE5"/>
    <w:rsid w:val="00643BBE"/>
    <w:rsid w:val="00650458"/>
    <w:rsid w:val="00652210"/>
    <w:rsid w:val="00652D0A"/>
    <w:rsid w:val="0065647A"/>
    <w:rsid w:val="006568FE"/>
    <w:rsid w:val="00662BB6"/>
    <w:rsid w:val="0066355F"/>
    <w:rsid w:val="00663662"/>
    <w:rsid w:val="00664B0D"/>
    <w:rsid w:val="006651A8"/>
    <w:rsid w:val="0066561C"/>
    <w:rsid w:val="00667313"/>
    <w:rsid w:val="00667333"/>
    <w:rsid w:val="00671E91"/>
    <w:rsid w:val="00676E37"/>
    <w:rsid w:val="006778F0"/>
    <w:rsid w:val="00677C1F"/>
    <w:rsid w:val="006809C6"/>
    <w:rsid w:val="00683966"/>
    <w:rsid w:val="00684C21"/>
    <w:rsid w:val="00684DCB"/>
    <w:rsid w:val="00684FFA"/>
    <w:rsid w:val="006854ED"/>
    <w:rsid w:val="00685643"/>
    <w:rsid w:val="00686563"/>
    <w:rsid w:val="00687C8C"/>
    <w:rsid w:val="00695262"/>
    <w:rsid w:val="006A06FB"/>
    <w:rsid w:val="006A1A69"/>
    <w:rsid w:val="006A1CB0"/>
    <w:rsid w:val="006A4F5C"/>
    <w:rsid w:val="006A7E1D"/>
    <w:rsid w:val="006B1217"/>
    <w:rsid w:val="006B4AD9"/>
    <w:rsid w:val="006B4B84"/>
    <w:rsid w:val="006B796A"/>
    <w:rsid w:val="006B7F38"/>
    <w:rsid w:val="006C1F7B"/>
    <w:rsid w:val="006C3580"/>
    <w:rsid w:val="006C59A0"/>
    <w:rsid w:val="006C6615"/>
    <w:rsid w:val="006D0EF9"/>
    <w:rsid w:val="006D37AF"/>
    <w:rsid w:val="006D51D0"/>
    <w:rsid w:val="006D74E7"/>
    <w:rsid w:val="006E152D"/>
    <w:rsid w:val="006E44EF"/>
    <w:rsid w:val="006E564B"/>
    <w:rsid w:val="006E7191"/>
    <w:rsid w:val="006F17DA"/>
    <w:rsid w:val="006F2D51"/>
    <w:rsid w:val="006F3088"/>
    <w:rsid w:val="006F664E"/>
    <w:rsid w:val="006F6990"/>
    <w:rsid w:val="00701785"/>
    <w:rsid w:val="007025F0"/>
    <w:rsid w:val="0070303D"/>
    <w:rsid w:val="007030BE"/>
    <w:rsid w:val="00703577"/>
    <w:rsid w:val="007035DA"/>
    <w:rsid w:val="00704703"/>
    <w:rsid w:val="00705D39"/>
    <w:rsid w:val="00707BD8"/>
    <w:rsid w:val="007126F7"/>
    <w:rsid w:val="00720F0D"/>
    <w:rsid w:val="00723329"/>
    <w:rsid w:val="0072632A"/>
    <w:rsid w:val="00727159"/>
    <w:rsid w:val="007327D5"/>
    <w:rsid w:val="007343A1"/>
    <w:rsid w:val="007411AA"/>
    <w:rsid w:val="0074143C"/>
    <w:rsid w:val="00742153"/>
    <w:rsid w:val="00742B97"/>
    <w:rsid w:val="007455C9"/>
    <w:rsid w:val="00747E42"/>
    <w:rsid w:val="00752EE1"/>
    <w:rsid w:val="007533B7"/>
    <w:rsid w:val="007629C8"/>
    <w:rsid w:val="00763385"/>
    <w:rsid w:val="007655DF"/>
    <w:rsid w:val="00767815"/>
    <w:rsid w:val="00767E41"/>
    <w:rsid w:val="00774E64"/>
    <w:rsid w:val="0077535A"/>
    <w:rsid w:val="00776788"/>
    <w:rsid w:val="007827FB"/>
    <w:rsid w:val="00782B2E"/>
    <w:rsid w:val="00783F3F"/>
    <w:rsid w:val="00784D83"/>
    <w:rsid w:val="00784F21"/>
    <w:rsid w:val="00784FFD"/>
    <w:rsid w:val="00787927"/>
    <w:rsid w:val="00787CFF"/>
    <w:rsid w:val="007915BB"/>
    <w:rsid w:val="007931F3"/>
    <w:rsid w:val="0079395D"/>
    <w:rsid w:val="00796EC7"/>
    <w:rsid w:val="007A233D"/>
    <w:rsid w:val="007A2E41"/>
    <w:rsid w:val="007A3698"/>
    <w:rsid w:val="007A3D43"/>
    <w:rsid w:val="007A5AF3"/>
    <w:rsid w:val="007A634F"/>
    <w:rsid w:val="007A7367"/>
    <w:rsid w:val="007B0DFA"/>
    <w:rsid w:val="007B2456"/>
    <w:rsid w:val="007B5794"/>
    <w:rsid w:val="007B6BA5"/>
    <w:rsid w:val="007C2E2E"/>
    <w:rsid w:val="007C3390"/>
    <w:rsid w:val="007C4DC3"/>
    <w:rsid w:val="007C4F4B"/>
    <w:rsid w:val="007C5454"/>
    <w:rsid w:val="007C5A70"/>
    <w:rsid w:val="007C694D"/>
    <w:rsid w:val="007C75E2"/>
    <w:rsid w:val="007C784F"/>
    <w:rsid w:val="007C7954"/>
    <w:rsid w:val="007D0135"/>
    <w:rsid w:val="007D050D"/>
    <w:rsid w:val="007D2D04"/>
    <w:rsid w:val="007D69E1"/>
    <w:rsid w:val="007D79B1"/>
    <w:rsid w:val="007E06EC"/>
    <w:rsid w:val="007E0B2D"/>
    <w:rsid w:val="007E175C"/>
    <w:rsid w:val="007E1E90"/>
    <w:rsid w:val="007E214E"/>
    <w:rsid w:val="007E2227"/>
    <w:rsid w:val="007E3CFD"/>
    <w:rsid w:val="007E5F24"/>
    <w:rsid w:val="007E7FBD"/>
    <w:rsid w:val="007F1004"/>
    <w:rsid w:val="007F260E"/>
    <w:rsid w:val="007F37E7"/>
    <w:rsid w:val="007F4FBF"/>
    <w:rsid w:val="007F6611"/>
    <w:rsid w:val="008006E7"/>
    <w:rsid w:val="008024BB"/>
    <w:rsid w:val="00802694"/>
    <w:rsid w:val="00803B82"/>
    <w:rsid w:val="008055A1"/>
    <w:rsid w:val="008059E9"/>
    <w:rsid w:val="00813755"/>
    <w:rsid w:val="00814ED9"/>
    <w:rsid w:val="00815363"/>
    <w:rsid w:val="008166CF"/>
    <w:rsid w:val="00820F9C"/>
    <w:rsid w:val="00822C15"/>
    <w:rsid w:val="00823158"/>
    <w:rsid w:val="008242D7"/>
    <w:rsid w:val="00824D35"/>
    <w:rsid w:val="008257B1"/>
    <w:rsid w:val="00826846"/>
    <w:rsid w:val="008277C7"/>
    <w:rsid w:val="00830ABE"/>
    <w:rsid w:val="00830F1D"/>
    <w:rsid w:val="00832B6B"/>
    <w:rsid w:val="00833F0E"/>
    <w:rsid w:val="008359FE"/>
    <w:rsid w:val="008428AB"/>
    <w:rsid w:val="00842E0B"/>
    <w:rsid w:val="0084323E"/>
    <w:rsid w:val="00843767"/>
    <w:rsid w:val="00846F58"/>
    <w:rsid w:val="0084763C"/>
    <w:rsid w:val="00847CFD"/>
    <w:rsid w:val="00851A16"/>
    <w:rsid w:val="00851D1E"/>
    <w:rsid w:val="00853E51"/>
    <w:rsid w:val="00862E74"/>
    <w:rsid w:val="00865562"/>
    <w:rsid w:val="008663EA"/>
    <w:rsid w:val="008664A6"/>
    <w:rsid w:val="00866A03"/>
    <w:rsid w:val="00866A0D"/>
    <w:rsid w:val="00866CB0"/>
    <w:rsid w:val="008679D9"/>
    <w:rsid w:val="00870E3F"/>
    <w:rsid w:val="00871BA0"/>
    <w:rsid w:val="0087375A"/>
    <w:rsid w:val="008775DA"/>
    <w:rsid w:val="00883649"/>
    <w:rsid w:val="008855B0"/>
    <w:rsid w:val="00886142"/>
    <w:rsid w:val="00886A72"/>
    <w:rsid w:val="00886E06"/>
    <w:rsid w:val="008909DD"/>
    <w:rsid w:val="00894BA0"/>
    <w:rsid w:val="00895C1D"/>
    <w:rsid w:val="008966C2"/>
    <w:rsid w:val="008979B1"/>
    <w:rsid w:val="008A1DB2"/>
    <w:rsid w:val="008A2255"/>
    <w:rsid w:val="008A481F"/>
    <w:rsid w:val="008A673C"/>
    <w:rsid w:val="008A6B25"/>
    <w:rsid w:val="008A6C4F"/>
    <w:rsid w:val="008B2335"/>
    <w:rsid w:val="008B4D73"/>
    <w:rsid w:val="008B64D2"/>
    <w:rsid w:val="008C0635"/>
    <w:rsid w:val="008C2B87"/>
    <w:rsid w:val="008C39E7"/>
    <w:rsid w:val="008C4E71"/>
    <w:rsid w:val="008C6856"/>
    <w:rsid w:val="008C7F05"/>
    <w:rsid w:val="008D213D"/>
    <w:rsid w:val="008D3181"/>
    <w:rsid w:val="008D35EC"/>
    <w:rsid w:val="008D4691"/>
    <w:rsid w:val="008D5C77"/>
    <w:rsid w:val="008D6A6F"/>
    <w:rsid w:val="008D6BAC"/>
    <w:rsid w:val="008E0678"/>
    <w:rsid w:val="008E084E"/>
    <w:rsid w:val="008E176B"/>
    <w:rsid w:val="008E39BA"/>
    <w:rsid w:val="008F24A6"/>
    <w:rsid w:val="00900EDB"/>
    <w:rsid w:val="00900F50"/>
    <w:rsid w:val="009069D0"/>
    <w:rsid w:val="00907F14"/>
    <w:rsid w:val="00910F40"/>
    <w:rsid w:val="00912C08"/>
    <w:rsid w:val="00912C8C"/>
    <w:rsid w:val="009223CA"/>
    <w:rsid w:val="009258EE"/>
    <w:rsid w:val="009277BC"/>
    <w:rsid w:val="009303C9"/>
    <w:rsid w:val="00930C01"/>
    <w:rsid w:val="0093410D"/>
    <w:rsid w:val="00934305"/>
    <w:rsid w:val="0093482E"/>
    <w:rsid w:val="009372C3"/>
    <w:rsid w:val="00940F93"/>
    <w:rsid w:val="009411AF"/>
    <w:rsid w:val="0094347B"/>
    <w:rsid w:val="00944513"/>
    <w:rsid w:val="009515BA"/>
    <w:rsid w:val="00952508"/>
    <w:rsid w:val="00952EAD"/>
    <w:rsid w:val="0095347F"/>
    <w:rsid w:val="00955C1F"/>
    <w:rsid w:val="00956A31"/>
    <w:rsid w:val="00956B6E"/>
    <w:rsid w:val="00961E9F"/>
    <w:rsid w:val="0096326B"/>
    <w:rsid w:val="00963FBE"/>
    <w:rsid w:val="009669CC"/>
    <w:rsid w:val="00966C13"/>
    <w:rsid w:val="009744E2"/>
    <w:rsid w:val="009760F3"/>
    <w:rsid w:val="0097647A"/>
    <w:rsid w:val="00977CAB"/>
    <w:rsid w:val="00984C7E"/>
    <w:rsid w:val="00986184"/>
    <w:rsid w:val="009909F5"/>
    <w:rsid w:val="0099209F"/>
    <w:rsid w:val="00993043"/>
    <w:rsid w:val="00996F30"/>
    <w:rsid w:val="0099737C"/>
    <w:rsid w:val="009A08EE"/>
    <w:rsid w:val="009A0E8D"/>
    <w:rsid w:val="009A2D8B"/>
    <w:rsid w:val="009A3FC6"/>
    <w:rsid w:val="009A4916"/>
    <w:rsid w:val="009A7507"/>
    <w:rsid w:val="009B0CF9"/>
    <w:rsid w:val="009B2479"/>
    <w:rsid w:val="009B26E7"/>
    <w:rsid w:val="009B5D0B"/>
    <w:rsid w:val="009B66F2"/>
    <w:rsid w:val="009B6F3E"/>
    <w:rsid w:val="009C1A44"/>
    <w:rsid w:val="009C524D"/>
    <w:rsid w:val="009C6551"/>
    <w:rsid w:val="009C7B84"/>
    <w:rsid w:val="009D1778"/>
    <w:rsid w:val="009D18C0"/>
    <w:rsid w:val="009D1AA5"/>
    <w:rsid w:val="009D3943"/>
    <w:rsid w:val="009D4B7C"/>
    <w:rsid w:val="009D551E"/>
    <w:rsid w:val="009D726C"/>
    <w:rsid w:val="009D78F9"/>
    <w:rsid w:val="009E026F"/>
    <w:rsid w:val="009E071C"/>
    <w:rsid w:val="009E2A68"/>
    <w:rsid w:val="009E2C5C"/>
    <w:rsid w:val="009E3280"/>
    <w:rsid w:val="009E6414"/>
    <w:rsid w:val="009F796E"/>
    <w:rsid w:val="00A00A3F"/>
    <w:rsid w:val="00A01489"/>
    <w:rsid w:val="00A0182D"/>
    <w:rsid w:val="00A02048"/>
    <w:rsid w:val="00A06F03"/>
    <w:rsid w:val="00A13716"/>
    <w:rsid w:val="00A13AD6"/>
    <w:rsid w:val="00A146B4"/>
    <w:rsid w:val="00A14AC8"/>
    <w:rsid w:val="00A14D31"/>
    <w:rsid w:val="00A14DA7"/>
    <w:rsid w:val="00A15404"/>
    <w:rsid w:val="00A16D09"/>
    <w:rsid w:val="00A17BC9"/>
    <w:rsid w:val="00A17D13"/>
    <w:rsid w:val="00A2001D"/>
    <w:rsid w:val="00A22A6C"/>
    <w:rsid w:val="00A338F1"/>
    <w:rsid w:val="00A347F6"/>
    <w:rsid w:val="00A36B01"/>
    <w:rsid w:val="00A40C44"/>
    <w:rsid w:val="00A412D5"/>
    <w:rsid w:val="00A42E72"/>
    <w:rsid w:val="00A43BA6"/>
    <w:rsid w:val="00A452D3"/>
    <w:rsid w:val="00A47AFF"/>
    <w:rsid w:val="00A50DFF"/>
    <w:rsid w:val="00A51427"/>
    <w:rsid w:val="00A51872"/>
    <w:rsid w:val="00A52C43"/>
    <w:rsid w:val="00A533A8"/>
    <w:rsid w:val="00A577D7"/>
    <w:rsid w:val="00A60735"/>
    <w:rsid w:val="00A60A4F"/>
    <w:rsid w:val="00A616D4"/>
    <w:rsid w:val="00A6323D"/>
    <w:rsid w:val="00A72F22"/>
    <w:rsid w:val="00A7360F"/>
    <w:rsid w:val="00A748A6"/>
    <w:rsid w:val="00A769F4"/>
    <w:rsid w:val="00A776B4"/>
    <w:rsid w:val="00A83A7C"/>
    <w:rsid w:val="00A8430D"/>
    <w:rsid w:val="00A84E42"/>
    <w:rsid w:val="00A86807"/>
    <w:rsid w:val="00A909D1"/>
    <w:rsid w:val="00A91877"/>
    <w:rsid w:val="00A91FEA"/>
    <w:rsid w:val="00A924B5"/>
    <w:rsid w:val="00A93779"/>
    <w:rsid w:val="00A94361"/>
    <w:rsid w:val="00A95653"/>
    <w:rsid w:val="00AA293C"/>
    <w:rsid w:val="00AA54F7"/>
    <w:rsid w:val="00AA57CC"/>
    <w:rsid w:val="00AA5898"/>
    <w:rsid w:val="00AA6126"/>
    <w:rsid w:val="00AB04B4"/>
    <w:rsid w:val="00AB6228"/>
    <w:rsid w:val="00AB75EF"/>
    <w:rsid w:val="00AC0065"/>
    <w:rsid w:val="00AC01B5"/>
    <w:rsid w:val="00AC07EF"/>
    <w:rsid w:val="00AC14CF"/>
    <w:rsid w:val="00AC21EA"/>
    <w:rsid w:val="00AC520F"/>
    <w:rsid w:val="00AC7013"/>
    <w:rsid w:val="00AD1955"/>
    <w:rsid w:val="00AD1CF3"/>
    <w:rsid w:val="00AD20AB"/>
    <w:rsid w:val="00AD767B"/>
    <w:rsid w:val="00AE038A"/>
    <w:rsid w:val="00AE2CDC"/>
    <w:rsid w:val="00AE355D"/>
    <w:rsid w:val="00AE537A"/>
    <w:rsid w:val="00AE693D"/>
    <w:rsid w:val="00AE75F9"/>
    <w:rsid w:val="00AE7B53"/>
    <w:rsid w:val="00AF003C"/>
    <w:rsid w:val="00AF7C34"/>
    <w:rsid w:val="00B0418E"/>
    <w:rsid w:val="00B07526"/>
    <w:rsid w:val="00B13E9B"/>
    <w:rsid w:val="00B143A1"/>
    <w:rsid w:val="00B14597"/>
    <w:rsid w:val="00B15F99"/>
    <w:rsid w:val="00B22A9A"/>
    <w:rsid w:val="00B240CB"/>
    <w:rsid w:val="00B30179"/>
    <w:rsid w:val="00B313EE"/>
    <w:rsid w:val="00B31AE6"/>
    <w:rsid w:val="00B3275A"/>
    <w:rsid w:val="00B339A7"/>
    <w:rsid w:val="00B34A93"/>
    <w:rsid w:val="00B375CF"/>
    <w:rsid w:val="00B40071"/>
    <w:rsid w:val="00B416EF"/>
    <w:rsid w:val="00B4317D"/>
    <w:rsid w:val="00B46392"/>
    <w:rsid w:val="00B5373B"/>
    <w:rsid w:val="00B54BD9"/>
    <w:rsid w:val="00B559F5"/>
    <w:rsid w:val="00B5650D"/>
    <w:rsid w:val="00B56E4A"/>
    <w:rsid w:val="00B56E9C"/>
    <w:rsid w:val="00B6247E"/>
    <w:rsid w:val="00B64B1F"/>
    <w:rsid w:val="00B6553F"/>
    <w:rsid w:val="00B66E5E"/>
    <w:rsid w:val="00B737C3"/>
    <w:rsid w:val="00B73AAF"/>
    <w:rsid w:val="00B76C7F"/>
    <w:rsid w:val="00B77D05"/>
    <w:rsid w:val="00B80EE3"/>
    <w:rsid w:val="00B81206"/>
    <w:rsid w:val="00B81E12"/>
    <w:rsid w:val="00B81E36"/>
    <w:rsid w:val="00B81F37"/>
    <w:rsid w:val="00B8378C"/>
    <w:rsid w:val="00B84BA8"/>
    <w:rsid w:val="00B9067B"/>
    <w:rsid w:val="00B92276"/>
    <w:rsid w:val="00B96F84"/>
    <w:rsid w:val="00B9771E"/>
    <w:rsid w:val="00B97C0A"/>
    <w:rsid w:val="00BA0C14"/>
    <w:rsid w:val="00BA2E15"/>
    <w:rsid w:val="00BA4EB5"/>
    <w:rsid w:val="00BA57A8"/>
    <w:rsid w:val="00BA63FE"/>
    <w:rsid w:val="00BA7269"/>
    <w:rsid w:val="00BB29C8"/>
    <w:rsid w:val="00BB3F96"/>
    <w:rsid w:val="00BB5F1D"/>
    <w:rsid w:val="00BC2678"/>
    <w:rsid w:val="00BC267B"/>
    <w:rsid w:val="00BC2B72"/>
    <w:rsid w:val="00BC2C23"/>
    <w:rsid w:val="00BC5FE1"/>
    <w:rsid w:val="00BC726C"/>
    <w:rsid w:val="00BC74E9"/>
    <w:rsid w:val="00BC75C0"/>
    <w:rsid w:val="00BD1613"/>
    <w:rsid w:val="00BD585D"/>
    <w:rsid w:val="00BD5D7D"/>
    <w:rsid w:val="00BD6391"/>
    <w:rsid w:val="00BE02F0"/>
    <w:rsid w:val="00BE0C8E"/>
    <w:rsid w:val="00BE1252"/>
    <w:rsid w:val="00BE2C01"/>
    <w:rsid w:val="00BE549F"/>
    <w:rsid w:val="00BE5BAB"/>
    <w:rsid w:val="00BE71C7"/>
    <w:rsid w:val="00BE758F"/>
    <w:rsid w:val="00BE7A1B"/>
    <w:rsid w:val="00BF13B0"/>
    <w:rsid w:val="00BF2BD1"/>
    <w:rsid w:val="00BF3DDF"/>
    <w:rsid w:val="00BF5EDE"/>
    <w:rsid w:val="00BF68A8"/>
    <w:rsid w:val="00C01ECC"/>
    <w:rsid w:val="00C02035"/>
    <w:rsid w:val="00C064E7"/>
    <w:rsid w:val="00C07392"/>
    <w:rsid w:val="00C078F5"/>
    <w:rsid w:val="00C10C74"/>
    <w:rsid w:val="00C11A03"/>
    <w:rsid w:val="00C136A9"/>
    <w:rsid w:val="00C13C8F"/>
    <w:rsid w:val="00C14585"/>
    <w:rsid w:val="00C17A87"/>
    <w:rsid w:val="00C2104E"/>
    <w:rsid w:val="00C21CD4"/>
    <w:rsid w:val="00C222B7"/>
    <w:rsid w:val="00C2280A"/>
    <w:rsid w:val="00C24012"/>
    <w:rsid w:val="00C245A9"/>
    <w:rsid w:val="00C248C8"/>
    <w:rsid w:val="00C25A93"/>
    <w:rsid w:val="00C266F7"/>
    <w:rsid w:val="00C26ECC"/>
    <w:rsid w:val="00C274E4"/>
    <w:rsid w:val="00C3279D"/>
    <w:rsid w:val="00C33AA5"/>
    <w:rsid w:val="00C357B1"/>
    <w:rsid w:val="00C36DC3"/>
    <w:rsid w:val="00C37B1D"/>
    <w:rsid w:val="00C45026"/>
    <w:rsid w:val="00C46292"/>
    <w:rsid w:val="00C463DD"/>
    <w:rsid w:val="00C4724C"/>
    <w:rsid w:val="00C50C1C"/>
    <w:rsid w:val="00C51662"/>
    <w:rsid w:val="00C524D0"/>
    <w:rsid w:val="00C53C32"/>
    <w:rsid w:val="00C543AC"/>
    <w:rsid w:val="00C576E7"/>
    <w:rsid w:val="00C60472"/>
    <w:rsid w:val="00C629A0"/>
    <w:rsid w:val="00C62BA5"/>
    <w:rsid w:val="00C62C97"/>
    <w:rsid w:val="00C66A35"/>
    <w:rsid w:val="00C72424"/>
    <w:rsid w:val="00C72DCF"/>
    <w:rsid w:val="00C73B38"/>
    <w:rsid w:val="00C745C3"/>
    <w:rsid w:val="00C80710"/>
    <w:rsid w:val="00C80978"/>
    <w:rsid w:val="00C81398"/>
    <w:rsid w:val="00C827DA"/>
    <w:rsid w:val="00C83339"/>
    <w:rsid w:val="00C836D3"/>
    <w:rsid w:val="00C84BF9"/>
    <w:rsid w:val="00C86E7C"/>
    <w:rsid w:val="00C87C46"/>
    <w:rsid w:val="00C913C4"/>
    <w:rsid w:val="00C91DFD"/>
    <w:rsid w:val="00C9228D"/>
    <w:rsid w:val="00C93289"/>
    <w:rsid w:val="00C9436B"/>
    <w:rsid w:val="00C94560"/>
    <w:rsid w:val="00C94A92"/>
    <w:rsid w:val="00C95955"/>
    <w:rsid w:val="00CA2A45"/>
    <w:rsid w:val="00CA5254"/>
    <w:rsid w:val="00CA5E6A"/>
    <w:rsid w:val="00CA6596"/>
    <w:rsid w:val="00CA7738"/>
    <w:rsid w:val="00CB003A"/>
    <w:rsid w:val="00CB0096"/>
    <w:rsid w:val="00CB056B"/>
    <w:rsid w:val="00CB0B05"/>
    <w:rsid w:val="00CB0D18"/>
    <w:rsid w:val="00CB1F79"/>
    <w:rsid w:val="00CB3708"/>
    <w:rsid w:val="00CB39A3"/>
    <w:rsid w:val="00CB5A82"/>
    <w:rsid w:val="00CB5A87"/>
    <w:rsid w:val="00CB5DF0"/>
    <w:rsid w:val="00CB75B9"/>
    <w:rsid w:val="00CC20B1"/>
    <w:rsid w:val="00CC284C"/>
    <w:rsid w:val="00CC4953"/>
    <w:rsid w:val="00CC5D5C"/>
    <w:rsid w:val="00CC736F"/>
    <w:rsid w:val="00CD0D1E"/>
    <w:rsid w:val="00CD1585"/>
    <w:rsid w:val="00CD18DE"/>
    <w:rsid w:val="00CD4E99"/>
    <w:rsid w:val="00CE04DF"/>
    <w:rsid w:val="00CE07F4"/>
    <w:rsid w:val="00CE43A8"/>
    <w:rsid w:val="00CE4A8F"/>
    <w:rsid w:val="00CE63E6"/>
    <w:rsid w:val="00CF014E"/>
    <w:rsid w:val="00CF3C27"/>
    <w:rsid w:val="00CF46A3"/>
    <w:rsid w:val="00CF4949"/>
    <w:rsid w:val="00CF63DE"/>
    <w:rsid w:val="00CF6F71"/>
    <w:rsid w:val="00D00BCD"/>
    <w:rsid w:val="00D02035"/>
    <w:rsid w:val="00D041A6"/>
    <w:rsid w:val="00D070FB"/>
    <w:rsid w:val="00D10F47"/>
    <w:rsid w:val="00D151E0"/>
    <w:rsid w:val="00D15BBA"/>
    <w:rsid w:val="00D2031B"/>
    <w:rsid w:val="00D2192D"/>
    <w:rsid w:val="00D228A4"/>
    <w:rsid w:val="00D235DA"/>
    <w:rsid w:val="00D25FE2"/>
    <w:rsid w:val="00D2656D"/>
    <w:rsid w:val="00D27440"/>
    <w:rsid w:val="00D33058"/>
    <w:rsid w:val="00D40CFA"/>
    <w:rsid w:val="00D423CC"/>
    <w:rsid w:val="00D4244D"/>
    <w:rsid w:val="00D43252"/>
    <w:rsid w:val="00D43852"/>
    <w:rsid w:val="00D44D2C"/>
    <w:rsid w:val="00D47EEA"/>
    <w:rsid w:val="00D522A9"/>
    <w:rsid w:val="00D555CC"/>
    <w:rsid w:val="00D55B86"/>
    <w:rsid w:val="00D6098C"/>
    <w:rsid w:val="00D615C3"/>
    <w:rsid w:val="00D628CC"/>
    <w:rsid w:val="00D62AC0"/>
    <w:rsid w:val="00D650A5"/>
    <w:rsid w:val="00D70532"/>
    <w:rsid w:val="00D71871"/>
    <w:rsid w:val="00D73516"/>
    <w:rsid w:val="00D740F2"/>
    <w:rsid w:val="00D90C59"/>
    <w:rsid w:val="00D91A42"/>
    <w:rsid w:val="00D95303"/>
    <w:rsid w:val="00D978C6"/>
    <w:rsid w:val="00DA0FB2"/>
    <w:rsid w:val="00DA30EB"/>
    <w:rsid w:val="00DA3111"/>
    <w:rsid w:val="00DA3C1C"/>
    <w:rsid w:val="00DA59C9"/>
    <w:rsid w:val="00DA77D1"/>
    <w:rsid w:val="00DB0C79"/>
    <w:rsid w:val="00DB176D"/>
    <w:rsid w:val="00DB1F3F"/>
    <w:rsid w:val="00DB34CC"/>
    <w:rsid w:val="00DB3513"/>
    <w:rsid w:val="00DB36DA"/>
    <w:rsid w:val="00DB5FFB"/>
    <w:rsid w:val="00DC0683"/>
    <w:rsid w:val="00DC2F00"/>
    <w:rsid w:val="00DC55A7"/>
    <w:rsid w:val="00DC6F46"/>
    <w:rsid w:val="00DC7E4F"/>
    <w:rsid w:val="00DD3590"/>
    <w:rsid w:val="00DD398A"/>
    <w:rsid w:val="00DE4136"/>
    <w:rsid w:val="00DE5189"/>
    <w:rsid w:val="00DE625A"/>
    <w:rsid w:val="00DE654D"/>
    <w:rsid w:val="00DF01E9"/>
    <w:rsid w:val="00DF048F"/>
    <w:rsid w:val="00DF083C"/>
    <w:rsid w:val="00DF487D"/>
    <w:rsid w:val="00DF49B3"/>
    <w:rsid w:val="00DF6C81"/>
    <w:rsid w:val="00E00523"/>
    <w:rsid w:val="00E023A6"/>
    <w:rsid w:val="00E03239"/>
    <w:rsid w:val="00E060EA"/>
    <w:rsid w:val="00E07983"/>
    <w:rsid w:val="00E105D3"/>
    <w:rsid w:val="00E107FC"/>
    <w:rsid w:val="00E12BC0"/>
    <w:rsid w:val="00E12D5E"/>
    <w:rsid w:val="00E1660A"/>
    <w:rsid w:val="00E20126"/>
    <w:rsid w:val="00E20864"/>
    <w:rsid w:val="00E22142"/>
    <w:rsid w:val="00E22471"/>
    <w:rsid w:val="00E23D02"/>
    <w:rsid w:val="00E24DCA"/>
    <w:rsid w:val="00E24EBE"/>
    <w:rsid w:val="00E24EC6"/>
    <w:rsid w:val="00E27346"/>
    <w:rsid w:val="00E32F08"/>
    <w:rsid w:val="00E3498A"/>
    <w:rsid w:val="00E35266"/>
    <w:rsid w:val="00E355E9"/>
    <w:rsid w:val="00E358F5"/>
    <w:rsid w:val="00E36597"/>
    <w:rsid w:val="00E42515"/>
    <w:rsid w:val="00E43EDA"/>
    <w:rsid w:val="00E47082"/>
    <w:rsid w:val="00E50FB2"/>
    <w:rsid w:val="00E54614"/>
    <w:rsid w:val="00E546CF"/>
    <w:rsid w:val="00E62ED0"/>
    <w:rsid w:val="00E706CF"/>
    <w:rsid w:val="00E71BC8"/>
    <w:rsid w:val="00E72305"/>
    <w:rsid w:val="00E725B2"/>
    <w:rsid w:val="00E7260F"/>
    <w:rsid w:val="00E732F3"/>
    <w:rsid w:val="00E7638E"/>
    <w:rsid w:val="00E779FC"/>
    <w:rsid w:val="00E77F0F"/>
    <w:rsid w:val="00E8046C"/>
    <w:rsid w:val="00E808E9"/>
    <w:rsid w:val="00E8229F"/>
    <w:rsid w:val="00E849C1"/>
    <w:rsid w:val="00E865C0"/>
    <w:rsid w:val="00E92022"/>
    <w:rsid w:val="00E96630"/>
    <w:rsid w:val="00E97BCE"/>
    <w:rsid w:val="00EA0647"/>
    <w:rsid w:val="00EA1A1A"/>
    <w:rsid w:val="00EA55F3"/>
    <w:rsid w:val="00EB2581"/>
    <w:rsid w:val="00EB3633"/>
    <w:rsid w:val="00EB3947"/>
    <w:rsid w:val="00EB515B"/>
    <w:rsid w:val="00EB646B"/>
    <w:rsid w:val="00EB7014"/>
    <w:rsid w:val="00EB710F"/>
    <w:rsid w:val="00EB7631"/>
    <w:rsid w:val="00EC000E"/>
    <w:rsid w:val="00EC0C41"/>
    <w:rsid w:val="00EC3A9B"/>
    <w:rsid w:val="00EC66F2"/>
    <w:rsid w:val="00EC7922"/>
    <w:rsid w:val="00ED263F"/>
    <w:rsid w:val="00ED4E53"/>
    <w:rsid w:val="00ED502D"/>
    <w:rsid w:val="00ED532B"/>
    <w:rsid w:val="00ED7265"/>
    <w:rsid w:val="00ED7A2A"/>
    <w:rsid w:val="00EE0E2E"/>
    <w:rsid w:val="00EE33DB"/>
    <w:rsid w:val="00EF1D7F"/>
    <w:rsid w:val="00EF291F"/>
    <w:rsid w:val="00EF33EF"/>
    <w:rsid w:val="00EF5D5B"/>
    <w:rsid w:val="00EF6319"/>
    <w:rsid w:val="00F005F1"/>
    <w:rsid w:val="00F01111"/>
    <w:rsid w:val="00F012FD"/>
    <w:rsid w:val="00F04377"/>
    <w:rsid w:val="00F04DFC"/>
    <w:rsid w:val="00F0601D"/>
    <w:rsid w:val="00F06231"/>
    <w:rsid w:val="00F06A87"/>
    <w:rsid w:val="00F07965"/>
    <w:rsid w:val="00F15748"/>
    <w:rsid w:val="00F15DD1"/>
    <w:rsid w:val="00F16215"/>
    <w:rsid w:val="00F16BB3"/>
    <w:rsid w:val="00F17341"/>
    <w:rsid w:val="00F1736C"/>
    <w:rsid w:val="00F20C3D"/>
    <w:rsid w:val="00F25501"/>
    <w:rsid w:val="00F27BB8"/>
    <w:rsid w:val="00F301EA"/>
    <w:rsid w:val="00F32AC3"/>
    <w:rsid w:val="00F32D40"/>
    <w:rsid w:val="00F340F5"/>
    <w:rsid w:val="00F36E28"/>
    <w:rsid w:val="00F408CD"/>
    <w:rsid w:val="00F4093E"/>
    <w:rsid w:val="00F40D0A"/>
    <w:rsid w:val="00F4225A"/>
    <w:rsid w:val="00F43E9E"/>
    <w:rsid w:val="00F44CEF"/>
    <w:rsid w:val="00F5240E"/>
    <w:rsid w:val="00F5430C"/>
    <w:rsid w:val="00F5770B"/>
    <w:rsid w:val="00F57D77"/>
    <w:rsid w:val="00F60189"/>
    <w:rsid w:val="00F60266"/>
    <w:rsid w:val="00F61C9E"/>
    <w:rsid w:val="00F61E79"/>
    <w:rsid w:val="00F635CB"/>
    <w:rsid w:val="00F63735"/>
    <w:rsid w:val="00F730A7"/>
    <w:rsid w:val="00F747F5"/>
    <w:rsid w:val="00F765A1"/>
    <w:rsid w:val="00F804A7"/>
    <w:rsid w:val="00F832C8"/>
    <w:rsid w:val="00F84646"/>
    <w:rsid w:val="00F84F74"/>
    <w:rsid w:val="00F900AE"/>
    <w:rsid w:val="00F9057C"/>
    <w:rsid w:val="00F906D7"/>
    <w:rsid w:val="00F93781"/>
    <w:rsid w:val="00F96CAE"/>
    <w:rsid w:val="00F97A47"/>
    <w:rsid w:val="00F97EA0"/>
    <w:rsid w:val="00F97EF3"/>
    <w:rsid w:val="00FA1DC7"/>
    <w:rsid w:val="00FA265D"/>
    <w:rsid w:val="00FA5779"/>
    <w:rsid w:val="00FA70DD"/>
    <w:rsid w:val="00FB186B"/>
    <w:rsid w:val="00FB1C02"/>
    <w:rsid w:val="00FB613B"/>
    <w:rsid w:val="00FB70A8"/>
    <w:rsid w:val="00FB73FB"/>
    <w:rsid w:val="00FC0F55"/>
    <w:rsid w:val="00FC1EBE"/>
    <w:rsid w:val="00FC23C7"/>
    <w:rsid w:val="00FC51CF"/>
    <w:rsid w:val="00FC641E"/>
    <w:rsid w:val="00FC68B7"/>
    <w:rsid w:val="00FC7DCA"/>
    <w:rsid w:val="00FD07E1"/>
    <w:rsid w:val="00FD172B"/>
    <w:rsid w:val="00FD75D2"/>
    <w:rsid w:val="00FE106A"/>
    <w:rsid w:val="00FE15D2"/>
    <w:rsid w:val="00FE2CF6"/>
    <w:rsid w:val="00FE3B30"/>
    <w:rsid w:val="00FE5991"/>
    <w:rsid w:val="00FF008D"/>
    <w:rsid w:val="00FF0BE1"/>
    <w:rsid w:val="00FF1437"/>
    <w:rsid w:val="00FF3A8F"/>
    <w:rsid w:val="00FF740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796A"/>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B796A"/>
    <w:pPr>
      <w:keepNext/>
      <w:keepLines/>
      <w:tabs>
        <w:tab w:val="right" w:pos="851"/>
      </w:tabs>
      <w:spacing w:before="360" w:after="240" w:line="300" w:lineRule="exact"/>
      <w:ind w:left="1134" w:right="1134" w:hanging="1134"/>
    </w:pPr>
    <w:rPr>
      <w:b/>
      <w:sz w:val="28"/>
      <w:lang w:val="fr-FR"/>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rsid w:val="00AC21EA"/>
    <w:pPr>
      <w:spacing w:after="120"/>
      <w:ind w:left="1134" w:right="1134"/>
      <w:jc w:val="both"/>
    </w:pPr>
    <w:rPr>
      <w:lang w:val="fr-FR"/>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character" w:customStyle="1" w:styleId="SingleTxtGChar">
    <w:name w:val="_ Single Txt_G Char"/>
    <w:link w:val="SingleTxtG"/>
    <w:rsid w:val="00AC21EA"/>
    <w:rPr>
      <w:lang w:val="fr-FR" w:eastAsia="en-US"/>
    </w:rPr>
  </w:style>
  <w:style w:type="paragraph" w:customStyle="1" w:styleId="H1G">
    <w:name w:val="_ H_1_G"/>
    <w:basedOn w:val="Normal"/>
    <w:next w:val="Normal"/>
    <w:rsid w:val="0099737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A2E41"/>
    <w:pPr>
      <w:keepNext/>
      <w:keepLines/>
      <w:tabs>
        <w:tab w:val="right" w:pos="851"/>
      </w:tabs>
      <w:spacing w:before="240" w:after="120" w:line="240" w:lineRule="exact"/>
      <w:ind w:left="1134" w:right="1134" w:hanging="1134"/>
    </w:pPr>
    <w:rPr>
      <w:b/>
      <w:lang w:val="fr-FR"/>
    </w:rPr>
  </w:style>
  <w:style w:type="paragraph" w:customStyle="1" w:styleId="H4G">
    <w:name w:val="_ H_4_G"/>
    <w:basedOn w:val="Normal"/>
    <w:next w:val="Normal"/>
    <w:rsid w:val="002F3CCE"/>
    <w:pPr>
      <w:keepNext/>
      <w:keepLines/>
      <w:tabs>
        <w:tab w:val="right" w:pos="851"/>
      </w:tabs>
      <w:spacing w:before="240" w:after="120" w:line="240" w:lineRule="exact"/>
      <w:ind w:left="1134" w:right="1134" w:hanging="1134"/>
    </w:pPr>
    <w:rPr>
      <w:i/>
      <w:lang w:val="fr-FR"/>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table" w:customStyle="1" w:styleId="Quadros">
    <w:name w:val="Quadros"/>
    <w:basedOn w:val="TableTheme"/>
    <w:semiHidden/>
    <w:rsid w:val="00B14597"/>
    <w:pPr>
      <w:suppressAutoHyphens w:val="0"/>
      <w:spacing w:line="240" w:lineRule="auto"/>
      <w:jc w:val="both"/>
    </w:pPr>
    <w:rPr>
      <w:rFonts w:eastAsia="PMingLiU"/>
    </w:rPr>
    <w:tblPr>
      <w:tblInd w:w="0" w:type="dxa"/>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CellMar>
        <w:top w:w="0" w:type="dxa"/>
        <w:left w:w="108" w:type="dxa"/>
        <w:bottom w:w="0" w:type="dxa"/>
        <w:right w:w="108" w:type="dxa"/>
      </w:tblCellMar>
    </w:tblPr>
    <w:tblStylePr w:type="firstRow">
      <w:pPr>
        <w:jc w:val="center"/>
      </w:pPr>
      <w:rPr>
        <w:rFonts w:ascii="Times New Roman" w:hAnsi="Times New Roman"/>
        <w:b/>
        <w:i/>
        <w:iCs/>
        <w:sz w:val="18"/>
      </w:rPr>
      <w:tblPr/>
      <w:tcPr>
        <w:tcBorders>
          <w:bottom w:val="single" w:sz="6" w:space="0" w:color="000000"/>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band2Horz">
      <w:rPr>
        <w:rFonts w:ascii="Times New Roman" w:hAnsi="Times New Roman"/>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auto"/>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exto">
    <w:name w:val="Texto"/>
    <w:link w:val="TextoChar"/>
    <w:semiHidden/>
    <w:rsid w:val="00B14597"/>
    <w:pPr>
      <w:numPr>
        <w:numId w:val="17"/>
      </w:numPr>
      <w:spacing w:after="100" w:afterAutospacing="1" w:line="360" w:lineRule="exact"/>
      <w:jc w:val="both"/>
    </w:pPr>
    <w:rPr>
      <w:rFonts w:eastAsia="PMingLiU"/>
      <w:sz w:val="24"/>
      <w:szCs w:val="22"/>
      <w:lang w:val="en-GB"/>
    </w:rPr>
  </w:style>
  <w:style w:type="character" w:customStyle="1" w:styleId="TextoChar">
    <w:name w:val="Texto Char"/>
    <w:link w:val="Texto"/>
    <w:semiHidden/>
    <w:rsid w:val="00B14597"/>
    <w:rPr>
      <w:rFonts w:eastAsia="PMingLiU"/>
      <w:sz w:val="24"/>
      <w:szCs w:val="22"/>
      <w:lang w:val="en-GB" w:eastAsia="en-US" w:bidi="ar-SA"/>
    </w:rPr>
  </w:style>
  <w:style w:type="character" w:customStyle="1" w:styleId="H23GChar">
    <w:name w:val="_ H_2/3_G Char"/>
    <w:link w:val="H23G"/>
    <w:rsid w:val="007A2E41"/>
    <w:rPr>
      <w:b/>
      <w:lang w:val="fr-FR" w:eastAsia="en-US"/>
    </w:rPr>
  </w:style>
  <w:style w:type="paragraph" w:styleId="BalloonText">
    <w:name w:val="Balloon Text"/>
    <w:basedOn w:val="Normal"/>
    <w:semiHidden/>
    <w:rsid w:val="00705D39"/>
    <w:rPr>
      <w:rFonts w:ascii="Tahoma" w:hAnsi="Tahoma" w:cs="Tahoma"/>
      <w:sz w:val="16"/>
      <w:szCs w:val="16"/>
    </w:rPr>
  </w:style>
  <w:style w:type="paragraph" w:styleId="CommentSubject">
    <w:name w:val="annotation subject"/>
    <w:basedOn w:val="CommentText"/>
    <w:next w:val="CommentText"/>
    <w:semiHidden/>
    <w:rsid w:val="00291C26"/>
    <w:rPr>
      <w:b/>
      <w:bCs/>
    </w:rPr>
  </w:style>
  <w:style w:type="paragraph" w:styleId="TOC1">
    <w:name w:val="toc 1"/>
    <w:basedOn w:val="Normal"/>
    <w:next w:val="Normal"/>
    <w:autoRedefine/>
    <w:uiPriority w:val="39"/>
    <w:rsid w:val="00275538"/>
    <w:pPr>
      <w:tabs>
        <w:tab w:val="left" w:pos="440"/>
        <w:tab w:val="right" w:leader="dot" w:pos="8931"/>
      </w:tabs>
      <w:ind w:right="567"/>
    </w:pPr>
  </w:style>
  <w:style w:type="paragraph" w:styleId="TOC2">
    <w:name w:val="toc 2"/>
    <w:basedOn w:val="Normal"/>
    <w:next w:val="Normal"/>
    <w:autoRedefine/>
    <w:uiPriority w:val="39"/>
    <w:rsid w:val="00275538"/>
    <w:pPr>
      <w:tabs>
        <w:tab w:val="right" w:leader="dot" w:pos="8931"/>
      </w:tabs>
      <w:ind w:left="200" w:right="708"/>
    </w:pPr>
  </w:style>
  <w:style w:type="paragraph" w:customStyle="1" w:styleId="Source">
    <w:name w:val="Source"/>
    <w:basedOn w:val="Normal"/>
    <w:link w:val="SourceCar"/>
    <w:qFormat/>
    <w:rsid w:val="009069D0"/>
    <w:pPr>
      <w:spacing w:before="120" w:after="240"/>
      <w:ind w:left="1134" w:right="1134" w:firstLine="170"/>
    </w:pPr>
    <w:rPr>
      <w:sz w:val="18"/>
      <w:szCs w:val="18"/>
      <w:lang w:val="fr-FR"/>
    </w:rPr>
  </w:style>
  <w:style w:type="character" w:customStyle="1" w:styleId="SourceCar">
    <w:name w:val="Source Car"/>
    <w:basedOn w:val="DefaultParagraphFont"/>
    <w:link w:val="Source"/>
    <w:rsid w:val="009069D0"/>
    <w:rPr>
      <w:sz w:val="18"/>
      <w:szCs w:val="18"/>
      <w:lang w:val="fr-FR"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39</TotalTime>
  <Pages>85</Pages>
  <Words>47076</Words>
  <Characters>249503</Characters>
  <Application>Microsoft Office Outlook</Application>
  <DocSecurity>4</DocSecurity>
  <Lines>5091</Lines>
  <Paragraphs>2578</Paragraphs>
  <ScaleCrop>false</ScaleCrop>
  <HeadingPairs>
    <vt:vector size="2" baseType="variant">
      <vt:variant>
        <vt:lpstr>Title</vt:lpstr>
      </vt:variant>
      <vt:variant>
        <vt:i4>1</vt:i4>
      </vt:variant>
    </vt:vector>
  </HeadingPairs>
  <TitlesOfParts>
    <vt:vector size="1" baseType="lpstr">
      <vt:lpstr>1143348</vt:lpstr>
    </vt:vector>
  </TitlesOfParts>
  <Company>home</Company>
  <LinksUpToDate>false</LinksUpToDate>
  <CharactersWithSpaces>294001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1143348</dc:title>
  <dc:subject>CCPR/C/CHN-MAC/1</dc:subject>
  <dc:creator>Christine Fanelli</dc:creator>
  <cp:keywords/>
  <dc:description>final</dc:description>
  <cp:lastModifiedBy>CSD</cp:lastModifiedBy>
  <cp:revision>5</cp:revision>
  <cp:lastPrinted>2011-12-09T08:46:00Z</cp:lastPrinted>
  <dcterms:created xsi:type="dcterms:W3CDTF">2011-12-09T08:28:00Z</dcterms:created>
  <dcterms:modified xsi:type="dcterms:W3CDTF">2011-12-09T09:04:00Z</dcterms:modified>
</cp:coreProperties>
</file>