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pPr>
      <w:r>
        <w:t>2002</w:t>
      </w:r>
      <w:r>
        <w:rPr>
          <w:rFonts w:hint="eastAsia"/>
        </w:rPr>
        <w:t>年实质性会议</w:t>
      </w:r>
    </w:p>
    <w:p w:rsidR="00000000" w:rsidRDefault="00000000">
      <w:pPr>
        <w:pStyle w:val="Heading2"/>
        <w:rPr>
          <w:rFonts w:hint="eastAsia"/>
        </w:rPr>
      </w:pPr>
      <w:r>
        <w:rPr>
          <w:rFonts w:hint="eastAsia"/>
        </w:rPr>
        <w:t>《经济、社会、文化权利国际公约》的执行情况</w:t>
      </w:r>
    </w:p>
    <w:p w:rsidR="00000000" w:rsidRDefault="00000000">
      <w:pPr>
        <w:pStyle w:val="Heading3"/>
        <w:rPr>
          <w:rFonts w:hint="eastAsia"/>
        </w:rPr>
      </w:pPr>
      <w:r>
        <w:rPr>
          <w:rFonts w:hint="eastAsia"/>
        </w:rPr>
        <w:t>缔约国依照公约第</w:t>
      </w:r>
      <w:r>
        <w:rPr>
          <w:rFonts w:hint="eastAsia"/>
        </w:rPr>
        <w:t>16</w:t>
      </w:r>
      <w:r>
        <w:rPr>
          <w:rFonts w:hint="eastAsia"/>
        </w:rPr>
        <w:t>条和第</w:t>
      </w:r>
      <w:r>
        <w:rPr>
          <w:rFonts w:hint="eastAsia"/>
        </w:rPr>
        <w:t>17</w:t>
      </w:r>
      <w:r>
        <w:rPr>
          <w:rFonts w:hint="eastAsia"/>
        </w:rPr>
        <w:t>条</w:t>
      </w:r>
      <w:r>
        <w:rPr>
          <w:rFonts w:hint="eastAsia"/>
        </w:rPr>
        <w:br/>
      </w:r>
      <w:r>
        <w:rPr>
          <w:rFonts w:hint="eastAsia"/>
        </w:rPr>
        <w:t>提交的第二次定期报告</w:t>
      </w:r>
    </w:p>
    <w:p w:rsidR="00000000" w:rsidRDefault="00000000">
      <w:pPr>
        <w:pStyle w:val="Heading3"/>
        <w:rPr>
          <w:rFonts w:hint="eastAsia"/>
        </w:rPr>
      </w:pPr>
      <w:r>
        <w:rPr>
          <w:rFonts w:hint="eastAsia"/>
        </w:rPr>
        <w:t>增</w:t>
      </w:r>
      <w:r>
        <w:rPr>
          <w:rFonts w:hint="eastAsia"/>
        </w:rPr>
        <w:tab/>
      </w:r>
      <w:r>
        <w:rPr>
          <w:rFonts w:hint="eastAsia"/>
        </w:rPr>
        <w:t>编</w:t>
      </w:r>
    </w:p>
    <w:p w:rsidR="00000000" w:rsidRDefault="00000000">
      <w:pPr>
        <w:pStyle w:val="Heading3"/>
        <w:rPr>
          <w:rFonts w:hint="eastAsia"/>
        </w:rPr>
      </w:pPr>
      <w:r>
        <w:rPr>
          <w:rFonts w:hint="eastAsia"/>
        </w:rPr>
        <w:t>朝鲜民主主义人民共和国</w:t>
      </w:r>
      <w:r>
        <w:rPr>
          <w:u w:val="none"/>
        </w:rPr>
        <w:t xml:space="preserve"> </w:t>
      </w:r>
      <w:r>
        <w:rPr>
          <w:rStyle w:val="FootnoteReference"/>
          <w:b w:val="0"/>
          <w:bCs/>
          <w:u w:val="none"/>
          <w:vertAlign w:val="baseline"/>
        </w:rPr>
        <w:footnoteReference w:customMarkFollows="1" w:id="1"/>
        <w:t>*</w:t>
      </w:r>
      <w:r>
        <w:rPr>
          <w:rFonts w:hint="eastAsia"/>
          <w:u w:val="none"/>
        </w:rPr>
        <w:t>、</w:t>
      </w:r>
      <w:r>
        <w:rPr>
          <w:rStyle w:val="FootnoteReference"/>
          <w:b w:val="0"/>
          <w:bCs/>
          <w:u w:val="none"/>
          <w:vertAlign w:val="baseline"/>
        </w:rPr>
        <w:footnoteReference w:customMarkFollows="1" w:id="2"/>
        <w:t>**</w:t>
      </w:r>
    </w:p>
    <w:p w:rsidR="00000000" w:rsidRDefault="00000000">
      <w:pPr>
        <w:jc w:val="right"/>
        <w:rPr>
          <w:rFonts w:hint="eastAsia"/>
        </w:rPr>
      </w:pPr>
      <w:r>
        <w:t>[2002</w:t>
      </w:r>
      <w:r>
        <w:rPr>
          <w:rFonts w:hint="eastAsia"/>
        </w:rPr>
        <w:t>年</w:t>
      </w:r>
      <w:r>
        <w:t>4</w:t>
      </w:r>
      <w:r>
        <w:rPr>
          <w:rFonts w:hint="eastAsia"/>
        </w:rPr>
        <w:t>月</w:t>
      </w:r>
      <w:r>
        <w:t>9</w:t>
      </w:r>
      <w:r>
        <w:rPr>
          <w:rFonts w:hint="eastAsia"/>
        </w:rPr>
        <w:t>日</w:t>
      </w:r>
      <w:r>
        <w:rPr>
          <w:rFonts w:hint="eastAsia"/>
        </w:rPr>
        <w:t>]</w:t>
      </w:r>
    </w:p>
    <w:p w:rsidR="00000000" w:rsidRDefault="00000000">
      <w:pPr>
        <w:pStyle w:val="ac"/>
        <w:keepNext/>
        <w:tabs>
          <w:tab w:val="clear" w:pos="7201"/>
          <w:tab w:val="clear" w:pos="8618"/>
          <w:tab w:val="left" w:pos="7088"/>
          <w:tab w:val="left" w:pos="8080"/>
          <w:tab w:val="left" w:pos="8640"/>
        </w:tabs>
        <w:spacing w:after="120" w:line="336" w:lineRule="auto"/>
        <w:jc w:val="center"/>
        <w:rPr>
          <w:spacing w:val="10"/>
          <w:kern w:val="24"/>
          <w:sz w:val="26"/>
        </w:rPr>
      </w:pPr>
      <w:r>
        <w:br w:type="page"/>
      </w:r>
      <w:r>
        <w:rPr>
          <w:rFonts w:hint="eastAsia"/>
          <w:spacing w:val="10"/>
          <w:kern w:val="24"/>
          <w:sz w:val="26"/>
        </w:rPr>
        <w:t>目</w:t>
      </w:r>
      <w:r>
        <w:rPr>
          <w:spacing w:val="10"/>
          <w:kern w:val="24"/>
          <w:sz w:val="26"/>
        </w:rPr>
        <w:tab/>
      </w:r>
      <w:r>
        <w:rPr>
          <w:rFonts w:hint="eastAsia"/>
          <w:spacing w:val="10"/>
          <w:kern w:val="24"/>
          <w:sz w:val="26"/>
        </w:rPr>
        <w:t>录</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3"/>
        <w:ind w:left="1030"/>
        <w:rPr>
          <w:rFonts w:hint="eastAsia"/>
        </w:rPr>
      </w:pPr>
      <w:r>
        <w:rPr>
          <w:rFonts w:hint="eastAsia"/>
        </w:rPr>
        <w:t>导</w:t>
      </w:r>
      <w:r>
        <w:t xml:space="preserve">  </w:t>
      </w:r>
      <w:r>
        <w:rPr>
          <w:rFonts w:hint="eastAsia"/>
        </w:rPr>
        <w:t>言</w:t>
      </w:r>
      <w:r>
        <w:t>………………….</w:t>
      </w:r>
      <w:r>
        <w:tab/>
      </w:r>
      <w:r>
        <w:tab/>
      </w:r>
      <w:r>
        <w:rPr>
          <w:rFonts w:hint="eastAsia"/>
        </w:rPr>
        <w:t>1</w:t>
      </w:r>
      <w:r>
        <w:tab/>
      </w:r>
      <w:r>
        <w:rPr>
          <w:rFonts w:hint="eastAsia"/>
        </w:rPr>
        <w:t>-</w:t>
      </w:r>
      <w:r>
        <w:tab/>
      </w:r>
      <w:r>
        <w:rPr>
          <w:rFonts w:hint="eastAsia"/>
        </w:rPr>
        <w:t>2</w:t>
      </w:r>
      <w:r>
        <w:rPr>
          <w:rFonts w:hint="eastAsia"/>
        </w:rPr>
        <w:tab/>
        <w:t>5</w:t>
      </w:r>
    </w:p>
    <w:p w:rsidR="00000000" w:rsidRDefault="00000000">
      <w:pPr>
        <w:pStyle w:val="a3"/>
      </w:pPr>
      <w:r>
        <w:rPr>
          <w:rFonts w:hint="eastAsia"/>
        </w:rPr>
        <w:t>一、第六条</w:t>
      </w:r>
      <w:r>
        <w:rPr>
          <w:rFonts w:hint="eastAsia"/>
          <w:spacing w:val="-50"/>
        </w:rPr>
        <w:t>―</w:t>
      </w:r>
      <w:r>
        <w:rPr>
          <w:rFonts w:hint="eastAsia"/>
        </w:rPr>
        <w:t>―工作权</w:t>
      </w:r>
      <w:r>
        <w:rPr>
          <w:rFonts w:hint="eastAsia"/>
          <w:lang w:val="fr-CH"/>
        </w:rPr>
        <w:t>利</w:t>
      </w:r>
      <w:r>
        <w:rPr>
          <w:lang w:val="fr-CH"/>
        </w:rPr>
        <w:tab/>
      </w:r>
      <w:r>
        <w:rPr>
          <w:lang w:val="fr-CH"/>
        </w:rPr>
        <w:tab/>
      </w:r>
      <w:r>
        <w:rPr>
          <w:rFonts w:hint="eastAsia"/>
        </w:rPr>
        <w:t>3</w:t>
      </w:r>
      <w:r>
        <w:tab/>
      </w:r>
      <w:r>
        <w:rPr>
          <w:rFonts w:hint="eastAsia"/>
        </w:rPr>
        <w:t>-</w:t>
      </w:r>
      <w:r>
        <w:tab/>
      </w:r>
      <w:r>
        <w:rPr>
          <w:rFonts w:hint="eastAsia"/>
        </w:rPr>
        <w:t>14</w:t>
      </w:r>
      <w:r>
        <w:rPr>
          <w:rFonts w:hint="eastAsia"/>
        </w:rPr>
        <w:tab/>
        <w:t>5</w:t>
      </w:r>
    </w:p>
    <w:p w:rsidR="00000000" w:rsidRDefault="00000000">
      <w:pPr>
        <w:pStyle w:val="a3"/>
        <w:ind w:left="1030"/>
        <w:rPr>
          <w:rFonts w:hint="eastAsia"/>
        </w:rPr>
      </w:pPr>
      <w:r>
        <w:rPr>
          <w:rFonts w:hint="eastAsia"/>
        </w:rPr>
        <w:t>A</w:t>
      </w:r>
      <w:r>
        <w:rPr>
          <w:rFonts w:hint="eastAsia"/>
        </w:rPr>
        <w:t>．保证工作权利</w:t>
      </w:r>
      <w:r>
        <w:tab/>
      </w:r>
      <w:r>
        <w:rPr>
          <w:rFonts w:hint="eastAsia"/>
        </w:rPr>
        <w:tab/>
        <w:t>3</w:t>
      </w:r>
      <w:r>
        <w:tab/>
      </w:r>
      <w:r>
        <w:rPr>
          <w:rFonts w:hint="eastAsia"/>
        </w:rPr>
        <w:t>-</w:t>
      </w:r>
      <w:r>
        <w:tab/>
      </w:r>
      <w:r>
        <w:rPr>
          <w:rFonts w:hint="eastAsia"/>
        </w:rPr>
        <w:t>4</w:t>
      </w:r>
      <w:r>
        <w:rPr>
          <w:rFonts w:hint="eastAsia"/>
        </w:rPr>
        <w:tab/>
        <w:t>5</w:t>
      </w:r>
    </w:p>
    <w:p w:rsidR="00000000" w:rsidRDefault="00000000">
      <w:pPr>
        <w:pStyle w:val="a3"/>
        <w:ind w:left="1030"/>
        <w:rPr>
          <w:rFonts w:hint="eastAsia"/>
        </w:rPr>
      </w:pPr>
      <w:r>
        <w:rPr>
          <w:rFonts w:hint="eastAsia"/>
        </w:rPr>
        <w:t>B</w:t>
      </w:r>
      <w:r>
        <w:rPr>
          <w:rFonts w:hint="eastAsia"/>
        </w:rPr>
        <w:t>．就业状况</w:t>
      </w:r>
      <w:r>
        <w:t>…………</w:t>
      </w:r>
      <w:r>
        <w:tab/>
      </w:r>
      <w:r>
        <w:tab/>
      </w:r>
      <w:r>
        <w:rPr>
          <w:rFonts w:hint="eastAsia"/>
        </w:rPr>
        <w:t>5</w:t>
      </w:r>
      <w:r>
        <w:tab/>
      </w:r>
      <w:r>
        <w:rPr>
          <w:rFonts w:hint="eastAsia"/>
        </w:rPr>
        <w:t>-</w:t>
      </w:r>
      <w:r>
        <w:tab/>
      </w:r>
      <w:r>
        <w:rPr>
          <w:rFonts w:hint="eastAsia"/>
        </w:rPr>
        <w:t>9</w:t>
      </w:r>
      <w:r>
        <w:rPr>
          <w:rFonts w:hint="eastAsia"/>
        </w:rPr>
        <w:tab/>
        <w:t>6</w:t>
      </w:r>
    </w:p>
    <w:p w:rsidR="00000000" w:rsidRDefault="00000000">
      <w:pPr>
        <w:pStyle w:val="a3"/>
        <w:ind w:left="1030"/>
        <w:rPr>
          <w:rFonts w:hint="eastAsia"/>
        </w:rPr>
      </w:pPr>
      <w:r>
        <w:rPr>
          <w:rFonts w:hint="eastAsia"/>
        </w:rPr>
        <w:t>C</w:t>
      </w:r>
      <w:r>
        <w:rPr>
          <w:rFonts w:hint="eastAsia"/>
        </w:rPr>
        <w:t>．技术和职业教育</w:t>
      </w:r>
      <w:r>
        <w:tab/>
      </w:r>
      <w:r>
        <w:tab/>
      </w:r>
      <w:r>
        <w:rPr>
          <w:rFonts w:hint="eastAsia"/>
        </w:rPr>
        <w:t>10</w:t>
      </w:r>
      <w:r>
        <w:tab/>
      </w:r>
      <w:r>
        <w:rPr>
          <w:rFonts w:hint="eastAsia"/>
        </w:rPr>
        <w:t>-</w:t>
      </w:r>
      <w:r>
        <w:tab/>
      </w:r>
      <w:r>
        <w:rPr>
          <w:rFonts w:hint="eastAsia"/>
        </w:rPr>
        <w:t>14</w:t>
      </w:r>
      <w:r>
        <w:rPr>
          <w:rFonts w:hint="eastAsia"/>
        </w:rPr>
        <w:tab/>
        <w:t>8</w:t>
      </w:r>
    </w:p>
    <w:p w:rsidR="00000000" w:rsidRDefault="00000000">
      <w:pPr>
        <w:pStyle w:val="a3"/>
        <w:rPr>
          <w:rFonts w:hint="eastAsia"/>
        </w:rPr>
      </w:pPr>
      <w:r>
        <w:rPr>
          <w:rFonts w:hint="eastAsia"/>
        </w:rPr>
        <w:t>二、第七条</w:t>
      </w:r>
      <w:r>
        <w:rPr>
          <w:rFonts w:hint="eastAsia"/>
          <w:spacing w:val="-50"/>
        </w:rPr>
        <w:t>―</w:t>
      </w:r>
      <w:r>
        <w:rPr>
          <w:rFonts w:hint="eastAsia"/>
        </w:rPr>
        <w:t>―享有公正和良好工作条件的权利</w:t>
      </w:r>
      <w:r>
        <w:tab/>
      </w:r>
      <w:r>
        <w:tab/>
      </w:r>
      <w:r>
        <w:rPr>
          <w:rFonts w:hint="eastAsia"/>
        </w:rPr>
        <w:t>15</w:t>
      </w:r>
      <w:r>
        <w:tab/>
      </w:r>
      <w:r>
        <w:rPr>
          <w:rFonts w:hint="eastAsia"/>
        </w:rPr>
        <w:t>-</w:t>
      </w:r>
      <w:r>
        <w:tab/>
      </w:r>
      <w:r>
        <w:rPr>
          <w:rFonts w:hint="eastAsia"/>
        </w:rPr>
        <w:t>26</w:t>
      </w:r>
      <w:r>
        <w:rPr>
          <w:rFonts w:hint="eastAsia"/>
        </w:rPr>
        <w:tab/>
        <w:t>9</w:t>
      </w:r>
    </w:p>
    <w:p w:rsidR="00000000" w:rsidRDefault="00000000">
      <w:pPr>
        <w:pStyle w:val="a3"/>
        <w:ind w:left="1030"/>
        <w:rPr>
          <w:rFonts w:hint="eastAsia"/>
        </w:rPr>
      </w:pPr>
      <w:r>
        <w:rPr>
          <w:rFonts w:hint="eastAsia"/>
        </w:rPr>
        <w:t>A.</w:t>
      </w:r>
      <w:r>
        <w:t xml:space="preserve">  </w:t>
      </w:r>
      <w:r>
        <w:rPr>
          <w:rFonts w:hint="eastAsia"/>
        </w:rPr>
        <w:t>薪金级别</w:t>
      </w:r>
      <w:r>
        <w:t>………..</w:t>
      </w:r>
      <w:r>
        <w:tab/>
      </w:r>
      <w:r>
        <w:tab/>
      </w:r>
      <w:r>
        <w:rPr>
          <w:rFonts w:hint="eastAsia"/>
        </w:rPr>
        <w:t>15</w:t>
      </w:r>
      <w:r>
        <w:tab/>
      </w:r>
      <w:r>
        <w:rPr>
          <w:rFonts w:hint="eastAsia"/>
        </w:rPr>
        <w:t>-</w:t>
      </w:r>
      <w:r>
        <w:tab/>
      </w:r>
      <w:r>
        <w:rPr>
          <w:rFonts w:hint="eastAsia"/>
        </w:rPr>
        <w:t>17</w:t>
      </w:r>
      <w:r>
        <w:rPr>
          <w:rFonts w:hint="eastAsia"/>
        </w:rPr>
        <w:tab/>
        <w:t>9</w:t>
      </w:r>
    </w:p>
    <w:p w:rsidR="00000000" w:rsidRDefault="00000000">
      <w:pPr>
        <w:pStyle w:val="a3"/>
        <w:ind w:left="1030"/>
        <w:rPr>
          <w:rFonts w:hint="eastAsia"/>
        </w:rPr>
      </w:pPr>
      <w:r>
        <w:rPr>
          <w:rFonts w:hint="eastAsia"/>
        </w:rPr>
        <w:t>B.</w:t>
      </w:r>
      <w:r>
        <w:t xml:space="preserve">  </w:t>
      </w:r>
      <w:r>
        <w:rPr>
          <w:rFonts w:hint="eastAsia"/>
        </w:rPr>
        <w:t>附加的国家和社会福利</w:t>
      </w:r>
      <w:r>
        <w:tab/>
      </w:r>
      <w:r>
        <w:tab/>
      </w:r>
      <w:r>
        <w:tab/>
      </w:r>
      <w:r>
        <w:rPr>
          <w:rFonts w:hint="eastAsia"/>
        </w:rPr>
        <w:t>18</w:t>
      </w:r>
      <w:r>
        <w:rPr>
          <w:rFonts w:hint="eastAsia"/>
        </w:rPr>
        <w:tab/>
      </w:r>
      <w:r>
        <w:rPr>
          <w:rFonts w:hint="eastAsia"/>
        </w:rPr>
        <w:tab/>
        <w:t>10</w:t>
      </w:r>
    </w:p>
    <w:p w:rsidR="00000000" w:rsidRDefault="00000000">
      <w:pPr>
        <w:pStyle w:val="a3"/>
        <w:ind w:left="1030"/>
        <w:rPr>
          <w:rFonts w:hint="eastAsia"/>
        </w:rPr>
      </w:pPr>
      <w:r>
        <w:rPr>
          <w:rFonts w:hint="eastAsia"/>
        </w:rPr>
        <w:t xml:space="preserve">C.  </w:t>
      </w:r>
      <w:r>
        <w:rPr>
          <w:rFonts w:hint="eastAsia"/>
        </w:rPr>
        <w:t>同工同酬</w:t>
      </w:r>
      <w:r>
        <w:t>……….</w:t>
      </w:r>
      <w:r>
        <w:tab/>
      </w:r>
      <w:r>
        <w:tab/>
      </w:r>
      <w:r>
        <w:tab/>
      </w:r>
      <w:r>
        <w:rPr>
          <w:rFonts w:hint="eastAsia"/>
        </w:rPr>
        <w:t>19</w:t>
      </w:r>
      <w:r>
        <w:rPr>
          <w:rFonts w:hint="eastAsia"/>
        </w:rPr>
        <w:tab/>
      </w:r>
      <w:r>
        <w:rPr>
          <w:rFonts w:hint="eastAsia"/>
        </w:rPr>
        <w:tab/>
        <w:t>10</w:t>
      </w:r>
    </w:p>
    <w:p w:rsidR="00000000" w:rsidRDefault="00000000">
      <w:pPr>
        <w:pStyle w:val="a3"/>
        <w:ind w:left="1030"/>
        <w:rPr>
          <w:rFonts w:hint="eastAsia"/>
        </w:rPr>
      </w:pPr>
      <w:r>
        <w:rPr>
          <w:rFonts w:hint="eastAsia"/>
        </w:rPr>
        <w:t>D.</w:t>
      </w:r>
      <w:r>
        <w:t xml:space="preserve">  </w:t>
      </w:r>
      <w:r>
        <w:rPr>
          <w:rFonts w:hint="eastAsia"/>
        </w:rPr>
        <w:t>安全和健康的工作条件</w:t>
      </w:r>
      <w:r>
        <w:tab/>
      </w:r>
      <w:r>
        <w:tab/>
      </w:r>
      <w:r>
        <w:rPr>
          <w:rFonts w:hint="eastAsia"/>
        </w:rPr>
        <w:t>20</w:t>
      </w:r>
      <w:r>
        <w:tab/>
      </w:r>
      <w:r>
        <w:rPr>
          <w:rFonts w:hint="eastAsia"/>
        </w:rPr>
        <w:t>-</w:t>
      </w:r>
      <w:r>
        <w:tab/>
      </w:r>
      <w:r>
        <w:rPr>
          <w:rFonts w:hint="eastAsia"/>
        </w:rPr>
        <w:t>24</w:t>
      </w:r>
      <w:r>
        <w:rPr>
          <w:rFonts w:hint="eastAsia"/>
        </w:rPr>
        <w:tab/>
        <w:t>11</w:t>
      </w:r>
    </w:p>
    <w:p w:rsidR="00000000" w:rsidRDefault="00000000">
      <w:pPr>
        <w:pStyle w:val="a3"/>
        <w:ind w:left="1030"/>
        <w:rPr>
          <w:rFonts w:hint="eastAsia"/>
        </w:rPr>
      </w:pPr>
      <w:r>
        <w:rPr>
          <w:rFonts w:hint="eastAsia"/>
        </w:rPr>
        <w:t>E.</w:t>
      </w:r>
      <w:r>
        <w:t xml:space="preserve">  </w:t>
      </w:r>
      <w:r>
        <w:rPr>
          <w:rFonts w:hint="eastAsia"/>
        </w:rPr>
        <w:t>平等晋升机会</w:t>
      </w:r>
      <w:r>
        <w:t>……….</w:t>
      </w:r>
      <w:r>
        <w:tab/>
      </w:r>
      <w:r>
        <w:tab/>
      </w:r>
      <w:r>
        <w:tab/>
      </w:r>
      <w:r>
        <w:rPr>
          <w:rFonts w:hint="eastAsia"/>
        </w:rPr>
        <w:t>25</w:t>
      </w:r>
      <w:r>
        <w:rPr>
          <w:rFonts w:hint="eastAsia"/>
        </w:rPr>
        <w:tab/>
      </w:r>
      <w:r>
        <w:rPr>
          <w:rFonts w:hint="eastAsia"/>
        </w:rPr>
        <w:tab/>
        <w:t>12</w:t>
      </w:r>
    </w:p>
    <w:p w:rsidR="00000000" w:rsidRDefault="00000000">
      <w:pPr>
        <w:pStyle w:val="a3"/>
        <w:ind w:left="1030"/>
        <w:rPr>
          <w:rFonts w:hint="eastAsia"/>
        </w:rPr>
      </w:pPr>
      <w:r>
        <w:rPr>
          <w:rFonts w:hint="eastAsia"/>
        </w:rPr>
        <w:t xml:space="preserve">F.  </w:t>
      </w:r>
      <w:r>
        <w:rPr>
          <w:rFonts w:hint="eastAsia"/>
        </w:rPr>
        <w:t>休闲权</w:t>
      </w:r>
      <w:r>
        <w:t>………..</w:t>
      </w:r>
      <w:r>
        <w:tab/>
      </w:r>
      <w:r>
        <w:tab/>
      </w:r>
      <w:r>
        <w:tab/>
      </w:r>
      <w:r>
        <w:rPr>
          <w:rFonts w:hint="eastAsia"/>
        </w:rPr>
        <w:t>26</w:t>
      </w:r>
      <w:r>
        <w:rPr>
          <w:rFonts w:hint="eastAsia"/>
        </w:rPr>
        <w:tab/>
      </w:r>
      <w:r>
        <w:rPr>
          <w:rFonts w:hint="eastAsia"/>
        </w:rPr>
        <w:tab/>
        <w:t>12</w:t>
      </w:r>
    </w:p>
    <w:p w:rsidR="00000000" w:rsidRDefault="00000000">
      <w:pPr>
        <w:pStyle w:val="a3"/>
        <w:rPr>
          <w:rFonts w:hint="eastAsia"/>
        </w:rPr>
      </w:pPr>
      <w:r>
        <w:rPr>
          <w:rFonts w:hint="eastAsia"/>
        </w:rPr>
        <w:t>三、第八条</w:t>
      </w:r>
      <w:r>
        <w:rPr>
          <w:rFonts w:hint="eastAsia"/>
          <w:spacing w:val="-50"/>
        </w:rPr>
        <w:t>―</w:t>
      </w:r>
      <w:r>
        <w:rPr>
          <w:rFonts w:hint="eastAsia"/>
        </w:rPr>
        <w:t>―加入工会权</w:t>
      </w:r>
      <w:r>
        <w:tab/>
      </w:r>
      <w:r>
        <w:tab/>
      </w:r>
      <w:r>
        <w:rPr>
          <w:rFonts w:hint="eastAsia"/>
        </w:rPr>
        <w:t>27</w:t>
      </w:r>
      <w:r>
        <w:tab/>
      </w:r>
      <w:r>
        <w:rPr>
          <w:rFonts w:hint="eastAsia"/>
        </w:rPr>
        <w:t>-</w:t>
      </w:r>
      <w:r>
        <w:tab/>
      </w:r>
      <w:r>
        <w:rPr>
          <w:rFonts w:hint="eastAsia"/>
        </w:rPr>
        <w:t>31</w:t>
      </w:r>
      <w:r>
        <w:rPr>
          <w:rFonts w:hint="eastAsia"/>
        </w:rPr>
        <w:tab/>
        <w:t>13</w:t>
      </w:r>
    </w:p>
    <w:p w:rsidR="00000000" w:rsidRDefault="00000000">
      <w:pPr>
        <w:pStyle w:val="a3"/>
        <w:ind w:left="1030"/>
        <w:rPr>
          <w:rFonts w:hint="eastAsia"/>
        </w:rPr>
      </w:pPr>
      <w:r>
        <w:rPr>
          <w:rFonts w:hint="eastAsia"/>
        </w:rPr>
        <w:t>A</w:t>
      </w:r>
      <w:r>
        <w:rPr>
          <w:rFonts w:hint="eastAsia"/>
        </w:rPr>
        <w:t>．组织和加入工会权</w:t>
      </w:r>
      <w:r>
        <w:tab/>
      </w:r>
      <w:r>
        <w:tab/>
      </w:r>
      <w:r>
        <w:tab/>
      </w:r>
      <w:r>
        <w:rPr>
          <w:rFonts w:hint="eastAsia"/>
        </w:rPr>
        <w:t>27</w:t>
      </w:r>
      <w:r>
        <w:rPr>
          <w:rFonts w:hint="eastAsia"/>
        </w:rPr>
        <w:tab/>
      </w:r>
      <w:r>
        <w:rPr>
          <w:rFonts w:hint="eastAsia"/>
        </w:rPr>
        <w:tab/>
        <w:t>13</w:t>
      </w:r>
    </w:p>
    <w:p w:rsidR="00000000" w:rsidRDefault="00000000">
      <w:pPr>
        <w:pStyle w:val="a3"/>
        <w:ind w:left="1030"/>
        <w:rPr>
          <w:rFonts w:hint="eastAsia"/>
        </w:rPr>
      </w:pPr>
      <w:r>
        <w:rPr>
          <w:rFonts w:hint="eastAsia"/>
        </w:rPr>
        <w:t>B</w:t>
      </w:r>
      <w:r>
        <w:rPr>
          <w:rFonts w:hint="eastAsia"/>
        </w:rPr>
        <w:t>．工会的登记</w:t>
      </w:r>
      <w:r>
        <w:t>………..</w:t>
      </w:r>
      <w:r>
        <w:tab/>
      </w:r>
      <w:r>
        <w:tab/>
      </w:r>
      <w:r>
        <w:rPr>
          <w:rFonts w:hint="eastAsia"/>
        </w:rPr>
        <w:t>28</w:t>
      </w:r>
      <w:r>
        <w:tab/>
      </w:r>
      <w:r>
        <w:rPr>
          <w:rFonts w:hint="eastAsia"/>
        </w:rPr>
        <w:t>-</w:t>
      </w:r>
      <w:r>
        <w:tab/>
      </w:r>
      <w:r>
        <w:rPr>
          <w:rFonts w:hint="eastAsia"/>
        </w:rPr>
        <w:t>30</w:t>
      </w:r>
      <w:r>
        <w:rPr>
          <w:rFonts w:hint="eastAsia"/>
        </w:rPr>
        <w:tab/>
        <w:t>13</w:t>
      </w:r>
    </w:p>
    <w:p w:rsidR="00000000" w:rsidRDefault="00000000">
      <w:pPr>
        <w:pStyle w:val="a3"/>
        <w:ind w:left="1030"/>
        <w:rPr>
          <w:rFonts w:hint="eastAsia"/>
        </w:rPr>
      </w:pPr>
      <w:r>
        <w:rPr>
          <w:rFonts w:hint="eastAsia"/>
        </w:rPr>
        <w:t>C</w:t>
      </w:r>
      <w:r>
        <w:rPr>
          <w:rFonts w:hint="eastAsia"/>
        </w:rPr>
        <w:t>．结社和示威游行的自由</w:t>
      </w:r>
      <w:r>
        <w:tab/>
      </w:r>
      <w:r>
        <w:tab/>
      </w:r>
      <w:r>
        <w:tab/>
      </w:r>
      <w:r>
        <w:rPr>
          <w:rFonts w:hint="eastAsia"/>
        </w:rPr>
        <w:t>31</w:t>
      </w:r>
      <w:r>
        <w:rPr>
          <w:rFonts w:hint="eastAsia"/>
        </w:rPr>
        <w:tab/>
      </w:r>
      <w:r>
        <w:rPr>
          <w:rFonts w:hint="eastAsia"/>
        </w:rPr>
        <w:tab/>
        <w:t>14</w:t>
      </w:r>
    </w:p>
    <w:p w:rsidR="00000000" w:rsidRDefault="00000000">
      <w:pPr>
        <w:pStyle w:val="a3"/>
        <w:rPr>
          <w:rFonts w:hint="eastAsia"/>
        </w:rPr>
      </w:pPr>
      <w:r>
        <w:rPr>
          <w:rFonts w:hint="eastAsia"/>
        </w:rPr>
        <w:t>四、第九条</w:t>
      </w:r>
      <w:r>
        <w:rPr>
          <w:rFonts w:hint="eastAsia"/>
          <w:spacing w:val="-50"/>
        </w:rPr>
        <w:t>―</w:t>
      </w:r>
      <w:r>
        <w:rPr>
          <w:rFonts w:hint="eastAsia"/>
        </w:rPr>
        <w:t>―社会福利权</w:t>
      </w:r>
      <w:r>
        <w:t>……..</w:t>
      </w:r>
      <w:r>
        <w:tab/>
      </w:r>
      <w:r>
        <w:tab/>
      </w:r>
      <w:r>
        <w:rPr>
          <w:rFonts w:hint="eastAsia"/>
        </w:rPr>
        <w:t>32</w:t>
      </w:r>
      <w:r>
        <w:tab/>
      </w:r>
      <w:r>
        <w:rPr>
          <w:rFonts w:hint="eastAsia"/>
        </w:rPr>
        <w:t>-</w:t>
      </w:r>
      <w:r>
        <w:tab/>
      </w:r>
      <w:r>
        <w:rPr>
          <w:rFonts w:hint="eastAsia"/>
        </w:rPr>
        <w:t>36</w:t>
      </w:r>
      <w:r>
        <w:rPr>
          <w:rFonts w:hint="eastAsia"/>
        </w:rPr>
        <w:tab/>
        <w:t>14</w:t>
      </w:r>
    </w:p>
    <w:p w:rsidR="00000000" w:rsidRDefault="00000000">
      <w:pPr>
        <w:pStyle w:val="a3"/>
        <w:ind w:left="1030"/>
        <w:rPr>
          <w:rFonts w:hint="eastAsia"/>
        </w:rPr>
      </w:pPr>
      <w:r>
        <w:rPr>
          <w:rFonts w:hint="eastAsia"/>
        </w:rPr>
        <w:t>A</w:t>
      </w:r>
      <w:r>
        <w:rPr>
          <w:rFonts w:hint="eastAsia"/>
        </w:rPr>
        <w:t>．社会补助金</w:t>
      </w:r>
      <w:r>
        <w:t>……..</w:t>
      </w:r>
      <w:r>
        <w:tab/>
      </w:r>
      <w:r>
        <w:tab/>
      </w:r>
      <w:r>
        <w:rPr>
          <w:rFonts w:hint="eastAsia"/>
        </w:rPr>
        <w:t>32</w:t>
      </w:r>
      <w:r>
        <w:tab/>
      </w:r>
      <w:r>
        <w:rPr>
          <w:rFonts w:hint="eastAsia"/>
        </w:rPr>
        <w:t>-</w:t>
      </w:r>
      <w:r>
        <w:tab/>
      </w:r>
      <w:r>
        <w:rPr>
          <w:rFonts w:hint="eastAsia"/>
        </w:rPr>
        <w:t>33</w:t>
      </w:r>
      <w:r>
        <w:rPr>
          <w:rFonts w:hint="eastAsia"/>
        </w:rPr>
        <w:tab/>
        <w:t>14</w:t>
      </w:r>
    </w:p>
    <w:p w:rsidR="00000000" w:rsidRDefault="00000000">
      <w:pPr>
        <w:pStyle w:val="a3"/>
        <w:ind w:left="1030"/>
      </w:pPr>
      <w:r>
        <w:rPr>
          <w:rFonts w:hint="eastAsia"/>
        </w:rPr>
        <w:t>B</w:t>
      </w:r>
      <w:r>
        <w:rPr>
          <w:rFonts w:hint="eastAsia"/>
        </w:rPr>
        <w:t>．提高社会保障基金</w:t>
      </w:r>
      <w:r>
        <w:tab/>
      </w:r>
      <w:r>
        <w:tab/>
      </w:r>
      <w:r>
        <w:rPr>
          <w:rFonts w:hint="eastAsia"/>
        </w:rPr>
        <w:t>34</w:t>
      </w:r>
      <w:r>
        <w:tab/>
      </w:r>
      <w:r>
        <w:rPr>
          <w:rFonts w:hint="eastAsia"/>
        </w:rPr>
        <w:t>-</w:t>
      </w:r>
      <w:r>
        <w:tab/>
      </w:r>
      <w:r>
        <w:rPr>
          <w:rFonts w:hint="eastAsia"/>
        </w:rPr>
        <w:t>36</w:t>
      </w:r>
      <w:r>
        <w:rPr>
          <w:rFonts w:hint="eastAsia"/>
        </w:rPr>
        <w:tab/>
        <w:t>15</w:t>
      </w:r>
    </w:p>
    <w:p w:rsidR="00000000" w:rsidRDefault="00000000">
      <w:pPr>
        <w:pStyle w:val="a3"/>
        <w:rPr>
          <w:lang w:val="fr-CH"/>
        </w:rPr>
      </w:pPr>
      <w:r>
        <w:rPr>
          <w:rFonts w:hint="eastAsia"/>
        </w:rPr>
        <w:t>五、第十条</w:t>
      </w:r>
      <w:r>
        <w:rPr>
          <w:rFonts w:hint="eastAsia"/>
          <w:spacing w:val="-50"/>
        </w:rPr>
        <w:t>―</w:t>
      </w:r>
      <w:r>
        <w:rPr>
          <w:rFonts w:hint="eastAsia"/>
        </w:rPr>
        <w:t>―保护家庭</w:t>
      </w:r>
      <w:r>
        <w:t>………</w:t>
      </w:r>
      <w:r>
        <w:tab/>
      </w:r>
      <w:r>
        <w:tab/>
      </w:r>
      <w:r>
        <w:rPr>
          <w:rFonts w:hint="eastAsia"/>
          <w:lang w:val="fr-CH"/>
        </w:rPr>
        <w:t>37</w:t>
      </w:r>
      <w:r>
        <w:rPr>
          <w:lang w:val="fr-CH"/>
        </w:rPr>
        <w:tab/>
      </w:r>
      <w:r>
        <w:rPr>
          <w:rFonts w:hint="eastAsia"/>
          <w:lang w:val="fr-CH"/>
        </w:rPr>
        <w:t>-</w:t>
      </w:r>
      <w:r>
        <w:rPr>
          <w:lang w:val="fr-CH"/>
        </w:rPr>
        <w:tab/>
      </w:r>
      <w:r>
        <w:rPr>
          <w:rFonts w:hint="eastAsia"/>
          <w:lang w:val="fr-CH"/>
        </w:rPr>
        <w:t>49</w:t>
      </w:r>
      <w:r>
        <w:rPr>
          <w:rFonts w:hint="eastAsia"/>
          <w:lang w:val="fr-CH"/>
        </w:rPr>
        <w:tab/>
        <w:t>15</w:t>
      </w:r>
    </w:p>
    <w:p w:rsidR="00000000" w:rsidRDefault="00000000">
      <w:pPr>
        <w:pStyle w:val="a3"/>
        <w:ind w:left="1030"/>
      </w:pPr>
      <w:r>
        <w:rPr>
          <w:rFonts w:hint="eastAsia"/>
          <w:lang w:val="fr-CH"/>
        </w:rPr>
        <w:t>A.</w:t>
      </w:r>
      <w:r>
        <w:rPr>
          <w:lang w:val="fr-CH"/>
        </w:rPr>
        <w:t xml:space="preserve">  </w:t>
      </w:r>
      <w:r>
        <w:rPr>
          <w:rFonts w:hint="eastAsia"/>
          <w:lang w:val="fr-CH"/>
        </w:rPr>
        <w:t>“家庭”的含义</w:t>
      </w:r>
      <w:r>
        <w:rPr>
          <w:lang w:val="fr-CH"/>
        </w:rPr>
        <w:tab/>
      </w:r>
      <w:r>
        <w:rPr>
          <w:lang w:val="fr-CH"/>
        </w:rPr>
        <w:tab/>
      </w:r>
      <w:r>
        <w:rPr>
          <w:lang w:val="fr-CH"/>
        </w:rPr>
        <w:tab/>
      </w:r>
      <w:r>
        <w:rPr>
          <w:rFonts w:hint="eastAsia"/>
        </w:rPr>
        <w:t>37</w:t>
      </w:r>
      <w:r>
        <w:rPr>
          <w:rFonts w:hint="eastAsia"/>
        </w:rPr>
        <w:tab/>
      </w:r>
      <w:r>
        <w:rPr>
          <w:rFonts w:hint="eastAsia"/>
        </w:rPr>
        <w:tab/>
        <w:t>15</w:t>
      </w:r>
    </w:p>
    <w:p w:rsidR="00000000" w:rsidRDefault="00000000">
      <w:pPr>
        <w:pStyle w:val="a3"/>
        <w:ind w:left="1030"/>
      </w:pPr>
      <w:r>
        <w:rPr>
          <w:rFonts w:hint="eastAsia"/>
        </w:rPr>
        <w:t>B.</w:t>
      </w:r>
      <w:r>
        <w:t xml:space="preserve">  </w:t>
      </w:r>
      <w:r>
        <w:rPr>
          <w:rFonts w:hint="eastAsia"/>
        </w:rPr>
        <w:t>成年年龄</w:t>
      </w:r>
      <w:r>
        <w:t>……..</w:t>
      </w:r>
      <w:r>
        <w:tab/>
      </w:r>
      <w:r>
        <w:tab/>
      </w:r>
      <w:r>
        <w:tab/>
      </w:r>
      <w:r>
        <w:rPr>
          <w:rFonts w:hint="eastAsia"/>
        </w:rPr>
        <w:t>38</w:t>
      </w:r>
      <w:r>
        <w:rPr>
          <w:rFonts w:hint="eastAsia"/>
        </w:rPr>
        <w:tab/>
      </w:r>
      <w:r>
        <w:rPr>
          <w:rFonts w:hint="eastAsia"/>
        </w:rPr>
        <w:tab/>
        <w:t>15</w:t>
      </w:r>
    </w:p>
    <w:p w:rsidR="00000000" w:rsidRDefault="00000000">
      <w:pPr>
        <w:pStyle w:val="a3"/>
        <w:ind w:left="1030"/>
      </w:pPr>
      <w:r>
        <w:rPr>
          <w:rFonts w:hint="eastAsia"/>
        </w:rPr>
        <w:t>C.</w:t>
      </w:r>
      <w:r>
        <w:t xml:space="preserve">  </w:t>
      </w:r>
      <w:r>
        <w:rPr>
          <w:rFonts w:hint="eastAsia"/>
        </w:rPr>
        <w:t>保护婚姻自由</w:t>
      </w:r>
      <w:r>
        <w:t>…….</w:t>
      </w:r>
      <w:r>
        <w:tab/>
      </w:r>
      <w:r>
        <w:tab/>
      </w:r>
      <w:r>
        <w:tab/>
      </w:r>
      <w:r>
        <w:rPr>
          <w:rFonts w:hint="eastAsia"/>
        </w:rPr>
        <w:t>39</w:t>
      </w:r>
      <w:r>
        <w:rPr>
          <w:rFonts w:hint="eastAsia"/>
        </w:rPr>
        <w:tab/>
      </w:r>
      <w:r>
        <w:rPr>
          <w:rFonts w:hint="eastAsia"/>
        </w:rPr>
        <w:tab/>
        <w:t>16</w:t>
      </w:r>
    </w:p>
    <w:p w:rsidR="00000000" w:rsidRDefault="00000000">
      <w:pPr>
        <w:pStyle w:val="a3"/>
        <w:ind w:left="1030"/>
      </w:pPr>
      <w:r>
        <w:rPr>
          <w:rFonts w:hint="eastAsia"/>
        </w:rPr>
        <w:t>D.</w:t>
      </w:r>
      <w:r>
        <w:t xml:space="preserve">  </w:t>
      </w:r>
      <w:r>
        <w:rPr>
          <w:rFonts w:hint="eastAsia"/>
        </w:rPr>
        <w:t>保护家庭</w:t>
      </w:r>
      <w:r>
        <w:t>…………</w:t>
      </w:r>
      <w:r>
        <w:tab/>
      </w:r>
      <w:r>
        <w:tab/>
      </w:r>
      <w:r>
        <w:rPr>
          <w:rFonts w:hint="eastAsia"/>
        </w:rPr>
        <w:t>40</w:t>
      </w:r>
      <w:r>
        <w:tab/>
      </w:r>
      <w:r>
        <w:rPr>
          <w:rFonts w:hint="eastAsia"/>
        </w:rPr>
        <w:t>-</w:t>
      </w:r>
      <w:r>
        <w:tab/>
      </w:r>
      <w:r>
        <w:rPr>
          <w:rFonts w:hint="eastAsia"/>
        </w:rPr>
        <w:t>41</w:t>
      </w:r>
      <w:r>
        <w:rPr>
          <w:rFonts w:hint="eastAsia"/>
        </w:rPr>
        <w:tab/>
        <w:t>16</w:t>
      </w:r>
    </w:p>
    <w:p w:rsidR="00000000" w:rsidRDefault="00000000">
      <w:pPr>
        <w:pStyle w:val="a3"/>
        <w:ind w:left="1030"/>
      </w:pPr>
      <w:r>
        <w:rPr>
          <w:rFonts w:hint="eastAsia"/>
        </w:rPr>
        <w:t>E.</w:t>
      </w:r>
      <w:r>
        <w:t xml:space="preserve">  </w:t>
      </w:r>
      <w:r>
        <w:rPr>
          <w:rFonts w:hint="eastAsia"/>
        </w:rPr>
        <w:t>产妇保护制度</w:t>
      </w:r>
      <w:r>
        <w:t>……….</w:t>
      </w:r>
      <w:r>
        <w:tab/>
      </w:r>
      <w:r>
        <w:tab/>
      </w:r>
      <w:r>
        <w:rPr>
          <w:rFonts w:hint="eastAsia"/>
        </w:rPr>
        <w:t>42</w:t>
      </w:r>
      <w:r>
        <w:tab/>
      </w:r>
      <w:r>
        <w:rPr>
          <w:rFonts w:hint="eastAsia"/>
        </w:rPr>
        <w:t>-</w:t>
      </w:r>
      <w:r>
        <w:tab/>
      </w:r>
      <w:r>
        <w:rPr>
          <w:rFonts w:hint="eastAsia"/>
        </w:rPr>
        <w:t>45</w:t>
      </w:r>
      <w:r>
        <w:rPr>
          <w:rFonts w:hint="eastAsia"/>
        </w:rPr>
        <w:tab/>
        <w:t>17</w:t>
      </w:r>
    </w:p>
    <w:p w:rsidR="00000000" w:rsidRDefault="00000000">
      <w:pPr>
        <w:pStyle w:val="a3"/>
        <w:ind w:left="1030"/>
      </w:pPr>
      <w:r>
        <w:rPr>
          <w:rFonts w:hint="eastAsia"/>
        </w:rPr>
        <w:t>F.</w:t>
      </w:r>
      <w:r>
        <w:t xml:space="preserve">  </w:t>
      </w:r>
      <w:r>
        <w:rPr>
          <w:rFonts w:hint="eastAsia"/>
        </w:rPr>
        <w:t>保护儿童</w:t>
      </w:r>
      <w:r>
        <w:t>………</w:t>
      </w:r>
      <w:r>
        <w:tab/>
      </w:r>
      <w:r>
        <w:tab/>
      </w:r>
      <w:r>
        <w:rPr>
          <w:rFonts w:hint="eastAsia"/>
        </w:rPr>
        <w:t>46</w:t>
      </w:r>
      <w:r>
        <w:tab/>
      </w:r>
      <w:r>
        <w:rPr>
          <w:rFonts w:hint="eastAsia"/>
        </w:rPr>
        <w:t>-</w:t>
      </w:r>
      <w:r>
        <w:tab/>
      </w:r>
      <w:r>
        <w:rPr>
          <w:rFonts w:hint="eastAsia"/>
        </w:rPr>
        <w:t>49</w:t>
      </w:r>
      <w:r>
        <w:rPr>
          <w:rFonts w:hint="eastAsia"/>
        </w:rPr>
        <w:tab/>
        <w:t>19</w:t>
      </w:r>
    </w:p>
    <w:p w:rsidR="00000000" w:rsidRDefault="00000000">
      <w:pPr>
        <w:pStyle w:val="a3"/>
      </w:pPr>
    </w:p>
    <w:p w:rsidR="00000000" w:rsidRDefault="00000000">
      <w:pPr>
        <w:pStyle w:val="ac"/>
        <w:keepNext/>
        <w:tabs>
          <w:tab w:val="clear" w:pos="7201"/>
          <w:tab w:val="clear" w:pos="8618"/>
          <w:tab w:val="left" w:pos="7088"/>
          <w:tab w:val="left" w:pos="8080"/>
          <w:tab w:val="left" w:pos="8640"/>
        </w:tabs>
        <w:spacing w:after="120" w:line="336" w:lineRule="auto"/>
        <w:jc w:val="center"/>
        <w:rPr>
          <w:spacing w:val="10"/>
          <w:kern w:val="24"/>
          <w:sz w:val="26"/>
        </w:rPr>
      </w:pPr>
      <w:r>
        <w:rPr>
          <w:rFonts w:hint="eastAsia"/>
          <w:spacing w:val="10"/>
          <w:kern w:val="24"/>
          <w:sz w:val="26"/>
        </w:rPr>
        <w:t>目</w:t>
      </w:r>
      <w:r>
        <w:rPr>
          <w:spacing w:val="10"/>
          <w:kern w:val="24"/>
          <w:sz w:val="26"/>
        </w:rPr>
        <w:tab/>
      </w:r>
      <w:r>
        <w:rPr>
          <w:rFonts w:hint="eastAsia"/>
          <w:spacing w:val="10"/>
          <w:kern w:val="24"/>
          <w:sz w:val="26"/>
        </w:rPr>
        <w:t>录（</w:t>
      </w:r>
      <w:r>
        <w:rPr>
          <w:rFonts w:hint="eastAsia"/>
          <w:spacing w:val="10"/>
          <w:kern w:val="24"/>
          <w:sz w:val="26"/>
          <w:u w:val="single"/>
        </w:rPr>
        <w:t>续</w:t>
      </w:r>
      <w:r>
        <w:rPr>
          <w:rFonts w:hint="eastAsia"/>
          <w:spacing w:val="10"/>
          <w:kern w:val="24"/>
          <w:sz w:val="26"/>
        </w:rPr>
        <w:t>）</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3"/>
      </w:pPr>
      <w:r>
        <w:rPr>
          <w:rFonts w:hint="eastAsia"/>
        </w:rPr>
        <w:t>六、第十一条</w:t>
      </w:r>
      <w:r>
        <w:rPr>
          <w:rFonts w:hint="eastAsia"/>
          <w:spacing w:val="-50"/>
          <w:lang w:val="fr-CH"/>
        </w:rPr>
        <w:t>―</w:t>
      </w:r>
      <w:r>
        <w:rPr>
          <w:rFonts w:hint="eastAsia"/>
          <w:lang w:val="fr-CH"/>
        </w:rPr>
        <w:t>―享有适足生活水准的权利</w:t>
      </w:r>
      <w:r>
        <w:rPr>
          <w:lang w:val="fr-CH"/>
        </w:rPr>
        <w:tab/>
      </w:r>
      <w:r>
        <w:rPr>
          <w:lang w:val="fr-CH"/>
        </w:rPr>
        <w:tab/>
      </w:r>
      <w:r>
        <w:rPr>
          <w:rFonts w:hint="eastAsia"/>
        </w:rPr>
        <w:t>50</w:t>
      </w:r>
      <w:r>
        <w:tab/>
      </w:r>
      <w:r>
        <w:rPr>
          <w:rFonts w:hint="eastAsia"/>
        </w:rPr>
        <w:t>-</w:t>
      </w:r>
      <w:r>
        <w:tab/>
      </w:r>
      <w:r>
        <w:rPr>
          <w:rFonts w:hint="eastAsia"/>
        </w:rPr>
        <w:t>64</w:t>
      </w:r>
      <w:r>
        <w:rPr>
          <w:rFonts w:hint="eastAsia"/>
        </w:rPr>
        <w:tab/>
        <w:t>20</w:t>
      </w:r>
    </w:p>
    <w:p w:rsidR="00000000" w:rsidRDefault="00000000">
      <w:pPr>
        <w:pStyle w:val="a3"/>
        <w:ind w:left="1030"/>
      </w:pPr>
      <w:r>
        <w:rPr>
          <w:rFonts w:hint="eastAsia"/>
        </w:rPr>
        <w:t>A.</w:t>
      </w:r>
      <w:r>
        <w:t xml:space="preserve">  </w:t>
      </w:r>
      <w:r>
        <w:rPr>
          <w:rFonts w:hint="eastAsia"/>
        </w:rPr>
        <w:t>改善生活</w:t>
      </w:r>
      <w:r>
        <w:t>…………….</w:t>
      </w:r>
      <w:r>
        <w:tab/>
      </w:r>
      <w:r>
        <w:tab/>
      </w:r>
      <w:r>
        <w:rPr>
          <w:rFonts w:hint="eastAsia"/>
        </w:rPr>
        <w:t>50</w:t>
      </w:r>
      <w:r>
        <w:tab/>
      </w:r>
      <w:r>
        <w:rPr>
          <w:rFonts w:hint="eastAsia"/>
        </w:rPr>
        <w:t>-</w:t>
      </w:r>
      <w:r>
        <w:tab/>
      </w:r>
      <w:r>
        <w:rPr>
          <w:rFonts w:hint="eastAsia"/>
        </w:rPr>
        <w:t>51</w:t>
      </w:r>
      <w:r>
        <w:rPr>
          <w:rFonts w:hint="eastAsia"/>
        </w:rPr>
        <w:tab/>
        <w:t>20</w:t>
      </w:r>
    </w:p>
    <w:p w:rsidR="00000000" w:rsidRDefault="00000000">
      <w:pPr>
        <w:pStyle w:val="a3"/>
        <w:ind w:left="1030"/>
      </w:pPr>
      <w:r>
        <w:rPr>
          <w:rFonts w:hint="eastAsia"/>
        </w:rPr>
        <w:t>B.</w:t>
      </w:r>
      <w:r>
        <w:t xml:space="preserve">  </w:t>
      </w:r>
      <w:r>
        <w:rPr>
          <w:rFonts w:hint="eastAsia"/>
        </w:rPr>
        <w:t>成获得足够食物的权利</w:t>
      </w:r>
      <w:r>
        <w:tab/>
      </w:r>
      <w:r>
        <w:tab/>
      </w:r>
      <w:r>
        <w:rPr>
          <w:rFonts w:hint="eastAsia"/>
        </w:rPr>
        <w:t>52</w:t>
      </w:r>
      <w:r>
        <w:tab/>
      </w:r>
      <w:r>
        <w:rPr>
          <w:rFonts w:hint="eastAsia"/>
        </w:rPr>
        <w:t>-</w:t>
      </w:r>
      <w:r>
        <w:tab/>
      </w:r>
      <w:r>
        <w:rPr>
          <w:rFonts w:hint="eastAsia"/>
        </w:rPr>
        <w:t>58</w:t>
      </w:r>
      <w:r>
        <w:rPr>
          <w:rFonts w:hint="eastAsia"/>
        </w:rPr>
        <w:tab/>
        <w:t>21</w:t>
      </w:r>
    </w:p>
    <w:p w:rsidR="00000000" w:rsidRDefault="00000000">
      <w:pPr>
        <w:pStyle w:val="a3"/>
        <w:ind w:left="1030"/>
      </w:pPr>
      <w:r>
        <w:rPr>
          <w:rFonts w:hint="eastAsia"/>
        </w:rPr>
        <w:t>C.</w:t>
      </w:r>
      <w:r>
        <w:t xml:space="preserve">  </w:t>
      </w:r>
      <w:r>
        <w:rPr>
          <w:rFonts w:hint="eastAsia"/>
        </w:rPr>
        <w:t>保适足住房权</w:t>
      </w:r>
      <w:r>
        <w:t>………….</w:t>
      </w:r>
      <w:r>
        <w:tab/>
      </w:r>
      <w:r>
        <w:tab/>
      </w:r>
      <w:r>
        <w:rPr>
          <w:rFonts w:hint="eastAsia"/>
        </w:rPr>
        <w:t>59</w:t>
      </w:r>
      <w:r>
        <w:tab/>
      </w:r>
      <w:r>
        <w:rPr>
          <w:rFonts w:hint="eastAsia"/>
        </w:rPr>
        <w:t>-</w:t>
      </w:r>
      <w:r>
        <w:tab/>
      </w:r>
      <w:r>
        <w:rPr>
          <w:rFonts w:hint="eastAsia"/>
        </w:rPr>
        <w:t>64</w:t>
      </w:r>
      <w:r>
        <w:rPr>
          <w:rFonts w:hint="eastAsia"/>
        </w:rPr>
        <w:tab/>
        <w:t>23</w:t>
      </w:r>
    </w:p>
    <w:p w:rsidR="00000000" w:rsidRDefault="00000000">
      <w:pPr>
        <w:pStyle w:val="a3"/>
      </w:pPr>
      <w:r>
        <w:rPr>
          <w:rFonts w:hint="eastAsia"/>
        </w:rPr>
        <w:t>七、第十二条</w:t>
      </w:r>
      <w:r>
        <w:rPr>
          <w:rFonts w:hint="eastAsia"/>
          <w:spacing w:val="-50"/>
        </w:rPr>
        <w:t>―</w:t>
      </w:r>
      <w:r>
        <w:rPr>
          <w:rFonts w:hint="eastAsia"/>
        </w:rPr>
        <w:t>―享有体质和心理健康的权利</w:t>
      </w:r>
      <w:r>
        <w:rPr>
          <w:rFonts w:hint="eastAsia"/>
        </w:rPr>
        <w:tab/>
      </w:r>
      <w:r>
        <w:rPr>
          <w:rFonts w:hint="eastAsia"/>
        </w:rPr>
        <w:tab/>
      </w:r>
      <w:r>
        <w:t>65</w:t>
      </w:r>
      <w:r>
        <w:rPr>
          <w:rFonts w:hint="eastAsia"/>
        </w:rPr>
        <w:tab/>
      </w:r>
      <w:r>
        <w:t>-</w:t>
      </w:r>
      <w:r>
        <w:rPr>
          <w:rFonts w:hint="eastAsia"/>
        </w:rPr>
        <w:tab/>
      </w:r>
      <w:r>
        <w:t>83</w:t>
      </w:r>
      <w:r>
        <w:rPr>
          <w:rFonts w:hint="eastAsia"/>
        </w:rPr>
        <w:tab/>
        <w:t>25</w:t>
      </w:r>
    </w:p>
    <w:p w:rsidR="00000000" w:rsidRDefault="00000000">
      <w:pPr>
        <w:pStyle w:val="a3"/>
        <w:ind w:left="1030"/>
      </w:pPr>
      <w:r>
        <w:rPr>
          <w:rFonts w:hint="eastAsia"/>
        </w:rPr>
        <w:t>A.</w:t>
      </w:r>
      <w:r>
        <w:t xml:space="preserve">  </w:t>
      </w:r>
      <w:r>
        <w:rPr>
          <w:rFonts w:hint="eastAsia"/>
        </w:rPr>
        <w:t>体质和心理健康</w:t>
      </w:r>
      <w:r>
        <w:rPr>
          <w:rFonts w:hint="eastAsia"/>
        </w:rPr>
        <w:tab/>
      </w:r>
      <w:r>
        <w:rPr>
          <w:rFonts w:hint="eastAsia"/>
        </w:rPr>
        <w:tab/>
      </w:r>
      <w:r>
        <w:t>65</w:t>
      </w:r>
      <w:r>
        <w:rPr>
          <w:rFonts w:hint="eastAsia"/>
        </w:rPr>
        <w:tab/>
      </w:r>
      <w:r>
        <w:t>-</w:t>
      </w:r>
      <w:r>
        <w:rPr>
          <w:rFonts w:hint="eastAsia"/>
        </w:rPr>
        <w:tab/>
      </w:r>
      <w:r>
        <w:t>67</w:t>
      </w:r>
      <w:r>
        <w:rPr>
          <w:rFonts w:hint="eastAsia"/>
        </w:rPr>
        <w:tab/>
        <w:t>25</w:t>
      </w:r>
    </w:p>
    <w:p w:rsidR="00000000" w:rsidRDefault="00000000">
      <w:pPr>
        <w:pStyle w:val="a3"/>
        <w:ind w:left="1030"/>
      </w:pPr>
      <w:r>
        <w:rPr>
          <w:rFonts w:hint="eastAsia"/>
        </w:rPr>
        <w:t>B.</w:t>
      </w:r>
      <w:r>
        <w:t xml:space="preserve">  </w:t>
      </w:r>
      <w:r>
        <w:rPr>
          <w:rFonts w:hint="eastAsia"/>
        </w:rPr>
        <w:t>卫生政策</w:t>
      </w:r>
      <w:r>
        <w:t>…………</w:t>
      </w:r>
      <w:r>
        <w:rPr>
          <w:rFonts w:hint="eastAsia"/>
        </w:rPr>
        <w:tab/>
      </w:r>
      <w:r>
        <w:rPr>
          <w:rFonts w:hint="eastAsia"/>
        </w:rPr>
        <w:tab/>
      </w:r>
      <w:r>
        <w:t>68</w:t>
      </w:r>
      <w:r>
        <w:rPr>
          <w:rFonts w:hint="eastAsia"/>
        </w:rPr>
        <w:tab/>
        <w:t>-</w:t>
      </w:r>
      <w:r>
        <w:rPr>
          <w:rFonts w:hint="eastAsia"/>
        </w:rPr>
        <w:tab/>
      </w:r>
      <w:r>
        <w:t>72</w:t>
      </w:r>
      <w:r>
        <w:rPr>
          <w:rFonts w:hint="eastAsia"/>
        </w:rPr>
        <w:tab/>
        <w:t>26</w:t>
      </w:r>
    </w:p>
    <w:p w:rsidR="00000000" w:rsidRDefault="00000000">
      <w:pPr>
        <w:pStyle w:val="a3"/>
        <w:ind w:left="1030"/>
      </w:pPr>
      <w:r>
        <w:rPr>
          <w:rFonts w:hint="eastAsia"/>
        </w:rPr>
        <w:t xml:space="preserve">C.  </w:t>
      </w:r>
      <w:r>
        <w:rPr>
          <w:rFonts w:hint="eastAsia"/>
        </w:rPr>
        <w:t>婴儿死亡率</w:t>
      </w:r>
      <w:r>
        <w:t>…………</w:t>
      </w:r>
      <w:r>
        <w:rPr>
          <w:rFonts w:hint="eastAsia"/>
        </w:rPr>
        <w:tab/>
      </w:r>
      <w:r>
        <w:rPr>
          <w:rFonts w:hint="eastAsia"/>
        </w:rPr>
        <w:tab/>
      </w:r>
      <w:r>
        <w:rPr>
          <w:rFonts w:hint="eastAsia"/>
        </w:rPr>
        <w:tab/>
      </w:r>
      <w:r>
        <w:t>73</w:t>
      </w:r>
      <w:r>
        <w:rPr>
          <w:rFonts w:hint="eastAsia"/>
        </w:rPr>
        <w:tab/>
      </w:r>
      <w:r>
        <w:rPr>
          <w:rFonts w:hint="eastAsia"/>
        </w:rPr>
        <w:tab/>
        <w:t>27</w:t>
      </w:r>
    </w:p>
    <w:p w:rsidR="00000000" w:rsidRDefault="00000000">
      <w:pPr>
        <w:pStyle w:val="a3"/>
        <w:ind w:left="1030"/>
      </w:pPr>
      <w:r>
        <w:rPr>
          <w:rFonts w:hint="eastAsia"/>
        </w:rPr>
        <w:t>D.</w:t>
      </w:r>
      <w:r>
        <w:t xml:space="preserve">  </w:t>
      </w:r>
      <w:r>
        <w:rPr>
          <w:rFonts w:hint="eastAsia"/>
        </w:rPr>
        <w:t>生活条件和环境</w:t>
      </w:r>
      <w:r>
        <w:rPr>
          <w:rFonts w:hint="eastAsia"/>
        </w:rPr>
        <w:tab/>
      </w:r>
      <w:r>
        <w:rPr>
          <w:rFonts w:hint="eastAsia"/>
        </w:rPr>
        <w:tab/>
      </w:r>
      <w:r>
        <w:rPr>
          <w:rFonts w:hint="eastAsia"/>
        </w:rPr>
        <w:tab/>
      </w:r>
      <w:r>
        <w:t>74</w:t>
      </w:r>
      <w:r>
        <w:rPr>
          <w:rFonts w:hint="eastAsia"/>
        </w:rPr>
        <w:tab/>
      </w:r>
      <w:r>
        <w:rPr>
          <w:rFonts w:hint="eastAsia"/>
        </w:rPr>
        <w:tab/>
        <w:t>28</w:t>
      </w:r>
    </w:p>
    <w:p w:rsidR="00000000" w:rsidRDefault="00000000">
      <w:pPr>
        <w:pStyle w:val="a3"/>
        <w:ind w:left="1030"/>
      </w:pPr>
      <w:r>
        <w:rPr>
          <w:rFonts w:hint="eastAsia"/>
        </w:rPr>
        <w:t>E.</w:t>
      </w:r>
      <w:r>
        <w:t xml:space="preserve">  </w:t>
      </w:r>
      <w:r>
        <w:rPr>
          <w:rFonts w:hint="eastAsia"/>
        </w:rPr>
        <w:t>预防注射防止传染病</w:t>
      </w:r>
      <w:r>
        <w:rPr>
          <w:rFonts w:hint="eastAsia"/>
        </w:rPr>
        <w:tab/>
      </w:r>
      <w:r>
        <w:rPr>
          <w:rFonts w:hint="eastAsia"/>
        </w:rPr>
        <w:tab/>
      </w:r>
      <w:r>
        <w:t>75</w:t>
      </w:r>
      <w:r>
        <w:rPr>
          <w:rFonts w:hint="eastAsia"/>
        </w:rPr>
        <w:tab/>
      </w:r>
      <w:r>
        <w:t>-</w:t>
      </w:r>
      <w:r>
        <w:rPr>
          <w:rFonts w:hint="eastAsia"/>
        </w:rPr>
        <w:tab/>
      </w:r>
      <w:r>
        <w:t>77</w:t>
      </w:r>
      <w:r>
        <w:rPr>
          <w:rFonts w:hint="eastAsia"/>
        </w:rPr>
        <w:tab/>
        <w:t>28</w:t>
      </w:r>
    </w:p>
    <w:p w:rsidR="00000000" w:rsidRDefault="00000000">
      <w:pPr>
        <w:pStyle w:val="a3"/>
        <w:ind w:left="1030"/>
      </w:pPr>
      <w:r>
        <w:rPr>
          <w:rFonts w:hint="eastAsia"/>
        </w:rPr>
        <w:t xml:space="preserve">F.  </w:t>
      </w:r>
      <w:r>
        <w:rPr>
          <w:rFonts w:hint="eastAsia"/>
        </w:rPr>
        <w:t>老年人的健康权利</w:t>
      </w:r>
      <w:r>
        <w:rPr>
          <w:rFonts w:hint="eastAsia"/>
        </w:rPr>
        <w:tab/>
      </w:r>
      <w:r>
        <w:rPr>
          <w:rFonts w:hint="eastAsia"/>
        </w:rPr>
        <w:tab/>
      </w:r>
      <w:r>
        <w:rPr>
          <w:rFonts w:hint="eastAsia"/>
        </w:rPr>
        <w:tab/>
      </w:r>
      <w:r>
        <w:t>78</w:t>
      </w:r>
      <w:r>
        <w:rPr>
          <w:rFonts w:hint="eastAsia"/>
        </w:rPr>
        <w:tab/>
      </w:r>
      <w:r>
        <w:rPr>
          <w:rFonts w:hint="eastAsia"/>
        </w:rPr>
        <w:tab/>
        <w:t>29</w:t>
      </w:r>
    </w:p>
    <w:p w:rsidR="00000000" w:rsidRDefault="00000000">
      <w:pPr>
        <w:pStyle w:val="a3"/>
        <w:ind w:left="1030"/>
      </w:pPr>
      <w:r>
        <w:t xml:space="preserve">G.  </w:t>
      </w:r>
      <w:r>
        <w:rPr>
          <w:rFonts w:hint="eastAsia"/>
        </w:rPr>
        <w:t>初级医疗</w:t>
      </w:r>
      <w:r>
        <w:t>…………</w:t>
      </w:r>
      <w:r>
        <w:rPr>
          <w:rFonts w:hint="eastAsia"/>
        </w:rPr>
        <w:tab/>
      </w:r>
      <w:r>
        <w:rPr>
          <w:rFonts w:hint="eastAsia"/>
        </w:rPr>
        <w:tab/>
      </w:r>
      <w:r>
        <w:t>79</w:t>
      </w:r>
      <w:r>
        <w:rPr>
          <w:rFonts w:hint="eastAsia"/>
        </w:rPr>
        <w:tab/>
      </w:r>
      <w:r>
        <w:t>-</w:t>
      </w:r>
      <w:r>
        <w:rPr>
          <w:rFonts w:hint="eastAsia"/>
        </w:rPr>
        <w:tab/>
      </w:r>
      <w:r>
        <w:t>81</w:t>
      </w:r>
      <w:r>
        <w:rPr>
          <w:rFonts w:hint="eastAsia"/>
        </w:rPr>
        <w:tab/>
        <w:t>29</w:t>
      </w:r>
    </w:p>
    <w:p w:rsidR="00000000" w:rsidRDefault="00000000">
      <w:pPr>
        <w:pStyle w:val="a3"/>
        <w:ind w:left="1030"/>
      </w:pPr>
      <w:r>
        <w:t xml:space="preserve">H.  </w:t>
      </w:r>
      <w:r>
        <w:rPr>
          <w:rFonts w:hint="eastAsia"/>
        </w:rPr>
        <w:t>有关目前健康问题的教育</w:t>
      </w:r>
      <w:r>
        <w:rPr>
          <w:rFonts w:hint="eastAsia"/>
        </w:rPr>
        <w:tab/>
      </w:r>
      <w:r>
        <w:rPr>
          <w:rFonts w:hint="eastAsia"/>
        </w:rPr>
        <w:tab/>
      </w:r>
      <w:r>
        <w:t>82</w:t>
      </w:r>
      <w:r>
        <w:rPr>
          <w:rFonts w:hint="eastAsia"/>
        </w:rPr>
        <w:tab/>
      </w:r>
      <w:r>
        <w:t>-</w:t>
      </w:r>
      <w:r>
        <w:rPr>
          <w:rFonts w:hint="eastAsia"/>
        </w:rPr>
        <w:tab/>
      </w:r>
      <w:r>
        <w:t>83</w:t>
      </w:r>
      <w:r>
        <w:tab/>
        <w:t>30</w:t>
      </w:r>
    </w:p>
    <w:p w:rsidR="00000000" w:rsidRDefault="00000000">
      <w:pPr>
        <w:pStyle w:val="a3"/>
      </w:pPr>
      <w:r>
        <w:rPr>
          <w:rFonts w:hint="eastAsia"/>
        </w:rPr>
        <w:t>八、第十三条</w:t>
      </w:r>
      <w:r>
        <w:rPr>
          <w:rFonts w:hint="eastAsia"/>
          <w:spacing w:val="-50"/>
        </w:rPr>
        <w:t>―</w:t>
      </w:r>
      <w:r>
        <w:rPr>
          <w:rFonts w:hint="eastAsia"/>
        </w:rPr>
        <w:t>―教育权</w:t>
      </w:r>
      <w:r>
        <w:rPr>
          <w:rFonts w:hint="eastAsia"/>
        </w:rPr>
        <w:tab/>
      </w:r>
      <w:r>
        <w:rPr>
          <w:rFonts w:hint="eastAsia"/>
        </w:rPr>
        <w:tab/>
      </w:r>
      <w:r>
        <w:t>84</w:t>
      </w:r>
      <w:r>
        <w:rPr>
          <w:rFonts w:hint="eastAsia"/>
        </w:rPr>
        <w:tab/>
      </w:r>
      <w:r>
        <w:t>-</w:t>
      </w:r>
      <w:r>
        <w:rPr>
          <w:rFonts w:hint="eastAsia"/>
        </w:rPr>
        <w:tab/>
      </w:r>
      <w:r>
        <w:t>99</w:t>
      </w:r>
      <w:r>
        <w:tab/>
        <w:t>31</w:t>
      </w:r>
    </w:p>
    <w:p w:rsidR="00000000" w:rsidRDefault="00000000">
      <w:pPr>
        <w:pStyle w:val="a3"/>
        <w:ind w:left="1030"/>
      </w:pPr>
      <w:r>
        <w:rPr>
          <w:rFonts w:hint="eastAsia"/>
        </w:rPr>
        <w:t>A.</w:t>
      </w:r>
      <w:r>
        <w:t xml:space="preserve">  </w:t>
      </w:r>
      <w:r>
        <w:rPr>
          <w:rFonts w:hint="eastAsia"/>
        </w:rPr>
        <w:t>教育方针</w:t>
      </w:r>
      <w:r>
        <w:rPr>
          <w:rFonts w:hint="eastAsia"/>
        </w:rPr>
        <w:tab/>
      </w:r>
      <w:r>
        <w:rPr>
          <w:rFonts w:hint="eastAsia"/>
        </w:rPr>
        <w:tab/>
      </w:r>
      <w:r>
        <w:rPr>
          <w:rFonts w:hint="eastAsia"/>
        </w:rPr>
        <w:tab/>
      </w:r>
      <w:r>
        <w:t>84</w:t>
      </w:r>
      <w:r>
        <w:rPr>
          <w:rFonts w:hint="eastAsia"/>
        </w:rPr>
        <w:tab/>
      </w:r>
      <w:r>
        <w:tab/>
        <w:t>31</w:t>
      </w:r>
    </w:p>
    <w:p w:rsidR="00000000" w:rsidRDefault="00000000">
      <w:pPr>
        <w:pStyle w:val="a3"/>
        <w:ind w:left="1030"/>
      </w:pPr>
      <w:r>
        <w:rPr>
          <w:rFonts w:hint="eastAsia"/>
        </w:rPr>
        <w:t>B.</w:t>
      </w:r>
      <w:r>
        <w:t xml:space="preserve">  </w:t>
      </w:r>
      <w:r>
        <w:rPr>
          <w:rFonts w:hint="eastAsia"/>
        </w:rPr>
        <w:t>享受免费义务初级教育的权利</w:t>
      </w:r>
      <w:r>
        <w:rPr>
          <w:rFonts w:hint="eastAsia"/>
        </w:rPr>
        <w:tab/>
      </w:r>
      <w:r>
        <w:rPr>
          <w:rFonts w:hint="eastAsia"/>
        </w:rPr>
        <w:tab/>
      </w:r>
      <w:r>
        <w:rPr>
          <w:rFonts w:hint="eastAsia"/>
        </w:rPr>
        <w:tab/>
      </w:r>
      <w:r>
        <w:t>85</w:t>
      </w:r>
      <w:r>
        <w:rPr>
          <w:rFonts w:hint="eastAsia"/>
        </w:rPr>
        <w:tab/>
      </w:r>
      <w:r>
        <w:tab/>
        <w:t>31</w:t>
      </w:r>
    </w:p>
    <w:p w:rsidR="00000000" w:rsidRDefault="00000000">
      <w:pPr>
        <w:pStyle w:val="a3"/>
        <w:ind w:left="1030"/>
      </w:pPr>
      <w:r>
        <w:rPr>
          <w:rFonts w:hint="eastAsia"/>
        </w:rPr>
        <w:t xml:space="preserve">C.  </w:t>
      </w:r>
      <w:r>
        <w:rPr>
          <w:rFonts w:hint="eastAsia"/>
        </w:rPr>
        <w:t>中等教育权利</w:t>
      </w:r>
      <w:r>
        <w:rPr>
          <w:rFonts w:hint="eastAsia"/>
        </w:rPr>
        <w:tab/>
      </w:r>
      <w:r>
        <w:rPr>
          <w:rFonts w:hint="eastAsia"/>
        </w:rPr>
        <w:tab/>
      </w:r>
      <w:r>
        <w:rPr>
          <w:rFonts w:hint="eastAsia"/>
        </w:rPr>
        <w:tab/>
      </w:r>
      <w:r>
        <w:t>86</w:t>
      </w:r>
      <w:r>
        <w:rPr>
          <w:rFonts w:hint="eastAsia"/>
        </w:rPr>
        <w:tab/>
      </w:r>
      <w:r>
        <w:tab/>
        <w:t>31</w:t>
      </w:r>
    </w:p>
    <w:p w:rsidR="00000000" w:rsidRDefault="00000000">
      <w:pPr>
        <w:pStyle w:val="a3"/>
        <w:ind w:left="1030"/>
      </w:pPr>
      <w:r>
        <w:rPr>
          <w:rFonts w:hint="eastAsia"/>
        </w:rPr>
        <w:t>D.</w:t>
      </w:r>
      <w:r>
        <w:t xml:space="preserve">  </w:t>
      </w:r>
      <w:r>
        <w:rPr>
          <w:rFonts w:hint="eastAsia"/>
        </w:rPr>
        <w:t>高等教育权</w:t>
      </w:r>
      <w:r>
        <w:rPr>
          <w:rFonts w:hint="eastAsia"/>
        </w:rPr>
        <w:tab/>
      </w:r>
      <w:r>
        <w:rPr>
          <w:rFonts w:hint="eastAsia"/>
        </w:rPr>
        <w:tab/>
      </w:r>
      <w:r>
        <w:t>87</w:t>
      </w:r>
      <w:r>
        <w:rPr>
          <w:rFonts w:hint="eastAsia"/>
        </w:rPr>
        <w:tab/>
      </w:r>
      <w:r>
        <w:t>-</w:t>
      </w:r>
      <w:r>
        <w:rPr>
          <w:rFonts w:hint="eastAsia"/>
        </w:rPr>
        <w:tab/>
      </w:r>
      <w:r>
        <w:t>88</w:t>
      </w:r>
      <w:r>
        <w:tab/>
        <w:t>32</w:t>
      </w:r>
    </w:p>
    <w:p w:rsidR="00000000" w:rsidRDefault="00000000">
      <w:pPr>
        <w:pStyle w:val="a3"/>
        <w:ind w:left="1030"/>
      </w:pPr>
      <w:r>
        <w:rPr>
          <w:rFonts w:hint="eastAsia"/>
        </w:rPr>
        <w:t>E.</w:t>
      </w:r>
      <w:r>
        <w:t xml:space="preserve">  </w:t>
      </w:r>
      <w:r>
        <w:rPr>
          <w:rFonts w:hint="eastAsia"/>
        </w:rPr>
        <w:t>在实现教育权方面的困难</w:t>
      </w:r>
      <w:r>
        <w:rPr>
          <w:rFonts w:hint="eastAsia"/>
        </w:rPr>
        <w:tab/>
      </w:r>
      <w:r>
        <w:rPr>
          <w:rFonts w:hint="eastAsia"/>
        </w:rPr>
        <w:tab/>
      </w:r>
      <w:r>
        <w:rPr>
          <w:rFonts w:hint="eastAsia"/>
        </w:rPr>
        <w:tab/>
      </w:r>
      <w:r>
        <w:t>89</w:t>
      </w:r>
      <w:r>
        <w:rPr>
          <w:rFonts w:hint="eastAsia"/>
        </w:rPr>
        <w:tab/>
      </w:r>
      <w:r>
        <w:tab/>
        <w:t>32</w:t>
      </w:r>
    </w:p>
    <w:p w:rsidR="00000000" w:rsidRDefault="00000000">
      <w:pPr>
        <w:pStyle w:val="a3"/>
        <w:ind w:left="1030"/>
      </w:pPr>
      <w:r>
        <w:rPr>
          <w:rFonts w:hint="eastAsia"/>
        </w:rPr>
        <w:t xml:space="preserve">F.  </w:t>
      </w:r>
      <w:r>
        <w:rPr>
          <w:rFonts w:hint="eastAsia"/>
        </w:rPr>
        <w:t>基本教育</w:t>
      </w:r>
      <w:r>
        <w:rPr>
          <w:rFonts w:hint="eastAsia"/>
        </w:rPr>
        <w:tab/>
      </w:r>
      <w:r>
        <w:rPr>
          <w:rFonts w:hint="eastAsia"/>
        </w:rPr>
        <w:tab/>
      </w:r>
      <w:r>
        <w:t>90</w:t>
      </w:r>
      <w:r>
        <w:rPr>
          <w:rFonts w:hint="eastAsia"/>
        </w:rPr>
        <w:tab/>
      </w:r>
      <w:r>
        <w:t>-</w:t>
      </w:r>
      <w:r>
        <w:rPr>
          <w:rFonts w:hint="eastAsia"/>
        </w:rPr>
        <w:tab/>
      </w:r>
      <w:r>
        <w:t>91</w:t>
      </w:r>
      <w:r>
        <w:tab/>
        <w:t>32</w:t>
      </w:r>
    </w:p>
    <w:p w:rsidR="00000000" w:rsidRDefault="00000000">
      <w:pPr>
        <w:pStyle w:val="a3"/>
        <w:ind w:left="1030"/>
      </w:pPr>
      <w:r>
        <w:t xml:space="preserve">G.  </w:t>
      </w:r>
      <w:r>
        <w:rPr>
          <w:rFonts w:hint="eastAsia"/>
        </w:rPr>
        <w:t>教育制度</w:t>
      </w:r>
      <w:r>
        <w:rPr>
          <w:rFonts w:hint="eastAsia"/>
        </w:rPr>
        <w:tab/>
      </w:r>
      <w:r>
        <w:rPr>
          <w:rFonts w:hint="eastAsia"/>
        </w:rPr>
        <w:tab/>
      </w:r>
      <w:r>
        <w:rPr>
          <w:rFonts w:hint="eastAsia"/>
        </w:rPr>
        <w:tab/>
      </w:r>
      <w:r>
        <w:t>92</w:t>
      </w:r>
      <w:r>
        <w:rPr>
          <w:rFonts w:hint="eastAsia"/>
        </w:rPr>
        <w:tab/>
      </w:r>
      <w:r>
        <w:tab/>
        <w:t>33</w:t>
      </w:r>
    </w:p>
    <w:p w:rsidR="00000000" w:rsidRDefault="00000000">
      <w:pPr>
        <w:pStyle w:val="a3"/>
        <w:ind w:left="1030"/>
      </w:pPr>
      <w:r>
        <w:t xml:space="preserve">H.  </w:t>
      </w:r>
      <w:r>
        <w:rPr>
          <w:rFonts w:hint="eastAsia"/>
        </w:rPr>
        <w:t>平等教育权利</w:t>
      </w:r>
      <w:r>
        <w:rPr>
          <w:rFonts w:hint="eastAsia"/>
        </w:rPr>
        <w:tab/>
      </w:r>
      <w:r>
        <w:rPr>
          <w:rFonts w:hint="eastAsia"/>
        </w:rPr>
        <w:tab/>
      </w:r>
      <w:r>
        <w:t>93</w:t>
      </w:r>
      <w:r>
        <w:rPr>
          <w:rFonts w:hint="eastAsia"/>
        </w:rPr>
        <w:tab/>
      </w:r>
      <w:r>
        <w:t>-</w:t>
      </w:r>
      <w:r>
        <w:rPr>
          <w:rFonts w:hint="eastAsia"/>
        </w:rPr>
        <w:tab/>
      </w:r>
      <w:r>
        <w:t>95</w:t>
      </w:r>
      <w:r>
        <w:tab/>
        <w:t>33</w:t>
      </w:r>
    </w:p>
    <w:p w:rsidR="00000000" w:rsidRDefault="00000000">
      <w:pPr>
        <w:pStyle w:val="a3"/>
        <w:ind w:left="1030"/>
      </w:pPr>
      <w:r>
        <w:rPr>
          <w:rFonts w:hint="eastAsia"/>
        </w:rPr>
        <w:t>I</w:t>
      </w:r>
      <w:r>
        <w:t xml:space="preserve">.  </w:t>
      </w:r>
      <w:r>
        <w:rPr>
          <w:rFonts w:hint="eastAsia"/>
        </w:rPr>
        <w:t>优待教师</w:t>
      </w:r>
      <w:r>
        <w:t>….</w:t>
      </w:r>
      <w:r>
        <w:rPr>
          <w:rFonts w:hint="eastAsia"/>
        </w:rPr>
        <w:tab/>
      </w:r>
      <w:r>
        <w:rPr>
          <w:rFonts w:hint="eastAsia"/>
        </w:rPr>
        <w:tab/>
      </w:r>
      <w:r>
        <w:t>96</w:t>
      </w:r>
      <w:r>
        <w:rPr>
          <w:rFonts w:hint="eastAsia"/>
        </w:rPr>
        <w:tab/>
      </w:r>
      <w:r>
        <w:t>-</w:t>
      </w:r>
      <w:r>
        <w:rPr>
          <w:rFonts w:hint="eastAsia"/>
        </w:rPr>
        <w:tab/>
      </w:r>
      <w:r>
        <w:t>97</w:t>
      </w:r>
      <w:r>
        <w:tab/>
        <w:t>34</w:t>
      </w:r>
    </w:p>
    <w:p w:rsidR="00000000" w:rsidRDefault="00000000">
      <w:pPr>
        <w:pStyle w:val="a3"/>
        <w:ind w:left="1030"/>
      </w:pPr>
      <w:r>
        <w:t xml:space="preserve">J.  </w:t>
      </w:r>
      <w:r>
        <w:rPr>
          <w:rFonts w:hint="eastAsia"/>
        </w:rPr>
        <w:t>私立学校</w:t>
      </w:r>
      <w:r>
        <w:t>……….</w:t>
      </w:r>
      <w:r>
        <w:rPr>
          <w:rFonts w:hint="eastAsia"/>
        </w:rPr>
        <w:tab/>
      </w:r>
      <w:r>
        <w:rPr>
          <w:rFonts w:hint="eastAsia"/>
        </w:rPr>
        <w:tab/>
      </w:r>
      <w:r>
        <w:rPr>
          <w:rFonts w:hint="eastAsia"/>
        </w:rPr>
        <w:tab/>
      </w:r>
      <w:r>
        <w:t>98</w:t>
      </w:r>
      <w:r>
        <w:rPr>
          <w:rFonts w:hint="eastAsia"/>
        </w:rPr>
        <w:tab/>
      </w:r>
      <w:r>
        <w:tab/>
        <w:t>34</w:t>
      </w:r>
    </w:p>
    <w:p w:rsidR="00000000" w:rsidRDefault="00000000">
      <w:pPr>
        <w:pStyle w:val="a3"/>
        <w:ind w:left="1030"/>
      </w:pPr>
      <w:r>
        <w:t xml:space="preserve">K.  </w:t>
      </w:r>
      <w:r>
        <w:rPr>
          <w:rFonts w:hint="eastAsia"/>
        </w:rPr>
        <w:t>在实现教育权方面的国际合作</w:t>
      </w:r>
      <w:r>
        <w:rPr>
          <w:rFonts w:hint="eastAsia"/>
        </w:rPr>
        <w:tab/>
      </w:r>
      <w:r>
        <w:rPr>
          <w:rFonts w:hint="eastAsia"/>
        </w:rPr>
        <w:tab/>
      </w:r>
      <w:r>
        <w:rPr>
          <w:rFonts w:hint="eastAsia"/>
        </w:rPr>
        <w:tab/>
      </w:r>
      <w:r>
        <w:t>99</w:t>
      </w:r>
      <w:r>
        <w:rPr>
          <w:rFonts w:hint="eastAsia"/>
        </w:rPr>
        <w:tab/>
      </w:r>
      <w:r>
        <w:tab/>
        <w:t>35</w:t>
      </w:r>
    </w:p>
    <w:p w:rsidR="00000000" w:rsidRDefault="00000000">
      <w:pPr>
        <w:pStyle w:val="a3"/>
      </w:pPr>
      <w:r>
        <w:rPr>
          <w:rFonts w:hint="eastAsia"/>
        </w:rPr>
        <w:t>九、第十四条</w:t>
      </w:r>
      <w:r>
        <w:rPr>
          <w:rFonts w:hint="eastAsia"/>
          <w:spacing w:val="-50"/>
        </w:rPr>
        <w:t>―</w:t>
      </w:r>
      <w:r>
        <w:rPr>
          <w:rFonts w:hint="eastAsia"/>
        </w:rPr>
        <w:t>―义务初级教育</w:t>
      </w:r>
      <w:r>
        <w:rPr>
          <w:rFonts w:hint="eastAsia"/>
        </w:rPr>
        <w:tab/>
      </w:r>
      <w:r>
        <w:rPr>
          <w:rFonts w:hint="eastAsia"/>
        </w:rPr>
        <w:tab/>
      </w:r>
      <w:r>
        <w:rPr>
          <w:rFonts w:hint="eastAsia"/>
        </w:rPr>
        <w:tab/>
      </w:r>
      <w:r>
        <w:t>100</w:t>
      </w:r>
      <w:r>
        <w:tab/>
        <w:t>35</w:t>
      </w:r>
    </w:p>
    <w:p w:rsidR="00000000" w:rsidRDefault="00000000">
      <w:pPr>
        <w:pStyle w:val="a3"/>
      </w:pPr>
    </w:p>
    <w:p w:rsidR="00000000" w:rsidRDefault="00000000">
      <w:pPr>
        <w:pStyle w:val="ac"/>
        <w:keepNext/>
        <w:tabs>
          <w:tab w:val="clear" w:pos="7201"/>
          <w:tab w:val="clear" w:pos="8618"/>
          <w:tab w:val="left" w:pos="7088"/>
          <w:tab w:val="left" w:pos="8080"/>
          <w:tab w:val="left" w:pos="8640"/>
        </w:tabs>
        <w:spacing w:after="120" w:line="336" w:lineRule="auto"/>
        <w:jc w:val="center"/>
        <w:rPr>
          <w:rFonts w:hint="eastAsia"/>
          <w:spacing w:val="10"/>
          <w:kern w:val="24"/>
          <w:sz w:val="26"/>
        </w:rPr>
      </w:pPr>
      <w:r>
        <w:rPr>
          <w:rFonts w:hint="eastAsia"/>
          <w:spacing w:val="10"/>
          <w:kern w:val="24"/>
          <w:sz w:val="26"/>
        </w:rPr>
        <w:t>目</w:t>
      </w:r>
      <w:r>
        <w:rPr>
          <w:spacing w:val="10"/>
          <w:kern w:val="24"/>
          <w:sz w:val="26"/>
        </w:rPr>
        <w:tab/>
      </w:r>
      <w:r>
        <w:rPr>
          <w:rFonts w:hint="eastAsia"/>
          <w:spacing w:val="10"/>
          <w:kern w:val="24"/>
          <w:sz w:val="26"/>
        </w:rPr>
        <w:t>录（</w:t>
      </w:r>
      <w:r>
        <w:rPr>
          <w:rFonts w:hint="eastAsia"/>
          <w:spacing w:val="10"/>
          <w:kern w:val="24"/>
          <w:sz w:val="26"/>
          <w:u w:val="single"/>
        </w:rPr>
        <w:t>续</w:t>
      </w:r>
      <w:r>
        <w:rPr>
          <w:rFonts w:hint="eastAsia"/>
          <w:spacing w:val="10"/>
          <w:kern w:val="24"/>
          <w:sz w:val="26"/>
        </w:rPr>
        <w:t>）</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3"/>
      </w:pPr>
      <w:r>
        <w:rPr>
          <w:rFonts w:hint="eastAsia"/>
        </w:rPr>
        <w:t>十、第十五条</w:t>
      </w:r>
      <w:r>
        <w:rPr>
          <w:rFonts w:hint="eastAsia"/>
          <w:spacing w:val="-50"/>
        </w:rPr>
        <w:t>―</w:t>
      </w:r>
      <w:r>
        <w:rPr>
          <w:rFonts w:hint="eastAsia"/>
        </w:rPr>
        <w:t>―参加文化活动和享受科学进步成果的权利</w:t>
      </w:r>
      <w:r>
        <w:t>……………….</w:t>
      </w:r>
      <w:r>
        <w:rPr>
          <w:rFonts w:hint="eastAsia"/>
        </w:rPr>
        <w:tab/>
      </w:r>
      <w:r>
        <w:rPr>
          <w:rFonts w:hint="eastAsia"/>
        </w:rPr>
        <w:tab/>
      </w:r>
      <w:r>
        <w:t>101</w:t>
      </w:r>
      <w:r>
        <w:rPr>
          <w:rFonts w:hint="eastAsia"/>
        </w:rPr>
        <w:tab/>
      </w:r>
      <w:r>
        <w:t>-</w:t>
      </w:r>
      <w:r>
        <w:rPr>
          <w:rFonts w:hint="eastAsia"/>
        </w:rPr>
        <w:tab/>
      </w:r>
      <w:r>
        <w:t>124</w:t>
      </w:r>
      <w:r>
        <w:tab/>
        <w:t>35</w:t>
      </w:r>
    </w:p>
    <w:p w:rsidR="00000000" w:rsidRDefault="00000000">
      <w:pPr>
        <w:pStyle w:val="a3"/>
        <w:ind w:left="1030"/>
      </w:pPr>
      <w:r>
        <w:rPr>
          <w:rFonts w:hint="eastAsia"/>
        </w:rPr>
        <w:t>A.</w:t>
      </w:r>
      <w:r>
        <w:t xml:space="preserve">  </w:t>
      </w:r>
      <w:r>
        <w:rPr>
          <w:rFonts w:hint="eastAsia"/>
        </w:rPr>
        <w:t>群众参加文化活动</w:t>
      </w:r>
      <w:r>
        <w:rPr>
          <w:rFonts w:hint="eastAsia"/>
        </w:rPr>
        <w:tab/>
      </w:r>
      <w:r>
        <w:rPr>
          <w:rFonts w:hint="eastAsia"/>
        </w:rPr>
        <w:tab/>
      </w:r>
      <w:r>
        <w:t>101</w:t>
      </w:r>
      <w:r>
        <w:rPr>
          <w:rFonts w:hint="eastAsia"/>
        </w:rPr>
        <w:tab/>
      </w:r>
      <w:r>
        <w:t>-</w:t>
      </w:r>
      <w:r>
        <w:rPr>
          <w:rFonts w:hint="eastAsia"/>
        </w:rPr>
        <w:tab/>
      </w:r>
      <w:r>
        <w:t>105</w:t>
      </w:r>
      <w:r>
        <w:tab/>
        <w:t>35</w:t>
      </w:r>
    </w:p>
    <w:p w:rsidR="00000000" w:rsidRDefault="00000000">
      <w:pPr>
        <w:pStyle w:val="a3"/>
        <w:ind w:left="1030"/>
      </w:pPr>
      <w:r>
        <w:rPr>
          <w:rFonts w:hint="eastAsia"/>
        </w:rPr>
        <w:t>B.</w:t>
      </w:r>
      <w:r>
        <w:t xml:space="preserve">  </w:t>
      </w:r>
      <w:r>
        <w:rPr>
          <w:rFonts w:hint="eastAsia"/>
        </w:rPr>
        <w:t>大众传媒的作用</w:t>
      </w:r>
      <w:r>
        <w:rPr>
          <w:rFonts w:hint="eastAsia"/>
        </w:rPr>
        <w:tab/>
      </w:r>
      <w:r>
        <w:rPr>
          <w:rFonts w:hint="eastAsia"/>
        </w:rPr>
        <w:tab/>
      </w:r>
      <w:r>
        <w:rPr>
          <w:rFonts w:hint="eastAsia"/>
        </w:rPr>
        <w:tab/>
      </w:r>
      <w:r>
        <w:t>106</w:t>
      </w:r>
      <w:r>
        <w:tab/>
        <w:t>36</w:t>
      </w:r>
    </w:p>
    <w:p w:rsidR="00000000" w:rsidRDefault="00000000">
      <w:pPr>
        <w:pStyle w:val="a3"/>
        <w:ind w:left="1030"/>
      </w:pPr>
      <w:r>
        <w:rPr>
          <w:rFonts w:hint="eastAsia"/>
        </w:rPr>
        <w:t xml:space="preserve">C.  </w:t>
      </w:r>
      <w:r>
        <w:rPr>
          <w:rFonts w:hint="eastAsia"/>
        </w:rPr>
        <w:t>保持民族文化传统</w:t>
      </w:r>
      <w:r>
        <w:rPr>
          <w:rFonts w:hint="eastAsia"/>
        </w:rPr>
        <w:tab/>
      </w:r>
      <w:r>
        <w:rPr>
          <w:rFonts w:hint="eastAsia"/>
        </w:rPr>
        <w:tab/>
      </w:r>
      <w:r>
        <w:rPr>
          <w:rFonts w:hint="eastAsia"/>
        </w:rPr>
        <w:tab/>
      </w:r>
      <w:r>
        <w:t>107</w:t>
      </w:r>
      <w:r>
        <w:tab/>
        <w:t>37</w:t>
      </w:r>
    </w:p>
    <w:p w:rsidR="00000000" w:rsidRDefault="00000000">
      <w:pPr>
        <w:pStyle w:val="a3"/>
        <w:ind w:left="1030"/>
      </w:pPr>
      <w:r>
        <w:rPr>
          <w:rFonts w:hint="eastAsia"/>
        </w:rPr>
        <w:t>D.</w:t>
      </w:r>
      <w:r>
        <w:t xml:space="preserve">  </w:t>
      </w:r>
      <w:r>
        <w:rPr>
          <w:rFonts w:hint="eastAsia"/>
        </w:rPr>
        <w:t>艺术创作和传播的自由</w:t>
      </w:r>
      <w:r>
        <w:rPr>
          <w:rFonts w:hint="eastAsia"/>
        </w:rPr>
        <w:tab/>
      </w:r>
      <w:r>
        <w:rPr>
          <w:rFonts w:hint="eastAsia"/>
        </w:rPr>
        <w:tab/>
      </w:r>
      <w:r>
        <w:rPr>
          <w:rFonts w:hint="eastAsia"/>
        </w:rPr>
        <w:tab/>
      </w:r>
      <w:r>
        <w:t>108</w:t>
      </w:r>
      <w:r>
        <w:tab/>
        <w:t>37</w:t>
      </w:r>
    </w:p>
    <w:p w:rsidR="00000000" w:rsidRDefault="00000000">
      <w:pPr>
        <w:pStyle w:val="a3"/>
        <w:ind w:left="1030"/>
      </w:pPr>
      <w:r>
        <w:rPr>
          <w:rFonts w:hint="eastAsia"/>
        </w:rPr>
        <w:t>E.</w:t>
      </w:r>
      <w:r>
        <w:t xml:space="preserve">  </w:t>
      </w:r>
      <w:r>
        <w:rPr>
          <w:rFonts w:hint="eastAsia"/>
        </w:rPr>
        <w:t>文化和艺术的专业教育</w:t>
      </w:r>
      <w:r>
        <w:rPr>
          <w:rFonts w:hint="eastAsia"/>
        </w:rPr>
        <w:tab/>
      </w:r>
      <w:r>
        <w:rPr>
          <w:rFonts w:hint="eastAsia"/>
        </w:rPr>
        <w:tab/>
      </w:r>
      <w:r>
        <w:rPr>
          <w:rFonts w:hint="eastAsia"/>
        </w:rPr>
        <w:tab/>
      </w:r>
      <w:r>
        <w:t>109</w:t>
      </w:r>
      <w:r>
        <w:tab/>
        <w:t>38</w:t>
      </w:r>
    </w:p>
    <w:p w:rsidR="00000000" w:rsidRDefault="00000000">
      <w:pPr>
        <w:pStyle w:val="a3"/>
        <w:ind w:left="1030"/>
      </w:pPr>
      <w:r>
        <w:rPr>
          <w:rFonts w:hint="eastAsia"/>
        </w:rPr>
        <w:t xml:space="preserve">F.  </w:t>
      </w:r>
      <w:r>
        <w:rPr>
          <w:rFonts w:hint="eastAsia"/>
        </w:rPr>
        <w:t>利用科技进步的成果</w:t>
      </w:r>
      <w:r>
        <w:rPr>
          <w:rFonts w:hint="eastAsia"/>
        </w:rPr>
        <w:tab/>
      </w:r>
      <w:r>
        <w:rPr>
          <w:rFonts w:hint="eastAsia"/>
        </w:rPr>
        <w:tab/>
      </w:r>
      <w:r>
        <w:t>110</w:t>
      </w:r>
      <w:r>
        <w:rPr>
          <w:rFonts w:hint="eastAsia"/>
        </w:rPr>
        <w:tab/>
      </w:r>
      <w:r>
        <w:t>-</w:t>
      </w:r>
      <w:r>
        <w:rPr>
          <w:rFonts w:hint="eastAsia"/>
        </w:rPr>
        <w:tab/>
      </w:r>
      <w:r>
        <w:t>112</w:t>
      </w:r>
      <w:r>
        <w:tab/>
        <w:t>38</w:t>
      </w:r>
    </w:p>
    <w:p w:rsidR="00000000" w:rsidRDefault="00000000">
      <w:pPr>
        <w:pStyle w:val="a3"/>
        <w:ind w:left="1030"/>
      </w:pPr>
      <w:r>
        <w:t xml:space="preserve">G.  </w:t>
      </w:r>
      <w:r>
        <w:rPr>
          <w:rFonts w:hint="eastAsia"/>
        </w:rPr>
        <w:t>保持自然遗产</w:t>
      </w:r>
      <w:r>
        <w:rPr>
          <w:rFonts w:hint="eastAsia"/>
        </w:rPr>
        <w:tab/>
      </w:r>
      <w:r>
        <w:rPr>
          <w:rFonts w:hint="eastAsia"/>
        </w:rPr>
        <w:tab/>
      </w:r>
      <w:r>
        <w:t>113</w:t>
      </w:r>
      <w:r>
        <w:rPr>
          <w:rFonts w:hint="eastAsia"/>
        </w:rPr>
        <w:tab/>
      </w:r>
      <w:r>
        <w:t>-</w:t>
      </w:r>
      <w:r>
        <w:rPr>
          <w:rFonts w:hint="eastAsia"/>
        </w:rPr>
        <w:tab/>
      </w:r>
      <w:r>
        <w:t>114</w:t>
      </w:r>
      <w:r>
        <w:tab/>
        <w:t>39</w:t>
      </w:r>
    </w:p>
    <w:p w:rsidR="00000000" w:rsidRDefault="00000000">
      <w:pPr>
        <w:pStyle w:val="a3"/>
        <w:ind w:left="1030"/>
      </w:pPr>
      <w:r>
        <w:t xml:space="preserve">H.  </w:t>
      </w:r>
      <w:r>
        <w:rPr>
          <w:rFonts w:hint="eastAsia"/>
        </w:rPr>
        <w:t>科学和技术信息系统</w:t>
      </w:r>
      <w:r>
        <w:rPr>
          <w:rFonts w:hint="eastAsia"/>
        </w:rPr>
        <w:tab/>
      </w:r>
      <w:r>
        <w:rPr>
          <w:rFonts w:hint="eastAsia"/>
        </w:rPr>
        <w:tab/>
      </w:r>
      <w:r>
        <w:t>115</w:t>
      </w:r>
      <w:r>
        <w:rPr>
          <w:rFonts w:hint="eastAsia"/>
        </w:rPr>
        <w:tab/>
      </w:r>
      <w:r>
        <w:t>-</w:t>
      </w:r>
      <w:r>
        <w:rPr>
          <w:rFonts w:hint="eastAsia"/>
        </w:rPr>
        <w:tab/>
      </w:r>
      <w:r>
        <w:t>116</w:t>
      </w:r>
      <w:r>
        <w:tab/>
        <w:t>39</w:t>
      </w:r>
    </w:p>
    <w:p w:rsidR="00000000" w:rsidRDefault="00000000">
      <w:pPr>
        <w:pStyle w:val="a3"/>
        <w:ind w:left="1030"/>
      </w:pPr>
      <w:r>
        <w:rPr>
          <w:rFonts w:hint="eastAsia"/>
        </w:rPr>
        <w:t>I</w:t>
      </w:r>
      <w:r>
        <w:t xml:space="preserve">.  </w:t>
      </w:r>
      <w:r>
        <w:rPr>
          <w:rFonts w:hint="eastAsia"/>
        </w:rPr>
        <w:t>保护知识产权</w:t>
      </w:r>
      <w:r>
        <w:rPr>
          <w:rFonts w:hint="eastAsia"/>
        </w:rPr>
        <w:tab/>
      </w:r>
      <w:r>
        <w:rPr>
          <w:rFonts w:hint="eastAsia"/>
        </w:rPr>
        <w:tab/>
      </w:r>
      <w:r>
        <w:t>117</w:t>
      </w:r>
      <w:r>
        <w:rPr>
          <w:rFonts w:hint="eastAsia"/>
        </w:rPr>
        <w:tab/>
      </w:r>
      <w:r>
        <w:t>-</w:t>
      </w:r>
      <w:r>
        <w:rPr>
          <w:rFonts w:hint="eastAsia"/>
        </w:rPr>
        <w:tab/>
      </w:r>
      <w:r>
        <w:t>118</w:t>
      </w:r>
      <w:r>
        <w:tab/>
        <w:t>39</w:t>
      </w:r>
    </w:p>
    <w:p w:rsidR="00000000" w:rsidRDefault="00000000">
      <w:pPr>
        <w:pStyle w:val="a3"/>
        <w:ind w:left="1030"/>
      </w:pPr>
      <w:r>
        <w:t xml:space="preserve">J.  </w:t>
      </w:r>
      <w:r>
        <w:rPr>
          <w:rFonts w:hint="eastAsia"/>
        </w:rPr>
        <w:t>创造科学研究和创造活动的条件</w:t>
      </w:r>
      <w:r>
        <w:rPr>
          <w:rFonts w:hint="eastAsia"/>
        </w:rPr>
        <w:tab/>
      </w:r>
      <w:r>
        <w:rPr>
          <w:rFonts w:hint="eastAsia"/>
        </w:rPr>
        <w:tab/>
      </w:r>
      <w:r>
        <w:t>119</w:t>
      </w:r>
      <w:r>
        <w:rPr>
          <w:rFonts w:hint="eastAsia"/>
        </w:rPr>
        <w:tab/>
      </w:r>
      <w:r>
        <w:t>-</w:t>
      </w:r>
      <w:r>
        <w:rPr>
          <w:rFonts w:hint="eastAsia"/>
        </w:rPr>
        <w:tab/>
      </w:r>
      <w:r>
        <w:t>120</w:t>
      </w:r>
      <w:r>
        <w:tab/>
        <w:t>40</w:t>
      </w:r>
    </w:p>
    <w:p w:rsidR="00000000" w:rsidRDefault="00000000">
      <w:pPr>
        <w:pStyle w:val="a3"/>
        <w:ind w:left="1030"/>
      </w:pPr>
      <w:r>
        <w:t xml:space="preserve">K.  </w:t>
      </w:r>
      <w:r>
        <w:rPr>
          <w:rFonts w:hint="eastAsia"/>
        </w:rPr>
        <w:t>在科学和文化方面的国际合作</w:t>
      </w:r>
      <w:r>
        <w:rPr>
          <w:rFonts w:hint="eastAsia"/>
        </w:rPr>
        <w:tab/>
      </w:r>
      <w:r>
        <w:rPr>
          <w:rFonts w:hint="eastAsia"/>
        </w:rPr>
        <w:tab/>
      </w:r>
      <w:r>
        <w:t>121</w:t>
      </w:r>
      <w:r>
        <w:rPr>
          <w:rFonts w:hint="eastAsia"/>
        </w:rPr>
        <w:tab/>
      </w:r>
      <w:r>
        <w:t>-</w:t>
      </w:r>
      <w:r>
        <w:rPr>
          <w:rFonts w:hint="eastAsia"/>
        </w:rPr>
        <w:tab/>
      </w:r>
      <w:r>
        <w:t>124</w:t>
      </w:r>
      <w:r>
        <w:tab/>
        <w:t>40</w:t>
      </w:r>
    </w:p>
    <w:p w:rsidR="00000000" w:rsidRDefault="00000000">
      <w:pPr>
        <w:pStyle w:val="Heading2"/>
        <w:rPr>
          <w:rFonts w:hint="eastAsia"/>
        </w:rPr>
      </w:pPr>
      <w:r>
        <w:br w:type="page"/>
      </w:r>
      <w:r>
        <w:rPr>
          <w:rFonts w:hint="eastAsia"/>
        </w:rPr>
        <w:t>导</w:t>
      </w:r>
      <w:r>
        <w:rPr>
          <w:rFonts w:hint="eastAsia"/>
        </w:rPr>
        <w:t xml:space="preserve">  </w:t>
      </w:r>
      <w:r>
        <w:rPr>
          <w:rFonts w:hint="eastAsia"/>
        </w:rPr>
        <w:t>言</w:t>
      </w:r>
    </w:p>
    <w:p w:rsidR="00000000" w:rsidRDefault="00000000">
      <w:r>
        <w:rPr>
          <w:rFonts w:hint="eastAsia"/>
        </w:rPr>
        <w:tab/>
        <w:t>1.</w:t>
      </w:r>
      <w:r>
        <w:t xml:space="preserve">  </w:t>
      </w:r>
      <w:r>
        <w:rPr>
          <w:rFonts w:hint="eastAsia"/>
        </w:rPr>
        <w:t>朝鲜民主主义人民共和国</w:t>
      </w:r>
      <w:r>
        <w:rPr>
          <w:rFonts w:hint="eastAsia"/>
        </w:rPr>
        <w:t>(</w:t>
      </w:r>
      <w:r>
        <w:rPr>
          <w:rFonts w:hint="eastAsia"/>
        </w:rPr>
        <w:t>朝鲜</w:t>
      </w:r>
      <w:r>
        <w:rPr>
          <w:rFonts w:hint="eastAsia"/>
        </w:rPr>
        <w:t>)</w:t>
      </w:r>
      <w:r>
        <w:rPr>
          <w:rFonts w:hint="eastAsia"/>
        </w:rPr>
        <w:t>于</w:t>
      </w:r>
      <w:r>
        <w:rPr>
          <w:rFonts w:hint="eastAsia"/>
        </w:rPr>
        <w:t>1981</w:t>
      </w:r>
      <w:r>
        <w:rPr>
          <w:rFonts w:hint="eastAsia"/>
        </w:rPr>
        <w:t>年</w:t>
      </w:r>
      <w:r>
        <w:rPr>
          <w:rFonts w:hint="eastAsia"/>
        </w:rPr>
        <w:t>9</w:t>
      </w:r>
      <w:r>
        <w:rPr>
          <w:rFonts w:hint="eastAsia"/>
        </w:rPr>
        <w:t>月</w:t>
      </w:r>
      <w:r>
        <w:rPr>
          <w:rFonts w:hint="eastAsia"/>
        </w:rPr>
        <w:t>14</w:t>
      </w:r>
      <w:r>
        <w:rPr>
          <w:rFonts w:hint="eastAsia"/>
        </w:rPr>
        <w:t>日加入《经济、社会、文化权利国际公约》。《公约》于</w:t>
      </w:r>
      <w:r>
        <w:rPr>
          <w:rFonts w:hint="eastAsia"/>
        </w:rPr>
        <w:t>1981</w:t>
      </w:r>
      <w:r>
        <w:rPr>
          <w:rFonts w:hint="eastAsia"/>
        </w:rPr>
        <w:t>年</w:t>
      </w:r>
      <w:r>
        <w:rPr>
          <w:rFonts w:hint="eastAsia"/>
        </w:rPr>
        <w:t>12</w:t>
      </w:r>
      <w:r>
        <w:rPr>
          <w:rFonts w:hint="eastAsia"/>
        </w:rPr>
        <w:t>月</w:t>
      </w:r>
      <w:r>
        <w:rPr>
          <w:rFonts w:hint="eastAsia"/>
        </w:rPr>
        <w:t>14</w:t>
      </w:r>
      <w:r>
        <w:rPr>
          <w:rFonts w:hint="eastAsia"/>
        </w:rPr>
        <w:t>日起对朝鲜生效。</w:t>
      </w:r>
      <w:r>
        <w:rPr>
          <w:rFonts w:hint="eastAsia"/>
        </w:rPr>
        <w:t>1991</w:t>
      </w:r>
      <w:r>
        <w:rPr>
          <w:rFonts w:hint="eastAsia"/>
        </w:rPr>
        <w:t>年</w:t>
      </w:r>
      <w:r>
        <w:rPr>
          <w:rFonts w:hint="eastAsia"/>
        </w:rPr>
        <w:t>11</w:t>
      </w:r>
      <w:r>
        <w:rPr>
          <w:rFonts w:hint="eastAsia"/>
        </w:rPr>
        <w:t>月</w:t>
      </w:r>
      <w:r>
        <w:rPr>
          <w:rFonts w:hint="eastAsia"/>
        </w:rPr>
        <w:t>27</w:t>
      </w:r>
      <w:r>
        <w:rPr>
          <w:rFonts w:hint="eastAsia"/>
        </w:rPr>
        <w:t>日，经济、社会和文化权利委员会第六届会议审议了</w:t>
      </w:r>
      <w:r>
        <w:rPr>
          <w:rFonts w:hint="eastAsia"/>
        </w:rPr>
        <w:t>1989</w:t>
      </w:r>
      <w:r>
        <w:rPr>
          <w:rFonts w:hint="eastAsia"/>
        </w:rPr>
        <w:t>年</w:t>
      </w:r>
      <w:r>
        <w:rPr>
          <w:rFonts w:hint="eastAsia"/>
        </w:rPr>
        <w:t>1</w:t>
      </w:r>
      <w:r>
        <w:rPr>
          <w:rFonts w:hint="eastAsia"/>
        </w:rPr>
        <w:t>月</w:t>
      </w:r>
      <w:r>
        <w:rPr>
          <w:rFonts w:hint="eastAsia"/>
        </w:rPr>
        <w:t>14</w:t>
      </w:r>
      <w:r>
        <w:rPr>
          <w:rFonts w:hint="eastAsia"/>
        </w:rPr>
        <w:t>提交的初次报告。</w:t>
      </w:r>
    </w:p>
    <w:p w:rsidR="00000000" w:rsidRDefault="00000000">
      <w:pPr>
        <w:spacing w:after="320"/>
        <w:rPr>
          <w:rFonts w:hint="eastAsia"/>
        </w:rPr>
      </w:pPr>
      <w:r>
        <w:tab/>
      </w:r>
      <w:r>
        <w:rPr>
          <w:rFonts w:hint="eastAsia"/>
        </w:rPr>
        <w:t>2.</w:t>
      </w:r>
      <w:r>
        <w:t xml:space="preserve">  </w:t>
      </w:r>
      <w:r>
        <w:t>本</w:t>
      </w:r>
      <w:r>
        <w:rPr>
          <w:rFonts w:hint="eastAsia"/>
        </w:rPr>
        <w:t>份</w:t>
      </w:r>
      <w:r>
        <w:t>第二次定期报告阐述了初次报告提交以来为执行公约所采取的各项措施，取得的成就和遇到的困难。关于《公约》的一般性条款</w:t>
      </w:r>
      <w:r>
        <w:t>(</w:t>
      </w:r>
      <w:r>
        <w:rPr>
          <w:rFonts w:hint="eastAsia"/>
        </w:rPr>
        <w:t>第</w:t>
      </w:r>
      <w:r>
        <w:rPr>
          <w:rFonts w:hint="eastAsia"/>
        </w:rPr>
        <w:t>1</w:t>
      </w:r>
      <w:r>
        <w:rPr>
          <w:rFonts w:hint="eastAsia"/>
        </w:rPr>
        <w:t>至</w:t>
      </w:r>
      <w:r>
        <w:rPr>
          <w:rFonts w:hint="eastAsia"/>
        </w:rPr>
        <w:t>5</w:t>
      </w:r>
      <w:r>
        <w:rPr>
          <w:rFonts w:hint="eastAsia"/>
        </w:rPr>
        <w:t>条</w:t>
      </w:r>
      <w:r>
        <w:t>)</w:t>
      </w:r>
      <w:r>
        <w:t>，不妨参阅核心文件</w:t>
      </w:r>
      <w:r>
        <w:t>(</w:t>
      </w:r>
      <w:r>
        <w:rPr>
          <w:rFonts w:hint="eastAsia"/>
        </w:rPr>
        <w:t>HRI/CORE/1/A</w:t>
      </w:r>
      <w:r>
        <w:t>dd.108)</w:t>
      </w:r>
      <w:r>
        <w:t>和关于《公民权利和政治权利国际公约》第</w:t>
      </w:r>
      <w:r>
        <w:t>4</w:t>
      </w:r>
      <w:r>
        <w:rPr>
          <w:rFonts w:hint="eastAsia"/>
        </w:rPr>
        <w:t>至</w:t>
      </w:r>
      <w:r>
        <w:t>27</w:t>
      </w:r>
      <w:r>
        <w:t>条执行情况</w:t>
      </w:r>
      <w:r>
        <w:rPr>
          <w:rFonts w:hint="eastAsia"/>
        </w:rPr>
        <w:t>的第二次定期</w:t>
      </w:r>
      <w:r>
        <w:t>报告</w:t>
      </w:r>
      <w:r>
        <w:t>(</w:t>
      </w:r>
      <w:r>
        <w:rPr>
          <w:rFonts w:hint="eastAsia"/>
        </w:rPr>
        <w:t>CCPR/C/PRK/2000/2</w:t>
      </w:r>
      <w:r>
        <w:t>)</w:t>
      </w:r>
      <w:r>
        <w:t>。</w:t>
      </w:r>
    </w:p>
    <w:p w:rsidR="00000000" w:rsidRDefault="00000000">
      <w:pPr>
        <w:pStyle w:val="Heading2"/>
      </w:pPr>
      <w:r>
        <w:rPr>
          <w:rFonts w:hint="eastAsia"/>
        </w:rPr>
        <w:t>一、第</w:t>
      </w:r>
      <w:r>
        <w:t>六条</w:t>
      </w:r>
      <w:r>
        <w:rPr>
          <w:rFonts w:hint="eastAsia"/>
          <w:spacing w:val="-50"/>
        </w:rPr>
        <w:t>―</w:t>
      </w:r>
      <w:r>
        <w:rPr>
          <w:rFonts w:hint="eastAsia"/>
        </w:rPr>
        <w:t>―</w:t>
      </w:r>
      <w:r>
        <w:t>工作权</w:t>
      </w:r>
      <w:r>
        <w:rPr>
          <w:rFonts w:hint="eastAsia"/>
        </w:rPr>
        <w:t>利</w:t>
      </w:r>
    </w:p>
    <w:p w:rsidR="00000000" w:rsidRDefault="00000000">
      <w:pPr>
        <w:pStyle w:val="Heading3"/>
        <w:rPr>
          <w:rFonts w:hint="eastAsia"/>
        </w:rPr>
      </w:pPr>
      <w:r>
        <w:rPr>
          <w:rFonts w:hint="eastAsia"/>
          <w:u w:val="none"/>
        </w:rPr>
        <w:t>A</w:t>
      </w:r>
      <w:r>
        <w:rPr>
          <w:rFonts w:hint="eastAsia"/>
          <w:u w:val="none"/>
        </w:rPr>
        <w:t>．</w:t>
      </w:r>
      <w:r>
        <w:rPr>
          <w:rFonts w:hint="eastAsia"/>
        </w:rPr>
        <w:t>保证工作权利</w:t>
      </w:r>
    </w:p>
    <w:p w:rsidR="00000000" w:rsidRDefault="00000000">
      <w:pPr>
        <w:rPr>
          <w:rFonts w:hint="eastAsia"/>
        </w:rPr>
      </w:pPr>
      <w:r>
        <w:rPr>
          <w:rFonts w:hint="eastAsia"/>
        </w:rPr>
        <w:tab/>
        <w:t xml:space="preserve">3.  </w:t>
      </w:r>
      <w:r>
        <w:t>朝鲜的每个人都有权工作。《社会主义宪法》、《社会主义劳工法》</w:t>
      </w:r>
      <w:r>
        <w:rPr>
          <w:rFonts w:hint="eastAsia"/>
        </w:rPr>
        <w:t>及其</w:t>
      </w:r>
      <w:r>
        <w:t>执行条例保障这项权利。《宪法》第</w:t>
      </w:r>
      <w:r>
        <w:rPr>
          <w:rFonts w:hint="eastAsia"/>
        </w:rPr>
        <w:t>70</w:t>
      </w:r>
      <w:r>
        <w:t>条宣布：</w:t>
      </w:r>
      <w:r>
        <w:rPr>
          <w:rFonts w:hint="eastAsia"/>
        </w:rPr>
        <w:t>“</w:t>
      </w:r>
      <w:r>
        <w:t>公民有工作的权利</w:t>
      </w:r>
      <w:r>
        <w:rPr>
          <w:rFonts w:hint="eastAsia"/>
        </w:rPr>
        <w:t>”，</w:t>
      </w:r>
      <w:r>
        <w:t>并</w:t>
      </w:r>
      <w:r>
        <w:rPr>
          <w:rFonts w:hint="eastAsia"/>
        </w:rPr>
        <w:t>且</w:t>
      </w:r>
      <w:r>
        <w:t>规定</w:t>
      </w:r>
      <w:r>
        <w:rPr>
          <w:rFonts w:hint="eastAsia"/>
        </w:rPr>
        <w:t>有选择</w:t>
      </w:r>
      <w:r>
        <w:t>职业的</w:t>
      </w:r>
      <w:r>
        <w:rPr>
          <w:rFonts w:hint="eastAsia"/>
        </w:rPr>
        <w:t>自由，</w:t>
      </w:r>
      <w:r>
        <w:t>有权得到稳定的职业和工作条件，并有权根据能力从事工作和按照</w:t>
      </w:r>
      <w:r>
        <w:rPr>
          <w:rFonts w:hint="eastAsia"/>
        </w:rPr>
        <w:t>所完成的</w:t>
      </w:r>
      <w:r>
        <w:t>工作数量和质量领取报酬。《宪法》第</w:t>
      </w:r>
      <w:r>
        <w:t>25</w:t>
      </w:r>
      <w:r>
        <w:t>条规定，国家有义务将社会物质财富完全用于增进</w:t>
      </w:r>
      <w:r>
        <w:rPr>
          <w:rFonts w:hint="eastAsia"/>
        </w:rPr>
        <w:t>劳动人民</w:t>
      </w:r>
      <w:r>
        <w:t>的福祉，</w:t>
      </w:r>
      <w:r>
        <w:rPr>
          <w:rFonts w:hint="eastAsia"/>
        </w:rPr>
        <w:t>向全体劳动人民</w:t>
      </w:r>
      <w:r>
        <w:t>提供一切生活条件。《劳工法》详细规定了基本劳工原则、公民的工作权、国家和公民</w:t>
      </w:r>
      <w:r>
        <w:rPr>
          <w:rFonts w:hint="eastAsia"/>
        </w:rPr>
        <w:t>对</w:t>
      </w:r>
      <w:r>
        <w:t>工作的义务、根据所完成的工作</w:t>
      </w:r>
      <w:r>
        <w:rPr>
          <w:rFonts w:hint="eastAsia"/>
        </w:rPr>
        <w:t>实</w:t>
      </w:r>
      <w:r>
        <w:t>行分配、劳动保护、劳动和娱乐、国家和社会提供的福利，等等，以切实保障宪法规定的公民工作权。</w:t>
      </w:r>
    </w:p>
    <w:p w:rsidR="00000000" w:rsidRDefault="00000000">
      <w:pPr>
        <w:spacing w:after="320"/>
      </w:pPr>
      <w:r>
        <w:rPr>
          <w:rFonts w:hint="eastAsia"/>
        </w:rPr>
        <w:tab/>
      </w:r>
      <w:r>
        <w:t>4.</w:t>
      </w:r>
      <w:r>
        <w:rPr>
          <w:rFonts w:hint="eastAsia"/>
        </w:rPr>
        <w:t xml:space="preserve">  </w:t>
      </w:r>
      <w:r>
        <w:t>任何一个</w:t>
      </w:r>
      <w:r>
        <w:rPr>
          <w:rFonts w:hint="eastAsia"/>
        </w:rPr>
        <w:t>有工作能力</w:t>
      </w:r>
      <w:r>
        <w:t>并希望工作的人都有权获得国家</w:t>
      </w:r>
      <w:r>
        <w:rPr>
          <w:rFonts w:hint="eastAsia"/>
        </w:rPr>
        <w:t>安排</w:t>
      </w:r>
      <w:r>
        <w:t>的稳定工作。根据《宪法》第</w:t>
      </w:r>
      <w:r>
        <w:t>70</w:t>
      </w:r>
      <w:r>
        <w:t>条第</w:t>
      </w:r>
      <w:r>
        <w:t>2</w:t>
      </w:r>
      <w:r>
        <w:t>款和《劳工法》第</w:t>
      </w:r>
      <w:r>
        <w:t>5</w:t>
      </w:r>
      <w:r>
        <w:t>条第</w:t>
      </w:r>
      <w:r>
        <w:rPr>
          <w:rFonts w:hint="eastAsia"/>
        </w:rPr>
        <w:t>3</w:t>
      </w:r>
      <w:r>
        <w:t>款，所有有</w:t>
      </w:r>
      <w:r>
        <w:rPr>
          <w:rFonts w:hint="eastAsia"/>
        </w:rPr>
        <w:t>工作</w:t>
      </w:r>
      <w:r>
        <w:t>能力的公民都可根据其愿望和技能选择职业，并</w:t>
      </w:r>
      <w:r>
        <w:rPr>
          <w:rFonts w:hint="eastAsia"/>
        </w:rPr>
        <w:t>获得</w:t>
      </w:r>
      <w:r>
        <w:t>稳定的工作和工作条件。《劳工分配条例》以及其他条例和规则更为具体地确立了对这项权利的保障。根据这项法律措施，国家劳工行政机关和国家机构、有关的企业和社会合作组织，在兼顾到个人愿望和能力的情况下，</w:t>
      </w:r>
      <w:r>
        <w:rPr>
          <w:rFonts w:hint="eastAsia"/>
        </w:rPr>
        <w:t>一无遗漏地</w:t>
      </w:r>
      <w:r>
        <w:t>安排各类职业。</w:t>
      </w:r>
    </w:p>
    <w:p w:rsidR="00000000" w:rsidRDefault="00000000">
      <w:pPr>
        <w:pStyle w:val="Heading3"/>
        <w:rPr>
          <w:rFonts w:hint="eastAsia"/>
        </w:rPr>
      </w:pPr>
      <w:r>
        <w:rPr>
          <w:rFonts w:hint="eastAsia"/>
          <w:u w:val="none"/>
        </w:rPr>
        <w:t>B</w:t>
      </w:r>
      <w:r>
        <w:rPr>
          <w:u w:val="none"/>
        </w:rPr>
        <w:t>.</w:t>
      </w:r>
      <w:r>
        <w:rPr>
          <w:rFonts w:hint="eastAsia"/>
          <w:u w:val="none"/>
        </w:rPr>
        <w:t xml:space="preserve">  </w:t>
      </w:r>
      <w:r>
        <w:t>就</w:t>
      </w:r>
      <w:r>
        <w:t xml:space="preserve"> </w:t>
      </w:r>
      <w:r>
        <w:t>业</w:t>
      </w:r>
      <w:r>
        <w:t xml:space="preserve"> </w:t>
      </w:r>
      <w:r>
        <w:rPr>
          <w:rFonts w:hint="eastAsia"/>
        </w:rPr>
        <w:t>状</w:t>
      </w:r>
      <w:r>
        <w:rPr>
          <w:rFonts w:hint="eastAsia"/>
        </w:rPr>
        <w:t xml:space="preserve"> </w:t>
      </w:r>
      <w:r>
        <w:rPr>
          <w:rFonts w:hint="eastAsia"/>
        </w:rPr>
        <w:t>况</w:t>
      </w:r>
    </w:p>
    <w:p w:rsidR="00000000" w:rsidRDefault="00000000">
      <w:pPr>
        <w:spacing w:after="320"/>
        <w:rPr>
          <w:rFonts w:hint="eastAsia"/>
        </w:rPr>
      </w:pPr>
      <w:r>
        <w:rPr>
          <w:rFonts w:hint="eastAsia"/>
        </w:rPr>
        <w:tab/>
        <w:t xml:space="preserve">5.  </w:t>
      </w:r>
      <w:r>
        <w:t>朝鲜的女性工作年龄</w:t>
      </w:r>
      <w:r>
        <w:rPr>
          <w:rFonts w:hint="eastAsia"/>
        </w:rPr>
        <w:t>从</w:t>
      </w:r>
      <w:r>
        <w:t>16</w:t>
      </w:r>
      <w:r>
        <w:t>岁至</w:t>
      </w:r>
      <w:r>
        <w:t>55</w:t>
      </w:r>
      <w:r>
        <w:t>岁，男性</w:t>
      </w:r>
      <w:r>
        <w:rPr>
          <w:rFonts w:hint="eastAsia"/>
        </w:rPr>
        <w:t>直</w:t>
      </w:r>
      <w:r>
        <w:t>至</w:t>
      </w:r>
      <w:r>
        <w:t>60</w:t>
      </w:r>
      <w:r>
        <w:t>岁。任何</w:t>
      </w:r>
      <w:r>
        <w:rPr>
          <w:rFonts w:hint="eastAsia"/>
        </w:rPr>
        <w:t>超过</w:t>
      </w:r>
      <w:r>
        <w:t>规定年龄</w:t>
      </w:r>
      <w:r>
        <w:rPr>
          <w:rFonts w:hint="eastAsia"/>
        </w:rPr>
        <w:t>但</w:t>
      </w:r>
      <w:r>
        <w:t>仍有工作能力</w:t>
      </w:r>
      <w:r>
        <w:rPr>
          <w:rFonts w:hint="eastAsia"/>
        </w:rPr>
        <w:t>的人，</w:t>
      </w:r>
      <w:r>
        <w:t>可继续从事他或她所选择的职业。目前，除了学生和家庭妇女之外，</w:t>
      </w:r>
      <w:r>
        <w:rPr>
          <w:rFonts w:hint="eastAsia"/>
        </w:rPr>
        <w:t>凡到了</w:t>
      </w:r>
      <w:r>
        <w:t>工作年龄</w:t>
      </w:r>
      <w:r>
        <w:rPr>
          <w:rFonts w:hint="eastAsia"/>
        </w:rPr>
        <w:t>的人</w:t>
      </w:r>
      <w:r>
        <w:t>都在从事工作。朝鲜</w:t>
      </w:r>
      <w:r>
        <w:rPr>
          <w:rFonts w:hint="eastAsia"/>
        </w:rPr>
        <w:t>的生产资料归国家所有，</w:t>
      </w:r>
      <w:r>
        <w:t>绝不存在失业或半失业的情况。国家承担责任和义务</w:t>
      </w:r>
      <w:r>
        <w:rPr>
          <w:rFonts w:hint="eastAsia"/>
        </w:rPr>
        <w:t>，</w:t>
      </w:r>
      <w:r>
        <w:t>为每一</w:t>
      </w:r>
      <w:r>
        <w:rPr>
          <w:rFonts w:hint="eastAsia"/>
        </w:rPr>
        <w:t>位</w:t>
      </w:r>
      <w:r>
        <w:t>公民提供职业和工作条件</w:t>
      </w:r>
      <w:r>
        <w:rPr>
          <w:rFonts w:hint="eastAsia"/>
        </w:rPr>
        <w:t>，</w:t>
      </w:r>
      <w:r>
        <w:t>而</w:t>
      </w:r>
      <w:r>
        <w:rPr>
          <w:rFonts w:hint="eastAsia"/>
        </w:rPr>
        <w:t>且艰巨的</w:t>
      </w:r>
      <w:r>
        <w:t>经济</w:t>
      </w:r>
      <w:r>
        <w:rPr>
          <w:rFonts w:hint="eastAsia"/>
        </w:rPr>
        <w:t>和</w:t>
      </w:r>
      <w:r>
        <w:t>文化建设</w:t>
      </w:r>
      <w:r>
        <w:rPr>
          <w:rFonts w:hint="eastAsia"/>
        </w:rPr>
        <w:t>，争取</w:t>
      </w:r>
      <w:r>
        <w:t>民族繁荣的任务始终需要劳动力。儿童直至</w:t>
      </w:r>
      <w:r>
        <w:t>16</w:t>
      </w:r>
      <w:r>
        <w:t>岁可享受</w:t>
      </w:r>
      <w:r>
        <w:t>11</w:t>
      </w:r>
      <w:r>
        <w:t>年</w:t>
      </w:r>
      <w:r>
        <w:rPr>
          <w:rFonts w:hint="eastAsia"/>
        </w:rPr>
        <w:t>制的免费普及义务教育制。法律禁止童工，而残疾人则根据其体格和能力从事适当的工作。由于法律规定必须在全国范围内实现劳工平等并合理地组织劳动，不存任何诸如某些群体、区域或地区就业条件特别薄弱或不利的现象。</w:t>
      </w:r>
    </w:p>
    <w:p w:rsidR="00000000" w:rsidRDefault="00000000">
      <w:pPr>
        <w:pStyle w:val="Heading3"/>
        <w:spacing w:after="120"/>
        <w:rPr>
          <w:rFonts w:hint="eastAsia"/>
        </w:rPr>
      </w:pPr>
      <w:r>
        <w:rPr>
          <w:rFonts w:hint="eastAsia"/>
          <w:u w:val="none"/>
        </w:rPr>
        <w:t>表</w:t>
      </w:r>
      <w:r>
        <w:rPr>
          <w:u w:val="none"/>
        </w:rPr>
        <w:t>1</w:t>
      </w:r>
      <w:r>
        <w:rPr>
          <w:rFonts w:hint="eastAsia"/>
          <w:u w:val="none"/>
        </w:rPr>
        <w:t xml:space="preserve">.  </w:t>
      </w:r>
      <w:r>
        <w:rPr>
          <w:rFonts w:hint="eastAsia"/>
        </w:rPr>
        <w:t>就业状况</w:t>
      </w:r>
    </w:p>
    <w:p w:rsidR="00000000" w:rsidRDefault="00000000">
      <w:pPr>
        <w:pStyle w:val="aa"/>
        <w:spacing w:after="160" w:line="320" w:lineRule="auto"/>
        <w:jc w:val="center"/>
      </w:pPr>
      <w:r>
        <w:rPr>
          <w:rFonts w:hint="eastAsia"/>
        </w:rPr>
        <w:t>(</w:t>
      </w:r>
      <w:r>
        <w:rPr>
          <w:rFonts w:hint="eastAsia"/>
        </w:rPr>
        <w:t>单位：千人</w:t>
      </w:r>
      <w:r>
        <w:rPr>
          <w:rFonts w:hint="eastAsi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37"/>
        <w:gridCol w:w="3138"/>
        <w:gridCol w:w="3136"/>
      </w:tblGrid>
      <w:tr w:rsidR="00000000">
        <w:tblPrEx>
          <w:tblCellMar>
            <w:top w:w="0" w:type="dxa"/>
            <w:bottom w:w="0" w:type="dxa"/>
          </w:tblCellMar>
        </w:tblPrEx>
        <w:trPr>
          <w:jc w:val="center"/>
        </w:trPr>
        <w:tc>
          <w:tcPr>
            <w:tcW w:w="1667" w:type="pct"/>
          </w:tcPr>
          <w:p w:rsidR="00000000" w:rsidRDefault="00000000">
            <w:pPr>
              <w:pStyle w:val="aa"/>
              <w:spacing w:before="120" w:after="120"/>
              <w:jc w:val="center"/>
              <w:rPr>
                <w:rFonts w:hint="eastAsia"/>
              </w:rPr>
            </w:pPr>
            <w:r>
              <w:rPr>
                <w:rFonts w:hint="eastAsia"/>
              </w:rPr>
              <w:t>类</w:t>
            </w:r>
            <w:r>
              <w:rPr>
                <w:rFonts w:hint="eastAsia"/>
              </w:rPr>
              <w:t xml:space="preserve">  </w:t>
            </w:r>
            <w:r>
              <w:rPr>
                <w:rFonts w:hint="eastAsia"/>
              </w:rPr>
              <w:t>别</w:t>
            </w:r>
          </w:p>
        </w:tc>
        <w:tc>
          <w:tcPr>
            <w:tcW w:w="1667" w:type="pct"/>
          </w:tcPr>
          <w:p w:rsidR="00000000" w:rsidRDefault="00000000">
            <w:pPr>
              <w:pStyle w:val="aa"/>
              <w:spacing w:before="120" w:after="120"/>
              <w:jc w:val="center"/>
              <w:rPr>
                <w:rFonts w:hint="eastAsia"/>
              </w:rPr>
            </w:pPr>
            <w:r>
              <w:rPr>
                <w:rFonts w:hint="eastAsia"/>
              </w:rPr>
              <w:t>1995</w:t>
            </w:r>
            <w:r>
              <w:rPr>
                <w:rFonts w:hint="eastAsia"/>
              </w:rPr>
              <w:t>年</w:t>
            </w:r>
          </w:p>
        </w:tc>
        <w:tc>
          <w:tcPr>
            <w:tcW w:w="1667" w:type="pct"/>
          </w:tcPr>
          <w:p w:rsidR="00000000" w:rsidRDefault="00000000">
            <w:pPr>
              <w:pStyle w:val="aa"/>
              <w:spacing w:before="120" w:after="120"/>
              <w:jc w:val="center"/>
              <w:rPr>
                <w:rFonts w:hint="eastAsia"/>
              </w:rPr>
            </w:pPr>
            <w:r>
              <w:rPr>
                <w:rFonts w:hint="eastAsia"/>
              </w:rPr>
              <w:t>1999</w:t>
            </w:r>
            <w:r>
              <w:rPr>
                <w:rFonts w:hint="eastAsia"/>
              </w:rPr>
              <w:t>年</w:t>
            </w:r>
          </w:p>
        </w:tc>
      </w:tr>
      <w:tr w:rsidR="00000000">
        <w:tblPrEx>
          <w:tblCellMar>
            <w:top w:w="0" w:type="dxa"/>
            <w:bottom w:w="0" w:type="dxa"/>
          </w:tblCellMar>
        </w:tblPrEx>
        <w:trPr>
          <w:jc w:val="center"/>
        </w:trPr>
        <w:tc>
          <w:tcPr>
            <w:tcW w:w="1667" w:type="pct"/>
          </w:tcPr>
          <w:p w:rsidR="00000000" w:rsidRDefault="00000000">
            <w:pPr>
              <w:pStyle w:val="aa"/>
              <w:ind w:firstLine="960"/>
              <w:jc w:val="left"/>
              <w:rPr>
                <w:rFonts w:hint="eastAsia"/>
              </w:rPr>
            </w:pPr>
            <w:r>
              <w:rPr>
                <w:rFonts w:hint="eastAsia"/>
              </w:rPr>
              <w:t>雇员总人数</w:t>
            </w:r>
          </w:p>
        </w:tc>
        <w:tc>
          <w:tcPr>
            <w:tcW w:w="1667" w:type="pct"/>
          </w:tcPr>
          <w:p w:rsidR="00000000" w:rsidRDefault="00000000">
            <w:pPr>
              <w:pStyle w:val="aa"/>
              <w:jc w:val="center"/>
              <w:rPr>
                <w:rFonts w:hint="eastAsia"/>
              </w:rPr>
            </w:pPr>
            <w:r>
              <w:rPr>
                <w:rFonts w:hint="eastAsia"/>
              </w:rPr>
              <w:t>11,214</w:t>
            </w:r>
          </w:p>
        </w:tc>
        <w:tc>
          <w:tcPr>
            <w:tcW w:w="1667" w:type="pct"/>
          </w:tcPr>
          <w:p w:rsidR="00000000" w:rsidRDefault="00000000">
            <w:pPr>
              <w:pStyle w:val="aa"/>
              <w:jc w:val="center"/>
              <w:rPr>
                <w:rFonts w:hint="eastAsia"/>
              </w:rPr>
            </w:pPr>
            <w:r>
              <w:rPr>
                <w:rFonts w:hint="eastAsia"/>
              </w:rPr>
              <w:t>11,527</w:t>
            </w:r>
          </w:p>
        </w:tc>
      </w:tr>
      <w:tr w:rsidR="00000000">
        <w:tblPrEx>
          <w:tblCellMar>
            <w:top w:w="0" w:type="dxa"/>
            <w:bottom w:w="0" w:type="dxa"/>
          </w:tblCellMar>
        </w:tblPrEx>
        <w:trPr>
          <w:jc w:val="center"/>
        </w:trPr>
        <w:tc>
          <w:tcPr>
            <w:tcW w:w="1667" w:type="pct"/>
          </w:tcPr>
          <w:p w:rsidR="00000000" w:rsidRDefault="00000000">
            <w:pPr>
              <w:pStyle w:val="aa"/>
              <w:ind w:firstLine="960"/>
              <w:jc w:val="left"/>
              <w:rPr>
                <w:rFonts w:hint="eastAsia"/>
              </w:rPr>
            </w:pPr>
            <w:r>
              <w:rPr>
                <w:rFonts w:hint="eastAsia"/>
              </w:rPr>
              <w:t>男</w:t>
            </w:r>
            <w:r>
              <w:rPr>
                <w:rFonts w:hint="eastAsia"/>
              </w:rPr>
              <w:t xml:space="preserve">  </w:t>
            </w:r>
            <w:r>
              <w:rPr>
                <w:rFonts w:hint="eastAsia"/>
              </w:rPr>
              <w:t>性</w:t>
            </w:r>
          </w:p>
        </w:tc>
        <w:tc>
          <w:tcPr>
            <w:tcW w:w="1667" w:type="pct"/>
          </w:tcPr>
          <w:p w:rsidR="00000000" w:rsidRDefault="00000000">
            <w:pPr>
              <w:pStyle w:val="aa"/>
              <w:jc w:val="center"/>
              <w:rPr>
                <w:rFonts w:hint="eastAsia"/>
              </w:rPr>
            </w:pPr>
            <w:r>
              <w:rPr>
                <w:rFonts w:hint="eastAsia"/>
              </w:rPr>
              <w:t>5,674</w:t>
            </w:r>
          </w:p>
        </w:tc>
        <w:tc>
          <w:tcPr>
            <w:tcW w:w="1667" w:type="pct"/>
          </w:tcPr>
          <w:p w:rsidR="00000000" w:rsidRDefault="00000000">
            <w:pPr>
              <w:pStyle w:val="aa"/>
              <w:jc w:val="center"/>
              <w:rPr>
                <w:rFonts w:hint="eastAsia"/>
              </w:rPr>
            </w:pPr>
            <w:r>
              <w:rPr>
                <w:rFonts w:hint="eastAsia"/>
              </w:rPr>
              <w:t>5,846</w:t>
            </w:r>
          </w:p>
        </w:tc>
      </w:tr>
      <w:tr w:rsidR="00000000">
        <w:tblPrEx>
          <w:tblCellMar>
            <w:top w:w="0" w:type="dxa"/>
            <w:bottom w:w="0" w:type="dxa"/>
          </w:tblCellMar>
        </w:tblPrEx>
        <w:trPr>
          <w:jc w:val="center"/>
        </w:trPr>
        <w:tc>
          <w:tcPr>
            <w:tcW w:w="1667" w:type="pct"/>
          </w:tcPr>
          <w:p w:rsidR="00000000" w:rsidRDefault="00000000">
            <w:pPr>
              <w:pStyle w:val="aa"/>
              <w:ind w:firstLine="960"/>
              <w:jc w:val="left"/>
              <w:rPr>
                <w:rFonts w:hint="eastAsia"/>
              </w:rPr>
            </w:pPr>
            <w:r>
              <w:rPr>
                <w:rFonts w:hint="eastAsia"/>
              </w:rPr>
              <w:t>女</w:t>
            </w:r>
            <w:r>
              <w:rPr>
                <w:rFonts w:hint="eastAsia"/>
              </w:rPr>
              <w:t xml:space="preserve">  </w:t>
            </w:r>
            <w:r>
              <w:rPr>
                <w:rFonts w:hint="eastAsia"/>
              </w:rPr>
              <w:t>性</w:t>
            </w:r>
          </w:p>
        </w:tc>
        <w:tc>
          <w:tcPr>
            <w:tcW w:w="1667" w:type="pct"/>
          </w:tcPr>
          <w:p w:rsidR="00000000" w:rsidRDefault="00000000">
            <w:pPr>
              <w:pStyle w:val="aa"/>
              <w:jc w:val="center"/>
              <w:rPr>
                <w:rFonts w:hint="eastAsia"/>
              </w:rPr>
            </w:pPr>
            <w:r>
              <w:rPr>
                <w:rFonts w:hint="eastAsia"/>
              </w:rPr>
              <w:t>5,540</w:t>
            </w:r>
          </w:p>
        </w:tc>
        <w:tc>
          <w:tcPr>
            <w:tcW w:w="1667" w:type="pct"/>
          </w:tcPr>
          <w:p w:rsidR="00000000" w:rsidRDefault="00000000">
            <w:pPr>
              <w:pStyle w:val="aa"/>
              <w:jc w:val="center"/>
              <w:rPr>
                <w:rFonts w:hint="eastAsia"/>
              </w:rPr>
            </w:pPr>
            <w:r>
              <w:rPr>
                <w:rFonts w:hint="eastAsia"/>
              </w:rPr>
              <w:t>5,681</w:t>
            </w:r>
          </w:p>
        </w:tc>
      </w:tr>
    </w:tbl>
    <w:p w:rsidR="00000000" w:rsidRDefault="00000000">
      <w:pPr>
        <w:rPr>
          <w:rFonts w:hint="eastAsia"/>
        </w:rPr>
      </w:pPr>
    </w:p>
    <w:p w:rsidR="00000000" w:rsidRDefault="00000000">
      <w:pPr>
        <w:pStyle w:val="Heading3"/>
        <w:spacing w:after="120"/>
        <w:rPr>
          <w:rFonts w:hint="eastAsia"/>
        </w:rPr>
      </w:pPr>
      <w:r>
        <w:rPr>
          <w:rFonts w:hint="eastAsia"/>
          <w:u w:val="none"/>
        </w:rPr>
        <w:t>表</w:t>
      </w:r>
      <w:r>
        <w:rPr>
          <w:rFonts w:hint="eastAsia"/>
          <w:u w:val="none"/>
        </w:rPr>
        <w:t>2.</w:t>
      </w:r>
      <w:r>
        <w:rPr>
          <w:u w:val="none"/>
        </w:rPr>
        <w:t xml:space="preserve">  </w:t>
      </w:r>
      <w:r>
        <w:rPr>
          <w:rFonts w:hint="eastAsia"/>
        </w:rPr>
        <w:t>各部门男</w:t>
      </w:r>
      <w:r>
        <w:rPr>
          <w:rFonts w:hint="eastAsia"/>
        </w:rPr>
        <w:t>/</w:t>
      </w:r>
      <w:r>
        <w:rPr>
          <w:rFonts w:hint="eastAsia"/>
        </w:rPr>
        <w:t>女性就业比率</w:t>
      </w:r>
    </w:p>
    <w:p w:rsidR="00000000" w:rsidRDefault="00000000">
      <w:pPr>
        <w:pStyle w:val="aa"/>
        <w:spacing w:after="160" w:line="320" w:lineRule="auto"/>
        <w:jc w:val="center"/>
      </w:pPr>
      <w:r>
        <w:rPr>
          <w:rFonts w:hint="eastAsia"/>
        </w:rPr>
        <w:t>(</w:t>
      </w:r>
      <w:r>
        <w:rPr>
          <w:rFonts w:hint="eastAsia"/>
        </w:rPr>
        <w:t>单位：千人</w:t>
      </w:r>
      <w:r>
        <w:rPr>
          <w:rFonts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
        <w:gridCol w:w="1080"/>
        <w:gridCol w:w="1080"/>
        <w:gridCol w:w="960"/>
        <w:gridCol w:w="1080"/>
        <w:gridCol w:w="1200"/>
        <w:gridCol w:w="1200"/>
        <w:gridCol w:w="1429"/>
        <w:gridCol w:w="1064"/>
      </w:tblGrid>
      <w:tr w:rsidR="00000000">
        <w:tblPrEx>
          <w:tblCellMar>
            <w:top w:w="0" w:type="dxa"/>
            <w:bottom w:w="0" w:type="dxa"/>
          </w:tblCellMar>
        </w:tblPrEx>
        <w:trPr>
          <w:cantSplit/>
        </w:trPr>
        <w:tc>
          <w:tcPr>
            <w:tcW w:w="1558" w:type="dxa"/>
            <w:gridSpan w:val="2"/>
          </w:tcPr>
          <w:p w:rsidR="00000000" w:rsidRDefault="00000000">
            <w:pPr>
              <w:pStyle w:val="aa"/>
              <w:spacing w:before="160"/>
              <w:jc w:val="center"/>
              <w:rPr>
                <w:rFonts w:hint="eastAsia"/>
              </w:rPr>
            </w:pPr>
            <w:r>
              <w:rPr>
                <w:rFonts w:hint="eastAsia"/>
              </w:rPr>
              <w:t>类</w:t>
            </w:r>
            <w:r>
              <w:rPr>
                <w:rFonts w:hint="eastAsia"/>
              </w:rPr>
              <w:t xml:space="preserve">  </w:t>
            </w:r>
            <w:r>
              <w:rPr>
                <w:rFonts w:hint="eastAsia"/>
              </w:rPr>
              <w:t>别</w:t>
            </w:r>
          </w:p>
        </w:tc>
        <w:tc>
          <w:tcPr>
            <w:tcW w:w="1080" w:type="dxa"/>
          </w:tcPr>
          <w:p w:rsidR="00000000" w:rsidRDefault="00000000">
            <w:pPr>
              <w:pStyle w:val="aa"/>
              <w:spacing w:before="160"/>
              <w:jc w:val="center"/>
              <w:rPr>
                <w:rFonts w:hint="eastAsia"/>
              </w:rPr>
            </w:pPr>
            <w:r>
              <w:rPr>
                <w:rFonts w:hint="eastAsia"/>
              </w:rPr>
              <w:t>工</w:t>
            </w:r>
            <w:r>
              <w:t xml:space="preserve"> </w:t>
            </w:r>
            <w:r>
              <w:rPr>
                <w:rFonts w:hint="eastAsia"/>
              </w:rPr>
              <w:t>业</w:t>
            </w:r>
          </w:p>
        </w:tc>
        <w:tc>
          <w:tcPr>
            <w:tcW w:w="960" w:type="dxa"/>
          </w:tcPr>
          <w:p w:rsidR="00000000" w:rsidRDefault="00000000">
            <w:pPr>
              <w:pStyle w:val="aa"/>
              <w:spacing w:before="160"/>
              <w:jc w:val="center"/>
              <w:rPr>
                <w:rFonts w:hint="eastAsia"/>
              </w:rPr>
            </w:pPr>
            <w:r>
              <w:rPr>
                <w:rFonts w:hint="eastAsia"/>
              </w:rPr>
              <w:t>农</w:t>
            </w:r>
            <w:r>
              <w:t xml:space="preserve"> </w:t>
            </w:r>
            <w:r>
              <w:rPr>
                <w:rFonts w:hint="eastAsia"/>
              </w:rPr>
              <w:t>业</w:t>
            </w:r>
          </w:p>
        </w:tc>
        <w:tc>
          <w:tcPr>
            <w:tcW w:w="1080" w:type="dxa"/>
          </w:tcPr>
          <w:p w:rsidR="00000000" w:rsidRDefault="00000000">
            <w:pPr>
              <w:pStyle w:val="aa"/>
              <w:spacing w:before="120" w:after="60"/>
              <w:jc w:val="center"/>
              <w:rPr>
                <w:rFonts w:hint="eastAsia"/>
              </w:rPr>
            </w:pPr>
            <w:r>
              <w:rPr>
                <w:rFonts w:hint="eastAsia"/>
              </w:rPr>
              <w:t>建筑和</w:t>
            </w:r>
            <w:r>
              <w:br/>
            </w:r>
            <w:r>
              <w:rPr>
                <w:rFonts w:hint="eastAsia"/>
              </w:rPr>
              <w:t>地</w:t>
            </w:r>
            <w:r>
              <w:t xml:space="preserve">  </w:t>
            </w:r>
            <w:r>
              <w:rPr>
                <w:rFonts w:hint="eastAsia"/>
              </w:rPr>
              <w:t>质</w:t>
            </w:r>
          </w:p>
        </w:tc>
        <w:tc>
          <w:tcPr>
            <w:tcW w:w="1200" w:type="dxa"/>
          </w:tcPr>
          <w:p w:rsidR="00000000" w:rsidRDefault="00000000">
            <w:pPr>
              <w:pStyle w:val="aa"/>
              <w:spacing w:before="120" w:after="60"/>
              <w:jc w:val="center"/>
              <w:rPr>
                <w:rFonts w:hint="eastAsia"/>
              </w:rPr>
            </w:pPr>
            <w:r>
              <w:rPr>
                <w:rFonts w:hint="eastAsia"/>
              </w:rPr>
              <w:t>运输和</w:t>
            </w:r>
            <w:r>
              <w:br/>
            </w:r>
            <w:r>
              <w:rPr>
                <w:rFonts w:hint="eastAsia"/>
              </w:rPr>
              <w:t>通</w:t>
            </w:r>
            <w:r>
              <w:t xml:space="preserve">  </w:t>
            </w:r>
            <w:r>
              <w:rPr>
                <w:rFonts w:hint="eastAsia"/>
              </w:rPr>
              <w:t>信</w:t>
            </w:r>
          </w:p>
        </w:tc>
        <w:tc>
          <w:tcPr>
            <w:tcW w:w="1200" w:type="dxa"/>
          </w:tcPr>
          <w:p w:rsidR="00000000" w:rsidRDefault="00000000">
            <w:pPr>
              <w:pStyle w:val="aa"/>
              <w:spacing w:before="120" w:after="60"/>
              <w:jc w:val="center"/>
              <w:rPr>
                <w:rFonts w:hint="eastAsia"/>
              </w:rPr>
            </w:pPr>
            <w:r>
              <w:rPr>
                <w:rFonts w:hint="eastAsia"/>
              </w:rPr>
              <w:t>商业和</w:t>
            </w:r>
            <w:r>
              <w:br/>
            </w:r>
            <w:r>
              <w:rPr>
                <w:rFonts w:hint="eastAsia"/>
              </w:rPr>
              <w:t>采</w:t>
            </w:r>
            <w:r>
              <w:t xml:space="preserve">  </w:t>
            </w:r>
            <w:r>
              <w:rPr>
                <w:rFonts w:hint="eastAsia"/>
              </w:rPr>
              <w:t>购</w:t>
            </w:r>
          </w:p>
        </w:tc>
        <w:tc>
          <w:tcPr>
            <w:tcW w:w="1429" w:type="dxa"/>
          </w:tcPr>
          <w:p w:rsidR="00000000" w:rsidRDefault="00000000">
            <w:pPr>
              <w:pStyle w:val="aa"/>
              <w:spacing w:before="120" w:after="60"/>
              <w:jc w:val="center"/>
              <w:rPr>
                <w:rFonts w:hint="eastAsia"/>
              </w:rPr>
            </w:pPr>
            <w:r>
              <w:rPr>
                <w:rFonts w:hint="eastAsia"/>
              </w:rPr>
              <w:t>交通、文化和公共卫生</w:t>
            </w:r>
          </w:p>
        </w:tc>
        <w:tc>
          <w:tcPr>
            <w:tcW w:w="1064" w:type="dxa"/>
          </w:tcPr>
          <w:p w:rsidR="00000000" w:rsidRDefault="00000000">
            <w:pPr>
              <w:pStyle w:val="aa"/>
              <w:spacing w:before="120" w:after="60"/>
              <w:jc w:val="center"/>
              <w:rPr>
                <w:rFonts w:hint="eastAsia"/>
              </w:rPr>
            </w:pPr>
            <w:r>
              <w:rPr>
                <w:rFonts w:hint="eastAsia"/>
              </w:rPr>
              <w:t>土地和市政</w:t>
            </w:r>
            <w:r>
              <w:t xml:space="preserve"> </w:t>
            </w:r>
            <w:r>
              <w:rPr>
                <w:rFonts w:hint="eastAsia"/>
              </w:rPr>
              <w:t>管</w:t>
            </w:r>
            <w:r>
              <w:t xml:space="preserve"> </w:t>
            </w:r>
            <w:r>
              <w:rPr>
                <w:rFonts w:hint="eastAsia"/>
              </w:rPr>
              <w:t>理</w:t>
            </w:r>
          </w:p>
        </w:tc>
      </w:tr>
      <w:tr w:rsidR="00000000">
        <w:tblPrEx>
          <w:tblCellMar>
            <w:top w:w="0" w:type="dxa"/>
            <w:bottom w:w="0" w:type="dxa"/>
          </w:tblCellMar>
        </w:tblPrEx>
        <w:trPr>
          <w:cantSplit/>
        </w:trPr>
        <w:tc>
          <w:tcPr>
            <w:tcW w:w="478" w:type="dxa"/>
            <w:vMerge w:val="restart"/>
          </w:tcPr>
          <w:p w:rsidR="00000000" w:rsidRDefault="00000000">
            <w:pPr>
              <w:spacing w:before="60" w:line="192" w:lineRule="auto"/>
              <w:jc w:val="center"/>
            </w:pPr>
            <w:r>
              <w:rPr>
                <w:rFonts w:hint="eastAsia"/>
              </w:rPr>
              <w:t>1</w:t>
            </w:r>
            <w:r>
              <w:br/>
              <w:t>9</w:t>
            </w:r>
            <w:r>
              <w:br/>
              <w:t>9</w:t>
            </w:r>
            <w:r>
              <w:br/>
              <w:t>5</w:t>
            </w:r>
          </w:p>
        </w:tc>
        <w:tc>
          <w:tcPr>
            <w:tcW w:w="1080" w:type="dxa"/>
          </w:tcPr>
          <w:p w:rsidR="00000000" w:rsidRDefault="00000000">
            <w:pPr>
              <w:pStyle w:val="aa"/>
              <w:spacing w:before="80" w:after="80"/>
              <w:jc w:val="center"/>
              <w:rPr>
                <w:rFonts w:hint="eastAsia"/>
              </w:rPr>
            </w:pPr>
            <w:r>
              <w:rPr>
                <w:rFonts w:hint="eastAsia"/>
              </w:rPr>
              <w:t>男</w:t>
            </w:r>
            <w:r>
              <w:rPr>
                <w:rFonts w:hint="eastAsia"/>
              </w:rPr>
              <w:t xml:space="preserve">  </w:t>
            </w:r>
            <w:r>
              <w:rPr>
                <w:rFonts w:hint="eastAsia"/>
              </w:rPr>
              <w:t>性</w:t>
            </w:r>
          </w:p>
        </w:tc>
        <w:tc>
          <w:tcPr>
            <w:tcW w:w="1080" w:type="dxa"/>
          </w:tcPr>
          <w:p w:rsidR="00000000" w:rsidRDefault="00000000">
            <w:pPr>
              <w:pStyle w:val="aa"/>
              <w:spacing w:before="80" w:after="80"/>
              <w:jc w:val="center"/>
              <w:rPr>
                <w:rFonts w:hint="eastAsia"/>
              </w:rPr>
            </w:pPr>
            <w:r>
              <w:rPr>
                <w:rFonts w:hint="eastAsia"/>
              </w:rPr>
              <w:t>2,001</w:t>
            </w:r>
          </w:p>
        </w:tc>
        <w:tc>
          <w:tcPr>
            <w:tcW w:w="960" w:type="dxa"/>
          </w:tcPr>
          <w:p w:rsidR="00000000" w:rsidRDefault="00000000">
            <w:pPr>
              <w:pStyle w:val="aa"/>
              <w:spacing w:before="80" w:after="80"/>
              <w:jc w:val="center"/>
              <w:rPr>
                <w:rFonts w:hint="eastAsia"/>
              </w:rPr>
            </w:pPr>
            <w:r>
              <w:rPr>
                <w:rFonts w:hint="eastAsia"/>
              </w:rPr>
              <w:t>1,751</w:t>
            </w:r>
          </w:p>
        </w:tc>
        <w:tc>
          <w:tcPr>
            <w:tcW w:w="1080" w:type="dxa"/>
          </w:tcPr>
          <w:p w:rsidR="00000000" w:rsidRDefault="00000000">
            <w:pPr>
              <w:pStyle w:val="aa"/>
              <w:spacing w:before="80" w:after="80"/>
              <w:jc w:val="center"/>
              <w:rPr>
                <w:rFonts w:hint="eastAsia"/>
              </w:rPr>
            </w:pPr>
            <w:r>
              <w:rPr>
                <w:rFonts w:hint="eastAsia"/>
              </w:rPr>
              <w:t>350</w:t>
            </w:r>
          </w:p>
        </w:tc>
        <w:tc>
          <w:tcPr>
            <w:tcW w:w="1200" w:type="dxa"/>
          </w:tcPr>
          <w:p w:rsidR="00000000" w:rsidRDefault="00000000">
            <w:pPr>
              <w:pStyle w:val="aa"/>
              <w:spacing w:before="80" w:after="80"/>
              <w:jc w:val="center"/>
              <w:rPr>
                <w:rFonts w:hint="eastAsia"/>
              </w:rPr>
            </w:pPr>
            <w:r>
              <w:rPr>
                <w:rFonts w:hint="eastAsia"/>
              </w:rPr>
              <w:t>294</w:t>
            </w:r>
          </w:p>
        </w:tc>
        <w:tc>
          <w:tcPr>
            <w:tcW w:w="1200" w:type="dxa"/>
          </w:tcPr>
          <w:p w:rsidR="00000000" w:rsidRDefault="00000000">
            <w:pPr>
              <w:pStyle w:val="aa"/>
              <w:spacing w:before="80" w:after="80"/>
              <w:jc w:val="center"/>
              <w:rPr>
                <w:rFonts w:hint="eastAsia"/>
              </w:rPr>
            </w:pPr>
            <w:r>
              <w:rPr>
                <w:rFonts w:hint="eastAsia"/>
              </w:rPr>
              <w:t>161</w:t>
            </w:r>
          </w:p>
        </w:tc>
        <w:tc>
          <w:tcPr>
            <w:tcW w:w="1429" w:type="dxa"/>
          </w:tcPr>
          <w:p w:rsidR="00000000" w:rsidRDefault="00000000">
            <w:pPr>
              <w:pStyle w:val="aa"/>
              <w:spacing w:before="80" w:after="80"/>
              <w:jc w:val="center"/>
              <w:rPr>
                <w:rFonts w:hint="eastAsia"/>
              </w:rPr>
            </w:pPr>
            <w:r>
              <w:rPr>
                <w:rFonts w:hint="eastAsia"/>
              </w:rPr>
              <w:t>348</w:t>
            </w:r>
          </w:p>
        </w:tc>
        <w:tc>
          <w:tcPr>
            <w:tcW w:w="1064" w:type="dxa"/>
          </w:tcPr>
          <w:p w:rsidR="00000000" w:rsidRDefault="00000000">
            <w:pPr>
              <w:pStyle w:val="aa"/>
              <w:spacing w:before="80" w:after="80"/>
              <w:jc w:val="center"/>
              <w:rPr>
                <w:rFonts w:hint="eastAsia"/>
              </w:rPr>
            </w:pPr>
            <w:r>
              <w:rPr>
                <w:rFonts w:hint="eastAsia"/>
              </w:rPr>
              <w:t>157</w:t>
            </w:r>
          </w:p>
        </w:tc>
      </w:tr>
      <w:tr w:rsidR="00000000">
        <w:tblPrEx>
          <w:tblCellMar>
            <w:top w:w="0" w:type="dxa"/>
            <w:bottom w:w="0" w:type="dxa"/>
          </w:tblCellMar>
        </w:tblPrEx>
        <w:trPr>
          <w:cantSplit/>
        </w:trPr>
        <w:tc>
          <w:tcPr>
            <w:tcW w:w="478" w:type="dxa"/>
            <w:vMerge/>
          </w:tcPr>
          <w:p w:rsidR="00000000" w:rsidRDefault="00000000">
            <w:pPr>
              <w:spacing w:before="60" w:line="192" w:lineRule="auto"/>
              <w:jc w:val="center"/>
              <w:rPr>
                <w:rFonts w:hint="eastAsia"/>
              </w:rPr>
            </w:pPr>
          </w:p>
        </w:tc>
        <w:tc>
          <w:tcPr>
            <w:tcW w:w="1080" w:type="dxa"/>
          </w:tcPr>
          <w:p w:rsidR="00000000" w:rsidRDefault="00000000">
            <w:pPr>
              <w:pStyle w:val="aa"/>
              <w:spacing w:before="80" w:after="80"/>
              <w:jc w:val="center"/>
              <w:rPr>
                <w:rFonts w:hint="eastAsia"/>
              </w:rPr>
            </w:pPr>
            <w:r>
              <w:rPr>
                <w:rFonts w:hint="eastAsia"/>
              </w:rPr>
              <w:t>女</w:t>
            </w:r>
            <w:r>
              <w:rPr>
                <w:rFonts w:hint="eastAsia"/>
              </w:rPr>
              <w:t xml:space="preserve">  </w:t>
            </w:r>
            <w:r>
              <w:rPr>
                <w:rFonts w:hint="eastAsia"/>
              </w:rPr>
              <w:t>性</w:t>
            </w:r>
          </w:p>
        </w:tc>
        <w:tc>
          <w:tcPr>
            <w:tcW w:w="1080" w:type="dxa"/>
          </w:tcPr>
          <w:p w:rsidR="00000000" w:rsidRDefault="00000000">
            <w:pPr>
              <w:pStyle w:val="aa"/>
              <w:spacing w:before="80" w:after="80"/>
              <w:jc w:val="center"/>
              <w:rPr>
                <w:rFonts w:hint="eastAsia"/>
              </w:rPr>
            </w:pPr>
            <w:r>
              <w:rPr>
                <w:rFonts w:hint="eastAsia"/>
              </w:rPr>
              <w:t>2,283</w:t>
            </w:r>
          </w:p>
        </w:tc>
        <w:tc>
          <w:tcPr>
            <w:tcW w:w="960" w:type="dxa"/>
          </w:tcPr>
          <w:p w:rsidR="00000000" w:rsidRDefault="00000000">
            <w:pPr>
              <w:pStyle w:val="aa"/>
              <w:spacing w:before="80" w:after="80"/>
              <w:jc w:val="center"/>
              <w:rPr>
                <w:rFonts w:hint="eastAsia"/>
              </w:rPr>
            </w:pPr>
            <w:r>
              <w:rPr>
                <w:rFonts w:hint="eastAsia"/>
              </w:rPr>
              <w:t>1,703</w:t>
            </w:r>
          </w:p>
        </w:tc>
        <w:tc>
          <w:tcPr>
            <w:tcW w:w="1080" w:type="dxa"/>
          </w:tcPr>
          <w:p w:rsidR="00000000" w:rsidRDefault="00000000">
            <w:pPr>
              <w:pStyle w:val="aa"/>
              <w:spacing w:before="80" w:after="80"/>
              <w:jc w:val="center"/>
              <w:rPr>
                <w:rFonts w:hint="eastAsia"/>
              </w:rPr>
            </w:pPr>
            <w:r>
              <w:rPr>
                <w:rFonts w:hint="eastAsia"/>
              </w:rPr>
              <w:t>110</w:t>
            </w:r>
          </w:p>
        </w:tc>
        <w:tc>
          <w:tcPr>
            <w:tcW w:w="1200" w:type="dxa"/>
          </w:tcPr>
          <w:p w:rsidR="00000000" w:rsidRDefault="00000000">
            <w:pPr>
              <w:pStyle w:val="aa"/>
              <w:spacing w:before="80" w:after="80"/>
              <w:jc w:val="center"/>
              <w:rPr>
                <w:rFonts w:hint="eastAsia"/>
              </w:rPr>
            </w:pPr>
            <w:r>
              <w:rPr>
                <w:rFonts w:hint="eastAsia"/>
              </w:rPr>
              <w:t>121</w:t>
            </w:r>
          </w:p>
        </w:tc>
        <w:tc>
          <w:tcPr>
            <w:tcW w:w="1200" w:type="dxa"/>
          </w:tcPr>
          <w:p w:rsidR="00000000" w:rsidRDefault="00000000">
            <w:pPr>
              <w:pStyle w:val="aa"/>
              <w:spacing w:before="80" w:after="80"/>
              <w:jc w:val="center"/>
              <w:rPr>
                <w:rFonts w:hint="eastAsia"/>
              </w:rPr>
            </w:pPr>
            <w:r>
              <w:rPr>
                <w:rFonts w:hint="eastAsia"/>
              </w:rPr>
              <w:t>353</w:t>
            </w:r>
          </w:p>
        </w:tc>
        <w:tc>
          <w:tcPr>
            <w:tcW w:w="1429" w:type="dxa"/>
          </w:tcPr>
          <w:p w:rsidR="00000000" w:rsidRDefault="00000000">
            <w:pPr>
              <w:pStyle w:val="aa"/>
              <w:spacing w:before="80" w:after="80"/>
              <w:jc w:val="center"/>
              <w:rPr>
                <w:rFonts w:hint="eastAsia"/>
              </w:rPr>
            </w:pPr>
            <w:r>
              <w:rPr>
                <w:rFonts w:hint="eastAsia"/>
              </w:rPr>
              <w:t>515</w:t>
            </w:r>
          </w:p>
        </w:tc>
        <w:tc>
          <w:tcPr>
            <w:tcW w:w="1064" w:type="dxa"/>
          </w:tcPr>
          <w:p w:rsidR="00000000" w:rsidRDefault="00000000">
            <w:pPr>
              <w:pStyle w:val="aa"/>
              <w:spacing w:before="80" w:after="80"/>
              <w:jc w:val="center"/>
              <w:rPr>
                <w:rFonts w:hint="eastAsia"/>
              </w:rPr>
            </w:pPr>
            <w:r>
              <w:rPr>
                <w:rFonts w:hint="eastAsia"/>
              </w:rPr>
              <w:t>101</w:t>
            </w:r>
          </w:p>
        </w:tc>
      </w:tr>
      <w:tr w:rsidR="00000000">
        <w:tblPrEx>
          <w:tblCellMar>
            <w:top w:w="0" w:type="dxa"/>
            <w:bottom w:w="0" w:type="dxa"/>
          </w:tblCellMar>
        </w:tblPrEx>
        <w:trPr>
          <w:cantSplit/>
        </w:trPr>
        <w:tc>
          <w:tcPr>
            <w:tcW w:w="478" w:type="dxa"/>
            <w:vMerge w:val="restart"/>
          </w:tcPr>
          <w:p w:rsidR="00000000" w:rsidRDefault="00000000">
            <w:pPr>
              <w:spacing w:before="60" w:line="192" w:lineRule="auto"/>
              <w:jc w:val="center"/>
            </w:pPr>
            <w:r>
              <w:rPr>
                <w:rFonts w:hint="eastAsia"/>
              </w:rPr>
              <w:t>2</w:t>
            </w:r>
            <w:r>
              <w:br/>
              <w:t>0</w:t>
            </w:r>
            <w:r>
              <w:br/>
              <w:t>0</w:t>
            </w:r>
            <w:r>
              <w:br/>
              <w:t>0</w:t>
            </w:r>
          </w:p>
        </w:tc>
        <w:tc>
          <w:tcPr>
            <w:tcW w:w="1080" w:type="dxa"/>
          </w:tcPr>
          <w:p w:rsidR="00000000" w:rsidRDefault="00000000">
            <w:pPr>
              <w:pStyle w:val="aa"/>
              <w:spacing w:before="80" w:after="80"/>
              <w:jc w:val="center"/>
              <w:rPr>
                <w:rFonts w:hint="eastAsia"/>
              </w:rPr>
            </w:pPr>
            <w:r>
              <w:rPr>
                <w:rFonts w:hint="eastAsia"/>
              </w:rPr>
              <w:t>男</w:t>
            </w:r>
            <w:r>
              <w:rPr>
                <w:rFonts w:hint="eastAsia"/>
              </w:rPr>
              <w:t xml:space="preserve">  </w:t>
            </w:r>
            <w:r>
              <w:rPr>
                <w:rFonts w:hint="eastAsia"/>
              </w:rPr>
              <w:t>性</w:t>
            </w:r>
          </w:p>
        </w:tc>
        <w:tc>
          <w:tcPr>
            <w:tcW w:w="1080" w:type="dxa"/>
          </w:tcPr>
          <w:p w:rsidR="00000000" w:rsidRDefault="00000000">
            <w:pPr>
              <w:pStyle w:val="aa"/>
              <w:spacing w:before="80" w:after="80"/>
              <w:jc w:val="center"/>
              <w:rPr>
                <w:rFonts w:hint="eastAsia"/>
              </w:rPr>
            </w:pPr>
            <w:r>
              <w:rPr>
                <w:rFonts w:hint="eastAsia"/>
              </w:rPr>
              <w:t>2,063</w:t>
            </w:r>
          </w:p>
        </w:tc>
        <w:tc>
          <w:tcPr>
            <w:tcW w:w="960" w:type="dxa"/>
          </w:tcPr>
          <w:p w:rsidR="00000000" w:rsidRDefault="00000000">
            <w:pPr>
              <w:pStyle w:val="aa"/>
              <w:spacing w:before="80" w:after="80"/>
              <w:jc w:val="center"/>
              <w:rPr>
                <w:rFonts w:hint="eastAsia"/>
              </w:rPr>
            </w:pPr>
            <w:r>
              <w:rPr>
                <w:rFonts w:hint="eastAsia"/>
              </w:rPr>
              <w:t>1,806</w:t>
            </w:r>
          </w:p>
        </w:tc>
        <w:tc>
          <w:tcPr>
            <w:tcW w:w="1080" w:type="dxa"/>
          </w:tcPr>
          <w:p w:rsidR="00000000" w:rsidRDefault="00000000">
            <w:pPr>
              <w:pStyle w:val="aa"/>
              <w:spacing w:before="80" w:after="80"/>
              <w:jc w:val="center"/>
              <w:rPr>
                <w:rFonts w:hint="eastAsia"/>
              </w:rPr>
            </w:pPr>
            <w:r>
              <w:rPr>
                <w:rFonts w:hint="eastAsia"/>
              </w:rPr>
              <w:t>367</w:t>
            </w:r>
          </w:p>
        </w:tc>
        <w:tc>
          <w:tcPr>
            <w:tcW w:w="1200" w:type="dxa"/>
          </w:tcPr>
          <w:p w:rsidR="00000000" w:rsidRDefault="00000000">
            <w:pPr>
              <w:pStyle w:val="aa"/>
              <w:spacing w:before="80" w:after="80"/>
              <w:jc w:val="center"/>
              <w:rPr>
                <w:rFonts w:hint="eastAsia"/>
              </w:rPr>
            </w:pPr>
            <w:r>
              <w:rPr>
                <w:rFonts w:hint="eastAsia"/>
              </w:rPr>
              <w:t>310</w:t>
            </w:r>
          </w:p>
        </w:tc>
        <w:tc>
          <w:tcPr>
            <w:tcW w:w="1200" w:type="dxa"/>
          </w:tcPr>
          <w:p w:rsidR="00000000" w:rsidRDefault="00000000">
            <w:pPr>
              <w:pStyle w:val="aa"/>
              <w:spacing w:before="80" w:after="80"/>
              <w:jc w:val="center"/>
              <w:rPr>
                <w:rFonts w:hint="eastAsia"/>
              </w:rPr>
            </w:pPr>
            <w:r>
              <w:rPr>
                <w:rFonts w:hint="eastAsia"/>
              </w:rPr>
              <w:t>169</w:t>
            </w:r>
          </w:p>
        </w:tc>
        <w:tc>
          <w:tcPr>
            <w:tcW w:w="1429" w:type="dxa"/>
          </w:tcPr>
          <w:p w:rsidR="00000000" w:rsidRDefault="00000000">
            <w:pPr>
              <w:pStyle w:val="aa"/>
              <w:spacing w:before="80" w:after="80"/>
              <w:jc w:val="center"/>
              <w:rPr>
                <w:rFonts w:hint="eastAsia"/>
              </w:rPr>
            </w:pPr>
            <w:r>
              <w:rPr>
                <w:rFonts w:hint="eastAsia"/>
              </w:rPr>
              <w:t>356</w:t>
            </w:r>
          </w:p>
        </w:tc>
        <w:tc>
          <w:tcPr>
            <w:tcW w:w="1064" w:type="dxa"/>
          </w:tcPr>
          <w:p w:rsidR="00000000" w:rsidRDefault="00000000">
            <w:pPr>
              <w:pStyle w:val="aa"/>
              <w:spacing w:before="80" w:after="80"/>
              <w:jc w:val="center"/>
              <w:rPr>
                <w:rFonts w:hint="eastAsia"/>
              </w:rPr>
            </w:pPr>
            <w:r>
              <w:rPr>
                <w:rFonts w:hint="eastAsia"/>
              </w:rPr>
              <w:t>161</w:t>
            </w:r>
          </w:p>
        </w:tc>
      </w:tr>
      <w:tr w:rsidR="00000000">
        <w:tblPrEx>
          <w:tblCellMar>
            <w:top w:w="0" w:type="dxa"/>
            <w:bottom w:w="0" w:type="dxa"/>
          </w:tblCellMar>
        </w:tblPrEx>
        <w:trPr>
          <w:cantSplit/>
        </w:trPr>
        <w:tc>
          <w:tcPr>
            <w:tcW w:w="478" w:type="dxa"/>
            <w:vMerge/>
          </w:tcPr>
          <w:p w:rsidR="00000000" w:rsidRDefault="00000000">
            <w:pPr>
              <w:rPr>
                <w:rFonts w:hint="eastAsia"/>
              </w:rPr>
            </w:pPr>
          </w:p>
        </w:tc>
        <w:tc>
          <w:tcPr>
            <w:tcW w:w="1080" w:type="dxa"/>
          </w:tcPr>
          <w:p w:rsidR="00000000" w:rsidRDefault="00000000">
            <w:pPr>
              <w:pStyle w:val="aa"/>
              <w:spacing w:before="80" w:after="80"/>
              <w:jc w:val="center"/>
              <w:rPr>
                <w:rFonts w:hint="eastAsia"/>
              </w:rPr>
            </w:pPr>
            <w:r>
              <w:rPr>
                <w:rFonts w:hint="eastAsia"/>
              </w:rPr>
              <w:t>女</w:t>
            </w:r>
            <w:r>
              <w:rPr>
                <w:rFonts w:hint="eastAsia"/>
              </w:rPr>
              <w:t xml:space="preserve">  </w:t>
            </w:r>
            <w:r>
              <w:rPr>
                <w:rFonts w:hint="eastAsia"/>
              </w:rPr>
              <w:t>性</w:t>
            </w:r>
          </w:p>
        </w:tc>
        <w:tc>
          <w:tcPr>
            <w:tcW w:w="1080" w:type="dxa"/>
          </w:tcPr>
          <w:p w:rsidR="00000000" w:rsidRDefault="00000000">
            <w:pPr>
              <w:pStyle w:val="aa"/>
              <w:spacing w:before="80" w:after="80"/>
              <w:jc w:val="center"/>
              <w:rPr>
                <w:rFonts w:hint="eastAsia"/>
              </w:rPr>
            </w:pPr>
            <w:r>
              <w:rPr>
                <w:rFonts w:hint="eastAsia"/>
              </w:rPr>
              <w:t>2,347</w:t>
            </w:r>
          </w:p>
        </w:tc>
        <w:tc>
          <w:tcPr>
            <w:tcW w:w="960" w:type="dxa"/>
          </w:tcPr>
          <w:p w:rsidR="00000000" w:rsidRDefault="00000000">
            <w:pPr>
              <w:pStyle w:val="aa"/>
              <w:spacing w:before="80" w:after="80"/>
              <w:jc w:val="center"/>
              <w:rPr>
                <w:rFonts w:hint="eastAsia"/>
              </w:rPr>
            </w:pPr>
            <w:r>
              <w:rPr>
                <w:rFonts w:hint="eastAsia"/>
              </w:rPr>
              <w:t>1,761</w:t>
            </w:r>
          </w:p>
        </w:tc>
        <w:tc>
          <w:tcPr>
            <w:tcW w:w="1080" w:type="dxa"/>
          </w:tcPr>
          <w:p w:rsidR="00000000" w:rsidRDefault="00000000">
            <w:pPr>
              <w:pStyle w:val="aa"/>
              <w:spacing w:before="80" w:after="80"/>
              <w:jc w:val="center"/>
              <w:rPr>
                <w:rFonts w:hint="eastAsia"/>
              </w:rPr>
            </w:pPr>
            <w:r>
              <w:rPr>
                <w:rFonts w:hint="eastAsia"/>
              </w:rPr>
              <w:t>115</w:t>
            </w:r>
          </w:p>
        </w:tc>
        <w:tc>
          <w:tcPr>
            <w:tcW w:w="1200" w:type="dxa"/>
          </w:tcPr>
          <w:p w:rsidR="00000000" w:rsidRDefault="00000000">
            <w:pPr>
              <w:pStyle w:val="aa"/>
              <w:spacing w:before="80" w:after="80"/>
              <w:jc w:val="center"/>
              <w:rPr>
                <w:rFonts w:hint="eastAsia"/>
              </w:rPr>
            </w:pPr>
            <w:r>
              <w:rPr>
                <w:rFonts w:hint="eastAsia"/>
              </w:rPr>
              <w:t>124</w:t>
            </w:r>
          </w:p>
        </w:tc>
        <w:tc>
          <w:tcPr>
            <w:tcW w:w="1200" w:type="dxa"/>
          </w:tcPr>
          <w:p w:rsidR="00000000" w:rsidRDefault="00000000">
            <w:pPr>
              <w:pStyle w:val="aa"/>
              <w:spacing w:before="80" w:after="80"/>
              <w:jc w:val="center"/>
              <w:rPr>
                <w:rFonts w:hint="eastAsia"/>
              </w:rPr>
            </w:pPr>
            <w:r>
              <w:rPr>
                <w:rFonts w:hint="eastAsia"/>
              </w:rPr>
              <w:t>360</w:t>
            </w:r>
          </w:p>
        </w:tc>
        <w:tc>
          <w:tcPr>
            <w:tcW w:w="1429" w:type="dxa"/>
          </w:tcPr>
          <w:p w:rsidR="00000000" w:rsidRDefault="00000000">
            <w:pPr>
              <w:pStyle w:val="aa"/>
              <w:spacing w:before="80" w:after="80"/>
              <w:jc w:val="center"/>
              <w:rPr>
                <w:rFonts w:hint="eastAsia"/>
              </w:rPr>
            </w:pPr>
            <w:r>
              <w:rPr>
                <w:rFonts w:hint="eastAsia"/>
              </w:rPr>
              <w:t>530</w:t>
            </w:r>
          </w:p>
        </w:tc>
        <w:tc>
          <w:tcPr>
            <w:tcW w:w="1064" w:type="dxa"/>
          </w:tcPr>
          <w:p w:rsidR="00000000" w:rsidRDefault="00000000">
            <w:pPr>
              <w:pStyle w:val="aa"/>
              <w:spacing w:before="80" w:after="80"/>
              <w:jc w:val="center"/>
              <w:rPr>
                <w:rFonts w:hint="eastAsia"/>
              </w:rPr>
            </w:pPr>
            <w:r>
              <w:rPr>
                <w:rFonts w:hint="eastAsia"/>
              </w:rPr>
              <w:t>104</w:t>
            </w:r>
          </w:p>
        </w:tc>
      </w:tr>
    </w:tbl>
    <w:p w:rsidR="00000000" w:rsidRDefault="00000000">
      <w:pPr>
        <w:rPr>
          <w:rFonts w:hint="eastAsia"/>
        </w:rPr>
      </w:pPr>
    </w:p>
    <w:p w:rsidR="00000000" w:rsidRDefault="00000000">
      <w:r>
        <w:rPr>
          <w:rFonts w:hint="eastAsia"/>
        </w:rPr>
        <w:tab/>
        <w:t xml:space="preserve">6.  </w:t>
      </w:r>
      <w:r>
        <w:t>国家为妇女提供了一切参与公共生活的条件。《宪法》第</w:t>
      </w:r>
      <w:r>
        <w:t>77</w:t>
      </w:r>
      <w:r>
        <w:t>条阐明：</w:t>
      </w:r>
      <w:r>
        <w:t>”</w:t>
      </w:r>
      <w:r>
        <w:t>妇女</w:t>
      </w:r>
      <w:r>
        <w:rPr>
          <w:rFonts w:hint="eastAsia"/>
        </w:rPr>
        <w:t>享有</w:t>
      </w:r>
      <w:r>
        <w:t>与男性同</w:t>
      </w:r>
      <w:r>
        <w:rPr>
          <w:rFonts w:hint="eastAsia"/>
        </w:rPr>
        <w:t>等</w:t>
      </w:r>
      <w:r>
        <w:t>的社会地位和权利。国家</w:t>
      </w:r>
      <w:r>
        <w:rPr>
          <w:rFonts w:hint="eastAsia"/>
        </w:rPr>
        <w:t>应通过</w:t>
      </w:r>
      <w:r>
        <w:t>产假、多子女母亲缩短工时</w:t>
      </w:r>
      <w:r>
        <w:rPr>
          <w:rFonts w:hint="eastAsia"/>
        </w:rPr>
        <w:t>以及产科医院、托儿所和幼儿园等广泛的系统及其他措施，</w:t>
      </w:r>
      <w:r>
        <w:t>为</w:t>
      </w:r>
      <w:r>
        <w:rPr>
          <w:rFonts w:hint="eastAsia"/>
        </w:rPr>
        <w:t>母亲</w:t>
      </w:r>
      <w:r>
        <w:t>和儿童提供特殊的保护</w:t>
      </w:r>
      <w:r>
        <w:rPr>
          <w:rFonts w:hint="eastAsia"/>
        </w:rPr>
        <w:t>。国家应提供一切条件，促使妇女在社会中充分发挥作用”。地方政府和国家机构、企业、有关的社会合作组织为母亲开设托儿所、幼儿园、儿童病房、公共服务机构以及规定上班期间的哺乳时间。居民区配备了各类食品加工厂，诸如，煮饭铺和泡菜制作工场，以及早晚服务商店，从而妇女可摆脱沉重的烹饪和其他家庭杂务负担，腾出时间参与公共生活。为那些由于家庭事务不能上班工作的妇女，组织了家庭妇女工作队和合作社，以按照她们的愿望从事工作。</w:t>
      </w:r>
    </w:p>
    <w:p w:rsidR="00000000" w:rsidRDefault="00000000">
      <w:r>
        <w:tab/>
        <w:t xml:space="preserve">7.  </w:t>
      </w:r>
      <w:r>
        <w:rPr>
          <w:rFonts w:hint="eastAsia"/>
        </w:rPr>
        <w:t>多子女的妇女可享受国家特殊保护。根据《劳工法》、《公共卫生法》和《儿童养育法》怀孕妇女可不安排上夜班，三个或更多子女的工作妇女每天工作</w:t>
      </w:r>
      <w:r>
        <w:rPr>
          <w:rFonts w:hint="eastAsia"/>
        </w:rPr>
        <w:t>6</w:t>
      </w:r>
      <w:r>
        <w:rPr>
          <w:rFonts w:hint="eastAsia"/>
        </w:rPr>
        <w:t>小时。除了公共假期和其它的假期外，工作母亲，不论工龄长短，均可享有产前</w:t>
      </w:r>
      <w:r>
        <w:t>60</w:t>
      </w:r>
      <w:r>
        <w:t>天和产后</w:t>
      </w:r>
      <w:r>
        <w:t>90</w:t>
      </w:r>
      <w:r>
        <w:t>天的</w:t>
      </w:r>
      <w:r>
        <w:rPr>
          <w:rFonts w:hint="eastAsia"/>
        </w:rPr>
        <w:t>产假，工资、配给食品和奖金全额照发。根据《劳工纪律条例》，不得指派女从事各类艰辛和有危害性的工作。</w:t>
      </w:r>
    </w:p>
    <w:p w:rsidR="00000000" w:rsidRDefault="00000000">
      <w:pPr>
        <w:rPr>
          <w:rFonts w:hint="eastAsia"/>
        </w:rPr>
      </w:pPr>
      <w:r>
        <w:tab/>
      </w:r>
      <w:r>
        <w:rPr>
          <w:rFonts w:hint="eastAsia"/>
        </w:rPr>
        <w:t xml:space="preserve">8. </w:t>
      </w:r>
      <w:r>
        <w:t xml:space="preserve"> </w:t>
      </w:r>
      <w:r>
        <w:rPr>
          <w:rFonts w:hint="eastAsia"/>
        </w:rPr>
        <w:t>国家根据《劳工法》第</w:t>
      </w:r>
      <w:r>
        <w:rPr>
          <w:rFonts w:hint="eastAsia"/>
        </w:rPr>
        <w:t>9</w:t>
      </w:r>
      <w:r>
        <w:rPr>
          <w:rFonts w:hint="eastAsia"/>
        </w:rPr>
        <w:t>条采取了提高劳动生产率的措施。朝鲜政府特别重视思想工作，激发工人们的主动热情和积极性，以增进国家的繁荣和劳动人民自己的福祉。国家在全日制的教育体制中，结合了各类亦工亦学形式的教育方式，包括职工和农工业余学校、夜校和函授课程，技术传授课等，以提高工人们的技术和文化水平。这就实现了国家劳工资源与需要最密切的结合，让工厂和企业合理地组织生产和劳动，并保障了工人们的工作和生活条件。政府制订并积极地推行国家技术发展规划，增强科学家、技术人员和生产者的创造合作，强有力地推动了大规模的技术革新运动，并采取了措施奖励以创造发明、真才实学和生产革新促进国民经济发展的人推动技术稳步发展。</w:t>
      </w:r>
    </w:p>
    <w:p w:rsidR="00000000" w:rsidRDefault="00000000">
      <w:pPr>
        <w:rPr>
          <w:rFonts w:hint="eastAsia"/>
        </w:rPr>
      </w:pPr>
      <w:r>
        <w:rPr>
          <w:rFonts w:hint="eastAsia"/>
        </w:rPr>
        <w:tab/>
        <w:t xml:space="preserve">9.  </w:t>
      </w:r>
      <w:r>
        <w:rPr>
          <w:rFonts w:hint="eastAsia"/>
        </w:rPr>
        <w:t>政府采取了法律措施，防止侵犯公民在就业条件方面的政治及经济权利。国家制定的《劳工法》、《刑事法》和劳动分配、劳动纪律、劳动保护等条例均规定，毫无区别且不附加条件地，参照工人的愿望和能力安排就业；禁止让妇女从事法律不允许的职业和工种；采取彻底的劳动保护和安全设施，防止工伤死亡事故；严格地执行按照工作数量与质量实行的分配原则；公平和及时地处置公民有关就业和其它细节方面的申诉和请求；对违犯条款行为追究行政或刑事责任。</w:t>
      </w:r>
    </w:p>
    <w:p w:rsidR="00000000" w:rsidRDefault="00000000">
      <w:pPr>
        <w:pStyle w:val="Heading3"/>
        <w:rPr>
          <w:rFonts w:hint="eastAsia"/>
        </w:rPr>
      </w:pPr>
      <w:r>
        <w:rPr>
          <w:rFonts w:hint="eastAsia"/>
          <w:u w:val="none"/>
        </w:rPr>
        <w:t>C</w:t>
      </w:r>
      <w:r>
        <w:rPr>
          <w:u w:val="none"/>
        </w:rPr>
        <w:t xml:space="preserve">.  </w:t>
      </w:r>
      <w:r>
        <w:rPr>
          <w:rFonts w:hint="eastAsia"/>
        </w:rPr>
        <w:t>技术和职业教育</w:t>
      </w:r>
    </w:p>
    <w:p w:rsidR="00000000" w:rsidRDefault="00000000">
      <w:pPr>
        <w:rPr>
          <w:rFonts w:hint="eastAsia"/>
        </w:rPr>
      </w:pPr>
      <w:r>
        <w:tab/>
      </w:r>
      <w:r>
        <w:rPr>
          <w:rFonts w:hint="eastAsia"/>
        </w:rPr>
        <w:t>10.</w:t>
      </w:r>
      <w:r>
        <w:t xml:space="preserve">  </w:t>
      </w:r>
      <w:r>
        <w:rPr>
          <w:rFonts w:hint="eastAsia"/>
        </w:rPr>
        <w:t>朝鲜建立起了组织完善的技术和职业教育体制，以提高工人们的技能水平。除了全日制的教育系统外，国家还开设了各类亦工亦学</w:t>
      </w:r>
      <w:r>
        <w:rPr>
          <w:rFonts w:hint="eastAsia"/>
        </w:rPr>
        <w:t>(</w:t>
      </w:r>
      <w:r>
        <w:rPr>
          <w:rFonts w:hint="eastAsia"/>
        </w:rPr>
        <w:t>业余</w:t>
      </w:r>
      <w:r>
        <w:rPr>
          <w:rFonts w:hint="eastAsia"/>
        </w:rPr>
        <w:t>)</w:t>
      </w:r>
      <w:r>
        <w:rPr>
          <w:rFonts w:hint="eastAsia"/>
        </w:rPr>
        <w:t>教育机构，以使全体劳动人民熟悉与其工作领域相关的科技知识，掌握他们所操作的机械和设施。国家在一些大型工厂、企业和一些农业生产点以及渔业村开设了工厂学院、农业学院、渔民学院、和技术培训学校或中心、技能教研班、技能培训班、农业现场研讨班等，以开展科技和职业教育。在工厂、企业、农业或渔业学院内，凡高中以上学历者每天工作后，可平均在学院听课</w:t>
      </w:r>
      <w:r>
        <w:rPr>
          <w:rFonts w:hint="eastAsia"/>
        </w:rPr>
        <w:t>2</w:t>
      </w:r>
      <w:r>
        <w:rPr>
          <w:rFonts w:hint="eastAsia"/>
        </w:rPr>
        <w:t>小时。目前，这些学院的院长职务由单位的主要管理者担任，而副院长和教师则从事全日制的教学工作。学制为</w:t>
      </w:r>
      <w:r>
        <w:rPr>
          <w:rFonts w:hint="eastAsia"/>
        </w:rPr>
        <w:t>5</w:t>
      </w:r>
      <w:r>
        <w:rPr>
          <w:rFonts w:hint="eastAsia"/>
        </w:rPr>
        <w:t>年，总授课时</w:t>
      </w:r>
      <w:r>
        <w:rPr>
          <w:rFonts w:hint="eastAsia"/>
        </w:rPr>
        <w:t>3,400</w:t>
      </w:r>
      <w:r>
        <w:rPr>
          <w:rFonts w:hint="eastAsia"/>
        </w:rPr>
        <w:t>小时，学生毕业后即有资格成为工程师。技能培训学校是为高中刚毕业的学生提供生产必需的职业教育，同时，也为在职职工进行回炉培训，提高他们的生产技能。学制基本为期一年，但对某些职业可能长达</w:t>
      </w:r>
      <w:r>
        <w:rPr>
          <w:rFonts w:hint="eastAsia"/>
        </w:rPr>
        <w:t>2</w:t>
      </w:r>
      <w:r>
        <w:rPr>
          <w:rFonts w:hint="eastAsia"/>
        </w:rPr>
        <w:t>至</w:t>
      </w:r>
      <w:r>
        <w:rPr>
          <w:rFonts w:hint="eastAsia"/>
        </w:rPr>
        <w:t>3</w:t>
      </w:r>
      <w:r>
        <w:rPr>
          <w:rFonts w:hint="eastAsia"/>
        </w:rPr>
        <w:t>年。教学课程包括基本的技术理论和特别专题理论</w:t>
      </w:r>
      <w:r>
        <w:rPr>
          <w:rFonts w:hint="eastAsia"/>
        </w:rPr>
        <w:t>(</w:t>
      </w:r>
      <w:r>
        <w:rPr>
          <w:rFonts w:hint="eastAsia"/>
        </w:rPr>
        <w:t>占</w:t>
      </w:r>
      <w:r>
        <w:rPr>
          <w:rFonts w:hint="eastAsia"/>
        </w:rPr>
        <w:t>30%)</w:t>
      </w:r>
      <w:r>
        <w:rPr>
          <w:rFonts w:hint="eastAsia"/>
        </w:rPr>
        <w:t>以及教育和生产实践</w:t>
      </w:r>
      <w:r>
        <w:rPr>
          <w:rFonts w:hint="eastAsia"/>
        </w:rPr>
        <w:t>(</w:t>
      </w:r>
      <w:r>
        <w:rPr>
          <w:rFonts w:hint="eastAsia"/>
        </w:rPr>
        <w:t>占</w:t>
      </w:r>
      <w:r>
        <w:rPr>
          <w:rFonts w:hint="eastAsia"/>
        </w:rPr>
        <w:t>70%)</w:t>
      </w:r>
      <w:r>
        <w:rPr>
          <w:rFonts w:hint="eastAsia"/>
        </w:rPr>
        <w:t>，以传授有关职业所需的知识和技能。由生产单位和各类职业组成的技能研究班聘请工厂和企业的技术员和技术精湛的工人为教员，结合企业现实，每周研修</w:t>
      </w:r>
      <w:r>
        <w:rPr>
          <w:rFonts w:hint="eastAsia"/>
        </w:rPr>
        <w:t>2</w:t>
      </w:r>
      <w:r>
        <w:rPr>
          <w:rFonts w:hint="eastAsia"/>
        </w:rPr>
        <w:t>小时的课程，一年完成</w:t>
      </w:r>
      <w:r>
        <w:rPr>
          <w:rFonts w:hint="eastAsia"/>
        </w:rPr>
        <w:t>100</w:t>
      </w:r>
      <w:r>
        <w:rPr>
          <w:rFonts w:hint="eastAsia"/>
        </w:rPr>
        <w:t>小时的研读方案。对一些未经过技能培训学校学习直接分配到工厂和企业的无技术工人，开设有关类型的职业强化班或学徒班，通过技能培训课，传授必要的短期基础技术教育。对于满足农场、工厂或企业自行解决对熟练技能工人的需求以及传授可运用于生产的实际技能，这些教育机构发挥了重大的作用。</w:t>
      </w:r>
    </w:p>
    <w:p w:rsidR="00000000" w:rsidRDefault="00000000">
      <w:pPr>
        <w:rPr>
          <w:rFonts w:hint="eastAsia"/>
          <w:lang w:val="fr-CH"/>
        </w:rPr>
      </w:pPr>
      <w:r>
        <w:rPr>
          <w:rFonts w:hint="eastAsia"/>
        </w:rPr>
        <w:tab/>
        <w:t xml:space="preserve">11.  </w:t>
      </w:r>
      <w:r>
        <w:rPr>
          <w:rFonts w:hint="eastAsia"/>
        </w:rPr>
        <w:t>为实现生产和自由选择就业的目标，国家</w:t>
      </w:r>
      <w:r>
        <w:rPr>
          <w:rFonts w:hint="eastAsia"/>
          <w:lang w:val="fr-CH"/>
        </w:rPr>
        <w:t>在按个人意愿及能力，指派适当人选承担适当职位的同时，还</w:t>
      </w:r>
      <w:r>
        <w:rPr>
          <w:rFonts w:hint="eastAsia"/>
        </w:rPr>
        <w:t>采取了措施，奖励</w:t>
      </w:r>
      <w:r>
        <w:rPr>
          <w:rFonts w:hint="eastAsia"/>
          <w:lang w:val="fr-CH"/>
        </w:rPr>
        <w:t>承担艰苦工作的人。因此，那些从事艰苦工作的人，不仅因其不辞劳苦，可领取大幅度提高的工资，而且还受到国家和社会高度表彰，被誉为模范煤矿工、模范矿工、模范伐木工、模范理发员、模范社会福利服务人员、模范村镇防卫员等。因此，那些从事解放前被视为低人一等的艰苦工作的人，如今为了国家和自己十分热爱本职工作，从而体现出新社会的风尚。</w:t>
      </w:r>
    </w:p>
    <w:p w:rsidR="00000000" w:rsidRDefault="00000000">
      <w:pPr>
        <w:autoSpaceDE w:val="0"/>
        <w:autoSpaceDN w:val="0"/>
        <w:rPr>
          <w:rFonts w:hint="eastAsia"/>
        </w:rPr>
      </w:pPr>
      <w:r>
        <w:rPr>
          <w:rFonts w:hint="eastAsia"/>
        </w:rPr>
        <w:tab/>
        <w:t xml:space="preserve">12.  </w:t>
      </w:r>
      <w:r>
        <w:rPr>
          <w:rFonts w:hint="eastAsia"/>
          <w:lang w:val="zh-CN"/>
        </w:rPr>
        <w:t>国家考虑到性别、年龄、体格、愿望和技能水平，指派适合的人从事适当的工作，从而可以充分发挥他或她的创造性智慧和才能，并且不允许基于种族、肤色、性别、宗教、政治见解、民族或社会出身的任何区别、排斥、限制或照顾。根据《宪法》第</w:t>
      </w:r>
      <w:r>
        <w:rPr>
          <w:rFonts w:hint="eastAsia"/>
          <w:lang w:val="zh-CN"/>
        </w:rPr>
        <w:t>65</w:t>
      </w:r>
      <w:r>
        <w:rPr>
          <w:rFonts w:hint="eastAsia"/>
          <w:lang w:val="zh-CN"/>
        </w:rPr>
        <w:t>条，公民在选择及职业时，享有平等的权利，</w:t>
      </w:r>
      <w:r>
        <w:rPr>
          <w:rFonts w:hint="eastAsia"/>
        </w:rPr>
        <w:t>而《宪法》第</w:t>
      </w:r>
      <w:r>
        <w:rPr>
          <w:rFonts w:hint="eastAsia"/>
        </w:rPr>
        <w:t>16</w:t>
      </w:r>
      <w:r>
        <w:rPr>
          <w:rFonts w:hint="eastAsia"/>
        </w:rPr>
        <w:t>条规定外籍人享有不加区别的保护权，以保障外籍人的合法权益。</w:t>
      </w:r>
    </w:p>
    <w:p w:rsidR="00000000" w:rsidRDefault="00000000">
      <w:pPr>
        <w:autoSpaceDE w:val="0"/>
        <w:autoSpaceDN w:val="0"/>
        <w:rPr>
          <w:rFonts w:hint="eastAsia"/>
        </w:rPr>
      </w:pPr>
      <w:r>
        <w:rPr>
          <w:rFonts w:hint="eastAsia"/>
        </w:rPr>
        <w:tab/>
        <w:t xml:space="preserve">13.  </w:t>
      </w:r>
      <w:r>
        <w:rPr>
          <w:rFonts w:hint="eastAsia"/>
        </w:rPr>
        <w:t>鉴于某些工作的特别要求，国家特别关注为女工提供稳定、文明和卫生的工作条件和环境。政务院</w:t>
      </w:r>
      <w:r>
        <w:rPr>
          <w:rFonts w:hint="eastAsia"/>
        </w:rPr>
        <w:t>1999</w:t>
      </w:r>
      <w:r>
        <w:rPr>
          <w:rFonts w:hint="eastAsia"/>
        </w:rPr>
        <w:t>年第</w:t>
      </w:r>
      <w:r>
        <w:rPr>
          <w:rFonts w:hint="eastAsia"/>
        </w:rPr>
        <w:t>68</w:t>
      </w:r>
      <w:r>
        <w:rPr>
          <w:rFonts w:hint="eastAsia"/>
        </w:rPr>
        <w:t>号决定通过的《劳动保护条例》第</w:t>
      </w:r>
      <w:r>
        <w:rPr>
          <w:rFonts w:hint="eastAsia"/>
        </w:rPr>
        <w:t>49</w:t>
      </w:r>
      <w:r>
        <w:rPr>
          <w:rFonts w:hint="eastAsia"/>
        </w:rPr>
        <w:t>条规定：“各机构和企业应特别关注对女工的劳动保护、指派她们从事适合其生理特点和体格的工作，为她们提供劳动保护条件和劳动卫生设施”。根据这项规定，妇女不得从事危害健康的工作，包括与有毒物品相关的工作；不得在温度超过</w:t>
      </w:r>
      <w:r>
        <w:rPr>
          <w:rFonts w:hint="eastAsia"/>
        </w:rPr>
        <w:t>30</w:t>
      </w:r>
      <w:r>
        <w:rPr>
          <w:rFonts w:hint="eastAsia"/>
        </w:rPr>
        <w:t>度，湿度相当于</w:t>
      </w:r>
      <w:r>
        <w:rPr>
          <w:rFonts w:hint="eastAsia"/>
        </w:rPr>
        <w:t>80%</w:t>
      </w:r>
      <w:r>
        <w:rPr>
          <w:rFonts w:hint="eastAsia"/>
        </w:rPr>
        <w:t>以上，或在无特别防护设施的寒冷条件下工作；不得从事涉及辐射或其他有害射线的工作，或在具有强烈</w:t>
      </w:r>
      <w:r>
        <w:rPr>
          <w:rFonts w:hint="eastAsia"/>
          <w:lang w:val="fr-CH"/>
        </w:rPr>
        <w:t>噪声</w:t>
      </w:r>
      <w:r>
        <w:rPr>
          <w:rFonts w:hint="eastAsia"/>
        </w:rPr>
        <w:t>和震动的地点，或有害妇女体格的水中作业；不得在煤矿或铁矿砂矿井中工作；不得从事每天长达四小时以上，人工搬运</w:t>
      </w:r>
      <w:r>
        <w:rPr>
          <w:rFonts w:hint="eastAsia"/>
        </w:rPr>
        <w:t>20</w:t>
      </w:r>
      <w:r>
        <w:rPr>
          <w:rFonts w:hint="eastAsia"/>
        </w:rPr>
        <w:t>公斤以上重物的工作等等，并且根据这项条款，怀孕妇女或哺育婴儿的妇女，不得上夜班、超时加班或节假日加班，只能在劳动强度较轻的部门中工作。农业部门的怀孕妇女回避直接与杀虫剂或除草剂的接触，长时间站立姿式工作的妇女，可每小时坐下休息十分钟。在这方面没有提出过申诉或争议。</w:t>
      </w:r>
    </w:p>
    <w:p w:rsidR="00000000" w:rsidRDefault="00000000">
      <w:pPr>
        <w:autoSpaceDE w:val="0"/>
        <w:autoSpaceDN w:val="0"/>
        <w:spacing w:after="320"/>
        <w:rPr>
          <w:rFonts w:hint="eastAsia"/>
        </w:rPr>
      </w:pPr>
      <w:r>
        <w:rPr>
          <w:rFonts w:hint="eastAsia"/>
        </w:rPr>
        <w:tab/>
        <w:t xml:space="preserve">14.  </w:t>
      </w:r>
      <w:r>
        <w:rPr>
          <w:rFonts w:hint="eastAsia"/>
        </w:rPr>
        <w:t>在朝鲜，没有人为保障本身及其家庭适足的生活水平，从事两份或两份以上的全职工作。根据《宪法》第</w:t>
      </w:r>
      <w:r>
        <w:rPr>
          <w:rFonts w:hint="eastAsia"/>
        </w:rPr>
        <w:t>25</w:t>
      </w:r>
      <w:r>
        <w:rPr>
          <w:rFonts w:hint="eastAsia"/>
        </w:rPr>
        <w:t>条，国家为所有的工人提供一切获得食物、衣着和住房的条件。这就是为何人们不需要从事两份以上的全职工作，以保障本身及其家庭适足的生活水平。有些人为某一出版社写作、被聘为某所大学的客座讲师，或者另有些人自行工作，并不是本人为了谋求生计，或养活其家庭，而是为了解决社会需要从事的自愿性服务。</w:t>
      </w:r>
    </w:p>
    <w:p w:rsidR="00000000" w:rsidRDefault="00000000">
      <w:pPr>
        <w:pStyle w:val="Heading2"/>
        <w:rPr>
          <w:rFonts w:hint="eastAsia"/>
        </w:rPr>
      </w:pPr>
      <w:r>
        <w:rPr>
          <w:rFonts w:hint="eastAsia"/>
        </w:rPr>
        <w:t>二、第七条</w:t>
      </w:r>
      <w:r>
        <w:rPr>
          <w:rFonts w:hint="eastAsia"/>
          <w:spacing w:val="-50"/>
        </w:rPr>
        <w:t>―</w:t>
      </w:r>
      <w:r>
        <w:rPr>
          <w:rFonts w:hint="eastAsia"/>
        </w:rPr>
        <w:t>―享有公正和良好工作条件的权利</w:t>
      </w:r>
    </w:p>
    <w:p w:rsidR="00000000" w:rsidRDefault="00000000">
      <w:pPr>
        <w:pStyle w:val="Heading3"/>
      </w:pPr>
      <w:r>
        <w:rPr>
          <w:rFonts w:hint="eastAsia"/>
          <w:u w:val="none"/>
        </w:rPr>
        <w:t>A</w:t>
      </w:r>
      <w:r>
        <w:rPr>
          <w:rFonts w:hint="eastAsia"/>
          <w:u w:val="none"/>
        </w:rPr>
        <w:t>．</w:t>
      </w:r>
      <w:r>
        <w:rPr>
          <w:rFonts w:hint="eastAsia"/>
        </w:rPr>
        <w:t>薪金级别</w:t>
      </w:r>
    </w:p>
    <w:p w:rsidR="00000000" w:rsidRDefault="00000000">
      <w:r>
        <w:rPr>
          <w:rFonts w:hint="eastAsia"/>
        </w:rPr>
        <w:tab/>
        <w:t xml:space="preserve">15.  </w:t>
      </w:r>
      <w:r>
        <w:rPr>
          <w:rFonts w:hint="eastAsia"/>
        </w:rPr>
        <w:t>公民的工资级别是根据如下原则确定的，即工人需要恢复在工作中消耗的体力和脑力，并保障他们的生活条件。各机关、企业和社会合作组织根据工人们的工作质量和数量并根据工资级别和国家规定的报酬原则，向工人们支付工资。工资标准各有差异，在某些程度上取决于工作的劳动强度和危害性，以及个人的技术熟练水平。对于同类工作，不论工人的性别、年龄和民族，适用同样的工资标准。</w:t>
      </w:r>
    </w:p>
    <w:p w:rsidR="00000000" w:rsidRDefault="00000000">
      <w:r>
        <w:rPr>
          <w:rFonts w:hint="eastAsia"/>
        </w:rPr>
        <w:tab/>
      </w:r>
      <w:r>
        <w:t>16.</w:t>
      </w:r>
      <w:r>
        <w:rPr>
          <w:rFonts w:hint="eastAsia"/>
        </w:rPr>
        <w:t xml:space="preserve">  </w:t>
      </w:r>
      <w:r>
        <w:rPr>
          <w:rFonts w:hint="eastAsia"/>
        </w:rPr>
        <w:t>朝鲜根据工资级别支付薪金，由于彻底地贯彻了国家负责的原则，按照每一位公民的能力为之安排适当的工作，并提供稳定的物资和文化生活条件，因此，未确立最低工资制度。</w:t>
      </w:r>
    </w:p>
    <w:p w:rsidR="00000000" w:rsidRDefault="00000000">
      <w:pPr>
        <w:spacing w:after="320"/>
      </w:pPr>
      <w:r>
        <w:rPr>
          <w:rFonts w:hint="eastAsia"/>
        </w:rPr>
        <w:tab/>
      </w:r>
      <w:r>
        <w:t>17.</w:t>
      </w:r>
      <w:r>
        <w:rPr>
          <w:rFonts w:hint="eastAsia"/>
        </w:rPr>
        <w:t xml:space="preserve">  </w:t>
      </w:r>
      <w:r>
        <w:rPr>
          <w:rFonts w:hint="eastAsia"/>
        </w:rPr>
        <w:t>国家为了平衡地提高全体工人的生活水平，一些较低薪金级别的提升幅度比平均薪金级别快，与此同时遵照《劳工法》第</w:t>
      </w:r>
      <w:r>
        <w:t>45</w:t>
      </w:r>
      <w:r>
        <w:rPr>
          <w:rFonts w:hint="eastAsia"/>
        </w:rPr>
        <w:t>条缩小劳动力之间的差别。第</w:t>
      </w:r>
      <w:r>
        <w:rPr>
          <w:rFonts w:hint="eastAsia"/>
        </w:rPr>
        <w:t>45</w:t>
      </w:r>
      <w:r>
        <w:rPr>
          <w:rFonts w:hint="eastAsia"/>
        </w:rPr>
        <w:t>条阐明：“国家奉行的原则是，随着工业和农业的发展以及劳动生产率的提高，合理调整所有各分支部门中工人与办公室雇员之间报酬的差别，平等地提高所有各不同地区农民的收入，并且按比例普遍提高工人、办公室雇员和农民的生活水平”。</w:t>
      </w:r>
      <w:r>
        <w:rPr>
          <w:rFonts w:hint="eastAsia"/>
        </w:rPr>
        <w:t>1992</w:t>
      </w:r>
      <w:r>
        <w:rPr>
          <w:rFonts w:hint="eastAsia"/>
        </w:rPr>
        <w:t>年</w:t>
      </w:r>
      <w:r>
        <w:rPr>
          <w:rFonts w:hint="eastAsia"/>
        </w:rPr>
        <w:t>2</w:t>
      </w:r>
      <w:r>
        <w:rPr>
          <w:rFonts w:hint="eastAsia"/>
        </w:rPr>
        <w:t>月</w:t>
      </w:r>
      <w:r>
        <w:rPr>
          <w:rFonts w:hint="eastAsia"/>
        </w:rPr>
        <w:t>13</w:t>
      </w:r>
      <w:r>
        <w:rPr>
          <w:rFonts w:hint="eastAsia"/>
        </w:rPr>
        <w:t>日国家颁布了</w:t>
      </w:r>
      <w:r>
        <w:rPr>
          <w:rFonts w:hint="eastAsia"/>
        </w:rPr>
        <w:t xml:space="preserve"> </w:t>
      </w:r>
      <w:r>
        <w:rPr>
          <w:rFonts w:hint="eastAsia"/>
        </w:rPr>
        <w:t>“关于提高所有工人、技术员和办公室雇员的薪金以及增加合作社农民收入”的法令，规定从</w:t>
      </w:r>
      <w:r>
        <w:rPr>
          <w:rFonts w:hint="eastAsia"/>
        </w:rPr>
        <w:t>1992</w:t>
      </w:r>
      <w:r>
        <w:rPr>
          <w:rFonts w:hint="eastAsia"/>
        </w:rPr>
        <w:t>年</w:t>
      </w:r>
      <w:r>
        <w:rPr>
          <w:rFonts w:hint="eastAsia"/>
        </w:rPr>
        <w:t>4</w:t>
      </w:r>
      <w:r>
        <w:rPr>
          <w:rFonts w:hint="eastAsia"/>
        </w:rPr>
        <w:t>月</w:t>
      </w:r>
      <w:r>
        <w:rPr>
          <w:rFonts w:hint="eastAsia"/>
        </w:rPr>
        <w:t>1</w:t>
      </w:r>
      <w:r>
        <w:rPr>
          <w:rFonts w:hint="eastAsia"/>
        </w:rPr>
        <w:t>日起，工人、技术员和办公室雇员的平均工资拟提高</w:t>
      </w:r>
      <w:r>
        <w:rPr>
          <w:rFonts w:hint="eastAsia"/>
        </w:rPr>
        <w:t>4</w:t>
      </w:r>
      <w:r>
        <w:t>3.4%</w:t>
      </w:r>
      <w:r>
        <w:rPr>
          <w:rFonts w:hint="eastAsia"/>
        </w:rPr>
        <w:t>，低工资提幅不超过</w:t>
      </w:r>
      <w:r>
        <w:t>50%</w:t>
      </w:r>
      <w:r>
        <w:rPr>
          <w:rFonts w:hint="eastAsia"/>
        </w:rPr>
        <w:t>，但高工资提幅在</w:t>
      </w:r>
      <w:r>
        <w:rPr>
          <w:rFonts w:hint="eastAsia"/>
        </w:rPr>
        <w:t>10%</w:t>
      </w:r>
      <w:r>
        <w:rPr>
          <w:rFonts w:hint="eastAsia"/>
        </w:rPr>
        <w:t>以下。</w:t>
      </w:r>
    </w:p>
    <w:p w:rsidR="00000000" w:rsidRDefault="00000000">
      <w:pPr>
        <w:pStyle w:val="Heading3"/>
      </w:pPr>
      <w:r>
        <w:rPr>
          <w:rFonts w:hint="eastAsia"/>
          <w:u w:val="none"/>
        </w:rPr>
        <w:t>B</w:t>
      </w:r>
      <w:r>
        <w:rPr>
          <w:rFonts w:hint="eastAsia"/>
          <w:u w:val="none"/>
        </w:rPr>
        <w:t>．</w:t>
      </w:r>
      <w:r>
        <w:rPr>
          <w:rFonts w:hint="eastAsia"/>
        </w:rPr>
        <w:t>附加的国家和社会福利</w:t>
      </w:r>
    </w:p>
    <w:p w:rsidR="00000000" w:rsidRDefault="00000000">
      <w:pPr>
        <w:spacing w:after="320"/>
        <w:rPr>
          <w:lang w:val="fr-CH"/>
        </w:rPr>
      </w:pPr>
      <w:r>
        <w:rPr>
          <w:rFonts w:hint="eastAsia"/>
        </w:rPr>
        <w:tab/>
        <w:t xml:space="preserve">18.  </w:t>
      </w:r>
      <w:r>
        <w:rPr>
          <w:rFonts w:hint="eastAsia"/>
        </w:rPr>
        <w:t>按照《劳工法》第</w:t>
      </w:r>
      <w:r>
        <w:rPr>
          <w:rFonts w:hint="eastAsia"/>
        </w:rPr>
        <w:t>8</w:t>
      </w:r>
      <w:r>
        <w:rPr>
          <w:rFonts w:hint="eastAsia"/>
        </w:rPr>
        <w:t>章，全体劳动人民除了完成工作获得的分配之外，还可享受许多其他的国家和社会福利。国家为劳动人民提供免费的住所，并且承担其子女在托儿所和幼儿园费用。国家为儿童提供免费小学至大学教育，直至他们达到工作年龄，并且为所有劳动人民提供完全免费的医疗服务。除了按公民所作的工作实行分配之外，国家每年为公民提供的其他各项福利幅度之大，相当于他们一年的平均收入额。</w:t>
      </w:r>
      <w:r>
        <w:rPr>
          <w:rFonts w:hint="eastAsia"/>
          <w:lang w:val="fr-CH"/>
        </w:rPr>
        <w:t>实例</w:t>
      </w:r>
      <w:r>
        <w:rPr>
          <w:rFonts w:hint="eastAsia"/>
        </w:rPr>
        <w:t>之一是，</w:t>
      </w:r>
      <w:r>
        <w:rPr>
          <w:lang w:val="fr-CH"/>
        </w:rPr>
        <w:t xml:space="preserve"> </w:t>
      </w:r>
      <w:r>
        <w:rPr>
          <w:rFonts w:hint="eastAsia"/>
          <w:lang w:val="fr-CH"/>
        </w:rPr>
        <w:t>平均房租不到生活开支的</w:t>
      </w:r>
      <w:r>
        <w:rPr>
          <w:lang w:val="fr-CH"/>
        </w:rPr>
        <w:t>0.3%</w:t>
      </w:r>
      <w:r>
        <w:rPr>
          <w:rFonts w:hint="eastAsia"/>
          <w:lang w:val="fr-CH"/>
        </w:rPr>
        <w:t>，加上燃料和其他开支仅为</w:t>
      </w:r>
      <w:r>
        <w:rPr>
          <w:lang w:val="fr-CH"/>
        </w:rPr>
        <w:t>3</w:t>
      </w:r>
      <w:r>
        <w:rPr>
          <w:rFonts w:hint="eastAsia"/>
          <w:lang w:val="fr-CH"/>
        </w:rPr>
        <w:t>%</w:t>
      </w:r>
      <w:r>
        <w:rPr>
          <w:rFonts w:hint="eastAsia"/>
          <w:lang w:val="fr-CH"/>
        </w:rPr>
        <w:t>。国家按</w:t>
      </w:r>
      <w:r>
        <w:rPr>
          <w:rFonts w:hint="eastAsia"/>
          <w:lang w:val="fr-CH"/>
        </w:rPr>
        <w:t>65</w:t>
      </w:r>
      <w:r>
        <w:rPr>
          <w:rFonts w:hint="eastAsia"/>
          <w:lang w:val="fr-CH"/>
        </w:rPr>
        <w:t>圆一公斤征购农民的大米，按</w:t>
      </w:r>
      <w:r>
        <w:rPr>
          <w:rFonts w:hint="eastAsia"/>
          <w:lang w:val="fr-CH"/>
        </w:rPr>
        <w:t>41</w:t>
      </w:r>
      <w:r>
        <w:rPr>
          <w:rFonts w:hint="eastAsia"/>
          <w:lang w:val="fr-CH"/>
        </w:rPr>
        <w:t>圆一公斤征购小米，但分别按</w:t>
      </w:r>
      <w:r>
        <w:rPr>
          <w:rFonts w:hint="eastAsia"/>
          <w:lang w:val="fr-CH"/>
        </w:rPr>
        <w:t>8</w:t>
      </w:r>
      <w:r>
        <w:rPr>
          <w:rFonts w:hint="eastAsia"/>
          <w:lang w:val="fr-CH"/>
        </w:rPr>
        <w:t>圆和</w:t>
      </w:r>
      <w:r>
        <w:rPr>
          <w:rFonts w:hint="eastAsia"/>
          <w:lang w:val="fr-CH"/>
        </w:rPr>
        <w:t>6</w:t>
      </w:r>
      <w:r>
        <w:rPr>
          <w:rFonts w:hint="eastAsia"/>
          <w:lang w:val="fr-CH"/>
        </w:rPr>
        <w:t>圆一公斤向人民出售。仅此一项即构成可观的额外福利。</w:t>
      </w:r>
    </w:p>
    <w:p w:rsidR="00000000" w:rsidRDefault="00000000">
      <w:pPr>
        <w:pStyle w:val="Heading3"/>
        <w:rPr>
          <w:lang w:val="fr-CH"/>
        </w:rPr>
      </w:pPr>
      <w:r>
        <w:rPr>
          <w:rFonts w:hint="eastAsia"/>
          <w:u w:val="none"/>
          <w:lang w:val="fr-CH"/>
        </w:rPr>
        <w:t>C</w:t>
      </w:r>
      <w:r>
        <w:rPr>
          <w:u w:val="none"/>
          <w:lang w:val="fr-CH"/>
        </w:rPr>
        <w:t>.</w:t>
      </w:r>
      <w:r>
        <w:rPr>
          <w:rFonts w:hint="eastAsia"/>
          <w:u w:val="none"/>
          <w:lang w:val="fr-CH"/>
        </w:rPr>
        <w:t xml:space="preserve">  </w:t>
      </w:r>
      <w:r>
        <w:rPr>
          <w:rFonts w:hint="eastAsia"/>
          <w:lang w:val="fr-CH"/>
        </w:rPr>
        <w:t>同工同酬</w:t>
      </w:r>
    </w:p>
    <w:p w:rsidR="00000000" w:rsidRDefault="00000000">
      <w:pPr>
        <w:spacing w:after="320"/>
        <w:rPr>
          <w:lang w:val="fr-CH"/>
        </w:rPr>
      </w:pPr>
      <w:r>
        <w:rPr>
          <w:rFonts w:hint="eastAsia"/>
          <w:lang w:val="fr-CH"/>
        </w:rPr>
        <w:tab/>
      </w:r>
      <w:r>
        <w:rPr>
          <w:lang w:val="fr-CH"/>
        </w:rPr>
        <w:t>19.</w:t>
      </w:r>
      <w:r>
        <w:rPr>
          <w:rFonts w:hint="eastAsia"/>
          <w:lang w:val="fr-CH"/>
        </w:rPr>
        <w:t xml:space="preserve">  </w:t>
      </w:r>
      <w:r>
        <w:rPr>
          <w:rFonts w:hint="eastAsia"/>
          <w:lang w:val="fr-CH"/>
        </w:rPr>
        <w:t>劳动人民同工同酬。《劳工法》第</w:t>
      </w:r>
      <w:r>
        <w:rPr>
          <w:rFonts w:hint="eastAsia"/>
          <w:lang w:val="fr-CH"/>
        </w:rPr>
        <w:t>37</w:t>
      </w:r>
      <w:r>
        <w:rPr>
          <w:rFonts w:hint="eastAsia"/>
          <w:lang w:val="fr-CH"/>
        </w:rPr>
        <w:t>条第</w:t>
      </w:r>
      <w:r>
        <w:rPr>
          <w:rFonts w:hint="eastAsia"/>
          <w:lang w:val="fr-CH"/>
        </w:rPr>
        <w:t>3</w:t>
      </w:r>
      <w:r>
        <w:rPr>
          <w:rFonts w:hint="eastAsia"/>
          <w:lang w:val="fr-CH"/>
        </w:rPr>
        <w:t>款规定：“工人不分性别、年龄和种族一律同工同酬”。国家按照工业部门单一的固定工资级别制和农业部门工分评定制，实现同工同酬原则，从而每人根据其本人所完成的工作数量和质量领取报酬。没有任何违反同工同酬原则的情况。妇女不仅因同样的工作获得与男性同等的报酬，而且还有权享有法律规定的其他额外福利。例如，有三名或更多子女的妇女每天工作</w:t>
      </w:r>
      <w:r>
        <w:rPr>
          <w:rFonts w:hint="eastAsia"/>
          <w:lang w:val="fr-CH"/>
        </w:rPr>
        <w:t>6</w:t>
      </w:r>
      <w:r>
        <w:rPr>
          <w:rFonts w:hint="eastAsia"/>
          <w:lang w:val="fr-CH"/>
        </w:rPr>
        <w:t>小时，但领取与</w:t>
      </w:r>
      <w:r>
        <w:rPr>
          <w:rFonts w:hint="eastAsia"/>
          <w:lang w:val="fr-CH"/>
        </w:rPr>
        <w:t>8</w:t>
      </w:r>
      <w:r>
        <w:rPr>
          <w:rFonts w:hint="eastAsia"/>
          <w:lang w:val="fr-CH"/>
        </w:rPr>
        <w:t>小时工作日同等的工资。</w:t>
      </w:r>
    </w:p>
    <w:p w:rsidR="00000000" w:rsidRDefault="00000000">
      <w:pPr>
        <w:pStyle w:val="Heading3"/>
        <w:rPr>
          <w:lang w:val="fr-CH"/>
        </w:rPr>
      </w:pPr>
      <w:r>
        <w:rPr>
          <w:rFonts w:hint="eastAsia"/>
          <w:u w:val="none"/>
          <w:lang w:val="fr-CH"/>
        </w:rPr>
        <w:t>D</w:t>
      </w:r>
      <w:r>
        <w:rPr>
          <w:u w:val="none"/>
          <w:lang w:val="fr-CH"/>
        </w:rPr>
        <w:t>.</w:t>
      </w:r>
      <w:r>
        <w:rPr>
          <w:rFonts w:hint="eastAsia"/>
          <w:u w:val="none"/>
          <w:lang w:val="fr-CH"/>
        </w:rPr>
        <w:t xml:space="preserve">  </w:t>
      </w:r>
      <w:r>
        <w:rPr>
          <w:rFonts w:hint="eastAsia"/>
          <w:lang w:val="fr-CH"/>
        </w:rPr>
        <w:t>安全和健康的工作条件</w:t>
      </w:r>
    </w:p>
    <w:p w:rsidR="00000000" w:rsidRDefault="00000000">
      <w:pPr>
        <w:rPr>
          <w:lang w:val="fr-CH"/>
        </w:rPr>
      </w:pPr>
      <w:r>
        <w:rPr>
          <w:rFonts w:hint="eastAsia"/>
          <w:lang w:val="fr-CH"/>
        </w:rPr>
        <w:tab/>
      </w:r>
      <w:r>
        <w:rPr>
          <w:lang w:val="fr-CH"/>
        </w:rPr>
        <w:t>20.</w:t>
      </w:r>
      <w:r>
        <w:rPr>
          <w:rFonts w:hint="eastAsia"/>
          <w:lang w:val="fr-CH"/>
        </w:rPr>
        <w:t xml:space="preserve">  </w:t>
      </w:r>
      <w:r>
        <w:rPr>
          <w:rFonts w:hint="eastAsia"/>
          <w:lang w:val="fr-CH"/>
        </w:rPr>
        <w:t>国家强调，劳动安全和保护是企业行政管理中最重要的工作，也是为工人提供安全、自由、文明和卫生的工作条件，并保护和改善工人的生活和健康的一项有意义的工作。国家在《劳工法》、《环境保护法》、《劳动保护条例》以及各领域有关劳动安全条例中均规定了安全和健康的工作条件，并且通过统一的全国劳动保护体制掌握和促进执行工作，因此，现行法律体制适用所有部门或区域。</w:t>
      </w:r>
    </w:p>
    <w:p w:rsidR="00000000" w:rsidRDefault="00000000">
      <w:pPr>
        <w:rPr>
          <w:lang w:val="fr-CH"/>
        </w:rPr>
      </w:pPr>
      <w:r>
        <w:rPr>
          <w:rFonts w:hint="eastAsia"/>
          <w:lang w:val="fr-CH"/>
        </w:rPr>
        <w:tab/>
      </w:r>
      <w:r>
        <w:rPr>
          <w:lang w:val="fr-CH"/>
        </w:rPr>
        <w:t>21.</w:t>
      </w:r>
      <w:r>
        <w:rPr>
          <w:rFonts w:hint="eastAsia"/>
          <w:lang w:val="fr-CH"/>
        </w:rPr>
        <w:t xml:space="preserve">  </w:t>
      </w:r>
      <w:r>
        <w:rPr>
          <w:lang w:val="fr-CH"/>
        </w:rPr>
        <w:t>国家奉行了劳动保护优先于生产的原则。根据《劳工法》第</w:t>
      </w:r>
      <w:r>
        <w:rPr>
          <w:lang w:val="fr-CH"/>
        </w:rPr>
        <w:t>54</w:t>
      </w:r>
      <w:r>
        <w:rPr>
          <w:lang w:val="fr-CH"/>
        </w:rPr>
        <w:t>条第</w:t>
      </w:r>
      <w:r>
        <w:rPr>
          <w:rFonts w:hint="eastAsia"/>
          <w:lang w:val="fr-CH"/>
        </w:rPr>
        <w:t>2</w:t>
      </w:r>
      <w:r>
        <w:rPr>
          <w:lang w:val="fr-CH"/>
        </w:rPr>
        <w:t>款，在</w:t>
      </w:r>
      <w:r>
        <w:rPr>
          <w:rFonts w:hint="eastAsia"/>
          <w:lang w:val="fr-CH"/>
        </w:rPr>
        <w:t>未</w:t>
      </w:r>
      <w:r>
        <w:rPr>
          <w:lang w:val="fr-CH"/>
        </w:rPr>
        <w:t>指导工人们进行劳动保护并且向他们传授具体部门工作的劳动安全技术知识之前，不得</w:t>
      </w:r>
      <w:r>
        <w:rPr>
          <w:rFonts w:hint="eastAsia"/>
          <w:lang w:val="fr-CH"/>
        </w:rPr>
        <w:t>让</w:t>
      </w:r>
      <w:r>
        <w:rPr>
          <w:lang w:val="fr-CH"/>
        </w:rPr>
        <w:t>工人们从事生产工作。</w:t>
      </w:r>
      <w:r>
        <w:rPr>
          <w:rFonts w:hint="eastAsia"/>
          <w:lang w:val="fr-CH"/>
        </w:rPr>
        <w:t>遵照</w:t>
      </w:r>
      <w:r>
        <w:rPr>
          <w:lang w:val="fr-CH"/>
        </w:rPr>
        <w:t>有关劳动保护的法律和条例，科研机构研制一些</w:t>
      </w:r>
      <w:r>
        <w:rPr>
          <w:rFonts w:hint="eastAsia"/>
          <w:lang w:val="fr-CH"/>
        </w:rPr>
        <w:t>新技术和新设备，运用于各工作地点；</w:t>
      </w:r>
      <w:r>
        <w:rPr>
          <w:lang w:val="fr-CH"/>
        </w:rPr>
        <w:t>技术大学、学院、专科学校和熟练工人培训所定期展开劳动保护教育，而且各国家机构、企业和社会合作组织设立了</w:t>
      </w:r>
      <w:r>
        <w:rPr>
          <w:lang w:val="fr-CH"/>
        </w:rPr>
        <w:t>“</w:t>
      </w:r>
      <w:r>
        <w:rPr>
          <w:lang w:val="fr-CH"/>
        </w:rPr>
        <w:t>劳动安全教育室</w:t>
      </w:r>
      <w:r>
        <w:rPr>
          <w:lang w:val="fr-CH"/>
        </w:rPr>
        <w:t>”</w:t>
      </w:r>
      <w:r>
        <w:rPr>
          <w:lang w:val="fr-CH"/>
        </w:rPr>
        <w:t>，从而让新参加工作的人们在开始工作前接受劳动安全教育。</w:t>
      </w:r>
    </w:p>
    <w:p w:rsidR="00000000" w:rsidRDefault="00000000">
      <w:pPr>
        <w:rPr>
          <w:rFonts w:hint="eastAsia"/>
          <w:lang w:val="fr-CH"/>
        </w:rPr>
      </w:pPr>
      <w:r>
        <w:rPr>
          <w:rFonts w:hint="eastAsia"/>
          <w:lang w:val="fr-CH"/>
        </w:rPr>
        <w:tab/>
      </w:r>
      <w:r>
        <w:rPr>
          <w:lang w:val="fr-CH"/>
        </w:rPr>
        <w:t>22.</w:t>
      </w:r>
      <w:r>
        <w:rPr>
          <w:rFonts w:hint="eastAsia"/>
          <w:lang w:val="fr-CH"/>
        </w:rPr>
        <w:t xml:space="preserve">  </w:t>
      </w:r>
      <w:r>
        <w:rPr>
          <w:lang w:val="fr-CH"/>
        </w:rPr>
        <w:t>为保护工人的健康，国家根据工种类别定期为工人进行体检，并且定期提供劳</w:t>
      </w:r>
      <w:r>
        <w:rPr>
          <w:rFonts w:hint="eastAsia"/>
          <w:lang w:val="fr-CH"/>
        </w:rPr>
        <w:t>动</w:t>
      </w:r>
      <w:r>
        <w:rPr>
          <w:lang w:val="fr-CH"/>
        </w:rPr>
        <w:t>必需品、营养品、皮肤防护用</w:t>
      </w:r>
      <w:r>
        <w:rPr>
          <w:rFonts w:hint="eastAsia"/>
          <w:lang w:val="fr-CH"/>
        </w:rPr>
        <w:t>品</w:t>
      </w:r>
      <w:r>
        <w:rPr>
          <w:lang w:val="fr-CH"/>
        </w:rPr>
        <w:t>和其他劳动保护材料，同时确保劳动保护和安全设备以及工业卫生条件。</w:t>
      </w:r>
    </w:p>
    <w:p w:rsidR="00000000" w:rsidRDefault="00000000">
      <w:pPr>
        <w:rPr>
          <w:lang w:val="fr-CH"/>
        </w:rPr>
      </w:pPr>
      <w:r>
        <w:rPr>
          <w:rFonts w:hint="eastAsia"/>
          <w:lang w:val="fr-CH"/>
        </w:rPr>
        <w:tab/>
      </w:r>
      <w:r>
        <w:rPr>
          <w:lang w:val="fr-CH"/>
        </w:rPr>
        <w:t>23.</w:t>
      </w:r>
      <w:r>
        <w:rPr>
          <w:rFonts w:hint="eastAsia"/>
          <w:lang w:val="fr-CH"/>
        </w:rPr>
        <w:t xml:space="preserve">  </w:t>
      </w:r>
      <w:r>
        <w:rPr>
          <w:lang w:val="fr-CH"/>
        </w:rPr>
        <w:t>国家规定每年</w:t>
      </w:r>
      <w:r>
        <w:rPr>
          <w:lang w:val="fr-CH"/>
        </w:rPr>
        <w:t>11</w:t>
      </w:r>
      <w:r>
        <w:rPr>
          <w:lang w:val="fr-CH"/>
        </w:rPr>
        <w:t>月为</w:t>
      </w:r>
      <w:r>
        <w:rPr>
          <w:rFonts w:hint="eastAsia"/>
          <w:lang w:val="fr-CH"/>
        </w:rPr>
        <w:t>“</w:t>
      </w:r>
      <w:r>
        <w:rPr>
          <w:lang w:val="fr-CH"/>
        </w:rPr>
        <w:t>采取措施预防事故月</w:t>
      </w:r>
      <w:r>
        <w:rPr>
          <w:rFonts w:hint="eastAsia"/>
          <w:lang w:val="fr-CH"/>
        </w:rPr>
        <w:t>”</w:t>
      </w:r>
      <w:r>
        <w:rPr>
          <w:lang w:val="fr-CH"/>
        </w:rPr>
        <w:t>，依靠群众防止事故。</w:t>
      </w:r>
    </w:p>
    <w:p w:rsidR="00000000" w:rsidRDefault="00000000">
      <w:pPr>
        <w:spacing w:after="320"/>
        <w:rPr>
          <w:lang w:val="fr-CH"/>
        </w:rPr>
      </w:pPr>
      <w:r>
        <w:rPr>
          <w:rFonts w:hint="eastAsia"/>
          <w:lang w:val="fr-CH"/>
        </w:rPr>
        <w:tab/>
      </w:r>
      <w:r>
        <w:rPr>
          <w:lang w:val="fr-CH"/>
        </w:rPr>
        <w:t>24.</w:t>
      </w:r>
      <w:r>
        <w:rPr>
          <w:rFonts w:hint="eastAsia"/>
          <w:lang w:val="fr-CH"/>
        </w:rPr>
        <w:t xml:space="preserve">  </w:t>
      </w:r>
      <w:r>
        <w:rPr>
          <w:lang w:val="fr-CH"/>
        </w:rPr>
        <w:t>国家增强了对劳工防护工作的监督。劳工部</w:t>
      </w:r>
      <w:r>
        <w:rPr>
          <w:rFonts w:hint="eastAsia"/>
          <w:lang w:val="fr-CH"/>
        </w:rPr>
        <w:t>是</w:t>
      </w:r>
      <w:r>
        <w:rPr>
          <w:lang w:val="fr-CH"/>
        </w:rPr>
        <w:t>政务院负责</w:t>
      </w:r>
      <w:r>
        <w:rPr>
          <w:rFonts w:hint="eastAsia"/>
          <w:lang w:val="fr-CH"/>
        </w:rPr>
        <w:t>执行</w:t>
      </w:r>
      <w:r>
        <w:rPr>
          <w:lang w:val="fr-CH"/>
        </w:rPr>
        <w:t>监督工作的下属机构，并且在所有各级人民委员会建立起了的劳工行政管</w:t>
      </w:r>
      <w:r>
        <w:rPr>
          <w:rFonts w:hint="eastAsia"/>
          <w:lang w:val="fr-CH"/>
        </w:rPr>
        <w:t>理部门。劳工部设立了一个专门从事劳动保护监督的业务司，指导每一工厂、企业或组织的劳工监察员增强其作用和责任。《刑事法》第</w:t>
      </w:r>
      <w:r>
        <w:rPr>
          <w:lang w:val="fr-CH"/>
        </w:rPr>
        <w:t>92</w:t>
      </w:r>
      <w:r>
        <w:rPr>
          <w:lang w:val="fr-CH"/>
        </w:rPr>
        <w:t>条</w:t>
      </w:r>
      <w:r>
        <w:rPr>
          <w:rFonts w:hint="eastAsia"/>
          <w:lang w:val="fr-CH"/>
        </w:rPr>
        <w:t>规定：“</w:t>
      </w:r>
      <w:r>
        <w:rPr>
          <w:lang w:val="fr-CH"/>
        </w:rPr>
        <w:t>国家机关或企业或公共合作组织</w:t>
      </w:r>
      <w:r>
        <w:rPr>
          <w:rFonts w:hint="eastAsia"/>
          <w:lang w:val="fr-CH"/>
        </w:rPr>
        <w:t>的</w:t>
      </w:r>
      <w:r>
        <w:rPr>
          <w:lang w:val="fr-CH"/>
        </w:rPr>
        <w:t>负责人，若因未提供劳动保护和劳动安全设施，造成死亡事故或严重工伤，应处</w:t>
      </w:r>
      <w:r>
        <w:rPr>
          <w:rFonts w:hint="eastAsia"/>
          <w:lang w:val="fr-CH"/>
        </w:rPr>
        <w:t>以</w:t>
      </w:r>
      <w:r>
        <w:rPr>
          <w:lang w:val="fr-CH"/>
        </w:rPr>
        <w:t>劳改两年</w:t>
      </w:r>
      <w:r>
        <w:rPr>
          <w:rFonts w:hint="eastAsia"/>
          <w:lang w:val="fr-CH"/>
        </w:rPr>
        <w:t>”</w:t>
      </w:r>
      <w:r>
        <w:rPr>
          <w:lang w:val="fr-CH"/>
        </w:rPr>
        <w:t>，</w:t>
      </w:r>
      <w:r>
        <w:rPr>
          <w:rFonts w:hint="eastAsia"/>
          <w:lang w:val="fr-CH"/>
        </w:rPr>
        <w:t>另外</w:t>
      </w:r>
      <w:r>
        <w:rPr>
          <w:lang w:val="fr-CH"/>
        </w:rPr>
        <w:t>该法第</w:t>
      </w:r>
      <w:r>
        <w:rPr>
          <w:lang w:val="fr-CH"/>
        </w:rPr>
        <w:t>96</w:t>
      </w:r>
      <w:r>
        <w:rPr>
          <w:lang w:val="fr-CH"/>
        </w:rPr>
        <w:t>条</w:t>
      </w:r>
      <w:r>
        <w:rPr>
          <w:rFonts w:hint="eastAsia"/>
          <w:lang w:val="fr-CH"/>
        </w:rPr>
        <w:t>也规定</w:t>
      </w:r>
      <w:r>
        <w:rPr>
          <w:lang w:val="fr-CH"/>
        </w:rPr>
        <w:t>：</w:t>
      </w:r>
      <w:r>
        <w:rPr>
          <w:rFonts w:hint="eastAsia"/>
          <w:lang w:val="fr-CH"/>
        </w:rPr>
        <w:t>“</w:t>
      </w:r>
      <w:r>
        <w:rPr>
          <w:lang w:val="fr-CH"/>
        </w:rPr>
        <w:t>凡让妇女从事法律禁止的各类工作的人，应处</w:t>
      </w:r>
      <w:r>
        <w:rPr>
          <w:rFonts w:hint="eastAsia"/>
          <w:lang w:val="fr-CH"/>
        </w:rPr>
        <w:t>以</w:t>
      </w:r>
      <w:r>
        <w:rPr>
          <w:lang w:val="fr-CH"/>
        </w:rPr>
        <w:t>劳改两年</w:t>
      </w:r>
      <w:r>
        <w:rPr>
          <w:rFonts w:hint="eastAsia"/>
          <w:lang w:val="fr-CH"/>
        </w:rPr>
        <w:t>”</w:t>
      </w:r>
      <w:r>
        <w:rPr>
          <w:lang w:val="fr-CH"/>
        </w:rPr>
        <w:t>。任何违反劳工条例的行为均可视为刑事</w:t>
      </w:r>
      <w:r>
        <w:rPr>
          <w:rFonts w:hint="eastAsia"/>
          <w:lang w:val="fr-CH"/>
        </w:rPr>
        <w:t>罪</w:t>
      </w:r>
      <w:r>
        <w:rPr>
          <w:lang w:val="fr-CH"/>
        </w:rPr>
        <w:t>，从而进一步增强了有关</w:t>
      </w:r>
      <w:r>
        <w:rPr>
          <w:rFonts w:hint="eastAsia"/>
          <w:lang w:val="fr-CH"/>
        </w:rPr>
        <w:t>人员</w:t>
      </w:r>
      <w:r>
        <w:rPr>
          <w:lang w:val="fr-CH"/>
        </w:rPr>
        <w:t>的责任感和作用。</w:t>
      </w:r>
    </w:p>
    <w:p w:rsidR="00000000" w:rsidRDefault="00000000">
      <w:pPr>
        <w:pStyle w:val="Heading3"/>
        <w:rPr>
          <w:lang w:val="fr-CH"/>
        </w:rPr>
      </w:pPr>
      <w:r>
        <w:rPr>
          <w:rFonts w:hint="eastAsia"/>
          <w:u w:val="none"/>
          <w:lang w:val="fr-CH"/>
        </w:rPr>
        <w:t>E</w:t>
      </w:r>
      <w:r>
        <w:rPr>
          <w:u w:val="none"/>
          <w:lang w:val="fr-CH"/>
        </w:rPr>
        <w:t>.</w:t>
      </w:r>
      <w:r>
        <w:rPr>
          <w:rFonts w:hint="eastAsia"/>
          <w:u w:val="none"/>
          <w:lang w:val="fr-CH"/>
        </w:rPr>
        <w:t xml:space="preserve">  </w:t>
      </w:r>
      <w:r>
        <w:rPr>
          <w:lang w:val="fr-CH"/>
        </w:rPr>
        <w:t>平等晋升机会</w:t>
      </w:r>
    </w:p>
    <w:p w:rsidR="00000000" w:rsidRDefault="00000000">
      <w:pPr>
        <w:spacing w:after="320"/>
        <w:rPr>
          <w:lang w:val="fr-CH"/>
        </w:rPr>
      </w:pPr>
      <w:r>
        <w:rPr>
          <w:rFonts w:hint="eastAsia"/>
          <w:lang w:val="fr-CH"/>
        </w:rPr>
        <w:tab/>
      </w:r>
      <w:r>
        <w:rPr>
          <w:lang w:val="fr-CH"/>
        </w:rPr>
        <w:t>25.</w:t>
      </w:r>
      <w:r>
        <w:rPr>
          <w:rFonts w:hint="eastAsia"/>
          <w:lang w:val="fr-CH"/>
        </w:rPr>
        <w:t xml:space="preserve">  </w:t>
      </w:r>
      <w:r>
        <w:rPr>
          <w:rFonts w:hint="eastAsia"/>
          <w:lang w:val="fr-CH"/>
        </w:rPr>
        <w:t>每一位公民都享有平等的晋升机会。《宪法》第</w:t>
      </w:r>
      <w:r>
        <w:rPr>
          <w:lang w:val="fr-CH"/>
        </w:rPr>
        <w:t>65</w:t>
      </w:r>
      <w:r>
        <w:rPr>
          <w:lang w:val="fr-CH"/>
        </w:rPr>
        <w:t>条规定，在国家和</w:t>
      </w:r>
      <w:r>
        <w:rPr>
          <w:rFonts w:hint="eastAsia"/>
          <w:lang w:val="fr-CH"/>
        </w:rPr>
        <w:t>公共</w:t>
      </w:r>
      <w:r>
        <w:rPr>
          <w:lang w:val="fr-CH"/>
        </w:rPr>
        <w:t>活动的所有领域中</w:t>
      </w:r>
      <w:r>
        <w:rPr>
          <w:rFonts w:hint="eastAsia"/>
          <w:lang w:val="fr-CH"/>
        </w:rPr>
        <w:t>，</w:t>
      </w:r>
      <w:r>
        <w:rPr>
          <w:lang w:val="fr-CH"/>
        </w:rPr>
        <w:t>公民享有平等的权利，晋升的机会向任何人开放，只要他</w:t>
      </w:r>
      <w:r>
        <w:rPr>
          <w:rFonts w:hint="eastAsia"/>
          <w:lang w:val="fr-CH"/>
        </w:rPr>
        <w:t>根据</w:t>
      </w:r>
      <w:r>
        <w:rPr>
          <w:lang w:val="fr-CH"/>
        </w:rPr>
        <w:t>《劳工法》第</w:t>
      </w:r>
      <w:r>
        <w:rPr>
          <w:lang w:val="fr-CH"/>
        </w:rPr>
        <w:t>52</w:t>
      </w:r>
      <w:r>
        <w:rPr>
          <w:lang w:val="fr-CH"/>
        </w:rPr>
        <w:t>条制定的级别或公共服务素质考核条例</w:t>
      </w:r>
      <w:r>
        <w:rPr>
          <w:rFonts w:hint="eastAsia"/>
          <w:lang w:val="fr-CH"/>
        </w:rPr>
        <w:t>通过</w:t>
      </w:r>
      <w:r>
        <w:rPr>
          <w:lang w:val="fr-CH"/>
        </w:rPr>
        <w:t>能力考核。这项考核条例确立了对工程师级别和技术熟练等级评定的考核体制。考核由国家科学和技术研究所和劳工行政机关组织</w:t>
      </w:r>
      <w:r>
        <w:rPr>
          <w:rFonts w:hint="eastAsia"/>
          <w:lang w:val="fr-CH"/>
        </w:rPr>
        <w:t>举行</w:t>
      </w:r>
      <w:r>
        <w:rPr>
          <w:lang w:val="fr-CH"/>
        </w:rPr>
        <w:t>。妇女与男性一样享有平等的政治、经济和文化活动权利。妇女在所有各级的人民会议代表以及国家行政和经济机构官员中占有相当的数量。截至</w:t>
      </w:r>
      <w:r>
        <w:rPr>
          <w:lang w:val="fr-CH"/>
        </w:rPr>
        <w:t>1998</w:t>
      </w:r>
      <w:r>
        <w:rPr>
          <w:lang w:val="fr-CH"/>
        </w:rPr>
        <w:t>年，妇女在最高人民会议代表中所占的比例是</w:t>
      </w:r>
      <w:r>
        <w:rPr>
          <w:lang w:val="fr-CH"/>
        </w:rPr>
        <w:t>20.1%</w:t>
      </w:r>
      <w:r>
        <w:rPr>
          <w:lang w:val="fr-CH"/>
        </w:rPr>
        <w:t>而女性技术员和专家的人数已超过</w:t>
      </w:r>
      <w:r>
        <w:rPr>
          <w:lang w:val="fr-CH"/>
        </w:rPr>
        <w:t>726,000</w:t>
      </w:r>
      <w:r>
        <w:rPr>
          <w:lang w:val="fr-CH"/>
        </w:rPr>
        <w:t>人。</w:t>
      </w:r>
    </w:p>
    <w:p w:rsidR="00000000" w:rsidRDefault="00000000">
      <w:pPr>
        <w:pStyle w:val="Heading3"/>
        <w:rPr>
          <w:lang w:val="fr-CH"/>
        </w:rPr>
      </w:pPr>
      <w:r>
        <w:rPr>
          <w:rFonts w:hint="eastAsia"/>
          <w:u w:val="none"/>
          <w:lang w:val="fr-CH"/>
        </w:rPr>
        <w:t>F</w:t>
      </w:r>
      <w:r>
        <w:rPr>
          <w:u w:val="none"/>
          <w:lang w:val="fr-CH"/>
        </w:rPr>
        <w:t>.</w:t>
      </w:r>
      <w:r>
        <w:rPr>
          <w:rFonts w:hint="eastAsia"/>
          <w:u w:val="none"/>
          <w:lang w:val="fr-CH"/>
        </w:rPr>
        <w:t xml:space="preserve">  </w:t>
      </w:r>
      <w:r>
        <w:rPr>
          <w:lang w:val="fr-CH"/>
        </w:rPr>
        <w:t>休</w:t>
      </w:r>
      <w:r>
        <w:t xml:space="preserve"> </w:t>
      </w:r>
      <w:r>
        <w:rPr>
          <w:lang w:val="fr-CH"/>
        </w:rPr>
        <w:t>闲</w:t>
      </w:r>
      <w:r>
        <w:rPr>
          <w:lang w:val="fr-CH"/>
        </w:rPr>
        <w:t xml:space="preserve"> </w:t>
      </w:r>
      <w:r>
        <w:rPr>
          <w:lang w:val="fr-CH"/>
        </w:rPr>
        <w:t>权</w:t>
      </w:r>
    </w:p>
    <w:p w:rsidR="00000000" w:rsidRDefault="00000000">
      <w:pPr>
        <w:spacing w:after="320"/>
        <w:rPr>
          <w:rFonts w:hint="eastAsia"/>
          <w:lang w:val="fr-CH"/>
        </w:rPr>
      </w:pPr>
      <w:r>
        <w:rPr>
          <w:lang w:val="fr-CH"/>
        </w:rPr>
        <w:tab/>
        <w:t xml:space="preserve">26.  </w:t>
      </w:r>
      <w:r>
        <w:rPr>
          <w:lang w:val="fr-CH"/>
        </w:rPr>
        <w:t>《宪法》第</w:t>
      </w:r>
      <w:r>
        <w:rPr>
          <w:lang w:val="fr-CH"/>
        </w:rPr>
        <w:t>71</w:t>
      </w:r>
      <w:r>
        <w:rPr>
          <w:rFonts w:hint="eastAsia"/>
          <w:lang w:val="fr-CH"/>
        </w:rPr>
        <w:t>条</w:t>
      </w:r>
      <w:r>
        <w:rPr>
          <w:lang w:val="fr-CH"/>
        </w:rPr>
        <w:t>和《劳工法》第</w:t>
      </w:r>
      <w:r>
        <w:rPr>
          <w:lang w:val="fr-CH"/>
        </w:rPr>
        <w:t>62-67</w:t>
      </w:r>
      <w:r>
        <w:rPr>
          <w:rFonts w:hint="eastAsia"/>
          <w:lang w:val="fr-CH"/>
        </w:rPr>
        <w:t>条</w:t>
      </w:r>
      <w:r>
        <w:rPr>
          <w:lang w:val="fr-CH"/>
        </w:rPr>
        <w:t>以及第</w:t>
      </w:r>
      <w:r>
        <w:rPr>
          <w:lang w:val="fr-CH"/>
        </w:rPr>
        <w:t>76</w:t>
      </w:r>
      <w:r>
        <w:rPr>
          <w:lang w:val="fr-CH"/>
        </w:rPr>
        <w:t>条</w:t>
      </w:r>
      <w:r>
        <w:rPr>
          <w:rFonts w:hint="eastAsia"/>
          <w:lang w:val="fr-CH"/>
        </w:rPr>
        <w:t>均</w:t>
      </w:r>
      <w:r>
        <w:rPr>
          <w:lang w:val="fr-CH"/>
        </w:rPr>
        <w:t>保障</w:t>
      </w:r>
      <w:r>
        <w:rPr>
          <w:rFonts w:hint="eastAsia"/>
          <w:lang w:val="fr-CH"/>
        </w:rPr>
        <w:t>有权享有</w:t>
      </w:r>
      <w:r>
        <w:rPr>
          <w:lang w:val="fr-CH"/>
        </w:rPr>
        <w:t>休息、休闲和合理的有限工时</w:t>
      </w:r>
      <w:r>
        <w:rPr>
          <w:rFonts w:hint="eastAsia"/>
          <w:lang w:val="fr-CH"/>
        </w:rPr>
        <w:t>。固定的工作日制、节假日，有薪假期、国家提供的康复疗养所和度假村以及那些日益增多的文化设施确保了这项权利。每天工作时间</w:t>
      </w:r>
      <w:r>
        <w:rPr>
          <w:lang w:val="fr-CH"/>
        </w:rPr>
        <w:t>8</w:t>
      </w:r>
      <w:r>
        <w:rPr>
          <w:lang w:val="fr-CH"/>
        </w:rPr>
        <w:t>小时，不允许超时工作。工人们每周休息一天。国家规定的节日为休假</w:t>
      </w:r>
      <w:r>
        <w:rPr>
          <w:rFonts w:hint="eastAsia"/>
          <w:lang w:val="fr-CH"/>
        </w:rPr>
        <w:t>日</w:t>
      </w:r>
      <w:r>
        <w:rPr>
          <w:lang w:val="fr-CH"/>
        </w:rPr>
        <w:t>。如果国家机构、企业和社会合作组织由于无可避免的情况，包括不可中断的生产进程或者抗灾</w:t>
      </w:r>
      <w:r>
        <w:rPr>
          <w:rFonts w:hint="eastAsia"/>
          <w:lang w:val="fr-CH"/>
        </w:rPr>
        <w:t>行动</w:t>
      </w:r>
      <w:r>
        <w:rPr>
          <w:lang w:val="fr-CH"/>
        </w:rPr>
        <w:t>，</w:t>
      </w:r>
      <w:r>
        <w:rPr>
          <w:rFonts w:hint="eastAsia"/>
          <w:lang w:val="fr-CH"/>
        </w:rPr>
        <w:t>需要</w:t>
      </w:r>
      <w:r>
        <w:rPr>
          <w:lang w:val="fr-CH"/>
        </w:rPr>
        <w:t>安排人员在节日工作时，</w:t>
      </w:r>
      <w:r>
        <w:rPr>
          <w:rFonts w:hint="eastAsia"/>
          <w:lang w:val="fr-CH"/>
        </w:rPr>
        <w:t>则</w:t>
      </w:r>
      <w:r>
        <w:rPr>
          <w:lang w:val="fr-CH"/>
        </w:rPr>
        <w:t>须让这些人在下周</w:t>
      </w:r>
      <w:r>
        <w:rPr>
          <w:rFonts w:hint="eastAsia"/>
          <w:lang w:val="fr-CH"/>
        </w:rPr>
        <w:t>补休</w:t>
      </w:r>
      <w:r>
        <w:rPr>
          <w:lang w:val="fr-CH"/>
        </w:rPr>
        <w:t>。每年工人们可有两周的定期休假。对于某些职业可准予</w:t>
      </w:r>
      <w:r>
        <w:rPr>
          <w:rFonts w:hint="eastAsia"/>
          <w:lang w:val="fr-CH"/>
        </w:rPr>
        <w:t>再</w:t>
      </w:r>
      <w:r>
        <w:rPr>
          <w:lang w:val="fr-CH"/>
        </w:rPr>
        <w:t>增加</w:t>
      </w:r>
      <w:r>
        <w:rPr>
          <w:lang w:val="fr-CH"/>
        </w:rPr>
        <w:t>7</w:t>
      </w:r>
      <w:r>
        <w:rPr>
          <w:lang w:val="fr-CH"/>
        </w:rPr>
        <w:t>至</w:t>
      </w:r>
      <w:r>
        <w:rPr>
          <w:lang w:val="fr-CH"/>
        </w:rPr>
        <w:t>21</w:t>
      </w:r>
      <w:r>
        <w:rPr>
          <w:lang w:val="fr-CH"/>
        </w:rPr>
        <w:t>天的休假。除了</w:t>
      </w:r>
      <w:r>
        <w:rPr>
          <w:rFonts w:hint="eastAsia"/>
          <w:lang w:val="fr-CH"/>
        </w:rPr>
        <w:t>通常</w:t>
      </w:r>
      <w:r>
        <w:rPr>
          <w:lang w:val="fr-CH"/>
        </w:rPr>
        <w:t>和额外增加的休假之外，女工不论其工龄</w:t>
      </w:r>
      <w:r>
        <w:rPr>
          <w:rFonts w:hint="eastAsia"/>
          <w:lang w:val="fr-CH"/>
        </w:rPr>
        <w:t>长短</w:t>
      </w:r>
      <w:r>
        <w:rPr>
          <w:lang w:val="fr-CH"/>
        </w:rPr>
        <w:t>，均可享</w:t>
      </w:r>
      <w:r>
        <w:rPr>
          <w:rFonts w:hint="eastAsia"/>
          <w:lang w:val="fr-CH"/>
        </w:rPr>
        <w:t>有</w:t>
      </w:r>
      <w:r>
        <w:rPr>
          <w:lang w:val="fr-CH"/>
        </w:rPr>
        <w:t>产前</w:t>
      </w:r>
      <w:r>
        <w:rPr>
          <w:lang w:val="fr-CH"/>
        </w:rPr>
        <w:t>60</w:t>
      </w:r>
      <w:r>
        <w:rPr>
          <w:lang w:val="fr-CH"/>
        </w:rPr>
        <w:t>天和产后</w:t>
      </w:r>
      <w:r>
        <w:rPr>
          <w:lang w:val="fr-CH"/>
        </w:rPr>
        <w:t>90</w:t>
      </w:r>
      <w:r>
        <w:rPr>
          <w:lang w:val="fr-CH"/>
        </w:rPr>
        <w:t>天的产假。</w:t>
      </w:r>
      <w:r>
        <w:rPr>
          <w:rFonts w:hint="eastAsia"/>
          <w:lang w:val="fr-CH"/>
        </w:rPr>
        <w:t>无论是在法律上或在实践中，人人</w:t>
      </w:r>
      <w:r>
        <w:rPr>
          <w:lang w:val="fr-CH"/>
        </w:rPr>
        <w:t>享有这些权利。</w:t>
      </w:r>
    </w:p>
    <w:p w:rsidR="00000000" w:rsidRDefault="00000000">
      <w:pPr>
        <w:pStyle w:val="Heading2"/>
        <w:rPr>
          <w:rFonts w:hint="eastAsia"/>
        </w:rPr>
      </w:pPr>
      <w:r>
        <w:rPr>
          <w:rFonts w:hint="eastAsia"/>
          <w:lang w:val="fr-CH"/>
        </w:rPr>
        <w:t>三、第</w:t>
      </w:r>
      <w:r>
        <w:rPr>
          <w:rFonts w:hint="eastAsia"/>
        </w:rPr>
        <w:t>八条</w:t>
      </w:r>
      <w:r>
        <w:rPr>
          <w:rFonts w:hint="eastAsia"/>
          <w:spacing w:val="-50"/>
        </w:rPr>
        <w:t>―</w:t>
      </w:r>
      <w:r>
        <w:rPr>
          <w:rFonts w:hint="eastAsia"/>
        </w:rPr>
        <w:t>―加入工会权</w:t>
      </w:r>
    </w:p>
    <w:p w:rsidR="00000000" w:rsidRDefault="00000000">
      <w:pPr>
        <w:pStyle w:val="Heading3"/>
      </w:pPr>
      <w:r>
        <w:rPr>
          <w:rFonts w:hint="eastAsia"/>
          <w:u w:val="none"/>
        </w:rPr>
        <w:t>A</w:t>
      </w:r>
      <w:r>
        <w:rPr>
          <w:rFonts w:hint="eastAsia"/>
          <w:u w:val="none"/>
        </w:rPr>
        <w:t>．</w:t>
      </w:r>
      <w:r>
        <w:rPr>
          <w:rFonts w:hint="eastAsia"/>
        </w:rPr>
        <w:t>组织和加入工会权</w:t>
      </w:r>
    </w:p>
    <w:p w:rsidR="00000000" w:rsidRDefault="00000000">
      <w:pPr>
        <w:spacing w:after="320"/>
      </w:pPr>
      <w:r>
        <w:rPr>
          <w:rFonts w:hint="eastAsia"/>
        </w:rPr>
        <w:tab/>
      </w:r>
      <w:r>
        <w:t>27.</w:t>
      </w:r>
      <w:r>
        <w:rPr>
          <w:rFonts w:hint="eastAsia"/>
        </w:rPr>
        <w:t xml:space="preserve">  </w:t>
      </w:r>
      <w:r>
        <w:rPr>
          <w:rFonts w:hint="eastAsia"/>
        </w:rPr>
        <w:t>工人组建工会和参加工会的权利得到保障。《宪法》第</w:t>
      </w:r>
      <w:r>
        <w:rPr>
          <w:rFonts w:hint="eastAsia"/>
        </w:rPr>
        <w:t>67</w:t>
      </w:r>
      <w:r>
        <w:rPr>
          <w:rFonts w:hint="eastAsia"/>
        </w:rPr>
        <w:t>条保障这项权利。该条规定，保障公民结社自由，国家应保障民主政党和社会组织的自由活动条件。根据这项宪法规定的权利，工人可自由地组建和参加他们所选择的工会。但是禁止工会和工会的活动危害国家安全和损害社会治安。</w:t>
      </w:r>
    </w:p>
    <w:p w:rsidR="00000000" w:rsidRDefault="00000000">
      <w:pPr>
        <w:pStyle w:val="Heading3"/>
      </w:pPr>
      <w:r>
        <w:rPr>
          <w:rFonts w:hint="eastAsia"/>
          <w:u w:val="none"/>
        </w:rPr>
        <w:t>B</w:t>
      </w:r>
      <w:r>
        <w:rPr>
          <w:u w:val="none"/>
        </w:rPr>
        <w:t>.</w:t>
      </w:r>
      <w:r>
        <w:rPr>
          <w:rFonts w:hint="eastAsia"/>
          <w:u w:val="none"/>
        </w:rPr>
        <w:t xml:space="preserve">  </w:t>
      </w:r>
      <w:r>
        <w:rPr>
          <w:rFonts w:hint="eastAsia"/>
        </w:rPr>
        <w:t>工会的登记</w:t>
      </w:r>
    </w:p>
    <w:p w:rsidR="00000000" w:rsidRDefault="00000000">
      <w:r>
        <w:rPr>
          <w:rFonts w:hint="eastAsia"/>
        </w:rPr>
        <w:tab/>
      </w:r>
      <w:r>
        <w:t>28.</w:t>
      </w:r>
      <w:r>
        <w:rPr>
          <w:rFonts w:hint="eastAsia"/>
        </w:rPr>
        <w:t xml:space="preserve">  </w:t>
      </w:r>
      <w:r>
        <w:rPr>
          <w:rFonts w:hint="eastAsia"/>
        </w:rPr>
        <w:t>若要组成工会，必须提前</w:t>
      </w:r>
      <w:r>
        <w:rPr>
          <w:rFonts w:hint="eastAsia"/>
        </w:rPr>
        <w:t>30</w:t>
      </w:r>
      <w:r>
        <w:rPr>
          <w:rFonts w:hint="eastAsia"/>
        </w:rPr>
        <w:t>天向政务院提出书面登记申请。申请必须阐明组建的目的、成员、组织结构、组建日期、负责人的姓名等等，并附上工会规则全文。这并不是为了限制或干预自由组建民主社会组织，而是为了使国家在必要时了解情况和开展合作。</w:t>
      </w:r>
    </w:p>
    <w:p w:rsidR="00000000" w:rsidRDefault="00000000">
      <w:r>
        <w:rPr>
          <w:rFonts w:hint="eastAsia"/>
        </w:rPr>
        <w:tab/>
      </w:r>
      <w:r>
        <w:t>29.</w:t>
      </w:r>
      <w:r>
        <w:rPr>
          <w:rFonts w:hint="eastAsia"/>
        </w:rPr>
        <w:t xml:space="preserve">  </w:t>
      </w:r>
      <w:r>
        <w:rPr>
          <w:rFonts w:hint="eastAsia"/>
        </w:rPr>
        <w:t>目前存在着诸如，朝鲜工会总联合会</w:t>
      </w:r>
      <w:r>
        <w:t>(</w:t>
      </w:r>
      <w:r>
        <w:rPr>
          <w:rFonts w:hint="eastAsia"/>
        </w:rPr>
        <w:t>朝鲜总工联</w:t>
      </w:r>
      <w:r>
        <w:t>)</w:t>
      </w:r>
      <w:r>
        <w:rPr>
          <w:rFonts w:hint="eastAsia"/>
        </w:rPr>
        <w:t>和朝鲜农业工人工会</w:t>
      </w:r>
      <w:r>
        <w:t>(</w:t>
      </w:r>
      <w:r>
        <w:rPr>
          <w:rFonts w:hint="eastAsia"/>
        </w:rPr>
        <w:t>朝鲜农工会</w:t>
      </w:r>
      <w:r>
        <w:t>)</w:t>
      </w:r>
      <w:r>
        <w:rPr>
          <w:rFonts w:hint="eastAsia"/>
        </w:rPr>
        <w:t>。工厂和办公室职工组成两种形式的工会。一类是在国家机构、工厂和企业内组成的工会，另一类是根据《外籍企业法》第</w:t>
      </w:r>
      <w:r>
        <w:rPr>
          <w:rFonts w:hint="eastAsia"/>
        </w:rPr>
        <w:t>21</w:t>
      </w:r>
      <w:r>
        <w:rPr>
          <w:rFonts w:hint="eastAsia"/>
        </w:rPr>
        <w:t>条，在民间组织内组成的工会。除农业部门不在此列之外，</w:t>
      </w:r>
      <w:r>
        <w:rPr>
          <w:rFonts w:hint="eastAsia"/>
        </w:rPr>
        <w:t>1945</w:t>
      </w:r>
      <w:r>
        <w:rPr>
          <w:rFonts w:hint="eastAsia"/>
        </w:rPr>
        <w:t>年</w:t>
      </w:r>
      <w:r>
        <w:rPr>
          <w:rFonts w:hint="eastAsia"/>
        </w:rPr>
        <w:t>11</w:t>
      </w:r>
      <w:r>
        <w:rPr>
          <w:rFonts w:hint="eastAsia"/>
        </w:rPr>
        <w:t>月</w:t>
      </w:r>
      <w:r>
        <w:rPr>
          <w:rFonts w:hint="eastAsia"/>
        </w:rPr>
        <w:t>30</w:t>
      </w:r>
      <w:r>
        <w:rPr>
          <w:rFonts w:hint="eastAsia"/>
        </w:rPr>
        <w:t>日组建的总工联包括了工厂和办公室职工工会。这些工会以中央委员会为核心，分别在道</w:t>
      </w:r>
      <w:r>
        <w:t>(</w:t>
      </w:r>
      <w:r>
        <w:rPr>
          <w:rFonts w:hint="eastAsia"/>
        </w:rPr>
        <w:t>或者中央直辖市内</w:t>
      </w:r>
      <w:r>
        <w:t>)</w:t>
      </w:r>
      <w:r>
        <w:rPr>
          <w:rFonts w:hint="eastAsia"/>
        </w:rPr>
        <w:t>、市</w:t>
      </w:r>
      <w:r>
        <w:t>(</w:t>
      </w:r>
      <w:r>
        <w:rPr>
          <w:rFonts w:hint="eastAsia"/>
        </w:rPr>
        <w:t>或区</w:t>
      </w:r>
      <w:r>
        <w:t>)</w:t>
      </w:r>
      <w:r>
        <w:t>和</w:t>
      </w:r>
      <w:r>
        <w:rPr>
          <w:rFonts w:hint="eastAsia"/>
        </w:rPr>
        <w:t>郡逐级设有各层委员会。各工厂和企业均设有工会委员会及其下属组织。最高的主管机关是工会大会，每年举行五次会议。在工会大会之下，设有全体委员会、执行委员会、组织委员会和中央审计委员会。总工联下辖朝鲜冶金；工程、采矿和电力工会；朝鲜轻工、化学和商业工会；朝鲜运输和海运工会；朝鲜建筑和林业工会；朝鲜教育和文化工会以及朝鲜出出版界公务员工会。总工联会员达</w:t>
      </w:r>
      <w:r>
        <w:rPr>
          <w:rFonts w:hint="eastAsia"/>
        </w:rPr>
        <w:t>160</w:t>
      </w:r>
      <w:r>
        <w:rPr>
          <w:rFonts w:hint="eastAsia"/>
        </w:rPr>
        <w:t>万。朝鲜总工联于</w:t>
      </w:r>
      <w:r>
        <w:rPr>
          <w:rFonts w:hint="eastAsia"/>
        </w:rPr>
        <w:t>1947</w:t>
      </w:r>
      <w:r>
        <w:rPr>
          <w:rFonts w:hint="eastAsia"/>
        </w:rPr>
        <w:t>年</w:t>
      </w:r>
      <w:r>
        <w:rPr>
          <w:rFonts w:hint="eastAsia"/>
        </w:rPr>
        <w:t>5</w:t>
      </w:r>
      <w:r>
        <w:rPr>
          <w:rFonts w:hint="eastAsia"/>
        </w:rPr>
        <w:t>月</w:t>
      </w:r>
      <w:r>
        <w:rPr>
          <w:rFonts w:hint="eastAsia"/>
        </w:rPr>
        <w:t>2</w:t>
      </w:r>
      <w:r>
        <w:rPr>
          <w:rFonts w:hint="eastAsia"/>
        </w:rPr>
        <w:t>日加入了世界工会联合会，而其下属各分工会亦成为各有关国际工会组织的成员。</w:t>
      </w:r>
      <w:r>
        <w:rPr>
          <w:rFonts w:hint="eastAsia"/>
        </w:rPr>
        <w:t>1965</w:t>
      </w:r>
      <w:r>
        <w:rPr>
          <w:rFonts w:hint="eastAsia"/>
        </w:rPr>
        <w:t>年</w:t>
      </w:r>
      <w:r>
        <w:rPr>
          <w:rFonts w:hint="eastAsia"/>
        </w:rPr>
        <w:t>3</w:t>
      </w:r>
      <w:r>
        <w:rPr>
          <w:rFonts w:hint="eastAsia"/>
        </w:rPr>
        <w:t>月</w:t>
      </w:r>
      <w:r>
        <w:rPr>
          <w:rFonts w:hint="eastAsia"/>
        </w:rPr>
        <w:t>15</w:t>
      </w:r>
      <w:r>
        <w:rPr>
          <w:rFonts w:hint="eastAsia"/>
        </w:rPr>
        <w:t>日建立的朝鲜农工会，是农业工人的一个民众组织。农工会以中央委员会为核心，分别在每个道</w:t>
      </w:r>
      <w:r>
        <w:t>(</w:t>
      </w:r>
      <w:r>
        <w:rPr>
          <w:rFonts w:hint="eastAsia"/>
        </w:rPr>
        <w:t>或者中央直辖市内</w:t>
      </w:r>
      <w:r>
        <w:t>)</w:t>
      </w:r>
      <w:r>
        <w:rPr>
          <w:rFonts w:hint="eastAsia"/>
        </w:rPr>
        <w:t>、市</w:t>
      </w:r>
      <w:r>
        <w:t>(</w:t>
      </w:r>
      <w:r>
        <w:rPr>
          <w:rFonts w:hint="eastAsia"/>
        </w:rPr>
        <w:t>或区</w:t>
      </w:r>
      <w:r>
        <w:t>)</w:t>
      </w:r>
      <w:r>
        <w:t>和</w:t>
      </w:r>
      <w:r>
        <w:rPr>
          <w:rFonts w:hint="eastAsia"/>
        </w:rPr>
        <w:t>郡逐级设有各层委员会，并且在工业企业和农场设有下属组织。农工会会员超过</w:t>
      </w:r>
      <w:r>
        <w:rPr>
          <w:rFonts w:hint="eastAsia"/>
        </w:rPr>
        <w:t>130</w:t>
      </w:r>
      <w:r>
        <w:rPr>
          <w:rFonts w:hint="eastAsia"/>
        </w:rPr>
        <w:t>万。</w:t>
      </w:r>
    </w:p>
    <w:p w:rsidR="00000000" w:rsidRDefault="00000000">
      <w:pPr>
        <w:spacing w:after="320"/>
      </w:pPr>
      <w:r>
        <w:rPr>
          <w:rFonts w:hint="eastAsia"/>
        </w:rPr>
        <w:tab/>
        <w:t xml:space="preserve">30.  </w:t>
      </w:r>
      <w:r>
        <w:rPr>
          <w:rFonts w:hint="eastAsia"/>
        </w:rPr>
        <w:t>国家机构、工厂和企业职工的不只是雇员，而且也是国家和社会以及工厂和企业的主人，他们直接参与本机构、工厂和企业的规划、行政和管理。因此，除了个人意见或申诉之外，不存在与企业主集体谈判和劳资纠纷或为保护劳工权利举行罢工之类的问题。然而，那些外国企业雇用的雇员则依赖工会保护他们的权益</w:t>
      </w:r>
      <w:r>
        <w:t>，</w:t>
      </w:r>
      <w:r>
        <w:rPr>
          <w:rFonts w:hint="eastAsia"/>
        </w:rPr>
        <w:t>与外国企业签订和执行保障其工作条件的合同。在外资企业中不存在有关工会活动的任何具体问题。</w:t>
      </w:r>
    </w:p>
    <w:p w:rsidR="00000000" w:rsidRDefault="00000000">
      <w:pPr>
        <w:pStyle w:val="Heading3"/>
      </w:pPr>
      <w:r>
        <w:rPr>
          <w:rFonts w:hint="eastAsia"/>
          <w:u w:val="none"/>
        </w:rPr>
        <w:t>C</w:t>
      </w:r>
      <w:r>
        <w:rPr>
          <w:u w:val="none"/>
        </w:rPr>
        <w:t>.</w:t>
      </w:r>
      <w:r>
        <w:rPr>
          <w:rFonts w:hint="eastAsia"/>
          <w:u w:val="none"/>
        </w:rPr>
        <w:t xml:space="preserve">  </w:t>
      </w:r>
      <w:r>
        <w:rPr>
          <w:rFonts w:hint="eastAsia"/>
        </w:rPr>
        <w:t>结社和示威游行的自由</w:t>
      </w:r>
    </w:p>
    <w:p w:rsidR="00000000" w:rsidRDefault="00000000">
      <w:pPr>
        <w:spacing w:after="320"/>
      </w:pPr>
      <w:r>
        <w:rPr>
          <w:rFonts w:hint="eastAsia"/>
        </w:rPr>
        <w:tab/>
      </w:r>
      <w:r>
        <w:t>31.</w:t>
      </w:r>
      <w:r>
        <w:rPr>
          <w:rFonts w:hint="eastAsia"/>
        </w:rPr>
        <w:t xml:space="preserve">  </w:t>
      </w:r>
      <w:r>
        <w:rPr>
          <w:rFonts w:hint="eastAsia"/>
        </w:rPr>
        <w:t>《宪法》第</w:t>
      </w:r>
      <w:r>
        <w:rPr>
          <w:rFonts w:hint="eastAsia"/>
        </w:rPr>
        <w:t>67</w:t>
      </w:r>
      <w:r>
        <w:rPr>
          <w:rFonts w:hint="eastAsia"/>
        </w:rPr>
        <w:t>条保障公民结社和示威游行的自由。若要组织示威游行，必须根据《保障结社和示威游行自由条例》，提前</w:t>
      </w:r>
      <w:r>
        <w:t>3</w:t>
      </w:r>
      <w:r>
        <w:rPr>
          <w:rFonts w:hint="eastAsia"/>
        </w:rPr>
        <w:t>天通知当地人民委员会或人民安全机关。通知书应列明集会或示威游行的目的、日期和时间、地点、组织者和规模。接到通知的人民委员会或人民安全机关确保集会或示威游行的必要条件，协助维持治安秩序。对于危害国家安全和社会秩序的集会或示威游行，可根据《公共安全管理法》规定的程序和办法实行管制。</w:t>
      </w:r>
    </w:p>
    <w:p w:rsidR="00000000" w:rsidRDefault="00000000">
      <w:pPr>
        <w:pStyle w:val="Heading2"/>
      </w:pPr>
      <w:r>
        <w:rPr>
          <w:rFonts w:hint="eastAsia"/>
        </w:rPr>
        <w:t>四、第九条</w:t>
      </w:r>
      <w:r>
        <w:rPr>
          <w:rFonts w:hint="eastAsia"/>
          <w:spacing w:val="-50"/>
        </w:rPr>
        <w:t>―</w:t>
      </w:r>
      <w:r>
        <w:rPr>
          <w:rFonts w:hint="eastAsia"/>
        </w:rPr>
        <w:t>―社会福利权</w:t>
      </w:r>
    </w:p>
    <w:p w:rsidR="00000000" w:rsidRDefault="00000000">
      <w:pPr>
        <w:pStyle w:val="Heading3"/>
        <w:rPr>
          <w:rFonts w:hint="eastAsia"/>
        </w:rPr>
      </w:pPr>
      <w:r>
        <w:rPr>
          <w:u w:val="none"/>
        </w:rPr>
        <w:t xml:space="preserve">A.  </w:t>
      </w:r>
      <w:r>
        <w:rPr>
          <w:rFonts w:hint="eastAsia"/>
        </w:rPr>
        <w:t>社会补助金</w:t>
      </w:r>
    </w:p>
    <w:p w:rsidR="00000000" w:rsidRDefault="00000000">
      <w:pPr>
        <w:rPr>
          <w:rFonts w:hint="eastAsia"/>
        </w:rPr>
      </w:pPr>
      <w:r>
        <w:tab/>
        <w:t xml:space="preserve">32.  </w:t>
      </w:r>
      <w:r>
        <w:rPr>
          <w:rFonts w:hint="eastAsia"/>
        </w:rPr>
        <w:t>朝鲜所有公民均有权得到国家提供的社会保险和社会保障。《宪法》第</w:t>
      </w:r>
      <w:r>
        <w:rPr>
          <w:rFonts w:hint="eastAsia"/>
        </w:rPr>
        <w:t>72</w:t>
      </w:r>
      <w:r>
        <w:rPr>
          <w:rFonts w:hint="eastAsia"/>
        </w:rPr>
        <w:t>条规定，凡因老年、疾病或身体残疾无法工作的人、无人赡养的老人和儿童，都有权享有物质支助，而国家社会保险和社会保障制度确保这项权利。《劳工法》第</w:t>
      </w:r>
      <w:r>
        <w:rPr>
          <w:rFonts w:hint="eastAsia"/>
        </w:rPr>
        <w:t>73</w:t>
      </w:r>
      <w:r>
        <w:rPr>
          <w:rFonts w:hint="eastAsia"/>
        </w:rPr>
        <w:t>至</w:t>
      </w:r>
      <w:r>
        <w:rPr>
          <w:rFonts w:hint="eastAsia"/>
        </w:rPr>
        <w:t>79</w:t>
      </w:r>
      <w:r>
        <w:rPr>
          <w:rFonts w:hint="eastAsia"/>
        </w:rPr>
        <w:t>条规定了按照国家社会保险体制提供的临时补贴和残疾养恤金、老年养恤金、丧失亲属的家庭养恤金、特别功臣及其亲属养恤金、保护无能力的老年人和无人赡养的残疾人。国家彻底地执行了《社会保险和保障条例》</w:t>
      </w:r>
      <w:r>
        <w:rPr>
          <w:rFonts w:hint="eastAsia"/>
        </w:rPr>
        <w:t>(1999</w:t>
      </w:r>
      <w:r>
        <w:rPr>
          <w:rFonts w:hint="eastAsia"/>
        </w:rPr>
        <w:t>年</w:t>
      </w:r>
      <w:r>
        <w:rPr>
          <w:rFonts w:hint="eastAsia"/>
        </w:rPr>
        <w:t>3</w:t>
      </w:r>
      <w:r>
        <w:rPr>
          <w:rFonts w:hint="eastAsia"/>
        </w:rPr>
        <w:t>月</w:t>
      </w:r>
      <w:r>
        <w:rPr>
          <w:rFonts w:hint="eastAsia"/>
        </w:rPr>
        <w:t>13</w:t>
      </w:r>
      <w:r>
        <w:rPr>
          <w:rFonts w:hint="eastAsia"/>
        </w:rPr>
        <w:t>日颁布的第</w:t>
      </w:r>
      <w:r>
        <w:rPr>
          <w:rFonts w:hint="eastAsia"/>
        </w:rPr>
        <w:t>22</w:t>
      </w:r>
      <w:r>
        <w:rPr>
          <w:rFonts w:hint="eastAsia"/>
        </w:rPr>
        <w:t>号政务院决定</w:t>
      </w:r>
      <w:r>
        <w:rPr>
          <w:rFonts w:hint="eastAsia"/>
        </w:rPr>
        <w:t>)</w:t>
      </w:r>
      <w:r>
        <w:rPr>
          <w:rFonts w:hint="eastAsia"/>
        </w:rPr>
        <w:t>，保障了公民们享有《宪法》和《劳工法》规定的国家社会保险和保障的权利。根据此项《条例》第</w:t>
      </w:r>
      <w:r>
        <w:rPr>
          <w:rFonts w:hint="eastAsia"/>
        </w:rPr>
        <w:t>7</w:t>
      </w:r>
      <w:r>
        <w:rPr>
          <w:rFonts w:hint="eastAsia"/>
        </w:rPr>
        <w:t>条，办公室或工厂职工因病、照料患病亲属、调养或其他原因无法上班，可享受临时补贴。根据第</w:t>
      </w:r>
      <w:r>
        <w:rPr>
          <w:rFonts w:hint="eastAsia"/>
        </w:rPr>
        <w:t>12</w:t>
      </w:r>
      <w:r>
        <w:rPr>
          <w:rFonts w:hint="eastAsia"/>
        </w:rPr>
        <w:t>条，妇女在休产假期间，可领取全额工资。《条例》还规定，为那些在职无法工作或者丧失工作能力的职工发放社会保障养恤金，以及为那些护理严重伤残的荣誉军人或退役军人和伤员的人员提供护理款；根据社会保障的规定，为遗属发放丧葬费、为军人家庭发放赡养补贴费、为患者发放福利金等等。</w:t>
      </w:r>
    </w:p>
    <w:p w:rsidR="00000000" w:rsidRDefault="00000000">
      <w:pPr>
        <w:spacing w:after="320"/>
        <w:rPr>
          <w:lang w:val="fr-CH"/>
        </w:rPr>
      </w:pPr>
      <w:r>
        <w:rPr>
          <w:rFonts w:hint="eastAsia"/>
        </w:rPr>
        <w:tab/>
      </w:r>
      <w:r>
        <w:rPr>
          <w:rFonts w:hint="eastAsia"/>
          <w:lang w:val="fr-CH"/>
        </w:rPr>
        <w:t xml:space="preserve">33.  </w:t>
      </w:r>
      <w:r>
        <w:rPr>
          <w:rFonts w:hint="eastAsia"/>
          <w:lang w:val="fr-CH"/>
        </w:rPr>
        <w:t>根据实行全面免费医疗体制的法律和《公共卫生法》，每一项医疗服务，包括诊断、医药、住院治疗、手术、医疗设施的使用、预防照顾和疾病康复等一律实行免费。因此，《劳工法》和有关社会保险法未规定伤残福利制度。有关社会保险的立法也未规定是失业补贴制度，因为朝鲜不存在失业问题。</w:t>
      </w:r>
    </w:p>
    <w:p w:rsidR="00000000" w:rsidRDefault="00000000">
      <w:pPr>
        <w:pStyle w:val="Heading3"/>
        <w:rPr>
          <w:lang w:val="fr-CH"/>
        </w:rPr>
      </w:pPr>
      <w:r>
        <w:rPr>
          <w:rFonts w:hint="eastAsia"/>
          <w:u w:val="none"/>
          <w:lang w:val="fr-CH"/>
        </w:rPr>
        <w:t>B</w:t>
      </w:r>
      <w:r>
        <w:rPr>
          <w:u w:val="none"/>
          <w:lang w:val="fr-CH"/>
        </w:rPr>
        <w:t>.</w:t>
      </w:r>
      <w:r>
        <w:rPr>
          <w:rFonts w:hint="eastAsia"/>
          <w:u w:val="none"/>
          <w:lang w:val="fr-CH"/>
        </w:rPr>
        <w:t xml:space="preserve">  </w:t>
      </w:r>
      <w:r>
        <w:rPr>
          <w:rFonts w:hint="eastAsia"/>
          <w:lang w:val="fr-CH"/>
        </w:rPr>
        <w:t>提高社会保障基金</w:t>
      </w:r>
    </w:p>
    <w:p w:rsidR="00000000" w:rsidRDefault="00000000">
      <w:pPr>
        <w:rPr>
          <w:lang w:val="fr-CH"/>
        </w:rPr>
      </w:pPr>
      <w:r>
        <w:rPr>
          <w:rFonts w:hint="eastAsia"/>
          <w:lang w:val="fr-CH"/>
        </w:rPr>
        <w:tab/>
      </w:r>
      <w:r>
        <w:rPr>
          <w:lang w:val="fr-CH"/>
        </w:rPr>
        <w:t>34.</w:t>
      </w:r>
      <w:r>
        <w:rPr>
          <w:rFonts w:hint="eastAsia"/>
          <w:lang w:val="fr-CH"/>
        </w:rPr>
        <w:t xml:space="preserve">  </w:t>
      </w:r>
      <w:r>
        <w:rPr>
          <w:rFonts w:hint="eastAsia"/>
          <w:lang w:val="fr-CH"/>
        </w:rPr>
        <w:t>为了使享有社会保险福利金的人过上更好的生活，国家有步骤地提高他们的抚恤金和福利金。</w:t>
      </w:r>
      <w:r>
        <w:rPr>
          <w:lang w:val="fr-CH"/>
        </w:rPr>
        <w:t>19</w:t>
      </w:r>
      <w:r>
        <w:rPr>
          <w:rFonts w:hint="eastAsia"/>
          <w:lang w:val="fr-CH"/>
        </w:rPr>
        <w:t>92</w:t>
      </w:r>
      <w:r>
        <w:rPr>
          <w:rFonts w:hint="eastAsia"/>
          <w:lang w:val="fr-CH"/>
        </w:rPr>
        <w:t>年</w:t>
      </w:r>
      <w:r>
        <w:rPr>
          <w:rFonts w:hint="eastAsia"/>
          <w:lang w:val="fr-CH"/>
        </w:rPr>
        <w:t>2</w:t>
      </w:r>
      <w:r>
        <w:rPr>
          <w:rFonts w:hint="eastAsia"/>
          <w:lang w:val="fr-CH"/>
        </w:rPr>
        <w:t>月</w:t>
      </w:r>
      <w:r>
        <w:rPr>
          <w:rFonts w:hint="eastAsia"/>
          <w:lang w:val="fr-CH"/>
        </w:rPr>
        <w:t>13</w:t>
      </w:r>
      <w:r>
        <w:rPr>
          <w:rFonts w:hint="eastAsia"/>
          <w:lang w:val="fr-CH"/>
        </w:rPr>
        <w:t>日，政府将社会保险养恤金平均额提高了</w:t>
      </w:r>
      <w:r>
        <w:rPr>
          <w:lang w:val="fr-CH"/>
        </w:rPr>
        <w:t>50.7%</w:t>
      </w:r>
      <w:r>
        <w:rPr>
          <w:rFonts w:hint="eastAsia"/>
          <w:lang w:val="fr-CH"/>
        </w:rPr>
        <w:t>，并与此同时采取措施大幅度地提高了办公室和工厂职工的工资和合作农场工人的收入。</w:t>
      </w:r>
    </w:p>
    <w:p w:rsidR="00000000" w:rsidRDefault="00000000">
      <w:pPr>
        <w:rPr>
          <w:lang w:val="fr-CH"/>
        </w:rPr>
      </w:pPr>
      <w:r>
        <w:rPr>
          <w:rFonts w:hint="eastAsia"/>
          <w:lang w:val="fr-CH"/>
        </w:rPr>
        <w:tab/>
      </w:r>
      <w:r>
        <w:rPr>
          <w:lang w:val="fr-CH"/>
        </w:rPr>
        <w:t>35.</w:t>
      </w:r>
      <w:r>
        <w:rPr>
          <w:rFonts w:hint="eastAsia"/>
          <w:lang w:val="fr-CH"/>
        </w:rPr>
        <w:t xml:space="preserve">  </w:t>
      </w:r>
      <w:r>
        <w:rPr>
          <w:rFonts w:hint="eastAsia"/>
          <w:lang w:val="fr-CH"/>
        </w:rPr>
        <w:t>国家社会保险和保障基金由政府预算供资，并由工人交纳的社会保险金加以补充。</w:t>
      </w:r>
      <w:r>
        <w:rPr>
          <w:rFonts w:hint="eastAsia"/>
          <w:lang w:val="fr-CH"/>
        </w:rPr>
        <w:t>1999</w:t>
      </w:r>
      <w:r>
        <w:rPr>
          <w:rFonts w:hint="eastAsia"/>
          <w:lang w:val="fr-CH"/>
        </w:rPr>
        <w:t>年，工人们交纳的社会保险金仅为国家社会保险和保障开支的</w:t>
      </w:r>
      <w:r>
        <w:rPr>
          <w:rFonts w:hint="eastAsia"/>
          <w:lang w:val="fr-CH"/>
        </w:rPr>
        <w:t>7%</w:t>
      </w:r>
      <w:r>
        <w:rPr>
          <w:rFonts w:hint="eastAsia"/>
          <w:lang w:val="fr-CH"/>
        </w:rPr>
        <w:t>。</w:t>
      </w:r>
    </w:p>
    <w:p w:rsidR="00000000" w:rsidRDefault="00000000">
      <w:pPr>
        <w:spacing w:after="320"/>
        <w:rPr>
          <w:lang w:val="fr-CH"/>
        </w:rPr>
      </w:pPr>
      <w:r>
        <w:rPr>
          <w:rFonts w:hint="eastAsia"/>
          <w:lang w:val="fr-CH"/>
        </w:rPr>
        <w:tab/>
      </w:r>
      <w:r>
        <w:rPr>
          <w:lang w:val="fr-CH"/>
        </w:rPr>
        <w:t>36.</w:t>
      </w:r>
      <w:r>
        <w:rPr>
          <w:rFonts w:hint="eastAsia"/>
          <w:lang w:val="fr-CH"/>
        </w:rPr>
        <w:t xml:space="preserve">  </w:t>
      </w:r>
      <w:r>
        <w:rPr>
          <w:rFonts w:hint="eastAsia"/>
          <w:lang w:val="fr-CH"/>
        </w:rPr>
        <w:t>国家社会保险和保障福利金适用于整个社会的每一个人。因此，朝鲜所有脆弱或处境不利的群体全部享有社会保险的权利。</w:t>
      </w:r>
    </w:p>
    <w:p w:rsidR="00000000" w:rsidRDefault="00000000">
      <w:pPr>
        <w:pStyle w:val="Heading2"/>
        <w:rPr>
          <w:lang w:val="fr-CH"/>
        </w:rPr>
      </w:pPr>
      <w:r>
        <w:rPr>
          <w:rFonts w:hint="eastAsia"/>
          <w:lang w:val="fr-CH"/>
        </w:rPr>
        <w:t>五、第十条</w:t>
      </w:r>
      <w:r>
        <w:rPr>
          <w:rFonts w:hint="eastAsia"/>
          <w:spacing w:val="-50"/>
          <w:lang w:val="fr-CH"/>
        </w:rPr>
        <w:t>―</w:t>
      </w:r>
      <w:r>
        <w:rPr>
          <w:rFonts w:hint="eastAsia"/>
          <w:lang w:val="fr-CH"/>
        </w:rPr>
        <w:t>―家庭保护</w:t>
      </w:r>
    </w:p>
    <w:p w:rsidR="00000000" w:rsidRDefault="00000000">
      <w:pPr>
        <w:pStyle w:val="Heading3"/>
        <w:rPr>
          <w:lang w:val="fr-CH"/>
        </w:rPr>
      </w:pPr>
      <w:r>
        <w:rPr>
          <w:rFonts w:hint="eastAsia"/>
          <w:u w:val="none"/>
          <w:lang w:val="fr-CH"/>
        </w:rPr>
        <w:t>A</w:t>
      </w:r>
      <w:r>
        <w:rPr>
          <w:u w:val="none"/>
          <w:lang w:val="fr-CH"/>
        </w:rPr>
        <w:t>.</w:t>
      </w:r>
      <w:r>
        <w:rPr>
          <w:rFonts w:hint="eastAsia"/>
          <w:u w:val="none"/>
          <w:lang w:val="fr-CH"/>
        </w:rPr>
        <w:t xml:space="preserve">  </w:t>
      </w:r>
      <w:r>
        <w:rPr>
          <w:rFonts w:hint="eastAsia"/>
          <w:u w:val="none"/>
          <w:lang w:val="fr-CH"/>
        </w:rPr>
        <w:t>“</w:t>
      </w:r>
      <w:r>
        <w:rPr>
          <w:rFonts w:hint="eastAsia"/>
          <w:lang w:val="fr-CH"/>
        </w:rPr>
        <w:t>家庭”的含义</w:t>
      </w:r>
    </w:p>
    <w:p w:rsidR="00000000" w:rsidRDefault="00000000">
      <w:pPr>
        <w:rPr>
          <w:lang w:val="fr-CH"/>
        </w:rPr>
      </w:pPr>
      <w:r>
        <w:rPr>
          <w:rFonts w:hint="eastAsia"/>
          <w:lang w:val="fr-CH"/>
        </w:rPr>
        <w:tab/>
      </w:r>
      <w:r>
        <w:rPr>
          <w:lang w:val="fr-CH"/>
        </w:rPr>
        <w:t>37.</w:t>
      </w:r>
      <w:r>
        <w:rPr>
          <w:rFonts w:hint="eastAsia"/>
          <w:lang w:val="fr-CH"/>
        </w:rPr>
        <w:t xml:space="preserve">  </w:t>
      </w:r>
      <w:r>
        <w:rPr>
          <w:rFonts w:hint="eastAsia"/>
          <w:lang w:val="fr-CH"/>
        </w:rPr>
        <w:t>《家庭法》第</w:t>
      </w:r>
      <w:r>
        <w:rPr>
          <w:rFonts w:hint="eastAsia"/>
          <w:lang w:val="fr-CH"/>
        </w:rPr>
        <w:t>3</w:t>
      </w:r>
      <w:r>
        <w:rPr>
          <w:rFonts w:hint="eastAsia"/>
          <w:lang w:val="fr-CH"/>
        </w:rPr>
        <w:t>条规定，家庭是社会的基本单位。朝鲜的家庭是社会的细胞，具有家庭血缘关系的父母、妻子、子女、兄弟和姐妹在一个家庭中共同生活。</w:t>
      </w:r>
    </w:p>
    <w:p w:rsidR="00000000" w:rsidRDefault="00000000">
      <w:pPr>
        <w:pStyle w:val="Heading3"/>
        <w:rPr>
          <w:rFonts w:hint="eastAsia"/>
          <w:lang w:val="fr-CH"/>
        </w:rPr>
      </w:pPr>
      <w:r>
        <w:rPr>
          <w:rFonts w:hint="eastAsia"/>
          <w:u w:val="none"/>
          <w:lang w:val="fr-CH"/>
        </w:rPr>
        <w:t>B</w:t>
      </w:r>
      <w:r>
        <w:rPr>
          <w:u w:val="none"/>
          <w:lang w:val="fr-CH"/>
        </w:rPr>
        <w:t>.</w:t>
      </w:r>
      <w:r>
        <w:rPr>
          <w:rFonts w:hint="eastAsia"/>
          <w:u w:val="none"/>
          <w:lang w:val="fr-CH"/>
        </w:rPr>
        <w:t xml:space="preserve">  </w:t>
      </w:r>
      <w:r>
        <w:rPr>
          <w:rFonts w:hint="eastAsia"/>
          <w:lang w:val="fr-CH"/>
        </w:rPr>
        <w:t>成年年龄</w:t>
      </w:r>
    </w:p>
    <w:p w:rsidR="00000000" w:rsidRDefault="00000000">
      <w:pPr>
        <w:spacing w:after="320"/>
        <w:rPr>
          <w:lang w:val="fr-CH"/>
        </w:rPr>
      </w:pPr>
      <w:r>
        <w:rPr>
          <w:rFonts w:hint="eastAsia"/>
          <w:lang w:val="fr-CH"/>
        </w:rPr>
        <w:tab/>
      </w:r>
      <w:r>
        <w:rPr>
          <w:lang w:val="fr-CH"/>
        </w:rPr>
        <w:t>38.</w:t>
      </w:r>
      <w:r>
        <w:rPr>
          <w:rFonts w:hint="eastAsia"/>
          <w:lang w:val="fr-CH"/>
        </w:rPr>
        <w:t xml:space="preserve">  </w:t>
      </w:r>
      <w:r>
        <w:rPr>
          <w:rFonts w:hint="eastAsia"/>
          <w:lang w:val="fr-CH"/>
        </w:rPr>
        <w:t>根据《民事法》第</w:t>
      </w:r>
      <w:r>
        <w:rPr>
          <w:rFonts w:hint="eastAsia"/>
          <w:lang w:val="fr-CH"/>
        </w:rPr>
        <w:t>20</w:t>
      </w:r>
      <w:r>
        <w:rPr>
          <w:rFonts w:hint="eastAsia"/>
          <w:lang w:val="fr-CH"/>
        </w:rPr>
        <w:t>条，凡年满</w:t>
      </w:r>
      <w:r>
        <w:rPr>
          <w:rFonts w:hint="eastAsia"/>
          <w:lang w:val="fr-CH"/>
        </w:rPr>
        <w:t>17</w:t>
      </w:r>
      <w:r>
        <w:rPr>
          <w:rFonts w:hint="eastAsia"/>
          <w:lang w:val="fr-CH"/>
        </w:rPr>
        <w:t>岁者为成年公民。这是根据儿童心理和生理上充分成熟，并且在智力、精神和道德上达到了成年人水平的实际情况确立的规定。依照</w:t>
      </w:r>
      <w:r>
        <w:rPr>
          <w:rFonts w:hint="eastAsia"/>
          <w:lang w:val="fr-CH"/>
        </w:rPr>
        <w:t>11</w:t>
      </w:r>
      <w:r>
        <w:rPr>
          <w:rFonts w:hint="eastAsia"/>
          <w:lang w:val="fr-CH"/>
        </w:rPr>
        <w:t>年制的普及义务教育制度，儿童在</w:t>
      </w:r>
      <w:r>
        <w:rPr>
          <w:rFonts w:hint="eastAsia"/>
          <w:lang w:val="fr-CH"/>
        </w:rPr>
        <w:t>16</w:t>
      </w:r>
      <w:r>
        <w:rPr>
          <w:rFonts w:hint="eastAsia"/>
          <w:lang w:val="fr-CH"/>
        </w:rPr>
        <w:t>岁时完成高中学业，在继续接受一年的职业教育之后，即可作为成年人走上社会。</w:t>
      </w:r>
    </w:p>
    <w:p w:rsidR="00000000" w:rsidRDefault="00000000">
      <w:pPr>
        <w:pStyle w:val="Heading3"/>
        <w:rPr>
          <w:rFonts w:hint="eastAsia"/>
          <w:lang w:val="fr-CH"/>
        </w:rPr>
      </w:pPr>
      <w:r>
        <w:rPr>
          <w:rFonts w:hint="eastAsia"/>
          <w:u w:val="none"/>
          <w:lang w:val="fr-CH"/>
        </w:rPr>
        <w:t>C</w:t>
      </w:r>
      <w:r>
        <w:rPr>
          <w:u w:val="none"/>
          <w:lang w:val="fr-CH"/>
        </w:rPr>
        <w:t>.</w:t>
      </w:r>
      <w:r>
        <w:rPr>
          <w:rFonts w:hint="eastAsia"/>
          <w:u w:val="none"/>
          <w:lang w:val="fr-CH"/>
        </w:rPr>
        <w:t xml:space="preserve">  </w:t>
      </w:r>
      <w:r>
        <w:rPr>
          <w:rFonts w:hint="eastAsia"/>
          <w:lang w:val="fr-CH"/>
        </w:rPr>
        <w:t>保护婚姻自由</w:t>
      </w:r>
    </w:p>
    <w:p w:rsidR="00000000" w:rsidRDefault="00000000">
      <w:pPr>
        <w:spacing w:after="320"/>
        <w:rPr>
          <w:lang w:val="fr-CH"/>
        </w:rPr>
      </w:pPr>
      <w:r>
        <w:rPr>
          <w:rFonts w:hint="eastAsia"/>
          <w:lang w:val="fr-CH"/>
        </w:rPr>
        <w:tab/>
        <w:t xml:space="preserve">39.  </w:t>
      </w:r>
      <w:r>
        <w:rPr>
          <w:lang w:val="fr-CH"/>
        </w:rPr>
        <w:t>《家庭法》第</w:t>
      </w:r>
      <w:r>
        <w:rPr>
          <w:lang w:val="fr-CH"/>
        </w:rPr>
        <w:t>8</w:t>
      </w:r>
      <w:r>
        <w:rPr>
          <w:lang w:val="fr-CH"/>
        </w:rPr>
        <w:t>条阐明：</w:t>
      </w:r>
      <w:r>
        <w:rPr>
          <w:rFonts w:hint="eastAsia"/>
          <w:lang w:val="fr-CH"/>
        </w:rPr>
        <w:t>“</w:t>
      </w:r>
      <w:r>
        <w:rPr>
          <w:lang w:val="fr-CH"/>
        </w:rPr>
        <w:t>公民有权自由结婚。婚姻应当是</w:t>
      </w:r>
      <w:r>
        <w:rPr>
          <w:rFonts w:hint="eastAsia"/>
          <w:lang w:val="fr-CH"/>
        </w:rPr>
        <w:t>单</w:t>
      </w:r>
      <w:r>
        <w:rPr>
          <w:lang w:val="fr-CH"/>
        </w:rPr>
        <w:t>身男性</w:t>
      </w:r>
      <w:r>
        <w:rPr>
          <w:rFonts w:hint="eastAsia"/>
          <w:lang w:val="fr-CH"/>
        </w:rPr>
        <w:t>与</w:t>
      </w:r>
      <w:r>
        <w:rPr>
          <w:lang w:val="fr-CH"/>
        </w:rPr>
        <w:t>单身女性的结合</w:t>
      </w:r>
      <w:r>
        <w:rPr>
          <w:rFonts w:hint="eastAsia"/>
          <w:lang w:val="fr-CH"/>
        </w:rPr>
        <w:t>”</w:t>
      </w:r>
      <w:r>
        <w:rPr>
          <w:lang w:val="fr-CH"/>
        </w:rPr>
        <w:t>。朝鲜的婚姻是基于真正的爱情和相互自愿的基础上的自由结合。朝鲜禁止</w:t>
      </w:r>
      <w:r>
        <w:rPr>
          <w:rFonts w:hint="eastAsia"/>
          <w:lang w:val="fr-CH"/>
        </w:rPr>
        <w:t>出</w:t>
      </w:r>
      <w:r>
        <w:rPr>
          <w:lang w:val="fr-CH"/>
        </w:rPr>
        <w:t>于财富或其他方面的引诱，违反双方个人意愿的强迫婚姻。为了使婚姻具有法律</w:t>
      </w:r>
      <w:r>
        <w:rPr>
          <w:rFonts w:hint="eastAsia"/>
          <w:lang w:val="fr-CH"/>
        </w:rPr>
        <w:t>实效</w:t>
      </w:r>
      <w:r>
        <w:rPr>
          <w:lang w:val="fr-CH"/>
        </w:rPr>
        <w:t>，婚姻必须办理应有的手续。《</w:t>
      </w:r>
      <w:r>
        <w:rPr>
          <w:rFonts w:hint="eastAsia"/>
          <w:lang w:val="fr-CH"/>
        </w:rPr>
        <w:t>家庭</w:t>
      </w:r>
      <w:r>
        <w:rPr>
          <w:lang w:val="fr-CH"/>
        </w:rPr>
        <w:t>法》第</w:t>
      </w:r>
      <w:r>
        <w:rPr>
          <w:lang w:val="fr-CH"/>
        </w:rPr>
        <w:t>11</w:t>
      </w:r>
      <w:r>
        <w:rPr>
          <w:lang w:val="fr-CH"/>
        </w:rPr>
        <w:t>条</w:t>
      </w:r>
      <w:r>
        <w:rPr>
          <w:rFonts w:hint="eastAsia"/>
          <w:lang w:val="fr-CH"/>
        </w:rPr>
        <w:t>规定</w:t>
      </w:r>
      <w:r>
        <w:rPr>
          <w:lang w:val="fr-CH"/>
        </w:rPr>
        <w:t>：</w:t>
      </w:r>
      <w:r>
        <w:rPr>
          <w:rFonts w:hint="eastAsia"/>
          <w:lang w:val="fr-CH"/>
        </w:rPr>
        <w:t>“</w:t>
      </w:r>
      <w:r>
        <w:rPr>
          <w:lang w:val="fr-CH"/>
        </w:rPr>
        <w:t>婚姻只有在婚姻登记处办理手续之后，才可被国家承认为合法的并得到保护。未办理婚姻登记</w:t>
      </w:r>
      <w:r>
        <w:rPr>
          <w:rFonts w:hint="eastAsia"/>
          <w:lang w:val="fr-CH"/>
        </w:rPr>
        <w:t>者</w:t>
      </w:r>
      <w:r>
        <w:rPr>
          <w:lang w:val="fr-CH"/>
        </w:rPr>
        <w:t>，禁止婚姻生活。</w:t>
      </w:r>
      <w:r>
        <w:rPr>
          <w:rFonts w:hint="eastAsia"/>
          <w:lang w:val="fr-CH"/>
        </w:rPr>
        <w:t>”</w:t>
      </w:r>
      <w:r>
        <w:rPr>
          <w:lang w:val="fr-CH"/>
        </w:rPr>
        <w:t>《</w:t>
      </w:r>
      <w:r>
        <w:rPr>
          <w:rFonts w:hint="eastAsia"/>
          <w:lang w:val="fr-CH"/>
        </w:rPr>
        <w:t>家庭</w:t>
      </w:r>
      <w:r>
        <w:rPr>
          <w:lang w:val="fr-CH"/>
        </w:rPr>
        <w:t>法》第</w:t>
      </w:r>
      <w:r>
        <w:rPr>
          <w:lang w:val="fr-CH"/>
        </w:rPr>
        <w:t>13</w:t>
      </w:r>
      <w:r>
        <w:rPr>
          <w:lang w:val="fr-CH"/>
        </w:rPr>
        <w:t>条规定，不是出于双方自由同意的强迫婚姻、</w:t>
      </w:r>
      <w:r>
        <w:rPr>
          <w:rFonts w:hint="eastAsia"/>
          <w:lang w:val="fr-CH"/>
        </w:rPr>
        <w:t>未</w:t>
      </w:r>
      <w:r>
        <w:rPr>
          <w:lang w:val="fr-CH"/>
        </w:rPr>
        <w:t>达到最低婚姻年龄的婚姻、与</w:t>
      </w:r>
      <w:r>
        <w:rPr>
          <w:rFonts w:hint="eastAsia"/>
          <w:lang w:val="fr-CH"/>
        </w:rPr>
        <w:t>已婚男女的</w:t>
      </w:r>
      <w:r>
        <w:rPr>
          <w:lang w:val="fr-CH"/>
        </w:rPr>
        <w:t>婚姻</w:t>
      </w:r>
      <w:r>
        <w:rPr>
          <w:rFonts w:hint="eastAsia"/>
          <w:lang w:val="fr-CH"/>
        </w:rPr>
        <w:t>、三代</w:t>
      </w:r>
      <w:r>
        <w:rPr>
          <w:lang w:val="fr-CH"/>
        </w:rPr>
        <w:t>血</w:t>
      </w:r>
      <w:r>
        <w:rPr>
          <w:rFonts w:hint="eastAsia"/>
          <w:lang w:val="fr-CH"/>
        </w:rPr>
        <w:t>亲</w:t>
      </w:r>
      <w:r>
        <w:rPr>
          <w:lang w:val="fr-CH"/>
        </w:rPr>
        <w:t>，或第一</w:t>
      </w:r>
      <w:r>
        <w:rPr>
          <w:rFonts w:hint="eastAsia"/>
          <w:lang w:val="fr-CH"/>
        </w:rPr>
        <w:t>代</w:t>
      </w:r>
      <w:r>
        <w:rPr>
          <w:lang w:val="fr-CH"/>
        </w:rPr>
        <w:t>姻亲</w:t>
      </w:r>
      <w:r>
        <w:rPr>
          <w:rFonts w:hint="eastAsia"/>
          <w:lang w:val="fr-CH"/>
        </w:rPr>
        <w:t>之间</w:t>
      </w:r>
      <w:r>
        <w:rPr>
          <w:lang w:val="fr-CH"/>
        </w:rPr>
        <w:t>的婚姻，一律无效。婚姻由法庭宣布无效。根据《家庭法》第</w:t>
      </w:r>
      <w:r>
        <w:rPr>
          <w:lang w:val="fr-CH"/>
        </w:rPr>
        <w:t>14</w:t>
      </w:r>
      <w:r>
        <w:rPr>
          <w:lang w:val="fr-CH"/>
        </w:rPr>
        <w:t>条，一旦婚姻被宣布为无效，即认为从未有过此项婚姻。</w:t>
      </w:r>
    </w:p>
    <w:p w:rsidR="00000000" w:rsidRDefault="00000000">
      <w:pPr>
        <w:pStyle w:val="Heading3"/>
        <w:rPr>
          <w:rFonts w:hint="eastAsia"/>
          <w:lang w:val="fr-CH"/>
        </w:rPr>
      </w:pPr>
      <w:r>
        <w:rPr>
          <w:rFonts w:hint="eastAsia"/>
          <w:u w:val="none"/>
          <w:lang w:val="fr-CH"/>
        </w:rPr>
        <w:t>D</w:t>
      </w:r>
      <w:r>
        <w:rPr>
          <w:u w:val="none"/>
          <w:lang w:val="fr-CH"/>
        </w:rPr>
        <w:t>.</w:t>
      </w:r>
      <w:r>
        <w:rPr>
          <w:rFonts w:hint="eastAsia"/>
          <w:u w:val="none"/>
          <w:lang w:val="fr-CH"/>
        </w:rPr>
        <w:t xml:space="preserve">  </w:t>
      </w:r>
      <w:r>
        <w:rPr>
          <w:lang w:val="fr-CH"/>
        </w:rPr>
        <w:t>保护家庭</w:t>
      </w:r>
    </w:p>
    <w:p w:rsidR="00000000" w:rsidRDefault="00000000">
      <w:pPr>
        <w:rPr>
          <w:lang w:val="fr-CH"/>
        </w:rPr>
      </w:pPr>
      <w:r>
        <w:rPr>
          <w:rFonts w:hint="eastAsia"/>
          <w:lang w:val="fr-CH"/>
        </w:rPr>
        <w:tab/>
        <w:t xml:space="preserve">40.  </w:t>
      </w:r>
      <w:r>
        <w:rPr>
          <w:lang w:val="fr-CH"/>
        </w:rPr>
        <w:t>国家极其重视保护家庭。</w:t>
      </w:r>
      <w:r>
        <w:rPr>
          <w:rFonts w:hint="eastAsia"/>
          <w:lang w:val="fr-CH"/>
        </w:rPr>
        <w:t>《</w:t>
      </w:r>
      <w:r>
        <w:rPr>
          <w:lang w:val="fr-CH"/>
        </w:rPr>
        <w:t>家庭法》规定公民有义务确保其家庭和谐欢乐，阐明家庭的稳固</w:t>
      </w:r>
      <w:r>
        <w:rPr>
          <w:rFonts w:hint="eastAsia"/>
          <w:lang w:val="fr-CH"/>
        </w:rPr>
        <w:t>是</w:t>
      </w:r>
      <w:r>
        <w:rPr>
          <w:lang w:val="fr-CH"/>
        </w:rPr>
        <w:t>社会良好发展的一个重要保障。法律还</w:t>
      </w:r>
      <w:r>
        <w:rPr>
          <w:rFonts w:hint="eastAsia"/>
          <w:lang w:val="fr-CH"/>
        </w:rPr>
        <w:t>就</w:t>
      </w:r>
      <w:r>
        <w:rPr>
          <w:lang w:val="fr-CH"/>
        </w:rPr>
        <w:t>家庭成员之间的关系</w:t>
      </w:r>
      <w:r>
        <w:rPr>
          <w:rFonts w:hint="eastAsia"/>
          <w:lang w:val="fr-CH"/>
        </w:rPr>
        <w:t>作出了规定</w:t>
      </w:r>
      <w:r>
        <w:rPr>
          <w:lang w:val="fr-CH"/>
        </w:rPr>
        <w:t>，包括夫妻之间、家长与子女之间、</w:t>
      </w:r>
      <w:r>
        <w:rPr>
          <w:rFonts w:hint="eastAsia"/>
          <w:lang w:val="fr-CH"/>
        </w:rPr>
        <w:t>义父义母</w:t>
      </w:r>
      <w:r>
        <w:rPr>
          <w:lang w:val="fr-CH"/>
        </w:rPr>
        <w:t>和</w:t>
      </w:r>
      <w:r>
        <w:rPr>
          <w:rFonts w:hint="eastAsia"/>
          <w:lang w:val="fr-CH"/>
        </w:rPr>
        <w:t>义子义女之间、祖父祖母与无父母的孙子孙女之间、兄弟姐妹之间的关系等，以便巩固家庭关系。法律规定，未成年儿童或者无能力工作的人，必须由家庭内有能力的亲属的赡养。倘若其父母、子女、祖父祖母、孙子孙女等家庭成员无力赡养，单独成立家庭的兄弟或姐妹必须承担责任。</w:t>
      </w:r>
    </w:p>
    <w:p w:rsidR="00000000" w:rsidRDefault="00000000">
      <w:pPr>
        <w:spacing w:after="320"/>
        <w:rPr>
          <w:lang w:val="fr-CH"/>
        </w:rPr>
      </w:pPr>
      <w:r>
        <w:rPr>
          <w:rFonts w:hint="eastAsia"/>
          <w:lang w:val="fr-CH"/>
        </w:rPr>
        <w:tab/>
      </w:r>
      <w:r>
        <w:rPr>
          <w:lang w:val="fr-CH"/>
        </w:rPr>
        <w:t>41.</w:t>
      </w:r>
      <w:r>
        <w:rPr>
          <w:rFonts w:hint="eastAsia"/>
          <w:lang w:val="fr-CH"/>
        </w:rPr>
        <w:t xml:space="preserve">  </w:t>
      </w:r>
      <w:r>
        <w:rPr>
          <w:lang w:val="fr-CH"/>
        </w:rPr>
        <w:t>国家颁布了各类保护家庭的政策。国家根据《宪法》第</w:t>
      </w:r>
      <w:r>
        <w:rPr>
          <w:lang w:val="fr-CH"/>
        </w:rPr>
        <w:t>25</w:t>
      </w:r>
      <w:r>
        <w:rPr>
          <w:lang w:val="fr-CH"/>
        </w:rPr>
        <w:t>条</w:t>
      </w:r>
      <w:r>
        <w:rPr>
          <w:rFonts w:hint="eastAsia"/>
          <w:lang w:val="fr-CH"/>
        </w:rPr>
        <w:t>，按</w:t>
      </w:r>
      <w:r>
        <w:rPr>
          <w:lang w:val="fr-CH"/>
        </w:rPr>
        <w:t>家庭为单位，为全体劳动人民提供获取食品、衣着和住房的</w:t>
      </w:r>
      <w:r>
        <w:rPr>
          <w:rFonts w:hint="eastAsia"/>
          <w:lang w:val="fr-CH"/>
        </w:rPr>
        <w:t>一切</w:t>
      </w:r>
      <w:r>
        <w:rPr>
          <w:lang w:val="fr-CH"/>
        </w:rPr>
        <w:t>条件。国家根据《全国食品提供条例》第</w:t>
      </w:r>
      <w:r>
        <w:rPr>
          <w:rFonts w:hint="eastAsia"/>
          <w:lang w:val="fr-CH"/>
        </w:rPr>
        <w:t>6</w:t>
      </w:r>
      <w:r>
        <w:rPr>
          <w:lang w:val="fr-CH"/>
        </w:rPr>
        <w:t>条，不仅为</w:t>
      </w:r>
      <w:r>
        <w:rPr>
          <w:rFonts w:hint="eastAsia"/>
          <w:lang w:val="fr-CH"/>
        </w:rPr>
        <w:t>劳动者</w:t>
      </w:r>
      <w:r>
        <w:rPr>
          <w:lang w:val="fr-CH"/>
        </w:rPr>
        <w:t>提供食品，并向</w:t>
      </w:r>
      <w:r>
        <w:rPr>
          <w:rFonts w:hint="eastAsia"/>
          <w:lang w:val="fr-CH"/>
        </w:rPr>
        <w:t>其</w:t>
      </w:r>
      <w:r>
        <w:rPr>
          <w:lang w:val="fr-CH"/>
        </w:rPr>
        <w:t>赡养的家庭成员，包括</w:t>
      </w:r>
      <w:r>
        <w:rPr>
          <w:rFonts w:hint="eastAsia"/>
          <w:lang w:val="fr-CH"/>
        </w:rPr>
        <w:t>未成年</w:t>
      </w:r>
      <w:r>
        <w:rPr>
          <w:lang w:val="fr-CH"/>
        </w:rPr>
        <w:t>的子女提供食物。此外，政府还采取了各类切实措施，确保家庭生活的稳定，诸如向劳动人民提供免费住房、为三个</w:t>
      </w:r>
      <w:r>
        <w:rPr>
          <w:rFonts w:hint="eastAsia"/>
          <w:lang w:val="fr-CH"/>
        </w:rPr>
        <w:t>以上</w:t>
      </w:r>
      <w:r>
        <w:rPr>
          <w:lang w:val="fr-CH"/>
        </w:rPr>
        <w:t>子女的家庭提供</w:t>
      </w:r>
      <w:r>
        <w:rPr>
          <w:rFonts w:hint="eastAsia"/>
          <w:lang w:val="fr-CH"/>
        </w:rPr>
        <w:t>达</w:t>
      </w:r>
      <w:r>
        <w:rPr>
          <w:lang w:val="fr-CH"/>
        </w:rPr>
        <w:t>儿童</w:t>
      </w:r>
      <w:r>
        <w:rPr>
          <w:rFonts w:hint="eastAsia"/>
          <w:lang w:val="fr-CH"/>
        </w:rPr>
        <w:t>生活或教育</w:t>
      </w:r>
      <w:r>
        <w:rPr>
          <w:lang w:val="fr-CH"/>
        </w:rPr>
        <w:t>费用</w:t>
      </w:r>
      <w:r>
        <w:rPr>
          <w:lang w:val="fr-CH"/>
        </w:rPr>
        <w:t>50%</w:t>
      </w:r>
      <w:r>
        <w:rPr>
          <w:lang w:val="fr-CH"/>
        </w:rPr>
        <w:t>以上的补贴。</w:t>
      </w:r>
    </w:p>
    <w:p w:rsidR="00000000" w:rsidRDefault="00000000">
      <w:pPr>
        <w:pStyle w:val="Heading3"/>
        <w:rPr>
          <w:lang w:val="fr-CH"/>
        </w:rPr>
      </w:pPr>
      <w:r>
        <w:rPr>
          <w:rFonts w:hint="eastAsia"/>
          <w:u w:val="none"/>
          <w:lang w:val="fr-CH"/>
        </w:rPr>
        <w:t>E</w:t>
      </w:r>
      <w:r>
        <w:rPr>
          <w:u w:val="none"/>
          <w:lang w:val="fr-CH"/>
        </w:rPr>
        <w:t>.</w:t>
      </w:r>
      <w:r>
        <w:rPr>
          <w:rFonts w:hint="eastAsia"/>
          <w:u w:val="none"/>
          <w:lang w:val="fr-CH"/>
        </w:rPr>
        <w:t xml:space="preserve">  </w:t>
      </w:r>
      <w:r>
        <w:rPr>
          <w:lang w:val="fr-CH"/>
        </w:rPr>
        <w:t>孕产妇保护制度</w:t>
      </w:r>
    </w:p>
    <w:p w:rsidR="00000000" w:rsidRDefault="00000000">
      <w:r>
        <w:rPr>
          <w:rFonts w:hint="eastAsia"/>
        </w:rPr>
        <w:tab/>
      </w:r>
      <w:r>
        <w:t>42.</w:t>
      </w:r>
      <w:r>
        <w:rPr>
          <w:rFonts w:hint="eastAsia"/>
        </w:rPr>
        <w:t xml:space="preserve">  </w:t>
      </w:r>
      <w:r>
        <w:rPr>
          <w:rFonts w:hint="eastAsia"/>
        </w:rPr>
        <w:t>《宪法》、《儿童养育法》、《公共卫生法》和其他法律条例保护母亲。《儿童养育法》规定：“国家对有子女的母亲提供特别的保护。国家规定妇女享有产假。在产假期间，国家，或社会和合作组织提供孕妇的工资和供给品。国家通过妇产医院或其他医疗机构，及时对所有孕妇进行登记，免费为孕妇提供系统的医疗服务和接生，并在生产婴儿之后保护产妇的健康。国家指派孕妇从事合适的轻度工作，并在上班期间为母亲安排哺乳时间。国家削减多子女母亲的工时，且全薪照发”。根据这项规定，国家准许孕妇休产假，为孕妇提供医疗服务、接生和适当的工作条件，削减多子女母亲的工时，照发全薪等待遇。</w:t>
      </w:r>
    </w:p>
    <w:p w:rsidR="00000000" w:rsidRDefault="00000000">
      <w:r>
        <w:rPr>
          <w:rFonts w:hint="eastAsia"/>
        </w:rPr>
        <w:tab/>
      </w:r>
      <w:r>
        <w:t>43.</w:t>
      </w:r>
      <w:r>
        <w:rPr>
          <w:rFonts w:hint="eastAsia"/>
        </w:rPr>
        <w:t xml:space="preserve">  </w:t>
      </w:r>
      <w:r>
        <w:t>孕产妇保护制度包括所有</w:t>
      </w:r>
      <w:r>
        <w:rPr>
          <w:rFonts w:hint="eastAsia"/>
        </w:rPr>
        <w:t>怀</w:t>
      </w:r>
      <w:r>
        <w:t>孕和分娩妇女。国家和社会保护所有孕产妇，不区分她们的职业、住</w:t>
      </w:r>
      <w:r>
        <w:rPr>
          <w:rFonts w:hint="eastAsia"/>
        </w:rPr>
        <w:t>处</w:t>
      </w:r>
      <w:r>
        <w:t>、教育、</w:t>
      </w:r>
      <w:r>
        <w:rPr>
          <w:rFonts w:hint="eastAsia"/>
        </w:rPr>
        <w:t>政见</w:t>
      </w:r>
      <w:r>
        <w:t>、宗教信仰，等。工作妇女有权享有产前</w:t>
      </w:r>
      <w:r>
        <w:t>60</w:t>
      </w:r>
      <w:r>
        <w:t>天</w:t>
      </w:r>
      <w:r>
        <w:rPr>
          <w:rFonts w:hint="eastAsia"/>
        </w:rPr>
        <w:t>与</w:t>
      </w:r>
      <w:r>
        <w:t>产后</w:t>
      </w:r>
      <w:r>
        <w:t>90</w:t>
      </w:r>
      <w:r>
        <w:t>天，</w:t>
      </w:r>
      <w:r>
        <w:rPr>
          <w:rFonts w:hint="eastAsia"/>
        </w:rPr>
        <w:t>总</w:t>
      </w:r>
      <w:r>
        <w:t>共</w:t>
      </w:r>
      <w:r>
        <w:t>150</w:t>
      </w:r>
      <w:r>
        <w:t>天孕产假。在婴儿</w:t>
      </w:r>
      <w:r>
        <w:rPr>
          <w:rFonts w:hint="eastAsia"/>
        </w:rPr>
        <w:t>出</w:t>
      </w:r>
      <w:r>
        <w:t>生前后，妇女</w:t>
      </w:r>
      <w:r>
        <w:rPr>
          <w:rFonts w:hint="eastAsia"/>
        </w:rPr>
        <w:t>基</w:t>
      </w:r>
      <w:r>
        <w:t>本可享有如下福利：</w:t>
      </w:r>
    </w:p>
    <w:p w:rsidR="00000000" w:rsidRDefault="00000000">
      <w:pPr>
        <w:numPr>
          <w:ilvl w:val="0"/>
          <w:numId w:val="73"/>
        </w:numPr>
        <w:tabs>
          <w:tab w:val="clear" w:pos="2571"/>
        </w:tabs>
        <w:ind w:left="1531"/>
        <w:rPr>
          <w:rFonts w:hint="eastAsia"/>
        </w:rPr>
      </w:pPr>
      <w:r>
        <w:t>每一位孕妇在怀孕</w:t>
      </w:r>
      <w:r>
        <w:t>12</w:t>
      </w:r>
      <w:r>
        <w:t>周之后，即在有关医疗机构中登记；</w:t>
      </w:r>
    </w:p>
    <w:p w:rsidR="00000000" w:rsidRDefault="00000000">
      <w:pPr>
        <w:numPr>
          <w:ilvl w:val="0"/>
          <w:numId w:val="73"/>
        </w:numPr>
        <w:tabs>
          <w:tab w:val="clear" w:pos="2571"/>
        </w:tabs>
        <w:ind w:left="1531"/>
        <w:rPr>
          <w:rFonts w:hint="eastAsia"/>
        </w:rPr>
      </w:pPr>
      <w:r>
        <w:t>在怀孕期间，由主管产科医生进行</w:t>
      </w:r>
      <w:r>
        <w:t>18</w:t>
      </w:r>
      <w:r>
        <w:rPr>
          <w:rFonts w:hint="eastAsia"/>
        </w:rPr>
        <w:t>－</w:t>
      </w:r>
      <w:r>
        <w:t>22</w:t>
      </w:r>
      <w:r>
        <w:rPr>
          <w:rFonts w:hint="eastAsia"/>
        </w:rPr>
        <w:t>次医检和提供必要的医疗服务，一直照管到婴儿出生一个月之后；</w:t>
      </w:r>
    </w:p>
    <w:p w:rsidR="00000000" w:rsidRDefault="00000000">
      <w:pPr>
        <w:numPr>
          <w:ilvl w:val="0"/>
          <w:numId w:val="73"/>
        </w:numPr>
        <w:tabs>
          <w:tab w:val="clear" w:pos="2571"/>
        </w:tabs>
        <w:spacing w:after="240"/>
        <w:ind w:left="1531"/>
      </w:pPr>
      <w:r>
        <w:t>孕妇在生产</w:t>
      </w:r>
      <w:r>
        <w:rPr>
          <w:rFonts w:hint="eastAsia"/>
        </w:rPr>
        <w:t>时得到协助。通常由医院为孕妇助产。根据</w:t>
      </w:r>
      <w:r>
        <w:rPr>
          <w:rFonts w:hint="eastAsia"/>
        </w:rPr>
        <w:t>19</w:t>
      </w:r>
      <w:r>
        <w:t>99</w:t>
      </w:r>
      <w:r>
        <w:t>年儿童基金会进行的多指标</w:t>
      </w:r>
      <w:r>
        <w:rPr>
          <w:rFonts w:hint="eastAsia"/>
        </w:rPr>
        <w:t>类</w:t>
      </w:r>
      <w:r>
        <w:t>集调查，在被调查的</w:t>
      </w:r>
      <w:r>
        <w:t>1,2</w:t>
      </w:r>
      <w:r>
        <w:rPr>
          <w:rFonts w:hint="eastAsia"/>
        </w:rPr>
        <w:t>2</w:t>
      </w:r>
      <w:r>
        <w:t>9</w:t>
      </w:r>
      <w:r>
        <w:t>名妇女中，</w:t>
      </w:r>
      <w:r>
        <w:t>26.9%</w:t>
      </w:r>
      <w:r>
        <w:t>妇女</w:t>
      </w:r>
      <w:r>
        <w:rPr>
          <w:rFonts w:hint="eastAsia"/>
        </w:rPr>
        <w:t>在</w:t>
      </w:r>
      <w:r>
        <w:t>医院生</w:t>
      </w:r>
      <w:r>
        <w:rPr>
          <w:rFonts w:hint="eastAsia"/>
        </w:rPr>
        <w:t>产</w:t>
      </w:r>
      <w:r>
        <w:t>、</w:t>
      </w:r>
      <w:r>
        <w:t>32.5%</w:t>
      </w:r>
      <w:r>
        <w:t>在</w:t>
      </w:r>
      <w:r>
        <w:rPr>
          <w:rFonts w:hint="eastAsia"/>
        </w:rPr>
        <w:t>郡</w:t>
      </w:r>
      <w:r>
        <w:t>医院、</w:t>
      </w:r>
      <w:r>
        <w:t>21.4%</w:t>
      </w:r>
      <w:r>
        <w:t>在</w:t>
      </w:r>
      <w:r>
        <w:rPr>
          <w:rFonts w:hint="eastAsia"/>
        </w:rPr>
        <w:t>里医院、</w:t>
      </w:r>
      <w:r>
        <w:t>18%</w:t>
      </w:r>
      <w:r>
        <w:t>在里卫生所、</w:t>
      </w:r>
      <w:r>
        <w:t>1.2%</w:t>
      </w:r>
      <w:r>
        <w:t>在家中</w:t>
      </w:r>
      <w:r>
        <w:rPr>
          <w:rFonts w:hint="eastAsia"/>
        </w:rPr>
        <w:t>，另有</w:t>
      </w:r>
      <w:r>
        <w:t>0.</w:t>
      </w:r>
      <w:r>
        <w:rPr>
          <w:rFonts w:hint="eastAsia"/>
        </w:rPr>
        <w:t>1</w:t>
      </w:r>
      <w:r>
        <w:t>%</w:t>
      </w:r>
      <w:r>
        <w:t>在其他地点。关于住院助产服务，所有各道</w:t>
      </w:r>
      <w:r>
        <w:rPr>
          <w:rFonts w:hint="eastAsia"/>
        </w:rPr>
        <w:t>道府和大城市都设有妇产医院，各市</w:t>
      </w:r>
      <w:r>
        <w:rPr>
          <w:rFonts w:hint="eastAsia"/>
        </w:rPr>
        <w:t>(</w:t>
      </w:r>
      <w:r>
        <w:rPr>
          <w:rFonts w:hint="eastAsia"/>
        </w:rPr>
        <w:t>或区</w:t>
      </w:r>
      <w:r>
        <w:rPr>
          <w:rFonts w:hint="eastAsia"/>
        </w:rPr>
        <w:t>)</w:t>
      </w:r>
      <w:r>
        <w:rPr>
          <w:rFonts w:hint="eastAsia"/>
        </w:rPr>
        <w:t>、郡以及里医院都设有产房及床位。</w:t>
      </w:r>
    </w:p>
    <w:p w:rsidR="00000000" w:rsidRDefault="00000000">
      <w:pPr>
        <w:pStyle w:val="Heading3"/>
        <w:spacing w:after="60"/>
        <w:rPr>
          <w:rFonts w:hint="eastAsia"/>
        </w:rPr>
      </w:pPr>
      <w:r>
        <w:rPr>
          <w:rFonts w:hint="eastAsia"/>
          <w:u w:val="none"/>
        </w:rPr>
        <w:t>表</w:t>
      </w:r>
      <w:r>
        <w:rPr>
          <w:rFonts w:hint="eastAsia"/>
          <w:u w:val="none"/>
        </w:rPr>
        <w:t>3.</w:t>
      </w:r>
      <w:r>
        <w:rPr>
          <w:u w:val="none"/>
        </w:rPr>
        <w:t xml:space="preserve">  </w:t>
      </w:r>
      <w:r>
        <w:rPr>
          <w:rFonts w:hint="eastAsia"/>
        </w:rPr>
        <w:t>按产前护理人员类别排列的孕妇分布情况</w:t>
      </w:r>
    </w:p>
    <w:p w:rsidR="00000000" w:rsidRDefault="00000000">
      <w:pPr>
        <w:pStyle w:val="aa"/>
        <w:spacing w:after="160" w:line="320" w:lineRule="auto"/>
        <w:jc w:val="center"/>
        <w:rPr>
          <w:rFonts w:hint="eastAsia"/>
        </w:rPr>
      </w:pPr>
      <w:r>
        <w:rPr>
          <w:rFonts w:hint="eastAsia"/>
        </w:rPr>
        <w:t>(2000</w:t>
      </w:r>
      <w:r>
        <w:rPr>
          <w:rFonts w:hint="eastAsia"/>
        </w:rPr>
        <w:t>年多指标类集调查</w:t>
      </w:r>
      <w:r>
        <w:rPr>
          <w:rFonts w:hint="eastAsia"/>
        </w:rPr>
        <w:t>)</w:t>
      </w:r>
    </w:p>
    <w:tbl>
      <w:tblPr>
        <w:tblW w:w="4866" w:type="pct"/>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57"/>
        <w:gridCol w:w="1682"/>
        <w:gridCol w:w="958"/>
        <w:gridCol w:w="779"/>
        <w:gridCol w:w="1048"/>
        <w:gridCol w:w="1050"/>
        <w:gridCol w:w="725"/>
        <w:gridCol w:w="1081"/>
        <w:gridCol w:w="1079"/>
      </w:tblGrid>
      <w:tr w:rsidR="00000000">
        <w:tblPrEx>
          <w:tblCellMar>
            <w:top w:w="0" w:type="dxa"/>
            <w:bottom w:w="0" w:type="dxa"/>
          </w:tblCellMar>
        </w:tblPrEx>
        <w:trPr>
          <w:cantSplit/>
        </w:trPr>
        <w:tc>
          <w:tcPr>
            <w:tcW w:w="414" w:type="pct"/>
            <w:vMerge w:val="restart"/>
          </w:tcPr>
          <w:p w:rsidR="00000000" w:rsidRDefault="00000000">
            <w:pPr>
              <w:pStyle w:val="aa"/>
              <w:spacing w:before="120"/>
              <w:jc w:val="center"/>
              <w:rPr>
                <w:rFonts w:hint="eastAsia"/>
              </w:rPr>
            </w:pPr>
            <w:r>
              <w:rPr>
                <w:rFonts w:hint="eastAsia"/>
              </w:rPr>
              <w:t>地</w:t>
            </w:r>
            <w:r>
              <w:rPr>
                <w:rFonts w:hint="eastAsia"/>
              </w:rPr>
              <w:t xml:space="preserve"> </w:t>
            </w:r>
            <w:r>
              <w:rPr>
                <w:rFonts w:hint="eastAsia"/>
              </w:rPr>
              <w:t>区</w:t>
            </w:r>
          </w:p>
        </w:tc>
        <w:tc>
          <w:tcPr>
            <w:tcW w:w="3011" w:type="pct"/>
            <w:gridSpan w:val="5"/>
          </w:tcPr>
          <w:p w:rsidR="00000000" w:rsidRDefault="00000000">
            <w:pPr>
              <w:pStyle w:val="aa"/>
              <w:jc w:val="center"/>
              <w:rPr>
                <w:rFonts w:hint="eastAsia"/>
              </w:rPr>
            </w:pPr>
            <w:r>
              <w:rPr>
                <w:rFonts w:hint="eastAsia"/>
              </w:rPr>
              <w:t>提供产前护理的人员</w:t>
            </w:r>
          </w:p>
        </w:tc>
        <w:tc>
          <w:tcPr>
            <w:tcW w:w="396" w:type="pct"/>
            <w:vMerge w:val="restart"/>
          </w:tcPr>
          <w:p w:rsidR="00000000" w:rsidRDefault="00000000">
            <w:pPr>
              <w:pStyle w:val="aa"/>
              <w:spacing w:before="120"/>
              <w:jc w:val="center"/>
              <w:rPr>
                <w:rFonts w:hint="eastAsia"/>
              </w:rPr>
            </w:pPr>
            <w:r>
              <w:rPr>
                <w:rFonts w:hint="eastAsia"/>
              </w:rPr>
              <w:t>总</w:t>
            </w:r>
            <w:r>
              <w:rPr>
                <w:rFonts w:hint="eastAsia"/>
              </w:rPr>
              <w:t xml:space="preserve"> </w:t>
            </w:r>
            <w:r>
              <w:rPr>
                <w:rFonts w:hint="eastAsia"/>
              </w:rPr>
              <w:t>数</w:t>
            </w:r>
          </w:p>
        </w:tc>
        <w:tc>
          <w:tcPr>
            <w:tcW w:w="590" w:type="pct"/>
            <w:vMerge w:val="restart"/>
          </w:tcPr>
          <w:p w:rsidR="00000000" w:rsidRDefault="00000000">
            <w:pPr>
              <w:pStyle w:val="aa"/>
              <w:jc w:val="center"/>
              <w:rPr>
                <w:rFonts w:hint="eastAsia"/>
                <w:sz w:val="22"/>
              </w:rPr>
            </w:pPr>
            <w:r>
              <w:rPr>
                <w:rFonts w:hint="eastAsia"/>
                <w:sz w:val="22"/>
              </w:rPr>
              <w:t>任何熟</w:t>
            </w:r>
          </w:p>
          <w:p w:rsidR="00000000" w:rsidRDefault="00000000">
            <w:pPr>
              <w:pStyle w:val="aa"/>
              <w:jc w:val="center"/>
              <w:rPr>
                <w:rFonts w:hint="eastAsia"/>
              </w:rPr>
            </w:pPr>
            <w:r>
              <w:rPr>
                <w:rFonts w:hint="eastAsia"/>
                <w:sz w:val="22"/>
              </w:rPr>
              <w:t>练人员</w:t>
            </w:r>
          </w:p>
        </w:tc>
        <w:tc>
          <w:tcPr>
            <w:tcW w:w="590" w:type="pct"/>
            <w:vMerge w:val="restart"/>
          </w:tcPr>
          <w:p w:rsidR="00000000" w:rsidRDefault="00000000">
            <w:pPr>
              <w:pStyle w:val="aa"/>
              <w:jc w:val="center"/>
              <w:rPr>
                <w:rFonts w:hint="eastAsia"/>
                <w:sz w:val="22"/>
              </w:rPr>
            </w:pPr>
            <w:r>
              <w:rPr>
                <w:rFonts w:hint="eastAsia"/>
                <w:sz w:val="22"/>
              </w:rPr>
              <w:t>孕</w:t>
            </w:r>
            <w:r>
              <w:rPr>
                <w:sz w:val="22"/>
              </w:rPr>
              <w:t xml:space="preserve"> </w:t>
            </w:r>
            <w:r>
              <w:rPr>
                <w:rFonts w:hint="eastAsia"/>
                <w:sz w:val="22"/>
              </w:rPr>
              <w:t>妇</w:t>
            </w:r>
          </w:p>
          <w:p w:rsidR="00000000" w:rsidRDefault="00000000">
            <w:pPr>
              <w:pStyle w:val="aa"/>
              <w:jc w:val="center"/>
              <w:rPr>
                <w:rFonts w:hint="eastAsia"/>
              </w:rPr>
            </w:pPr>
            <w:r>
              <w:rPr>
                <w:rFonts w:hint="eastAsia"/>
                <w:sz w:val="22"/>
              </w:rPr>
              <w:t>人</w:t>
            </w:r>
            <w:r>
              <w:rPr>
                <w:sz w:val="22"/>
              </w:rPr>
              <w:t xml:space="preserve"> </w:t>
            </w:r>
            <w:r>
              <w:rPr>
                <w:rFonts w:hint="eastAsia"/>
                <w:sz w:val="22"/>
              </w:rPr>
              <w:t>数</w:t>
            </w:r>
          </w:p>
        </w:tc>
      </w:tr>
      <w:tr w:rsidR="00000000">
        <w:tblPrEx>
          <w:tblCellMar>
            <w:top w:w="0" w:type="dxa"/>
            <w:bottom w:w="0" w:type="dxa"/>
          </w:tblCellMar>
        </w:tblPrEx>
        <w:trPr>
          <w:cantSplit/>
        </w:trPr>
        <w:tc>
          <w:tcPr>
            <w:tcW w:w="414" w:type="pct"/>
            <w:vMerge/>
          </w:tcPr>
          <w:p w:rsidR="00000000" w:rsidRDefault="00000000">
            <w:pPr>
              <w:pStyle w:val="aa"/>
              <w:jc w:val="center"/>
            </w:pPr>
          </w:p>
        </w:tc>
        <w:tc>
          <w:tcPr>
            <w:tcW w:w="918" w:type="pct"/>
          </w:tcPr>
          <w:p w:rsidR="00000000" w:rsidRDefault="00000000">
            <w:pPr>
              <w:pStyle w:val="aa"/>
              <w:jc w:val="center"/>
              <w:rPr>
                <w:rFonts w:hint="eastAsia"/>
              </w:rPr>
            </w:pPr>
            <w:r>
              <w:rPr>
                <w:rFonts w:hint="eastAsia"/>
                <w:sz w:val="22"/>
              </w:rPr>
              <w:t>未得到产前护理</w:t>
            </w:r>
          </w:p>
        </w:tc>
        <w:tc>
          <w:tcPr>
            <w:tcW w:w="523" w:type="pct"/>
          </w:tcPr>
          <w:p w:rsidR="00000000" w:rsidRDefault="00000000">
            <w:pPr>
              <w:pStyle w:val="aa"/>
              <w:jc w:val="center"/>
              <w:rPr>
                <w:rFonts w:hint="eastAsia"/>
              </w:rPr>
            </w:pPr>
            <w:r>
              <w:rPr>
                <w:rFonts w:hint="eastAsia"/>
              </w:rPr>
              <w:t>医</w:t>
            </w:r>
            <w:r>
              <w:rPr>
                <w:rFonts w:hint="eastAsia"/>
              </w:rPr>
              <w:t xml:space="preserve">  </w:t>
            </w:r>
            <w:r>
              <w:rPr>
                <w:rFonts w:hint="eastAsia"/>
              </w:rPr>
              <w:t>生</w:t>
            </w:r>
          </w:p>
        </w:tc>
        <w:tc>
          <w:tcPr>
            <w:tcW w:w="425" w:type="pct"/>
          </w:tcPr>
          <w:p w:rsidR="00000000" w:rsidRDefault="00000000">
            <w:pPr>
              <w:pStyle w:val="aa"/>
              <w:jc w:val="center"/>
              <w:rPr>
                <w:rFonts w:hint="eastAsia"/>
              </w:rPr>
            </w:pPr>
            <w:r>
              <w:rPr>
                <w:rFonts w:hint="eastAsia"/>
              </w:rPr>
              <w:t>护</w:t>
            </w:r>
            <w:r>
              <w:rPr>
                <w:rFonts w:hint="eastAsia"/>
              </w:rPr>
              <w:t xml:space="preserve">  </w:t>
            </w:r>
            <w:r>
              <w:rPr>
                <w:rFonts w:hint="eastAsia"/>
              </w:rPr>
              <w:t>士</w:t>
            </w:r>
          </w:p>
        </w:tc>
        <w:tc>
          <w:tcPr>
            <w:tcW w:w="572" w:type="pct"/>
          </w:tcPr>
          <w:p w:rsidR="00000000" w:rsidRDefault="00000000">
            <w:pPr>
              <w:pStyle w:val="aa"/>
              <w:jc w:val="center"/>
              <w:rPr>
                <w:rFonts w:hint="eastAsia"/>
              </w:rPr>
            </w:pPr>
            <w:r>
              <w:rPr>
                <w:rFonts w:hint="eastAsia"/>
              </w:rPr>
              <w:t>助产士</w:t>
            </w:r>
          </w:p>
        </w:tc>
        <w:tc>
          <w:tcPr>
            <w:tcW w:w="573" w:type="pct"/>
          </w:tcPr>
          <w:p w:rsidR="00000000" w:rsidRDefault="00000000">
            <w:pPr>
              <w:pStyle w:val="aa"/>
              <w:jc w:val="center"/>
              <w:rPr>
                <w:rFonts w:hint="eastAsia"/>
              </w:rPr>
            </w:pPr>
            <w:r>
              <w:rPr>
                <w:rFonts w:hint="eastAsia"/>
              </w:rPr>
              <w:t>其</w:t>
            </w:r>
            <w:r>
              <w:rPr>
                <w:rFonts w:hint="eastAsia"/>
              </w:rPr>
              <w:t xml:space="preserve"> </w:t>
            </w:r>
            <w:r>
              <w:rPr>
                <w:rFonts w:hint="eastAsia"/>
              </w:rPr>
              <w:t>他</w:t>
            </w:r>
          </w:p>
        </w:tc>
        <w:tc>
          <w:tcPr>
            <w:tcW w:w="396" w:type="pct"/>
            <w:vMerge/>
          </w:tcPr>
          <w:p w:rsidR="00000000" w:rsidRDefault="00000000">
            <w:pPr>
              <w:pStyle w:val="aa"/>
              <w:jc w:val="center"/>
            </w:pPr>
          </w:p>
        </w:tc>
        <w:tc>
          <w:tcPr>
            <w:tcW w:w="590" w:type="pct"/>
            <w:vMerge/>
          </w:tcPr>
          <w:p w:rsidR="00000000" w:rsidRDefault="00000000">
            <w:pPr>
              <w:pStyle w:val="aa"/>
              <w:jc w:val="center"/>
            </w:pPr>
          </w:p>
        </w:tc>
        <w:tc>
          <w:tcPr>
            <w:tcW w:w="590" w:type="pct"/>
            <w:vMerge/>
          </w:tcPr>
          <w:p w:rsidR="00000000" w:rsidRDefault="00000000">
            <w:pPr>
              <w:pStyle w:val="aa"/>
              <w:jc w:val="center"/>
            </w:pPr>
          </w:p>
        </w:tc>
      </w:tr>
      <w:tr w:rsidR="00000000">
        <w:tblPrEx>
          <w:tblCellMar>
            <w:top w:w="0" w:type="dxa"/>
            <w:bottom w:w="0" w:type="dxa"/>
          </w:tblCellMar>
        </w:tblPrEx>
        <w:tc>
          <w:tcPr>
            <w:tcW w:w="414" w:type="pct"/>
          </w:tcPr>
          <w:p w:rsidR="00000000" w:rsidRDefault="00000000">
            <w:pPr>
              <w:pStyle w:val="aa"/>
              <w:jc w:val="center"/>
              <w:rPr>
                <w:rFonts w:hint="eastAsia"/>
              </w:rPr>
            </w:pPr>
            <w:r>
              <w:rPr>
                <w:rFonts w:hint="eastAsia"/>
              </w:rPr>
              <w:t>城</w:t>
            </w:r>
            <w:r>
              <w:rPr>
                <w:rFonts w:hint="eastAsia"/>
              </w:rPr>
              <w:t xml:space="preserve"> </w:t>
            </w:r>
            <w:r>
              <w:rPr>
                <w:rFonts w:hint="eastAsia"/>
              </w:rPr>
              <w:t>镇</w:t>
            </w:r>
          </w:p>
        </w:tc>
        <w:tc>
          <w:tcPr>
            <w:tcW w:w="918" w:type="pct"/>
          </w:tcPr>
          <w:p w:rsidR="00000000" w:rsidRDefault="00000000">
            <w:pPr>
              <w:pStyle w:val="aa"/>
              <w:jc w:val="center"/>
              <w:rPr>
                <w:rFonts w:hint="eastAsia"/>
              </w:rPr>
            </w:pPr>
            <w:r>
              <w:rPr>
                <w:rFonts w:hint="eastAsia"/>
              </w:rPr>
              <w:t>2.6</w:t>
            </w:r>
          </w:p>
        </w:tc>
        <w:tc>
          <w:tcPr>
            <w:tcW w:w="523" w:type="pct"/>
          </w:tcPr>
          <w:p w:rsidR="00000000" w:rsidRDefault="00000000">
            <w:pPr>
              <w:pStyle w:val="aa"/>
              <w:jc w:val="center"/>
              <w:rPr>
                <w:rFonts w:hint="eastAsia"/>
              </w:rPr>
            </w:pPr>
            <w:r>
              <w:rPr>
                <w:rFonts w:hint="eastAsia"/>
              </w:rPr>
              <w:t>44.6</w:t>
            </w:r>
          </w:p>
        </w:tc>
        <w:tc>
          <w:tcPr>
            <w:tcW w:w="425" w:type="pct"/>
          </w:tcPr>
          <w:p w:rsidR="00000000" w:rsidRDefault="00000000">
            <w:pPr>
              <w:pStyle w:val="aa"/>
              <w:jc w:val="center"/>
              <w:rPr>
                <w:rFonts w:hint="eastAsia"/>
              </w:rPr>
            </w:pPr>
            <w:r>
              <w:rPr>
                <w:rFonts w:hint="eastAsia"/>
              </w:rPr>
              <w:t>1.3</w:t>
            </w:r>
          </w:p>
        </w:tc>
        <w:tc>
          <w:tcPr>
            <w:tcW w:w="572" w:type="pct"/>
          </w:tcPr>
          <w:p w:rsidR="00000000" w:rsidRDefault="00000000">
            <w:pPr>
              <w:pStyle w:val="aa"/>
              <w:jc w:val="center"/>
              <w:rPr>
                <w:rFonts w:hint="eastAsia"/>
              </w:rPr>
            </w:pPr>
            <w:r>
              <w:rPr>
                <w:rFonts w:hint="eastAsia"/>
              </w:rPr>
              <w:t>64.2</w:t>
            </w:r>
          </w:p>
        </w:tc>
        <w:tc>
          <w:tcPr>
            <w:tcW w:w="573" w:type="pct"/>
          </w:tcPr>
          <w:p w:rsidR="00000000" w:rsidRDefault="00000000">
            <w:pPr>
              <w:pStyle w:val="aa"/>
              <w:jc w:val="center"/>
              <w:rPr>
                <w:rFonts w:hint="eastAsia"/>
              </w:rPr>
            </w:pPr>
            <w:r>
              <w:rPr>
                <w:rFonts w:hint="eastAsia"/>
              </w:rPr>
              <w:t>0.1</w:t>
            </w:r>
          </w:p>
        </w:tc>
        <w:tc>
          <w:tcPr>
            <w:tcW w:w="396" w:type="pct"/>
          </w:tcPr>
          <w:p w:rsidR="00000000" w:rsidRDefault="00000000">
            <w:pPr>
              <w:pStyle w:val="aa"/>
              <w:jc w:val="center"/>
              <w:rPr>
                <w:rFonts w:hint="eastAsia"/>
              </w:rPr>
            </w:pPr>
            <w:r>
              <w:rPr>
                <w:rFonts w:hint="eastAsia"/>
              </w:rPr>
              <w:t>100</w:t>
            </w:r>
          </w:p>
        </w:tc>
        <w:tc>
          <w:tcPr>
            <w:tcW w:w="590" w:type="pct"/>
          </w:tcPr>
          <w:p w:rsidR="00000000" w:rsidRDefault="00000000">
            <w:pPr>
              <w:pStyle w:val="aa"/>
              <w:jc w:val="center"/>
              <w:rPr>
                <w:rFonts w:hint="eastAsia"/>
              </w:rPr>
            </w:pPr>
            <w:r>
              <w:rPr>
                <w:rFonts w:hint="eastAsia"/>
              </w:rPr>
              <w:t>96.8</w:t>
            </w:r>
          </w:p>
        </w:tc>
        <w:tc>
          <w:tcPr>
            <w:tcW w:w="590" w:type="pct"/>
          </w:tcPr>
          <w:p w:rsidR="00000000" w:rsidRDefault="00000000">
            <w:pPr>
              <w:pStyle w:val="aa"/>
              <w:jc w:val="center"/>
              <w:rPr>
                <w:rFonts w:hint="eastAsia"/>
              </w:rPr>
            </w:pPr>
            <w:r>
              <w:rPr>
                <w:rFonts w:hint="eastAsia"/>
              </w:rPr>
              <w:t>707</w:t>
            </w:r>
          </w:p>
        </w:tc>
      </w:tr>
      <w:tr w:rsidR="00000000">
        <w:tblPrEx>
          <w:tblCellMar>
            <w:top w:w="0" w:type="dxa"/>
            <w:bottom w:w="0" w:type="dxa"/>
          </w:tblCellMar>
        </w:tblPrEx>
        <w:tc>
          <w:tcPr>
            <w:tcW w:w="414" w:type="pct"/>
          </w:tcPr>
          <w:p w:rsidR="00000000" w:rsidRDefault="00000000">
            <w:pPr>
              <w:pStyle w:val="aa"/>
              <w:jc w:val="center"/>
            </w:pPr>
            <w:r>
              <w:rPr>
                <w:rFonts w:hint="eastAsia"/>
              </w:rPr>
              <w:t>乡</w:t>
            </w:r>
            <w:r>
              <w:rPr>
                <w:rFonts w:hint="eastAsia"/>
              </w:rPr>
              <w:t xml:space="preserve"> </w:t>
            </w:r>
            <w:r>
              <w:rPr>
                <w:rFonts w:hint="eastAsia"/>
              </w:rPr>
              <w:t>村</w:t>
            </w:r>
          </w:p>
        </w:tc>
        <w:tc>
          <w:tcPr>
            <w:tcW w:w="918" w:type="pct"/>
          </w:tcPr>
          <w:p w:rsidR="00000000" w:rsidRDefault="00000000">
            <w:pPr>
              <w:pStyle w:val="aa"/>
              <w:jc w:val="center"/>
              <w:rPr>
                <w:rFonts w:hint="eastAsia"/>
              </w:rPr>
            </w:pPr>
            <w:r>
              <w:rPr>
                <w:rFonts w:hint="eastAsia"/>
              </w:rPr>
              <w:t>2.4</w:t>
            </w:r>
          </w:p>
        </w:tc>
        <w:tc>
          <w:tcPr>
            <w:tcW w:w="523" w:type="pct"/>
          </w:tcPr>
          <w:p w:rsidR="00000000" w:rsidRDefault="00000000">
            <w:pPr>
              <w:pStyle w:val="aa"/>
              <w:jc w:val="center"/>
              <w:rPr>
                <w:rFonts w:hint="eastAsia"/>
              </w:rPr>
            </w:pPr>
            <w:r>
              <w:rPr>
                <w:rFonts w:hint="eastAsia"/>
              </w:rPr>
              <w:t>30.9</w:t>
            </w:r>
          </w:p>
        </w:tc>
        <w:tc>
          <w:tcPr>
            <w:tcW w:w="425" w:type="pct"/>
          </w:tcPr>
          <w:p w:rsidR="00000000" w:rsidRDefault="00000000">
            <w:pPr>
              <w:pStyle w:val="aa"/>
              <w:jc w:val="center"/>
              <w:rPr>
                <w:rFonts w:hint="eastAsia"/>
              </w:rPr>
            </w:pPr>
            <w:r>
              <w:rPr>
                <w:rFonts w:hint="eastAsia"/>
              </w:rPr>
              <w:t>2.4</w:t>
            </w:r>
          </w:p>
        </w:tc>
        <w:tc>
          <w:tcPr>
            <w:tcW w:w="572" w:type="pct"/>
          </w:tcPr>
          <w:p w:rsidR="00000000" w:rsidRDefault="00000000">
            <w:pPr>
              <w:pStyle w:val="aa"/>
              <w:jc w:val="center"/>
              <w:rPr>
                <w:rFonts w:hint="eastAsia"/>
              </w:rPr>
            </w:pPr>
            <w:r>
              <w:rPr>
                <w:rFonts w:hint="eastAsia"/>
              </w:rPr>
              <w:t>56.6</w:t>
            </w:r>
          </w:p>
        </w:tc>
        <w:tc>
          <w:tcPr>
            <w:tcW w:w="573" w:type="pct"/>
          </w:tcPr>
          <w:p w:rsidR="00000000" w:rsidRDefault="00000000">
            <w:pPr>
              <w:pStyle w:val="aa"/>
              <w:jc w:val="center"/>
              <w:rPr>
                <w:rFonts w:hint="eastAsia"/>
              </w:rPr>
            </w:pPr>
            <w:r>
              <w:rPr>
                <w:rFonts w:hint="eastAsia"/>
              </w:rPr>
              <w:t>0.4</w:t>
            </w:r>
          </w:p>
        </w:tc>
        <w:tc>
          <w:tcPr>
            <w:tcW w:w="396" w:type="pct"/>
          </w:tcPr>
          <w:p w:rsidR="00000000" w:rsidRDefault="00000000">
            <w:pPr>
              <w:pStyle w:val="aa"/>
              <w:jc w:val="center"/>
              <w:rPr>
                <w:rFonts w:hint="eastAsia"/>
              </w:rPr>
            </w:pPr>
            <w:r>
              <w:rPr>
                <w:rFonts w:hint="eastAsia"/>
              </w:rPr>
              <w:t>100</w:t>
            </w:r>
          </w:p>
        </w:tc>
        <w:tc>
          <w:tcPr>
            <w:tcW w:w="590" w:type="pct"/>
          </w:tcPr>
          <w:p w:rsidR="00000000" w:rsidRDefault="00000000">
            <w:pPr>
              <w:pStyle w:val="aa"/>
              <w:jc w:val="center"/>
              <w:rPr>
                <w:rFonts w:hint="eastAsia"/>
              </w:rPr>
            </w:pPr>
            <w:r>
              <w:rPr>
                <w:rFonts w:hint="eastAsia"/>
              </w:rPr>
              <w:t>97.6</w:t>
            </w:r>
          </w:p>
        </w:tc>
        <w:tc>
          <w:tcPr>
            <w:tcW w:w="590" w:type="pct"/>
          </w:tcPr>
          <w:p w:rsidR="00000000" w:rsidRDefault="00000000">
            <w:pPr>
              <w:pStyle w:val="aa"/>
              <w:jc w:val="center"/>
              <w:rPr>
                <w:rFonts w:hint="eastAsia"/>
              </w:rPr>
            </w:pPr>
            <w:r>
              <w:rPr>
                <w:rFonts w:hint="eastAsia"/>
              </w:rPr>
              <w:t>531</w:t>
            </w:r>
          </w:p>
        </w:tc>
      </w:tr>
    </w:tbl>
    <w:p w:rsidR="00000000" w:rsidRDefault="00000000">
      <w:pPr>
        <w:ind w:left="240"/>
        <w:jc w:val="center"/>
        <w:rPr>
          <w:rFonts w:hint="eastAsia"/>
        </w:rPr>
      </w:pPr>
    </w:p>
    <w:p w:rsidR="00000000" w:rsidRDefault="00000000">
      <w:pPr>
        <w:pStyle w:val="Heading3"/>
        <w:spacing w:after="120"/>
        <w:rPr>
          <w:rFonts w:hint="eastAsia"/>
        </w:rPr>
      </w:pPr>
      <w:r>
        <w:rPr>
          <w:rFonts w:hint="eastAsia"/>
          <w:snapToGrid w:val="0"/>
          <w:color w:val="auto"/>
          <w:kern w:val="0"/>
          <w:u w:val="none"/>
        </w:rPr>
        <w:t>表</w:t>
      </w:r>
      <w:r>
        <w:rPr>
          <w:u w:val="none"/>
        </w:rPr>
        <w:t xml:space="preserve">4.  </w:t>
      </w:r>
      <w:r>
        <w:rPr>
          <w:rFonts w:hint="eastAsia"/>
        </w:rPr>
        <w:t>按助产人员类别排列的产妇分布情况</w:t>
      </w:r>
    </w:p>
    <w:p w:rsidR="00000000" w:rsidRDefault="00000000">
      <w:pPr>
        <w:pStyle w:val="aa"/>
        <w:spacing w:after="160" w:line="320" w:lineRule="auto"/>
        <w:jc w:val="center"/>
        <w:rPr>
          <w:rFonts w:hint="eastAsia"/>
        </w:rPr>
      </w:pPr>
      <w:r>
        <w:rPr>
          <w:rFonts w:hint="eastAsia"/>
        </w:rPr>
        <w:t>(2000</w:t>
      </w:r>
      <w:r>
        <w:rPr>
          <w:rFonts w:hint="eastAsia"/>
        </w:rPr>
        <w:t>年多指标类集调查</w:t>
      </w:r>
      <w:r>
        <w:rPr>
          <w:rFonts w:hint="eastAsia"/>
        </w:rPr>
        <w:t>)</w:t>
      </w:r>
    </w:p>
    <w:tbl>
      <w:tblPr>
        <w:tblW w:w="4860" w:type="pct"/>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47"/>
        <w:gridCol w:w="1340"/>
        <w:gridCol w:w="1046"/>
        <w:gridCol w:w="1047"/>
        <w:gridCol w:w="1046"/>
        <w:gridCol w:w="1048"/>
        <w:gridCol w:w="1046"/>
        <w:gridCol w:w="1046"/>
        <w:gridCol w:w="781"/>
      </w:tblGrid>
      <w:tr w:rsidR="00000000">
        <w:tblPrEx>
          <w:tblCellMar>
            <w:top w:w="0" w:type="dxa"/>
            <w:bottom w:w="0" w:type="dxa"/>
          </w:tblCellMar>
        </w:tblPrEx>
        <w:trPr>
          <w:cantSplit/>
        </w:trPr>
        <w:tc>
          <w:tcPr>
            <w:tcW w:w="408" w:type="pct"/>
            <w:vMerge w:val="restart"/>
          </w:tcPr>
          <w:p w:rsidR="00000000" w:rsidRDefault="00000000">
            <w:pPr>
              <w:pStyle w:val="aa"/>
              <w:spacing w:before="220"/>
              <w:jc w:val="center"/>
              <w:rPr>
                <w:rFonts w:hint="eastAsia"/>
              </w:rPr>
            </w:pPr>
            <w:r>
              <w:rPr>
                <w:rFonts w:hint="eastAsia"/>
              </w:rPr>
              <w:t>地</w:t>
            </w:r>
            <w:r>
              <w:rPr>
                <w:rFonts w:hint="eastAsia"/>
              </w:rPr>
              <w:t xml:space="preserve"> </w:t>
            </w:r>
            <w:r>
              <w:rPr>
                <w:rFonts w:hint="eastAsia"/>
              </w:rPr>
              <w:t>区</w:t>
            </w:r>
          </w:p>
        </w:tc>
        <w:tc>
          <w:tcPr>
            <w:tcW w:w="3020" w:type="pct"/>
            <w:gridSpan w:val="5"/>
          </w:tcPr>
          <w:p w:rsidR="00000000" w:rsidRDefault="00000000">
            <w:pPr>
              <w:pStyle w:val="aa"/>
              <w:spacing w:before="60" w:after="40"/>
              <w:jc w:val="center"/>
              <w:rPr>
                <w:rFonts w:hint="eastAsia"/>
              </w:rPr>
            </w:pPr>
            <w:r>
              <w:rPr>
                <w:rFonts w:hint="eastAsia"/>
              </w:rPr>
              <w:t>生育助产人员</w:t>
            </w:r>
          </w:p>
        </w:tc>
        <w:tc>
          <w:tcPr>
            <w:tcW w:w="572" w:type="pct"/>
            <w:vMerge w:val="restart"/>
          </w:tcPr>
          <w:p w:rsidR="00000000" w:rsidRDefault="00000000">
            <w:pPr>
              <w:pStyle w:val="aa"/>
              <w:spacing w:before="180"/>
              <w:jc w:val="center"/>
              <w:rPr>
                <w:rFonts w:hint="eastAsia"/>
              </w:rPr>
            </w:pPr>
            <w:r>
              <w:rPr>
                <w:rFonts w:hint="eastAsia"/>
              </w:rPr>
              <w:t>总</w:t>
            </w:r>
            <w:r>
              <w:rPr>
                <w:rFonts w:hint="eastAsia"/>
              </w:rPr>
              <w:t xml:space="preserve"> </w:t>
            </w:r>
            <w:r>
              <w:rPr>
                <w:rFonts w:hint="eastAsia"/>
              </w:rPr>
              <w:t>数</w:t>
            </w:r>
          </w:p>
        </w:tc>
        <w:tc>
          <w:tcPr>
            <w:tcW w:w="572" w:type="pct"/>
            <w:vMerge w:val="restart"/>
          </w:tcPr>
          <w:p w:rsidR="00000000" w:rsidRDefault="00000000">
            <w:pPr>
              <w:pStyle w:val="aa"/>
              <w:spacing w:before="120"/>
              <w:jc w:val="center"/>
              <w:rPr>
                <w:rFonts w:hint="eastAsia"/>
              </w:rPr>
            </w:pPr>
            <w:r>
              <w:rPr>
                <w:rFonts w:hint="eastAsia"/>
                <w:sz w:val="22"/>
              </w:rPr>
              <w:t>任何熟</w:t>
            </w:r>
            <w:r>
              <w:rPr>
                <w:sz w:val="22"/>
              </w:rPr>
              <w:br/>
            </w:r>
            <w:r>
              <w:rPr>
                <w:rFonts w:hint="eastAsia"/>
                <w:sz w:val="22"/>
              </w:rPr>
              <w:t>练人员</w:t>
            </w:r>
          </w:p>
        </w:tc>
        <w:tc>
          <w:tcPr>
            <w:tcW w:w="427" w:type="pct"/>
            <w:vMerge w:val="restart"/>
          </w:tcPr>
          <w:p w:rsidR="00000000" w:rsidRDefault="00000000">
            <w:pPr>
              <w:pStyle w:val="aa"/>
              <w:spacing w:before="120"/>
              <w:jc w:val="center"/>
              <w:rPr>
                <w:rFonts w:hint="eastAsia"/>
              </w:rPr>
            </w:pPr>
            <w:r>
              <w:rPr>
                <w:rFonts w:hint="eastAsia"/>
                <w:sz w:val="22"/>
              </w:rPr>
              <w:t>产妇</w:t>
            </w:r>
            <w:r>
              <w:rPr>
                <w:sz w:val="22"/>
              </w:rPr>
              <w:br/>
            </w:r>
            <w:r>
              <w:rPr>
                <w:rFonts w:hint="eastAsia"/>
                <w:sz w:val="22"/>
              </w:rPr>
              <w:t>人数</w:t>
            </w:r>
          </w:p>
        </w:tc>
      </w:tr>
      <w:tr w:rsidR="00000000">
        <w:tblPrEx>
          <w:tblCellMar>
            <w:top w:w="0" w:type="dxa"/>
            <w:bottom w:w="0" w:type="dxa"/>
          </w:tblCellMar>
        </w:tblPrEx>
        <w:trPr>
          <w:cantSplit/>
        </w:trPr>
        <w:tc>
          <w:tcPr>
            <w:tcW w:w="408" w:type="pct"/>
            <w:vMerge/>
          </w:tcPr>
          <w:p w:rsidR="00000000" w:rsidRDefault="00000000">
            <w:pPr>
              <w:pStyle w:val="aa"/>
              <w:jc w:val="center"/>
            </w:pPr>
          </w:p>
        </w:tc>
        <w:tc>
          <w:tcPr>
            <w:tcW w:w="732" w:type="pct"/>
          </w:tcPr>
          <w:p w:rsidR="00000000" w:rsidRDefault="00000000">
            <w:pPr>
              <w:pStyle w:val="aa"/>
              <w:spacing w:before="60" w:after="40"/>
              <w:jc w:val="center"/>
              <w:rPr>
                <w:rFonts w:hint="eastAsia"/>
              </w:rPr>
            </w:pPr>
            <w:r>
              <w:rPr>
                <w:rFonts w:hint="eastAsia"/>
                <w:sz w:val="22"/>
              </w:rPr>
              <w:t>未得到助产</w:t>
            </w:r>
          </w:p>
        </w:tc>
        <w:tc>
          <w:tcPr>
            <w:tcW w:w="571" w:type="pct"/>
          </w:tcPr>
          <w:p w:rsidR="00000000" w:rsidRDefault="00000000">
            <w:pPr>
              <w:pStyle w:val="aa"/>
              <w:spacing w:before="60" w:after="40"/>
              <w:jc w:val="center"/>
              <w:rPr>
                <w:rFonts w:hint="eastAsia"/>
              </w:rPr>
            </w:pPr>
            <w:r>
              <w:rPr>
                <w:rFonts w:hint="eastAsia"/>
              </w:rPr>
              <w:t>医</w:t>
            </w:r>
            <w:r>
              <w:rPr>
                <w:rFonts w:hint="eastAsia"/>
              </w:rPr>
              <w:t xml:space="preserve"> </w:t>
            </w:r>
            <w:r>
              <w:rPr>
                <w:rFonts w:hint="eastAsia"/>
              </w:rPr>
              <w:t>生</w:t>
            </w:r>
          </w:p>
        </w:tc>
        <w:tc>
          <w:tcPr>
            <w:tcW w:w="572" w:type="pct"/>
          </w:tcPr>
          <w:p w:rsidR="00000000" w:rsidRDefault="00000000">
            <w:pPr>
              <w:pStyle w:val="aa"/>
              <w:spacing w:before="60" w:after="40"/>
              <w:jc w:val="center"/>
              <w:rPr>
                <w:rFonts w:hint="eastAsia"/>
              </w:rPr>
            </w:pPr>
            <w:r>
              <w:rPr>
                <w:rFonts w:hint="eastAsia"/>
              </w:rPr>
              <w:t>护</w:t>
            </w:r>
            <w:r>
              <w:rPr>
                <w:rFonts w:hint="eastAsia"/>
              </w:rPr>
              <w:t xml:space="preserve"> </w:t>
            </w:r>
            <w:r>
              <w:rPr>
                <w:rFonts w:hint="eastAsia"/>
              </w:rPr>
              <w:t>士</w:t>
            </w:r>
          </w:p>
        </w:tc>
        <w:tc>
          <w:tcPr>
            <w:tcW w:w="572" w:type="pct"/>
          </w:tcPr>
          <w:p w:rsidR="00000000" w:rsidRDefault="00000000">
            <w:pPr>
              <w:pStyle w:val="aa"/>
              <w:spacing w:before="60" w:after="40"/>
              <w:jc w:val="center"/>
              <w:rPr>
                <w:rFonts w:hint="eastAsia"/>
              </w:rPr>
            </w:pPr>
            <w:r>
              <w:rPr>
                <w:rFonts w:hint="eastAsia"/>
              </w:rPr>
              <w:t>助产士</w:t>
            </w:r>
          </w:p>
        </w:tc>
        <w:tc>
          <w:tcPr>
            <w:tcW w:w="572" w:type="pct"/>
          </w:tcPr>
          <w:p w:rsidR="00000000" w:rsidRDefault="00000000">
            <w:pPr>
              <w:pStyle w:val="aa"/>
              <w:spacing w:before="60" w:after="40"/>
              <w:jc w:val="center"/>
              <w:rPr>
                <w:rFonts w:hint="eastAsia"/>
              </w:rPr>
            </w:pPr>
            <w:r>
              <w:rPr>
                <w:rFonts w:hint="eastAsia"/>
              </w:rPr>
              <w:t>其</w:t>
            </w:r>
            <w:r>
              <w:rPr>
                <w:rFonts w:hint="eastAsia"/>
              </w:rPr>
              <w:t xml:space="preserve"> </w:t>
            </w:r>
            <w:r>
              <w:rPr>
                <w:rFonts w:hint="eastAsia"/>
              </w:rPr>
              <w:t>他</w:t>
            </w:r>
          </w:p>
        </w:tc>
        <w:tc>
          <w:tcPr>
            <w:tcW w:w="572" w:type="pct"/>
            <w:vMerge/>
          </w:tcPr>
          <w:p w:rsidR="00000000" w:rsidRDefault="00000000">
            <w:pPr>
              <w:pStyle w:val="aa"/>
              <w:jc w:val="center"/>
            </w:pPr>
          </w:p>
        </w:tc>
        <w:tc>
          <w:tcPr>
            <w:tcW w:w="572" w:type="pct"/>
            <w:vMerge/>
          </w:tcPr>
          <w:p w:rsidR="00000000" w:rsidRDefault="00000000">
            <w:pPr>
              <w:pStyle w:val="aa"/>
              <w:jc w:val="center"/>
            </w:pPr>
          </w:p>
        </w:tc>
        <w:tc>
          <w:tcPr>
            <w:tcW w:w="427" w:type="pct"/>
            <w:vMerge/>
          </w:tcPr>
          <w:p w:rsidR="00000000" w:rsidRDefault="00000000">
            <w:pPr>
              <w:pStyle w:val="aa"/>
              <w:jc w:val="center"/>
            </w:pPr>
          </w:p>
        </w:tc>
      </w:tr>
      <w:tr w:rsidR="00000000">
        <w:tblPrEx>
          <w:tblCellMar>
            <w:top w:w="0" w:type="dxa"/>
            <w:bottom w:w="0" w:type="dxa"/>
          </w:tblCellMar>
        </w:tblPrEx>
        <w:tc>
          <w:tcPr>
            <w:tcW w:w="408" w:type="pct"/>
          </w:tcPr>
          <w:p w:rsidR="00000000" w:rsidRDefault="00000000">
            <w:pPr>
              <w:pStyle w:val="aa"/>
              <w:jc w:val="center"/>
              <w:rPr>
                <w:rFonts w:hint="eastAsia"/>
              </w:rPr>
            </w:pPr>
            <w:r>
              <w:rPr>
                <w:rFonts w:hint="eastAsia"/>
              </w:rPr>
              <w:t>城</w:t>
            </w:r>
            <w:r>
              <w:t xml:space="preserve"> </w:t>
            </w:r>
            <w:r>
              <w:rPr>
                <w:rFonts w:hint="eastAsia"/>
              </w:rPr>
              <w:t>镇</w:t>
            </w:r>
          </w:p>
        </w:tc>
        <w:tc>
          <w:tcPr>
            <w:tcW w:w="732" w:type="pct"/>
          </w:tcPr>
          <w:p w:rsidR="00000000" w:rsidRDefault="00000000">
            <w:pPr>
              <w:pStyle w:val="aa"/>
              <w:jc w:val="center"/>
              <w:rPr>
                <w:rFonts w:hint="eastAsia"/>
              </w:rPr>
            </w:pPr>
            <w:r>
              <w:rPr>
                <w:rFonts w:hint="eastAsia"/>
              </w:rPr>
              <w:t>0.1</w:t>
            </w:r>
          </w:p>
        </w:tc>
        <w:tc>
          <w:tcPr>
            <w:tcW w:w="571" w:type="pct"/>
          </w:tcPr>
          <w:p w:rsidR="00000000" w:rsidRDefault="00000000">
            <w:pPr>
              <w:pStyle w:val="aa"/>
              <w:jc w:val="center"/>
              <w:rPr>
                <w:rFonts w:hint="eastAsia"/>
              </w:rPr>
            </w:pPr>
            <w:r>
              <w:rPr>
                <w:rFonts w:hint="eastAsia"/>
              </w:rPr>
              <w:t>42.5</w:t>
            </w:r>
          </w:p>
        </w:tc>
        <w:tc>
          <w:tcPr>
            <w:tcW w:w="572" w:type="pct"/>
          </w:tcPr>
          <w:p w:rsidR="00000000" w:rsidRDefault="00000000">
            <w:pPr>
              <w:pStyle w:val="aa"/>
              <w:jc w:val="center"/>
              <w:rPr>
                <w:rFonts w:hint="eastAsia"/>
              </w:rPr>
            </w:pPr>
            <w:r>
              <w:rPr>
                <w:rFonts w:hint="eastAsia"/>
              </w:rPr>
              <w:t>2.3</w:t>
            </w:r>
          </w:p>
        </w:tc>
        <w:tc>
          <w:tcPr>
            <w:tcW w:w="572" w:type="pct"/>
          </w:tcPr>
          <w:p w:rsidR="00000000" w:rsidRDefault="00000000">
            <w:pPr>
              <w:pStyle w:val="aa"/>
              <w:jc w:val="center"/>
              <w:rPr>
                <w:rFonts w:hint="eastAsia"/>
              </w:rPr>
            </w:pPr>
            <w:r>
              <w:rPr>
                <w:rFonts w:hint="eastAsia"/>
              </w:rPr>
              <w:t>53.5</w:t>
            </w:r>
          </w:p>
        </w:tc>
        <w:tc>
          <w:tcPr>
            <w:tcW w:w="572" w:type="pct"/>
          </w:tcPr>
          <w:p w:rsidR="00000000" w:rsidRDefault="00000000">
            <w:pPr>
              <w:pStyle w:val="aa"/>
              <w:jc w:val="center"/>
              <w:rPr>
                <w:rFonts w:hint="eastAsia"/>
              </w:rPr>
            </w:pPr>
            <w:r>
              <w:rPr>
                <w:rFonts w:hint="eastAsia"/>
              </w:rPr>
              <w:t>1.6</w:t>
            </w:r>
          </w:p>
        </w:tc>
        <w:tc>
          <w:tcPr>
            <w:tcW w:w="572" w:type="pct"/>
          </w:tcPr>
          <w:p w:rsidR="00000000" w:rsidRDefault="00000000">
            <w:pPr>
              <w:pStyle w:val="aa"/>
              <w:jc w:val="center"/>
              <w:rPr>
                <w:rFonts w:hint="eastAsia"/>
              </w:rPr>
            </w:pPr>
            <w:r>
              <w:rPr>
                <w:rFonts w:hint="eastAsia"/>
              </w:rPr>
              <w:t>100</w:t>
            </w:r>
          </w:p>
        </w:tc>
        <w:tc>
          <w:tcPr>
            <w:tcW w:w="572" w:type="pct"/>
          </w:tcPr>
          <w:p w:rsidR="00000000" w:rsidRDefault="00000000">
            <w:pPr>
              <w:pStyle w:val="aa"/>
              <w:jc w:val="center"/>
              <w:rPr>
                <w:rFonts w:hint="eastAsia"/>
              </w:rPr>
            </w:pPr>
            <w:r>
              <w:rPr>
                <w:rFonts w:hint="eastAsia"/>
              </w:rPr>
              <w:t>98.3</w:t>
            </w:r>
          </w:p>
        </w:tc>
        <w:tc>
          <w:tcPr>
            <w:tcW w:w="427" w:type="pct"/>
          </w:tcPr>
          <w:p w:rsidR="00000000" w:rsidRDefault="00000000">
            <w:pPr>
              <w:pStyle w:val="aa"/>
              <w:jc w:val="center"/>
              <w:rPr>
                <w:rFonts w:hint="eastAsia"/>
              </w:rPr>
            </w:pPr>
            <w:r>
              <w:rPr>
                <w:rFonts w:hint="eastAsia"/>
              </w:rPr>
              <w:t>707</w:t>
            </w:r>
          </w:p>
        </w:tc>
      </w:tr>
      <w:tr w:rsidR="00000000">
        <w:tblPrEx>
          <w:tblCellMar>
            <w:top w:w="0" w:type="dxa"/>
            <w:bottom w:w="0" w:type="dxa"/>
          </w:tblCellMar>
        </w:tblPrEx>
        <w:tc>
          <w:tcPr>
            <w:tcW w:w="408" w:type="pct"/>
          </w:tcPr>
          <w:p w:rsidR="00000000" w:rsidRDefault="00000000">
            <w:pPr>
              <w:pStyle w:val="aa"/>
              <w:jc w:val="center"/>
            </w:pPr>
            <w:r>
              <w:rPr>
                <w:rFonts w:hint="eastAsia"/>
              </w:rPr>
              <w:t>乡</w:t>
            </w:r>
            <w:r>
              <w:t xml:space="preserve"> </w:t>
            </w:r>
            <w:r>
              <w:rPr>
                <w:rFonts w:hint="eastAsia"/>
              </w:rPr>
              <w:t>村</w:t>
            </w:r>
          </w:p>
        </w:tc>
        <w:tc>
          <w:tcPr>
            <w:tcW w:w="732" w:type="pct"/>
          </w:tcPr>
          <w:p w:rsidR="00000000" w:rsidRDefault="00000000">
            <w:pPr>
              <w:pStyle w:val="aa"/>
              <w:jc w:val="center"/>
              <w:rPr>
                <w:rFonts w:hint="eastAsia"/>
              </w:rPr>
            </w:pPr>
            <w:r>
              <w:rPr>
                <w:rFonts w:hint="eastAsia"/>
              </w:rPr>
              <w:t>0.5</w:t>
            </w:r>
          </w:p>
        </w:tc>
        <w:tc>
          <w:tcPr>
            <w:tcW w:w="571" w:type="pct"/>
          </w:tcPr>
          <w:p w:rsidR="00000000" w:rsidRDefault="00000000">
            <w:pPr>
              <w:pStyle w:val="aa"/>
              <w:jc w:val="center"/>
              <w:rPr>
                <w:rFonts w:hint="eastAsia"/>
              </w:rPr>
            </w:pPr>
            <w:r>
              <w:rPr>
                <w:rFonts w:hint="eastAsia"/>
              </w:rPr>
              <w:t>28.1</w:t>
            </w:r>
          </w:p>
        </w:tc>
        <w:tc>
          <w:tcPr>
            <w:tcW w:w="572" w:type="pct"/>
          </w:tcPr>
          <w:p w:rsidR="00000000" w:rsidRDefault="00000000">
            <w:pPr>
              <w:pStyle w:val="aa"/>
              <w:jc w:val="center"/>
              <w:rPr>
                <w:rFonts w:hint="eastAsia"/>
              </w:rPr>
            </w:pPr>
            <w:r>
              <w:rPr>
                <w:rFonts w:hint="eastAsia"/>
              </w:rPr>
              <w:t>3.4</w:t>
            </w:r>
          </w:p>
        </w:tc>
        <w:tc>
          <w:tcPr>
            <w:tcW w:w="572" w:type="pct"/>
          </w:tcPr>
          <w:p w:rsidR="00000000" w:rsidRDefault="00000000">
            <w:pPr>
              <w:pStyle w:val="aa"/>
              <w:jc w:val="center"/>
              <w:rPr>
                <w:rFonts w:hint="eastAsia"/>
              </w:rPr>
            </w:pPr>
            <w:r>
              <w:rPr>
                <w:rFonts w:hint="eastAsia"/>
              </w:rPr>
              <w:t>63.2</w:t>
            </w:r>
          </w:p>
        </w:tc>
        <w:tc>
          <w:tcPr>
            <w:tcW w:w="572" w:type="pct"/>
          </w:tcPr>
          <w:p w:rsidR="00000000" w:rsidRDefault="00000000">
            <w:pPr>
              <w:pStyle w:val="aa"/>
              <w:jc w:val="center"/>
              <w:rPr>
                <w:rFonts w:hint="eastAsia"/>
              </w:rPr>
            </w:pPr>
            <w:r>
              <w:rPr>
                <w:rFonts w:hint="eastAsia"/>
              </w:rPr>
              <w:t>4.8</w:t>
            </w:r>
          </w:p>
        </w:tc>
        <w:tc>
          <w:tcPr>
            <w:tcW w:w="572" w:type="pct"/>
          </w:tcPr>
          <w:p w:rsidR="00000000" w:rsidRDefault="00000000">
            <w:pPr>
              <w:pStyle w:val="aa"/>
              <w:jc w:val="center"/>
              <w:rPr>
                <w:rFonts w:hint="eastAsia"/>
              </w:rPr>
            </w:pPr>
            <w:r>
              <w:rPr>
                <w:rFonts w:hint="eastAsia"/>
              </w:rPr>
              <w:t>100</w:t>
            </w:r>
          </w:p>
        </w:tc>
        <w:tc>
          <w:tcPr>
            <w:tcW w:w="572" w:type="pct"/>
          </w:tcPr>
          <w:p w:rsidR="00000000" w:rsidRDefault="00000000">
            <w:pPr>
              <w:pStyle w:val="aa"/>
              <w:jc w:val="center"/>
              <w:rPr>
                <w:rFonts w:hint="eastAsia"/>
              </w:rPr>
            </w:pPr>
            <w:r>
              <w:rPr>
                <w:rFonts w:hint="eastAsia"/>
              </w:rPr>
              <w:t>94.7</w:t>
            </w:r>
          </w:p>
        </w:tc>
        <w:tc>
          <w:tcPr>
            <w:tcW w:w="427" w:type="pct"/>
          </w:tcPr>
          <w:p w:rsidR="00000000" w:rsidRDefault="00000000">
            <w:pPr>
              <w:pStyle w:val="aa"/>
              <w:jc w:val="center"/>
              <w:rPr>
                <w:rFonts w:hint="eastAsia"/>
              </w:rPr>
            </w:pPr>
            <w:r>
              <w:rPr>
                <w:rFonts w:hint="eastAsia"/>
              </w:rPr>
              <w:t>531</w:t>
            </w:r>
          </w:p>
        </w:tc>
      </w:tr>
    </w:tbl>
    <w:p w:rsidR="00000000" w:rsidRDefault="00000000">
      <w:pPr>
        <w:spacing w:before="180"/>
      </w:pPr>
      <w:r>
        <w:tab/>
        <w:t xml:space="preserve">44.  </w:t>
      </w:r>
      <w:r>
        <w:t>国家始终奉行扩大</w:t>
      </w:r>
      <w:r>
        <w:rPr>
          <w:rFonts w:hint="eastAsia"/>
        </w:rPr>
        <w:t>孕</w:t>
      </w:r>
      <w:r>
        <w:t>产妇保护范围</w:t>
      </w:r>
      <w:r>
        <w:rPr>
          <w:rFonts w:hint="eastAsia"/>
        </w:rPr>
        <w:t>，</w:t>
      </w:r>
      <w:r>
        <w:t>改善</w:t>
      </w:r>
      <w:r>
        <w:rPr>
          <w:rFonts w:hint="eastAsia"/>
        </w:rPr>
        <w:t>产妇</w:t>
      </w:r>
      <w:r>
        <w:t>福利质量的政策。政府的原则是，不受客观经济、社会和文化条件的阻碍，在尽可能大的范围内，提供尽可能</w:t>
      </w:r>
      <w:r>
        <w:rPr>
          <w:rFonts w:hint="eastAsia"/>
        </w:rPr>
        <w:t>多</w:t>
      </w:r>
      <w:r>
        <w:t>的孕产妇保护性福利。</w:t>
      </w:r>
    </w:p>
    <w:p w:rsidR="00000000" w:rsidRDefault="00000000">
      <w:pPr>
        <w:numPr>
          <w:ilvl w:val="0"/>
          <w:numId w:val="77"/>
        </w:numPr>
        <w:tabs>
          <w:tab w:val="clear" w:pos="2571"/>
        </w:tabs>
        <w:ind w:left="1531"/>
      </w:pPr>
      <w:r>
        <w:t>194</w:t>
      </w:r>
      <w:r>
        <w:rPr>
          <w:rFonts w:hint="eastAsia"/>
        </w:rPr>
        <w:t>6</w:t>
      </w:r>
      <w:r>
        <w:t>年</w:t>
      </w:r>
      <w:r>
        <w:t>6</w:t>
      </w:r>
      <w:r>
        <w:t>月</w:t>
      </w:r>
      <w:r>
        <w:rPr>
          <w:rFonts w:hint="eastAsia"/>
        </w:rPr>
        <w:t>在</w:t>
      </w:r>
      <w:r>
        <w:t>全国</w:t>
      </w:r>
      <w:r>
        <w:rPr>
          <w:rFonts w:hint="eastAsia"/>
        </w:rPr>
        <w:t>处于</w:t>
      </w:r>
      <w:r>
        <w:t>刚解放</w:t>
      </w:r>
      <w:r>
        <w:rPr>
          <w:rFonts w:hint="eastAsia"/>
        </w:rPr>
        <w:t>的</w:t>
      </w:r>
      <w:r>
        <w:t>困难时期，国家</w:t>
      </w:r>
      <w:r>
        <w:rPr>
          <w:rFonts w:hint="eastAsia"/>
        </w:rPr>
        <w:t>即</w:t>
      </w:r>
      <w:r>
        <w:t>制定了</w:t>
      </w:r>
      <w:r>
        <w:t>77</w:t>
      </w:r>
      <w:r>
        <w:t>天带薪产假的制度，并在法律上禁止孕妇上夜班和加班加点；</w:t>
      </w:r>
    </w:p>
    <w:p w:rsidR="00000000" w:rsidRDefault="00000000">
      <w:pPr>
        <w:numPr>
          <w:ilvl w:val="0"/>
          <w:numId w:val="77"/>
        </w:numPr>
        <w:tabs>
          <w:tab w:val="clear" w:pos="2571"/>
        </w:tabs>
        <w:ind w:left="1531"/>
      </w:pPr>
      <w:r>
        <w:t>从</w:t>
      </w:r>
      <w:r>
        <w:t>1947</w:t>
      </w:r>
      <w:r>
        <w:t>年</w:t>
      </w:r>
      <w:r>
        <w:t>2</w:t>
      </w:r>
      <w:r>
        <w:t>月起，国家通过社会保险对办公室和工厂职工实施免费医疗制度的同时，为全国所有怀孕妇女，</w:t>
      </w:r>
      <w:r>
        <w:rPr>
          <w:rFonts w:hint="eastAsia"/>
        </w:rPr>
        <w:t>包括</w:t>
      </w:r>
      <w:r>
        <w:t>没有工作也不</w:t>
      </w:r>
      <w:r>
        <w:rPr>
          <w:rFonts w:hint="eastAsia"/>
        </w:rPr>
        <w:t>缴纳</w:t>
      </w:r>
      <w:r>
        <w:t>社会保险金的孕妇，提供免费医疗照顾；</w:t>
      </w:r>
    </w:p>
    <w:p w:rsidR="00000000" w:rsidRDefault="00000000">
      <w:pPr>
        <w:numPr>
          <w:ilvl w:val="0"/>
          <w:numId w:val="77"/>
        </w:numPr>
        <w:tabs>
          <w:tab w:val="clear" w:pos="2571"/>
        </w:tabs>
        <w:ind w:left="1531"/>
        <w:rPr>
          <w:rFonts w:hint="eastAsia"/>
        </w:rPr>
      </w:pPr>
      <w:r>
        <w:t>在朝鲜战争</w:t>
      </w:r>
      <w:r>
        <w:t>(1950</w:t>
      </w:r>
      <w:r>
        <w:t>年至</w:t>
      </w:r>
      <w:r>
        <w:t>1953</w:t>
      </w:r>
      <w:r>
        <w:t>年</w:t>
      </w:r>
      <w:r>
        <w:t>)</w:t>
      </w:r>
      <w:r>
        <w:t>之后，</w:t>
      </w:r>
      <w:r>
        <w:rPr>
          <w:rFonts w:hint="eastAsia"/>
        </w:rPr>
        <w:t>在</w:t>
      </w:r>
      <w:r>
        <w:t>重建</w:t>
      </w:r>
      <w:r>
        <w:rPr>
          <w:rFonts w:hint="eastAsia"/>
        </w:rPr>
        <w:t>被</w:t>
      </w:r>
      <w:r>
        <w:t>摧毁的公共卫生设施期间，国家确保</w:t>
      </w:r>
      <w:r>
        <w:rPr>
          <w:rFonts w:hint="eastAsia"/>
        </w:rPr>
        <w:t>市</w:t>
      </w:r>
      <w:r>
        <w:t>(</w:t>
      </w:r>
      <w:r>
        <w:rPr>
          <w:rFonts w:hint="eastAsia"/>
        </w:rPr>
        <w:t>或区</w:t>
      </w:r>
      <w:r>
        <w:t>)</w:t>
      </w:r>
      <w:r>
        <w:t>以及</w:t>
      </w:r>
      <w:r>
        <w:rPr>
          <w:rFonts w:hint="eastAsia"/>
        </w:rPr>
        <w:t>郡级以上的医院，优先开设妇产科和</w:t>
      </w:r>
      <w:r>
        <w:t>儿科，并有步骤地扩大了</w:t>
      </w:r>
      <w:r>
        <w:rPr>
          <w:rFonts w:hint="eastAsia"/>
        </w:rPr>
        <w:t>这些部门的</w:t>
      </w:r>
      <w:r>
        <w:t>医生、护士和床位的数量；</w:t>
      </w:r>
    </w:p>
    <w:p w:rsidR="00000000" w:rsidRDefault="00000000">
      <w:pPr>
        <w:numPr>
          <w:ilvl w:val="0"/>
          <w:numId w:val="77"/>
        </w:numPr>
        <w:tabs>
          <w:tab w:val="clear" w:pos="2571"/>
        </w:tabs>
        <w:ind w:left="1531"/>
      </w:pPr>
      <w:r>
        <w:t>从</w:t>
      </w:r>
      <w:r>
        <w:t>1956</w:t>
      </w:r>
      <w:r>
        <w:t>年起培训</w:t>
      </w:r>
      <w:r>
        <w:rPr>
          <w:rFonts w:hint="eastAsia"/>
        </w:rPr>
        <w:t>了</w:t>
      </w:r>
      <w:r>
        <w:t>大量的助产士，因此，到了</w:t>
      </w:r>
      <w:r>
        <w:t>1960</w:t>
      </w:r>
      <w:r>
        <w:t>年代初，所有孕妇都可免费得到合格的卫生工作者的助产服务；</w:t>
      </w:r>
    </w:p>
    <w:p w:rsidR="00000000" w:rsidRDefault="00000000">
      <w:pPr>
        <w:numPr>
          <w:ilvl w:val="0"/>
          <w:numId w:val="77"/>
        </w:numPr>
        <w:tabs>
          <w:tab w:val="clear" w:pos="2571"/>
        </w:tabs>
        <w:ind w:left="1531"/>
        <w:rPr>
          <w:rFonts w:hint="eastAsia"/>
        </w:rPr>
      </w:pPr>
      <w:r>
        <w:t>在</w:t>
      </w:r>
      <w:r>
        <w:t>19</w:t>
      </w:r>
      <w:r>
        <w:rPr>
          <w:rFonts w:hint="eastAsia"/>
        </w:rPr>
        <w:t>6</w:t>
      </w:r>
      <w:r>
        <w:t>0</w:t>
      </w:r>
      <w:r>
        <w:t>年确立部门医生制度时，国家</w:t>
      </w:r>
      <w:r>
        <w:rPr>
          <w:rFonts w:hint="eastAsia"/>
        </w:rPr>
        <w:t>优先建立了</w:t>
      </w:r>
      <w:r>
        <w:t>妇产科和儿科部门医生制度，从而使所有的妇女和儿童都能得到主管医生的保健</w:t>
      </w:r>
      <w:r>
        <w:rPr>
          <w:rFonts w:hint="eastAsia"/>
        </w:rPr>
        <w:t>服务</w:t>
      </w:r>
      <w:r>
        <w:t>；</w:t>
      </w:r>
    </w:p>
    <w:p w:rsidR="00000000" w:rsidRDefault="00000000">
      <w:pPr>
        <w:numPr>
          <w:ilvl w:val="0"/>
          <w:numId w:val="77"/>
        </w:numPr>
        <w:tabs>
          <w:tab w:val="clear" w:pos="2571"/>
        </w:tabs>
        <w:ind w:left="1531"/>
        <w:rPr>
          <w:rFonts w:hint="eastAsia"/>
        </w:rPr>
      </w:pPr>
      <w:r>
        <w:t>19</w:t>
      </w:r>
      <w:r>
        <w:rPr>
          <w:rFonts w:hint="eastAsia"/>
        </w:rPr>
        <w:t>7</w:t>
      </w:r>
      <w:r>
        <w:t>0</w:t>
      </w:r>
      <w:r>
        <w:t>年通过</w:t>
      </w:r>
      <w:r>
        <w:rPr>
          <w:rFonts w:hint="eastAsia"/>
        </w:rPr>
        <w:t>了</w:t>
      </w:r>
      <w:r>
        <w:t>增强</w:t>
      </w:r>
      <w:r>
        <w:rPr>
          <w:rFonts w:hint="eastAsia"/>
        </w:rPr>
        <w:t>农</w:t>
      </w:r>
      <w:r>
        <w:t>村地区妇产设施</w:t>
      </w:r>
      <w:r>
        <w:rPr>
          <w:rFonts w:hint="eastAsia"/>
        </w:rPr>
        <w:t>，并使其卫生所发展成医院的政策，</w:t>
      </w:r>
      <w:r>
        <w:t>因此，各乡村里</w:t>
      </w:r>
      <w:r>
        <w:rPr>
          <w:rFonts w:hint="eastAsia"/>
        </w:rPr>
        <w:t>开设</w:t>
      </w:r>
      <w:r>
        <w:t>了</w:t>
      </w:r>
      <w:r>
        <w:rPr>
          <w:rFonts w:hint="eastAsia"/>
        </w:rPr>
        <w:t>供住院接产的</w:t>
      </w:r>
      <w:r>
        <w:t>产房和床位；</w:t>
      </w:r>
    </w:p>
    <w:p w:rsidR="00000000" w:rsidRDefault="00000000">
      <w:pPr>
        <w:numPr>
          <w:ilvl w:val="0"/>
          <w:numId w:val="77"/>
        </w:numPr>
        <w:tabs>
          <w:tab w:val="clear" w:pos="2571"/>
        </w:tabs>
        <w:ind w:left="1531"/>
      </w:pPr>
      <w:r>
        <w:t>1986</w:t>
      </w:r>
      <w:r>
        <w:t>年</w:t>
      </w:r>
      <w:r>
        <w:t>3</w:t>
      </w:r>
      <w:r>
        <w:t>月，将</w:t>
      </w:r>
      <w:r>
        <w:t>77</w:t>
      </w:r>
      <w:r>
        <w:t>天的带薪孕产假</w:t>
      </w:r>
      <w:r>
        <w:rPr>
          <w:rFonts w:hint="eastAsia"/>
        </w:rPr>
        <w:t>延长</w:t>
      </w:r>
      <w:r>
        <w:t>至</w:t>
      </w:r>
      <w:r>
        <w:t>150</w:t>
      </w:r>
      <w:r>
        <w:t>天。</w:t>
      </w:r>
    </w:p>
    <w:p w:rsidR="00000000" w:rsidRDefault="00000000">
      <w:pPr>
        <w:spacing w:after="320"/>
        <w:rPr>
          <w:rFonts w:hint="eastAsia"/>
        </w:rPr>
      </w:pPr>
      <w:r>
        <w:rPr>
          <w:rFonts w:hint="eastAsia"/>
        </w:rPr>
        <w:tab/>
      </w:r>
      <w:r>
        <w:t>45.</w:t>
      </w:r>
      <w:r>
        <w:rPr>
          <w:rFonts w:hint="eastAsia"/>
        </w:rPr>
        <w:t xml:space="preserve">  </w:t>
      </w:r>
      <w:r>
        <w:rPr>
          <w:rFonts w:hint="eastAsia"/>
        </w:rPr>
        <w:t>所有朝鲜妇女均享有产妇保护，而且在享受保护程度相差不大。然而，各区在服务和福利上存在着某些差别。一些人口稀疏和交通不便的偏远山区，与各城市和平缓地区域相比，为妇女提供的服务数量和质量较次一些。国家考虑到自然和地理特点，另行确定了某一特定居民人数拥有专科医生的数量标准，并向这些偏远、甚至人口稀少的乡村里派驻了产科医生、妇科医生和助产士。同时，国家还专门为一些偏远郡的医院配备了救护车，从而能够迅速地提供急救和其他产科服务，并将里卫生诊所发展成配备产科诊疗部、孕产病房和接生间的医院。从</w:t>
      </w:r>
      <w:r>
        <w:t>1990</w:t>
      </w:r>
      <w:r>
        <w:t>年代中期起，</w:t>
      </w:r>
      <w:r>
        <w:rPr>
          <w:rFonts w:hint="eastAsia"/>
        </w:rPr>
        <w:t>向</w:t>
      </w:r>
      <w:r>
        <w:t>一些偏远山区</w:t>
      </w:r>
      <w:r>
        <w:rPr>
          <w:rFonts w:hint="eastAsia"/>
        </w:rPr>
        <w:t>提供</w:t>
      </w:r>
      <w:r>
        <w:t>流动</w:t>
      </w:r>
      <w:r>
        <w:rPr>
          <w:rFonts w:hint="eastAsia"/>
        </w:rPr>
        <w:t>生育</w:t>
      </w:r>
      <w:r>
        <w:t>保健服务。</w:t>
      </w:r>
      <w:r>
        <w:rPr>
          <w:rFonts w:hint="eastAsia"/>
        </w:rPr>
        <w:t>由</w:t>
      </w:r>
      <w:r>
        <w:t>此，提高了医疗服务的质量</w:t>
      </w:r>
      <w:r>
        <w:rPr>
          <w:rFonts w:hint="eastAsia"/>
        </w:rPr>
        <w:t>，</w:t>
      </w:r>
      <w:r>
        <w:t>可在早期阶段发现和医治疾病，并且降低了某些妇女病，包括性传染疾病的</w:t>
      </w:r>
      <w:r>
        <w:rPr>
          <w:rFonts w:hint="eastAsia"/>
        </w:rPr>
        <w:t>发病</w:t>
      </w:r>
      <w:r>
        <w:t>率。但是，基本药品和医疗设施，诸如，医疗</w:t>
      </w:r>
      <w:r>
        <w:rPr>
          <w:rFonts w:hint="eastAsia"/>
        </w:rPr>
        <w:t>车辆、子宫超声波探测器等</w:t>
      </w:r>
      <w:r>
        <w:t>的短缺，</w:t>
      </w:r>
      <w:r>
        <w:rPr>
          <w:rFonts w:hint="eastAsia"/>
        </w:rPr>
        <w:t>也</w:t>
      </w:r>
      <w:r>
        <w:t>阻碍了流动医疗服务队扩大服务范围</w:t>
      </w:r>
      <w:r>
        <w:rPr>
          <w:rFonts w:hint="eastAsia"/>
        </w:rPr>
        <w:t>和确保确切定时的</w:t>
      </w:r>
      <w:r>
        <w:t>巡回</w:t>
      </w:r>
      <w:r>
        <w:rPr>
          <w:rFonts w:hint="eastAsia"/>
        </w:rPr>
        <w:t>周</w:t>
      </w:r>
      <w:r>
        <w:t>期。</w:t>
      </w:r>
    </w:p>
    <w:p w:rsidR="00000000" w:rsidRDefault="00000000">
      <w:pPr>
        <w:pStyle w:val="Heading3"/>
      </w:pPr>
      <w:r>
        <w:rPr>
          <w:rFonts w:hint="eastAsia"/>
          <w:u w:val="none"/>
        </w:rPr>
        <w:t>F</w:t>
      </w:r>
      <w:r>
        <w:rPr>
          <w:u w:val="none"/>
        </w:rPr>
        <w:t>.</w:t>
      </w:r>
      <w:r>
        <w:rPr>
          <w:rFonts w:hint="eastAsia"/>
          <w:u w:val="none"/>
        </w:rPr>
        <w:t xml:space="preserve">  </w:t>
      </w:r>
      <w:r>
        <w:t>保护儿童</w:t>
      </w:r>
    </w:p>
    <w:p w:rsidR="00000000" w:rsidRDefault="00000000">
      <w:r>
        <w:rPr>
          <w:rFonts w:hint="eastAsia"/>
        </w:rPr>
        <w:tab/>
      </w:r>
      <w:r>
        <w:t>46.</w:t>
      </w:r>
      <w:r>
        <w:rPr>
          <w:rFonts w:hint="eastAsia"/>
        </w:rPr>
        <w:t xml:space="preserve">  </w:t>
      </w:r>
      <w:r>
        <w:t>儿童置于国家和社会的特别保护之下。国家依照</w:t>
      </w:r>
      <w:r>
        <w:t>“</w:t>
      </w:r>
      <w:r>
        <w:rPr>
          <w:rFonts w:hint="eastAsia"/>
        </w:rPr>
        <w:t>以</w:t>
      </w:r>
      <w:r>
        <w:t>最有利</w:t>
      </w:r>
      <w:r>
        <w:rPr>
          <w:rFonts w:hint="eastAsia"/>
        </w:rPr>
        <w:t>于</w:t>
      </w:r>
      <w:r>
        <w:t>儿童</w:t>
      </w:r>
      <w:r>
        <w:t>”</w:t>
      </w:r>
      <w:r>
        <w:rPr>
          <w:rFonts w:hint="eastAsia"/>
        </w:rPr>
        <w:t>的</w:t>
      </w:r>
      <w:r>
        <w:t>原则，</w:t>
      </w:r>
      <w:r>
        <w:rPr>
          <w:rFonts w:hint="eastAsia"/>
        </w:rPr>
        <w:t>在</w:t>
      </w:r>
      <w:r>
        <w:t>《宪法》</w:t>
      </w:r>
      <w:r>
        <w:rPr>
          <w:rFonts w:hint="eastAsia"/>
        </w:rPr>
        <w:t>中</w:t>
      </w:r>
      <w:r>
        <w:t>规定</w:t>
      </w:r>
      <w:r>
        <w:rPr>
          <w:rFonts w:hint="eastAsia"/>
        </w:rPr>
        <w:t>：要</w:t>
      </w:r>
      <w:r>
        <w:t>培养新一代成为有知识、道德良好，身体健康的人</w:t>
      </w:r>
      <w:r>
        <w:t>(</w:t>
      </w:r>
      <w:r>
        <w:t>第</w:t>
      </w:r>
      <w:r>
        <w:t>43</w:t>
      </w:r>
      <w:r>
        <w:t>条</w:t>
      </w:r>
      <w:r>
        <w:t>)</w:t>
      </w:r>
      <w:r>
        <w:t>；确立了</w:t>
      </w:r>
      <w:r>
        <w:t>11</w:t>
      </w:r>
      <w:r>
        <w:t>年</w:t>
      </w:r>
      <w:r>
        <w:rPr>
          <w:rFonts w:hint="eastAsia"/>
        </w:rPr>
        <w:t>制</w:t>
      </w:r>
      <w:r>
        <w:t>的普及义务教育</w:t>
      </w:r>
      <w:r>
        <w:t>(</w:t>
      </w:r>
      <w:r>
        <w:t>第</w:t>
      </w:r>
      <w:r>
        <w:t>45</w:t>
      </w:r>
      <w:r>
        <w:t>条</w:t>
      </w:r>
      <w:r>
        <w:t>)</w:t>
      </w:r>
      <w:r>
        <w:t>；为所有</w:t>
      </w:r>
      <w:r>
        <w:rPr>
          <w:rFonts w:hint="eastAsia"/>
        </w:rPr>
        <w:t>中</w:t>
      </w:r>
      <w:r>
        <w:t>小学</w:t>
      </w:r>
      <w:r>
        <w:rPr>
          <w:rFonts w:hint="eastAsia"/>
        </w:rPr>
        <w:t>生</w:t>
      </w:r>
      <w:r>
        <w:t>提供免费教育</w:t>
      </w:r>
      <w:r>
        <w:t>(</w:t>
      </w:r>
      <w:r>
        <w:t>第</w:t>
      </w:r>
      <w:r>
        <w:t>47</w:t>
      </w:r>
      <w:r>
        <w:t>条</w:t>
      </w:r>
      <w:r>
        <w:t>)</w:t>
      </w:r>
      <w:r>
        <w:t>；国家和政府</w:t>
      </w:r>
      <w:r>
        <w:rPr>
          <w:rFonts w:hint="eastAsia"/>
        </w:rPr>
        <w:t>负担经费，让所有学龄前儿童进入托儿所和幼儿园</w:t>
      </w:r>
      <w:r>
        <w:t>(</w:t>
      </w:r>
      <w:r>
        <w:t>第</w:t>
      </w:r>
      <w:r>
        <w:t>49</w:t>
      </w:r>
      <w:r>
        <w:t>条</w:t>
      </w:r>
      <w:r>
        <w:t>)</w:t>
      </w:r>
      <w:r>
        <w:t>；巩固和发展普</w:t>
      </w:r>
      <w:r>
        <w:rPr>
          <w:rFonts w:hint="eastAsia"/>
        </w:rPr>
        <w:t>及</w:t>
      </w:r>
      <w:r>
        <w:t>免费医疗制度</w:t>
      </w:r>
      <w:r>
        <w:t>(</w:t>
      </w:r>
      <w:r>
        <w:t>第</w:t>
      </w:r>
      <w:r>
        <w:t>56</w:t>
      </w:r>
      <w:r>
        <w:t>条</w:t>
      </w:r>
      <w:r>
        <w:t>)</w:t>
      </w:r>
      <w:r>
        <w:t>；对母亲和儿童的特别保护</w:t>
      </w:r>
      <w:r>
        <w:t>(</w:t>
      </w:r>
      <w:r>
        <w:t>第</w:t>
      </w:r>
      <w:r>
        <w:t>77</w:t>
      </w:r>
      <w:r>
        <w:t>条</w:t>
      </w:r>
      <w:r>
        <w:t>)</w:t>
      </w:r>
      <w:r>
        <w:t>；等等，</w:t>
      </w:r>
      <w:r>
        <w:rPr>
          <w:rFonts w:hint="eastAsia"/>
        </w:rPr>
        <w:t>以</w:t>
      </w:r>
      <w:r>
        <w:t>保护儿童的权利。《儿童养育法》、《教育法》、《公共卫生法》、《家庭法》以及《民法》均规定了保护儿童的各类政策。政府严格地监督各机构、企业和社会合作组织，</w:t>
      </w:r>
      <w:r>
        <w:rPr>
          <w:rFonts w:hint="eastAsia"/>
        </w:rPr>
        <w:t>确保</w:t>
      </w:r>
      <w:r>
        <w:t>对儿童合法权利的保障和保护。</w:t>
      </w:r>
    </w:p>
    <w:p w:rsidR="00000000" w:rsidRDefault="00000000">
      <w:r>
        <w:rPr>
          <w:rFonts w:hint="eastAsia"/>
        </w:rPr>
        <w:tab/>
      </w:r>
      <w:r>
        <w:t>47.</w:t>
      </w:r>
      <w:r>
        <w:rPr>
          <w:rFonts w:hint="eastAsia"/>
        </w:rPr>
        <w:t xml:space="preserve">  </w:t>
      </w:r>
      <w:r>
        <w:t>朝鲜公民的最低工作年龄</w:t>
      </w:r>
      <w:r>
        <w:rPr>
          <w:rFonts w:hint="eastAsia"/>
        </w:rPr>
        <w:t>是</w:t>
      </w:r>
      <w:r>
        <w:t>16</w:t>
      </w:r>
      <w:r>
        <w:t>岁。《宪法》第</w:t>
      </w:r>
      <w:r>
        <w:t>31</w:t>
      </w:r>
      <w:r>
        <w:t>条和《劳工法》第</w:t>
      </w:r>
      <w:r>
        <w:t>15</w:t>
      </w:r>
      <w:r>
        <w:t>条禁止雇用最低</w:t>
      </w:r>
      <w:r>
        <w:rPr>
          <w:rFonts w:hint="eastAsia"/>
        </w:rPr>
        <w:t>工作</w:t>
      </w:r>
      <w:r>
        <w:t>年龄以下的儿童。</w:t>
      </w:r>
      <w:r>
        <w:t>16</w:t>
      </w:r>
      <w:r>
        <w:t>岁</w:t>
      </w:r>
      <w:r>
        <w:rPr>
          <w:rFonts w:hint="eastAsia"/>
        </w:rPr>
        <w:t>为</w:t>
      </w:r>
      <w:r>
        <w:t>最低工作年龄是参照</w:t>
      </w:r>
      <w:r>
        <w:rPr>
          <w:rFonts w:hint="eastAsia"/>
        </w:rPr>
        <w:t>以下事实</w:t>
      </w:r>
      <w:r>
        <w:t>确定的，即儿童在完成了</w:t>
      </w:r>
      <w:r>
        <w:t>11</w:t>
      </w:r>
      <w:r>
        <w:t>年制的普及义务教育之后年满</w:t>
      </w:r>
      <w:r>
        <w:t>16</w:t>
      </w:r>
      <w:r>
        <w:t>岁，或者走向社会工作，或者进入高等专科学</w:t>
      </w:r>
      <w:r>
        <w:rPr>
          <w:rFonts w:hint="eastAsia"/>
        </w:rPr>
        <w:t>院</w:t>
      </w:r>
      <w:r>
        <w:t>或大学攻读。</w:t>
      </w:r>
      <w:r>
        <w:rPr>
          <w:rFonts w:hint="eastAsia"/>
        </w:rPr>
        <w:t>凡</w:t>
      </w:r>
      <w:r>
        <w:t>完成了中学</w:t>
      </w:r>
      <w:r>
        <w:rPr>
          <w:rFonts w:hint="eastAsia"/>
        </w:rPr>
        <w:t>学业</w:t>
      </w:r>
      <w:r>
        <w:t>之后走向社会</w:t>
      </w:r>
      <w:r>
        <w:rPr>
          <w:rFonts w:hint="eastAsia"/>
        </w:rPr>
        <w:t>者得</w:t>
      </w:r>
      <w:r>
        <w:t>接受一年的职业教育。根据《技能培训学</w:t>
      </w:r>
      <w:r>
        <w:rPr>
          <w:rFonts w:hint="eastAsia"/>
        </w:rPr>
        <w:t>校</w:t>
      </w:r>
      <w:r>
        <w:t>条例》，各工厂和企业独立地，或者</w:t>
      </w:r>
      <w:r>
        <w:rPr>
          <w:rFonts w:hint="eastAsia"/>
        </w:rPr>
        <w:t>以</w:t>
      </w:r>
      <w:r>
        <w:t>按部门的方式</w:t>
      </w:r>
      <w:r>
        <w:rPr>
          <w:rFonts w:hint="eastAsia"/>
        </w:rPr>
        <w:t>开设技能培训学校，而</w:t>
      </w:r>
      <w:r>
        <w:t>合作农场</w:t>
      </w:r>
      <w:r>
        <w:rPr>
          <w:rFonts w:hint="eastAsia"/>
        </w:rPr>
        <w:t>则以</w:t>
      </w:r>
      <w:r>
        <w:t>城市或郡为单位开</w:t>
      </w:r>
      <w:r>
        <w:rPr>
          <w:rFonts w:hint="eastAsia"/>
        </w:rPr>
        <w:t>办</w:t>
      </w:r>
      <w:r>
        <w:t>技能培训学校，由国家和政府</w:t>
      </w:r>
      <w:r>
        <w:rPr>
          <w:rFonts w:hint="eastAsia"/>
        </w:rPr>
        <w:t>出资</w:t>
      </w:r>
      <w:r>
        <w:t>对</w:t>
      </w:r>
      <w:r>
        <w:rPr>
          <w:rFonts w:hint="eastAsia"/>
        </w:rPr>
        <w:t>高</w:t>
      </w:r>
      <w:r>
        <w:t>中毕业生进行为期一年的熟练技能和劳动安全教育，然后再</w:t>
      </w:r>
      <w:r>
        <w:rPr>
          <w:rFonts w:hint="eastAsia"/>
        </w:rPr>
        <w:t>让他们</w:t>
      </w:r>
      <w:r>
        <w:t>走上工作岗位。未</w:t>
      </w:r>
      <w:r>
        <w:rPr>
          <w:rFonts w:hint="eastAsia"/>
        </w:rPr>
        <w:t>受</w:t>
      </w:r>
      <w:r>
        <w:t>过职业课程教育</w:t>
      </w:r>
      <w:r>
        <w:rPr>
          <w:rFonts w:hint="eastAsia"/>
        </w:rPr>
        <w:t>的</w:t>
      </w:r>
      <w:r>
        <w:t>毕业生不得</w:t>
      </w:r>
      <w:r>
        <w:rPr>
          <w:rFonts w:hint="eastAsia"/>
        </w:rPr>
        <w:t>就业</w:t>
      </w:r>
      <w:r>
        <w:t>。因此，尽管</w:t>
      </w:r>
      <w:r>
        <w:t>16</w:t>
      </w:r>
      <w:r>
        <w:t>岁</w:t>
      </w:r>
      <w:r>
        <w:rPr>
          <w:rFonts w:hint="eastAsia"/>
        </w:rPr>
        <w:t>为</w:t>
      </w:r>
      <w:r>
        <w:t>法律上界定的最低工作年龄，而实际上是</w:t>
      </w:r>
      <w:r>
        <w:t>17</w:t>
      </w:r>
      <w:r>
        <w:t>岁才开始工作，因</w:t>
      </w:r>
      <w:r>
        <w:rPr>
          <w:rFonts w:hint="eastAsia"/>
        </w:rPr>
        <w:t>而</w:t>
      </w:r>
      <w:r>
        <w:t>不存在雇用最低工作年龄以下儿童的问题。</w:t>
      </w:r>
    </w:p>
    <w:p w:rsidR="00000000" w:rsidRDefault="00000000">
      <w:pPr>
        <w:spacing w:after="240"/>
      </w:pPr>
      <w:r>
        <w:rPr>
          <w:rFonts w:hint="eastAsia"/>
        </w:rPr>
        <w:tab/>
      </w:r>
      <w:r>
        <w:t>48.</w:t>
      </w:r>
      <w:r>
        <w:rPr>
          <w:rFonts w:hint="eastAsia"/>
        </w:rPr>
        <w:t xml:space="preserve">  </w:t>
      </w:r>
      <w:r>
        <w:t>国家为那些丧失家庭环境，或者处于不利</w:t>
      </w:r>
      <w:r>
        <w:rPr>
          <w:rFonts w:hint="eastAsia"/>
        </w:rPr>
        <w:t>境</w:t>
      </w:r>
      <w:r>
        <w:t>况的儿童提供特殊的保护。《宪法》第</w:t>
      </w:r>
      <w:r>
        <w:t>72</w:t>
      </w:r>
      <w:r>
        <w:t>条规定，无人赡养的儿童有权得到物</w:t>
      </w:r>
      <w:r>
        <w:rPr>
          <w:rFonts w:hint="eastAsia"/>
        </w:rPr>
        <w:t>质</w:t>
      </w:r>
      <w:r>
        <w:t>援助，而且《儿童养育法》第</w:t>
      </w:r>
      <w:r>
        <w:t>18</w:t>
      </w:r>
      <w:r>
        <w:t>条规定，国家</w:t>
      </w:r>
      <w:r>
        <w:rPr>
          <w:rFonts w:hint="eastAsia"/>
        </w:rPr>
        <w:t>开设婴儿养育院</w:t>
      </w:r>
      <w:r>
        <w:t>和孤儿院</w:t>
      </w:r>
      <w:r>
        <w:rPr>
          <w:rFonts w:hint="eastAsia"/>
        </w:rPr>
        <w:t>抚养</w:t>
      </w:r>
      <w:r>
        <w:t>那些得不到父母照顾的儿童。国家</w:t>
      </w:r>
      <w:r>
        <w:rPr>
          <w:rFonts w:hint="eastAsia"/>
        </w:rPr>
        <w:t>供资由婴儿养育院和孤儿院抚养那些没有父母，或无人抚养的儿童，送他们进入孤儿小学和中学，完成</w:t>
      </w:r>
      <w:r>
        <w:t>11</w:t>
      </w:r>
      <w:r>
        <w:t>年制的普及义务教育，直到他们达到工作年龄。</w:t>
      </w:r>
    </w:p>
    <w:p w:rsidR="00000000" w:rsidRDefault="00000000">
      <w:pPr>
        <w:pStyle w:val="Heading3"/>
        <w:spacing w:after="120"/>
        <w:rPr>
          <w:rFonts w:hint="eastAsia"/>
        </w:rPr>
      </w:pPr>
      <w:r>
        <w:rPr>
          <w:rFonts w:hint="eastAsia"/>
          <w:u w:val="none"/>
          <w:lang w:val="fr-CH"/>
        </w:rPr>
        <w:t>表</w:t>
      </w:r>
      <w:r>
        <w:rPr>
          <w:u w:val="none"/>
        </w:rPr>
        <w:t xml:space="preserve">5.  </w:t>
      </w:r>
      <w:r>
        <w:rPr>
          <w:rFonts w:hint="eastAsia"/>
        </w:rPr>
        <w:t>婴儿养育院、孤儿院和孤儿学校数量</w:t>
      </w:r>
    </w:p>
    <w:p w:rsidR="00000000" w:rsidRDefault="00000000">
      <w:pPr>
        <w:pStyle w:val="aa"/>
        <w:spacing w:after="120"/>
        <w:jc w:val="center"/>
        <w:rPr>
          <w:rFonts w:hint="eastAsia"/>
        </w:rPr>
      </w:pPr>
      <w:r>
        <w:rPr>
          <w:rFonts w:hint="eastAsia"/>
        </w:rPr>
        <w:t>(2000</w:t>
      </w:r>
      <w:r>
        <w:rPr>
          <w:rFonts w:hint="eastAsia"/>
        </w:rPr>
        <w:t>年</w:t>
      </w:r>
      <w:r>
        <w:rPr>
          <w:rFonts w:hint="eastAsia"/>
        </w:rPr>
        <w:t>)</w:t>
      </w:r>
    </w:p>
    <w:tbl>
      <w:tblPr>
        <w:tblW w:w="5000" w:type="pct"/>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37"/>
        <w:gridCol w:w="3138"/>
        <w:gridCol w:w="3136"/>
      </w:tblGrid>
      <w:tr w:rsidR="00000000">
        <w:tblPrEx>
          <w:tblCellMar>
            <w:top w:w="0" w:type="dxa"/>
            <w:bottom w:w="0" w:type="dxa"/>
          </w:tblCellMar>
        </w:tblPrEx>
        <w:tc>
          <w:tcPr>
            <w:tcW w:w="1667" w:type="pct"/>
          </w:tcPr>
          <w:p w:rsidR="00000000" w:rsidRDefault="00000000">
            <w:pPr>
              <w:pStyle w:val="aa"/>
              <w:spacing w:before="120" w:after="120"/>
              <w:jc w:val="center"/>
              <w:rPr>
                <w:rFonts w:hint="eastAsia"/>
              </w:rPr>
            </w:pPr>
            <w:r>
              <w:rPr>
                <w:rFonts w:hint="eastAsia"/>
              </w:rPr>
              <w:t>级</w:t>
            </w:r>
            <w:r>
              <w:rPr>
                <w:rFonts w:hint="eastAsia"/>
              </w:rPr>
              <w:t xml:space="preserve"> </w:t>
            </w:r>
            <w:r>
              <w:rPr>
                <w:rFonts w:hint="eastAsia"/>
              </w:rPr>
              <w:t>别</w:t>
            </w:r>
          </w:p>
        </w:tc>
        <w:tc>
          <w:tcPr>
            <w:tcW w:w="1667" w:type="pct"/>
          </w:tcPr>
          <w:p w:rsidR="00000000" w:rsidRDefault="00000000">
            <w:pPr>
              <w:pStyle w:val="aa"/>
              <w:spacing w:before="120" w:after="120"/>
              <w:jc w:val="center"/>
              <w:rPr>
                <w:rFonts w:hint="eastAsia"/>
              </w:rPr>
            </w:pPr>
            <w:r>
              <w:rPr>
                <w:rFonts w:hint="eastAsia"/>
              </w:rPr>
              <w:t>院校数量</w:t>
            </w:r>
          </w:p>
        </w:tc>
        <w:tc>
          <w:tcPr>
            <w:tcW w:w="1667" w:type="pct"/>
          </w:tcPr>
          <w:p w:rsidR="00000000" w:rsidRDefault="00000000">
            <w:pPr>
              <w:pStyle w:val="aa"/>
              <w:spacing w:before="120" w:after="120"/>
              <w:jc w:val="center"/>
              <w:rPr>
                <w:rFonts w:hint="eastAsia"/>
              </w:rPr>
            </w:pPr>
            <w:r>
              <w:rPr>
                <w:rFonts w:hint="eastAsia"/>
              </w:rPr>
              <w:t>儿童人数</w:t>
            </w:r>
          </w:p>
        </w:tc>
      </w:tr>
      <w:tr w:rsidR="00000000">
        <w:tblPrEx>
          <w:tblCellMar>
            <w:top w:w="0" w:type="dxa"/>
            <w:bottom w:w="0" w:type="dxa"/>
          </w:tblCellMar>
        </w:tblPrEx>
        <w:tc>
          <w:tcPr>
            <w:tcW w:w="1667" w:type="pct"/>
          </w:tcPr>
          <w:p w:rsidR="00000000" w:rsidRDefault="00000000">
            <w:pPr>
              <w:pStyle w:val="aa"/>
              <w:ind w:firstLine="600"/>
              <w:rPr>
                <w:rFonts w:hint="eastAsia"/>
              </w:rPr>
            </w:pPr>
            <w:r>
              <w:rPr>
                <w:rFonts w:hint="eastAsia"/>
              </w:rPr>
              <w:t>婴儿养育院</w:t>
            </w:r>
          </w:p>
        </w:tc>
        <w:tc>
          <w:tcPr>
            <w:tcW w:w="1667" w:type="pct"/>
          </w:tcPr>
          <w:p w:rsidR="00000000" w:rsidRDefault="00000000">
            <w:pPr>
              <w:pStyle w:val="aa"/>
              <w:jc w:val="center"/>
              <w:rPr>
                <w:rFonts w:hint="eastAsia"/>
              </w:rPr>
            </w:pPr>
            <w:r>
              <w:rPr>
                <w:rFonts w:hint="eastAsia"/>
              </w:rPr>
              <w:t>15</w:t>
            </w:r>
          </w:p>
        </w:tc>
        <w:tc>
          <w:tcPr>
            <w:tcW w:w="1667" w:type="pct"/>
          </w:tcPr>
          <w:p w:rsidR="00000000" w:rsidRDefault="00000000">
            <w:pPr>
              <w:pStyle w:val="aa"/>
              <w:jc w:val="center"/>
              <w:rPr>
                <w:rFonts w:hint="eastAsia"/>
              </w:rPr>
            </w:pPr>
            <w:r>
              <w:rPr>
                <w:rFonts w:hint="eastAsia"/>
              </w:rPr>
              <w:t>1,863</w:t>
            </w:r>
          </w:p>
        </w:tc>
      </w:tr>
      <w:tr w:rsidR="00000000">
        <w:tblPrEx>
          <w:tblCellMar>
            <w:top w:w="0" w:type="dxa"/>
            <w:bottom w:w="0" w:type="dxa"/>
          </w:tblCellMar>
        </w:tblPrEx>
        <w:tc>
          <w:tcPr>
            <w:tcW w:w="1667" w:type="pct"/>
          </w:tcPr>
          <w:p w:rsidR="00000000" w:rsidRDefault="00000000">
            <w:pPr>
              <w:pStyle w:val="aa"/>
              <w:ind w:firstLine="600"/>
              <w:rPr>
                <w:rFonts w:hint="eastAsia"/>
              </w:rPr>
            </w:pPr>
            <w:r>
              <w:rPr>
                <w:rFonts w:hint="eastAsia"/>
              </w:rPr>
              <w:t>孤儿院</w:t>
            </w:r>
          </w:p>
        </w:tc>
        <w:tc>
          <w:tcPr>
            <w:tcW w:w="1667" w:type="pct"/>
          </w:tcPr>
          <w:p w:rsidR="00000000" w:rsidRDefault="00000000">
            <w:pPr>
              <w:pStyle w:val="aa"/>
              <w:jc w:val="center"/>
              <w:rPr>
                <w:rFonts w:hint="eastAsia"/>
              </w:rPr>
            </w:pPr>
            <w:r>
              <w:rPr>
                <w:rFonts w:hint="eastAsia"/>
              </w:rPr>
              <w:t>12</w:t>
            </w:r>
          </w:p>
        </w:tc>
        <w:tc>
          <w:tcPr>
            <w:tcW w:w="1667" w:type="pct"/>
          </w:tcPr>
          <w:p w:rsidR="00000000" w:rsidRDefault="00000000">
            <w:pPr>
              <w:pStyle w:val="aa"/>
              <w:jc w:val="center"/>
              <w:rPr>
                <w:rFonts w:hint="eastAsia"/>
              </w:rPr>
            </w:pPr>
            <w:r>
              <w:rPr>
                <w:rFonts w:hint="eastAsia"/>
              </w:rPr>
              <w:t>1,544</w:t>
            </w:r>
          </w:p>
        </w:tc>
      </w:tr>
      <w:tr w:rsidR="00000000">
        <w:tblPrEx>
          <w:tblCellMar>
            <w:top w:w="0" w:type="dxa"/>
            <w:bottom w:w="0" w:type="dxa"/>
          </w:tblCellMar>
        </w:tblPrEx>
        <w:tc>
          <w:tcPr>
            <w:tcW w:w="1667" w:type="pct"/>
          </w:tcPr>
          <w:p w:rsidR="00000000" w:rsidRDefault="00000000">
            <w:pPr>
              <w:pStyle w:val="aa"/>
              <w:ind w:firstLine="600"/>
              <w:rPr>
                <w:rFonts w:hint="eastAsia"/>
              </w:rPr>
            </w:pPr>
            <w:r>
              <w:rPr>
                <w:rFonts w:hint="eastAsia"/>
              </w:rPr>
              <w:t>孤儿学校</w:t>
            </w:r>
          </w:p>
        </w:tc>
        <w:tc>
          <w:tcPr>
            <w:tcW w:w="1667" w:type="pct"/>
          </w:tcPr>
          <w:p w:rsidR="00000000" w:rsidRDefault="00000000">
            <w:pPr>
              <w:pStyle w:val="aa"/>
              <w:jc w:val="center"/>
              <w:rPr>
                <w:rFonts w:hint="eastAsia"/>
              </w:rPr>
            </w:pPr>
            <w:r>
              <w:rPr>
                <w:rFonts w:hint="eastAsia"/>
              </w:rPr>
              <w:t>17</w:t>
            </w:r>
          </w:p>
        </w:tc>
        <w:tc>
          <w:tcPr>
            <w:tcW w:w="1667" w:type="pct"/>
          </w:tcPr>
          <w:p w:rsidR="00000000" w:rsidRDefault="00000000">
            <w:pPr>
              <w:pStyle w:val="aa"/>
              <w:jc w:val="center"/>
              <w:rPr>
                <w:rFonts w:hint="eastAsia"/>
              </w:rPr>
            </w:pPr>
            <w:r>
              <w:rPr>
                <w:rFonts w:hint="eastAsia"/>
              </w:rPr>
              <w:t>4,410</w:t>
            </w:r>
          </w:p>
        </w:tc>
      </w:tr>
    </w:tbl>
    <w:p w:rsidR="00000000" w:rsidRDefault="00000000">
      <w:pPr>
        <w:jc w:val="center"/>
        <w:rPr>
          <w:rFonts w:hint="eastAsia"/>
        </w:rPr>
      </w:pPr>
    </w:p>
    <w:p w:rsidR="00000000" w:rsidRDefault="00000000">
      <w:pPr>
        <w:spacing w:after="320"/>
        <w:rPr>
          <w:rFonts w:hint="eastAsia"/>
        </w:rPr>
      </w:pPr>
      <w:r>
        <w:rPr>
          <w:rFonts w:hint="eastAsia"/>
        </w:rPr>
        <w:tab/>
      </w:r>
      <w:r>
        <w:t>49.</w:t>
      </w:r>
      <w:r>
        <w:rPr>
          <w:rFonts w:hint="eastAsia"/>
        </w:rPr>
        <w:t xml:space="preserve">  </w:t>
      </w:r>
      <w:r>
        <w:t>为了</w:t>
      </w:r>
      <w:r>
        <w:rPr>
          <w:rFonts w:hint="eastAsia"/>
        </w:rPr>
        <w:t>可靠地</w:t>
      </w:r>
      <w:r>
        <w:t>保护</w:t>
      </w:r>
      <w:r>
        <w:rPr>
          <w:rFonts w:hint="eastAsia"/>
        </w:rPr>
        <w:t>并妥善</w:t>
      </w:r>
      <w:r>
        <w:t>抚养</w:t>
      </w:r>
      <w:r>
        <w:rPr>
          <w:rFonts w:hint="eastAsia"/>
        </w:rPr>
        <w:t>继子继女，国家在各道</w:t>
      </w:r>
      <w:r>
        <w:rPr>
          <w:rFonts w:hint="eastAsia"/>
        </w:rPr>
        <w:t>(</w:t>
      </w:r>
      <w:r>
        <w:rPr>
          <w:rFonts w:hint="eastAsia"/>
        </w:rPr>
        <w:t>或直辖市</w:t>
      </w:r>
      <w:r>
        <w:rPr>
          <w:rFonts w:hint="eastAsia"/>
        </w:rPr>
        <w:t>)</w:t>
      </w:r>
      <w:r>
        <w:rPr>
          <w:rFonts w:hint="eastAsia"/>
        </w:rPr>
        <w:t>建立起了继子学校，并由国家承担经费，保护和教育那些与继父继母关系不和的儿童，让他们进入中小学就读，直至他们完成</w:t>
      </w:r>
      <w:r>
        <w:t>11</w:t>
      </w:r>
      <w:r>
        <w:t>年制的义务教育。国家尤其关注残疾儿童。学龄前的残疾儿童在区</w:t>
      </w:r>
      <w:r>
        <w:rPr>
          <w:rFonts w:hint="eastAsia"/>
        </w:rPr>
        <w:t>级医院</w:t>
      </w:r>
      <w:r>
        <w:t>或专科医院接受医治，并且为学龄儿童提供了</w:t>
      </w:r>
      <w:r>
        <w:rPr>
          <w:rFonts w:hint="eastAsia"/>
        </w:rPr>
        <w:t>一切</w:t>
      </w:r>
      <w:r>
        <w:t>便利，从而使他们能</w:t>
      </w:r>
      <w:r>
        <w:rPr>
          <w:rFonts w:hint="eastAsia"/>
        </w:rPr>
        <w:t>边</w:t>
      </w:r>
      <w:r>
        <w:t>接受治疗</w:t>
      </w:r>
      <w:r>
        <w:rPr>
          <w:rFonts w:hint="eastAsia"/>
        </w:rPr>
        <w:t>边</w:t>
      </w:r>
      <w:r>
        <w:t>上学就读。残疾儿童学校包括</w:t>
      </w:r>
      <w:r>
        <w:rPr>
          <w:rFonts w:hint="eastAsia"/>
        </w:rPr>
        <w:t>三所</w:t>
      </w:r>
      <w:r>
        <w:t>盲童学校和</w:t>
      </w:r>
      <w:r>
        <w:rPr>
          <w:rFonts w:hint="eastAsia"/>
        </w:rPr>
        <w:t>九所</w:t>
      </w:r>
      <w:r>
        <w:t>聋哑儿童学校。在这些特殊学校中，约有</w:t>
      </w:r>
      <w:r>
        <w:t>1,800</w:t>
      </w:r>
      <w:r>
        <w:t>名儿童在学习小学和初中文化的同时，还学习与他们生理特点相符的特别技能。这些儿童由国家提供助学金，在专门为其开设的</w:t>
      </w:r>
      <w:r>
        <w:rPr>
          <w:rFonts w:hint="eastAsia"/>
        </w:rPr>
        <w:t>住宿学校就读。</w:t>
      </w:r>
    </w:p>
    <w:p w:rsidR="00000000" w:rsidRDefault="00000000">
      <w:pPr>
        <w:pStyle w:val="Heading2"/>
      </w:pPr>
      <w:r>
        <w:rPr>
          <w:rFonts w:hint="eastAsia"/>
        </w:rPr>
        <w:t>六、第十一</w:t>
      </w:r>
      <w:r>
        <w:t>条</w:t>
      </w:r>
      <w:r>
        <w:rPr>
          <w:rFonts w:hint="eastAsia"/>
          <w:spacing w:val="-50"/>
        </w:rPr>
        <w:t>―</w:t>
      </w:r>
      <w:r>
        <w:rPr>
          <w:rFonts w:hint="eastAsia"/>
        </w:rPr>
        <w:t>―</w:t>
      </w:r>
      <w:r>
        <w:t>享</w:t>
      </w:r>
      <w:r>
        <w:rPr>
          <w:rFonts w:hint="eastAsia"/>
        </w:rPr>
        <w:t>有适足</w:t>
      </w:r>
      <w:r>
        <w:t>生活水准的权利</w:t>
      </w:r>
    </w:p>
    <w:p w:rsidR="00000000" w:rsidRDefault="00000000">
      <w:pPr>
        <w:pStyle w:val="Heading3"/>
      </w:pPr>
      <w:r>
        <w:rPr>
          <w:rFonts w:hint="eastAsia"/>
          <w:u w:val="none"/>
        </w:rPr>
        <w:t>A</w:t>
      </w:r>
      <w:r>
        <w:rPr>
          <w:u w:val="none"/>
        </w:rPr>
        <w:t>.</w:t>
      </w:r>
      <w:r>
        <w:rPr>
          <w:rFonts w:hint="eastAsia"/>
          <w:u w:val="none"/>
        </w:rPr>
        <w:t xml:space="preserve">  </w:t>
      </w:r>
      <w:r>
        <w:t>改善生活</w:t>
      </w:r>
    </w:p>
    <w:p w:rsidR="00000000" w:rsidRDefault="00000000">
      <w:r>
        <w:rPr>
          <w:rFonts w:hint="eastAsia"/>
        </w:rPr>
        <w:tab/>
        <w:t xml:space="preserve">50.  </w:t>
      </w:r>
      <w:r>
        <w:rPr>
          <w:rFonts w:hint="eastAsia"/>
        </w:rPr>
        <w:t>朝鲜政府视稳定地改善人民的物质和文化生活为其</w:t>
      </w:r>
      <w:r>
        <w:t>活动最高原则为此，采取了各</w:t>
      </w:r>
      <w:r>
        <w:rPr>
          <w:rFonts w:hint="eastAsia"/>
        </w:rPr>
        <w:t>种</w:t>
      </w:r>
      <w:r>
        <w:t>政策和立法步骤，</w:t>
      </w:r>
      <w:r>
        <w:rPr>
          <w:rFonts w:hint="eastAsia"/>
        </w:rPr>
        <w:t>满足</w:t>
      </w:r>
      <w:r>
        <w:t>人民获取更好的食品、衣着和住房的</w:t>
      </w:r>
      <w:r>
        <w:rPr>
          <w:rFonts w:hint="eastAsia"/>
        </w:rPr>
        <w:t>需</w:t>
      </w:r>
      <w:r>
        <w:t>要。政府根据《宪法》第</w:t>
      </w:r>
      <w:r>
        <w:t>25</w:t>
      </w:r>
      <w:r>
        <w:t>条第</w:t>
      </w:r>
      <w:r>
        <w:rPr>
          <w:rFonts w:hint="eastAsia"/>
        </w:rPr>
        <w:t>3</w:t>
      </w:r>
      <w:r>
        <w:t>款</w:t>
      </w:r>
      <w:r>
        <w:rPr>
          <w:rFonts w:hint="eastAsia"/>
        </w:rPr>
        <w:t>的规定</w:t>
      </w:r>
      <w:r>
        <w:t>：</w:t>
      </w:r>
      <w:r>
        <w:rPr>
          <w:rFonts w:hint="eastAsia"/>
        </w:rPr>
        <w:t>“</w:t>
      </w:r>
      <w:r>
        <w:t>国家</w:t>
      </w:r>
      <w:r>
        <w:rPr>
          <w:rFonts w:hint="eastAsia"/>
        </w:rPr>
        <w:t>应</w:t>
      </w:r>
      <w:r>
        <w:t>为</w:t>
      </w:r>
      <w:r>
        <w:rPr>
          <w:rFonts w:hint="eastAsia"/>
        </w:rPr>
        <w:t>全体劳动人民提供</w:t>
      </w:r>
      <w:r>
        <w:t>获取食品、衣着和住房</w:t>
      </w:r>
      <w:r>
        <w:rPr>
          <w:rFonts w:hint="eastAsia"/>
        </w:rPr>
        <w:t>的</w:t>
      </w:r>
      <w:r>
        <w:t>一切条件</w:t>
      </w:r>
      <w:r>
        <w:rPr>
          <w:rFonts w:hint="eastAsia"/>
        </w:rPr>
        <w:t>”</w:t>
      </w:r>
      <w:r>
        <w:t>，承担起照顾劳</w:t>
      </w:r>
      <w:r>
        <w:rPr>
          <w:rFonts w:hint="eastAsia"/>
        </w:rPr>
        <w:t>动</w:t>
      </w:r>
      <w:r>
        <w:t>人民物质和文化生活的全面</w:t>
      </w:r>
      <w:r>
        <w:rPr>
          <w:rFonts w:hint="eastAsia"/>
        </w:rPr>
        <w:t>职责。</w:t>
      </w:r>
    </w:p>
    <w:p w:rsidR="00000000" w:rsidRDefault="00000000">
      <w:pPr>
        <w:spacing w:after="320"/>
        <w:rPr>
          <w:rFonts w:hint="eastAsia"/>
        </w:rPr>
      </w:pPr>
      <w:r>
        <w:rPr>
          <w:rFonts w:hint="eastAsia"/>
        </w:rPr>
        <w:tab/>
      </w:r>
      <w:r>
        <w:t>51.</w:t>
      </w:r>
      <w:r>
        <w:rPr>
          <w:rFonts w:hint="eastAsia"/>
        </w:rPr>
        <w:t xml:space="preserve">  </w:t>
      </w:r>
      <w:r>
        <w:t>劳动分配</w:t>
      </w:r>
      <w:r>
        <w:rPr>
          <w:rFonts w:hint="eastAsia"/>
        </w:rPr>
        <w:t>全面和稳步的增加、</w:t>
      </w:r>
      <w:r>
        <w:t>国家和社会福利</w:t>
      </w:r>
      <w:r>
        <w:rPr>
          <w:rFonts w:hint="eastAsia"/>
        </w:rPr>
        <w:t>及</w:t>
      </w:r>
      <w:r>
        <w:t>社会主义商品供应稳步</w:t>
      </w:r>
      <w:r>
        <w:rPr>
          <w:rFonts w:hint="eastAsia"/>
        </w:rPr>
        <w:t>扩大</w:t>
      </w:r>
      <w:r>
        <w:t>和</w:t>
      </w:r>
      <w:r>
        <w:rPr>
          <w:rFonts w:hint="eastAsia"/>
        </w:rPr>
        <w:t>增长以及</w:t>
      </w:r>
      <w:r>
        <w:t>商品价格的降低等保障了人民生活</w:t>
      </w:r>
      <w:r>
        <w:rPr>
          <w:rFonts w:hint="eastAsia"/>
        </w:rPr>
        <w:t>有系统</w:t>
      </w:r>
      <w:r>
        <w:t>地全面改善。根据《劳工法》第</w:t>
      </w:r>
      <w:r>
        <w:t>68</w:t>
      </w:r>
      <w:r>
        <w:t>条提出的原则，国家根据国民收入的迅速增长，若干次大幅度地</w:t>
      </w:r>
      <w:r>
        <w:rPr>
          <w:rFonts w:hint="eastAsia"/>
        </w:rPr>
        <w:t>调</w:t>
      </w:r>
      <w:r>
        <w:t>高了办公室和工厂职工的工资。</w:t>
      </w:r>
      <w:r>
        <w:t>1992</w:t>
      </w:r>
      <w:r>
        <w:t>年，平均工资</w:t>
      </w:r>
      <w:r>
        <w:rPr>
          <w:rFonts w:hint="eastAsia"/>
        </w:rPr>
        <w:t>上调</w:t>
      </w:r>
      <w:r>
        <w:t>了</w:t>
      </w:r>
      <w:r>
        <w:t>43.4%</w:t>
      </w:r>
      <w:r>
        <w:t>，而且合作社</w:t>
      </w:r>
      <w:r>
        <w:rPr>
          <w:rFonts w:hint="eastAsia"/>
        </w:rPr>
        <w:t>农工的收入也有了大的飞跃。劳动人民生活得到平均改善，是由于国家和社会提供了种种福利，包括根据法律为办公室和工厂职工几乎免费提供的食品，国家出资为城镇和乡镇居民提供的住房、免费普及义务教育制和完全免费的医疗照顾、办公室和工厂职工的带薪休假制度、国家出资抚养儿童和经营的疗养院和休养所、国家为儿童和学生制服提供大部分的补贴、国家负担照管了无人赡养的老年人和无人照顾的儿童。鉴于劳动分配的差别，在全国范围，包括城镇和乡镇，统一了商品价格。在规定大众消费品低价格的同时，对一些有限的少量奢侈和高档商品确定了高价格，从而可平衡地提高广大劳动人民的生活。</w:t>
      </w:r>
    </w:p>
    <w:p w:rsidR="00000000" w:rsidRDefault="00000000">
      <w:pPr>
        <w:pStyle w:val="Heading3"/>
        <w:spacing w:after="160"/>
      </w:pPr>
      <w:r>
        <w:rPr>
          <w:rFonts w:hint="eastAsia"/>
          <w:u w:val="none"/>
        </w:rPr>
        <w:t>B</w:t>
      </w:r>
      <w:r>
        <w:rPr>
          <w:u w:val="none"/>
        </w:rPr>
        <w:t>.</w:t>
      </w:r>
      <w:r>
        <w:rPr>
          <w:rFonts w:hint="eastAsia"/>
          <w:u w:val="none"/>
        </w:rPr>
        <w:t xml:space="preserve">  </w:t>
      </w:r>
      <w:r>
        <w:rPr>
          <w:rFonts w:hint="eastAsia"/>
        </w:rPr>
        <w:t>获得足够食物的权利</w:t>
      </w:r>
    </w:p>
    <w:p w:rsidR="00000000" w:rsidRDefault="00000000">
      <w:r>
        <w:rPr>
          <w:rFonts w:hint="eastAsia"/>
        </w:rPr>
        <w:tab/>
      </w:r>
      <w:r>
        <w:t>52.</w:t>
      </w:r>
      <w:r>
        <w:rPr>
          <w:rFonts w:hint="eastAsia"/>
        </w:rPr>
        <w:t xml:space="preserve">  </w:t>
      </w:r>
      <w:r>
        <w:rPr>
          <w:rFonts w:hint="eastAsia"/>
        </w:rPr>
        <w:t>国家制定了有关为所有劳动人民提供粮食的政策。在朝鲜，大米是主食。根据《劳工法》第</w:t>
      </w:r>
      <w:r>
        <w:rPr>
          <w:rFonts w:hint="eastAsia"/>
        </w:rPr>
        <w:t>70</w:t>
      </w:r>
      <w:r>
        <w:rPr>
          <w:rFonts w:hint="eastAsia"/>
        </w:rPr>
        <w:t>条：“国家按低价向工人和办公室雇员及其家属供应粮食”。根据《国家粮食供应条例》，国家保证向工人、技术员、办公室雇员及其家属定期供应粮食。国家不向合作社农民供应粮食，而由农民在年终结算和收入分配时，留存一年所需的粮食数量，剩余的出售给国家。根据《国家粮食供应条例》，老年人和儿童作为被抚养者，由国家供给粮食，但主要供给学生和养老院的老人。凡领取老年养恤金或社会保险金者及其家属也同样由国家供应粮食。</w:t>
      </w:r>
    </w:p>
    <w:p w:rsidR="00000000" w:rsidRDefault="00000000">
      <w:r>
        <w:rPr>
          <w:rFonts w:hint="eastAsia"/>
        </w:rPr>
        <w:tab/>
      </w:r>
      <w:r>
        <w:t>53.</w:t>
      </w:r>
      <w:r>
        <w:rPr>
          <w:rFonts w:hint="eastAsia"/>
        </w:rPr>
        <w:t xml:space="preserve">  </w:t>
      </w:r>
      <w:r>
        <w:t>国家极为关注充分的粮食供应。国家采取措施发展食品工业，旨在改善</w:t>
      </w:r>
      <w:r>
        <w:rPr>
          <w:rFonts w:hint="eastAsia"/>
        </w:rPr>
        <w:t>劳动人民</w:t>
      </w:r>
      <w:r>
        <w:t>的饮食，使妇女摆脱沉重的家务负担。因此，创建了五花八门的食品</w:t>
      </w:r>
      <w:r>
        <w:rPr>
          <w:rFonts w:hint="eastAsia"/>
        </w:rPr>
        <w:t>加工</w:t>
      </w:r>
      <w:r>
        <w:t>业，包括玉米淀粉加工厂、</w:t>
      </w:r>
      <w:r>
        <w:rPr>
          <w:rFonts w:hint="eastAsia"/>
        </w:rPr>
        <w:t>掺</w:t>
      </w:r>
      <w:r>
        <w:t>大米的玉米粉加工厂、水果蔬菜加工厂、鱼肉加工厂、</w:t>
      </w:r>
      <w:r>
        <w:rPr>
          <w:rFonts w:hint="eastAsia"/>
        </w:rPr>
        <w:t>榨</w:t>
      </w:r>
      <w:r>
        <w:t>油坊等，解决人们</w:t>
      </w:r>
      <w:r>
        <w:rPr>
          <w:rFonts w:hint="eastAsia"/>
        </w:rPr>
        <w:t>对于主食、副食品、</w:t>
      </w:r>
      <w:r>
        <w:t>小吃、饮料等方面的需要。为更便利于食品供应，不仅在城镇和工人居住区，而且在一些村</w:t>
      </w:r>
      <w:r>
        <w:rPr>
          <w:rFonts w:hint="eastAsia"/>
        </w:rPr>
        <w:t>镇和偏远村庄开设了配套的</w:t>
      </w:r>
      <w:r>
        <w:t>蔬菜</w:t>
      </w:r>
      <w:r>
        <w:rPr>
          <w:rFonts w:hint="eastAsia"/>
        </w:rPr>
        <w:t>店</w:t>
      </w:r>
      <w:r>
        <w:t>、水果</w:t>
      </w:r>
      <w:r>
        <w:rPr>
          <w:rFonts w:hint="eastAsia"/>
        </w:rPr>
        <w:t>店</w:t>
      </w:r>
      <w:r>
        <w:t>、</w:t>
      </w:r>
      <w:r>
        <w:rPr>
          <w:rFonts w:hint="eastAsia"/>
        </w:rPr>
        <w:t>鱼店</w:t>
      </w:r>
      <w:r>
        <w:t>、杂货店等，而且</w:t>
      </w:r>
      <w:r>
        <w:rPr>
          <w:rFonts w:hint="eastAsia"/>
        </w:rPr>
        <w:t>在</w:t>
      </w:r>
      <w:r>
        <w:t>必要时</w:t>
      </w:r>
      <w:r>
        <w:rPr>
          <w:rFonts w:hint="eastAsia"/>
        </w:rPr>
        <w:t>还</w:t>
      </w:r>
      <w:r>
        <w:t>组织了流动售货</w:t>
      </w:r>
      <w:r>
        <w:rPr>
          <w:rFonts w:hint="eastAsia"/>
        </w:rPr>
        <w:t>摊。因此，人均预期寿命，从解放前</w:t>
      </w:r>
      <w:r>
        <w:rPr>
          <w:rFonts w:hint="eastAsia"/>
        </w:rPr>
        <w:t>1944</w:t>
      </w:r>
      <w:r>
        <w:t>年的</w:t>
      </w:r>
      <w:r>
        <w:t>38</w:t>
      </w:r>
      <w:r>
        <w:t>岁，延长至</w:t>
      </w:r>
      <w:r>
        <w:t>1993</w:t>
      </w:r>
      <w:r>
        <w:t>年的</w:t>
      </w:r>
      <w:r>
        <w:t>73.</w:t>
      </w:r>
      <w:r>
        <w:rPr>
          <w:rFonts w:hint="eastAsia"/>
        </w:rPr>
        <w:t>2</w:t>
      </w:r>
      <w:r>
        <w:t>岁。</w:t>
      </w:r>
    </w:p>
    <w:p w:rsidR="00000000" w:rsidRDefault="00000000">
      <w:r>
        <w:rPr>
          <w:rFonts w:hint="eastAsia"/>
        </w:rPr>
        <w:tab/>
      </w:r>
      <w:r>
        <w:t>54.</w:t>
      </w:r>
      <w:r>
        <w:rPr>
          <w:rFonts w:hint="eastAsia"/>
        </w:rPr>
        <w:t xml:space="preserve">  </w:t>
      </w:r>
      <w:r>
        <w:rPr>
          <w:rFonts w:hint="eastAsia"/>
        </w:rPr>
        <w:t>然而，由于近几年来出现的一系列暴雨、干旱、海啸、台风和其他自然灾害，一些工业设施和设备被淹被毁。电力、燃料、设施和材料的短缺影响了整个国民经济和人民的生活。</w:t>
      </w:r>
    </w:p>
    <w:p w:rsidR="00000000" w:rsidRDefault="00000000">
      <w:pPr>
        <w:pStyle w:val="Heading3"/>
        <w:spacing w:after="120"/>
        <w:rPr>
          <w:rFonts w:hint="eastAsia"/>
        </w:rPr>
      </w:pPr>
      <w:r>
        <w:rPr>
          <w:rFonts w:hint="eastAsia"/>
          <w:u w:val="none"/>
        </w:rPr>
        <w:t>表</w:t>
      </w:r>
      <w:r>
        <w:rPr>
          <w:rFonts w:hint="eastAsia"/>
          <w:u w:val="none"/>
        </w:rPr>
        <w:t>6.</w:t>
      </w:r>
      <w:r>
        <w:rPr>
          <w:u w:val="none"/>
        </w:rPr>
        <w:t xml:space="preserve">  </w:t>
      </w:r>
      <w:r>
        <w:rPr>
          <w:rFonts w:hint="eastAsia"/>
        </w:rPr>
        <w:t>国家人口概况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52"/>
        <w:gridCol w:w="2353"/>
        <w:gridCol w:w="2353"/>
        <w:gridCol w:w="2353"/>
      </w:tblGrid>
      <w:tr w:rsidR="00000000">
        <w:tblPrEx>
          <w:tblCellMar>
            <w:top w:w="0" w:type="dxa"/>
            <w:bottom w:w="0" w:type="dxa"/>
          </w:tblCellMar>
        </w:tblPrEx>
        <w:tc>
          <w:tcPr>
            <w:tcW w:w="1250" w:type="pct"/>
          </w:tcPr>
          <w:p w:rsidR="00000000" w:rsidRDefault="00000000">
            <w:pPr>
              <w:pStyle w:val="aa"/>
              <w:spacing w:before="60" w:after="60"/>
              <w:jc w:val="center"/>
              <w:rPr>
                <w:rFonts w:hint="eastAsia"/>
              </w:rPr>
            </w:pPr>
            <w:r>
              <w:rPr>
                <w:rFonts w:hint="eastAsia"/>
              </w:rPr>
              <w:t>指</w:t>
            </w:r>
            <w:r>
              <w:rPr>
                <w:rFonts w:hint="eastAsia"/>
              </w:rPr>
              <w:t xml:space="preserve">    </w:t>
            </w:r>
            <w:r>
              <w:rPr>
                <w:rFonts w:hint="eastAsia"/>
              </w:rPr>
              <w:t>数</w:t>
            </w:r>
          </w:p>
        </w:tc>
        <w:tc>
          <w:tcPr>
            <w:tcW w:w="1250" w:type="pct"/>
          </w:tcPr>
          <w:p w:rsidR="00000000" w:rsidRDefault="00000000">
            <w:pPr>
              <w:pStyle w:val="aa"/>
              <w:spacing w:before="60" w:after="60"/>
              <w:jc w:val="center"/>
              <w:rPr>
                <w:rFonts w:hint="eastAsia"/>
              </w:rPr>
            </w:pPr>
            <w:r>
              <w:rPr>
                <w:rFonts w:hint="eastAsia"/>
              </w:rPr>
              <w:t>1993</w:t>
            </w:r>
            <w:r>
              <w:rPr>
                <w:rFonts w:hint="eastAsia"/>
              </w:rPr>
              <w:t>年</w:t>
            </w:r>
          </w:p>
        </w:tc>
        <w:tc>
          <w:tcPr>
            <w:tcW w:w="1250" w:type="pct"/>
          </w:tcPr>
          <w:p w:rsidR="00000000" w:rsidRDefault="00000000">
            <w:pPr>
              <w:pStyle w:val="aa"/>
              <w:spacing w:before="60" w:after="60"/>
              <w:jc w:val="center"/>
              <w:rPr>
                <w:rFonts w:hint="eastAsia"/>
              </w:rPr>
            </w:pPr>
            <w:r>
              <w:rPr>
                <w:rFonts w:hint="eastAsia"/>
              </w:rPr>
              <w:t>1999</w:t>
            </w:r>
            <w:r>
              <w:rPr>
                <w:rFonts w:hint="eastAsia"/>
              </w:rPr>
              <w:t>年</w:t>
            </w:r>
          </w:p>
        </w:tc>
        <w:tc>
          <w:tcPr>
            <w:tcW w:w="1250" w:type="pct"/>
          </w:tcPr>
          <w:p w:rsidR="00000000" w:rsidRDefault="00000000">
            <w:pPr>
              <w:pStyle w:val="aa"/>
              <w:spacing w:before="60" w:after="60"/>
              <w:jc w:val="center"/>
              <w:rPr>
                <w:rFonts w:hint="eastAsia"/>
              </w:rPr>
            </w:pPr>
            <w:r>
              <w:rPr>
                <w:rFonts w:hint="eastAsia"/>
              </w:rPr>
              <w:t>增减浮动情况</w:t>
            </w:r>
          </w:p>
        </w:tc>
      </w:tr>
      <w:tr w:rsidR="00000000">
        <w:tblPrEx>
          <w:tblCellMar>
            <w:top w:w="0" w:type="dxa"/>
            <w:bottom w:w="0" w:type="dxa"/>
          </w:tblCellMar>
        </w:tblPrEx>
        <w:tc>
          <w:tcPr>
            <w:tcW w:w="1250" w:type="pct"/>
          </w:tcPr>
          <w:p w:rsidR="00000000" w:rsidRDefault="00000000">
            <w:pPr>
              <w:pStyle w:val="aa"/>
              <w:ind w:firstLine="240"/>
              <w:rPr>
                <w:rFonts w:hint="eastAsia"/>
              </w:rPr>
            </w:pPr>
            <w:r>
              <w:rPr>
                <w:rFonts w:hint="eastAsia"/>
              </w:rPr>
              <w:t>总人口</w:t>
            </w:r>
          </w:p>
        </w:tc>
        <w:tc>
          <w:tcPr>
            <w:tcW w:w="1250" w:type="pct"/>
          </w:tcPr>
          <w:p w:rsidR="00000000" w:rsidRDefault="00000000">
            <w:pPr>
              <w:pStyle w:val="aa"/>
              <w:jc w:val="center"/>
              <w:rPr>
                <w:rFonts w:hint="eastAsia"/>
              </w:rPr>
            </w:pPr>
            <w:r>
              <w:rPr>
                <w:rFonts w:hint="eastAsia"/>
              </w:rPr>
              <w:t>21,213,000</w:t>
            </w:r>
          </w:p>
        </w:tc>
        <w:tc>
          <w:tcPr>
            <w:tcW w:w="1250" w:type="pct"/>
          </w:tcPr>
          <w:p w:rsidR="00000000" w:rsidRDefault="00000000">
            <w:pPr>
              <w:pStyle w:val="aa"/>
              <w:jc w:val="center"/>
              <w:rPr>
                <w:rFonts w:hint="eastAsia"/>
              </w:rPr>
            </w:pPr>
            <w:r>
              <w:rPr>
                <w:rFonts w:hint="eastAsia"/>
              </w:rPr>
              <w:t>22,754,000</w:t>
            </w:r>
          </w:p>
        </w:tc>
        <w:tc>
          <w:tcPr>
            <w:tcW w:w="1250" w:type="pct"/>
          </w:tcPr>
          <w:p w:rsidR="00000000" w:rsidRDefault="00000000">
            <w:pPr>
              <w:pStyle w:val="aa"/>
              <w:jc w:val="center"/>
              <w:rPr>
                <w:rFonts w:hint="eastAsia"/>
              </w:rPr>
            </w:pPr>
            <w:r>
              <w:rPr>
                <w:rFonts w:hint="eastAsia"/>
              </w:rPr>
              <w:t>+ 1,541,000</w:t>
            </w:r>
          </w:p>
        </w:tc>
      </w:tr>
      <w:tr w:rsidR="00000000">
        <w:tblPrEx>
          <w:tblCellMar>
            <w:top w:w="0" w:type="dxa"/>
            <w:bottom w:w="0" w:type="dxa"/>
          </w:tblCellMar>
        </w:tblPrEx>
        <w:tc>
          <w:tcPr>
            <w:tcW w:w="1250" w:type="pct"/>
          </w:tcPr>
          <w:p w:rsidR="00000000" w:rsidRDefault="00000000">
            <w:pPr>
              <w:pStyle w:val="aa"/>
              <w:ind w:firstLine="240"/>
              <w:rPr>
                <w:rFonts w:hint="eastAsia"/>
              </w:rPr>
            </w:pPr>
            <w:r>
              <w:rPr>
                <w:rFonts w:hint="eastAsia"/>
              </w:rPr>
              <w:t>人口出口率</w:t>
            </w:r>
          </w:p>
        </w:tc>
        <w:tc>
          <w:tcPr>
            <w:tcW w:w="1250" w:type="pct"/>
          </w:tcPr>
          <w:p w:rsidR="00000000" w:rsidRDefault="00000000">
            <w:pPr>
              <w:pStyle w:val="aa"/>
              <w:jc w:val="center"/>
              <w:rPr>
                <w:rFonts w:hint="eastAsia"/>
              </w:rPr>
            </w:pPr>
            <w:r>
              <w:rPr>
                <w:rFonts w:hint="eastAsia"/>
              </w:rPr>
              <w:t>2.2</w:t>
            </w:r>
          </w:p>
        </w:tc>
        <w:tc>
          <w:tcPr>
            <w:tcW w:w="1250" w:type="pct"/>
          </w:tcPr>
          <w:p w:rsidR="00000000" w:rsidRDefault="00000000">
            <w:pPr>
              <w:pStyle w:val="aa"/>
              <w:jc w:val="center"/>
              <w:rPr>
                <w:rFonts w:hint="eastAsia"/>
              </w:rPr>
            </w:pPr>
            <w:r>
              <w:rPr>
                <w:rFonts w:hint="eastAsia"/>
              </w:rPr>
              <w:t>2.0</w:t>
            </w:r>
          </w:p>
        </w:tc>
        <w:tc>
          <w:tcPr>
            <w:tcW w:w="1250" w:type="pct"/>
          </w:tcPr>
          <w:p w:rsidR="00000000" w:rsidRDefault="00000000">
            <w:pPr>
              <w:pStyle w:val="aa"/>
              <w:jc w:val="center"/>
              <w:rPr>
                <w:rFonts w:hint="eastAsia"/>
              </w:rPr>
            </w:pPr>
            <w:r>
              <w:rPr>
                <w:rFonts w:hint="eastAsia"/>
              </w:rPr>
              <w:t>-0.2</w:t>
            </w:r>
          </w:p>
        </w:tc>
      </w:tr>
      <w:tr w:rsidR="00000000">
        <w:tblPrEx>
          <w:tblCellMar>
            <w:top w:w="0" w:type="dxa"/>
            <w:bottom w:w="0" w:type="dxa"/>
          </w:tblCellMar>
        </w:tblPrEx>
        <w:tc>
          <w:tcPr>
            <w:tcW w:w="1250" w:type="pct"/>
          </w:tcPr>
          <w:p w:rsidR="00000000" w:rsidRDefault="00000000">
            <w:pPr>
              <w:pStyle w:val="aa"/>
              <w:ind w:firstLine="240"/>
              <w:rPr>
                <w:rFonts w:hint="eastAsia"/>
              </w:rPr>
            </w:pPr>
            <w:r>
              <w:rPr>
                <w:rFonts w:hint="eastAsia"/>
              </w:rPr>
              <w:t>人均寿命</w:t>
            </w:r>
          </w:p>
        </w:tc>
        <w:tc>
          <w:tcPr>
            <w:tcW w:w="1250" w:type="pct"/>
          </w:tcPr>
          <w:p w:rsidR="00000000" w:rsidRDefault="00000000">
            <w:pPr>
              <w:pStyle w:val="aa"/>
              <w:jc w:val="center"/>
              <w:rPr>
                <w:rFonts w:hint="eastAsia"/>
              </w:rPr>
            </w:pPr>
            <w:r>
              <w:rPr>
                <w:rFonts w:hint="eastAsia"/>
              </w:rPr>
              <w:t>73.2</w:t>
            </w:r>
          </w:p>
        </w:tc>
        <w:tc>
          <w:tcPr>
            <w:tcW w:w="1250" w:type="pct"/>
          </w:tcPr>
          <w:p w:rsidR="00000000" w:rsidRDefault="00000000">
            <w:pPr>
              <w:pStyle w:val="aa"/>
              <w:jc w:val="center"/>
              <w:rPr>
                <w:rFonts w:hint="eastAsia"/>
              </w:rPr>
            </w:pPr>
            <w:r>
              <w:rPr>
                <w:rFonts w:hint="eastAsia"/>
              </w:rPr>
              <w:t>66.8</w:t>
            </w:r>
          </w:p>
        </w:tc>
        <w:tc>
          <w:tcPr>
            <w:tcW w:w="1250" w:type="pct"/>
          </w:tcPr>
          <w:p w:rsidR="00000000" w:rsidRDefault="00000000">
            <w:pPr>
              <w:pStyle w:val="aa"/>
              <w:jc w:val="center"/>
              <w:rPr>
                <w:rFonts w:hint="eastAsia"/>
                <w:lang w:val="fr-CH"/>
              </w:rPr>
            </w:pPr>
            <w:r>
              <w:rPr>
                <w:rFonts w:hint="eastAsia"/>
                <w:lang w:val="fr-CH"/>
              </w:rPr>
              <w:t>－</w:t>
            </w:r>
            <w:r>
              <w:rPr>
                <w:rFonts w:hint="eastAsia"/>
                <w:lang w:val="fr-CH"/>
              </w:rPr>
              <w:t>6.4</w:t>
            </w:r>
          </w:p>
        </w:tc>
      </w:tr>
      <w:tr w:rsidR="00000000">
        <w:tblPrEx>
          <w:tblCellMar>
            <w:top w:w="0" w:type="dxa"/>
            <w:bottom w:w="0" w:type="dxa"/>
          </w:tblCellMar>
        </w:tblPrEx>
        <w:tc>
          <w:tcPr>
            <w:tcW w:w="1250" w:type="pct"/>
          </w:tcPr>
          <w:p w:rsidR="00000000" w:rsidRDefault="00000000">
            <w:pPr>
              <w:pStyle w:val="aa"/>
              <w:ind w:firstLine="240"/>
              <w:rPr>
                <w:rFonts w:hint="eastAsia"/>
              </w:rPr>
            </w:pPr>
            <w:r>
              <w:rPr>
                <w:rFonts w:hint="eastAsia"/>
              </w:rPr>
              <w:t>婴儿死亡率</w:t>
            </w:r>
          </w:p>
        </w:tc>
        <w:tc>
          <w:tcPr>
            <w:tcW w:w="1250" w:type="pct"/>
          </w:tcPr>
          <w:p w:rsidR="00000000" w:rsidRDefault="00000000">
            <w:pPr>
              <w:pStyle w:val="aa"/>
              <w:jc w:val="center"/>
              <w:rPr>
                <w:rFonts w:hint="eastAsia"/>
              </w:rPr>
            </w:pPr>
            <w:r>
              <w:rPr>
                <w:rFonts w:hint="eastAsia"/>
              </w:rPr>
              <w:t>14/1000</w:t>
            </w:r>
          </w:p>
        </w:tc>
        <w:tc>
          <w:tcPr>
            <w:tcW w:w="1250" w:type="pct"/>
          </w:tcPr>
          <w:p w:rsidR="00000000" w:rsidRDefault="00000000">
            <w:pPr>
              <w:pStyle w:val="aa"/>
              <w:jc w:val="center"/>
              <w:rPr>
                <w:rFonts w:hint="eastAsia"/>
              </w:rPr>
            </w:pPr>
            <w:r>
              <w:rPr>
                <w:rFonts w:hint="eastAsia"/>
              </w:rPr>
              <w:t>23/1000</w:t>
            </w:r>
          </w:p>
        </w:tc>
        <w:tc>
          <w:tcPr>
            <w:tcW w:w="1250" w:type="pct"/>
          </w:tcPr>
          <w:p w:rsidR="00000000" w:rsidRDefault="00000000">
            <w:pPr>
              <w:pStyle w:val="aa"/>
              <w:jc w:val="center"/>
              <w:rPr>
                <w:rFonts w:hint="eastAsia"/>
              </w:rPr>
            </w:pPr>
            <w:r>
              <w:rPr>
                <w:rFonts w:hint="eastAsia"/>
              </w:rPr>
              <w:t>＋</w:t>
            </w:r>
            <w:r>
              <w:rPr>
                <w:rFonts w:hint="eastAsia"/>
              </w:rPr>
              <w:t>9/1000</w:t>
            </w:r>
          </w:p>
        </w:tc>
      </w:tr>
      <w:tr w:rsidR="00000000">
        <w:tblPrEx>
          <w:tblCellMar>
            <w:top w:w="0" w:type="dxa"/>
            <w:bottom w:w="0" w:type="dxa"/>
          </w:tblCellMar>
        </w:tblPrEx>
        <w:tc>
          <w:tcPr>
            <w:tcW w:w="1250" w:type="pct"/>
          </w:tcPr>
          <w:p w:rsidR="00000000" w:rsidRDefault="00000000">
            <w:pPr>
              <w:pStyle w:val="aa"/>
              <w:ind w:firstLine="240"/>
              <w:rPr>
                <w:rFonts w:hint="eastAsia"/>
              </w:rPr>
            </w:pPr>
            <w:r>
              <w:rPr>
                <w:rFonts w:hint="eastAsia"/>
              </w:rPr>
              <w:t>5</w:t>
            </w:r>
            <w:r>
              <w:rPr>
                <w:rFonts w:hint="eastAsia"/>
              </w:rPr>
              <w:t>岁以下幼儿死亡率</w:t>
            </w:r>
          </w:p>
        </w:tc>
        <w:tc>
          <w:tcPr>
            <w:tcW w:w="1250" w:type="pct"/>
          </w:tcPr>
          <w:p w:rsidR="00000000" w:rsidRDefault="00000000">
            <w:pPr>
              <w:pStyle w:val="aa"/>
              <w:jc w:val="center"/>
              <w:rPr>
                <w:rFonts w:hint="eastAsia"/>
              </w:rPr>
            </w:pPr>
            <w:r>
              <w:rPr>
                <w:rFonts w:hint="eastAsia"/>
              </w:rPr>
              <w:t>27/1000</w:t>
            </w:r>
          </w:p>
        </w:tc>
        <w:tc>
          <w:tcPr>
            <w:tcW w:w="1250" w:type="pct"/>
          </w:tcPr>
          <w:p w:rsidR="00000000" w:rsidRDefault="00000000">
            <w:pPr>
              <w:pStyle w:val="aa"/>
              <w:jc w:val="center"/>
              <w:rPr>
                <w:rFonts w:hint="eastAsia"/>
              </w:rPr>
            </w:pPr>
            <w:r>
              <w:rPr>
                <w:rFonts w:hint="eastAsia"/>
              </w:rPr>
              <w:t>48/1000</w:t>
            </w:r>
          </w:p>
        </w:tc>
        <w:tc>
          <w:tcPr>
            <w:tcW w:w="1250" w:type="pct"/>
          </w:tcPr>
          <w:p w:rsidR="00000000" w:rsidRDefault="00000000">
            <w:pPr>
              <w:pStyle w:val="aa"/>
              <w:jc w:val="center"/>
              <w:rPr>
                <w:rFonts w:hint="eastAsia"/>
              </w:rPr>
            </w:pPr>
            <w:r>
              <w:rPr>
                <w:rFonts w:hint="eastAsia"/>
              </w:rPr>
              <w:t>＋</w:t>
            </w:r>
            <w:r>
              <w:rPr>
                <w:rFonts w:hint="eastAsia"/>
              </w:rPr>
              <w:t>21/1000</w:t>
            </w:r>
          </w:p>
        </w:tc>
      </w:tr>
      <w:tr w:rsidR="00000000">
        <w:tblPrEx>
          <w:tblCellMar>
            <w:top w:w="0" w:type="dxa"/>
            <w:bottom w:w="0" w:type="dxa"/>
          </w:tblCellMar>
        </w:tblPrEx>
        <w:tc>
          <w:tcPr>
            <w:tcW w:w="1250" w:type="pct"/>
          </w:tcPr>
          <w:p w:rsidR="00000000" w:rsidRDefault="00000000">
            <w:pPr>
              <w:pStyle w:val="aa"/>
              <w:ind w:firstLine="240"/>
              <w:rPr>
                <w:rFonts w:hint="eastAsia"/>
              </w:rPr>
            </w:pPr>
            <w:r>
              <w:rPr>
                <w:rFonts w:hint="eastAsia"/>
              </w:rPr>
              <w:t>人均国民生产总值</w:t>
            </w:r>
          </w:p>
        </w:tc>
        <w:tc>
          <w:tcPr>
            <w:tcW w:w="1250" w:type="pct"/>
          </w:tcPr>
          <w:p w:rsidR="00000000" w:rsidRDefault="00000000">
            <w:pPr>
              <w:pStyle w:val="aa"/>
              <w:jc w:val="center"/>
              <w:rPr>
                <w:rFonts w:hint="eastAsia"/>
              </w:rPr>
            </w:pPr>
            <w:r>
              <w:rPr>
                <w:rFonts w:hint="eastAsia"/>
              </w:rPr>
              <w:t>998</w:t>
            </w:r>
            <w:r>
              <w:rPr>
                <w:rFonts w:hint="eastAsia"/>
              </w:rPr>
              <w:t>美元</w:t>
            </w:r>
            <w:r>
              <w:rPr>
                <w:rFonts w:hint="eastAsia"/>
              </w:rPr>
              <w:t>(1992</w:t>
            </w:r>
            <w:r>
              <w:rPr>
                <w:rFonts w:hint="eastAsia"/>
              </w:rPr>
              <w:t>年</w:t>
            </w:r>
            <w:r>
              <w:rPr>
                <w:rFonts w:hint="eastAsia"/>
              </w:rPr>
              <w:t>)</w:t>
            </w:r>
          </w:p>
        </w:tc>
        <w:tc>
          <w:tcPr>
            <w:tcW w:w="1250" w:type="pct"/>
          </w:tcPr>
          <w:p w:rsidR="00000000" w:rsidRDefault="00000000">
            <w:pPr>
              <w:pStyle w:val="aa"/>
              <w:jc w:val="center"/>
              <w:rPr>
                <w:rFonts w:hint="eastAsia"/>
              </w:rPr>
            </w:pPr>
            <w:r>
              <w:rPr>
                <w:rFonts w:hint="eastAsia"/>
              </w:rPr>
              <w:t>457</w:t>
            </w:r>
            <w:r>
              <w:rPr>
                <w:rFonts w:hint="eastAsia"/>
              </w:rPr>
              <w:t>美元</w:t>
            </w:r>
            <w:r>
              <w:rPr>
                <w:rFonts w:hint="eastAsia"/>
              </w:rPr>
              <w:t>(1998</w:t>
            </w:r>
            <w:r>
              <w:rPr>
                <w:rFonts w:hint="eastAsia"/>
              </w:rPr>
              <w:t>年</w:t>
            </w:r>
            <w:r>
              <w:rPr>
                <w:rFonts w:hint="eastAsia"/>
              </w:rPr>
              <w:t>)</w:t>
            </w:r>
          </w:p>
        </w:tc>
        <w:tc>
          <w:tcPr>
            <w:tcW w:w="1250" w:type="pct"/>
          </w:tcPr>
          <w:p w:rsidR="00000000" w:rsidRDefault="00000000">
            <w:pPr>
              <w:pStyle w:val="aa"/>
              <w:jc w:val="center"/>
              <w:rPr>
                <w:rFonts w:hint="eastAsia"/>
              </w:rPr>
            </w:pPr>
            <w:r>
              <w:rPr>
                <w:rFonts w:hint="eastAsia"/>
              </w:rPr>
              <w:t>531</w:t>
            </w:r>
            <w:r>
              <w:rPr>
                <w:rFonts w:hint="eastAsia"/>
              </w:rPr>
              <w:t>美元</w:t>
            </w:r>
          </w:p>
        </w:tc>
      </w:tr>
    </w:tbl>
    <w:p w:rsidR="00000000" w:rsidRDefault="00000000">
      <w:pPr>
        <w:jc w:val="center"/>
        <w:rPr>
          <w:rFonts w:hint="eastAsia"/>
        </w:rPr>
      </w:pPr>
    </w:p>
    <w:p w:rsidR="00000000" w:rsidRDefault="00000000">
      <w:pPr>
        <w:spacing w:line="312" w:lineRule="auto"/>
      </w:pPr>
      <w:r>
        <w:rPr>
          <w:rFonts w:hint="eastAsia"/>
        </w:rPr>
        <w:tab/>
      </w:r>
      <w:r>
        <w:t>55.</w:t>
      </w:r>
      <w:r>
        <w:rPr>
          <w:rFonts w:hint="eastAsia"/>
        </w:rPr>
        <w:t xml:space="preserve">  </w:t>
      </w:r>
      <w:r>
        <w:t>自然灾害过后，对</w:t>
      </w:r>
      <w:r>
        <w:rPr>
          <w:rFonts w:hint="eastAsia"/>
        </w:rPr>
        <w:t>农田</w:t>
      </w:r>
      <w:r>
        <w:t>的影响更为深重。农业遭受了下列方面的损害：</w:t>
      </w:r>
    </w:p>
    <w:p w:rsidR="00000000" w:rsidRDefault="00000000">
      <w:pPr>
        <w:pStyle w:val="a6"/>
        <w:spacing w:line="312" w:lineRule="auto"/>
        <w:ind w:left="1550"/>
      </w:pPr>
      <w:r>
        <w:t>1994</w:t>
      </w:r>
      <w:r>
        <w:t>年，一些主要粮食生产区</w:t>
      </w:r>
      <w:r>
        <w:t>170,000</w:t>
      </w:r>
      <w:r>
        <w:t>公顷的水稻田遭到直径达五厘米冰雹的</w:t>
      </w:r>
      <w:r>
        <w:rPr>
          <w:rFonts w:hint="eastAsia"/>
        </w:rPr>
        <w:t>袭击</w:t>
      </w:r>
      <w:r>
        <w:t>，损失了</w:t>
      </w:r>
      <w:r>
        <w:t>1,020,000</w:t>
      </w:r>
      <w:r>
        <w:t>吨</w:t>
      </w:r>
      <w:r>
        <w:rPr>
          <w:rFonts w:hint="eastAsia"/>
        </w:rPr>
        <w:t>稻</w:t>
      </w:r>
      <w:r>
        <w:t>米；</w:t>
      </w:r>
    </w:p>
    <w:p w:rsidR="00000000" w:rsidRDefault="00000000">
      <w:pPr>
        <w:pStyle w:val="a6"/>
        <w:spacing w:line="312" w:lineRule="auto"/>
        <w:ind w:left="1550"/>
      </w:pPr>
      <w:r>
        <w:t>1995</w:t>
      </w:r>
      <w:r>
        <w:t>年</w:t>
      </w:r>
      <w:r>
        <w:rPr>
          <w:rFonts w:hint="eastAsia"/>
        </w:rPr>
        <w:t>百年未遇的</w:t>
      </w:r>
      <w:r>
        <w:t>大暴雨造成了</w:t>
      </w:r>
      <w:r>
        <w:t>150</w:t>
      </w:r>
      <w:r>
        <w:t>亿美元之多的损失，粮食减产</w:t>
      </w:r>
      <w:r>
        <w:t>200</w:t>
      </w:r>
      <w:r>
        <w:t>多万吨，</w:t>
      </w:r>
      <w:r>
        <w:rPr>
          <w:rFonts w:hint="eastAsia"/>
        </w:rPr>
        <w:t>另有</w:t>
      </w:r>
      <w:r>
        <w:t>100</w:t>
      </w:r>
      <w:r>
        <w:t>多万吨的</w:t>
      </w:r>
      <w:r>
        <w:rPr>
          <w:rFonts w:hint="eastAsia"/>
        </w:rPr>
        <w:t>库存</w:t>
      </w:r>
      <w:r>
        <w:t>粮被洪水冲走；</w:t>
      </w:r>
    </w:p>
    <w:p w:rsidR="00000000" w:rsidRDefault="00000000">
      <w:pPr>
        <w:pStyle w:val="a6"/>
        <w:spacing w:line="312" w:lineRule="auto"/>
        <w:ind w:left="1550"/>
      </w:pPr>
      <w:r>
        <w:t>1996</w:t>
      </w:r>
      <w:r>
        <w:t>年洪水造成了</w:t>
      </w:r>
      <w:r>
        <w:t>22</w:t>
      </w:r>
      <w:r>
        <w:t>亿美元的损失；</w:t>
      </w:r>
    </w:p>
    <w:p w:rsidR="00000000" w:rsidRDefault="00000000">
      <w:pPr>
        <w:pStyle w:val="a6"/>
        <w:spacing w:line="312" w:lineRule="auto"/>
        <w:ind w:left="1550"/>
      </w:pPr>
      <w:r>
        <w:t>1997</w:t>
      </w:r>
      <w:r>
        <w:t>年，连续</w:t>
      </w:r>
      <w:r>
        <w:t>50</w:t>
      </w:r>
      <w:r>
        <w:t>天的高温，</w:t>
      </w:r>
      <w:r>
        <w:rPr>
          <w:rFonts w:hint="eastAsia"/>
        </w:rPr>
        <w:t>致使</w:t>
      </w:r>
      <w:r>
        <w:t>粮食减产</w:t>
      </w:r>
      <w:r>
        <w:t>170</w:t>
      </w:r>
      <w:r>
        <w:t>多万吨；</w:t>
      </w:r>
    </w:p>
    <w:p w:rsidR="00000000" w:rsidRDefault="00000000">
      <w:pPr>
        <w:pStyle w:val="a6"/>
        <w:spacing w:line="312" w:lineRule="auto"/>
        <w:ind w:left="1550"/>
      </w:pPr>
      <w:r>
        <w:t>1998</w:t>
      </w:r>
      <w:r>
        <w:t>年，洪水造成了</w:t>
      </w:r>
      <w:r>
        <w:t>35</w:t>
      </w:r>
      <w:r>
        <w:t>亿美元的损失；</w:t>
      </w:r>
    </w:p>
    <w:p w:rsidR="00000000" w:rsidRDefault="00000000">
      <w:pPr>
        <w:pStyle w:val="a6"/>
        <w:spacing w:line="312" w:lineRule="auto"/>
        <w:ind w:left="1550"/>
      </w:pPr>
      <w:r>
        <w:t>1999</w:t>
      </w:r>
      <w:r>
        <w:t>年和</w:t>
      </w:r>
      <w:r>
        <w:t>2000</w:t>
      </w:r>
      <w:r>
        <w:t>年，暴雨和极高的气温造成了巨大的损失。</w:t>
      </w:r>
    </w:p>
    <w:p w:rsidR="00000000" w:rsidRDefault="00000000">
      <w:pPr>
        <w:spacing w:after="320" w:line="312" w:lineRule="auto"/>
      </w:pPr>
      <w:r>
        <w:rPr>
          <w:rFonts w:hint="eastAsia"/>
        </w:rPr>
        <w:tab/>
      </w:r>
      <w:r>
        <w:t>56.</w:t>
      </w:r>
      <w:r>
        <w:rPr>
          <w:rFonts w:hint="eastAsia"/>
        </w:rPr>
        <w:t xml:space="preserve">  </w:t>
      </w:r>
      <w:r>
        <w:t>这些造成了粮食大幅度的减产，致使一些人们早已遗忘的疾病卷土重来，严重地侵害了广大人民的生活，尤其阻碍了人民享有适足粮食的权利。</w:t>
      </w:r>
    </w:p>
    <w:p w:rsidR="00000000" w:rsidRDefault="00000000">
      <w:pPr>
        <w:pStyle w:val="Heading3"/>
        <w:rPr>
          <w:rFonts w:hint="eastAsia"/>
        </w:rPr>
      </w:pPr>
      <w:r>
        <w:rPr>
          <w:rFonts w:hint="eastAsia"/>
          <w:u w:val="none"/>
        </w:rPr>
        <w:t>表</w:t>
      </w:r>
      <w:r>
        <w:rPr>
          <w:rFonts w:hint="eastAsia"/>
          <w:u w:val="none"/>
        </w:rPr>
        <w:t>7.</w:t>
      </w:r>
      <w:r>
        <w:rPr>
          <w:u w:val="none"/>
        </w:rPr>
        <w:t xml:space="preserve">  </w:t>
      </w:r>
      <w:r>
        <w:rPr>
          <w:rFonts w:hint="eastAsia"/>
        </w:rPr>
        <w:t>近年粮食产量</w:t>
      </w:r>
    </w:p>
    <w:tbl>
      <w:tblPr>
        <w:tblW w:w="3028" w:type="pct"/>
        <w:jc w:val="center"/>
        <w:tblInd w:w="1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640"/>
        <w:gridCol w:w="3059"/>
      </w:tblGrid>
      <w:tr w:rsidR="00000000">
        <w:tblPrEx>
          <w:tblCellMar>
            <w:top w:w="0" w:type="dxa"/>
            <w:bottom w:w="0" w:type="dxa"/>
          </w:tblCellMar>
        </w:tblPrEx>
        <w:trPr>
          <w:jc w:val="center"/>
        </w:trPr>
        <w:tc>
          <w:tcPr>
            <w:tcW w:w="2316" w:type="pct"/>
          </w:tcPr>
          <w:p w:rsidR="00000000" w:rsidRDefault="00000000">
            <w:pPr>
              <w:pStyle w:val="aa"/>
              <w:jc w:val="center"/>
              <w:rPr>
                <w:rFonts w:hint="eastAsia"/>
              </w:rPr>
            </w:pPr>
            <w:r>
              <w:rPr>
                <w:rFonts w:hint="eastAsia"/>
              </w:rPr>
              <w:t>年</w:t>
            </w:r>
          </w:p>
        </w:tc>
        <w:tc>
          <w:tcPr>
            <w:tcW w:w="2684" w:type="pct"/>
          </w:tcPr>
          <w:p w:rsidR="00000000" w:rsidRDefault="00000000">
            <w:pPr>
              <w:pStyle w:val="aa"/>
              <w:jc w:val="center"/>
              <w:rPr>
                <w:rFonts w:hint="eastAsia"/>
              </w:rPr>
            </w:pPr>
            <w:r>
              <w:rPr>
                <w:rFonts w:hint="eastAsia"/>
              </w:rPr>
              <w:t>产量</w:t>
            </w:r>
            <w:r>
              <w:rPr>
                <w:rFonts w:hint="eastAsia"/>
              </w:rPr>
              <w:t>(</w:t>
            </w:r>
            <w:r>
              <w:rPr>
                <w:rFonts w:hint="eastAsia"/>
              </w:rPr>
              <w:t>吨</w:t>
            </w:r>
            <w:r>
              <w:rPr>
                <w:rFonts w:hint="eastAsia"/>
              </w:rPr>
              <w:t>)</w:t>
            </w:r>
          </w:p>
        </w:tc>
      </w:tr>
      <w:tr w:rsidR="00000000">
        <w:tblPrEx>
          <w:tblCellMar>
            <w:top w:w="0" w:type="dxa"/>
            <w:bottom w:w="0" w:type="dxa"/>
          </w:tblCellMar>
        </w:tblPrEx>
        <w:trPr>
          <w:jc w:val="center"/>
        </w:trPr>
        <w:tc>
          <w:tcPr>
            <w:tcW w:w="2316" w:type="pct"/>
          </w:tcPr>
          <w:p w:rsidR="00000000" w:rsidRDefault="00000000">
            <w:pPr>
              <w:pStyle w:val="aa"/>
              <w:jc w:val="center"/>
              <w:rPr>
                <w:rFonts w:hint="eastAsia"/>
              </w:rPr>
            </w:pPr>
            <w:r>
              <w:rPr>
                <w:rFonts w:hint="eastAsia"/>
              </w:rPr>
              <w:t>1990</w:t>
            </w:r>
          </w:p>
        </w:tc>
        <w:tc>
          <w:tcPr>
            <w:tcW w:w="2684" w:type="pct"/>
          </w:tcPr>
          <w:p w:rsidR="00000000" w:rsidRDefault="00000000">
            <w:pPr>
              <w:pStyle w:val="aa"/>
              <w:jc w:val="center"/>
              <w:rPr>
                <w:rFonts w:hint="eastAsia"/>
              </w:rPr>
            </w:pPr>
            <w:r>
              <w:rPr>
                <w:rFonts w:hint="eastAsia"/>
              </w:rPr>
              <w:t>9,100,000</w:t>
            </w:r>
          </w:p>
        </w:tc>
      </w:tr>
      <w:tr w:rsidR="00000000">
        <w:tblPrEx>
          <w:tblCellMar>
            <w:top w:w="0" w:type="dxa"/>
            <w:bottom w:w="0" w:type="dxa"/>
          </w:tblCellMar>
        </w:tblPrEx>
        <w:trPr>
          <w:jc w:val="center"/>
        </w:trPr>
        <w:tc>
          <w:tcPr>
            <w:tcW w:w="2316" w:type="pct"/>
          </w:tcPr>
          <w:p w:rsidR="00000000" w:rsidRDefault="00000000">
            <w:pPr>
              <w:pStyle w:val="aa"/>
              <w:jc w:val="center"/>
              <w:rPr>
                <w:rFonts w:hint="eastAsia"/>
              </w:rPr>
            </w:pPr>
            <w:r>
              <w:rPr>
                <w:rFonts w:hint="eastAsia"/>
              </w:rPr>
              <w:t>1994</w:t>
            </w:r>
          </w:p>
        </w:tc>
        <w:tc>
          <w:tcPr>
            <w:tcW w:w="2684" w:type="pct"/>
          </w:tcPr>
          <w:p w:rsidR="00000000" w:rsidRDefault="00000000">
            <w:pPr>
              <w:pStyle w:val="aa"/>
              <w:jc w:val="center"/>
              <w:rPr>
                <w:rFonts w:hint="eastAsia"/>
              </w:rPr>
            </w:pPr>
            <w:r>
              <w:rPr>
                <w:rFonts w:hint="eastAsia"/>
              </w:rPr>
              <w:t>7,083,000</w:t>
            </w:r>
          </w:p>
        </w:tc>
      </w:tr>
      <w:tr w:rsidR="00000000">
        <w:tblPrEx>
          <w:tblCellMar>
            <w:top w:w="0" w:type="dxa"/>
            <w:bottom w:w="0" w:type="dxa"/>
          </w:tblCellMar>
        </w:tblPrEx>
        <w:trPr>
          <w:jc w:val="center"/>
        </w:trPr>
        <w:tc>
          <w:tcPr>
            <w:tcW w:w="2316" w:type="pct"/>
          </w:tcPr>
          <w:p w:rsidR="00000000" w:rsidRDefault="00000000">
            <w:pPr>
              <w:pStyle w:val="aa"/>
              <w:jc w:val="center"/>
              <w:rPr>
                <w:rFonts w:hint="eastAsia"/>
              </w:rPr>
            </w:pPr>
            <w:r>
              <w:rPr>
                <w:rFonts w:hint="eastAsia"/>
              </w:rPr>
              <w:t>1995</w:t>
            </w:r>
          </w:p>
        </w:tc>
        <w:tc>
          <w:tcPr>
            <w:tcW w:w="2684" w:type="pct"/>
          </w:tcPr>
          <w:p w:rsidR="00000000" w:rsidRDefault="00000000">
            <w:pPr>
              <w:pStyle w:val="aa"/>
              <w:jc w:val="center"/>
              <w:rPr>
                <w:rFonts w:hint="eastAsia"/>
              </w:rPr>
            </w:pPr>
            <w:r>
              <w:rPr>
                <w:rFonts w:hint="eastAsia"/>
              </w:rPr>
              <w:t>3,499,000</w:t>
            </w:r>
          </w:p>
        </w:tc>
      </w:tr>
      <w:tr w:rsidR="00000000">
        <w:tblPrEx>
          <w:tblCellMar>
            <w:top w:w="0" w:type="dxa"/>
            <w:bottom w:w="0" w:type="dxa"/>
          </w:tblCellMar>
        </w:tblPrEx>
        <w:trPr>
          <w:jc w:val="center"/>
        </w:trPr>
        <w:tc>
          <w:tcPr>
            <w:tcW w:w="2316" w:type="pct"/>
          </w:tcPr>
          <w:p w:rsidR="00000000" w:rsidRDefault="00000000">
            <w:pPr>
              <w:pStyle w:val="aa"/>
              <w:jc w:val="center"/>
              <w:rPr>
                <w:rFonts w:hint="eastAsia"/>
              </w:rPr>
            </w:pPr>
            <w:r>
              <w:rPr>
                <w:rFonts w:hint="eastAsia"/>
              </w:rPr>
              <w:t>1996</w:t>
            </w:r>
          </w:p>
        </w:tc>
        <w:tc>
          <w:tcPr>
            <w:tcW w:w="2684" w:type="pct"/>
          </w:tcPr>
          <w:p w:rsidR="00000000" w:rsidRDefault="00000000">
            <w:pPr>
              <w:pStyle w:val="aa"/>
              <w:jc w:val="center"/>
              <w:rPr>
                <w:rFonts w:hint="eastAsia"/>
              </w:rPr>
            </w:pPr>
            <w:r>
              <w:rPr>
                <w:rFonts w:hint="eastAsia"/>
              </w:rPr>
              <w:t>2,502,000</w:t>
            </w:r>
          </w:p>
        </w:tc>
      </w:tr>
      <w:tr w:rsidR="00000000">
        <w:tblPrEx>
          <w:tblCellMar>
            <w:top w:w="0" w:type="dxa"/>
            <w:bottom w:w="0" w:type="dxa"/>
          </w:tblCellMar>
        </w:tblPrEx>
        <w:trPr>
          <w:jc w:val="center"/>
        </w:trPr>
        <w:tc>
          <w:tcPr>
            <w:tcW w:w="2316" w:type="pct"/>
          </w:tcPr>
          <w:p w:rsidR="00000000" w:rsidRDefault="00000000">
            <w:pPr>
              <w:pStyle w:val="aa"/>
              <w:jc w:val="center"/>
              <w:rPr>
                <w:rFonts w:hint="eastAsia"/>
              </w:rPr>
            </w:pPr>
            <w:r>
              <w:rPr>
                <w:rFonts w:hint="eastAsia"/>
              </w:rPr>
              <w:t>1997</w:t>
            </w:r>
          </w:p>
        </w:tc>
        <w:tc>
          <w:tcPr>
            <w:tcW w:w="2684" w:type="pct"/>
          </w:tcPr>
          <w:p w:rsidR="00000000" w:rsidRDefault="00000000">
            <w:pPr>
              <w:pStyle w:val="aa"/>
              <w:jc w:val="center"/>
              <w:rPr>
                <w:rFonts w:hint="eastAsia"/>
              </w:rPr>
            </w:pPr>
            <w:r>
              <w:rPr>
                <w:rFonts w:hint="eastAsia"/>
              </w:rPr>
              <w:t>2,685,000</w:t>
            </w:r>
          </w:p>
        </w:tc>
      </w:tr>
      <w:tr w:rsidR="00000000">
        <w:tblPrEx>
          <w:tblCellMar>
            <w:top w:w="0" w:type="dxa"/>
            <w:bottom w:w="0" w:type="dxa"/>
          </w:tblCellMar>
        </w:tblPrEx>
        <w:trPr>
          <w:jc w:val="center"/>
        </w:trPr>
        <w:tc>
          <w:tcPr>
            <w:tcW w:w="2316" w:type="pct"/>
          </w:tcPr>
          <w:p w:rsidR="00000000" w:rsidRDefault="00000000">
            <w:pPr>
              <w:pStyle w:val="aa"/>
              <w:jc w:val="center"/>
              <w:rPr>
                <w:rFonts w:hint="eastAsia"/>
              </w:rPr>
            </w:pPr>
            <w:r>
              <w:rPr>
                <w:rFonts w:hint="eastAsia"/>
              </w:rPr>
              <w:t>1998</w:t>
            </w:r>
          </w:p>
        </w:tc>
        <w:tc>
          <w:tcPr>
            <w:tcW w:w="2684" w:type="pct"/>
          </w:tcPr>
          <w:p w:rsidR="00000000" w:rsidRDefault="00000000">
            <w:pPr>
              <w:pStyle w:val="aa"/>
              <w:jc w:val="center"/>
              <w:rPr>
                <w:rFonts w:hint="eastAsia"/>
              </w:rPr>
            </w:pPr>
            <w:r>
              <w:rPr>
                <w:rFonts w:hint="eastAsia"/>
              </w:rPr>
              <w:t>3,202,000</w:t>
            </w:r>
          </w:p>
        </w:tc>
      </w:tr>
      <w:tr w:rsidR="00000000">
        <w:tblPrEx>
          <w:tblCellMar>
            <w:top w:w="0" w:type="dxa"/>
            <w:bottom w:w="0" w:type="dxa"/>
          </w:tblCellMar>
        </w:tblPrEx>
        <w:trPr>
          <w:jc w:val="center"/>
        </w:trPr>
        <w:tc>
          <w:tcPr>
            <w:tcW w:w="2316" w:type="pct"/>
          </w:tcPr>
          <w:p w:rsidR="00000000" w:rsidRDefault="00000000">
            <w:pPr>
              <w:pStyle w:val="aa"/>
              <w:jc w:val="center"/>
              <w:rPr>
                <w:rFonts w:hint="eastAsia"/>
              </w:rPr>
            </w:pPr>
            <w:r>
              <w:rPr>
                <w:rFonts w:hint="eastAsia"/>
              </w:rPr>
              <w:t>1999</w:t>
            </w:r>
          </w:p>
        </w:tc>
        <w:tc>
          <w:tcPr>
            <w:tcW w:w="2684" w:type="pct"/>
          </w:tcPr>
          <w:p w:rsidR="00000000" w:rsidRDefault="00000000">
            <w:pPr>
              <w:pStyle w:val="aa"/>
              <w:jc w:val="center"/>
              <w:rPr>
                <w:rFonts w:hint="eastAsia"/>
              </w:rPr>
            </w:pPr>
            <w:r>
              <w:rPr>
                <w:rFonts w:hint="eastAsia"/>
              </w:rPr>
              <w:t>4,281,000</w:t>
            </w:r>
          </w:p>
        </w:tc>
      </w:tr>
      <w:tr w:rsidR="00000000">
        <w:tblPrEx>
          <w:tblCellMar>
            <w:top w:w="0" w:type="dxa"/>
            <w:bottom w:w="0" w:type="dxa"/>
          </w:tblCellMar>
        </w:tblPrEx>
        <w:trPr>
          <w:jc w:val="center"/>
        </w:trPr>
        <w:tc>
          <w:tcPr>
            <w:tcW w:w="2316" w:type="pct"/>
          </w:tcPr>
          <w:p w:rsidR="00000000" w:rsidRDefault="00000000">
            <w:pPr>
              <w:pStyle w:val="aa"/>
              <w:jc w:val="center"/>
              <w:rPr>
                <w:rFonts w:hint="eastAsia"/>
              </w:rPr>
            </w:pPr>
            <w:r>
              <w:rPr>
                <w:rFonts w:hint="eastAsia"/>
              </w:rPr>
              <w:t>2000</w:t>
            </w:r>
          </w:p>
        </w:tc>
        <w:tc>
          <w:tcPr>
            <w:tcW w:w="2684" w:type="pct"/>
          </w:tcPr>
          <w:p w:rsidR="00000000" w:rsidRDefault="00000000">
            <w:pPr>
              <w:pStyle w:val="aa"/>
              <w:jc w:val="center"/>
              <w:rPr>
                <w:rFonts w:hint="eastAsia"/>
              </w:rPr>
            </w:pPr>
            <w:r>
              <w:rPr>
                <w:rFonts w:hint="eastAsia"/>
              </w:rPr>
              <w:t>3,262,000</w:t>
            </w:r>
          </w:p>
        </w:tc>
      </w:tr>
    </w:tbl>
    <w:p w:rsidR="00000000" w:rsidRDefault="00000000">
      <w:pPr>
        <w:pStyle w:val="Heading3"/>
        <w:spacing w:after="120"/>
        <w:rPr>
          <w:u w:val="none"/>
        </w:rPr>
      </w:pPr>
    </w:p>
    <w:p w:rsidR="00000000" w:rsidRDefault="00000000">
      <w:pPr>
        <w:pStyle w:val="Heading3"/>
        <w:spacing w:after="120"/>
        <w:rPr>
          <w:rFonts w:hint="eastAsia"/>
        </w:rPr>
      </w:pPr>
      <w:r>
        <w:rPr>
          <w:u w:val="none"/>
        </w:rPr>
        <w:br w:type="page"/>
      </w:r>
      <w:r>
        <w:rPr>
          <w:rFonts w:hint="eastAsia"/>
          <w:u w:val="none"/>
        </w:rPr>
        <w:t>表</w:t>
      </w:r>
      <w:r>
        <w:rPr>
          <w:rFonts w:hint="eastAsia"/>
          <w:u w:val="none"/>
        </w:rPr>
        <w:t>8.</w:t>
      </w:r>
      <w:r>
        <w:rPr>
          <w:u w:val="none"/>
        </w:rPr>
        <w:t xml:space="preserve">  </w:t>
      </w:r>
      <w:r>
        <w:rPr>
          <w:rFonts w:hint="eastAsia"/>
        </w:rPr>
        <w:t>年粮食需求量</w:t>
      </w:r>
    </w:p>
    <w:tbl>
      <w:tblPr>
        <w:tblW w:w="3060" w:type="pct"/>
        <w:jc w:val="center"/>
        <w:tblInd w:w="1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830"/>
        <w:gridCol w:w="2930"/>
      </w:tblGrid>
      <w:tr w:rsidR="00000000">
        <w:tblPrEx>
          <w:tblCellMar>
            <w:top w:w="0" w:type="dxa"/>
            <w:bottom w:w="0" w:type="dxa"/>
          </w:tblCellMar>
        </w:tblPrEx>
        <w:trPr>
          <w:jc w:val="center"/>
        </w:trPr>
        <w:tc>
          <w:tcPr>
            <w:tcW w:w="2457" w:type="pct"/>
          </w:tcPr>
          <w:p w:rsidR="00000000" w:rsidRDefault="00000000">
            <w:pPr>
              <w:pStyle w:val="aa"/>
              <w:spacing w:before="120" w:after="120"/>
              <w:jc w:val="center"/>
              <w:rPr>
                <w:rFonts w:hint="eastAsia"/>
              </w:rPr>
            </w:pPr>
            <w:r>
              <w:rPr>
                <w:rFonts w:hint="eastAsia"/>
              </w:rPr>
              <w:t>种</w:t>
            </w:r>
            <w:r>
              <w:rPr>
                <w:rFonts w:hint="eastAsia"/>
              </w:rPr>
              <w:t xml:space="preserve">  </w:t>
            </w:r>
            <w:r>
              <w:rPr>
                <w:rFonts w:hint="eastAsia"/>
              </w:rPr>
              <w:t>类</w:t>
            </w:r>
          </w:p>
        </w:tc>
        <w:tc>
          <w:tcPr>
            <w:tcW w:w="2543" w:type="pct"/>
          </w:tcPr>
          <w:p w:rsidR="00000000" w:rsidRDefault="00000000">
            <w:pPr>
              <w:pStyle w:val="aa"/>
              <w:spacing w:before="120" w:after="120"/>
              <w:jc w:val="center"/>
              <w:rPr>
                <w:rFonts w:hint="eastAsia"/>
              </w:rPr>
            </w:pPr>
            <w:r>
              <w:rPr>
                <w:rFonts w:hint="eastAsia"/>
              </w:rPr>
              <w:t>需求量</w:t>
            </w:r>
            <w:r>
              <w:rPr>
                <w:rFonts w:hint="eastAsia"/>
              </w:rPr>
              <w:t>(</w:t>
            </w:r>
            <w:r>
              <w:rPr>
                <w:rFonts w:hint="eastAsia"/>
              </w:rPr>
              <w:t>吨</w:t>
            </w:r>
            <w:r>
              <w:rPr>
                <w:rFonts w:hint="eastAsia"/>
              </w:rPr>
              <w:t>)</w:t>
            </w:r>
          </w:p>
        </w:tc>
      </w:tr>
      <w:tr w:rsidR="00000000">
        <w:tblPrEx>
          <w:tblCellMar>
            <w:top w:w="0" w:type="dxa"/>
            <w:bottom w:w="0" w:type="dxa"/>
          </w:tblCellMar>
        </w:tblPrEx>
        <w:trPr>
          <w:jc w:val="center"/>
        </w:trPr>
        <w:tc>
          <w:tcPr>
            <w:tcW w:w="2457" w:type="pct"/>
          </w:tcPr>
          <w:p w:rsidR="00000000" w:rsidRDefault="00000000">
            <w:pPr>
              <w:pStyle w:val="aa"/>
              <w:ind w:firstLine="455"/>
              <w:jc w:val="left"/>
              <w:rPr>
                <w:rFonts w:hint="eastAsia"/>
              </w:rPr>
            </w:pPr>
            <w:r>
              <w:rPr>
                <w:rFonts w:hint="eastAsia"/>
              </w:rPr>
              <w:t>粮</w:t>
            </w:r>
            <w:r>
              <w:rPr>
                <w:rFonts w:hint="eastAsia"/>
              </w:rPr>
              <w:t xml:space="preserve">  </w:t>
            </w:r>
            <w:r>
              <w:rPr>
                <w:rFonts w:hint="eastAsia"/>
              </w:rPr>
              <w:t>食</w:t>
            </w:r>
          </w:p>
        </w:tc>
        <w:tc>
          <w:tcPr>
            <w:tcW w:w="2543" w:type="pct"/>
          </w:tcPr>
          <w:p w:rsidR="00000000" w:rsidRDefault="00000000">
            <w:pPr>
              <w:pStyle w:val="aa"/>
              <w:jc w:val="center"/>
              <w:rPr>
                <w:rFonts w:hint="eastAsia"/>
              </w:rPr>
            </w:pPr>
            <w:r>
              <w:rPr>
                <w:rFonts w:hint="eastAsia"/>
              </w:rPr>
              <w:t>4,899,000</w:t>
            </w:r>
          </w:p>
        </w:tc>
      </w:tr>
      <w:tr w:rsidR="00000000">
        <w:tblPrEx>
          <w:tblCellMar>
            <w:top w:w="0" w:type="dxa"/>
            <w:bottom w:w="0" w:type="dxa"/>
          </w:tblCellMar>
        </w:tblPrEx>
        <w:trPr>
          <w:jc w:val="center"/>
        </w:trPr>
        <w:tc>
          <w:tcPr>
            <w:tcW w:w="2457" w:type="pct"/>
          </w:tcPr>
          <w:p w:rsidR="00000000" w:rsidRDefault="00000000">
            <w:pPr>
              <w:pStyle w:val="aa"/>
              <w:ind w:firstLine="455"/>
              <w:jc w:val="left"/>
              <w:rPr>
                <w:rFonts w:hint="eastAsia"/>
              </w:rPr>
            </w:pPr>
            <w:r>
              <w:rPr>
                <w:rFonts w:hint="eastAsia"/>
              </w:rPr>
              <w:t>工业原料</w:t>
            </w:r>
          </w:p>
        </w:tc>
        <w:tc>
          <w:tcPr>
            <w:tcW w:w="2543" w:type="pct"/>
          </w:tcPr>
          <w:p w:rsidR="00000000" w:rsidRDefault="00000000">
            <w:pPr>
              <w:pStyle w:val="aa"/>
              <w:jc w:val="center"/>
              <w:rPr>
                <w:rFonts w:hint="eastAsia"/>
              </w:rPr>
            </w:pPr>
            <w:r>
              <w:rPr>
                <w:rFonts w:hint="eastAsia"/>
              </w:rPr>
              <w:t>1,200,000</w:t>
            </w:r>
          </w:p>
        </w:tc>
      </w:tr>
      <w:tr w:rsidR="00000000">
        <w:tblPrEx>
          <w:tblCellMar>
            <w:top w:w="0" w:type="dxa"/>
            <w:bottom w:w="0" w:type="dxa"/>
          </w:tblCellMar>
        </w:tblPrEx>
        <w:trPr>
          <w:jc w:val="center"/>
        </w:trPr>
        <w:tc>
          <w:tcPr>
            <w:tcW w:w="2457" w:type="pct"/>
          </w:tcPr>
          <w:p w:rsidR="00000000" w:rsidRDefault="00000000">
            <w:pPr>
              <w:pStyle w:val="aa"/>
              <w:ind w:firstLine="455"/>
              <w:jc w:val="left"/>
              <w:rPr>
                <w:rFonts w:hint="eastAsia"/>
              </w:rPr>
            </w:pPr>
            <w:r>
              <w:rPr>
                <w:rFonts w:hint="eastAsia"/>
              </w:rPr>
              <w:t>饲</w:t>
            </w:r>
            <w:r>
              <w:rPr>
                <w:rFonts w:hint="eastAsia"/>
              </w:rPr>
              <w:t xml:space="preserve">  </w:t>
            </w:r>
            <w:r>
              <w:rPr>
                <w:rFonts w:hint="eastAsia"/>
              </w:rPr>
              <w:t>料</w:t>
            </w:r>
          </w:p>
        </w:tc>
        <w:tc>
          <w:tcPr>
            <w:tcW w:w="2543" w:type="pct"/>
          </w:tcPr>
          <w:p w:rsidR="00000000" w:rsidRDefault="00000000">
            <w:pPr>
              <w:pStyle w:val="aa"/>
              <w:jc w:val="center"/>
              <w:rPr>
                <w:rFonts w:hint="eastAsia"/>
              </w:rPr>
            </w:pPr>
            <w:r>
              <w:rPr>
                <w:rFonts w:hint="eastAsia"/>
              </w:rPr>
              <w:t>1,400,000</w:t>
            </w:r>
          </w:p>
        </w:tc>
      </w:tr>
      <w:tr w:rsidR="00000000">
        <w:tblPrEx>
          <w:tblCellMar>
            <w:top w:w="0" w:type="dxa"/>
            <w:bottom w:w="0" w:type="dxa"/>
          </w:tblCellMar>
        </w:tblPrEx>
        <w:trPr>
          <w:jc w:val="center"/>
        </w:trPr>
        <w:tc>
          <w:tcPr>
            <w:tcW w:w="2457" w:type="pct"/>
          </w:tcPr>
          <w:p w:rsidR="00000000" w:rsidRDefault="00000000">
            <w:pPr>
              <w:pStyle w:val="aa"/>
              <w:ind w:firstLine="455"/>
              <w:jc w:val="left"/>
              <w:rPr>
                <w:rFonts w:hint="eastAsia"/>
              </w:rPr>
            </w:pPr>
            <w:r>
              <w:rPr>
                <w:rFonts w:hint="eastAsia"/>
              </w:rPr>
              <w:t>公共餐饮</w:t>
            </w:r>
          </w:p>
        </w:tc>
        <w:tc>
          <w:tcPr>
            <w:tcW w:w="2543" w:type="pct"/>
          </w:tcPr>
          <w:p w:rsidR="00000000" w:rsidRDefault="00000000">
            <w:pPr>
              <w:pStyle w:val="aa"/>
              <w:jc w:val="center"/>
              <w:rPr>
                <w:rFonts w:hint="eastAsia"/>
              </w:rPr>
            </w:pPr>
            <w:r>
              <w:rPr>
                <w:rFonts w:hint="eastAsia"/>
              </w:rPr>
              <w:t>200,000</w:t>
            </w:r>
          </w:p>
        </w:tc>
      </w:tr>
      <w:tr w:rsidR="00000000">
        <w:tblPrEx>
          <w:tblCellMar>
            <w:top w:w="0" w:type="dxa"/>
            <w:bottom w:w="0" w:type="dxa"/>
          </w:tblCellMar>
        </w:tblPrEx>
        <w:trPr>
          <w:jc w:val="center"/>
        </w:trPr>
        <w:tc>
          <w:tcPr>
            <w:tcW w:w="2457" w:type="pct"/>
          </w:tcPr>
          <w:p w:rsidR="00000000" w:rsidRDefault="00000000">
            <w:pPr>
              <w:pStyle w:val="aa"/>
              <w:ind w:firstLine="455"/>
              <w:jc w:val="left"/>
              <w:rPr>
                <w:rFonts w:hint="eastAsia"/>
              </w:rPr>
            </w:pPr>
            <w:r>
              <w:rPr>
                <w:rFonts w:hint="eastAsia"/>
              </w:rPr>
              <w:t>种</w:t>
            </w:r>
            <w:r>
              <w:rPr>
                <w:rFonts w:hint="eastAsia"/>
              </w:rPr>
              <w:t xml:space="preserve">  </w:t>
            </w:r>
            <w:r>
              <w:rPr>
                <w:rFonts w:hint="eastAsia"/>
              </w:rPr>
              <w:t>子</w:t>
            </w:r>
          </w:p>
        </w:tc>
        <w:tc>
          <w:tcPr>
            <w:tcW w:w="2543" w:type="pct"/>
          </w:tcPr>
          <w:p w:rsidR="00000000" w:rsidRDefault="00000000">
            <w:pPr>
              <w:pStyle w:val="aa"/>
              <w:jc w:val="center"/>
              <w:rPr>
                <w:rFonts w:hint="eastAsia"/>
              </w:rPr>
            </w:pPr>
            <w:r>
              <w:rPr>
                <w:rFonts w:hint="eastAsia"/>
              </w:rPr>
              <w:t>210,000</w:t>
            </w:r>
          </w:p>
        </w:tc>
      </w:tr>
    </w:tbl>
    <w:p w:rsidR="00000000" w:rsidRDefault="00000000">
      <w:pPr>
        <w:pStyle w:val="aa"/>
        <w:rPr>
          <w:rFonts w:hint="eastAsia"/>
        </w:rPr>
      </w:pPr>
    </w:p>
    <w:p w:rsidR="00000000" w:rsidRDefault="00000000">
      <w:pPr>
        <w:pStyle w:val="Heading3"/>
        <w:spacing w:after="120"/>
        <w:rPr>
          <w:rFonts w:hint="eastAsia"/>
        </w:rPr>
      </w:pPr>
      <w:r>
        <w:rPr>
          <w:rFonts w:hint="eastAsia"/>
          <w:u w:val="none"/>
        </w:rPr>
        <w:t>表</w:t>
      </w:r>
      <w:r>
        <w:rPr>
          <w:rFonts w:hint="eastAsia"/>
          <w:u w:val="none"/>
        </w:rPr>
        <w:t>9.</w:t>
      </w:r>
      <w:r>
        <w:rPr>
          <w:u w:val="none"/>
        </w:rPr>
        <w:t xml:space="preserve">  </w:t>
      </w:r>
      <w:r>
        <w:rPr>
          <w:rFonts w:hint="eastAsia"/>
        </w:rPr>
        <w:t>七岁以下儿童营养不良比率</w:t>
      </w:r>
    </w:p>
    <w:tbl>
      <w:tblPr>
        <w:tblW w:w="0" w:type="auto"/>
        <w:jc w:val="center"/>
        <w:tblInd w:w="1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347"/>
        <w:gridCol w:w="2413"/>
      </w:tblGrid>
      <w:tr w:rsidR="00000000">
        <w:tblPrEx>
          <w:tblCellMar>
            <w:top w:w="0" w:type="dxa"/>
            <w:bottom w:w="0" w:type="dxa"/>
          </w:tblCellMar>
        </w:tblPrEx>
        <w:trPr>
          <w:jc w:val="center"/>
        </w:trPr>
        <w:tc>
          <w:tcPr>
            <w:tcW w:w="3347" w:type="dxa"/>
          </w:tcPr>
          <w:p w:rsidR="00000000" w:rsidRDefault="00000000">
            <w:pPr>
              <w:pStyle w:val="aa"/>
              <w:jc w:val="center"/>
              <w:rPr>
                <w:rFonts w:hint="eastAsia"/>
              </w:rPr>
            </w:pPr>
            <w:r>
              <w:rPr>
                <w:rFonts w:hint="eastAsia"/>
              </w:rPr>
              <w:t>年</w:t>
            </w:r>
          </w:p>
        </w:tc>
        <w:tc>
          <w:tcPr>
            <w:tcW w:w="2413" w:type="dxa"/>
          </w:tcPr>
          <w:p w:rsidR="00000000" w:rsidRDefault="00000000">
            <w:pPr>
              <w:pStyle w:val="aa"/>
              <w:jc w:val="center"/>
              <w:rPr>
                <w:rFonts w:hint="eastAsia"/>
              </w:rPr>
            </w:pPr>
            <w:r>
              <w:rPr>
                <w:rFonts w:hint="eastAsia"/>
              </w:rPr>
              <w:t>比率</w:t>
            </w:r>
            <w:r>
              <w:rPr>
                <w:rFonts w:hint="eastAsia"/>
              </w:rPr>
              <w:t>(%)</w:t>
            </w:r>
          </w:p>
        </w:tc>
      </w:tr>
      <w:tr w:rsidR="00000000">
        <w:tblPrEx>
          <w:tblCellMar>
            <w:top w:w="0" w:type="dxa"/>
            <w:bottom w:w="0" w:type="dxa"/>
          </w:tblCellMar>
        </w:tblPrEx>
        <w:trPr>
          <w:jc w:val="center"/>
        </w:trPr>
        <w:tc>
          <w:tcPr>
            <w:tcW w:w="3347" w:type="dxa"/>
          </w:tcPr>
          <w:p w:rsidR="00000000" w:rsidRDefault="00000000">
            <w:pPr>
              <w:pStyle w:val="aa"/>
              <w:ind w:hanging="985"/>
              <w:jc w:val="center"/>
              <w:rPr>
                <w:rFonts w:hint="eastAsia"/>
              </w:rPr>
            </w:pPr>
            <w:r>
              <w:rPr>
                <w:rFonts w:hint="eastAsia"/>
              </w:rPr>
              <w:t>1999</w:t>
            </w:r>
          </w:p>
        </w:tc>
        <w:tc>
          <w:tcPr>
            <w:tcW w:w="2413" w:type="dxa"/>
          </w:tcPr>
          <w:p w:rsidR="00000000" w:rsidRDefault="00000000">
            <w:pPr>
              <w:pStyle w:val="aa"/>
              <w:jc w:val="center"/>
              <w:rPr>
                <w:rFonts w:hint="eastAsia"/>
              </w:rPr>
            </w:pPr>
            <w:r>
              <w:rPr>
                <w:rFonts w:hint="eastAsia"/>
              </w:rPr>
              <w:t>15.6</w:t>
            </w:r>
          </w:p>
        </w:tc>
      </w:tr>
      <w:tr w:rsidR="00000000">
        <w:tblPrEx>
          <w:tblCellMar>
            <w:top w:w="0" w:type="dxa"/>
            <w:bottom w:w="0" w:type="dxa"/>
          </w:tblCellMar>
        </w:tblPrEx>
        <w:trPr>
          <w:jc w:val="center"/>
        </w:trPr>
        <w:tc>
          <w:tcPr>
            <w:tcW w:w="3347" w:type="dxa"/>
          </w:tcPr>
          <w:p w:rsidR="00000000" w:rsidRDefault="00000000">
            <w:pPr>
              <w:pStyle w:val="aa"/>
              <w:ind w:hanging="985"/>
              <w:jc w:val="center"/>
              <w:rPr>
                <w:rFonts w:hint="eastAsia"/>
              </w:rPr>
            </w:pPr>
            <w:r>
              <w:rPr>
                <w:rFonts w:hint="eastAsia"/>
              </w:rPr>
              <w:t>2000</w:t>
            </w:r>
          </w:p>
        </w:tc>
        <w:tc>
          <w:tcPr>
            <w:tcW w:w="2413" w:type="dxa"/>
          </w:tcPr>
          <w:p w:rsidR="00000000" w:rsidRDefault="00000000">
            <w:pPr>
              <w:pStyle w:val="aa"/>
              <w:jc w:val="center"/>
              <w:rPr>
                <w:rFonts w:hint="eastAsia"/>
              </w:rPr>
            </w:pPr>
            <w:r>
              <w:rPr>
                <w:rFonts w:hint="eastAsia"/>
              </w:rPr>
              <w:t>10.4</w:t>
            </w:r>
          </w:p>
        </w:tc>
      </w:tr>
    </w:tbl>
    <w:p w:rsidR="00000000" w:rsidRDefault="00000000">
      <w:pPr>
        <w:jc w:val="center"/>
        <w:rPr>
          <w:rFonts w:hint="eastAsia"/>
        </w:rPr>
      </w:pPr>
    </w:p>
    <w:p w:rsidR="00000000" w:rsidRDefault="00000000">
      <w:r>
        <w:rPr>
          <w:rFonts w:hint="eastAsia"/>
        </w:rPr>
        <w:tab/>
      </w:r>
      <w:r>
        <w:t>57.</w:t>
      </w:r>
      <w:r>
        <w:rPr>
          <w:rFonts w:hint="eastAsia"/>
        </w:rPr>
        <w:t xml:space="preserve">  </w:t>
      </w:r>
      <w:r>
        <w:t>政府竭尽全力调</w:t>
      </w:r>
      <w:r>
        <w:rPr>
          <w:rFonts w:hint="eastAsia"/>
        </w:rPr>
        <w:t>集</w:t>
      </w:r>
      <w:r>
        <w:t>粮食资源，甚至供应替代食品，力争稳定洪水灾民的生活。政府还向国际社会寻求合作，获得了许多珍贵的人道主义援助。</w:t>
      </w:r>
    </w:p>
    <w:p w:rsidR="00000000" w:rsidRDefault="00000000">
      <w:pPr>
        <w:spacing w:after="320"/>
        <w:rPr>
          <w:rFonts w:hint="eastAsia"/>
          <w:lang w:val="fr-CH"/>
        </w:rPr>
      </w:pPr>
      <w:r>
        <w:rPr>
          <w:rFonts w:hint="eastAsia"/>
        </w:rPr>
        <w:tab/>
      </w:r>
      <w:r>
        <w:t>58.</w:t>
      </w:r>
      <w:r>
        <w:rPr>
          <w:rFonts w:hint="eastAsia"/>
        </w:rPr>
        <w:t xml:space="preserve">  </w:t>
      </w:r>
      <w:r>
        <w:rPr>
          <w:rFonts w:hint="eastAsia"/>
        </w:rPr>
        <w:t>政府号召人民奋起摆脱自然灾害对国民经济各个领域的影响，尽早恢复正常生产。政府尤其关注发展农业，解决粮食问题。由于朝鲜的耕地面积有限</w:t>
      </w:r>
      <w:r>
        <w:t>(</w:t>
      </w:r>
      <w:r>
        <w:t>占全国</w:t>
      </w:r>
      <w:r>
        <w:rPr>
          <w:rFonts w:hint="eastAsia"/>
        </w:rPr>
        <w:t>土地</w:t>
      </w:r>
      <w:r>
        <w:t>20%)</w:t>
      </w:r>
      <w:r>
        <w:rPr>
          <w:rFonts w:hint="eastAsia"/>
        </w:rPr>
        <w:t>，国家果敢地发动群众大规模地实施垦荒造田、向荒滩要地，平整土地以及用地变更等项目，</w:t>
      </w:r>
      <w:r>
        <w:rPr>
          <w:rFonts w:hint="eastAsia"/>
          <w:lang w:val="fr-CH"/>
        </w:rPr>
        <w:t>以</w:t>
      </w:r>
      <w:r>
        <w:rPr>
          <w:rFonts w:hint="eastAsia"/>
        </w:rPr>
        <w:t>扩大作物耕种面积，增进土壤的肥力，并大幅度地提高了每公顷作物的年产量，使之递增两至三倍。全国人民提出了：“哪怕面前荆棘重重，让我们高歌向前”的口号。人民本着朝鲜战争之后，为消除战争损害，随即发起的“千里马”</w:t>
      </w:r>
      <w:r>
        <w:rPr>
          <w:rFonts w:hint="eastAsia"/>
        </w:rPr>
        <w:t>(</w:t>
      </w:r>
      <w:r>
        <w:rPr>
          <w:i/>
          <w:iCs/>
          <w:lang w:val="fr-CH"/>
        </w:rPr>
        <w:t>Chollima</w:t>
      </w:r>
      <w:r>
        <w:rPr>
          <w:rFonts w:hint="eastAsia"/>
        </w:rPr>
        <w:t>)</w:t>
      </w:r>
      <w:r>
        <w:rPr>
          <w:rFonts w:hint="eastAsia"/>
        </w:rPr>
        <w:t>运动精神，生龙活虎地揭开了第二场声势浩大的“千里马”运动。因此，国民经济的各个部门逐渐恢复了生产能力，调整了独立自主国民经济的基础，为新跃进打下了坚实的</w:t>
      </w:r>
      <w:r>
        <w:rPr>
          <w:rFonts w:hint="eastAsia"/>
          <w:lang w:val="fr-CH"/>
        </w:rPr>
        <w:t>奠基</w:t>
      </w:r>
      <w:r>
        <w:rPr>
          <w:rFonts w:hint="eastAsia"/>
        </w:rPr>
        <w:t>。</w:t>
      </w:r>
    </w:p>
    <w:p w:rsidR="00000000" w:rsidRDefault="00000000">
      <w:pPr>
        <w:pStyle w:val="Heading3"/>
        <w:rPr>
          <w:rFonts w:hint="eastAsia"/>
        </w:rPr>
      </w:pPr>
      <w:r>
        <w:rPr>
          <w:rFonts w:hint="eastAsia"/>
          <w:u w:val="none"/>
        </w:rPr>
        <w:t>C</w:t>
      </w:r>
      <w:r>
        <w:rPr>
          <w:rFonts w:hint="eastAsia"/>
          <w:u w:val="none"/>
        </w:rPr>
        <w:t>．</w:t>
      </w:r>
      <w:r>
        <w:rPr>
          <w:rFonts w:hint="eastAsia"/>
          <w:u w:val="none"/>
        </w:rPr>
        <w:t xml:space="preserve">  </w:t>
      </w:r>
      <w:r>
        <w:rPr>
          <w:rFonts w:hint="eastAsia"/>
        </w:rPr>
        <w:t>适足住房权</w:t>
      </w:r>
    </w:p>
    <w:p w:rsidR="00000000" w:rsidRDefault="00000000">
      <w:r>
        <w:rPr>
          <w:rFonts w:hint="eastAsia"/>
        </w:rPr>
        <w:tab/>
      </w:r>
      <w:r>
        <w:t>59.</w:t>
      </w:r>
      <w:r>
        <w:rPr>
          <w:rFonts w:hint="eastAsia"/>
        </w:rPr>
        <w:t xml:space="preserve">  </w:t>
      </w:r>
      <w:r>
        <w:t>朝鲜政府承担</w:t>
      </w:r>
      <w:r>
        <w:rPr>
          <w:rFonts w:hint="eastAsia"/>
        </w:rPr>
        <w:t>起了</w:t>
      </w:r>
      <w:r>
        <w:t>为全体公民提供住房的责任。根据《劳工法》第</w:t>
      </w:r>
      <w:r>
        <w:t>69</w:t>
      </w:r>
      <w:r>
        <w:t>条，公民有权得到免费的住房或</w:t>
      </w:r>
      <w:r>
        <w:rPr>
          <w:rFonts w:hint="eastAsia"/>
        </w:rPr>
        <w:t>住宅</w:t>
      </w:r>
      <w:r>
        <w:t>、有权使用国家根据《民法》第</w:t>
      </w:r>
      <w:r>
        <w:t>50</w:t>
      </w:r>
      <w:r>
        <w:rPr>
          <w:rFonts w:hint="eastAsia"/>
        </w:rPr>
        <w:t>条配给和保护的住房，并且根据《宪法》第</w:t>
      </w:r>
      <w:r>
        <w:t>79</w:t>
      </w:r>
      <w:r>
        <w:t>条，享有住家的不可侵犯权。</w:t>
      </w:r>
    </w:p>
    <w:p w:rsidR="00000000" w:rsidRDefault="00000000">
      <w:pPr>
        <w:spacing w:after="320"/>
      </w:pPr>
      <w:r>
        <w:rPr>
          <w:rFonts w:hint="eastAsia"/>
        </w:rPr>
        <w:tab/>
      </w:r>
      <w:r>
        <w:t>60.</w:t>
      </w:r>
      <w:r>
        <w:rPr>
          <w:rFonts w:hint="eastAsia"/>
        </w:rPr>
        <w:t xml:space="preserve">  </w:t>
      </w:r>
      <w:r>
        <w:t>由于</w:t>
      </w:r>
      <w:r>
        <w:rPr>
          <w:rFonts w:hint="eastAsia"/>
        </w:rPr>
        <w:t>立法</w:t>
      </w:r>
      <w:r>
        <w:t>和得到民众拥护的国家政策，绝大部分劳动人民居住</w:t>
      </w:r>
      <w:r>
        <w:rPr>
          <w:rFonts w:hint="eastAsia"/>
        </w:rPr>
        <w:t>着</w:t>
      </w:r>
      <w:r>
        <w:t>国家出资建造的现代住房</w:t>
      </w:r>
      <w:r>
        <w:rPr>
          <w:rFonts w:hint="eastAsia"/>
        </w:rPr>
        <w:t>，</w:t>
      </w:r>
      <w:r>
        <w:t>有些是社会合作组织出资建造的住房，还有一些是农民祖辈相传</w:t>
      </w:r>
      <w:r>
        <w:rPr>
          <w:rFonts w:hint="eastAsia"/>
        </w:rPr>
        <w:t>的私人住房。</w:t>
      </w:r>
    </w:p>
    <w:p w:rsidR="00000000" w:rsidRDefault="00000000">
      <w:pPr>
        <w:jc w:val="center"/>
        <w:rPr>
          <w:rFonts w:hint="eastAsia"/>
        </w:rPr>
      </w:pPr>
      <w:r>
        <w:rPr>
          <w:rFonts w:hint="eastAsia"/>
        </w:rPr>
        <w:t>表</w:t>
      </w:r>
      <w:r>
        <w:rPr>
          <w:rFonts w:hint="eastAsia"/>
        </w:rPr>
        <w:t xml:space="preserve">10.  </w:t>
      </w:r>
      <w:r>
        <w:rPr>
          <w:rFonts w:hint="eastAsia"/>
          <w:u w:val="single"/>
        </w:rPr>
        <w:t>住房情况</w:t>
      </w:r>
    </w:p>
    <w:p w:rsidR="00000000" w:rsidRDefault="00000000">
      <w:pPr>
        <w:jc w:val="center"/>
        <w:rPr>
          <w:rFonts w:hint="eastAsia"/>
        </w:rPr>
      </w:pPr>
      <w:r>
        <w:rPr>
          <w:rFonts w:hint="eastAsia"/>
        </w:rPr>
        <w:tab/>
        <w:t>(1999</w:t>
      </w:r>
      <w:r>
        <w:rPr>
          <w:rFonts w:hint="eastAsia"/>
        </w:rPr>
        <w:t>年</w:t>
      </w:r>
      <w:r>
        <w:rPr>
          <w:rFonts w:hint="eastAsia"/>
        </w:rPr>
        <w:t>)</w:t>
      </w:r>
    </w:p>
    <w:p w:rsidR="00000000" w:rsidRDefault="00000000">
      <w:pPr>
        <w:jc w:val="right"/>
        <w:rPr>
          <w:rFonts w:hint="eastAsia"/>
        </w:rPr>
      </w:pPr>
      <w:r>
        <w:rPr>
          <w:rFonts w:hint="eastAsia"/>
        </w:rPr>
        <w:t>(</w:t>
      </w:r>
      <w:r>
        <w:rPr>
          <w:rFonts w:hint="eastAsia"/>
        </w:rPr>
        <w:t>单位：</w:t>
      </w:r>
      <w:r>
        <w:rPr>
          <w:rFonts w:hint="eastAsia"/>
        </w:rPr>
        <w:t>1000</w:t>
      </w:r>
      <w:r>
        <w:rPr>
          <w:rFonts w:hint="eastAsia"/>
        </w:rPr>
        <w:t>住房</w:t>
      </w:r>
      <w:r>
        <w:rPr>
          <w:rFonts w:hint="eastAsia"/>
        </w:rPr>
        <w:t>)</w:t>
      </w:r>
    </w:p>
    <w:tbl>
      <w:tblPr>
        <w:tblW w:w="49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52"/>
        <w:gridCol w:w="2355"/>
        <w:gridCol w:w="2355"/>
        <w:gridCol w:w="2326"/>
      </w:tblGrid>
      <w:tr w:rsidR="00000000">
        <w:tblPrEx>
          <w:tblCellMar>
            <w:top w:w="0" w:type="dxa"/>
            <w:bottom w:w="0" w:type="dxa"/>
          </w:tblCellMar>
        </w:tblPrEx>
        <w:trPr>
          <w:cantSplit/>
          <w:jc w:val="center"/>
        </w:trPr>
        <w:tc>
          <w:tcPr>
            <w:tcW w:w="1253" w:type="pct"/>
            <w:vMerge w:val="restart"/>
          </w:tcPr>
          <w:p w:rsidR="00000000" w:rsidRDefault="00000000">
            <w:pPr>
              <w:pStyle w:val="aa"/>
              <w:spacing w:before="120"/>
              <w:jc w:val="center"/>
              <w:rPr>
                <w:rFonts w:hint="eastAsia"/>
              </w:rPr>
            </w:pPr>
            <w:r>
              <w:rPr>
                <w:rFonts w:hint="eastAsia"/>
              </w:rPr>
              <w:t>住房数量</w:t>
            </w:r>
          </w:p>
        </w:tc>
        <w:tc>
          <w:tcPr>
            <w:tcW w:w="3747" w:type="pct"/>
            <w:gridSpan w:val="3"/>
          </w:tcPr>
          <w:p w:rsidR="00000000" w:rsidRDefault="00000000">
            <w:pPr>
              <w:pStyle w:val="aa"/>
              <w:jc w:val="center"/>
              <w:rPr>
                <w:rFonts w:hint="eastAsia"/>
              </w:rPr>
            </w:pPr>
            <w:r>
              <w:rPr>
                <w:rFonts w:hint="eastAsia"/>
              </w:rPr>
              <w:t>所有权类别</w:t>
            </w:r>
          </w:p>
        </w:tc>
      </w:tr>
      <w:tr w:rsidR="00000000">
        <w:tblPrEx>
          <w:tblCellMar>
            <w:top w:w="0" w:type="dxa"/>
            <w:bottom w:w="0" w:type="dxa"/>
          </w:tblCellMar>
        </w:tblPrEx>
        <w:trPr>
          <w:cantSplit/>
          <w:jc w:val="center"/>
        </w:trPr>
        <w:tc>
          <w:tcPr>
            <w:tcW w:w="1253" w:type="pct"/>
            <w:vMerge/>
          </w:tcPr>
          <w:p w:rsidR="00000000" w:rsidRDefault="00000000">
            <w:pPr>
              <w:pStyle w:val="aa"/>
              <w:jc w:val="center"/>
            </w:pPr>
          </w:p>
        </w:tc>
        <w:tc>
          <w:tcPr>
            <w:tcW w:w="1254" w:type="pct"/>
          </w:tcPr>
          <w:p w:rsidR="00000000" w:rsidRDefault="00000000">
            <w:pPr>
              <w:pStyle w:val="aa"/>
              <w:jc w:val="center"/>
              <w:rPr>
                <w:rFonts w:hint="eastAsia"/>
              </w:rPr>
            </w:pPr>
            <w:r>
              <w:rPr>
                <w:rFonts w:hint="eastAsia"/>
              </w:rPr>
              <w:t>国</w:t>
            </w:r>
            <w:r>
              <w:rPr>
                <w:rFonts w:hint="eastAsia"/>
              </w:rPr>
              <w:t xml:space="preserve">  </w:t>
            </w:r>
            <w:r>
              <w:rPr>
                <w:rFonts w:hint="eastAsia"/>
              </w:rPr>
              <w:t>家</w:t>
            </w:r>
          </w:p>
        </w:tc>
        <w:tc>
          <w:tcPr>
            <w:tcW w:w="1254" w:type="pct"/>
          </w:tcPr>
          <w:p w:rsidR="00000000" w:rsidRDefault="00000000">
            <w:pPr>
              <w:pStyle w:val="aa"/>
              <w:jc w:val="center"/>
              <w:rPr>
                <w:rFonts w:hint="eastAsia"/>
              </w:rPr>
            </w:pPr>
            <w:r>
              <w:rPr>
                <w:rFonts w:hint="eastAsia"/>
              </w:rPr>
              <w:t>国家机关和企业</w:t>
            </w:r>
          </w:p>
        </w:tc>
        <w:tc>
          <w:tcPr>
            <w:tcW w:w="1239" w:type="pct"/>
          </w:tcPr>
          <w:p w:rsidR="00000000" w:rsidRDefault="00000000">
            <w:pPr>
              <w:pStyle w:val="aa"/>
              <w:jc w:val="center"/>
              <w:rPr>
                <w:rFonts w:hint="eastAsia"/>
              </w:rPr>
            </w:pPr>
            <w:r>
              <w:rPr>
                <w:rFonts w:hint="eastAsia"/>
              </w:rPr>
              <w:t>合作社</w:t>
            </w:r>
          </w:p>
        </w:tc>
      </w:tr>
      <w:tr w:rsidR="00000000">
        <w:tblPrEx>
          <w:tblCellMar>
            <w:top w:w="0" w:type="dxa"/>
            <w:bottom w:w="0" w:type="dxa"/>
          </w:tblCellMar>
        </w:tblPrEx>
        <w:trPr>
          <w:jc w:val="center"/>
        </w:trPr>
        <w:tc>
          <w:tcPr>
            <w:tcW w:w="1253" w:type="pct"/>
          </w:tcPr>
          <w:p w:rsidR="00000000" w:rsidRDefault="00000000">
            <w:pPr>
              <w:pStyle w:val="aa"/>
              <w:jc w:val="center"/>
              <w:rPr>
                <w:rFonts w:hint="eastAsia"/>
              </w:rPr>
            </w:pPr>
            <w:r>
              <w:rPr>
                <w:rFonts w:hint="eastAsia"/>
              </w:rPr>
              <w:t>5,387</w:t>
            </w:r>
          </w:p>
        </w:tc>
        <w:tc>
          <w:tcPr>
            <w:tcW w:w="1254" w:type="pct"/>
          </w:tcPr>
          <w:p w:rsidR="00000000" w:rsidRDefault="00000000">
            <w:pPr>
              <w:pStyle w:val="aa"/>
              <w:jc w:val="center"/>
              <w:rPr>
                <w:rFonts w:hint="eastAsia"/>
              </w:rPr>
            </w:pPr>
            <w:r>
              <w:rPr>
                <w:rFonts w:hint="eastAsia"/>
              </w:rPr>
              <w:t>3,534</w:t>
            </w:r>
          </w:p>
        </w:tc>
        <w:tc>
          <w:tcPr>
            <w:tcW w:w="1254" w:type="pct"/>
          </w:tcPr>
          <w:p w:rsidR="00000000" w:rsidRDefault="00000000">
            <w:pPr>
              <w:pStyle w:val="aa"/>
              <w:jc w:val="center"/>
              <w:rPr>
                <w:rFonts w:hint="eastAsia"/>
              </w:rPr>
            </w:pPr>
            <w:r>
              <w:rPr>
                <w:rFonts w:hint="eastAsia"/>
              </w:rPr>
              <w:t>1,255</w:t>
            </w:r>
          </w:p>
        </w:tc>
        <w:tc>
          <w:tcPr>
            <w:tcW w:w="1239" w:type="pct"/>
          </w:tcPr>
          <w:p w:rsidR="00000000" w:rsidRDefault="00000000">
            <w:pPr>
              <w:pStyle w:val="aa"/>
              <w:jc w:val="center"/>
              <w:rPr>
                <w:rFonts w:hint="eastAsia"/>
              </w:rPr>
            </w:pPr>
            <w:r>
              <w:rPr>
                <w:rFonts w:hint="eastAsia"/>
              </w:rPr>
              <w:t>598</w:t>
            </w:r>
          </w:p>
        </w:tc>
      </w:tr>
    </w:tbl>
    <w:p w:rsidR="00000000" w:rsidRDefault="00000000">
      <w:pPr>
        <w:jc w:val="center"/>
      </w:pPr>
    </w:p>
    <w:p w:rsidR="00000000" w:rsidRDefault="00000000">
      <w:r>
        <w:rPr>
          <w:rFonts w:hint="eastAsia"/>
        </w:rPr>
        <w:tab/>
      </w:r>
      <w:r>
        <w:t>61.</w:t>
      </w:r>
      <w:r>
        <w:rPr>
          <w:rFonts w:hint="eastAsia"/>
        </w:rPr>
        <w:t xml:space="preserve">  </w:t>
      </w:r>
      <w:r>
        <w:t>但是，由于洪水冲毁了许多住房，造成了住房短缺。国家加紧建造住房，</w:t>
      </w:r>
      <w:r>
        <w:rPr>
          <w:rFonts w:hint="eastAsia"/>
        </w:rPr>
        <w:t>以</w:t>
      </w:r>
      <w:r>
        <w:t>尽快稳定人民的生活，尽管</w:t>
      </w:r>
      <w:r>
        <w:rPr>
          <w:rFonts w:hint="eastAsia"/>
        </w:rPr>
        <w:t>他们</w:t>
      </w:r>
      <w:r>
        <w:t>还缺少许多生活</w:t>
      </w:r>
      <w:r>
        <w:rPr>
          <w:rFonts w:hint="eastAsia"/>
        </w:rPr>
        <w:t>用</w:t>
      </w:r>
      <w:r>
        <w:t>品，而且境况仍颇为艰难。</w:t>
      </w:r>
    </w:p>
    <w:p w:rsidR="00000000" w:rsidRDefault="00000000">
      <w:pPr>
        <w:pStyle w:val="Heading3"/>
        <w:spacing w:after="120"/>
        <w:rPr>
          <w:rFonts w:hint="eastAsia"/>
          <w:sz w:val="21"/>
        </w:rPr>
      </w:pPr>
      <w:r>
        <w:rPr>
          <w:rFonts w:hint="eastAsia"/>
          <w:sz w:val="21"/>
          <w:u w:val="none"/>
        </w:rPr>
        <w:t>表</w:t>
      </w:r>
      <w:r>
        <w:rPr>
          <w:rFonts w:hint="eastAsia"/>
          <w:sz w:val="21"/>
          <w:u w:val="none"/>
        </w:rPr>
        <w:t>11.</w:t>
      </w:r>
      <w:r>
        <w:rPr>
          <w:sz w:val="21"/>
          <w:u w:val="none"/>
        </w:rPr>
        <w:t xml:space="preserve">  </w:t>
      </w:r>
      <w:r>
        <w:rPr>
          <w:rFonts w:hint="eastAsia"/>
          <w:sz w:val="21"/>
        </w:rPr>
        <w:t>住宿条件不足的住房数量</w:t>
      </w:r>
    </w:p>
    <w:p w:rsidR="00000000" w:rsidRDefault="00000000">
      <w:pPr>
        <w:jc w:val="center"/>
        <w:rPr>
          <w:rFonts w:hint="eastAsia"/>
          <w:sz w:val="21"/>
        </w:rPr>
      </w:pPr>
      <w:r>
        <w:rPr>
          <w:rFonts w:hint="eastAsia"/>
          <w:sz w:val="21"/>
        </w:rPr>
        <w:t xml:space="preserve">                                                          (</w:t>
      </w:r>
      <w:r>
        <w:rPr>
          <w:rFonts w:hint="eastAsia"/>
          <w:sz w:val="21"/>
        </w:rPr>
        <w:t>单位：</w:t>
      </w:r>
      <w:r>
        <w:rPr>
          <w:rFonts w:hint="eastAsia"/>
          <w:sz w:val="21"/>
        </w:rPr>
        <w:t>1000</w:t>
      </w:r>
      <w:r>
        <w:rPr>
          <w:rFonts w:hint="eastAsia"/>
          <w:sz w:val="21"/>
        </w:rPr>
        <w:t>住房</w:t>
      </w:r>
      <w:r>
        <w:rPr>
          <w:rFonts w:hint="eastAsia"/>
          <w:sz w:val="21"/>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37"/>
        <w:gridCol w:w="3138"/>
        <w:gridCol w:w="3136"/>
      </w:tblGrid>
      <w:tr w:rsidR="00000000">
        <w:tblPrEx>
          <w:tblCellMar>
            <w:top w:w="0" w:type="dxa"/>
            <w:bottom w:w="0" w:type="dxa"/>
          </w:tblCellMar>
        </w:tblPrEx>
        <w:trPr>
          <w:cantSplit/>
        </w:trPr>
        <w:tc>
          <w:tcPr>
            <w:tcW w:w="1667" w:type="pct"/>
            <w:vMerge w:val="restart"/>
          </w:tcPr>
          <w:p w:rsidR="00000000" w:rsidRDefault="00000000">
            <w:pPr>
              <w:pStyle w:val="aa"/>
              <w:spacing w:before="120"/>
              <w:jc w:val="center"/>
              <w:rPr>
                <w:rFonts w:hint="eastAsia"/>
              </w:rPr>
            </w:pPr>
            <w:r>
              <w:rPr>
                <w:rFonts w:hint="eastAsia"/>
              </w:rPr>
              <w:t>总住房数量</w:t>
            </w:r>
          </w:p>
        </w:tc>
        <w:tc>
          <w:tcPr>
            <w:tcW w:w="3333" w:type="pct"/>
            <w:gridSpan w:val="2"/>
          </w:tcPr>
          <w:p w:rsidR="00000000" w:rsidRDefault="00000000">
            <w:pPr>
              <w:pStyle w:val="aa"/>
              <w:jc w:val="center"/>
              <w:rPr>
                <w:rFonts w:hint="eastAsia"/>
              </w:rPr>
            </w:pPr>
            <w:r>
              <w:rPr>
                <w:rFonts w:hint="eastAsia"/>
              </w:rPr>
              <w:t>类</w:t>
            </w:r>
            <w:r>
              <w:rPr>
                <w:rFonts w:hint="eastAsia"/>
              </w:rPr>
              <w:t xml:space="preserve">      </w:t>
            </w:r>
            <w:r>
              <w:rPr>
                <w:rFonts w:hint="eastAsia"/>
              </w:rPr>
              <w:t>别</w:t>
            </w:r>
          </w:p>
        </w:tc>
      </w:tr>
      <w:tr w:rsidR="00000000">
        <w:tblPrEx>
          <w:tblCellMar>
            <w:top w:w="0" w:type="dxa"/>
            <w:bottom w:w="0" w:type="dxa"/>
          </w:tblCellMar>
        </w:tblPrEx>
        <w:trPr>
          <w:cantSplit/>
        </w:trPr>
        <w:tc>
          <w:tcPr>
            <w:tcW w:w="1667" w:type="pct"/>
            <w:vMerge/>
          </w:tcPr>
          <w:p w:rsidR="00000000" w:rsidRDefault="00000000">
            <w:pPr>
              <w:pStyle w:val="aa"/>
              <w:jc w:val="center"/>
              <w:rPr>
                <w:rFonts w:hint="eastAsia"/>
              </w:rPr>
            </w:pPr>
          </w:p>
        </w:tc>
        <w:tc>
          <w:tcPr>
            <w:tcW w:w="1667" w:type="pct"/>
          </w:tcPr>
          <w:p w:rsidR="00000000" w:rsidRDefault="00000000">
            <w:pPr>
              <w:pStyle w:val="aa"/>
              <w:jc w:val="center"/>
              <w:rPr>
                <w:rFonts w:hint="eastAsia"/>
              </w:rPr>
            </w:pPr>
            <w:r>
              <w:rPr>
                <w:rFonts w:hint="eastAsia"/>
              </w:rPr>
              <w:t>需要分户的家庭</w:t>
            </w:r>
          </w:p>
        </w:tc>
        <w:tc>
          <w:tcPr>
            <w:tcW w:w="1666" w:type="pct"/>
          </w:tcPr>
          <w:p w:rsidR="00000000" w:rsidRDefault="00000000">
            <w:pPr>
              <w:pStyle w:val="aa"/>
              <w:jc w:val="center"/>
              <w:rPr>
                <w:rFonts w:hint="eastAsia"/>
              </w:rPr>
            </w:pPr>
            <w:r>
              <w:rPr>
                <w:rFonts w:hint="eastAsia"/>
              </w:rPr>
              <w:t>几家合住的住房</w:t>
            </w:r>
          </w:p>
        </w:tc>
      </w:tr>
      <w:tr w:rsidR="00000000">
        <w:tblPrEx>
          <w:tblCellMar>
            <w:top w:w="0" w:type="dxa"/>
            <w:bottom w:w="0" w:type="dxa"/>
          </w:tblCellMar>
        </w:tblPrEx>
        <w:tc>
          <w:tcPr>
            <w:tcW w:w="1667" w:type="pct"/>
          </w:tcPr>
          <w:p w:rsidR="00000000" w:rsidRDefault="00000000">
            <w:pPr>
              <w:pStyle w:val="aa"/>
              <w:jc w:val="center"/>
              <w:rPr>
                <w:rFonts w:hint="eastAsia"/>
              </w:rPr>
            </w:pPr>
            <w:r>
              <w:rPr>
                <w:rFonts w:hint="eastAsia"/>
              </w:rPr>
              <w:t>186</w:t>
            </w:r>
          </w:p>
        </w:tc>
        <w:tc>
          <w:tcPr>
            <w:tcW w:w="1667" w:type="pct"/>
          </w:tcPr>
          <w:p w:rsidR="00000000" w:rsidRDefault="00000000">
            <w:pPr>
              <w:pStyle w:val="aa"/>
              <w:jc w:val="center"/>
              <w:rPr>
                <w:rFonts w:hint="eastAsia"/>
              </w:rPr>
            </w:pPr>
            <w:r>
              <w:rPr>
                <w:rFonts w:hint="eastAsia"/>
              </w:rPr>
              <w:t>151</w:t>
            </w:r>
          </w:p>
        </w:tc>
        <w:tc>
          <w:tcPr>
            <w:tcW w:w="1666" w:type="pct"/>
          </w:tcPr>
          <w:p w:rsidR="00000000" w:rsidRDefault="00000000">
            <w:pPr>
              <w:pStyle w:val="aa"/>
              <w:jc w:val="center"/>
              <w:rPr>
                <w:rFonts w:hint="eastAsia"/>
              </w:rPr>
            </w:pPr>
            <w:r>
              <w:rPr>
                <w:rFonts w:hint="eastAsia"/>
              </w:rPr>
              <w:t>35</w:t>
            </w:r>
          </w:p>
        </w:tc>
      </w:tr>
    </w:tbl>
    <w:p w:rsidR="00000000" w:rsidRDefault="00000000">
      <w:pPr>
        <w:jc w:val="center"/>
        <w:rPr>
          <w:rFonts w:hint="eastAsia"/>
        </w:rPr>
      </w:pPr>
    </w:p>
    <w:p w:rsidR="00000000" w:rsidRDefault="00000000">
      <w:r>
        <w:rPr>
          <w:rFonts w:hint="eastAsia"/>
        </w:rPr>
        <w:tab/>
      </w:r>
      <w:r>
        <w:t>62.</w:t>
      </w:r>
      <w:r>
        <w:rPr>
          <w:rFonts w:hint="eastAsia"/>
        </w:rPr>
        <w:t xml:space="preserve">  </w:t>
      </w:r>
      <w:r>
        <w:t>根据《宪法》第</w:t>
      </w:r>
      <w:r>
        <w:rPr>
          <w:rFonts w:hint="eastAsia"/>
        </w:rPr>
        <w:t>2</w:t>
      </w:r>
      <w:r>
        <w:t>条，国家</w:t>
      </w:r>
      <w:r>
        <w:rPr>
          <w:rFonts w:hint="eastAsia"/>
        </w:rPr>
        <w:t>为</w:t>
      </w:r>
      <w:r>
        <w:t>城镇和乡村建造并且提供住房。各建筑企业根据需求和能力，在各道、市或乡村建造住房。建筑资金和材料</w:t>
      </w:r>
      <w:r>
        <w:rPr>
          <w:rFonts w:hint="eastAsia"/>
        </w:rPr>
        <w:t>是</w:t>
      </w:r>
      <w:r>
        <w:t>国家根据计划</w:t>
      </w:r>
      <w:r>
        <w:rPr>
          <w:rFonts w:hint="eastAsia"/>
        </w:rPr>
        <w:t>调拨的</w:t>
      </w:r>
      <w:r>
        <w:t>。住房由建筑设计专业机构和房产</w:t>
      </w:r>
      <w:r>
        <w:rPr>
          <w:rFonts w:hint="eastAsia"/>
        </w:rPr>
        <w:t>所有权</w:t>
      </w:r>
      <w:r>
        <w:t>机构、企业或建筑机构设计，并由</w:t>
      </w:r>
      <w:r>
        <w:rPr>
          <w:rFonts w:hint="eastAsia"/>
        </w:rPr>
        <w:t>验收部门检查</w:t>
      </w:r>
      <w:r>
        <w:t>建造质量。</w:t>
      </w:r>
      <w:r>
        <w:rPr>
          <w:rFonts w:hint="eastAsia"/>
        </w:rPr>
        <w:t>验收</w:t>
      </w:r>
      <w:r>
        <w:t>委员会</w:t>
      </w:r>
      <w:r>
        <w:rPr>
          <w:rFonts w:hint="eastAsia"/>
        </w:rPr>
        <w:t>主管</w:t>
      </w:r>
      <w:r>
        <w:t>竣工</w:t>
      </w:r>
      <w:r>
        <w:rPr>
          <w:rFonts w:hint="eastAsia"/>
        </w:rPr>
        <w:t>验收工作</w:t>
      </w:r>
      <w:r>
        <w:t>。</w:t>
      </w:r>
      <w:r>
        <w:rPr>
          <w:rFonts w:hint="eastAsia"/>
        </w:rPr>
        <w:t>凡</w:t>
      </w:r>
      <w:r>
        <w:t>不能通过竣工</w:t>
      </w:r>
      <w:r>
        <w:rPr>
          <w:rFonts w:hint="eastAsia"/>
        </w:rPr>
        <w:t>验收</w:t>
      </w:r>
      <w:r>
        <w:t>的建筑物，不得投入使用。</w:t>
      </w:r>
    </w:p>
    <w:p w:rsidR="00000000" w:rsidRDefault="00000000">
      <w:r>
        <w:rPr>
          <w:rFonts w:hint="eastAsia"/>
        </w:rPr>
        <w:tab/>
      </w:r>
      <w:r>
        <w:t>63.</w:t>
      </w:r>
      <w:r>
        <w:rPr>
          <w:rFonts w:hint="eastAsia"/>
        </w:rPr>
        <w:t xml:space="preserve">  </w:t>
      </w:r>
      <w:r>
        <w:rPr>
          <w:rFonts w:hint="eastAsia"/>
        </w:rPr>
        <w:t>根据</w:t>
      </w:r>
      <w:r>
        <w:t>《城镇管理法》第</w:t>
      </w:r>
      <w:r>
        <w:t>19-29</w:t>
      </w:r>
      <w:r>
        <w:t>条，城市或城镇管理机关以及有关机构、企业和组织应确保，饮用水供应、供暖和排污处理</w:t>
      </w:r>
      <w:r>
        <w:rPr>
          <w:rFonts w:hint="eastAsia"/>
        </w:rPr>
        <w:t>符合</w:t>
      </w:r>
      <w:r>
        <w:t>供应标准或卫生准则。建筑内的供水和排污，或供暖设施，未经许可不得拆卸，或</w:t>
      </w:r>
      <w:r>
        <w:rPr>
          <w:rFonts w:hint="eastAsia"/>
        </w:rPr>
        <w:t>结构</w:t>
      </w:r>
      <w:r>
        <w:t>改装，也不允许安装任何</w:t>
      </w:r>
      <w:r>
        <w:rPr>
          <w:rFonts w:hint="eastAsia"/>
        </w:rPr>
        <w:t>妨</w:t>
      </w:r>
      <w:r>
        <w:t>碍</w:t>
      </w:r>
      <w:r>
        <w:rPr>
          <w:rFonts w:hint="eastAsia"/>
        </w:rPr>
        <w:t>采</w:t>
      </w:r>
      <w:r>
        <w:t>光的物体。</w:t>
      </w:r>
    </w:p>
    <w:p w:rsidR="00000000" w:rsidRDefault="00000000">
      <w:pPr>
        <w:rPr>
          <w:rFonts w:hint="eastAsia"/>
        </w:rPr>
      </w:pPr>
      <w:r>
        <w:rPr>
          <w:rFonts w:hint="eastAsia"/>
        </w:rPr>
        <w:tab/>
      </w:r>
      <w:r>
        <w:t>64.</w:t>
      </w:r>
      <w:r>
        <w:rPr>
          <w:rFonts w:hint="eastAsia"/>
        </w:rPr>
        <w:t xml:space="preserve">  </w:t>
      </w:r>
      <w:r>
        <w:t>由于朝鲜政府和各级人民权利委员会机构是主管居民生活的负责机构，尽管住房条件不足，但</w:t>
      </w:r>
      <w:r>
        <w:rPr>
          <w:rFonts w:hint="eastAsia"/>
        </w:rPr>
        <w:t>没有</w:t>
      </w:r>
      <w:r>
        <w:t>人无家可归和</w:t>
      </w:r>
      <w:r>
        <w:rPr>
          <w:rFonts w:hint="eastAsia"/>
        </w:rPr>
        <w:t>露宿街头</w:t>
      </w:r>
      <w:r>
        <w:t>。</w:t>
      </w:r>
    </w:p>
    <w:p w:rsidR="00000000" w:rsidRDefault="00000000">
      <w:pPr>
        <w:pStyle w:val="Heading2"/>
        <w:spacing w:after="160"/>
        <w:rPr>
          <w:rFonts w:hint="eastAsia"/>
        </w:rPr>
      </w:pPr>
      <w:r>
        <w:rPr>
          <w:rFonts w:hint="eastAsia"/>
        </w:rPr>
        <w:t>七、第十二条</w:t>
      </w:r>
      <w:r>
        <w:rPr>
          <w:rFonts w:hint="eastAsia"/>
          <w:spacing w:val="-50"/>
        </w:rPr>
        <w:t>―</w:t>
      </w:r>
      <w:r>
        <w:rPr>
          <w:rFonts w:hint="eastAsia"/>
        </w:rPr>
        <w:t>―享有体质和心理健康的权利</w:t>
      </w:r>
    </w:p>
    <w:p w:rsidR="00000000" w:rsidRDefault="00000000">
      <w:pPr>
        <w:pStyle w:val="Heading3"/>
        <w:spacing w:after="160"/>
        <w:rPr>
          <w:rFonts w:hint="eastAsia"/>
        </w:rPr>
      </w:pPr>
      <w:r>
        <w:rPr>
          <w:rFonts w:hint="eastAsia"/>
          <w:u w:val="none"/>
        </w:rPr>
        <w:t xml:space="preserve">A.  </w:t>
      </w:r>
      <w:r>
        <w:rPr>
          <w:rFonts w:hint="eastAsia"/>
        </w:rPr>
        <w:t>体质和心理健康</w:t>
      </w:r>
    </w:p>
    <w:p w:rsidR="00000000" w:rsidRDefault="00000000">
      <w:pPr>
        <w:rPr>
          <w:rFonts w:hint="eastAsia"/>
        </w:rPr>
      </w:pPr>
      <w:r>
        <w:rPr>
          <w:rFonts w:hint="eastAsia"/>
        </w:rPr>
        <w:tab/>
        <w:t xml:space="preserve">65.  </w:t>
      </w:r>
      <w:r>
        <w:rPr>
          <w:rFonts w:hint="eastAsia"/>
        </w:rPr>
        <w:t>根据《宪法》、《公共卫生法》以及《劳工法》，所有公民都能获得对其生命的保护以及享有体质和心理健康的权利。</w:t>
      </w:r>
    </w:p>
    <w:p w:rsidR="00000000" w:rsidRDefault="00000000">
      <w:pPr>
        <w:spacing w:after="160"/>
        <w:rPr>
          <w:rFonts w:hint="eastAsia"/>
        </w:rPr>
      </w:pPr>
      <w:r>
        <w:rPr>
          <w:rFonts w:hint="eastAsia"/>
        </w:rPr>
        <w:tab/>
        <w:t xml:space="preserve">66.  </w:t>
      </w:r>
      <w:r>
        <w:rPr>
          <w:rFonts w:hint="eastAsia"/>
        </w:rPr>
        <w:t>由于国家的公共卫生政策，传染病和其他疾病已经减少，死亡率降低，在</w:t>
      </w:r>
      <w:r>
        <w:rPr>
          <w:rFonts w:hint="eastAsia"/>
        </w:rPr>
        <w:t>1990</w:t>
      </w:r>
      <w:r>
        <w:rPr>
          <w:rFonts w:hint="eastAsia"/>
        </w:rPr>
        <w:t>年代平均寿命已经延长到</w:t>
      </w:r>
      <w:r>
        <w:rPr>
          <w:rFonts w:hint="eastAsia"/>
        </w:rPr>
        <w:t>74</w:t>
      </w:r>
      <w:r>
        <w:rPr>
          <w:rFonts w:hint="eastAsia"/>
        </w:rPr>
        <w:t>岁。但是在</w:t>
      </w:r>
      <w:r>
        <w:rPr>
          <w:rFonts w:hint="eastAsia"/>
        </w:rPr>
        <w:t>1990</w:t>
      </w:r>
      <w:r>
        <w:rPr>
          <w:rFonts w:hint="eastAsia"/>
        </w:rPr>
        <w:t>年代中期，一些健康指标下滑。一些急性流行病的发病率有所回升，例如，早已绝迹的肺结核、疟疾等等又重新出现。婴儿死亡率和普通死亡率开始上升，平均寿命也因此缩短。这是由于从</w:t>
      </w:r>
      <w:r>
        <w:rPr>
          <w:rFonts w:hint="eastAsia"/>
        </w:rPr>
        <w:t>1994</w:t>
      </w:r>
      <w:r>
        <w:rPr>
          <w:rFonts w:hint="eastAsia"/>
        </w:rPr>
        <w:t>年开始连续发生自然灾害，以及在</w:t>
      </w:r>
      <w:r>
        <w:rPr>
          <w:rFonts w:hint="eastAsia"/>
        </w:rPr>
        <w:t>1990</w:t>
      </w:r>
      <w:r>
        <w:rPr>
          <w:rFonts w:hint="eastAsia"/>
        </w:rPr>
        <w:t>年代初期社会主义市场崩溃，从而给工业、农业以及国民经济的其他部门带来了意想不到的困难。</w:t>
      </w:r>
    </w:p>
    <w:p w:rsidR="00000000" w:rsidRDefault="00000000">
      <w:pPr>
        <w:pStyle w:val="Heading3"/>
        <w:spacing w:after="160"/>
        <w:rPr>
          <w:rFonts w:hint="eastAsia"/>
        </w:rPr>
      </w:pPr>
      <w:r>
        <w:rPr>
          <w:rFonts w:hint="eastAsia"/>
          <w:u w:val="none"/>
        </w:rPr>
        <w:t>表</w:t>
      </w:r>
      <w:r>
        <w:rPr>
          <w:rFonts w:hint="eastAsia"/>
          <w:u w:val="none"/>
        </w:rPr>
        <w:t>12.</w:t>
      </w:r>
      <w:r>
        <w:rPr>
          <w:u w:val="none"/>
        </w:rPr>
        <w:t xml:space="preserve">  </w:t>
      </w:r>
      <w:r>
        <w:rPr>
          <w:rFonts w:hint="eastAsia"/>
        </w:rPr>
        <w:t>主要的健康指标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1"/>
        <w:gridCol w:w="2393"/>
        <w:gridCol w:w="2393"/>
        <w:gridCol w:w="2393"/>
      </w:tblGrid>
      <w:tr w:rsidR="00000000">
        <w:tblPrEx>
          <w:tblCellMar>
            <w:top w:w="0" w:type="dxa"/>
            <w:bottom w:w="0" w:type="dxa"/>
          </w:tblCellMar>
        </w:tblPrEx>
        <w:tc>
          <w:tcPr>
            <w:tcW w:w="2391" w:type="dxa"/>
          </w:tcPr>
          <w:p w:rsidR="00000000" w:rsidRDefault="00000000">
            <w:pPr>
              <w:spacing w:before="40" w:line="288" w:lineRule="auto"/>
              <w:jc w:val="center"/>
              <w:rPr>
                <w:rFonts w:hint="eastAsia"/>
                <w:sz w:val="21"/>
              </w:rPr>
            </w:pPr>
            <w:r>
              <w:rPr>
                <w:rFonts w:hint="eastAsia"/>
                <w:sz w:val="21"/>
              </w:rPr>
              <w:t>年</w:t>
            </w:r>
            <w:r>
              <w:rPr>
                <w:rFonts w:hint="eastAsia"/>
                <w:sz w:val="21"/>
              </w:rPr>
              <w:t xml:space="preserve">  </w:t>
            </w:r>
            <w:r>
              <w:rPr>
                <w:rFonts w:hint="eastAsia"/>
                <w:sz w:val="21"/>
              </w:rPr>
              <w:t>份</w:t>
            </w:r>
          </w:p>
        </w:tc>
        <w:tc>
          <w:tcPr>
            <w:tcW w:w="2393" w:type="dxa"/>
          </w:tcPr>
          <w:p w:rsidR="00000000" w:rsidRDefault="00000000">
            <w:pPr>
              <w:spacing w:before="40" w:line="288" w:lineRule="auto"/>
              <w:jc w:val="center"/>
              <w:rPr>
                <w:rFonts w:hint="eastAsia"/>
                <w:sz w:val="21"/>
              </w:rPr>
            </w:pPr>
            <w:r>
              <w:rPr>
                <w:rFonts w:hint="eastAsia"/>
                <w:sz w:val="21"/>
              </w:rPr>
              <w:t>出生率</w:t>
            </w:r>
          </w:p>
        </w:tc>
        <w:tc>
          <w:tcPr>
            <w:tcW w:w="2393" w:type="dxa"/>
          </w:tcPr>
          <w:p w:rsidR="00000000" w:rsidRDefault="00000000">
            <w:pPr>
              <w:spacing w:before="40" w:line="288" w:lineRule="auto"/>
              <w:jc w:val="center"/>
              <w:rPr>
                <w:rFonts w:hint="eastAsia"/>
                <w:sz w:val="21"/>
              </w:rPr>
            </w:pPr>
            <w:r>
              <w:rPr>
                <w:rFonts w:hint="eastAsia"/>
                <w:sz w:val="21"/>
              </w:rPr>
              <w:t>死亡率</w:t>
            </w:r>
          </w:p>
        </w:tc>
        <w:tc>
          <w:tcPr>
            <w:tcW w:w="2393" w:type="dxa"/>
          </w:tcPr>
          <w:p w:rsidR="00000000" w:rsidRDefault="00000000">
            <w:pPr>
              <w:spacing w:before="40" w:line="288" w:lineRule="auto"/>
              <w:jc w:val="center"/>
              <w:rPr>
                <w:rFonts w:hint="eastAsia"/>
                <w:sz w:val="21"/>
              </w:rPr>
            </w:pPr>
            <w:r>
              <w:rPr>
                <w:rFonts w:hint="eastAsia"/>
                <w:sz w:val="21"/>
              </w:rPr>
              <w:t>婴儿死亡率</w:t>
            </w:r>
          </w:p>
        </w:tc>
      </w:tr>
      <w:tr w:rsidR="00000000">
        <w:tblPrEx>
          <w:tblCellMar>
            <w:top w:w="0" w:type="dxa"/>
            <w:bottom w:w="0" w:type="dxa"/>
          </w:tblCellMar>
        </w:tblPrEx>
        <w:tc>
          <w:tcPr>
            <w:tcW w:w="2391" w:type="dxa"/>
          </w:tcPr>
          <w:p w:rsidR="00000000" w:rsidRDefault="00000000">
            <w:pPr>
              <w:spacing w:before="40" w:line="320" w:lineRule="exact"/>
              <w:jc w:val="center"/>
              <w:rPr>
                <w:rFonts w:hint="eastAsia"/>
                <w:sz w:val="21"/>
              </w:rPr>
            </w:pPr>
            <w:r>
              <w:rPr>
                <w:rFonts w:hint="eastAsia"/>
                <w:sz w:val="21"/>
              </w:rPr>
              <w:t>1995</w:t>
            </w:r>
          </w:p>
        </w:tc>
        <w:tc>
          <w:tcPr>
            <w:tcW w:w="2393" w:type="dxa"/>
          </w:tcPr>
          <w:p w:rsidR="00000000" w:rsidRDefault="00000000">
            <w:pPr>
              <w:spacing w:before="40" w:line="320" w:lineRule="exact"/>
              <w:ind w:right="907"/>
              <w:jc w:val="right"/>
              <w:rPr>
                <w:rFonts w:hint="eastAsia"/>
                <w:sz w:val="21"/>
              </w:rPr>
            </w:pPr>
            <w:r>
              <w:rPr>
                <w:rFonts w:hint="eastAsia"/>
                <w:sz w:val="21"/>
              </w:rPr>
              <w:t>40.5</w:t>
            </w:r>
          </w:p>
        </w:tc>
        <w:tc>
          <w:tcPr>
            <w:tcW w:w="2393" w:type="dxa"/>
          </w:tcPr>
          <w:p w:rsidR="00000000" w:rsidRDefault="00000000">
            <w:pPr>
              <w:spacing w:before="40" w:line="320" w:lineRule="exact"/>
              <w:ind w:right="907"/>
              <w:jc w:val="right"/>
              <w:rPr>
                <w:rFonts w:hint="eastAsia"/>
                <w:sz w:val="21"/>
              </w:rPr>
            </w:pPr>
            <w:r>
              <w:rPr>
                <w:rFonts w:hint="eastAsia"/>
                <w:sz w:val="21"/>
              </w:rPr>
              <w:t>20.9</w:t>
            </w:r>
          </w:p>
        </w:tc>
        <w:tc>
          <w:tcPr>
            <w:tcW w:w="2393" w:type="dxa"/>
          </w:tcPr>
          <w:p w:rsidR="00000000" w:rsidRDefault="00000000">
            <w:pPr>
              <w:spacing w:before="40" w:line="320" w:lineRule="exact"/>
              <w:ind w:right="907"/>
              <w:jc w:val="right"/>
              <w:rPr>
                <w:rFonts w:hint="eastAsia"/>
                <w:sz w:val="21"/>
              </w:rPr>
            </w:pPr>
            <w:r>
              <w:rPr>
                <w:rFonts w:hint="eastAsia"/>
                <w:sz w:val="21"/>
              </w:rPr>
              <w:t>56.4</w:t>
            </w:r>
          </w:p>
        </w:tc>
      </w:tr>
      <w:tr w:rsidR="00000000">
        <w:tblPrEx>
          <w:tblCellMar>
            <w:top w:w="0" w:type="dxa"/>
            <w:bottom w:w="0" w:type="dxa"/>
          </w:tblCellMar>
        </w:tblPrEx>
        <w:tc>
          <w:tcPr>
            <w:tcW w:w="2391" w:type="dxa"/>
          </w:tcPr>
          <w:p w:rsidR="00000000" w:rsidRDefault="00000000">
            <w:pPr>
              <w:spacing w:before="40" w:line="320" w:lineRule="exact"/>
              <w:jc w:val="center"/>
              <w:rPr>
                <w:rFonts w:hint="eastAsia"/>
                <w:sz w:val="21"/>
              </w:rPr>
            </w:pPr>
            <w:r>
              <w:rPr>
                <w:rFonts w:hint="eastAsia"/>
                <w:sz w:val="21"/>
              </w:rPr>
              <w:t>1960</w:t>
            </w:r>
          </w:p>
        </w:tc>
        <w:tc>
          <w:tcPr>
            <w:tcW w:w="2393" w:type="dxa"/>
          </w:tcPr>
          <w:p w:rsidR="00000000" w:rsidRDefault="00000000">
            <w:pPr>
              <w:spacing w:before="40" w:line="320" w:lineRule="exact"/>
              <w:ind w:right="907"/>
              <w:jc w:val="right"/>
              <w:rPr>
                <w:rFonts w:hint="eastAsia"/>
                <w:sz w:val="21"/>
              </w:rPr>
            </w:pPr>
            <w:r>
              <w:rPr>
                <w:rFonts w:hint="eastAsia"/>
                <w:sz w:val="21"/>
              </w:rPr>
              <w:t>38.5</w:t>
            </w:r>
          </w:p>
        </w:tc>
        <w:tc>
          <w:tcPr>
            <w:tcW w:w="2393" w:type="dxa"/>
          </w:tcPr>
          <w:p w:rsidR="00000000" w:rsidRDefault="00000000">
            <w:pPr>
              <w:spacing w:before="40" w:line="320" w:lineRule="exact"/>
              <w:ind w:right="907"/>
              <w:jc w:val="right"/>
              <w:rPr>
                <w:rFonts w:hint="eastAsia"/>
                <w:sz w:val="21"/>
              </w:rPr>
            </w:pPr>
            <w:r>
              <w:rPr>
                <w:rFonts w:hint="eastAsia"/>
                <w:sz w:val="21"/>
              </w:rPr>
              <w:t>10.5</w:t>
            </w:r>
          </w:p>
        </w:tc>
        <w:tc>
          <w:tcPr>
            <w:tcW w:w="2393" w:type="dxa"/>
          </w:tcPr>
          <w:p w:rsidR="00000000" w:rsidRDefault="00000000">
            <w:pPr>
              <w:spacing w:before="40" w:line="320" w:lineRule="exact"/>
              <w:ind w:right="907"/>
              <w:jc w:val="right"/>
              <w:rPr>
                <w:rFonts w:hint="eastAsia"/>
                <w:sz w:val="21"/>
              </w:rPr>
            </w:pPr>
            <w:r>
              <w:rPr>
                <w:rFonts w:hint="eastAsia"/>
                <w:sz w:val="21"/>
              </w:rPr>
              <w:t>37.0</w:t>
            </w:r>
          </w:p>
        </w:tc>
      </w:tr>
      <w:tr w:rsidR="00000000">
        <w:tblPrEx>
          <w:tblCellMar>
            <w:top w:w="0" w:type="dxa"/>
            <w:bottom w:w="0" w:type="dxa"/>
          </w:tblCellMar>
        </w:tblPrEx>
        <w:tc>
          <w:tcPr>
            <w:tcW w:w="2391" w:type="dxa"/>
          </w:tcPr>
          <w:p w:rsidR="00000000" w:rsidRDefault="00000000">
            <w:pPr>
              <w:spacing w:before="40" w:line="320" w:lineRule="exact"/>
              <w:jc w:val="center"/>
              <w:rPr>
                <w:rFonts w:hint="eastAsia"/>
                <w:sz w:val="21"/>
              </w:rPr>
            </w:pPr>
            <w:r>
              <w:rPr>
                <w:rFonts w:hint="eastAsia"/>
                <w:sz w:val="21"/>
              </w:rPr>
              <w:t>1970</w:t>
            </w:r>
          </w:p>
        </w:tc>
        <w:tc>
          <w:tcPr>
            <w:tcW w:w="2393" w:type="dxa"/>
          </w:tcPr>
          <w:p w:rsidR="00000000" w:rsidRDefault="00000000">
            <w:pPr>
              <w:spacing w:before="40" w:line="320" w:lineRule="exact"/>
              <w:ind w:right="907"/>
              <w:jc w:val="right"/>
              <w:rPr>
                <w:rFonts w:hint="eastAsia"/>
                <w:sz w:val="21"/>
              </w:rPr>
            </w:pPr>
            <w:r>
              <w:rPr>
                <w:rFonts w:hint="eastAsia"/>
                <w:sz w:val="21"/>
              </w:rPr>
              <w:t>44.7</w:t>
            </w:r>
          </w:p>
        </w:tc>
        <w:tc>
          <w:tcPr>
            <w:tcW w:w="2393" w:type="dxa"/>
          </w:tcPr>
          <w:p w:rsidR="00000000" w:rsidRDefault="00000000">
            <w:pPr>
              <w:spacing w:before="40" w:line="320" w:lineRule="exact"/>
              <w:ind w:right="907"/>
              <w:jc w:val="right"/>
              <w:rPr>
                <w:rFonts w:hint="eastAsia"/>
                <w:sz w:val="21"/>
              </w:rPr>
            </w:pPr>
            <w:r>
              <w:rPr>
                <w:rFonts w:hint="eastAsia"/>
                <w:sz w:val="21"/>
              </w:rPr>
              <w:t>7.0</w:t>
            </w:r>
          </w:p>
        </w:tc>
        <w:tc>
          <w:tcPr>
            <w:tcW w:w="2393" w:type="dxa"/>
          </w:tcPr>
          <w:p w:rsidR="00000000" w:rsidRDefault="00000000">
            <w:pPr>
              <w:spacing w:before="40" w:line="320" w:lineRule="exact"/>
              <w:ind w:right="907"/>
              <w:jc w:val="right"/>
              <w:rPr>
                <w:rFonts w:hint="eastAsia"/>
                <w:sz w:val="21"/>
              </w:rPr>
            </w:pPr>
            <w:r>
              <w:rPr>
                <w:rFonts w:hint="eastAsia"/>
                <w:sz w:val="21"/>
              </w:rPr>
              <w:t>22.7</w:t>
            </w:r>
          </w:p>
        </w:tc>
      </w:tr>
      <w:tr w:rsidR="00000000">
        <w:tblPrEx>
          <w:tblCellMar>
            <w:top w:w="0" w:type="dxa"/>
            <w:bottom w:w="0" w:type="dxa"/>
          </w:tblCellMar>
        </w:tblPrEx>
        <w:tc>
          <w:tcPr>
            <w:tcW w:w="2391" w:type="dxa"/>
          </w:tcPr>
          <w:p w:rsidR="00000000" w:rsidRDefault="00000000">
            <w:pPr>
              <w:spacing w:before="40" w:line="320" w:lineRule="exact"/>
              <w:jc w:val="center"/>
              <w:rPr>
                <w:rFonts w:hint="eastAsia"/>
                <w:sz w:val="21"/>
              </w:rPr>
            </w:pPr>
            <w:r>
              <w:rPr>
                <w:rFonts w:hint="eastAsia"/>
                <w:sz w:val="21"/>
              </w:rPr>
              <w:t>1980</w:t>
            </w:r>
          </w:p>
        </w:tc>
        <w:tc>
          <w:tcPr>
            <w:tcW w:w="2393" w:type="dxa"/>
          </w:tcPr>
          <w:p w:rsidR="00000000" w:rsidRDefault="00000000">
            <w:pPr>
              <w:spacing w:before="40" w:line="320" w:lineRule="exact"/>
              <w:ind w:right="907"/>
              <w:jc w:val="right"/>
              <w:rPr>
                <w:rFonts w:hint="eastAsia"/>
                <w:sz w:val="21"/>
              </w:rPr>
            </w:pPr>
            <w:r>
              <w:rPr>
                <w:rFonts w:hint="eastAsia"/>
                <w:sz w:val="21"/>
              </w:rPr>
              <w:t>21.8</w:t>
            </w:r>
          </w:p>
        </w:tc>
        <w:tc>
          <w:tcPr>
            <w:tcW w:w="2393" w:type="dxa"/>
          </w:tcPr>
          <w:p w:rsidR="00000000" w:rsidRDefault="00000000">
            <w:pPr>
              <w:spacing w:before="40" w:line="320" w:lineRule="exact"/>
              <w:ind w:right="907"/>
              <w:jc w:val="right"/>
              <w:rPr>
                <w:rFonts w:hint="eastAsia"/>
                <w:sz w:val="21"/>
              </w:rPr>
            </w:pPr>
            <w:r>
              <w:rPr>
                <w:rFonts w:hint="eastAsia"/>
                <w:sz w:val="21"/>
              </w:rPr>
              <w:t>4.5</w:t>
            </w:r>
          </w:p>
        </w:tc>
        <w:tc>
          <w:tcPr>
            <w:tcW w:w="2393" w:type="dxa"/>
          </w:tcPr>
          <w:p w:rsidR="00000000" w:rsidRDefault="00000000">
            <w:pPr>
              <w:spacing w:before="40" w:line="320" w:lineRule="exact"/>
              <w:ind w:right="907"/>
              <w:jc w:val="right"/>
              <w:rPr>
                <w:rFonts w:hint="eastAsia"/>
                <w:sz w:val="21"/>
              </w:rPr>
            </w:pPr>
            <w:r>
              <w:rPr>
                <w:rFonts w:hint="eastAsia"/>
                <w:sz w:val="21"/>
              </w:rPr>
              <w:t>14.2</w:t>
            </w:r>
          </w:p>
        </w:tc>
      </w:tr>
      <w:tr w:rsidR="00000000">
        <w:tblPrEx>
          <w:tblCellMar>
            <w:top w:w="0" w:type="dxa"/>
            <w:bottom w:w="0" w:type="dxa"/>
          </w:tblCellMar>
        </w:tblPrEx>
        <w:tc>
          <w:tcPr>
            <w:tcW w:w="2391" w:type="dxa"/>
          </w:tcPr>
          <w:p w:rsidR="00000000" w:rsidRDefault="00000000">
            <w:pPr>
              <w:spacing w:before="40" w:line="320" w:lineRule="exact"/>
              <w:jc w:val="center"/>
              <w:rPr>
                <w:rFonts w:hint="eastAsia"/>
                <w:sz w:val="21"/>
              </w:rPr>
            </w:pPr>
            <w:r>
              <w:rPr>
                <w:rFonts w:hint="eastAsia"/>
                <w:sz w:val="21"/>
              </w:rPr>
              <w:t>1990</w:t>
            </w:r>
          </w:p>
        </w:tc>
        <w:tc>
          <w:tcPr>
            <w:tcW w:w="2393" w:type="dxa"/>
          </w:tcPr>
          <w:p w:rsidR="00000000" w:rsidRDefault="00000000">
            <w:pPr>
              <w:spacing w:before="40" w:line="320" w:lineRule="exact"/>
              <w:ind w:right="907"/>
              <w:jc w:val="right"/>
              <w:rPr>
                <w:rFonts w:hint="eastAsia"/>
                <w:sz w:val="21"/>
              </w:rPr>
            </w:pPr>
            <w:r>
              <w:rPr>
                <w:rFonts w:hint="eastAsia"/>
                <w:sz w:val="21"/>
              </w:rPr>
              <w:t>22.0</w:t>
            </w:r>
          </w:p>
        </w:tc>
        <w:tc>
          <w:tcPr>
            <w:tcW w:w="2393" w:type="dxa"/>
          </w:tcPr>
          <w:p w:rsidR="00000000" w:rsidRDefault="00000000">
            <w:pPr>
              <w:spacing w:before="40" w:line="320" w:lineRule="exact"/>
              <w:ind w:right="907"/>
              <w:jc w:val="right"/>
              <w:rPr>
                <w:rFonts w:hint="eastAsia"/>
                <w:sz w:val="21"/>
              </w:rPr>
            </w:pPr>
            <w:r>
              <w:rPr>
                <w:rFonts w:hint="eastAsia"/>
                <w:sz w:val="21"/>
              </w:rPr>
              <w:t>5.9</w:t>
            </w:r>
          </w:p>
        </w:tc>
        <w:tc>
          <w:tcPr>
            <w:tcW w:w="2393" w:type="dxa"/>
          </w:tcPr>
          <w:p w:rsidR="00000000" w:rsidRDefault="00000000">
            <w:pPr>
              <w:spacing w:before="40" w:line="320" w:lineRule="exact"/>
              <w:ind w:right="907"/>
              <w:jc w:val="right"/>
              <w:rPr>
                <w:rFonts w:hint="eastAsia"/>
                <w:sz w:val="21"/>
              </w:rPr>
            </w:pPr>
            <w:r>
              <w:rPr>
                <w:rFonts w:hint="eastAsia"/>
                <w:sz w:val="21"/>
              </w:rPr>
              <w:t>9.2</w:t>
            </w:r>
          </w:p>
        </w:tc>
      </w:tr>
      <w:tr w:rsidR="00000000">
        <w:tblPrEx>
          <w:tblCellMar>
            <w:top w:w="0" w:type="dxa"/>
            <w:bottom w:w="0" w:type="dxa"/>
          </w:tblCellMar>
        </w:tblPrEx>
        <w:tc>
          <w:tcPr>
            <w:tcW w:w="2391" w:type="dxa"/>
          </w:tcPr>
          <w:p w:rsidR="00000000" w:rsidRDefault="00000000">
            <w:pPr>
              <w:spacing w:before="40" w:line="320" w:lineRule="exact"/>
              <w:jc w:val="center"/>
              <w:rPr>
                <w:rFonts w:hint="eastAsia"/>
                <w:sz w:val="21"/>
              </w:rPr>
            </w:pPr>
            <w:r>
              <w:rPr>
                <w:rFonts w:hint="eastAsia"/>
                <w:sz w:val="21"/>
              </w:rPr>
              <w:t>1993</w:t>
            </w:r>
          </w:p>
        </w:tc>
        <w:tc>
          <w:tcPr>
            <w:tcW w:w="2393" w:type="dxa"/>
          </w:tcPr>
          <w:p w:rsidR="00000000" w:rsidRDefault="00000000">
            <w:pPr>
              <w:spacing w:before="40" w:line="320" w:lineRule="exact"/>
              <w:ind w:right="907"/>
              <w:jc w:val="right"/>
              <w:rPr>
                <w:rFonts w:hint="eastAsia"/>
                <w:sz w:val="21"/>
              </w:rPr>
            </w:pPr>
            <w:r>
              <w:rPr>
                <w:rFonts w:hint="eastAsia"/>
                <w:sz w:val="21"/>
              </w:rPr>
              <w:t>20.0</w:t>
            </w:r>
          </w:p>
        </w:tc>
        <w:tc>
          <w:tcPr>
            <w:tcW w:w="2393" w:type="dxa"/>
          </w:tcPr>
          <w:p w:rsidR="00000000" w:rsidRDefault="00000000">
            <w:pPr>
              <w:spacing w:before="40" w:line="320" w:lineRule="exact"/>
              <w:ind w:right="907"/>
              <w:jc w:val="right"/>
              <w:rPr>
                <w:rFonts w:hint="eastAsia"/>
                <w:sz w:val="21"/>
              </w:rPr>
            </w:pPr>
            <w:r>
              <w:rPr>
                <w:rFonts w:hint="eastAsia"/>
                <w:sz w:val="21"/>
              </w:rPr>
              <w:t>5.5</w:t>
            </w:r>
          </w:p>
        </w:tc>
        <w:tc>
          <w:tcPr>
            <w:tcW w:w="2393" w:type="dxa"/>
          </w:tcPr>
          <w:p w:rsidR="00000000" w:rsidRDefault="00000000">
            <w:pPr>
              <w:spacing w:before="40" w:line="320" w:lineRule="exact"/>
              <w:ind w:right="907"/>
              <w:jc w:val="right"/>
              <w:rPr>
                <w:rFonts w:hint="eastAsia"/>
                <w:sz w:val="21"/>
              </w:rPr>
            </w:pPr>
            <w:r>
              <w:rPr>
                <w:rFonts w:hint="eastAsia"/>
                <w:sz w:val="21"/>
              </w:rPr>
              <w:t>14.1</w:t>
            </w:r>
          </w:p>
        </w:tc>
      </w:tr>
      <w:tr w:rsidR="00000000">
        <w:tblPrEx>
          <w:tblCellMar>
            <w:top w:w="0" w:type="dxa"/>
            <w:bottom w:w="0" w:type="dxa"/>
          </w:tblCellMar>
        </w:tblPrEx>
        <w:tc>
          <w:tcPr>
            <w:tcW w:w="2391" w:type="dxa"/>
          </w:tcPr>
          <w:p w:rsidR="00000000" w:rsidRDefault="00000000">
            <w:pPr>
              <w:spacing w:before="40" w:line="320" w:lineRule="exact"/>
              <w:jc w:val="center"/>
              <w:rPr>
                <w:rFonts w:hint="eastAsia"/>
                <w:sz w:val="21"/>
              </w:rPr>
            </w:pPr>
            <w:r>
              <w:rPr>
                <w:rFonts w:hint="eastAsia"/>
                <w:sz w:val="21"/>
              </w:rPr>
              <w:t>1996</w:t>
            </w:r>
          </w:p>
        </w:tc>
        <w:tc>
          <w:tcPr>
            <w:tcW w:w="2393" w:type="dxa"/>
          </w:tcPr>
          <w:p w:rsidR="00000000" w:rsidRDefault="00000000">
            <w:pPr>
              <w:spacing w:before="40" w:line="320" w:lineRule="exact"/>
              <w:ind w:right="907"/>
              <w:jc w:val="right"/>
              <w:rPr>
                <w:rFonts w:hint="eastAsia"/>
                <w:sz w:val="21"/>
              </w:rPr>
            </w:pPr>
            <w:r>
              <w:rPr>
                <w:rFonts w:hint="eastAsia"/>
                <w:sz w:val="21"/>
              </w:rPr>
              <w:t>20.1</w:t>
            </w:r>
          </w:p>
        </w:tc>
        <w:tc>
          <w:tcPr>
            <w:tcW w:w="2393" w:type="dxa"/>
          </w:tcPr>
          <w:p w:rsidR="00000000" w:rsidRDefault="00000000">
            <w:pPr>
              <w:spacing w:before="40" w:line="320" w:lineRule="exact"/>
              <w:ind w:right="907"/>
              <w:jc w:val="right"/>
              <w:rPr>
                <w:rFonts w:hint="eastAsia"/>
                <w:sz w:val="21"/>
              </w:rPr>
            </w:pPr>
            <w:r>
              <w:rPr>
                <w:rFonts w:hint="eastAsia"/>
                <w:sz w:val="21"/>
              </w:rPr>
              <w:t>6.8</w:t>
            </w:r>
          </w:p>
        </w:tc>
        <w:tc>
          <w:tcPr>
            <w:tcW w:w="2393" w:type="dxa"/>
          </w:tcPr>
          <w:p w:rsidR="00000000" w:rsidRDefault="00000000">
            <w:pPr>
              <w:spacing w:before="40" w:line="320" w:lineRule="exact"/>
              <w:ind w:right="907"/>
              <w:jc w:val="right"/>
              <w:rPr>
                <w:rFonts w:hint="eastAsia"/>
                <w:sz w:val="21"/>
              </w:rPr>
            </w:pPr>
            <w:r>
              <w:rPr>
                <w:rFonts w:hint="eastAsia"/>
                <w:sz w:val="21"/>
              </w:rPr>
              <w:t>18.6</w:t>
            </w:r>
          </w:p>
        </w:tc>
      </w:tr>
      <w:tr w:rsidR="00000000">
        <w:tblPrEx>
          <w:tblCellMar>
            <w:top w:w="0" w:type="dxa"/>
            <w:bottom w:w="0" w:type="dxa"/>
          </w:tblCellMar>
        </w:tblPrEx>
        <w:tc>
          <w:tcPr>
            <w:tcW w:w="2391" w:type="dxa"/>
          </w:tcPr>
          <w:p w:rsidR="00000000" w:rsidRDefault="00000000">
            <w:pPr>
              <w:spacing w:before="40" w:line="320" w:lineRule="exact"/>
              <w:jc w:val="center"/>
              <w:rPr>
                <w:rFonts w:hint="eastAsia"/>
                <w:sz w:val="21"/>
              </w:rPr>
            </w:pPr>
            <w:r>
              <w:rPr>
                <w:rFonts w:hint="eastAsia"/>
                <w:sz w:val="21"/>
              </w:rPr>
              <w:t>1998</w:t>
            </w:r>
          </w:p>
        </w:tc>
        <w:tc>
          <w:tcPr>
            <w:tcW w:w="2393" w:type="dxa"/>
          </w:tcPr>
          <w:p w:rsidR="00000000" w:rsidRDefault="00000000">
            <w:pPr>
              <w:spacing w:before="40" w:line="320" w:lineRule="exact"/>
              <w:ind w:right="907"/>
              <w:jc w:val="right"/>
              <w:rPr>
                <w:rFonts w:hint="eastAsia"/>
                <w:sz w:val="21"/>
              </w:rPr>
            </w:pPr>
            <w:r>
              <w:rPr>
                <w:rFonts w:hint="eastAsia"/>
                <w:sz w:val="21"/>
              </w:rPr>
              <w:t>18.2</w:t>
            </w:r>
          </w:p>
        </w:tc>
        <w:tc>
          <w:tcPr>
            <w:tcW w:w="2393" w:type="dxa"/>
          </w:tcPr>
          <w:p w:rsidR="00000000" w:rsidRDefault="00000000">
            <w:pPr>
              <w:spacing w:before="40" w:line="320" w:lineRule="exact"/>
              <w:ind w:right="907"/>
              <w:jc w:val="right"/>
              <w:rPr>
                <w:rFonts w:hint="eastAsia"/>
                <w:sz w:val="21"/>
              </w:rPr>
            </w:pPr>
            <w:r>
              <w:rPr>
                <w:rFonts w:hint="eastAsia"/>
                <w:sz w:val="21"/>
              </w:rPr>
              <w:t>9.3</w:t>
            </w:r>
          </w:p>
        </w:tc>
        <w:tc>
          <w:tcPr>
            <w:tcW w:w="2393" w:type="dxa"/>
          </w:tcPr>
          <w:p w:rsidR="00000000" w:rsidRDefault="00000000">
            <w:pPr>
              <w:spacing w:before="40" w:line="320" w:lineRule="exact"/>
              <w:ind w:right="907"/>
              <w:jc w:val="right"/>
              <w:rPr>
                <w:rFonts w:hint="eastAsia"/>
                <w:sz w:val="21"/>
              </w:rPr>
            </w:pPr>
            <w:r>
              <w:rPr>
                <w:rFonts w:hint="eastAsia"/>
                <w:sz w:val="21"/>
              </w:rPr>
              <w:t>23.5</w:t>
            </w:r>
          </w:p>
        </w:tc>
      </w:tr>
      <w:tr w:rsidR="00000000">
        <w:tblPrEx>
          <w:tblCellMar>
            <w:top w:w="0" w:type="dxa"/>
            <w:bottom w:w="0" w:type="dxa"/>
          </w:tblCellMar>
        </w:tblPrEx>
        <w:tc>
          <w:tcPr>
            <w:tcW w:w="2391" w:type="dxa"/>
          </w:tcPr>
          <w:p w:rsidR="00000000" w:rsidRDefault="00000000">
            <w:pPr>
              <w:spacing w:before="40" w:line="320" w:lineRule="exact"/>
              <w:jc w:val="center"/>
              <w:rPr>
                <w:rFonts w:hint="eastAsia"/>
                <w:sz w:val="21"/>
              </w:rPr>
            </w:pPr>
            <w:r>
              <w:rPr>
                <w:rFonts w:hint="eastAsia"/>
                <w:sz w:val="21"/>
              </w:rPr>
              <w:t>1999</w:t>
            </w:r>
          </w:p>
        </w:tc>
        <w:tc>
          <w:tcPr>
            <w:tcW w:w="2393" w:type="dxa"/>
          </w:tcPr>
          <w:p w:rsidR="00000000" w:rsidRDefault="00000000">
            <w:pPr>
              <w:spacing w:before="40" w:line="320" w:lineRule="exact"/>
              <w:ind w:right="907"/>
              <w:jc w:val="right"/>
              <w:rPr>
                <w:rFonts w:hint="eastAsia"/>
                <w:sz w:val="21"/>
              </w:rPr>
            </w:pPr>
            <w:r>
              <w:rPr>
                <w:rFonts w:hint="eastAsia"/>
                <w:sz w:val="21"/>
              </w:rPr>
              <w:t>17.8</w:t>
            </w:r>
          </w:p>
        </w:tc>
        <w:tc>
          <w:tcPr>
            <w:tcW w:w="2393" w:type="dxa"/>
          </w:tcPr>
          <w:p w:rsidR="00000000" w:rsidRDefault="00000000">
            <w:pPr>
              <w:spacing w:before="40" w:line="320" w:lineRule="exact"/>
              <w:ind w:right="907"/>
              <w:jc w:val="right"/>
              <w:rPr>
                <w:rFonts w:hint="eastAsia"/>
                <w:sz w:val="21"/>
              </w:rPr>
            </w:pPr>
            <w:r>
              <w:rPr>
                <w:rFonts w:hint="eastAsia"/>
                <w:sz w:val="21"/>
              </w:rPr>
              <w:t>8.9</w:t>
            </w:r>
          </w:p>
        </w:tc>
        <w:tc>
          <w:tcPr>
            <w:tcW w:w="2393" w:type="dxa"/>
          </w:tcPr>
          <w:p w:rsidR="00000000" w:rsidRDefault="00000000">
            <w:pPr>
              <w:spacing w:before="40" w:line="320" w:lineRule="exact"/>
              <w:ind w:right="907"/>
              <w:jc w:val="right"/>
              <w:rPr>
                <w:rFonts w:hint="eastAsia"/>
                <w:sz w:val="21"/>
              </w:rPr>
            </w:pPr>
            <w:r>
              <w:rPr>
                <w:rFonts w:hint="eastAsia"/>
                <w:sz w:val="21"/>
              </w:rPr>
              <w:t>22.5</w:t>
            </w:r>
          </w:p>
        </w:tc>
      </w:tr>
    </w:tbl>
    <w:p w:rsidR="00000000" w:rsidRDefault="00000000">
      <w:pPr>
        <w:pStyle w:val="Heading3"/>
        <w:spacing w:before="360" w:after="120"/>
        <w:rPr>
          <w:rFonts w:hint="eastAsia"/>
        </w:rPr>
      </w:pPr>
      <w:r>
        <w:rPr>
          <w:rFonts w:hint="eastAsia"/>
          <w:u w:val="none"/>
        </w:rPr>
        <w:t>表</w:t>
      </w:r>
      <w:r>
        <w:rPr>
          <w:rFonts w:hint="eastAsia"/>
          <w:u w:val="none"/>
        </w:rPr>
        <w:t xml:space="preserve">13.  </w:t>
      </w:r>
      <w:r>
        <w:rPr>
          <w:rFonts w:hint="eastAsia"/>
        </w:rPr>
        <w:t>平均寿命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3"/>
        <w:gridCol w:w="2393"/>
        <w:gridCol w:w="2393"/>
      </w:tblGrid>
      <w:tr w:rsidR="00000000">
        <w:tblPrEx>
          <w:tblCellMar>
            <w:top w:w="0" w:type="dxa"/>
            <w:bottom w:w="0" w:type="dxa"/>
          </w:tblCellMar>
        </w:tblPrEx>
        <w:trPr>
          <w:tblHeader/>
        </w:trPr>
        <w:tc>
          <w:tcPr>
            <w:tcW w:w="2392" w:type="dxa"/>
          </w:tcPr>
          <w:p w:rsidR="00000000" w:rsidRDefault="00000000">
            <w:pPr>
              <w:spacing w:before="100" w:line="288" w:lineRule="auto"/>
              <w:jc w:val="center"/>
              <w:rPr>
                <w:rFonts w:hint="eastAsia"/>
                <w:sz w:val="21"/>
              </w:rPr>
            </w:pPr>
            <w:r>
              <w:rPr>
                <w:rFonts w:hint="eastAsia"/>
                <w:sz w:val="21"/>
              </w:rPr>
              <w:t>年</w:t>
            </w:r>
            <w:r>
              <w:rPr>
                <w:rFonts w:hint="eastAsia"/>
                <w:sz w:val="21"/>
              </w:rPr>
              <w:t xml:space="preserve">  </w:t>
            </w:r>
            <w:r>
              <w:rPr>
                <w:rFonts w:hint="eastAsia"/>
                <w:sz w:val="21"/>
              </w:rPr>
              <w:t>份</w:t>
            </w:r>
          </w:p>
        </w:tc>
        <w:tc>
          <w:tcPr>
            <w:tcW w:w="2393" w:type="dxa"/>
          </w:tcPr>
          <w:p w:rsidR="00000000" w:rsidRDefault="00000000">
            <w:pPr>
              <w:spacing w:before="100" w:line="288" w:lineRule="auto"/>
              <w:jc w:val="center"/>
              <w:rPr>
                <w:rFonts w:hint="eastAsia"/>
                <w:sz w:val="21"/>
              </w:rPr>
            </w:pPr>
            <w:r>
              <w:rPr>
                <w:rFonts w:hint="eastAsia"/>
                <w:sz w:val="21"/>
              </w:rPr>
              <w:t>平均寿命</w:t>
            </w:r>
          </w:p>
        </w:tc>
        <w:tc>
          <w:tcPr>
            <w:tcW w:w="2393" w:type="dxa"/>
          </w:tcPr>
          <w:p w:rsidR="00000000" w:rsidRDefault="00000000">
            <w:pPr>
              <w:spacing w:before="100" w:line="288" w:lineRule="auto"/>
              <w:jc w:val="center"/>
              <w:rPr>
                <w:rFonts w:hint="eastAsia"/>
                <w:sz w:val="21"/>
              </w:rPr>
            </w:pPr>
            <w:r>
              <w:rPr>
                <w:rFonts w:hint="eastAsia"/>
                <w:sz w:val="21"/>
              </w:rPr>
              <w:t>男</w:t>
            </w:r>
            <w:r>
              <w:rPr>
                <w:rFonts w:hint="eastAsia"/>
                <w:sz w:val="21"/>
              </w:rPr>
              <w:t xml:space="preserve">  </w:t>
            </w:r>
            <w:r>
              <w:rPr>
                <w:rFonts w:hint="eastAsia"/>
                <w:sz w:val="21"/>
              </w:rPr>
              <w:t>性</w:t>
            </w:r>
          </w:p>
        </w:tc>
        <w:tc>
          <w:tcPr>
            <w:tcW w:w="2393" w:type="dxa"/>
          </w:tcPr>
          <w:p w:rsidR="00000000" w:rsidRDefault="00000000">
            <w:pPr>
              <w:spacing w:before="100" w:line="288" w:lineRule="auto"/>
              <w:jc w:val="center"/>
              <w:rPr>
                <w:rFonts w:hint="eastAsia"/>
                <w:sz w:val="21"/>
              </w:rPr>
            </w:pPr>
            <w:r>
              <w:rPr>
                <w:rFonts w:hint="eastAsia"/>
                <w:sz w:val="21"/>
              </w:rPr>
              <w:t>女</w:t>
            </w:r>
            <w:r>
              <w:rPr>
                <w:rFonts w:hint="eastAsia"/>
                <w:sz w:val="21"/>
              </w:rPr>
              <w:t xml:space="preserve">  </w:t>
            </w:r>
            <w:r>
              <w:rPr>
                <w:rFonts w:hint="eastAsia"/>
                <w:sz w:val="21"/>
              </w:rPr>
              <w:t>性</w:t>
            </w:r>
          </w:p>
        </w:tc>
      </w:tr>
      <w:tr w:rsidR="00000000">
        <w:tblPrEx>
          <w:tblCellMar>
            <w:top w:w="0" w:type="dxa"/>
            <w:bottom w:w="0" w:type="dxa"/>
          </w:tblCellMar>
        </w:tblPrEx>
        <w:tc>
          <w:tcPr>
            <w:tcW w:w="2392" w:type="dxa"/>
          </w:tcPr>
          <w:p w:rsidR="00000000" w:rsidRDefault="00000000">
            <w:pPr>
              <w:spacing w:before="40" w:line="288" w:lineRule="auto"/>
              <w:ind w:firstLine="600"/>
              <w:rPr>
                <w:rFonts w:hint="eastAsia"/>
                <w:sz w:val="21"/>
              </w:rPr>
            </w:pPr>
            <w:r>
              <w:rPr>
                <w:rFonts w:hint="eastAsia"/>
                <w:sz w:val="21"/>
              </w:rPr>
              <w:t>1936-1940</w:t>
            </w:r>
          </w:p>
        </w:tc>
        <w:tc>
          <w:tcPr>
            <w:tcW w:w="2393" w:type="dxa"/>
          </w:tcPr>
          <w:p w:rsidR="00000000" w:rsidRDefault="00000000">
            <w:pPr>
              <w:spacing w:before="40" w:line="288" w:lineRule="auto"/>
              <w:ind w:right="907"/>
              <w:jc w:val="right"/>
              <w:rPr>
                <w:rFonts w:hint="eastAsia"/>
                <w:sz w:val="21"/>
              </w:rPr>
            </w:pPr>
            <w:r>
              <w:rPr>
                <w:rFonts w:hint="eastAsia"/>
                <w:sz w:val="21"/>
              </w:rPr>
              <w:t>38.4</w:t>
            </w:r>
          </w:p>
        </w:tc>
        <w:tc>
          <w:tcPr>
            <w:tcW w:w="2393" w:type="dxa"/>
          </w:tcPr>
          <w:p w:rsidR="00000000" w:rsidRDefault="00000000">
            <w:pPr>
              <w:spacing w:before="40" w:line="288" w:lineRule="auto"/>
              <w:ind w:right="907"/>
              <w:jc w:val="right"/>
              <w:rPr>
                <w:rFonts w:hint="eastAsia"/>
                <w:sz w:val="21"/>
              </w:rPr>
            </w:pPr>
            <w:r>
              <w:rPr>
                <w:rFonts w:hint="eastAsia"/>
                <w:sz w:val="21"/>
              </w:rPr>
              <w:t>37.3</w:t>
            </w:r>
          </w:p>
        </w:tc>
        <w:tc>
          <w:tcPr>
            <w:tcW w:w="2393" w:type="dxa"/>
          </w:tcPr>
          <w:p w:rsidR="00000000" w:rsidRDefault="00000000">
            <w:pPr>
              <w:spacing w:before="40" w:line="288" w:lineRule="auto"/>
              <w:ind w:right="907"/>
              <w:jc w:val="right"/>
              <w:rPr>
                <w:rFonts w:hint="eastAsia"/>
                <w:sz w:val="21"/>
              </w:rPr>
            </w:pPr>
            <w:r>
              <w:rPr>
                <w:rFonts w:hint="eastAsia"/>
                <w:sz w:val="21"/>
              </w:rPr>
              <w:t>39.5</w:t>
            </w:r>
          </w:p>
        </w:tc>
      </w:tr>
      <w:tr w:rsidR="00000000">
        <w:tblPrEx>
          <w:tblCellMar>
            <w:top w:w="0" w:type="dxa"/>
            <w:bottom w:w="0" w:type="dxa"/>
          </w:tblCellMar>
        </w:tblPrEx>
        <w:tc>
          <w:tcPr>
            <w:tcW w:w="2392" w:type="dxa"/>
          </w:tcPr>
          <w:p w:rsidR="00000000" w:rsidRDefault="00000000">
            <w:pPr>
              <w:spacing w:before="40" w:line="288" w:lineRule="auto"/>
              <w:ind w:firstLine="600"/>
              <w:rPr>
                <w:rFonts w:hint="eastAsia"/>
                <w:sz w:val="21"/>
              </w:rPr>
            </w:pPr>
            <w:r>
              <w:rPr>
                <w:rFonts w:hint="eastAsia"/>
                <w:sz w:val="21"/>
              </w:rPr>
              <w:t>1957</w:t>
            </w:r>
          </w:p>
        </w:tc>
        <w:tc>
          <w:tcPr>
            <w:tcW w:w="2393" w:type="dxa"/>
          </w:tcPr>
          <w:p w:rsidR="00000000" w:rsidRDefault="00000000">
            <w:pPr>
              <w:spacing w:before="40" w:line="288" w:lineRule="auto"/>
              <w:ind w:right="907"/>
              <w:jc w:val="right"/>
              <w:rPr>
                <w:rFonts w:hint="eastAsia"/>
                <w:sz w:val="21"/>
              </w:rPr>
            </w:pPr>
            <w:r>
              <w:rPr>
                <w:rFonts w:hint="eastAsia"/>
                <w:sz w:val="21"/>
              </w:rPr>
              <w:t>57.0</w:t>
            </w:r>
          </w:p>
        </w:tc>
        <w:tc>
          <w:tcPr>
            <w:tcW w:w="2393" w:type="dxa"/>
          </w:tcPr>
          <w:p w:rsidR="00000000" w:rsidRDefault="00000000">
            <w:pPr>
              <w:spacing w:before="40" w:line="288" w:lineRule="auto"/>
              <w:ind w:right="907"/>
              <w:jc w:val="right"/>
              <w:rPr>
                <w:rFonts w:hint="eastAsia"/>
                <w:sz w:val="21"/>
              </w:rPr>
            </w:pPr>
            <w:r>
              <w:rPr>
                <w:rFonts w:hint="eastAsia"/>
                <w:sz w:val="21"/>
              </w:rPr>
              <w:t>55.0</w:t>
            </w:r>
          </w:p>
        </w:tc>
        <w:tc>
          <w:tcPr>
            <w:tcW w:w="2393" w:type="dxa"/>
          </w:tcPr>
          <w:p w:rsidR="00000000" w:rsidRDefault="00000000">
            <w:pPr>
              <w:spacing w:before="40" w:line="288" w:lineRule="auto"/>
              <w:ind w:right="907"/>
              <w:jc w:val="right"/>
              <w:rPr>
                <w:rFonts w:hint="eastAsia"/>
                <w:sz w:val="21"/>
              </w:rPr>
            </w:pPr>
            <w:r>
              <w:rPr>
                <w:rFonts w:hint="eastAsia"/>
                <w:sz w:val="21"/>
              </w:rPr>
              <w:t>59.0</w:t>
            </w:r>
          </w:p>
        </w:tc>
      </w:tr>
      <w:tr w:rsidR="00000000">
        <w:tblPrEx>
          <w:tblCellMar>
            <w:top w:w="0" w:type="dxa"/>
            <w:bottom w:w="0" w:type="dxa"/>
          </w:tblCellMar>
        </w:tblPrEx>
        <w:tc>
          <w:tcPr>
            <w:tcW w:w="2392" w:type="dxa"/>
          </w:tcPr>
          <w:p w:rsidR="00000000" w:rsidRDefault="00000000">
            <w:pPr>
              <w:spacing w:before="40" w:line="288" w:lineRule="auto"/>
              <w:ind w:firstLine="600"/>
              <w:rPr>
                <w:rFonts w:hint="eastAsia"/>
                <w:sz w:val="21"/>
              </w:rPr>
            </w:pPr>
            <w:r>
              <w:rPr>
                <w:rFonts w:hint="eastAsia"/>
                <w:sz w:val="21"/>
              </w:rPr>
              <w:t>1960</w:t>
            </w:r>
          </w:p>
        </w:tc>
        <w:tc>
          <w:tcPr>
            <w:tcW w:w="2393" w:type="dxa"/>
          </w:tcPr>
          <w:p w:rsidR="00000000" w:rsidRDefault="00000000">
            <w:pPr>
              <w:spacing w:before="40" w:line="288" w:lineRule="auto"/>
              <w:ind w:right="907"/>
              <w:jc w:val="right"/>
              <w:rPr>
                <w:rFonts w:hint="eastAsia"/>
                <w:sz w:val="21"/>
              </w:rPr>
            </w:pPr>
            <w:r>
              <w:rPr>
                <w:rFonts w:hint="eastAsia"/>
                <w:sz w:val="21"/>
              </w:rPr>
              <w:t>58.3</w:t>
            </w:r>
          </w:p>
        </w:tc>
        <w:tc>
          <w:tcPr>
            <w:tcW w:w="2393" w:type="dxa"/>
          </w:tcPr>
          <w:p w:rsidR="00000000" w:rsidRDefault="00000000">
            <w:pPr>
              <w:spacing w:before="40" w:line="288" w:lineRule="auto"/>
              <w:ind w:right="907"/>
              <w:jc w:val="right"/>
              <w:rPr>
                <w:rFonts w:hint="eastAsia"/>
                <w:sz w:val="21"/>
              </w:rPr>
            </w:pPr>
            <w:r>
              <w:rPr>
                <w:rFonts w:hint="eastAsia"/>
                <w:sz w:val="21"/>
              </w:rPr>
              <w:t>56.0</w:t>
            </w:r>
          </w:p>
        </w:tc>
        <w:tc>
          <w:tcPr>
            <w:tcW w:w="2393" w:type="dxa"/>
          </w:tcPr>
          <w:p w:rsidR="00000000" w:rsidRDefault="00000000">
            <w:pPr>
              <w:spacing w:before="40" w:line="288" w:lineRule="auto"/>
              <w:ind w:right="907"/>
              <w:jc w:val="right"/>
              <w:rPr>
                <w:rFonts w:hint="eastAsia"/>
                <w:sz w:val="21"/>
              </w:rPr>
            </w:pPr>
            <w:r>
              <w:rPr>
                <w:rFonts w:hint="eastAsia"/>
                <w:sz w:val="21"/>
              </w:rPr>
              <w:t>59.0</w:t>
            </w:r>
          </w:p>
        </w:tc>
      </w:tr>
      <w:tr w:rsidR="00000000">
        <w:tblPrEx>
          <w:tblCellMar>
            <w:top w:w="0" w:type="dxa"/>
            <w:bottom w:w="0" w:type="dxa"/>
          </w:tblCellMar>
        </w:tblPrEx>
        <w:tc>
          <w:tcPr>
            <w:tcW w:w="2392" w:type="dxa"/>
          </w:tcPr>
          <w:p w:rsidR="00000000" w:rsidRDefault="00000000">
            <w:pPr>
              <w:spacing w:before="40" w:line="288" w:lineRule="auto"/>
              <w:ind w:firstLine="600"/>
              <w:rPr>
                <w:rFonts w:hint="eastAsia"/>
                <w:sz w:val="21"/>
              </w:rPr>
            </w:pPr>
            <w:r>
              <w:rPr>
                <w:rFonts w:hint="eastAsia"/>
                <w:sz w:val="21"/>
              </w:rPr>
              <w:t>1964</w:t>
            </w:r>
          </w:p>
        </w:tc>
        <w:tc>
          <w:tcPr>
            <w:tcW w:w="2393" w:type="dxa"/>
          </w:tcPr>
          <w:p w:rsidR="00000000" w:rsidRDefault="00000000">
            <w:pPr>
              <w:spacing w:before="40" w:line="288" w:lineRule="auto"/>
              <w:ind w:right="907"/>
              <w:jc w:val="right"/>
              <w:rPr>
                <w:rFonts w:hint="eastAsia"/>
                <w:sz w:val="21"/>
              </w:rPr>
            </w:pPr>
            <w:r>
              <w:rPr>
                <w:rFonts w:hint="eastAsia"/>
                <w:sz w:val="21"/>
              </w:rPr>
              <w:t>59.9</w:t>
            </w:r>
          </w:p>
        </w:tc>
        <w:tc>
          <w:tcPr>
            <w:tcW w:w="2393" w:type="dxa"/>
          </w:tcPr>
          <w:p w:rsidR="00000000" w:rsidRDefault="00000000">
            <w:pPr>
              <w:spacing w:before="40" w:line="288" w:lineRule="auto"/>
              <w:ind w:right="907"/>
              <w:jc w:val="right"/>
              <w:rPr>
                <w:rFonts w:hint="eastAsia"/>
                <w:sz w:val="21"/>
              </w:rPr>
            </w:pPr>
            <w:r>
              <w:rPr>
                <w:rFonts w:hint="eastAsia"/>
                <w:sz w:val="21"/>
              </w:rPr>
              <w:t>57.5</w:t>
            </w:r>
          </w:p>
        </w:tc>
        <w:tc>
          <w:tcPr>
            <w:tcW w:w="2393" w:type="dxa"/>
          </w:tcPr>
          <w:p w:rsidR="00000000" w:rsidRDefault="00000000">
            <w:pPr>
              <w:spacing w:before="40" w:line="288" w:lineRule="auto"/>
              <w:ind w:right="907"/>
              <w:jc w:val="right"/>
              <w:rPr>
                <w:rFonts w:hint="eastAsia"/>
                <w:sz w:val="21"/>
              </w:rPr>
            </w:pPr>
            <w:r>
              <w:rPr>
                <w:rFonts w:hint="eastAsia"/>
                <w:sz w:val="21"/>
              </w:rPr>
              <w:t>61.9</w:t>
            </w:r>
          </w:p>
        </w:tc>
      </w:tr>
      <w:tr w:rsidR="00000000">
        <w:tblPrEx>
          <w:tblCellMar>
            <w:top w:w="0" w:type="dxa"/>
            <w:bottom w:w="0" w:type="dxa"/>
          </w:tblCellMar>
        </w:tblPrEx>
        <w:tc>
          <w:tcPr>
            <w:tcW w:w="2392" w:type="dxa"/>
          </w:tcPr>
          <w:p w:rsidR="00000000" w:rsidRDefault="00000000">
            <w:pPr>
              <w:spacing w:before="40" w:line="288" w:lineRule="auto"/>
              <w:ind w:firstLine="600"/>
              <w:rPr>
                <w:rFonts w:hint="eastAsia"/>
                <w:sz w:val="21"/>
              </w:rPr>
            </w:pPr>
            <w:r>
              <w:rPr>
                <w:rFonts w:hint="eastAsia"/>
                <w:sz w:val="21"/>
              </w:rPr>
              <w:t>1969</w:t>
            </w:r>
          </w:p>
        </w:tc>
        <w:tc>
          <w:tcPr>
            <w:tcW w:w="2393" w:type="dxa"/>
          </w:tcPr>
          <w:p w:rsidR="00000000" w:rsidRDefault="00000000">
            <w:pPr>
              <w:spacing w:before="40" w:line="288" w:lineRule="auto"/>
              <w:ind w:right="907"/>
              <w:jc w:val="right"/>
              <w:rPr>
                <w:rFonts w:hint="eastAsia"/>
                <w:sz w:val="21"/>
              </w:rPr>
            </w:pPr>
            <w:r>
              <w:rPr>
                <w:rFonts w:hint="eastAsia"/>
                <w:sz w:val="21"/>
              </w:rPr>
              <w:t>63.8</w:t>
            </w:r>
          </w:p>
        </w:tc>
        <w:tc>
          <w:tcPr>
            <w:tcW w:w="2393" w:type="dxa"/>
          </w:tcPr>
          <w:p w:rsidR="00000000" w:rsidRDefault="00000000">
            <w:pPr>
              <w:spacing w:before="40" w:line="288" w:lineRule="auto"/>
              <w:ind w:right="907"/>
              <w:jc w:val="right"/>
              <w:rPr>
                <w:rFonts w:hint="eastAsia"/>
                <w:sz w:val="21"/>
              </w:rPr>
            </w:pPr>
            <w:r>
              <w:rPr>
                <w:rFonts w:hint="eastAsia"/>
                <w:sz w:val="21"/>
              </w:rPr>
              <w:t>62.0</w:t>
            </w:r>
          </w:p>
        </w:tc>
        <w:tc>
          <w:tcPr>
            <w:tcW w:w="2393" w:type="dxa"/>
          </w:tcPr>
          <w:p w:rsidR="00000000" w:rsidRDefault="00000000">
            <w:pPr>
              <w:spacing w:before="40" w:line="288" w:lineRule="auto"/>
              <w:ind w:right="907"/>
              <w:jc w:val="right"/>
              <w:rPr>
                <w:rFonts w:hint="eastAsia"/>
                <w:sz w:val="21"/>
              </w:rPr>
            </w:pPr>
            <w:r>
              <w:rPr>
                <w:rFonts w:hint="eastAsia"/>
                <w:sz w:val="21"/>
              </w:rPr>
              <w:t>68.0</w:t>
            </w:r>
          </w:p>
        </w:tc>
      </w:tr>
      <w:tr w:rsidR="00000000">
        <w:tblPrEx>
          <w:tblCellMar>
            <w:top w:w="0" w:type="dxa"/>
            <w:bottom w:w="0" w:type="dxa"/>
          </w:tblCellMar>
        </w:tblPrEx>
        <w:tc>
          <w:tcPr>
            <w:tcW w:w="2392" w:type="dxa"/>
          </w:tcPr>
          <w:p w:rsidR="00000000" w:rsidRDefault="00000000">
            <w:pPr>
              <w:spacing w:before="40" w:line="288" w:lineRule="auto"/>
              <w:ind w:firstLine="600"/>
              <w:rPr>
                <w:rFonts w:hint="eastAsia"/>
                <w:sz w:val="21"/>
              </w:rPr>
            </w:pPr>
            <w:r>
              <w:rPr>
                <w:rFonts w:hint="eastAsia"/>
                <w:sz w:val="21"/>
              </w:rPr>
              <w:t>1972</w:t>
            </w:r>
          </w:p>
        </w:tc>
        <w:tc>
          <w:tcPr>
            <w:tcW w:w="2393" w:type="dxa"/>
          </w:tcPr>
          <w:p w:rsidR="00000000" w:rsidRDefault="00000000">
            <w:pPr>
              <w:spacing w:before="40" w:line="288" w:lineRule="auto"/>
              <w:ind w:right="907"/>
              <w:jc w:val="right"/>
              <w:rPr>
                <w:rFonts w:hint="eastAsia"/>
                <w:sz w:val="21"/>
              </w:rPr>
            </w:pPr>
            <w:r>
              <w:rPr>
                <w:rFonts w:hint="eastAsia"/>
                <w:sz w:val="21"/>
              </w:rPr>
              <w:t>66.0</w:t>
            </w:r>
          </w:p>
        </w:tc>
        <w:tc>
          <w:tcPr>
            <w:tcW w:w="2393" w:type="dxa"/>
          </w:tcPr>
          <w:p w:rsidR="00000000" w:rsidRDefault="00000000">
            <w:pPr>
              <w:spacing w:before="40" w:line="288" w:lineRule="auto"/>
              <w:ind w:right="907"/>
              <w:jc w:val="right"/>
              <w:rPr>
                <w:rFonts w:hint="eastAsia"/>
                <w:sz w:val="21"/>
              </w:rPr>
            </w:pPr>
            <w:r>
              <w:rPr>
                <w:rFonts w:hint="eastAsia"/>
                <w:sz w:val="21"/>
              </w:rPr>
              <w:t>62.9</w:t>
            </w:r>
          </w:p>
        </w:tc>
        <w:tc>
          <w:tcPr>
            <w:tcW w:w="2393" w:type="dxa"/>
          </w:tcPr>
          <w:p w:rsidR="00000000" w:rsidRDefault="00000000">
            <w:pPr>
              <w:spacing w:before="40" w:line="288" w:lineRule="auto"/>
              <w:ind w:right="907"/>
              <w:jc w:val="right"/>
              <w:rPr>
                <w:rFonts w:hint="eastAsia"/>
                <w:sz w:val="21"/>
              </w:rPr>
            </w:pPr>
            <w:r>
              <w:rPr>
                <w:rFonts w:hint="eastAsia"/>
                <w:sz w:val="21"/>
              </w:rPr>
              <w:t>68.9</w:t>
            </w:r>
          </w:p>
        </w:tc>
      </w:tr>
      <w:tr w:rsidR="00000000">
        <w:tblPrEx>
          <w:tblCellMar>
            <w:top w:w="0" w:type="dxa"/>
            <w:bottom w:w="0" w:type="dxa"/>
          </w:tblCellMar>
        </w:tblPrEx>
        <w:tc>
          <w:tcPr>
            <w:tcW w:w="2392" w:type="dxa"/>
          </w:tcPr>
          <w:p w:rsidR="00000000" w:rsidRDefault="00000000">
            <w:pPr>
              <w:spacing w:before="40" w:line="288" w:lineRule="auto"/>
              <w:ind w:firstLine="600"/>
              <w:rPr>
                <w:rFonts w:hint="eastAsia"/>
                <w:sz w:val="21"/>
              </w:rPr>
            </w:pPr>
            <w:r>
              <w:rPr>
                <w:rFonts w:hint="eastAsia"/>
                <w:sz w:val="21"/>
              </w:rPr>
              <w:t>1986</w:t>
            </w:r>
          </w:p>
        </w:tc>
        <w:tc>
          <w:tcPr>
            <w:tcW w:w="2393" w:type="dxa"/>
          </w:tcPr>
          <w:p w:rsidR="00000000" w:rsidRDefault="00000000">
            <w:pPr>
              <w:spacing w:before="40" w:line="288" w:lineRule="auto"/>
              <w:ind w:right="907"/>
              <w:jc w:val="right"/>
              <w:rPr>
                <w:rFonts w:hint="eastAsia"/>
                <w:sz w:val="21"/>
              </w:rPr>
            </w:pPr>
            <w:r>
              <w:rPr>
                <w:rFonts w:hint="eastAsia"/>
                <w:sz w:val="21"/>
              </w:rPr>
              <w:t>74.3</w:t>
            </w:r>
          </w:p>
        </w:tc>
        <w:tc>
          <w:tcPr>
            <w:tcW w:w="2393" w:type="dxa"/>
          </w:tcPr>
          <w:p w:rsidR="00000000" w:rsidRDefault="00000000">
            <w:pPr>
              <w:spacing w:before="40" w:line="288" w:lineRule="auto"/>
              <w:ind w:right="907"/>
              <w:jc w:val="right"/>
              <w:rPr>
                <w:rFonts w:hint="eastAsia"/>
                <w:sz w:val="21"/>
              </w:rPr>
            </w:pPr>
            <w:r>
              <w:rPr>
                <w:rFonts w:hint="eastAsia"/>
                <w:sz w:val="21"/>
              </w:rPr>
              <w:t>70.9</w:t>
            </w:r>
          </w:p>
        </w:tc>
        <w:tc>
          <w:tcPr>
            <w:tcW w:w="2393" w:type="dxa"/>
          </w:tcPr>
          <w:p w:rsidR="00000000" w:rsidRDefault="00000000">
            <w:pPr>
              <w:spacing w:before="40" w:line="288" w:lineRule="auto"/>
              <w:ind w:right="907"/>
              <w:jc w:val="right"/>
              <w:rPr>
                <w:rFonts w:hint="eastAsia"/>
                <w:sz w:val="21"/>
              </w:rPr>
            </w:pPr>
            <w:r>
              <w:rPr>
                <w:rFonts w:hint="eastAsia"/>
                <w:sz w:val="21"/>
              </w:rPr>
              <w:t>77.3</w:t>
            </w:r>
          </w:p>
        </w:tc>
      </w:tr>
      <w:tr w:rsidR="00000000">
        <w:tblPrEx>
          <w:tblCellMar>
            <w:top w:w="0" w:type="dxa"/>
            <w:bottom w:w="0" w:type="dxa"/>
          </w:tblCellMar>
        </w:tblPrEx>
        <w:tc>
          <w:tcPr>
            <w:tcW w:w="2392" w:type="dxa"/>
          </w:tcPr>
          <w:p w:rsidR="00000000" w:rsidRDefault="00000000">
            <w:pPr>
              <w:spacing w:before="40" w:line="288" w:lineRule="auto"/>
              <w:ind w:firstLine="600"/>
              <w:rPr>
                <w:rFonts w:hint="eastAsia"/>
                <w:sz w:val="21"/>
              </w:rPr>
            </w:pPr>
            <w:r>
              <w:rPr>
                <w:rFonts w:hint="eastAsia"/>
                <w:sz w:val="21"/>
              </w:rPr>
              <w:t>1991</w:t>
            </w:r>
          </w:p>
        </w:tc>
        <w:tc>
          <w:tcPr>
            <w:tcW w:w="2393" w:type="dxa"/>
          </w:tcPr>
          <w:p w:rsidR="00000000" w:rsidRDefault="00000000">
            <w:pPr>
              <w:spacing w:before="40" w:line="288" w:lineRule="auto"/>
              <w:ind w:right="907"/>
              <w:jc w:val="right"/>
              <w:rPr>
                <w:rFonts w:hint="eastAsia"/>
                <w:sz w:val="21"/>
              </w:rPr>
            </w:pPr>
            <w:r>
              <w:rPr>
                <w:rFonts w:hint="eastAsia"/>
                <w:sz w:val="21"/>
              </w:rPr>
              <w:t>74.5</w:t>
            </w:r>
          </w:p>
        </w:tc>
        <w:tc>
          <w:tcPr>
            <w:tcW w:w="2393" w:type="dxa"/>
          </w:tcPr>
          <w:p w:rsidR="00000000" w:rsidRDefault="00000000">
            <w:pPr>
              <w:spacing w:before="40" w:line="288" w:lineRule="auto"/>
              <w:ind w:right="907"/>
              <w:jc w:val="right"/>
              <w:rPr>
                <w:rFonts w:hint="eastAsia"/>
                <w:sz w:val="21"/>
              </w:rPr>
            </w:pPr>
            <w:r>
              <w:rPr>
                <w:rFonts w:hint="eastAsia"/>
                <w:sz w:val="21"/>
              </w:rPr>
              <w:t>71.0</w:t>
            </w:r>
          </w:p>
        </w:tc>
        <w:tc>
          <w:tcPr>
            <w:tcW w:w="2393" w:type="dxa"/>
          </w:tcPr>
          <w:p w:rsidR="00000000" w:rsidRDefault="00000000">
            <w:pPr>
              <w:spacing w:before="40" w:line="288" w:lineRule="auto"/>
              <w:ind w:right="907"/>
              <w:jc w:val="right"/>
              <w:rPr>
                <w:rFonts w:hint="eastAsia"/>
                <w:sz w:val="21"/>
              </w:rPr>
            </w:pPr>
            <w:r>
              <w:rPr>
                <w:rFonts w:hint="eastAsia"/>
                <w:sz w:val="21"/>
              </w:rPr>
              <w:t>77.6</w:t>
            </w:r>
          </w:p>
        </w:tc>
      </w:tr>
      <w:tr w:rsidR="00000000">
        <w:tblPrEx>
          <w:tblCellMar>
            <w:top w:w="0" w:type="dxa"/>
            <w:bottom w:w="0" w:type="dxa"/>
          </w:tblCellMar>
        </w:tblPrEx>
        <w:tc>
          <w:tcPr>
            <w:tcW w:w="2392" w:type="dxa"/>
          </w:tcPr>
          <w:p w:rsidR="00000000" w:rsidRDefault="00000000">
            <w:pPr>
              <w:spacing w:before="40" w:line="288" w:lineRule="auto"/>
              <w:ind w:firstLine="600"/>
              <w:rPr>
                <w:rFonts w:hint="eastAsia"/>
                <w:sz w:val="21"/>
              </w:rPr>
            </w:pPr>
            <w:r>
              <w:rPr>
                <w:rFonts w:hint="eastAsia"/>
                <w:sz w:val="21"/>
              </w:rPr>
              <w:t>1993</w:t>
            </w:r>
          </w:p>
        </w:tc>
        <w:tc>
          <w:tcPr>
            <w:tcW w:w="2393" w:type="dxa"/>
          </w:tcPr>
          <w:p w:rsidR="00000000" w:rsidRDefault="00000000">
            <w:pPr>
              <w:spacing w:before="40" w:line="288" w:lineRule="auto"/>
              <w:ind w:right="907"/>
              <w:jc w:val="right"/>
              <w:rPr>
                <w:rFonts w:hint="eastAsia"/>
                <w:sz w:val="21"/>
              </w:rPr>
            </w:pPr>
            <w:r>
              <w:rPr>
                <w:rFonts w:hint="eastAsia"/>
                <w:sz w:val="21"/>
              </w:rPr>
              <w:t>72.7</w:t>
            </w:r>
          </w:p>
        </w:tc>
        <w:tc>
          <w:tcPr>
            <w:tcW w:w="2393" w:type="dxa"/>
          </w:tcPr>
          <w:p w:rsidR="00000000" w:rsidRDefault="00000000">
            <w:pPr>
              <w:spacing w:before="40" w:line="288" w:lineRule="auto"/>
              <w:ind w:right="907"/>
              <w:jc w:val="right"/>
              <w:rPr>
                <w:rFonts w:hint="eastAsia"/>
                <w:sz w:val="21"/>
              </w:rPr>
            </w:pPr>
            <w:r>
              <w:rPr>
                <w:rFonts w:hint="eastAsia"/>
                <w:sz w:val="21"/>
              </w:rPr>
              <w:t>68.4</w:t>
            </w:r>
          </w:p>
        </w:tc>
        <w:tc>
          <w:tcPr>
            <w:tcW w:w="2393" w:type="dxa"/>
          </w:tcPr>
          <w:p w:rsidR="00000000" w:rsidRDefault="00000000">
            <w:pPr>
              <w:spacing w:before="40" w:line="288" w:lineRule="auto"/>
              <w:ind w:right="907"/>
              <w:jc w:val="right"/>
              <w:rPr>
                <w:rFonts w:hint="eastAsia"/>
                <w:sz w:val="21"/>
              </w:rPr>
            </w:pPr>
            <w:r>
              <w:rPr>
                <w:rFonts w:hint="eastAsia"/>
                <w:sz w:val="21"/>
              </w:rPr>
              <w:t>76.0</w:t>
            </w:r>
          </w:p>
        </w:tc>
      </w:tr>
      <w:tr w:rsidR="00000000">
        <w:tblPrEx>
          <w:tblCellMar>
            <w:top w:w="0" w:type="dxa"/>
            <w:bottom w:w="0" w:type="dxa"/>
          </w:tblCellMar>
        </w:tblPrEx>
        <w:tc>
          <w:tcPr>
            <w:tcW w:w="2392" w:type="dxa"/>
          </w:tcPr>
          <w:p w:rsidR="00000000" w:rsidRDefault="00000000">
            <w:pPr>
              <w:spacing w:before="40" w:line="288" w:lineRule="auto"/>
              <w:ind w:firstLine="600"/>
              <w:rPr>
                <w:rFonts w:hint="eastAsia"/>
                <w:sz w:val="21"/>
              </w:rPr>
            </w:pPr>
            <w:r>
              <w:rPr>
                <w:rFonts w:hint="eastAsia"/>
                <w:sz w:val="21"/>
              </w:rPr>
              <w:t>1996</w:t>
            </w:r>
          </w:p>
        </w:tc>
        <w:tc>
          <w:tcPr>
            <w:tcW w:w="2393" w:type="dxa"/>
          </w:tcPr>
          <w:p w:rsidR="00000000" w:rsidRDefault="00000000">
            <w:pPr>
              <w:spacing w:before="40" w:line="288" w:lineRule="auto"/>
              <w:ind w:right="907"/>
              <w:jc w:val="right"/>
              <w:rPr>
                <w:rFonts w:hint="eastAsia"/>
                <w:sz w:val="21"/>
              </w:rPr>
            </w:pPr>
            <w:r>
              <w:rPr>
                <w:rFonts w:hint="eastAsia"/>
                <w:sz w:val="21"/>
              </w:rPr>
              <w:t>70.1</w:t>
            </w:r>
          </w:p>
        </w:tc>
        <w:tc>
          <w:tcPr>
            <w:tcW w:w="2393" w:type="dxa"/>
          </w:tcPr>
          <w:p w:rsidR="00000000" w:rsidRDefault="00000000">
            <w:pPr>
              <w:spacing w:before="40" w:line="288" w:lineRule="auto"/>
              <w:ind w:right="907"/>
              <w:jc w:val="right"/>
              <w:rPr>
                <w:rFonts w:hint="eastAsia"/>
                <w:sz w:val="21"/>
              </w:rPr>
            </w:pPr>
            <w:r>
              <w:rPr>
                <w:rFonts w:hint="eastAsia"/>
                <w:sz w:val="21"/>
              </w:rPr>
              <w:t>67.3</w:t>
            </w:r>
          </w:p>
        </w:tc>
        <w:tc>
          <w:tcPr>
            <w:tcW w:w="2393" w:type="dxa"/>
          </w:tcPr>
          <w:p w:rsidR="00000000" w:rsidRDefault="00000000">
            <w:pPr>
              <w:spacing w:before="40" w:line="288" w:lineRule="auto"/>
              <w:ind w:right="907"/>
              <w:jc w:val="right"/>
              <w:rPr>
                <w:rFonts w:hint="eastAsia"/>
                <w:sz w:val="21"/>
              </w:rPr>
            </w:pPr>
            <w:r>
              <w:rPr>
                <w:rFonts w:hint="eastAsia"/>
                <w:sz w:val="21"/>
              </w:rPr>
              <w:t>75.0</w:t>
            </w:r>
          </w:p>
        </w:tc>
      </w:tr>
      <w:tr w:rsidR="00000000">
        <w:tblPrEx>
          <w:tblCellMar>
            <w:top w:w="0" w:type="dxa"/>
            <w:bottom w:w="0" w:type="dxa"/>
          </w:tblCellMar>
        </w:tblPrEx>
        <w:tc>
          <w:tcPr>
            <w:tcW w:w="2392" w:type="dxa"/>
          </w:tcPr>
          <w:p w:rsidR="00000000" w:rsidRDefault="00000000">
            <w:pPr>
              <w:spacing w:before="40" w:line="288" w:lineRule="auto"/>
              <w:ind w:firstLine="600"/>
              <w:rPr>
                <w:rFonts w:hint="eastAsia"/>
                <w:sz w:val="21"/>
              </w:rPr>
            </w:pPr>
            <w:r>
              <w:rPr>
                <w:rFonts w:hint="eastAsia"/>
                <w:sz w:val="21"/>
              </w:rPr>
              <w:t>1999</w:t>
            </w:r>
          </w:p>
        </w:tc>
        <w:tc>
          <w:tcPr>
            <w:tcW w:w="2393" w:type="dxa"/>
          </w:tcPr>
          <w:p w:rsidR="00000000" w:rsidRDefault="00000000">
            <w:pPr>
              <w:spacing w:before="40" w:line="288" w:lineRule="auto"/>
              <w:ind w:right="907"/>
              <w:jc w:val="right"/>
              <w:rPr>
                <w:rFonts w:hint="eastAsia"/>
                <w:sz w:val="21"/>
              </w:rPr>
            </w:pPr>
            <w:r>
              <w:rPr>
                <w:rFonts w:hint="eastAsia"/>
                <w:sz w:val="21"/>
              </w:rPr>
              <w:t>66.8</w:t>
            </w:r>
          </w:p>
        </w:tc>
        <w:tc>
          <w:tcPr>
            <w:tcW w:w="2393" w:type="dxa"/>
          </w:tcPr>
          <w:p w:rsidR="00000000" w:rsidRDefault="00000000">
            <w:pPr>
              <w:spacing w:before="40" w:line="288" w:lineRule="auto"/>
              <w:ind w:right="907"/>
              <w:jc w:val="right"/>
              <w:rPr>
                <w:rFonts w:hint="eastAsia"/>
                <w:sz w:val="21"/>
              </w:rPr>
            </w:pPr>
            <w:r>
              <w:rPr>
                <w:rFonts w:hint="eastAsia"/>
                <w:sz w:val="21"/>
              </w:rPr>
              <w:t>62.8</w:t>
            </w:r>
          </w:p>
        </w:tc>
        <w:tc>
          <w:tcPr>
            <w:tcW w:w="2393" w:type="dxa"/>
          </w:tcPr>
          <w:p w:rsidR="00000000" w:rsidRDefault="00000000">
            <w:pPr>
              <w:spacing w:before="40" w:line="288" w:lineRule="auto"/>
              <w:ind w:right="907"/>
              <w:jc w:val="right"/>
              <w:rPr>
                <w:rFonts w:hint="eastAsia"/>
                <w:sz w:val="21"/>
              </w:rPr>
            </w:pPr>
            <w:r>
              <w:rPr>
                <w:rFonts w:hint="eastAsia"/>
                <w:sz w:val="21"/>
              </w:rPr>
              <w:t>70.7</w:t>
            </w:r>
          </w:p>
        </w:tc>
      </w:tr>
    </w:tbl>
    <w:p w:rsidR="00000000" w:rsidRDefault="00000000">
      <w:pPr>
        <w:rPr>
          <w:rFonts w:hint="eastAsia"/>
        </w:rPr>
      </w:pPr>
    </w:p>
    <w:p w:rsidR="00000000" w:rsidRDefault="00000000">
      <w:pPr>
        <w:spacing w:after="320"/>
        <w:rPr>
          <w:rFonts w:hint="eastAsia"/>
        </w:rPr>
      </w:pPr>
      <w:r>
        <w:rPr>
          <w:rFonts w:hint="eastAsia"/>
        </w:rPr>
        <w:tab/>
        <w:t xml:space="preserve">67.  </w:t>
      </w:r>
      <w:r>
        <w:rPr>
          <w:rFonts w:hint="eastAsia"/>
        </w:rPr>
        <w:t>通过政府和人民的共同积极努力以及国际社会的有效援助，自然灾害所造成的许多损失已经得到弥补，人民的生活明显稳定下来，对于公共健康的资助逐步增多，因此人民健康得到了改善。</w:t>
      </w:r>
    </w:p>
    <w:p w:rsidR="00000000" w:rsidRDefault="00000000">
      <w:pPr>
        <w:pStyle w:val="Heading3"/>
        <w:rPr>
          <w:rFonts w:hint="eastAsia"/>
        </w:rPr>
      </w:pPr>
      <w:r>
        <w:rPr>
          <w:rFonts w:hint="eastAsia"/>
          <w:u w:val="none"/>
        </w:rPr>
        <w:t xml:space="preserve">B.  </w:t>
      </w:r>
      <w:r>
        <w:rPr>
          <w:rFonts w:hint="eastAsia"/>
        </w:rPr>
        <w:t>卫生政策</w:t>
      </w:r>
    </w:p>
    <w:p w:rsidR="00000000" w:rsidRDefault="00000000">
      <w:pPr>
        <w:rPr>
          <w:rFonts w:hint="eastAsia"/>
        </w:rPr>
      </w:pPr>
      <w:r>
        <w:rPr>
          <w:rFonts w:hint="eastAsia"/>
        </w:rPr>
        <w:tab/>
        <w:t xml:space="preserve">68.  </w:t>
      </w:r>
      <w:r>
        <w:rPr>
          <w:rFonts w:hint="eastAsia"/>
        </w:rPr>
        <w:t>朝鲜实行全民免费医疗制度。《公共卫生法》第</w:t>
      </w:r>
      <w:r>
        <w:rPr>
          <w:rFonts w:hint="eastAsia"/>
        </w:rPr>
        <w:t>9</w:t>
      </w:r>
      <w:r>
        <w:rPr>
          <w:rFonts w:hint="eastAsia"/>
        </w:rPr>
        <w:t>条规定：“国家向所有公民提供全面免费医疗。工人、农民、劳动知识分子以及所有其他公民均有权享受免费医疗。”所有公民，无论其性别、职业、居住地点、所属政党、宗教信仰等等，均享有免费医疗。所有医疗服务都是免费的，其中包括：向病人发放的所有药物、诊断、检验、治疗、手术、上门急诊、住院、身体检查、咨询、接种疫苗、助产、输血、安装假牙等等。国家甚至支付往返疗养院的差旅费，疗养费用更是不在话下。</w:t>
      </w:r>
    </w:p>
    <w:p w:rsidR="00000000" w:rsidRDefault="00000000">
      <w:pPr>
        <w:rPr>
          <w:rFonts w:hint="eastAsia"/>
        </w:rPr>
      </w:pPr>
      <w:r>
        <w:rPr>
          <w:rFonts w:hint="eastAsia"/>
        </w:rPr>
        <w:tab/>
        <w:t xml:space="preserve">69.  </w:t>
      </w:r>
      <w:r>
        <w:rPr>
          <w:rFonts w:hint="eastAsia"/>
        </w:rPr>
        <w:t>根据《公共卫生法》第</w:t>
      </w:r>
      <w:r>
        <w:rPr>
          <w:rFonts w:hint="eastAsia"/>
        </w:rPr>
        <w:t>3</w:t>
      </w:r>
      <w:r>
        <w:rPr>
          <w:rFonts w:hint="eastAsia"/>
        </w:rPr>
        <w:t>条以及第</w:t>
      </w:r>
      <w:r>
        <w:rPr>
          <w:rFonts w:hint="eastAsia"/>
        </w:rPr>
        <w:t>18</w:t>
      </w:r>
      <w:r>
        <w:rPr>
          <w:rFonts w:hint="eastAsia"/>
        </w:rPr>
        <w:t>至第</w:t>
      </w:r>
      <w:r>
        <w:rPr>
          <w:rFonts w:hint="eastAsia"/>
        </w:rPr>
        <w:t>28</w:t>
      </w:r>
      <w:r>
        <w:rPr>
          <w:rFonts w:hint="eastAsia"/>
        </w:rPr>
        <w:t>条，国家努力的重点在于预防。政府带领公共卫生以及其他部门、企业和组织以各种方式和办法广泛开展健康宣传和教育活动，使得广大人民自愿参加健康工作，以科学的方法保护和照料健康以及防止疾病。政府还采取措施预防污染，创造和保持卫生和文明的劳动环境和条件，提供劳动保护材料和健康保护工具，防止工业职业病，并且加强消毒、预防注射、检疫和防止流行病的工作，从而使得流行病得以避免。为了开展预防工作，政府加强和发展了先进的医疗服务制度：科主管医生制度。</w:t>
      </w:r>
    </w:p>
    <w:p w:rsidR="00000000" w:rsidRDefault="00000000">
      <w:pPr>
        <w:rPr>
          <w:rFonts w:hint="eastAsia"/>
        </w:rPr>
      </w:pPr>
      <w:r>
        <w:rPr>
          <w:rFonts w:hint="eastAsia"/>
        </w:rPr>
        <w:tab/>
        <w:t xml:space="preserve">70.  </w:t>
      </w:r>
      <w:r>
        <w:rPr>
          <w:rFonts w:hint="eastAsia"/>
        </w:rPr>
        <w:t>政府实行预防和治疗相结合的卫生方针，极为重视通过现代医学和传统的高丽医学的合理结合解决科学和技术问题并且发展主体医学科学。</w:t>
      </w:r>
    </w:p>
    <w:p w:rsidR="00000000" w:rsidRDefault="00000000">
      <w:pPr>
        <w:spacing w:after="320"/>
        <w:rPr>
          <w:rFonts w:hint="eastAsia"/>
        </w:rPr>
      </w:pPr>
      <w:r>
        <w:rPr>
          <w:rFonts w:hint="eastAsia"/>
        </w:rPr>
        <w:tab/>
        <w:t xml:space="preserve">71.  </w:t>
      </w:r>
      <w:r>
        <w:rPr>
          <w:rFonts w:hint="eastAsia"/>
        </w:rPr>
        <w:t>国家按照变化中的实际情况有计划地培训医务工作人员，使他们做到仁心仁术，全心全意地为病人服务，并且在其工作中不断提高自身的医术水平并且加强集体讨论。</w:t>
      </w:r>
    </w:p>
    <w:p w:rsidR="00000000" w:rsidRDefault="00000000">
      <w:pPr>
        <w:pStyle w:val="Heading3"/>
        <w:rPr>
          <w:rFonts w:hint="eastAsia"/>
        </w:rPr>
      </w:pPr>
      <w:r>
        <w:rPr>
          <w:rFonts w:hint="eastAsia"/>
          <w:u w:val="none"/>
        </w:rPr>
        <w:t>表</w:t>
      </w:r>
      <w:r>
        <w:rPr>
          <w:rFonts w:hint="eastAsia"/>
          <w:u w:val="none"/>
        </w:rPr>
        <w:t>14.</w:t>
      </w:r>
      <w:r>
        <w:rPr>
          <w:u w:val="none"/>
        </w:rPr>
        <w:t xml:space="preserve">  </w:t>
      </w:r>
      <w:r>
        <w:rPr>
          <w:rFonts w:hint="eastAsia"/>
        </w:rPr>
        <w:t>医务工作者的人数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6"/>
      </w:tblGrid>
      <w:tr w:rsidR="00000000">
        <w:tblPrEx>
          <w:tblCellMar>
            <w:top w:w="0" w:type="dxa"/>
            <w:bottom w:w="0" w:type="dxa"/>
          </w:tblCellMar>
        </w:tblPrEx>
        <w:tc>
          <w:tcPr>
            <w:tcW w:w="4785" w:type="dxa"/>
          </w:tcPr>
          <w:p w:rsidR="00000000" w:rsidRDefault="00000000">
            <w:pPr>
              <w:spacing w:before="40" w:line="288" w:lineRule="auto"/>
              <w:jc w:val="center"/>
              <w:rPr>
                <w:rFonts w:hint="eastAsia"/>
                <w:sz w:val="21"/>
              </w:rPr>
            </w:pPr>
            <w:r>
              <w:rPr>
                <w:rFonts w:hint="eastAsia"/>
                <w:sz w:val="21"/>
              </w:rPr>
              <w:t>年</w:t>
            </w:r>
            <w:r>
              <w:rPr>
                <w:rFonts w:hint="eastAsia"/>
                <w:sz w:val="21"/>
              </w:rPr>
              <w:t xml:space="preserve">  </w:t>
            </w:r>
            <w:r>
              <w:rPr>
                <w:rFonts w:hint="eastAsia"/>
                <w:sz w:val="21"/>
              </w:rPr>
              <w:t>份</w:t>
            </w:r>
          </w:p>
        </w:tc>
        <w:tc>
          <w:tcPr>
            <w:tcW w:w="4786" w:type="dxa"/>
          </w:tcPr>
          <w:p w:rsidR="00000000" w:rsidRDefault="00000000">
            <w:pPr>
              <w:spacing w:before="40" w:line="288" w:lineRule="auto"/>
              <w:jc w:val="center"/>
              <w:rPr>
                <w:rFonts w:hint="eastAsia"/>
                <w:sz w:val="21"/>
              </w:rPr>
            </w:pPr>
            <w:r>
              <w:rPr>
                <w:rFonts w:hint="eastAsia"/>
                <w:sz w:val="21"/>
              </w:rPr>
              <w:t>每</w:t>
            </w:r>
            <w:r>
              <w:rPr>
                <w:rFonts w:hint="eastAsia"/>
                <w:sz w:val="21"/>
              </w:rPr>
              <w:t>10,000</w:t>
            </w:r>
            <w:r>
              <w:rPr>
                <w:rFonts w:hint="eastAsia"/>
                <w:sz w:val="21"/>
              </w:rPr>
              <w:t>人中的医务工作者人数</w:t>
            </w:r>
          </w:p>
        </w:tc>
      </w:tr>
      <w:tr w:rsidR="00000000">
        <w:tblPrEx>
          <w:tblCellMar>
            <w:top w:w="0" w:type="dxa"/>
            <w:bottom w:w="0" w:type="dxa"/>
          </w:tblCellMar>
        </w:tblPrEx>
        <w:tc>
          <w:tcPr>
            <w:tcW w:w="4785" w:type="dxa"/>
          </w:tcPr>
          <w:p w:rsidR="00000000" w:rsidRDefault="00000000">
            <w:pPr>
              <w:spacing w:before="40" w:line="288" w:lineRule="auto"/>
              <w:jc w:val="center"/>
              <w:rPr>
                <w:rFonts w:hint="eastAsia"/>
                <w:sz w:val="21"/>
              </w:rPr>
            </w:pPr>
            <w:r>
              <w:rPr>
                <w:rFonts w:hint="eastAsia"/>
                <w:sz w:val="21"/>
              </w:rPr>
              <w:t>1949</w:t>
            </w:r>
          </w:p>
        </w:tc>
        <w:tc>
          <w:tcPr>
            <w:tcW w:w="4786" w:type="dxa"/>
          </w:tcPr>
          <w:p w:rsidR="00000000" w:rsidRDefault="00000000">
            <w:pPr>
              <w:spacing w:before="40" w:line="288" w:lineRule="auto"/>
              <w:ind w:right="1915"/>
              <w:jc w:val="right"/>
              <w:rPr>
                <w:rFonts w:hint="eastAsia"/>
                <w:sz w:val="21"/>
              </w:rPr>
            </w:pPr>
            <w:r>
              <w:rPr>
                <w:rFonts w:hint="eastAsia"/>
                <w:sz w:val="21"/>
              </w:rPr>
              <w:t>3</w:t>
            </w:r>
          </w:p>
        </w:tc>
      </w:tr>
      <w:tr w:rsidR="00000000">
        <w:tblPrEx>
          <w:tblCellMar>
            <w:top w:w="0" w:type="dxa"/>
            <w:bottom w:w="0" w:type="dxa"/>
          </w:tblCellMar>
        </w:tblPrEx>
        <w:tc>
          <w:tcPr>
            <w:tcW w:w="4785" w:type="dxa"/>
          </w:tcPr>
          <w:p w:rsidR="00000000" w:rsidRDefault="00000000">
            <w:pPr>
              <w:spacing w:before="40" w:line="288" w:lineRule="auto"/>
              <w:jc w:val="center"/>
              <w:rPr>
                <w:rFonts w:hint="eastAsia"/>
                <w:sz w:val="21"/>
              </w:rPr>
            </w:pPr>
            <w:r>
              <w:rPr>
                <w:rFonts w:hint="eastAsia"/>
                <w:sz w:val="21"/>
              </w:rPr>
              <w:t>1960</w:t>
            </w:r>
          </w:p>
        </w:tc>
        <w:tc>
          <w:tcPr>
            <w:tcW w:w="4786" w:type="dxa"/>
          </w:tcPr>
          <w:p w:rsidR="00000000" w:rsidRDefault="00000000">
            <w:pPr>
              <w:spacing w:before="40" w:line="288" w:lineRule="auto"/>
              <w:ind w:right="1701" w:firstLine="255"/>
              <w:jc w:val="right"/>
              <w:rPr>
                <w:rFonts w:hint="eastAsia"/>
                <w:sz w:val="21"/>
              </w:rPr>
            </w:pPr>
            <w:r>
              <w:rPr>
                <w:rFonts w:hint="eastAsia"/>
                <w:sz w:val="21"/>
              </w:rPr>
              <w:t>19.5</w:t>
            </w:r>
          </w:p>
        </w:tc>
      </w:tr>
      <w:tr w:rsidR="00000000">
        <w:tblPrEx>
          <w:tblCellMar>
            <w:top w:w="0" w:type="dxa"/>
            <w:bottom w:w="0" w:type="dxa"/>
          </w:tblCellMar>
        </w:tblPrEx>
        <w:tc>
          <w:tcPr>
            <w:tcW w:w="4785" w:type="dxa"/>
          </w:tcPr>
          <w:p w:rsidR="00000000" w:rsidRDefault="00000000">
            <w:pPr>
              <w:spacing w:before="40" w:line="288" w:lineRule="auto"/>
              <w:jc w:val="center"/>
              <w:rPr>
                <w:rFonts w:hint="eastAsia"/>
                <w:sz w:val="21"/>
              </w:rPr>
            </w:pPr>
            <w:r>
              <w:rPr>
                <w:rFonts w:hint="eastAsia"/>
                <w:sz w:val="21"/>
              </w:rPr>
              <w:t>1970</w:t>
            </w:r>
          </w:p>
        </w:tc>
        <w:tc>
          <w:tcPr>
            <w:tcW w:w="4786" w:type="dxa"/>
          </w:tcPr>
          <w:p w:rsidR="00000000" w:rsidRDefault="00000000">
            <w:pPr>
              <w:spacing w:before="40" w:line="288" w:lineRule="auto"/>
              <w:ind w:right="1701" w:firstLine="255"/>
              <w:jc w:val="right"/>
              <w:rPr>
                <w:rFonts w:hint="eastAsia"/>
                <w:sz w:val="21"/>
              </w:rPr>
            </w:pPr>
            <w:r>
              <w:rPr>
                <w:rFonts w:hint="eastAsia"/>
                <w:sz w:val="21"/>
              </w:rPr>
              <w:t>34.3</w:t>
            </w:r>
          </w:p>
        </w:tc>
      </w:tr>
      <w:tr w:rsidR="00000000">
        <w:tblPrEx>
          <w:tblCellMar>
            <w:top w:w="0" w:type="dxa"/>
            <w:bottom w:w="0" w:type="dxa"/>
          </w:tblCellMar>
        </w:tblPrEx>
        <w:tc>
          <w:tcPr>
            <w:tcW w:w="4785" w:type="dxa"/>
          </w:tcPr>
          <w:p w:rsidR="00000000" w:rsidRDefault="00000000">
            <w:pPr>
              <w:spacing w:before="40" w:line="288" w:lineRule="auto"/>
              <w:jc w:val="center"/>
              <w:rPr>
                <w:rFonts w:hint="eastAsia"/>
                <w:sz w:val="21"/>
              </w:rPr>
            </w:pPr>
            <w:r>
              <w:rPr>
                <w:rFonts w:hint="eastAsia"/>
                <w:sz w:val="21"/>
              </w:rPr>
              <w:t>1980</w:t>
            </w:r>
          </w:p>
        </w:tc>
        <w:tc>
          <w:tcPr>
            <w:tcW w:w="4786" w:type="dxa"/>
          </w:tcPr>
          <w:p w:rsidR="00000000" w:rsidRDefault="00000000">
            <w:pPr>
              <w:spacing w:before="40" w:line="288" w:lineRule="auto"/>
              <w:ind w:right="1701" w:firstLine="255"/>
              <w:jc w:val="right"/>
              <w:rPr>
                <w:rFonts w:hint="eastAsia"/>
                <w:sz w:val="21"/>
              </w:rPr>
            </w:pPr>
            <w:r>
              <w:rPr>
                <w:rFonts w:hint="eastAsia"/>
                <w:sz w:val="21"/>
              </w:rPr>
              <w:t>43.4</w:t>
            </w:r>
          </w:p>
        </w:tc>
      </w:tr>
      <w:tr w:rsidR="00000000">
        <w:tblPrEx>
          <w:tblCellMar>
            <w:top w:w="0" w:type="dxa"/>
            <w:bottom w:w="0" w:type="dxa"/>
          </w:tblCellMar>
        </w:tblPrEx>
        <w:tc>
          <w:tcPr>
            <w:tcW w:w="4785" w:type="dxa"/>
          </w:tcPr>
          <w:p w:rsidR="00000000" w:rsidRDefault="00000000">
            <w:pPr>
              <w:spacing w:before="40" w:line="288" w:lineRule="auto"/>
              <w:jc w:val="center"/>
              <w:rPr>
                <w:rFonts w:hint="eastAsia"/>
                <w:sz w:val="21"/>
              </w:rPr>
            </w:pPr>
            <w:r>
              <w:rPr>
                <w:rFonts w:hint="eastAsia"/>
                <w:sz w:val="21"/>
              </w:rPr>
              <w:t>1990</w:t>
            </w:r>
          </w:p>
        </w:tc>
        <w:tc>
          <w:tcPr>
            <w:tcW w:w="4786" w:type="dxa"/>
          </w:tcPr>
          <w:p w:rsidR="00000000" w:rsidRDefault="00000000">
            <w:pPr>
              <w:spacing w:before="40" w:line="288" w:lineRule="auto"/>
              <w:ind w:right="1701" w:firstLine="255"/>
              <w:jc w:val="right"/>
              <w:rPr>
                <w:rFonts w:hint="eastAsia"/>
                <w:sz w:val="21"/>
              </w:rPr>
            </w:pPr>
            <w:r>
              <w:rPr>
                <w:rFonts w:hint="eastAsia"/>
                <w:sz w:val="21"/>
              </w:rPr>
              <w:t>39.9</w:t>
            </w:r>
          </w:p>
        </w:tc>
      </w:tr>
      <w:tr w:rsidR="00000000">
        <w:tblPrEx>
          <w:tblCellMar>
            <w:top w:w="0" w:type="dxa"/>
            <w:bottom w:w="0" w:type="dxa"/>
          </w:tblCellMar>
        </w:tblPrEx>
        <w:tc>
          <w:tcPr>
            <w:tcW w:w="4785" w:type="dxa"/>
          </w:tcPr>
          <w:p w:rsidR="00000000" w:rsidRDefault="00000000">
            <w:pPr>
              <w:spacing w:before="40" w:line="288" w:lineRule="auto"/>
              <w:jc w:val="center"/>
              <w:rPr>
                <w:rFonts w:hint="eastAsia"/>
                <w:sz w:val="21"/>
              </w:rPr>
            </w:pPr>
            <w:r>
              <w:rPr>
                <w:rFonts w:hint="eastAsia"/>
                <w:sz w:val="21"/>
              </w:rPr>
              <w:t>1998</w:t>
            </w:r>
          </w:p>
        </w:tc>
        <w:tc>
          <w:tcPr>
            <w:tcW w:w="4786" w:type="dxa"/>
          </w:tcPr>
          <w:p w:rsidR="00000000" w:rsidRDefault="00000000">
            <w:pPr>
              <w:tabs>
                <w:tab w:val="left" w:pos="1815"/>
              </w:tabs>
              <w:spacing w:before="40" w:line="288" w:lineRule="auto"/>
              <w:ind w:right="-605"/>
              <w:jc w:val="center"/>
              <w:rPr>
                <w:rFonts w:hint="eastAsia"/>
                <w:sz w:val="21"/>
              </w:rPr>
            </w:pPr>
            <w:r>
              <w:rPr>
                <w:rFonts w:hint="eastAsia"/>
                <w:sz w:val="21"/>
              </w:rPr>
              <w:t>44</w:t>
            </w:r>
          </w:p>
        </w:tc>
      </w:tr>
    </w:tbl>
    <w:p w:rsidR="00000000" w:rsidRDefault="00000000">
      <w:pPr>
        <w:rPr>
          <w:rFonts w:hint="eastAsia"/>
        </w:rPr>
      </w:pPr>
    </w:p>
    <w:p w:rsidR="00000000" w:rsidRDefault="00000000">
      <w:pPr>
        <w:spacing w:after="320"/>
        <w:rPr>
          <w:rFonts w:hint="eastAsia"/>
        </w:rPr>
      </w:pPr>
      <w:r>
        <w:rPr>
          <w:rFonts w:hint="eastAsia"/>
        </w:rPr>
        <w:tab/>
        <w:t xml:space="preserve">72.  </w:t>
      </w:r>
      <w:r>
        <w:rPr>
          <w:rFonts w:hint="eastAsia"/>
        </w:rPr>
        <w:t>政府在实施公共卫生政策时十分注意适当满足人民对初级医疗的需要。</w:t>
      </w:r>
    </w:p>
    <w:p w:rsidR="00000000" w:rsidRDefault="00000000">
      <w:pPr>
        <w:pStyle w:val="Heading3"/>
        <w:rPr>
          <w:rFonts w:hint="eastAsia"/>
        </w:rPr>
      </w:pPr>
      <w:r>
        <w:rPr>
          <w:rFonts w:hint="eastAsia"/>
          <w:u w:val="none"/>
        </w:rPr>
        <w:t xml:space="preserve">C.  </w:t>
      </w:r>
      <w:r>
        <w:rPr>
          <w:rFonts w:hint="eastAsia"/>
        </w:rPr>
        <w:t>婴儿死亡率</w:t>
      </w:r>
    </w:p>
    <w:p w:rsidR="00000000" w:rsidRDefault="00000000">
      <w:pPr>
        <w:spacing w:after="320"/>
        <w:rPr>
          <w:rFonts w:hint="eastAsia"/>
        </w:rPr>
      </w:pPr>
      <w:r>
        <w:rPr>
          <w:rFonts w:hint="eastAsia"/>
        </w:rPr>
        <w:tab/>
        <w:t xml:space="preserve">73.  </w:t>
      </w:r>
      <w:r>
        <w:rPr>
          <w:rFonts w:hint="eastAsia"/>
        </w:rPr>
        <w:t>国家十分关心儿童和母亲的健康和营养。但是自然灾害对儿童的健康造成了十分严重的影响。</w:t>
      </w:r>
    </w:p>
    <w:p w:rsidR="00000000" w:rsidRDefault="00000000">
      <w:pPr>
        <w:pStyle w:val="Heading3"/>
        <w:rPr>
          <w:rFonts w:hint="eastAsia"/>
        </w:rPr>
      </w:pPr>
      <w:r>
        <w:rPr>
          <w:rFonts w:hint="eastAsia"/>
          <w:u w:val="none"/>
        </w:rPr>
        <w:t>表</w:t>
      </w:r>
      <w:r>
        <w:rPr>
          <w:rFonts w:hint="eastAsia"/>
          <w:u w:val="none"/>
        </w:rPr>
        <w:t>15.</w:t>
      </w:r>
      <w:r>
        <w:rPr>
          <w:u w:val="none"/>
        </w:rPr>
        <w:t xml:space="preserve">  </w:t>
      </w:r>
      <w:r>
        <w:rPr>
          <w:rFonts w:hint="eastAsia"/>
        </w:rPr>
        <w:t>婴儿和</w:t>
      </w:r>
      <w:r>
        <w:rPr>
          <w:rFonts w:hint="eastAsia"/>
        </w:rPr>
        <w:t>5</w:t>
      </w:r>
      <w:r>
        <w:rPr>
          <w:rFonts w:hint="eastAsia"/>
        </w:rPr>
        <w:t>岁以下儿童的死亡率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1"/>
      </w:tblGrid>
      <w:tr w:rsidR="00000000">
        <w:tblPrEx>
          <w:tblCellMar>
            <w:top w:w="0" w:type="dxa"/>
            <w:bottom w:w="0" w:type="dxa"/>
          </w:tblCellMar>
        </w:tblPrEx>
        <w:tc>
          <w:tcPr>
            <w:tcW w:w="3190" w:type="dxa"/>
          </w:tcPr>
          <w:p w:rsidR="00000000" w:rsidRDefault="00000000">
            <w:pPr>
              <w:spacing w:before="120" w:after="60" w:line="288" w:lineRule="auto"/>
              <w:jc w:val="center"/>
              <w:rPr>
                <w:rFonts w:hint="eastAsia"/>
                <w:sz w:val="21"/>
              </w:rPr>
            </w:pPr>
            <w:r>
              <w:rPr>
                <w:rFonts w:hint="eastAsia"/>
                <w:sz w:val="21"/>
              </w:rPr>
              <w:t>年</w:t>
            </w:r>
            <w:r>
              <w:rPr>
                <w:rFonts w:hint="eastAsia"/>
                <w:sz w:val="21"/>
              </w:rPr>
              <w:t xml:space="preserve">  </w:t>
            </w:r>
            <w:r>
              <w:rPr>
                <w:rFonts w:hint="eastAsia"/>
                <w:sz w:val="21"/>
              </w:rPr>
              <w:t>份</w:t>
            </w:r>
          </w:p>
        </w:tc>
        <w:tc>
          <w:tcPr>
            <w:tcW w:w="3190" w:type="dxa"/>
          </w:tcPr>
          <w:p w:rsidR="00000000" w:rsidRDefault="00000000">
            <w:pPr>
              <w:spacing w:before="120" w:after="60" w:line="288" w:lineRule="auto"/>
              <w:jc w:val="center"/>
              <w:rPr>
                <w:rFonts w:hint="eastAsia"/>
                <w:sz w:val="21"/>
              </w:rPr>
            </w:pPr>
            <w:r>
              <w:rPr>
                <w:rFonts w:hint="eastAsia"/>
                <w:sz w:val="21"/>
              </w:rPr>
              <w:t>婴儿死亡率</w:t>
            </w:r>
          </w:p>
        </w:tc>
        <w:tc>
          <w:tcPr>
            <w:tcW w:w="3191" w:type="dxa"/>
          </w:tcPr>
          <w:p w:rsidR="00000000" w:rsidRDefault="00000000">
            <w:pPr>
              <w:spacing w:before="120" w:after="60" w:line="288" w:lineRule="auto"/>
              <w:jc w:val="center"/>
              <w:rPr>
                <w:rFonts w:hint="eastAsia"/>
                <w:sz w:val="21"/>
              </w:rPr>
            </w:pPr>
            <w:r>
              <w:rPr>
                <w:rFonts w:hint="eastAsia"/>
                <w:sz w:val="21"/>
              </w:rPr>
              <w:t>5</w:t>
            </w:r>
            <w:r>
              <w:rPr>
                <w:rFonts w:hint="eastAsia"/>
                <w:sz w:val="21"/>
              </w:rPr>
              <w:t>岁以下儿童死亡率</w:t>
            </w:r>
          </w:p>
        </w:tc>
      </w:tr>
      <w:tr w:rsidR="00000000">
        <w:tblPrEx>
          <w:tblCellMar>
            <w:top w:w="0" w:type="dxa"/>
            <w:bottom w:w="0" w:type="dxa"/>
          </w:tblCellMar>
        </w:tblPrEx>
        <w:tc>
          <w:tcPr>
            <w:tcW w:w="3190" w:type="dxa"/>
          </w:tcPr>
          <w:p w:rsidR="00000000" w:rsidRDefault="00000000">
            <w:pPr>
              <w:spacing w:before="40" w:line="288" w:lineRule="auto"/>
              <w:jc w:val="center"/>
              <w:rPr>
                <w:rFonts w:hint="eastAsia"/>
                <w:sz w:val="21"/>
              </w:rPr>
            </w:pPr>
            <w:r>
              <w:rPr>
                <w:rFonts w:hint="eastAsia"/>
                <w:sz w:val="21"/>
              </w:rPr>
              <w:t>1993</w:t>
            </w:r>
          </w:p>
        </w:tc>
        <w:tc>
          <w:tcPr>
            <w:tcW w:w="3190" w:type="dxa"/>
          </w:tcPr>
          <w:p w:rsidR="00000000" w:rsidRDefault="00000000">
            <w:pPr>
              <w:spacing w:before="40" w:line="288" w:lineRule="auto"/>
              <w:jc w:val="center"/>
              <w:rPr>
                <w:rFonts w:hint="eastAsia"/>
                <w:sz w:val="21"/>
              </w:rPr>
            </w:pPr>
            <w:r>
              <w:rPr>
                <w:rFonts w:hint="eastAsia"/>
                <w:sz w:val="21"/>
              </w:rPr>
              <w:t>14</w:t>
            </w:r>
          </w:p>
        </w:tc>
        <w:tc>
          <w:tcPr>
            <w:tcW w:w="3191" w:type="dxa"/>
          </w:tcPr>
          <w:p w:rsidR="00000000" w:rsidRDefault="00000000">
            <w:pPr>
              <w:spacing w:before="40" w:line="288" w:lineRule="auto"/>
              <w:jc w:val="center"/>
              <w:rPr>
                <w:rFonts w:hint="eastAsia"/>
                <w:sz w:val="21"/>
              </w:rPr>
            </w:pPr>
            <w:r>
              <w:rPr>
                <w:rFonts w:hint="eastAsia"/>
                <w:sz w:val="21"/>
              </w:rPr>
              <w:t>27</w:t>
            </w:r>
          </w:p>
        </w:tc>
      </w:tr>
      <w:tr w:rsidR="00000000">
        <w:tblPrEx>
          <w:tblCellMar>
            <w:top w:w="0" w:type="dxa"/>
            <w:bottom w:w="0" w:type="dxa"/>
          </w:tblCellMar>
        </w:tblPrEx>
        <w:tc>
          <w:tcPr>
            <w:tcW w:w="3190" w:type="dxa"/>
          </w:tcPr>
          <w:p w:rsidR="00000000" w:rsidRDefault="00000000">
            <w:pPr>
              <w:spacing w:before="40" w:line="288" w:lineRule="auto"/>
              <w:jc w:val="center"/>
              <w:rPr>
                <w:rFonts w:hint="eastAsia"/>
                <w:sz w:val="21"/>
              </w:rPr>
            </w:pPr>
            <w:r>
              <w:rPr>
                <w:rFonts w:hint="eastAsia"/>
                <w:sz w:val="21"/>
              </w:rPr>
              <w:t>1994</w:t>
            </w:r>
          </w:p>
        </w:tc>
        <w:tc>
          <w:tcPr>
            <w:tcW w:w="3190" w:type="dxa"/>
          </w:tcPr>
          <w:p w:rsidR="00000000" w:rsidRDefault="00000000">
            <w:pPr>
              <w:spacing w:before="40" w:line="288" w:lineRule="auto"/>
              <w:jc w:val="center"/>
              <w:rPr>
                <w:rFonts w:hint="eastAsia"/>
                <w:sz w:val="21"/>
              </w:rPr>
            </w:pPr>
            <w:r>
              <w:rPr>
                <w:rFonts w:hint="eastAsia"/>
                <w:sz w:val="21"/>
              </w:rPr>
              <w:t>15</w:t>
            </w:r>
          </w:p>
        </w:tc>
        <w:tc>
          <w:tcPr>
            <w:tcW w:w="3191" w:type="dxa"/>
          </w:tcPr>
          <w:p w:rsidR="00000000" w:rsidRDefault="00000000">
            <w:pPr>
              <w:spacing w:before="40" w:line="288" w:lineRule="auto"/>
              <w:jc w:val="center"/>
              <w:rPr>
                <w:rFonts w:hint="eastAsia"/>
                <w:sz w:val="21"/>
              </w:rPr>
            </w:pPr>
            <w:r>
              <w:rPr>
                <w:rFonts w:hint="eastAsia"/>
                <w:sz w:val="21"/>
              </w:rPr>
              <w:t>28</w:t>
            </w:r>
          </w:p>
        </w:tc>
      </w:tr>
      <w:tr w:rsidR="00000000">
        <w:tblPrEx>
          <w:tblCellMar>
            <w:top w:w="0" w:type="dxa"/>
            <w:bottom w:w="0" w:type="dxa"/>
          </w:tblCellMar>
        </w:tblPrEx>
        <w:tc>
          <w:tcPr>
            <w:tcW w:w="3190" w:type="dxa"/>
          </w:tcPr>
          <w:p w:rsidR="00000000" w:rsidRDefault="00000000">
            <w:pPr>
              <w:spacing w:before="40" w:line="288" w:lineRule="auto"/>
              <w:jc w:val="center"/>
              <w:rPr>
                <w:rFonts w:hint="eastAsia"/>
                <w:sz w:val="21"/>
              </w:rPr>
            </w:pPr>
            <w:r>
              <w:rPr>
                <w:rFonts w:hint="eastAsia"/>
                <w:sz w:val="21"/>
              </w:rPr>
              <w:t>1995</w:t>
            </w:r>
          </w:p>
        </w:tc>
        <w:tc>
          <w:tcPr>
            <w:tcW w:w="3190" w:type="dxa"/>
          </w:tcPr>
          <w:p w:rsidR="00000000" w:rsidRDefault="00000000">
            <w:pPr>
              <w:spacing w:before="40" w:line="288" w:lineRule="auto"/>
              <w:jc w:val="center"/>
              <w:rPr>
                <w:rFonts w:hint="eastAsia"/>
                <w:sz w:val="21"/>
              </w:rPr>
            </w:pPr>
            <w:r>
              <w:rPr>
                <w:rFonts w:hint="eastAsia"/>
                <w:sz w:val="21"/>
              </w:rPr>
              <w:t>15</w:t>
            </w:r>
          </w:p>
        </w:tc>
        <w:tc>
          <w:tcPr>
            <w:tcW w:w="3191" w:type="dxa"/>
          </w:tcPr>
          <w:p w:rsidR="00000000" w:rsidRDefault="00000000">
            <w:pPr>
              <w:spacing w:before="40" w:line="288" w:lineRule="auto"/>
              <w:jc w:val="center"/>
              <w:rPr>
                <w:rFonts w:hint="eastAsia"/>
                <w:sz w:val="21"/>
              </w:rPr>
            </w:pPr>
            <w:r>
              <w:rPr>
                <w:rFonts w:hint="eastAsia"/>
                <w:sz w:val="21"/>
              </w:rPr>
              <w:t>32</w:t>
            </w:r>
          </w:p>
        </w:tc>
      </w:tr>
      <w:tr w:rsidR="00000000">
        <w:tblPrEx>
          <w:tblCellMar>
            <w:top w:w="0" w:type="dxa"/>
            <w:bottom w:w="0" w:type="dxa"/>
          </w:tblCellMar>
        </w:tblPrEx>
        <w:tc>
          <w:tcPr>
            <w:tcW w:w="3190" w:type="dxa"/>
          </w:tcPr>
          <w:p w:rsidR="00000000" w:rsidRDefault="00000000">
            <w:pPr>
              <w:spacing w:before="40" w:line="288" w:lineRule="auto"/>
              <w:jc w:val="center"/>
              <w:rPr>
                <w:rFonts w:hint="eastAsia"/>
                <w:sz w:val="21"/>
              </w:rPr>
            </w:pPr>
            <w:r>
              <w:rPr>
                <w:rFonts w:hint="eastAsia"/>
                <w:sz w:val="21"/>
              </w:rPr>
              <w:t>1996</w:t>
            </w:r>
          </w:p>
        </w:tc>
        <w:tc>
          <w:tcPr>
            <w:tcW w:w="3190" w:type="dxa"/>
          </w:tcPr>
          <w:p w:rsidR="00000000" w:rsidRDefault="00000000">
            <w:pPr>
              <w:spacing w:before="40" w:line="288" w:lineRule="auto"/>
              <w:jc w:val="center"/>
              <w:rPr>
                <w:rFonts w:hint="eastAsia"/>
                <w:sz w:val="21"/>
              </w:rPr>
            </w:pPr>
            <w:r>
              <w:rPr>
                <w:rFonts w:hint="eastAsia"/>
                <w:sz w:val="21"/>
              </w:rPr>
              <w:t>19</w:t>
            </w:r>
          </w:p>
        </w:tc>
        <w:tc>
          <w:tcPr>
            <w:tcW w:w="3191" w:type="dxa"/>
          </w:tcPr>
          <w:p w:rsidR="00000000" w:rsidRDefault="00000000">
            <w:pPr>
              <w:spacing w:before="40" w:line="288" w:lineRule="auto"/>
              <w:jc w:val="center"/>
              <w:rPr>
                <w:rFonts w:hint="eastAsia"/>
                <w:sz w:val="21"/>
              </w:rPr>
            </w:pPr>
            <w:r>
              <w:rPr>
                <w:rFonts w:hint="eastAsia"/>
                <w:sz w:val="21"/>
              </w:rPr>
              <w:t>40</w:t>
            </w:r>
          </w:p>
        </w:tc>
      </w:tr>
      <w:tr w:rsidR="00000000">
        <w:tblPrEx>
          <w:tblCellMar>
            <w:top w:w="0" w:type="dxa"/>
            <w:bottom w:w="0" w:type="dxa"/>
          </w:tblCellMar>
        </w:tblPrEx>
        <w:tc>
          <w:tcPr>
            <w:tcW w:w="3190" w:type="dxa"/>
          </w:tcPr>
          <w:p w:rsidR="00000000" w:rsidRDefault="00000000">
            <w:pPr>
              <w:spacing w:before="40" w:line="288" w:lineRule="auto"/>
              <w:jc w:val="center"/>
              <w:rPr>
                <w:rFonts w:hint="eastAsia"/>
                <w:sz w:val="21"/>
              </w:rPr>
            </w:pPr>
            <w:r>
              <w:rPr>
                <w:rFonts w:hint="eastAsia"/>
                <w:sz w:val="21"/>
              </w:rPr>
              <w:t>1997</w:t>
            </w:r>
          </w:p>
        </w:tc>
        <w:tc>
          <w:tcPr>
            <w:tcW w:w="3190" w:type="dxa"/>
          </w:tcPr>
          <w:p w:rsidR="00000000" w:rsidRDefault="00000000">
            <w:pPr>
              <w:spacing w:before="40" w:line="288" w:lineRule="auto"/>
              <w:jc w:val="center"/>
              <w:rPr>
                <w:rFonts w:hint="eastAsia"/>
                <w:sz w:val="21"/>
              </w:rPr>
            </w:pPr>
            <w:r>
              <w:rPr>
                <w:rFonts w:hint="eastAsia"/>
                <w:sz w:val="21"/>
              </w:rPr>
              <w:t>21</w:t>
            </w:r>
          </w:p>
        </w:tc>
        <w:tc>
          <w:tcPr>
            <w:tcW w:w="3191" w:type="dxa"/>
          </w:tcPr>
          <w:p w:rsidR="00000000" w:rsidRDefault="00000000">
            <w:pPr>
              <w:spacing w:before="40" w:line="288" w:lineRule="auto"/>
              <w:jc w:val="center"/>
              <w:rPr>
                <w:rFonts w:hint="eastAsia"/>
                <w:sz w:val="21"/>
              </w:rPr>
            </w:pPr>
            <w:r>
              <w:rPr>
                <w:rFonts w:hint="eastAsia"/>
                <w:sz w:val="21"/>
              </w:rPr>
              <w:t>43</w:t>
            </w:r>
          </w:p>
        </w:tc>
      </w:tr>
      <w:tr w:rsidR="00000000">
        <w:tblPrEx>
          <w:tblCellMar>
            <w:top w:w="0" w:type="dxa"/>
            <w:bottom w:w="0" w:type="dxa"/>
          </w:tblCellMar>
        </w:tblPrEx>
        <w:tc>
          <w:tcPr>
            <w:tcW w:w="3190" w:type="dxa"/>
          </w:tcPr>
          <w:p w:rsidR="00000000" w:rsidRDefault="00000000">
            <w:pPr>
              <w:spacing w:before="40" w:line="288" w:lineRule="auto"/>
              <w:jc w:val="center"/>
              <w:rPr>
                <w:rFonts w:hint="eastAsia"/>
                <w:sz w:val="21"/>
              </w:rPr>
            </w:pPr>
            <w:r>
              <w:rPr>
                <w:rFonts w:hint="eastAsia"/>
                <w:sz w:val="21"/>
              </w:rPr>
              <w:t>1998</w:t>
            </w:r>
          </w:p>
        </w:tc>
        <w:tc>
          <w:tcPr>
            <w:tcW w:w="3190" w:type="dxa"/>
          </w:tcPr>
          <w:p w:rsidR="00000000" w:rsidRDefault="00000000">
            <w:pPr>
              <w:spacing w:before="40" w:line="288" w:lineRule="auto"/>
              <w:jc w:val="center"/>
              <w:rPr>
                <w:rFonts w:hint="eastAsia"/>
                <w:sz w:val="21"/>
              </w:rPr>
            </w:pPr>
            <w:r>
              <w:rPr>
                <w:rFonts w:hint="eastAsia"/>
                <w:sz w:val="21"/>
              </w:rPr>
              <w:t>24</w:t>
            </w:r>
          </w:p>
        </w:tc>
        <w:tc>
          <w:tcPr>
            <w:tcW w:w="3191" w:type="dxa"/>
          </w:tcPr>
          <w:p w:rsidR="00000000" w:rsidRDefault="00000000">
            <w:pPr>
              <w:spacing w:before="40" w:line="288" w:lineRule="auto"/>
              <w:jc w:val="center"/>
              <w:rPr>
                <w:rFonts w:hint="eastAsia"/>
                <w:sz w:val="21"/>
              </w:rPr>
            </w:pPr>
            <w:r>
              <w:rPr>
                <w:rFonts w:hint="eastAsia"/>
                <w:sz w:val="21"/>
              </w:rPr>
              <w:t>50</w:t>
            </w:r>
          </w:p>
        </w:tc>
      </w:tr>
      <w:tr w:rsidR="00000000">
        <w:tblPrEx>
          <w:tblCellMar>
            <w:top w:w="0" w:type="dxa"/>
            <w:bottom w:w="0" w:type="dxa"/>
          </w:tblCellMar>
        </w:tblPrEx>
        <w:tc>
          <w:tcPr>
            <w:tcW w:w="3190" w:type="dxa"/>
          </w:tcPr>
          <w:p w:rsidR="00000000" w:rsidRDefault="00000000">
            <w:pPr>
              <w:spacing w:before="40" w:line="288" w:lineRule="auto"/>
              <w:jc w:val="center"/>
              <w:rPr>
                <w:rFonts w:hint="eastAsia"/>
                <w:sz w:val="21"/>
              </w:rPr>
            </w:pPr>
            <w:r>
              <w:rPr>
                <w:rFonts w:hint="eastAsia"/>
                <w:sz w:val="21"/>
              </w:rPr>
              <w:t>1999</w:t>
            </w:r>
          </w:p>
        </w:tc>
        <w:tc>
          <w:tcPr>
            <w:tcW w:w="3190" w:type="dxa"/>
          </w:tcPr>
          <w:p w:rsidR="00000000" w:rsidRDefault="00000000">
            <w:pPr>
              <w:spacing w:before="40" w:line="288" w:lineRule="auto"/>
              <w:jc w:val="center"/>
              <w:rPr>
                <w:rFonts w:hint="eastAsia"/>
                <w:sz w:val="21"/>
              </w:rPr>
            </w:pPr>
            <w:r>
              <w:rPr>
                <w:rFonts w:hint="eastAsia"/>
                <w:sz w:val="21"/>
              </w:rPr>
              <w:t>23</w:t>
            </w:r>
          </w:p>
        </w:tc>
        <w:tc>
          <w:tcPr>
            <w:tcW w:w="3191" w:type="dxa"/>
          </w:tcPr>
          <w:p w:rsidR="00000000" w:rsidRDefault="00000000">
            <w:pPr>
              <w:spacing w:before="40" w:line="288" w:lineRule="auto"/>
              <w:jc w:val="center"/>
              <w:rPr>
                <w:rFonts w:hint="eastAsia"/>
                <w:sz w:val="21"/>
              </w:rPr>
            </w:pPr>
            <w:r>
              <w:rPr>
                <w:rFonts w:hint="eastAsia"/>
                <w:sz w:val="21"/>
              </w:rPr>
              <w:t>48</w:t>
            </w:r>
          </w:p>
        </w:tc>
      </w:tr>
    </w:tbl>
    <w:p w:rsidR="00000000" w:rsidRDefault="00000000">
      <w:pPr>
        <w:pStyle w:val="Heading3"/>
        <w:rPr>
          <w:rFonts w:hint="eastAsia"/>
        </w:rPr>
      </w:pPr>
      <w:r>
        <w:rPr>
          <w:rFonts w:hint="eastAsia"/>
          <w:u w:val="none"/>
        </w:rPr>
        <w:t xml:space="preserve">D.  </w:t>
      </w:r>
      <w:r>
        <w:rPr>
          <w:rFonts w:hint="eastAsia"/>
        </w:rPr>
        <w:t>生活条件和环境</w:t>
      </w:r>
    </w:p>
    <w:p w:rsidR="00000000" w:rsidRDefault="00000000">
      <w:pPr>
        <w:spacing w:after="320"/>
        <w:rPr>
          <w:rFonts w:hint="eastAsia"/>
        </w:rPr>
      </w:pPr>
      <w:r>
        <w:rPr>
          <w:rFonts w:hint="eastAsia"/>
        </w:rPr>
        <w:tab/>
        <w:t xml:space="preserve">74.  </w:t>
      </w:r>
      <w:r>
        <w:rPr>
          <w:rFonts w:hint="eastAsia"/>
        </w:rPr>
        <w:t>国家作出巨大努力为人民提供适当的生活条件以及文明而卫生的环境。根据《城镇管理法》、《环境卫生法》以及《防止传染病法》，在水源、供水水库以及抽水站一定范围以内的地方被规定为卫生保护区，以防止水源污染。向居民供应的饮用水必须达到一定质量，输水管道保养良好，污水在流出卫生保护区之前必须经过净化。</w:t>
      </w:r>
    </w:p>
    <w:p w:rsidR="00000000" w:rsidRDefault="00000000">
      <w:pPr>
        <w:pStyle w:val="Heading3"/>
        <w:rPr>
          <w:rFonts w:hint="eastAsia"/>
        </w:rPr>
      </w:pPr>
      <w:r>
        <w:rPr>
          <w:rFonts w:hint="eastAsia"/>
          <w:u w:val="none"/>
        </w:rPr>
        <w:t>表</w:t>
      </w:r>
      <w:r>
        <w:rPr>
          <w:rFonts w:hint="eastAsia"/>
          <w:u w:val="none"/>
        </w:rPr>
        <w:t>16.</w:t>
      </w:r>
      <w:r>
        <w:rPr>
          <w:u w:val="none"/>
        </w:rPr>
        <w:t xml:space="preserve">  </w:t>
      </w:r>
      <w:r>
        <w:rPr>
          <w:rFonts w:hint="eastAsia"/>
        </w:rPr>
        <w:t>各类饮用水的净化状况</w:t>
      </w:r>
      <w:r>
        <w:rPr>
          <w:rFonts w:hint="eastAsia"/>
        </w:rPr>
        <w:t>(2000</w:t>
      </w:r>
      <w:r>
        <w:rPr>
          <w:rFonts w:hint="eastAsia"/>
        </w:rPr>
        <w:t>年多指标类集调查</w:t>
      </w:r>
      <w:r>
        <w:rPr>
          <w:rFonts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6"/>
      </w:tblGrid>
      <w:tr w:rsidR="00000000">
        <w:tblPrEx>
          <w:tblCellMar>
            <w:top w:w="0" w:type="dxa"/>
            <w:bottom w:w="0" w:type="dxa"/>
          </w:tblCellMar>
        </w:tblPrEx>
        <w:tc>
          <w:tcPr>
            <w:tcW w:w="4785" w:type="dxa"/>
          </w:tcPr>
          <w:p w:rsidR="00000000" w:rsidRDefault="00000000">
            <w:pPr>
              <w:spacing w:before="40" w:line="288" w:lineRule="auto"/>
              <w:jc w:val="center"/>
              <w:rPr>
                <w:rFonts w:hint="eastAsia"/>
                <w:sz w:val="21"/>
              </w:rPr>
            </w:pPr>
            <w:r>
              <w:rPr>
                <w:rFonts w:hint="eastAsia"/>
                <w:sz w:val="21"/>
              </w:rPr>
              <w:t>类</w:t>
            </w:r>
            <w:r>
              <w:rPr>
                <w:rFonts w:hint="eastAsia"/>
                <w:sz w:val="21"/>
              </w:rPr>
              <w:t xml:space="preserve">  </w:t>
            </w:r>
            <w:r>
              <w:rPr>
                <w:rFonts w:hint="eastAsia"/>
                <w:sz w:val="21"/>
              </w:rPr>
              <w:t>别</w:t>
            </w:r>
          </w:p>
        </w:tc>
        <w:tc>
          <w:tcPr>
            <w:tcW w:w="4786" w:type="dxa"/>
          </w:tcPr>
          <w:p w:rsidR="00000000" w:rsidRDefault="00000000">
            <w:pPr>
              <w:spacing w:before="40" w:line="288" w:lineRule="auto"/>
              <w:ind w:right="1795"/>
              <w:jc w:val="right"/>
              <w:rPr>
                <w:rFonts w:hint="eastAsia"/>
                <w:sz w:val="21"/>
              </w:rPr>
            </w:pPr>
            <w:r>
              <w:rPr>
                <w:rFonts w:hint="eastAsia"/>
                <w:sz w:val="21"/>
              </w:rPr>
              <w:t>%</w:t>
            </w:r>
          </w:p>
        </w:tc>
      </w:tr>
      <w:tr w:rsidR="00000000">
        <w:tblPrEx>
          <w:tblCellMar>
            <w:top w:w="0" w:type="dxa"/>
            <w:bottom w:w="0" w:type="dxa"/>
          </w:tblCellMar>
        </w:tblPrEx>
        <w:tc>
          <w:tcPr>
            <w:tcW w:w="4785" w:type="dxa"/>
          </w:tcPr>
          <w:p w:rsidR="00000000" w:rsidRDefault="00000000">
            <w:pPr>
              <w:spacing w:before="40" w:line="288" w:lineRule="auto"/>
              <w:ind w:firstLine="1320"/>
              <w:rPr>
                <w:rFonts w:hint="eastAsia"/>
                <w:sz w:val="21"/>
              </w:rPr>
            </w:pPr>
            <w:r>
              <w:rPr>
                <w:rFonts w:hint="eastAsia"/>
                <w:sz w:val="21"/>
              </w:rPr>
              <w:t>户内供水</w:t>
            </w:r>
          </w:p>
        </w:tc>
        <w:tc>
          <w:tcPr>
            <w:tcW w:w="4786" w:type="dxa"/>
          </w:tcPr>
          <w:p w:rsidR="00000000" w:rsidRDefault="00000000">
            <w:pPr>
              <w:spacing w:before="40" w:line="288" w:lineRule="auto"/>
              <w:ind w:right="1701"/>
              <w:jc w:val="right"/>
              <w:rPr>
                <w:rFonts w:hint="eastAsia"/>
                <w:sz w:val="21"/>
              </w:rPr>
            </w:pPr>
            <w:r>
              <w:rPr>
                <w:rFonts w:hint="eastAsia"/>
                <w:sz w:val="21"/>
              </w:rPr>
              <w:t>79.7</w:t>
            </w:r>
          </w:p>
        </w:tc>
      </w:tr>
      <w:tr w:rsidR="00000000">
        <w:tblPrEx>
          <w:tblCellMar>
            <w:top w:w="0" w:type="dxa"/>
            <w:bottom w:w="0" w:type="dxa"/>
          </w:tblCellMar>
        </w:tblPrEx>
        <w:tc>
          <w:tcPr>
            <w:tcW w:w="4785" w:type="dxa"/>
          </w:tcPr>
          <w:p w:rsidR="00000000" w:rsidRDefault="00000000">
            <w:pPr>
              <w:spacing w:before="40" w:line="288" w:lineRule="auto"/>
              <w:ind w:firstLine="1320"/>
              <w:rPr>
                <w:rFonts w:hint="eastAsia"/>
                <w:sz w:val="21"/>
              </w:rPr>
            </w:pPr>
            <w:r>
              <w:rPr>
                <w:rFonts w:hint="eastAsia"/>
                <w:sz w:val="21"/>
              </w:rPr>
              <w:t>户外供水</w:t>
            </w:r>
          </w:p>
        </w:tc>
        <w:tc>
          <w:tcPr>
            <w:tcW w:w="4786" w:type="dxa"/>
          </w:tcPr>
          <w:p w:rsidR="00000000" w:rsidRDefault="00000000">
            <w:pPr>
              <w:spacing w:before="40" w:line="288" w:lineRule="auto"/>
              <w:ind w:right="1701"/>
              <w:jc w:val="right"/>
              <w:rPr>
                <w:rFonts w:hint="eastAsia"/>
                <w:sz w:val="21"/>
              </w:rPr>
            </w:pPr>
            <w:r>
              <w:rPr>
                <w:rFonts w:hint="eastAsia"/>
                <w:sz w:val="21"/>
              </w:rPr>
              <w:t>1.4</w:t>
            </w:r>
          </w:p>
        </w:tc>
      </w:tr>
      <w:tr w:rsidR="00000000">
        <w:tblPrEx>
          <w:tblCellMar>
            <w:top w:w="0" w:type="dxa"/>
            <w:bottom w:w="0" w:type="dxa"/>
          </w:tblCellMar>
        </w:tblPrEx>
        <w:tc>
          <w:tcPr>
            <w:tcW w:w="4785" w:type="dxa"/>
          </w:tcPr>
          <w:p w:rsidR="00000000" w:rsidRDefault="00000000">
            <w:pPr>
              <w:spacing w:before="40" w:line="288" w:lineRule="auto"/>
              <w:ind w:firstLine="1320"/>
              <w:rPr>
                <w:rFonts w:hint="eastAsia"/>
                <w:sz w:val="21"/>
              </w:rPr>
            </w:pPr>
            <w:r>
              <w:rPr>
                <w:rFonts w:hint="eastAsia"/>
                <w:sz w:val="21"/>
              </w:rPr>
              <w:t>公共水源</w:t>
            </w:r>
          </w:p>
        </w:tc>
        <w:tc>
          <w:tcPr>
            <w:tcW w:w="4786" w:type="dxa"/>
          </w:tcPr>
          <w:p w:rsidR="00000000" w:rsidRDefault="00000000">
            <w:pPr>
              <w:spacing w:before="40" w:line="288" w:lineRule="auto"/>
              <w:ind w:right="1701"/>
              <w:jc w:val="right"/>
              <w:rPr>
                <w:rFonts w:hint="eastAsia"/>
                <w:sz w:val="21"/>
              </w:rPr>
            </w:pPr>
            <w:r>
              <w:rPr>
                <w:rFonts w:hint="eastAsia"/>
                <w:sz w:val="21"/>
              </w:rPr>
              <w:t>1.6</w:t>
            </w:r>
          </w:p>
        </w:tc>
      </w:tr>
      <w:tr w:rsidR="00000000">
        <w:tblPrEx>
          <w:tblCellMar>
            <w:top w:w="0" w:type="dxa"/>
            <w:bottom w:w="0" w:type="dxa"/>
          </w:tblCellMar>
        </w:tblPrEx>
        <w:tc>
          <w:tcPr>
            <w:tcW w:w="4785" w:type="dxa"/>
          </w:tcPr>
          <w:p w:rsidR="00000000" w:rsidRDefault="00000000">
            <w:pPr>
              <w:spacing w:before="40" w:line="288" w:lineRule="auto"/>
              <w:ind w:firstLine="1320"/>
              <w:rPr>
                <w:rFonts w:hint="eastAsia"/>
                <w:sz w:val="21"/>
              </w:rPr>
            </w:pPr>
            <w:r>
              <w:rPr>
                <w:rFonts w:hint="eastAsia"/>
                <w:sz w:val="21"/>
              </w:rPr>
              <w:t>抽水站</w:t>
            </w:r>
          </w:p>
        </w:tc>
        <w:tc>
          <w:tcPr>
            <w:tcW w:w="4786" w:type="dxa"/>
          </w:tcPr>
          <w:p w:rsidR="00000000" w:rsidRDefault="00000000">
            <w:pPr>
              <w:spacing w:before="40" w:line="288" w:lineRule="auto"/>
              <w:ind w:right="1701"/>
              <w:jc w:val="right"/>
              <w:rPr>
                <w:rFonts w:hint="eastAsia"/>
                <w:sz w:val="21"/>
              </w:rPr>
            </w:pPr>
            <w:r>
              <w:rPr>
                <w:rFonts w:hint="eastAsia"/>
                <w:sz w:val="21"/>
              </w:rPr>
              <w:t>6.6</w:t>
            </w:r>
          </w:p>
        </w:tc>
      </w:tr>
      <w:tr w:rsidR="00000000">
        <w:tblPrEx>
          <w:tblCellMar>
            <w:top w:w="0" w:type="dxa"/>
            <w:bottom w:w="0" w:type="dxa"/>
          </w:tblCellMar>
        </w:tblPrEx>
        <w:tc>
          <w:tcPr>
            <w:tcW w:w="4785" w:type="dxa"/>
          </w:tcPr>
          <w:p w:rsidR="00000000" w:rsidRDefault="00000000">
            <w:pPr>
              <w:spacing w:before="40" w:line="288" w:lineRule="auto"/>
              <w:ind w:firstLine="1320"/>
              <w:rPr>
                <w:rFonts w:hint="eastAsia"/>
                <w:sz w:val="21"/>
              </w:rPr>
            </w:pPr>
            <w:r>
              <w:rPr>
                <w:rFonts w:hint="eastAsia"/>
                <w:sz w:val="21"/>
              </w:rPr>
              <w:t>有盖水井</w:t>
            </w:r>
          </w:p>
        </w:tc>
        <w:tc>
          <w:tcPr>
            <w:tcW w:w="4786" w:type="dxa"/>
          </w:tcPr>
          <w:p w:rsidR="00000000" w:rsidRDefault="00000000">
            <w:pPr>
              <w:spacing w:before="40" w:line="288" w:lineRule="auto"/>
              <w:ind w:right="1701"/>
              <w:jc w:val="right"/>
              <w:rPr>
                <w:rFonts w:hint="eastAsia"/>
                <w:sz w:val="21"/>
              </w:rPr>
            </w:pPr>
            <w:r>
              <w:rPr>
                <w:rFonts w:hint="eastAsia"/>
                <w:sz w:val="21"/>
              </w:rPr>
              <w:t>10.8</w:t>
            </w:r>
          </w:p>
        </w:tc>
      </w:tr>
    </w:tbl>
    <w:p w:rsidR="00000000" w:rsidRDefault="00000000">
      <w:pPr>
        <w:rPr>
          <w:rFonts w:hint="eastAsia"/>
        </w:rPr>
      </w:pPr>
    </w:p>
    <w:p w:rsidR="00000000" w:rsidRDefault="00000000">
      <w:pPr>
        <w:spacing w:after="320"/>
        <w:rPr>
          <w:rFonts w:hint="eastAsia"/>
        </w:rPr>
      </w:pPr>
      <w:r>
        <w:rPr>
          <w:rFonts w:hint="eastAsia"/>
        </w:rPr>
        <w:t>1998</w:t>
      </w:r>
      <w:r>
        <w:rPr>
          <w:rFonts w:hint="eastAsia"/>
        </w:rPr>
        <w:t>年进行的多指标类集调查表明，所有家庭都已使用化粪池设施。</w:t>
      </w:r>
    </w:p>
    <w:p w:rsidR="00000000" w:rsidRDefault="00000000">
      <w:pPr>
        <w:pStyle w:val="Heading3"/>
        <w:rPr>
          <w:rFonts w:hint="eastAsia"/>
        </w:rPr>
      </w:pPr>
      <w:r>
        <w:rPr>
          <w:rFonts w:hint="eastAsia"/>
          <w:u w:val="none"/>
        </w:rPr>
        <w:t xml:space="preserve">E.  </w:t>
      </w:r>
      <w:r>
        <w:rPr>
          <w:rFonts w:hint="eastAsia"/>
        </w:rPr>
        <w:t>预防注射防止传染病</w:t>
      </w:r>
    </w:p>
    <w:p w:rsidR="00000000" w:rsidRDefault="00000000">
      <w:pPr>
        <w:spacing w:after="160"/>
        <w:rPr>
          <w:rFonts w:hint="eastAsia"/>
        </w:rPr>
      </w:pPr>
      <w:r>
        <w:rPr>
          <w:rFonts w:hint="eastAsia"/>
        </w:rPr>
        <w:tab/>
        <w:t xml:space="preserve">75.  </w:t>
      </w:r>
      <w:r>
        <w:rPr>
          <w:rFonts w:hint="eastAsia"/>
        </w:rPr>
        <w:t>国家通过建立严格的预防注射防止传染病制度，实施消灭流行病和保护人民健康和生命的政策。根据《预防传染病法》，预防传染病的机构定期或者临时性地开展调查，并且同需要接种疫苗的人进行联系，有计划地为他们注射疫苗。</w:t>
      </w:r>
    </w:p>
    <w:p w:rsidR="00000000" w:rsidRDefault="00000000">
      <w:pPr>
        <w:pStyle w:val="Heading3"/>
        <w:spacing w:after="160"/>
        <w:rPr>
          <w:rFonts w:hint="eastAsia"/>
        </w:rPr>
      </w:pPr>
      <w:r>
        <w:rPr>
          <w:rFonts w:hint="eastAsia"/>
          <w:u w:val="none"/>
        </w:rPr>
        <w:t>表</w:t>
      </w:r>
      <w:r>
        <w:rPr>
          <w:rFonts w:hint="eastAsia"/>
          <w:u w:val="none"/>
        </w:rPr>
        <w:t>17.</w:t>
      </w:r>
      <w:r>
        <w:rPr>
          <w:u w:val="none"/>
        </w:rPr>
        <w:t xml:space="preserve">  </w:t>
      </w:r>
      <w:r>
        <w:rPr>
          <w:rFonts w:hint="eastAsia"/>
        </w:rPr>
        <w:t>接种疫苗比例</w:t>
      </w:r>
      <w:r>
        <w:rPr>
          <w:rFonts w:hint="eastAsia"/>
        </w:rPr>
        <w:t>(1998</w:t>
      </w:r>
      <w:r>
        <w:rPr>
          <w:rFonts w:hint="eastAsia"/>
        </w:rPr>
        <w:t>年</w:t>
      </w:r>
      <w:r>
        <w:rPr>
          <w:rFonts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6"/>
      </w:tblGrid>
      <w:tr w:rsidR="00000000">
        <w:tblPrEx>
          <w:tblCellMar>
            <w:top w:w="0" w:type="dxa"/>
            <w:bottom w:w="0" w:type="dxa"/>
          </w:tblCellMar>
        </w:tblPrEx>
        <w:tc>
          <w:tcPr>
            <w:tcW w:w="4785" w:type="dxa"/>
          </w:tcPr>
          <w:p w:rsidR="00000000" w:rsidRDefault="00000000">
            <w:pPr>
              <w:spacing w:before="40" w:line="288" w:lineRule="auto"/>
              <w:jc w:val="center"/>
              <w:rPr>
                <w:rFonts w:hint="eastAsia"/>
                <w:sz w:val="21"/>
              </w:rPr>
            </w:pPr>
            <w:r>
              <w:rPr>
                <w:rFonts w:hint="eastAsia"/>
                <w:sz w:val="21"/>
              </w:rPr>
              <w:t>接种疫苗比例</w:t>
            </w:r>
          </w:p>
        </w:tc>
        <w:tc>
          <w:tcPr>
            <w:tcW w:w="4786" w:type="dxa"/>
          </w:tcPr>
          <w:p w:rsidR="00000000" w:rsidRDefault="00000000">
            <w:pPr>
              <w:spacing w:before="40" w:line="288" w:lineRule="auto"/>
              <w:jc w:val="center"/>
              <w:rPr>
                <w:rFonts w:hint="eastAsia"/>
                <w:sz w:val="21"/>
              </w:rPr>
            </w:pPr>
            <w:r>
              <w:rPr>
                <w:rFonts w:hint="eastAsia"/>
                <w:sz w:val="21"/>
              </w:rPr>
              <w:t>(%)</w:t>
            </w:r>
          </w:p>
        </w:tc>
      </w:tr>
      <w:tr w:rsidR="00000000">
        <w:tblPrEx>
          <w:tblCellMar>
            <w:top w:w="0" w:type="dxa"/>
            <w:bottom w:w="0" w:type="dxa"/>
          </w:tblCellMar>
        </w:tblPrEx>
        <w:tc>
          <w:tcPr>
            <w:tcW w:w="4785" w:type="dxa"/>
          </w:tcPr>
          <w:p w:rsidR="00000000" w:rsidRDefault="00000000">
            <w:pPr>
              <w:spacing w:before="40" w:line="288" w:lineRule="auto"/>
              <w:ind w:firstLine="1320"/>
              <w:rPr>
                <w:rFonts w:hint="eastAsia"/>
                <w:sz w:val="21"/>
              </w:rPr>
            </w:pPr>
            <w:r>
              <w:rPr>
                <w:rFonts w:hint="eastAsia"/>
                <w:sz w:val="21"/>
              </w:rPr>
              <w:t>肺结核</w:t>
            </w:r>
          </w:p>
        </w:tc>
        <w:tc>
          <w:tcPr>
            <w:tcW w:w="4786" w:type="dxa"/>
          </w:tcPr>
          <w:p w:rsidR="00000000" w:rsidRDefault="00000000">
            <w:pPr>
              <w:spacing w:before="40" w:line="288" w:lineRule="auto"/>
              <w:jc w:val="center"/>
              <w:rPr>
                <w:rFonts w:hint="eastAsia"/>
                <w:sz w:val="21"/>
              </w:rPr>
            </w:pPr>
            <w:r>
              <w:rPr>
                <w:rFonts w:hint="eastAsia"/>
                <w:sz w:val="21"/>
              </w:rPr>
              <w:t>63.9</w:t>
            </w:r>
          </w:p>
        </w:tc>
      </w:tr>
      <w:tr w:rsidR="00000000">
        <w:tblPrEx>
          <w:tblCellMar>
            <w:top w:w="0" w:type="dxa"/>
            <w:bottom w:w="0" w:type="dxa"/>
          </w:tblCellMar>
        </w:tblPrEx>
        <w:tc>
          <w:tcPr>
            <w:tcW w:w="4785" w:type="dxa"/>
          </w:tcPr>
          <w:p w:rsidR="00000000" w:rsidRDefault="00000000">
            <w:pPr>
              <w:spacing w:before="40" w:line="288" w:lineRule="auto"/>
              <w:ind w:firstLine="1320"/>
              <w:rPr>
                <w:rFonts w:hint="eastAsia"/>
                <w:sz w:val="21"/>
              </w:rPr>
            </w:pPr>
            <w:r>
              <w:rPr>
                <w:rFonts w:hint="eastAsia"/>
                <w:sz w:val="21"/>
              </w:rPr>
              <w:t>白喉</w:t>
            </w:r>
          </w:p>
        </w:tc>
        <w:tc>
          <w:tcPr>
            <w:tcW w:w="4786" w:type="dxa"/>
          </w:tcPr>
          <w:p w:rsidR="00000000" w:rsidRDefault="00000000">
            <w:pPr>
              <w:spacing w:before="40" w:line="288" w:lineRule="auto"/>
              <w:jc w:val="center"/>
              <w:rPr>
                <w:rFonts w:hint="eastAsia"/>
                <w:sz w:val="21"/>
              </w:rPr>
            </w:pPr>
            <w:r>
              <w:rPr>
                <w:rFonts w:hint="eastAsia"/>
                <w:sz w:val="21"/>
              </w:rPr>
              <w:t>37.4</w:t>
            </w:r>
          </w:p>
        </w:tc>
      </w:tr>
      <w:tr w:rsidR="00000000">
        <w:tblPrEx>
          <w:tblCellMar>
            <w:top w:w="0" w:type="dxa"/>
            <w:bottom w:w="0" w:type="dxa"/>
          </w:tblCellMar>
        </w:tblPrEx>
        <w:tc>
          <w:tcPr>
            <w:tcW w:w="4785" w:type="dxa"/>
          </w:tcPr>
          <w:p w:rsidR="00000000" w:rsidRDefault="00000000">
            <w:pPr>
              <w:spacing w:before="40" w:line="288" w:lineRule="auto"/>
              <w:ind w:firstLine="1320"/>
              <w:rPr>
                <w:rFonts w:hint="eastAsia"/>
                <w:sz w:val="21"/>
              </w:rPr>
            </w:pPr>
            <w:r>
              <w:rPr>
                <w:rFonts w:hint="eastAsia"/>
                <w:sz w:val="21"/>
              </w:rPr>
              <w:t>小儿麻痹症</w:t>
            </w:r>
          </w:p>
        </w:tc>
        <w:tc>
          <w:tcPr>
            <w:tcW w:w="4786" w:type="dxa"/>
          </w:tcPr>
          <w:p w:rsidR="00000000" w:rsidRDefault="00000000">
            <w:pPr>
              <w:spacing w:before="40" w:line="288" w:lineRule="auto"/>
              <w:jc w:val="center"/>
              <w:rPr>
                <w:rFonts w:hint="eastAsia"/>
                <w:sz w:val="21"/>
              </w:rPr>
            </w:pPr>
            <w:r>
              <w:rPr>
                <w:rFonts w:hint="eastAsia"/>
                <w:sz w:val="21"/>
              </w:rPr>
              <w:t>76.5</w:t>
            </w:r>
          </w:p>
        </w:tc>
      </w:tr>
      <w:tr w:rsidR="00000000">
        <w:tblPrEx>
          <w:tblCellMar>
            <w:top w:w="0" w:type="dxa"/>
            <w:bottom w:w="0" w:type="dxa"/>
          </w:tblCellMar>
        </w:tblPrEx>
        <w:tc>
          <w:tcPr>
            <w:tcW w:w="4785" w:type="dxa"/>
          </w:tcPr>
          <w:p w:rsidR="00000000" w:rsidRDefault="00000000">
            <w:pPr>
              <w:spacing w:before="40" w:line="288" w:lineRule="auto"/>
              <w:ind w:firstLine="1320"/>
              <w:rPr>
                <w:rFonts w:hint="eastAsia"/>
                <w:sz w:val="21"/>
              </w:rPr>
            </w:pPr>
            <w:r>
              <w:rPr>
                <w:rFonts w:hint="eastAsia"/>
                <w:sz w:val="21"/>
              </w:rPr>
              <w:t>麻疹</w:t>
            </w:r>
          </w:p>
        </w:tc>
        <w:tc>
          <w:tcPr>
            <w:tcW w:w="4786" w:type="dxa"/>
          </w:tcPr>
          <w:p w:rsidR="00000000" w:rsidRDefault="00000000">
            <w:pPr>
              <w:spacing w:before="40" w:line="288" w:lineRule="auto"/>
              <w:jc w:val="center"/>
              <w:rPr>
                <w:rFonts w:hint="eastAsia"/>
                <w:sz w:val="21"/>
              </w:rPr>
            </w:pPr>
            <w:r>
              <w:rPr>
                <w:rFonts w:hint="eastAsia"/>
                <w:sz w:val="21"/>
              </w:rPr>
              <w:t>34.4</w:t>
            </w:r>
          </w:p>
        </w:tc>
      </w:tr>
    </w:tbl>
    <w:p w:rsidR="00000000" w:rsidRDefault="00000000">
      <w:pPr>
        <w:rPr>
          <w:rFonts w:hint="eastAsia"/>
        </w:rPr>
      </w:pPr>
      <w:r>
        <w:rPr>
          <w:rFonts w:hint="eastAsia"/>
        </w:rPr>
        <w:tab/>
        <w:t xml:space="preserve">76.  </w:t>
      </w:r>
      <w:r>
        <w:rPr>
          <w:rFonts w:hint="eastAsia"/>
        </w:rPr>
        <w:t>由合格医务工作者护理的孕妇人数载于上文第</w:t>
      </w:r>
      <w:r>
        <w:rPr>
          <w:rFonts w:hint="eastAsia"/>
        </w:rPr>
        <w:t>43</w:t>
      </w:r>
      <w:r>
        <w:rPr>
          <w:rFonts w:hint="eastAsia"/>
        </w:rPr>
        <w:t>段。</w:t>
      </w:r>
    </w:p>
    <w:p w:rsidR="00000000" w:rsidRDefault="00000000">
      <w:pPr>
        <w:spacing w:after="320"/>
        <w:rPr>
          <w:rFonts w:hint="eastAsia"/>
        </w:rPr>
      </w:pPr>
      <w:r>
        <w:rPr>
          <w:rFonts w:hint="eastAsia"/>
        </w:rPr>
        <w:tab/>
        <w:t xml:space="preserve">77.  </w:t>
      </w:r>
      <w:r>
        <w:rPr>
          <w:rFonts w:hint="eastAsia"/>
        </w:rPr>
        <w:t>人民的保健状况不受地区或群体差异的影响。由于所有医疗设施均为国家和社会所有，同时政府十分重视改善劳动人民的健康，而根本不考虑利润问题，因此无论其所在地区、所处阶层以及职业，公民都能获得最高质量的医疗服务。</w:t>
      </w:r>
    </w:p>
    <w:p w:rsidR="00000000" w:rsidRDefault="00000000">
      <w:pPr>
        <w:pStyle w:val="Heading3"/>
        <w:rPr>
          <w:rFonts w:hint="eastAsia"/>
        </w:rPr>
      </w:pPr>
      <w:r>
        <w:rPr>
          <w:rFonts w:hint="eastAsia"/>
          <w:u w:val="none"/>
        </w:rPr>
        <w:t xml:space="preserve">F.  </w:t>
      </w:r>
      <w:r>
        <w:rPr>
          <w:rFonts w:hint="eastAsia"/>
        </w:rPr>
        <w:t>老年人的健康权利</w:t>
      </w:r>
    </w:p>
    <w:p w:rsidR="00000000" w:rsidRDefault="00000000">
      <w:pPr>
        <w:spacing w:after="320"/>
        <w:rPr>
          <w:rFonts w:hint="eastAsia"/>
        </w:rPr>
      </w:pPr>
      <w:r>
        <w:rPr>
          <w:rFonts w:hint="eastAsia"/>
        </w:rPr>
        <w:tab/>
        <w:t xml:space="preserve">78.  </w:t>
      </w:r>
      <w:r>
        <w:rPr>
          <w:rFonts w:hint="eastAsia"/>
        </w:rPr>
        <w:t>由于朝鲜实行全面免费医疗制度，老年人的健康权利从来也没有受到“医疗费用上涨”的影响。国家早就预先采取措施以解决人口的老化问题。通过世界卫生组织同各个研究所的老人医学试验室的合作，国家于</w:t>
      </w:r>
      <w:r>
        <w:rPr>
          <w:rFonts w:hint="eastAsia"/>
        </w:rPr>
        <w:t>1976</w:t>
      </w:r>
      <w:r>
        <w:rPr>
          <w:rFonts w:hint="eastAsia"/>
        </w:rPr>
        <w:t>年成立了老人医学合作研究中心，以便研究人口老化、老年病、老人的寿命和活动、尤其是因病卧床的老人的日常照料问题，从而为可能预先采取的措施打下了基础。国家通过全国性的预后调查为治疗老年病和提高老人的生活质量提供了科学基础，并且通过科主治医生制度加强了符合老年人特点的治疗和卫生管理。</w:t>
      </w:r>
      <w:r>
        <w:rPr>
          <w:rFonts w:hint="eastAsia"/>
        </w:rPr>
        <w:t>1992</w:t>
      </w:r>
      <w:r>
        <w:rPr>
          <w:rFonts w:hint="eastAsia"/>
        </w:rPr>
        <w:t>年，在中央和道级医院中，重新成立了老人病科。在市</w:t>
      </w:r>
      <w:r>
        <w:rPr>
          <w:rFonts w:hint="eastAsia"/>
        </w:rPr>
        <w:t>(</w:t>
      </w:r>
      <w:r>
        <w:rPr>
          <w:rFonts w:hint="eastAsia"/>
        </w:rPr>
        <w:t>或区</w:t>
      </w:r>
      <w:r>
        <w:rPr>
          <w:rFonts w:hint="eastAsia"/>
        </w:rPr>
        <w:t>)</w:t>
      </w:r>
      <w:r>
        <w:rPr>
          <w:rFonts w:hint="eastAsia"/>
        </w:rPr>
        <w:t>级医院和郡级医院也成立了老人医学试验室，以便在治疗和护理过程中满足老年人的特别需要。在</w:t>
      </w:r>
      <w:r>
        <w:rPr>
          <w:rFonts w:hint="eastAsia"/>
        </w:rPr>
        <w:t>1990</w:t>
      </w:r>
      <w:r>
        <w:rPr>
          <w:rFonts w:hint="eastAsia"/>
        </w:rPr>
        <w:t>年代初期，专门为保护老年人的健康而设计了跆拳道和保健操，并且通过电视、报刊杂志以及科主治医生广为宣传。</w:t>
      </w:r>
    </w:p>
    <w:p w:rsidR="00000000" w:rsidRDefault="00000000">
      <w:pPr>
        <w:pStyle w:val="Heading3"/>
        <w:rPr>
          <w:rFonts w:hint="eastAsia"/>
        </w:rPr>
      </w:pPr>
      <w:r>
        <w:rPr>
          <w:rFonts w:hint="eastAsia"/>
          <w:u w:val="none"/>
        </w:rPr>
        <w:t xml:space="preserve">G.  </w:t>
      </w:r>
      <w:r>
        <w:rPr>
          <w:rFonts w:hint="eastAsia"/>
        </w:rPr>
        <w:t>初级医疗</w:t>
      </w:r>
    </w:p>
    <w:p w:rsidR="00000000" w:rsidRDefault="00000000">
      <w:pPr>
        <w:rPr>
          <w:rFonts w:hint="eastAsia"/>
        </w:rPr>
      </w:pPr>
      <w:r>
        <w:rPr>
          <w:rFonts w:hint="eastAsia"/>
        </w:rPr>
        <w:tab/>
        <w:t xml:space="preserve">79.  </w:t>
      </w:r>
      <w:r>
        <w:rPr>
          <w:rFonts w:hint="eastAsia"/>
        </w:rPr>
        <w:t>国家采取措施让广大人民群众参加初级医疗工作。</w:t>
      </w:r>
      <w:r>
        <w:rPr>
          <w:rFonts w:hint="eastAsia"/>
        </w:rPr>
        <w:t>A</w:t>
      </w:r>
      <w:r>
        <w:t>lmati</w:t>
      </w:r>
      <w:r>
        <w:rPr>
          <w:rFonts w:hint="eastAsia"/>
        </w:rPr>
        <w:t>宣言、国家健康战略以及有关初级医疗的概念均被纳入计划，并且分发给卫生机构、部门、群众组织、新闻机构、教育和文化部门等等，并就此组织了讲演。世界卫生组织于</w:t>
      </w:r>
      <w:r>
        <w:rPr>
          <w:rFonts w:hint="eastAsia"/>
        </w:rPr>
        <w:t>1983</w:t>
      </w:r>
      <w:r>
        <w:rPr>
          <w:rFonts w:hint="eastAsia"/>
        </w:rPr>
        <w:t>年</w:t>
      </w:r>
      <w:r>
        <w:rPr>
          <w:rFonts w:hint="eastAsia"/>
        </w:rPr>
        <w:t>9</w:t>
      </w:r>
      <w:r>
        <w:rPr>
          <w:rFonts w:hint="eastAsia"/>
        </w:rPr>
        <w:t>月在平壤举行了有关初级医疗服务的东南亚区域会议，这次会议将朝鲜的三个郡和两个市</w:t>
      </w:r>
      <w:r>
        <w:rPr>
          <w:rFonts w:hint="eastAsia"/>
        </w:rPr>
        <w:t>(</w:t>
      </w:r>
      <w:r>
        <w:rPr>
          <w:rFonts w:hint="eastAsia"/>
        </w:rPr>
        <w:t>或者区</w:t>
      </w:r>
      <w:r>
        <w:rPr>
          <w:rFonts w:hint="eastAsia"/>
        </w:rPr>
        <w:t>)</w:t>
      </w:r>
      <w:r>
        <w:rPr>
          <w:rFonts w:hint="eastAsia"/>
        </w:rPr>
        <w:t>树为典型，因为它们成功地开展了有关初级医疗的群众运动。这次会议进一步提高了社会对于初级医疗的认识，从而促进了这项工作。</w:t>
      </w:r>
    </w:p>
    <w:p w:rsidR="00000000" w:rsidRDefault="00000000">
      <w:pPr>
        <w:rPr>
          <w:rFonts w:hint="eastAsia"/>
        </w:rPr>
      </w:pPr>
      <w:r>
        <w:rPr>
          <w:rFonts w:hint="eastAsia"/>
        </w:rPr>
        <w:tab/>
        <w:t xml:space="preserve">80.  </w:t>
      </w:r>
      <w:r>
        <w:rPr>
          <w:rFonts w:hint="eastAsia"/>
        </w:rPr>
        <w:t>为了推广初级医疗，国家发起了“争取成为公共卫生模范郡的运动”。这是一场动员全郡所有机构、企业、群众组织和居民群策群力开展卫生、文化、防治流行病和医疗工作的群众运动。凡是通过国家验收的郡被授予“公共卫生模范郡”的称号和旗帜，先进工作者还得到政府的表彰。这场群众运动是实现国家卫生战略的强大推动力。</w:t>
      </w:r>
    </w:p>
    <w:p w:rsidR="00000000" w:rsidRDefault="00000000">
      <w:pPr>
        <w:spacing w:after="320"/>
        <w:rPr>
          <w:rFonts w:hint="eastAsia"/>
        </w:rPr>
      </w:pPr>
      <w:r>
        <w:rPr>
          <w:rFonts w:hint="eastAsia"/>
        </w:rPr>
        <w:tab/>
        <w:t>81.  1988</w:t>
      </w:r>
      <w:r>
        <w:rPr>
          <w:rFonts w:hint="eastAsia"/>
        </w:rPr>
        <w:t>年</w:t>
      </w:r>
      <w:r>
        <w:rPr>
          <w:rFonts w:hint="eastAsia"/>
        </w:rPr>
        <w:t>8</w:t>
      </w:r>
      <w:r>
        <w:rPr>
          <w:rFonts w:hint="eastAsia"/>
        </w:rPr>
        <w:t>月</w:t>
      </w:r>
      <w:r>
        <w:rPr>
          <w:rFonts w:hint="eastAsia"/>
        </w:rPr>
        <w:t>31</w:t>
      </w:r>
      <w:r>
        <w:rPr>
          <w:rFonts w:hint="eastAsia"/>
        </w:rPr>
        <w:t>日，朝鲜公共卫生管理研究所被指定为世界卫生组织初级医疗合作研究中心。卫生组织推动了世界各国和各区域就实施初级医疗战略以及在这一方面的成就、经验和教训交换信息。通过选择某些县和区作为研究基地，为自然、地理、生产和经济条件各不相同的区域树立了初级医疗的样板。朝鲜归纳了这些样板的经验教训，在全国更高的层次上积极推广初级医疗。</w:t>
      </w:r>
    </w:p>
    <w:p w:rsidR="00000000" w:rsidRDefault="00000000">
      <w:pPr>
        <w:pStyle w:val="Heading3"/>
        <w:rPr>
          <w:rFonts w:hint="eastAsia"/>
        </w:rPr>
      </w:pPr>
      <w:r>
        <w:rPr>
          <w:rFonts w:hint="eastAsia"/>
          <w:u w:val="none"/>
        </w:rPr>
        <w:t xml:space="preserve">H.  </w:t>
      </w:r>
      <w:r>
        <w:rPr>
          <w:rFonts w:hint="eastAsia"/>
        </w:rPr>
        <w:t>有关目前健康问题的教育</w:t>
      </w:r>
    </w:p>
    <w:p w:rsidR="00000000" w:rsidRDefault="00000000">
      <w:pPr>
        <w:rPr>
          <w:rFonts w:hint="eastAsia"/>
        </w:rPr>
      </w:pPr>
      <w:r>
        <w:rPr>
          <w:rFonts w:hint="eastAsia"/>
        </w:rPr>
        <w:tab/>
        <w:t xml:space="preserve">82.  </w:t>
      </w:r>
      <w:r>
        <w:rPr>
          <w:rFonts w:hint="eastAsia"/>
        </w:rPr>
        <w:t>国家采取措施就目前的健康问题以及如何预防和控制疾病等问题开展教育。重点是开展经常性的教育以提高年轻一代的卫生意识水平，同时注意群众卫生宣传以提高人民的卫生知识和文化水平，其目的是预防急性流行病、寄生虫病以及常见病，防止丧失工作能力，鼓励推广体育和改革饮食习惯。经常性的卫生教育包括：从幼儿园开始就进行个人和公共卫生的教育，在中学中开设“卫生课”，其中包括人体解剖生理学、防止急性常见病和寄生虫病的常识，等等；以及从中学三年级至六年级每年用</w:t>
      </w:r>
      <w:r>
        <w:rPr>
          <w:rFonts w:hint="eastAsia"/>
        </w:rPr>
        <w:t>20</w:t>
      </w:r>
      <w:r>
        <w:rPr>
          <w:rFonts w:hint="eastAsia"/>
        </w:rPr>
        <w:t>个课时向女学生传授有关女性生理学和养育婴儿的知识。关于群众卫生宣传和教育，在公共卫生部下设公共卫生局，在每个道设立卫生宣传处，并且在每个市级或者郡级医院和防疫站配备全职的卫生宣传医生。公共卫生局是组织群众卫生宣传的中心并且负责研究其方法和技术，同时它也是视觉材料和宣传品</w:t>
      </w:r>
      <w:r>
        <w:rPr>
          <w:rFonts w:hint="eastAsia"/>
        </w:rPr>
        <w:t>(</w:t>
      </w:r>
      <w:r>
        <w:rPr>
          <w:rFonts w:hint="eastAsia"/>
        </w:rPr>
        <w:t>包括出版物和模型</w:t>
      </w:r>
      <w:r>
        <w:rPr>
          <w:rFonts w:hint="eastAsia"/>
        </w:rPr>
        <w:t>)</w:t>
      </w:r>
      <w:r>
        <w:rPr>
          <w:rFonts w:hint="eastAsia"/>
        </w:rPr>
        <w:t>的生产基地。道一级的卫生宣传处根据公共卫生局的指示以及本道的实际情况，向卫生宣传工作提供组织、方法以及技术方面的指导意见。在市级或郡级医院和防疫站的主管卫生宣传的全职医生负责向该市或郡的医务工作者、学校、公共机构、电影院、俱乐部等等散发卫生宣传资料，同时组织和指导医生、护士、教师以及学生所开展的卫生宣传。所有医院、诊所和疗养院的医生和护士也同时负责所在地区的机构、企业以及某些家庭的卫生宣传。除此以外，还通过出版物、卫生宣传队以及妇女卫生宣传室向公众开展卫生教育。</w:t>
      </w:r>
    </w:p>
    <w:p w:rsidR="00000000" w:rsidRDefault="00000000">
      <w:pPr>
        <w:spacing w:after="320"/>
        <w:rPr>
          <w:rFonts w:hint="eastAsia"/>
        </w:rPr>
      </w:pPr>
      <w:r>
        <w:rPr>
          <w:rFonts w:hint="eastAsia"/>
        </w:rPr>
        <w:tab/>
        <w:t xml:space="preserve">83.  </w:t>
      </w:r>
      <w:r>
        <w:rPr>
          <w:rFonts w:hint="eastAsia"/>
        </w:rPr>
        <w:t>国际援助在确保人民享受体制和心理健康权利方面发挥了重要的作用。卫生组织、儿童基金会以及其他一些组织所提供的物资和技术援助为制定和落实国家的各项方案作出了实际的贡献，保护了人民的健康，培训了专家以及提高了国家工作人员的技术能力。</w:t>
      </w:r>
    </w:p>
    <w:p w:rsidR="00000000" w:rsidRDefault="00000000">
      <w:pPr>
        <w:pStyle w:val="Heading2"/>
        <w:rPr>
          <w:rFonts w:hint="eastAsia"/>
        </w:rPr>
      </w:pPr>
      <w:r>
        <w:rPr>
          <w:rFonts w:hint="eastAsia"/>
        </w:rPr>
        <w:t>八、第十三条</w:t>
      </w:r>
      <w:r>
        <w:rPr>
          <w:rFonts w:hint="eastAsia"/>
          <w:spacing w:val="-50"/>
        </w:rPr>
        <w:t>―</w:t>
      </w:r>
      <w:r>
        <w:rPr>
          <w:rFonts w:hint="eastAsia"/>
        </w:rPr>
        <w:t>―教</w:t>
      </w:r>
      <w:r>
        <w:t xml:space="preserve"> </w:t>
      </w:r>
      <w:r>
        <w:rPr>
          <w:rFonts w:hint="eastAsia"/>
        </w:rPr>
        <w:t>育</w:t>
      </w:r>
      <w:r>
        <w:t xml:space="preserve"> </w:t>
      </w:r>
      <w:r>
        <w:rPr>
          <w:rFonts w:hint="eastAsia"/>
        </w:rPr>
        <w:t>权</w:t>
      </w:r>
    </w:p>
    <w:p w:rsidR="00000000" w:rsidRDefault="00000000">
      <w:pPr>
        <w:pStyle w:val="Heading3"/>
        <w:rPr>
          <w:rFonts w:hint="eastAsia"/>
        </w:rPr>
      </w:pPr>
      <w:r>
        <w:rPr>
          <w:rFonts w:hint="eastAsia"/>
          <w:u w:val="none"/>
        </w:rPr>
        <w:t xml:space="preserve">A.  </w:t>
      </w:r>
      <w:r>
        <w:rPr>
          <w:rFonts w:hint="eastAsia"/>
        </w:rPr>
        <w:t>教育方针</w:t>
      </w:r>
    </w:p>
    <w:p w:rsidR="00000000" w:rsidRDefault="00000000">
      <w:pPr>
        <w:spacing w:after="320"/>
        <w:rPr>
          <w:rFonts w:hint="eastAsia"/>
        </w:rPr>
      </w:pPr>
      <w:r>
        <w:rPr>
          <w:rFonts w:hint="eastAsia"/>
        </w:rPr>
        <w:tab/>
        <w:t xml:space="preserve">84.  </w:t>
      </w:r>
      <w:r>
        <w:rPr>
          <w:rFonts w:hint="eastAsia"/>
        </w:rPr>
        <w:t>国家根据把教育放在首位的政策竭尽全力为年轻一代办好教育。根据先进的教育制度和大众教育政策，所有公民都充分享有教育权。《宪法》以及有关教育的立法确保人民享有教育权。</w:t>
      </w:r>
    </w:p>
    <w:p w:rsidR="00000000" w:rsidRDefault="00000000">
      <w:pPr>
        <w:pStyle w:val="Heading3"/>
        <w:rPr>
          <w:rFonts w:hint="eastAsia"/>
        </w:rPr>
      </w:pPr>
      <w:r>
        <w:rPr>
          <w:rFonts w:hint="eastAsia"/>
          <w:u w:val="none"/>
        </w:rPr>
        <w:t xml:space="preserve">B.  </w:t>
      </w:r>
      <w:r>
        <w:rPr>
          <w:rFonts w:hint="eastAsia"/>
        </w:rPr>
        <w:t>享受免费义务初级教育的权利</w:t>
      </w:r>
    </w:p>
    <w:p w:rsidR="00000000" w:rsidRDefault="00000000">
      <w:pPr>
        <w:spacing w:after="320"/>
        <w:rPr>
          <w:rFonts w:hint="eastAsia"/>
        </w:rPr>
      </w:pPr>
      <w:r>
        <w:rPr>
          <w:rFonts w:hint="eastAsia"/>
        </w:rPr>
        <w:tab/>
        <w:t xml:space="preserve">85.  </w:t>
      </w:r>
      <w:r>
        <w:rPr>
          <w:rFonts w:hint="eastAsia"/>
        </w:rPr>
        <w:t>全面的免费义务初级教育制度实施于</w:t>
      </w:r>
      <w:r>
        <w:rPr>
          <w:rFonts w:hint="eastAsia"/>
        </w:rPr>
        <w:t>1956</w:t>
      </w:r>
      <w:r>
        <w:rPr>
          <w:rFonts w:hint="eastAsia"/>
        </w:rPr>
        <w:t>年。国家甚至于边远的山区或者海岛建立了分校，以确保所有学龄儿童都能接受初级教育。无人扶养的儿童在孤儿小学和孤儿中学居住和上学，其费用由国家承担。</w:t>
      </w:r>
    </w:p>
    <w:p w:rsidR="00000000" w:rsidRDefault="00000000">
      <w:pPr>
        <w:pStyle w:val="Heading3"/>
        <w:rPr>
          <w:rFonts w:hint="eastAsia"/>
        </w:rPr>
      </w:pPr>
      <w:r>
        <w:rPr>
          <w:rFonts w:hint="eastAsia"/>
          <w:u w:val="none"/>
        </w:rPr>
        <w:t xml:space="preserve">C.  </w:t>
      </w:r>
      <w:r>
        <w:rPr>
          <w:rFonts w:hint="eastAsia"/>
        </w:rPr>
        <w:t>中等教育权利</w:t>
      </w:r>
    </w:p>
    <w:p w:rsidR="00000000" w:rsidRDefault="00000000">
      <w:pPr>
        <w:spacing w:after="320"/>
        <w:rPr>
          <w:rFonts w:hint="eastAsia"/>
        </w:rPr>
      </w:pPr>
      <w:r>
        <w:rPr>
          <w:rFonts w:hint="eastAsia"/>
        </w:rPr>
        <w:tab/>
        <w:t xml:space="preserve">86.  </w:t>
      </w:r>
      <w:r>
        <w:rPr>
          <w:rFonts w:hint="eastAsia"/>
        </w:rPr>
        <w:t>国家向所有学龄儿童提供免费义务中等教育。这是通过三个阶段的工作完成的。在第一阶段，于</w:t>
      </w:r>
      <w:r>
        <w:rPr>
          <w:rFonts w:hint="eastAsia"/>
        </w:rPr>
        <w:t>1958</w:t>
      </w:r>
      <w:r>
        <w:rPr>
          <w:rFonts w:hint="eastAsia"/>
        </w:rPr>
        <w:t>年全民普及了七年制的中等教育，当时法律规定三年初中是义务教育。结果，所有学生在完成四年小学学习以后就可获得三年的初中教育。在第二阶段，于</w:t>
      </w:r>
      <w:r>
        <w:rPr>
          <w:rFonts w:hint="eastAsia"/>
        </w:rPr>
        <w:t>1967</w:t>
      </w:r>
      <w:r>
        <w:rPr>
          <w:rFonts w:hint="eastAsia"/>
        </w:rPr>
        <w:t>年宣布实施为期九年的全面义务技术教育，其中五年中学规定为义务教育。以前的三年初中同两年的技术教育合并，成为五年的中等教育，从而使得所有学生在接受普通中等教育的同时也能获得基本技术教育。在第三阶段，</w:t>
      </w:r>
      <w:r>
        <w:rPr>
          <w:rFonts w:hint="eastAsia"/>
        </w:rPr>
        <w:t>1972</w:t>
      </w:r>
      <w:r>
        <w:rPr>
          <w:rFonts w:hint="eastAsia"/>
        </w:rPr>
        <w:t>年在实施十一年制的全面义务教育时，规定其中六年中学是义务教育。这一规定的目的是要让所有儿童在到达工作年龄之前有机会接受全面的普通中等教育。在这一成就的基础上，国家在《宪法》第</w:t>
      </w:r>
      <w:r>
        <w:rPr>
          <w:rFonts w:hint="eastAsia"/>
        </w:rPr>
        <w:t>45</w:t>
      </w:r>
      <w:r>
        <w:rPr>
          <w:rFonts w:hint="eastAsia"/>
        </w:rPr>
        <w:t>条中规定：“国家应发展十一年制的全面义务教育，其中根据现代科学和技术的发展趋势以及社会主义建设的具体需要，包括为期一年的义务学前教育。”于</w:t>
      </w:r>
      <w:r>
        <w:rPr>
          <w:rFonts w:hint="eastAsia"/>
        </w:rPr>
        <w:t>1999</w:t>
      </w:r>
      <w:r>
        <w:rPr>
          <w:rFonts w:hint="eastAsia"/>
        </w:rPr>
        <w:t>年</w:t>
      </w:r>
      <w:r>
        <w:rPr>
          <w:rFonts w:hint="eastAsia"/>
        </w:rPr>
        <w:t>7</w:t>
      </w:r>
      <w:r>
        <w:rPr>
          <w:rFonts w:hint="eastAsia"/>
        </w:rPr>
        <w:t>月通过的《教育法》加强了中等教育权。中等教育是完全免费的。</w:t>
      </w:r>
    </w:p>
    <w:p w:rsidR="00000000" w:rsidRDefault="00000000">
      <w:pPr>
        <w:pStyle w:val="Heading3"/>
        <w:rPr>
          <w:rFonts w:hint="eastAsia"/>
        </w:rPr>
      </w:pPr>
      <w:r>
        <w:rPr>
          <w:rFonts w:hint="eastAsia"/>
          <w:u w:val="none"/>
        </w:rPr>
        <w:t xml:space="preserve">D.  </w:t>
      </w:r>
      <w:r>
        <w:rPr>
          <w:rFonts w:hint="eastAsia"/>
        </w:rPr>
        <w:t>高等教育权</w:t>
      </w:r>
    </w:p>
    <w:p w:rsidR="00000000" w:rsidRDefault="00000000">
      <w:pPr>
        <w:rPr>
          <w:rFonts w:hint="eastAsia"/>
        </w:rPr>
      </w:pPr>
      <w:r>
        <w:rPr>
          <w:rFonts w:hint="eastAsia"/>
        </w:rPr>
        <w:tab/>
        <w:t xml:space="preserve">87.  </w:t>
      </w:r>
      <w:r>
        <w:rPr>
          <w:rFonts w:hint="eastAsia"/>
        </w:rPr>
        <w:t>朝鲜人民可在正规高校和业余高校接受高等教育。《教育法》第</w:t>
      </w:r>
      <w:r>
        <w:rPr>
          <w:rFonts w:hint="eastAsia"/>
        </w:rPr>
        <w:t>8</w:t>
      </w:r>
      <w:r>
        <w:rPr>
          <w:rFonts w:hint="eastAsia"/>
        </w:rPr>
        <w:t>条规定：“让社会所有成员都成为知识分子是社会主义教育的长期目标。在条件成熟时，国家应在发展正规高校的同时发展业余高校，让社会所有成员都成为知识分子，并且帮助全体人民终生学习。”已经完成十一年普及教育的人有权根据《宪法》和《教育法》以及个人的愿望和能力接受高等教育。为那些在工厂、企业以及合作农场工作而没有机会进入正规高校的年轻人设立了业余高校，例如工厂学院、农民学院以及渔民学院。大学设有夜校。国家近年来强调扩大业余高校并且加强其教育。</w:t>
      </w:r>
      <w:r>
        <w:rPr>
          <w:rFonts w:hint="eastAsia"/>
        </w:rPr>
        <w:t>1957</w:t>
      </w:r>
      <w:r>
        <w:rPr>
          <w:rFonts w:hint="eastAsia"/>
        </w:rPr>
        <w:t>年</w:t>
      </w:r>
      <w:r>
        <w:rPr>
          <w:rFonts w:hint="eastAsia"/>
        </w:rPr>
        <w:t>3</w:t>
      </w:r>
      <w:r>
        <w:rPr>
          <w:rFonts w:hint="eastAsia"/>
        </w:rPr>
        <w:t>月，内阁决定废除学费制，从那时以来所有教育机构都是完全免费的。国家向大学和高等专科学校的学生发放奖学金，同时根据其职位向业余学校的学生发工资。</w:t>
      </w:r>
    </w:p>
    <w:p w:rsidR="00000000" w:rsidRDefault="00000000">
      <w:pPr>
        <w:spacing w:after="320"/>
        <w:rPr>
          <w:rFonts w:hint="eastAsia"/>
        </w:rPr>
      </w:pPr>
      <w:r>
        <w:rPr>
          <w:rFonts w:hint="eastAsia"/>
        </w:rPr>
        <w:tab/>
        <w:t xml:space="preserve">88.  </w:t>
      </w:r>
      <w:r>
        <w:rPr>
          <w:rFonts w:hint="eastAsia"/>
        </w:rPr>
        <w:t>由于在</w:t>
      </w:r>
      <w:r>
        <w:rPr>
          <w:rFonts w:hint="eastAsia"/>
        </w:rPr>
        <w:t>1956</w:t>
      </w:r>
      <w:r>
        <w:rPr>
          <w:rFonts w:hint="eastAsia"/>
        </w:rPr>
        <w:t>年已经实现了全面义务初级教育，朝鲜所有人都接受了初级教育。</w:t>
      </w:r>
    </w:p>
    <w:p w:rsidR="00000000" w:rsidRDefault="00000000">
      <w:pPr>
        <w:pStyle w:val="Heading3"/>
        <w:rPr>
          <w:rFonts w:hint="eastAsia"/>
        </w:rPr>
      </w:pPr>
      <w:r>
        <w:rPr>
          <w:rFonts w:hint="eastAsia"/>
          <w:u w:val="none"/>
        </w:rPr>
        <w:t xml:space="preserve">E.  </w:t>
      </w:r>
      <w:r>
        <w:rPr>
          <w:rFonts w:hint="eastAsia"/>
        </w:rPr>
        <w:t>在实现教育权方面的困难</w:t>
      </w:r>
    </w:p>
    <w:p w:rsidR="00000000" w:rsidRDefault="00000000">
      <w:pPr>
        <w:spacing w:after="320"/>
        <w:rPr>
          <w:rFonts w:hint="eastAsia"/>
        </w:rPr>
      </w:pPr>
      <w:r>
        <w:rPr>
          <w:rFonts w:hint="eastAsia"/>
        </w:rPr>
        <w:tab/>
        <w:t xml:space="preserve">89.  </w:t>
      </w:r>
      <w:r>
        <w:rPr>
          <w:rFonts w:hint="eastAsia"/>
        </w:rPr>
        <w:t>在本报告所涉阶段，自然灾害也给实现教育权带来了困难。单是</w:t>
      </w:r>
      <w:r>
        <w:rPr>
          <w:rFonts w:hint="eastAsia"/>
        </w:rPr>
        <w:t>1995</w:t>
      </w:r>
      <w:r>
        <w:rPr>
          <w:rFonts w:hint="eastAsia"/>
        </w:rPr>
        <w:t>年的洪水就摧毁了</w:t>
      </w:r>
      <w:r>
        <w:rPr>
          <w:rFonts w:hint="eastAsia"/>
        </w:rPr>
        <w:t>2,290</w:t>
      </w:r>
      <w:r>
        <w:rPr>
          <w:rFonts w:hint="eastAsia"/>
        </w:rPr>
        <w:t>所学校以及</w:t>
      </w:r>
      <w:r>
        <w:rPr>
          <w:rFonts w:hint="eastAsia"/>
        </w:rPr>
        <w:t>4,120</w:t>
      </w:r>
      <w:r>
        <w:rPr>
          <w:rFonts w:hint="eastAsia"/>
        </w:rPr>
        <w:t>所幼儿园，并且冲走了许多教育设施。由于造纸厂、教育仪器生产单位以及其他有关部门在自然灾害中受损，其正常生产遭到影响。最为严重的是：由于教师和学生缺粮，其健康受到严重影响。国家已经采取紧急措施，为弥补教育战线的损失而优先拨款，动员全国支持教育。</w:t>
      </w:r>
    </w:p>
    <w:p w:rsidR="00000000" w:rsidRDefault="00000000">
      <w:pPr>
        <w:pStyle w:val="Heading3"/>
        <w:rPr>
          <w:rFonts w:hint="eastAsia"/>
        </w:rPr>
      </w:pPr>
      <w:r>
        <w:rPr>
          <w:rFonts w:hint="eastAsia"/>
          <w:u w:val="none"/>
        </w:rPr>
        <w:t xml:space="preserve">F.  </w:t>
      </w:r>
      <w:r>
        <w:rPr>
          <w:rFonts w:hint="eastAsia"/>
        </w:rPr>
        <w:t>基本教育</w:t>
      </w:r>
    </w:p>
    <w:p w:rsidR="00000000" w:rsidRDefault="00000000">
      <w:pPr>
        <w:rPr>
          <w:rFonts w:hint="eastAsia"/>
        </w:rPr>
      </w:pPr>
      <w:r>
        <w:rPr>
          <w:rFonts w:hint="eastAsia"/>
        </w:rPr>
        <w:tab/>
        <w:t xml:space="preserve">90.  </w:t>
      </w:r>
      <w:r>
        <w:rPr>
          <w:rFonts w:hint="eastAsia"/>
        </w:rPr>
        <w:t>国家通过解放后举行的全国性的“扫盲运动”在</w:t>
      </w:r>
      <w:r>
        <w:rPr>
          <w:rFonts w:hint="eastAsia"/>
        </w:rPr>
        <w:t>1949</w:t>
      </w:r>
      <w:r>
        <w:rPr>
          <w:rFonts w:hint="eastAsia"/>
        </w:rPr>
        <w:t>年年底以前完全扫除了文盲。并在</w:t>
      </w:r>
      <w:r>
        <w:rPr>
          <w:rFonts w:hint="eastAsia"/>
        </w:rPr>
        <w:t>1956</w:t>
      </w:r>
      <w:r>
        <w:rPr>
          <w:rFonts w:hint="eastAsia"/>
        </w:rPr>
        <w:t>年实施了全面普及初级教育，基本教育问题最后得以解决。</w:t>
      </w:r>
    </w:p>
    <w:p w:rsidR="00000000" w:rsidRDefault="00000000">
      <w:pPr>
        <w:spacing w:after="320"/>
        <w:rPr>
          <w:rFonts w:hint="eastAsia"/>
        </w:rPr>
      </w:pPr>
      <w:r>
        <w:rPr>
          <w:rFonts w:hint="eastAsia"/>
        </w:rPr>
        <w:tab/>
        <w:t xml:space="preserve">91.  </w:t>
      </w:r>
      <w:r>
        <w:rPr>
          <w:rFonts w:hint="eastAsia"/>
        </w:rPr>
        <w:t>在小学、中学以及十一年制的全面义务教育机构中没有人中途退学。根据教育部于</w:t>
      </w:r>
      <w:r>
        <w:rPr>
          <w:rFonts w:hint="eastAsia"/>
        </w:rPr>
        <w:t>2000</w:t>
      </w:r>
      <w:r>
        <w:rPr>
          <w:rFonts w:hint="eastAsia"/>
        </w:rPr>
        <w:t>年</w:t>
      </w:r>
      <w:r>
        <w:rPr>
          <w:rFonts w:hint="eastAsia"/>
        </w:rPr>
        <w:t>4</w:t>
      </w:r>
      <w:r>
        <w:rPr>
          <w:rFonts w:hint="eastAsia"/>
        </w:rPr>
        <w:t>月公布的《教育法实施细则》第</w:t>
      </w:r>
      <w:r>
        <w:rPr>
          <w:rFonts w:hint="eastAsia"/>
        </w:rPr>
        <w:t>14</w:t>
      </w:r>
      <w:r>
        <w:rPr>
          <w:rFonts w:hint="eastAsia"/>
        </w:rPr>
        <w:t>条，经县级医疗单位或者其他有关机构出具证明，由于疾病或者其他正当理由而无法完成普通中等教育的儿童其义务教育期限可延长到</w:t>
      </w:r>
      <w:r>
        <w:rPr>
          <w:rFonts w:hint="eastAsia"/>
        </w:rPr>
        <w:t>19</w:t>
      </w:r>
      <w:r>
        <w:rPr>
          <w:rFonts w:hint="eastAsia"/>
        </w:rPr>
        <w:t>岁。</w:t>
      </w:r>
    </w:p>
    <w:p w:rsidR="00000000" w:rsidRDefault="00000000">
      <w:pPr>
        <w:pStyle w:val="Heading3"/>
        <w:rPr>
          <w:rFonts w:hint="eastAsia"/>
        </w:rPr>
      </w:pPr>
      <w:r>
        <w:rPr>
          <w:rFonts w:hint="eastAsia"/>
          <w:u w:val="none"/>
        </w:rPr>
        <w:t xml:space="preserve">G.  </w:t>
      </w:r>
      <w:r>
        <w:rPr>
          <w:rFonts w:hint="eastAsia"/>
        </w:rPr>
        <w:t>教育制度</w:t>
      </w:r>
    </w:p>
    <w:p w:rsidR="00000000" w:rsidRDefault="00000000">
      <w:pPr>
        <w:spacing w:after="320"/>
        <w:rPr>
          <w:rFonts w:hint="eastAsia"/>
        </w:rPr>
      </w:pPr>
      <w:r>
        <w:rPr>
          <w:rFonts w:hint="eastAsia"/>
        </w:rPr>
        <w:tab/>
        <w:t xml:space="preserve">92.  </w:t>
      </w:r>
      <w:r>
        <w:rPr>
          <w:rFonts w:hint="eastAsia"/>
        </w:rPr>
        <w:t>根据《宪法》第</w:t>
      </w:r>
      <w:r>
        <w:rPr>
          <w:rFonts w:hint="eastAsia"/>
        </w:rPr>
        <w:t>45</w:t>
      </w:r>
      <w:r>
        <w:rPr>
          <w:rFonts w:hint="eastAsia"/>
        </w:rPr>
        <w:t>条，国家实施十一年制的全面义务教育，其中包括一年的义务学前教育。到</w:t>
      </w:r>
      <w:r>
        <w:rPr>
          <w:rFonts w:hint="eastAsia"/>
        </w:rPr>
        <w:t>1999</w:t>
      </w:r>
      <w:r>
        <w:rPr>
          <w:rFonts w:hint="eastAsia"/>
        </w:rPr>
        <w:t>年，有小学生</w:t>
      </w:r>
      <w:r>
        <w:rPr>
          <w:rFonts w:hint="eastAsia"/>
        </w:rPr>
        <w:t>1,657,000</w:t>
      </w:r>
      <w:r>
        <w:rPr>
          <w:rFonts w:hint="eastAsia"/>
        </w:rPr>
        <w:t>和中学生</w:t>
      </w:r>
      <w:r>
        <w:rPr>
          <w:rFonts w:hint="eastAsia"/>
        </w:rPr>
        <w:t>2,195,000</w:t>
      </w:r>
      <w:r>
        <w:rPr>
          <w:rFonts w:hint="eastAsia"/>
        </w:rPr>
        <w:t>人。在农村地区，学校离家庭的距离从原则上来说，小学不得超过两公里，中学不得超过四公里。</w:t>
      </w:r>
    </w:p>
    <w:p w:rsidR="00000000" w:rsidRDefault="00000000">
      <w:pPr>
        <w:pStyle w:val="Heading3"/>
        <w:rPr>
          <w:rFonts w:hint="eastAsia"/>
        </w:rPr>
      </w:pPr>
      <w:r>
        <w:rPr>
          <w:rFonts w:hint="eastAsia"/>
          <w:u w:val="none"/>
        </w:rPr>
        <w:t>表</w:t>
      </w:r>
      <w:r>
        <w:rPr>
          <w:rFonts w:hint="eastAsia"/>
          <w:u w:val="none"/>
        </w:rPr>
        <w:t xml:space="preserve">18. </w:t>
      </w:r>
      <w:r>
        <w:rPr>
          <w:u w:val="none"/>
        </w:rPr>
        <w:t xml:space="preserve"> </w:t>
      </w:r>
      <w:r>
        <w:rPr>
          <w:rFonts w:hint="eastAsia"/>
        </w:rPr>
        <w:t>2000</w:t>
      </w:r>
      <w:r>
        <w:rPr>
          <w:rFonts w:hint="eastAsia"/>
        </w:rPr>
        <w:t>年的教育制度</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6"/>
      </w:tblGrid>
      <w:tr w:rsidR="00000000">
        <w:tblPrEx>
          <w:tblCellMar>
            <w:top w:w="0" w:type="dxa"/>
            <w:bottom w:w="0" w:type="dxa"/>
          </w:tblCellMar>
        </w:tblPrEx>
        <w:tc>
          <w:tcPr>
            <w:tcW w:w="4785" w:type="dxa"/>
          </w:tcPr>
          <w:p w:rsidR="00000000" w:rsidRDefault="00000000">
            <w:pPr>
              <w:spacing w:before="40" w:line="288" w:lineRule="auto"/>
              <w:ind w:firstLine="1200"/>
              <w:rPr>
                <w:rFonts w:hint="eastAsia"/>
                <w:sz w:val="21"/>
              </w:rPr>
            </w:pPr>
            <w:r>
              <w:rPr>
                <w:rFonts w:hint="eastAsia"/>
                <w:sz w:val="21"/>
              </w:rPr>
              <w:t>幼儿园高班</w:t>
            </w:r>
          </w:p>
        </w:tc>
        <w:tc>
          <w:tcPr>
            <w:tcW w:w="4786" w:type="dxa"/>
          </w:tcPr>
          <w:p w:rsidR="00000000" w:rsidRDefault="00000000">
            <w:pPr>
              <w:spacing w:before="40" w:line="288" w:lineRule="auto"/>
              <w:jc w:val="center"/>
              <w:rPr>
                <w:rFonts w:hint="eastAsia"/>
                <w:sz w:val="21"/>
              </w:rPr>
            </w:pPr>
            <w:r>
              <w:rPr>
                <w:rFonts w:hint="eastAsia"/>
                <w:sz w:val="21"/>
              </w:rPr>
              <w:t>4</w:t>
            </w:r>
            <w:r>
              <w:rPr>
                <w:rFonts w:hint="eastAsia"/>
                <w:sz w:val="21"/>
              </w:rPr>
              <w:t>年</w:t>
            </w:r>
          </w:p>
        </w:tc>
      </w:tr>
      <w:tr w:rsidR="00000000">
        <w:tblPrEx>
          <w:tblCellMar>
            <w:top w:w="0" w:type="dxa"/>
            <w:bottom w:w="0" w:type="dxa"/>
          </w:tblCellMar>
        </w:tblPrEx>
        <w:tc>
          <w:tcPr>
            <w:tcW w:w="4785" w:type="dxa"/>
          </w:tcPr>
          <w:p w:rsidR="00000000" w:rsidRDefault="00000000">
            <w:pPr>
              <w:spacing w:before="40" w:line="288" w:lineRule="auto"/>
              <w:ind w:firstLine="1200"/>
              <w:rPr>
                <w:rFonts w:hint="eastAsia"/>
                <w:sz w:val="21"/>
              </w:rPr>
            </w:pPr>
            <w:r>
              <w:rPr>
                <w:rFonts w:hint="eastAsia"/>
                <w:sz w:val="21"/>
              </w:rPr>
              <w:t>小学</w:t>
            </w:r>
          </w:p>
        </w:tc>
        <w:tc>
          <w:tcPr>
            <w:tcW w:w="4786" w:type="dxa"/>
          </w:tcPr>
          <w:p w:rsidR="00000000" w:rsidRDefault="00000000">
            <w:pPr>
              <w:spacing w:before="40" w:line="288" w:lineRule="auto"/>
              <w:jc w:val="center"/>
              <w:rPr>
                <w:rFonts w:hint="eastAsia"/>
                <w:sz w:val="21"/>
              </w:rPr>
            </w:pPr>
            <w:r>
              <w:rPr>
                <w:rFonts w:hint="eastAsia"/>
                <w:sz w:val="21"/>
              </w:rPr>
              <w:t>4</w:t>
            </w:r>
            <w:r>
              <w:rPr>
                <w:rFonts w:hint="eastAsia"/>
                <w:sz w:val="21"/>
              </w:rPr>
              <w:t>年</w:t>
            </w:r>
          </w:p>
        </w:tc>
      </w:tr>
      <w:tr w:rsidR="00000000">
        <w:tblPrEx>
          <w:tblCellMar>
            <w:top w:w="0" w:type="dxa"/>
            <w:bottom w:w="0" w:type="dxa"/>
          </w:tblCellMar>
        </w:tblPrEx>
        <w:tc>
          <w:tcPr>
            <w:tcW w:w="4785" w:type="dxa"/>
          </w:tcPr>
          <w:p w:rsidR="00000000" w:rsidRDefault="00000000">
            <w:pPr>
              <w:spacing w:before="40" w:line="288" w:lineRule="auto"/>
              <w:ind w:firstLine="1200"/>
              <w:rPr>
                <w:rFonts w:hint="eastAsia"/>
                <w:sz w:val="21"/>
              </w:rPr>
            </w:pPr>
            <w:r>
              <w:rPr>
                <w:rFonts w:hint="eastAsia"/>
                <w:sz w:val="21"/>
              </w:rPr>
              <w:t>中学</w:t>
            </w:r>
          </w:p>
        </w:tc>
        <w:tc>
          <w:tcPr>
            <w:tcW w:w="4786" w:type="dxa"/>
          </w:tcPr>
          <w:p w:rsidR="00000000" w:rsidRDefault="00000000">
            <w:pPr>
              <w:spacing w:before="40" w:line="288" w:lineRule="auto"/>
              <w:jc w:val="center"/>
              <w:rPr>
                <w:rFonts w:hint="eastAsia"/>
                <w:sz w:val="21"/>
              </w:rPr>
            </w:pPr>
            <w:r>
              <w:rPr>
                <w:rFonts w:hint="eastAsia"/>
                <w:sz w:val="21"/>
              </w:rPr>
              <w:t>6</w:t>
            </w:r>
            <w:r>
              <w:rPr>
                <w:rFonts w:hint="eastAsia"/>
                <w:sz w:val="21"/>
              </w:rPr>
              <w:t>年</w:t>
            </w:r>
          </w:p>
        </w:tc>
      </w:tr>
      <w:tr w:rsidR="00000000">
        <w:tblPrEx>
          <w:tblCellMar>
            <w:top w:w="0" w:type="dxa"/>
            <w:bottom w:w="0" w:type="dxa"/>
          </w:tblCellMar>
        </w:tblPrEx>
        <w:tc>
          <w:tcPr>
            <w:tcW w:w="4785" w:type="dxa"/>
          </w:tcPr>
          <w:p w:rsidR="00000000" w:rsidRDefault="00000000">
            <w:pPr>
              <w:spacing w:before="40" w:line="288" w:lineRule="auto"/>
              <w:ind w:firstLine="1200"/>
              <w:rPr>
                <w:rFonts w:hint="eastAsia"/>
                <w:sz w:val="21"/>
              </w:rPr>
            </w:pPr>
            <w:r>
              <w:rPr>
                <w:rFonts w:hint="eastAsia"/>
                <w:sz w:val="21"/>
              </w:rPr>
              <w:t>特别学校</w:t>
            </w:r>
          </w:p>
        </w:tc>
        <w:tc>
          <w:tcPr>
            <w:tcW w:w="4786" w:type="dxa"/>
          </w:tcPr>
          <w:p w:rsidR="00000000" w:rsidRDefault="00000000">
            <w:pPr>
              <w:spacing w:before="40" w:line="288" w:lineRule="auto"/>
              <w:jc w:val="center"/>
              <w:rPr>
                <w:rFonts w:hint="eastAsia"/>
                <w:sz w:val="21"/>
              </w:rPr>
            </w:pPr>
            <w:r>
              <w:rPr>
                <w:rFonts w:hint="eastAsia"/>
                <w:sz w:val="21"/>
              </w:rPr>
              <w:t>2-3</w:t>
            </w:r>
            <w:r>
              <w:rPr>
                <w:rFonts w:hint="eastAsia"/>
                <w:sz w:val="21"/>
              </w:rPr>
              <w:t>年</w:t>
            </w:r>
          </w:p>
        </w:tc>
      </w:tr>
      <w:tr w:rsidR="00000000">
        <w:tblPrEx>
          <w:tblCellMar>
            <w:top w:w="0" w:type="dxa"/>
            <w:bottom w:w="0" w:type="dxa"/>
          </w:tblCellMar>
        </w:tblPrEx>
        <w:tc>
          <w:tcPr>
            <w:tcW w:w="4785" w:type="dxa"/>
          </w:tcPr>
          <w:p w:rsidR="00000000" w:rsidRDefault="00000000">
            <w:pPr>
              <w:spacing w:before="40" w:line="288" w:lineRule="auto"/>
              <w:ind w:firstLine="1200"/>
              <w:rPr>
                <w:rFonts w:hint="eastAsia"/>
                <w:sz w:val="21"/>
              </w:rPr>
            </w:pPr>
            <w:r>
              <w:rPr>
                <w:rFonts w:hint="eastAsia"/>
                <w:sz w:val="21"/>
              </w:rPr>
              <w:t>学院</w:t>
            </w:r>
            <w:r>
              <w:rPr>
                <w:rFonts w:hint="eastAsia"/>
                <w:sz w:val="21"/>
              </w:rPr>
              <w:t>/</w:t>
            </w:r>
            <w:r>
              <w:rPr>
                <w:rFonts w:hint="eastAsia"/>
                <w:sz w:val="21"/>
              </w:rPr>
              <w:t>大学</w:t>
            </w:r>
          </w:p>
        </w:tc>
        <w:tc>
          <w:tcPr>
            <w:tcW w:w="4786" w:type="dxa"/>
          </w:tcPr>
          <w:p w:rsidR="00000000" w:rsidRDefault="00000000">
            <w:pPr>
              <w:spacing w:before="40" w:line="288" w:lineRule="auto"/>
              <w:jc w:val="center"/>
              <w:rPr>
                <w:rFonts w:hint="eastAsia"/>
                <w:sz w:val="21"/>
              </w:rPr>
            </w:pPr>
            <w:r>
              <w:rPr>
                <w:rFonts w:hint="eastAsia"/>
                <w:sz w:val="21"/>
              </w:rPr>
              <w:t>3-6</w:t>
            </w:r>
            <w:r>
              <w:rPr>
                <w:rFonts w:hint="eastAsia"/>
                <w:sz w:val="21"/>
              </w:rPr>
              <w:t>年</w:t>
            </w:r>
          </w:p>
        </w:tc>
      </w:tr>
    </w:tbl>
    <w:p w:rsidR="00000000" w:rsidRDefault="00000000">
      <w:pPr>
        <w:pStyle w:val="Heading3"/>
        <w:rPr>
          <w:rFonts w:hint="eastAsia"/>
        </w:rPr>
      </w:pPr>
    </w:p>
    <w:p w:rsidR="00000000" w:rsidRDefault="00000000">
      <w:pPr>
        <w:pStyle w:val="Heading3"/>
        <w:rPr>
          <w:rFonts w:hint="eastAsia"/>
        </w:rPr>
      </w:pPr>
      <w:r>
        <w:rPr>
          <w:rFonts w:hint="eastAsia"/>
          <w:u w:val="none"/>
        </w:rPr>
        <w:t xml:space="preserve">H.  </w:t>
      </w:r>
      <w:r>
        <w:rPr>
          <w:rFonts w:hint="eastAsia"/>
        </w:rPr>
        <w:t>平等教育权利</w:t>
      </w:r>
    </w:p>
    <w:p w:rsidR="00000000" w:rsidRDefault="00000000">
      <w:pPr>
        <w:rPr>
          <w:rFonts w:hint="eastAsia"/>
        </w:rPr>
      </w:pPr>
      <w:r>
        <w:rPr>
          <w:rFonts w:hint="eastAsia"/>
        </w:rPr>
        <w:tab/>
        <w:t xml:space="preserve">93.  </w:t>
      </w:r>
      <w:r>
        <w:rPr>
          <w:rFonts w:hint="eastAsia"/>
        </w:rPr>
        <w:t>所有儿童都有权接受各级学校的教育。所有儿童都毫无例外地进入小学和中学。所有儿童、无论是男童还是女童，在</w:t>
      </w:r>
      <w:r>
        <w:rPr>
          <w:rFonts w:hint="eastAsia"/>
        </w:rPr>
        <w:t>6</w:t>
      </w:r>
      <w:r>
        <w:rPr>
          <w:rFonts w:hint="eastAsia"/>
        </w:rPr>
        <w:t>岁至</w:t>
      </w:r>
      <w:r>
        <w:rPr>
          <w:rFonts w:hint="eastAsia"/>
        </w:rPr>
        <w:t>16</w:t>
      </w:r>
      <w:r>
        <w:rPr>
          <w:rFonts w:hint="eastAsia"/>
        </w:rPr>
        <w:t>岁期间都接受义务教育。</w:t>
      </w:r>
    </w:p>
    <w:p w:rsidR="00000000" w:rsidRDefault="00000000">
      <w:pPr>
        <w:rPr>
          <w:rFonts w:hint="eastAsia"/>
        </w:rPr>
      </w:pPr>
      <w:r>
        <w:rPr>
          <w:rFonts w:hint="eastAsia"/>
        </w:rPr>
        <w:tab/>
        <w:t xml:space="preserve">94.  </w:t>
      </w:r>
      <w:r>
        <w:rPr>
          <w:rFonts w:hint="eastAsia"/>
        </w:rPr>
        <w:t>国家采取积极措施让所有儿童都享受平等的教育权利。各级教育均为免费，因此不受父母收入差异的影响。国家向大学、学院以及高等教育体制内的特别学校的学生以及盲童学校和聋哑学校的学生发放助学金和奖学金。这些社会福利的发放对象是城乡地区所有社会群体中符合条件的学生，发放时不存在任何歧视现象。</w:t>
      </w:r>
    </w:p>
    <w:p w:rsidR="00000000" w:rsidRDefault="00000000">
      <w:pPr>
        <w:spacing w:after="320"/>
        <w:rPr>
          <w:rFonts w:hint="eastAsia"/>
        </w:rPr>
      </w:pPr>
      <w:r>
        <w:rPr>
          <w:rFonts w:hint="eastAsia"/>
        </w:rPr>
        <w:tab/>
        <w:t xml:space="preserve">95.  </w:t>
      </w:r>
      <w:r>
        <w:rPr>
          <w:rFonts w:hint="eastAsia"/>
        </w:rPr>
        <w:t>国家提出了通过普及十一年制的义务教育制，在义务普通教育的基础上实现义务高等教育的任务。国家还计划逐步扩大免费教育的范围。国家将增加技术设施，做到学生的生活费用和学习费用由国家负担。</w:t>
      </w:r>
    </w:p>
    <w:p w:rsidR="00000000" w:rsidRDefault="00000000">
      <w:pPr>
        <w:pStyle w:val="Heading3"/>
        <w:rPr>
          <w:rFonts w:hint="eastAsia"/>
        </w:rPr>
      </w:pPr>
      <w:r>
        <w:rPr>
          <w:rFonts w:hint="eastAsia"/>
          <w:u w:val="none"/>
        </w:rPr>
        <w:t xml:space="preserve">I.  </w:t>
      </w:r>
      <w:r>
        <w:rPr>
          <w:rFonts w:hint="eastAsia"/>
        </w:rPr>
        <w:t>优待教师</w:t>
      </w:r>
    </w:p>
    <w:p w:rsidR="00000000" w:rsidRDefault="00000000">
      <w:pPr>
        <w:rPr>
          <w:rFonts w:hint="eastAsia"/>
        </w:rPr>
      </w:pPr>
      <w:r>
        <w:rPr>
          <w:rFonts w:hint="eastAsia"/>
        </w:rPr>
        <w:tab/>
        <w:t xml:space="preserve">96.  </w:t>
      </w:r>
      <w:r>
        <w:rPr>
          <w:rFonts w:hint="eastAsia"/>
        </w:rPr>
        <w:t>国家确保社会优待和尊重教师。《教育法》第</w:t>
      </w:r>
      <w:r>
        <w:rPr>
          <w:rFonts w:hint="eastAsia"/>
        </w:rPr>
        <w:t>27</w:t>
      </w:r>
      <w:r>
        <w:rPr>
          <w:rFonts w:hint="eastAsia"/>
        </w:rPr>
        <w:t>条规定：“教育工作者应当具有高尚的道德、深厚的科学和技术知识、良好的教学水平以及对学生的高度责任感。国家应当确保教育工作者在社会中的地位并且获得人们的尊重。”优待和尊重教师是政府的主要政策之一，也是社会道德。许多教师成为中央和各级人民代表大会的代表，从而参与对国家的管理。作出杰出贡献的教师被授予模范教师或者人民教师的称号，取得科学研究成果的教师被授予模范科学家、人民科学家、学者、教授、硕士、博士等称号或者学位，使他们受到社会的高度尊重。</w:t>
      </w:r>
    </w:p>
    <w:p w:rsidR="00000000" w:rsidRDefault="00000000">
      <w:pPr>
        <w:spacing w:after="320"/>
        <w:rPr>
          <w:rFonts w:hint="eastAsia"/>
        </w:rPr>
      </w:pPr>
      <w:r>
        <w:rPr>
          <w:rFonts w:hint="eastAsia"/>
        </w:rPr>
        <w:tab/>
        <w:t xml:space="preserve">97.  </w:t>
      </w:r>
      <w:r>
        <w:rPr>
          <w:rFonts w:hint="eastAsia"/>
        </w:rPr>
        <w:t>国家十分重视教师的生活。优先分配住房给教师，在教师住宅区设立教师商店或者柜台，以方便他们的生活。当地政府机构优先分配住房给单身教师，老教师被认为是杰出人士。</w:t>
      </w:r>
    </w:p>
    <w:p w:rsidR="00000000" w:rsidRDefault="00000000">
      <w:pPr>
        <w:pStyle w:val="Heading3"/>
        <w:rPr>
          <w:rFonts w:hint="eastAsia"/>
        </w:rPr>
      </w:pPr>
      <w:r>
        <w:rPr>
          <w:rFonts w:hint="eastAsia"/>
          <w:u w:val="none"/>
        </w:rPr>
        <w:t>表</w:t>
      </w:r>
      <w:r>
        <w:rPr>
          <w:rFonts w:hint="eastAsia"/>
          <w:u w:val="none"/>
        </w:rPr>
        <w:t>19.</w:t>
      </w:r>
      <w:r>
        <w:rPr>
          <w:u w:val="none"/>
        </w:rPr>
        <w:t xml:space="preserve">  </w:t>
      </w:r>
      <w:r>
        <w:rPr>
          <w:rFonts w:hint="eastAsia"/>
        </w:rPr>
        <w:t>各级学校的教师人数</w:t>
      </w:r>
      <w:r>
        <w:rPr>
          <w:rFonts w:hint="eastAsia"/>
        </w:rPr>
        <w:t>(1999</w:t>
      </w:r>
      <w:r>
        <w:rPr>
          <w:rFonts w:hint="eastAsia"/>
        </w:rPr>
        <w:t>年</w:t>
      </w:r>
      <w:r>
        <w:rPr>
          <w:rFonts w:hint="eastAsia"/>
        </w:rPr>
        <w:t>)</w:t>
      </w:r>
    </w:p>
    <w:p w:rsidR="00000000" w:rsidRDefault="00000000">
      <w:pPr>
        <w:jc w:val="right"/>
        <w:rPr>
          <w:rFonts w:hint="eastAsia"/>
        </w:rPr>
      </w:pPr>
      <w:r>
        <w:rPr>
          <w:rFonts w:hint="eastAsia"/>
        </w:rPr>
        <w:t>单位：</w:t>
      </w:r>
      <w:r>
        <w:rPr>
          <w:rFonts w:hint="eastAsia"/>
        </w:rPr>
        <w:t>1,000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6"/>
      </w:tblGrid>
      <w:tr w:rsidR="00000000">
        <w:tblPrEx>
          <w:tblCellMar>
            <w:top w:w="0" w:type="dxa"/>
            <w:bottom w:w="0" w:type="dxa"/>
          </w:tblCellMar>
        </w:tblPrEx>
        <w:tc>
          <w:tcPr>
            <w:tcW w:w="4785" w:type="dxa"/>
          </w:tcPr>
          <w:p w:rsidR="00000000" w:rsidRDefault="00000000">
            <w:pPr>
              <w:spacing w:line="288" w:lineRule="auto"/>
              <w:ind w:firstLine="1920"/>
              <w:rPr>
                <w:rFonts w:hint="eastAsia"/>
                <w:sz w:val="21"/>
              </w:rPr>
            </w:pPr>
            <w:r>
              <w:rPr>
                <w:rFonts w:hint="eastAsia"/>
                <w:sz w:val="21"/>
              </w:rPr>
              <w:t>小学</w:t>
            </w:r>
          </w:p>
        </w:tc>
        <w:tc>
          <w:tcPr>
            <w:tcW w:w="4786" w:type="dxa"/>
          </w:tcPr>
          <w:p w:rsidR="00000000" w:rsidRDefault="00000000">
            <w:pPr>
              <w:spacing w:line="288" w:lineRule="auto"/>
              <w:jc w:val="center"/>
              <w:rPr>
                <w:rFonts w:hint="eastAsia"/>
                <w:sz w:val="21"/>
              </w:rPr>
            </w:pPr>
            <w:r>
              <w:rPr>
                <w:rFonts w:hint="eastAsia"/>
                <w:sz w:val="21"/>
              </w:rPr>
              <w:t>69</w:t>
            </w:r>
          </w:p>
        </w:tc>
      </w:tr>
      <w:tr w:rsidR="00000000">
        <w:tblPrEx>
          <w:tblCellMar>
            <w:top w:w="0" w:type="dxa"/>
            <w:bottom w:w="0" w:type="dxa"/>
          </w:tblCellMar>
        </w:tblPrEx>
        <w:tc>
          <w:tcPr>
            <w:tcW w:w="4785" w:type="dxa"/>
          </w:tcPr>
          <w:p w:rsidR="00000000" w:rsidRDefault="00000000">
            <w:pPr>
              <w:spacing w:line="288" w:lineRule="auto"/>
              <w:ind w:firstLine="1920"/>
              <w:rPr>
                <w:rFonts w:hint="eastAsia"/>
                <w:sz w:val="21"/>
              </w:rPr>
            </w:pPr>
            <w:r>
              <w:rPr>
                <w:rFonts w:hint="eastAsia"/>
                <w:sz w:val="21"/>
              </w:rPr>
              <w:t>中学</w:t>
            </w:r>
          </w:p>
        </w:tc>
        <w:tc>
          <w:tcPr>
            <w:tcW w:w="4786" w:type="dxa"/>
          </w:tcPr>
          <w:p w:rsidR="00000000" w:rsidRDefault="00000000">
            <w:pPr>
              <w:spacing w:line="288" w:lineRule="auto"/>
              <w:jc w:val="center"/>
              <w:rPr>
                <w:rFonts w:hint="eastAsia"/>
                <w:sz w:val="21"/>
              </w:rPr>
            </w:pPr>
            <w:r>
              <w:rPr>
                <w:rFonts w:hint="eastAsia"/>
                <w:sz w:val="21"/>
              </w:rPr>
              <w:t>112</w:t>
            </w:r>
          </w:p>
        </w:tc>
      </w:tr>
      <w:tr w:rsidR="00000000">
        <w:tblPrEx>
          <w:tblCellMar>
            <w:top w:w="0" w:type="dxa"/>
            <w:bottom w:w="0" w:type="dxa"/>
          </w:tblCellMar>
        </w:tblPrEx>
        <w:tc>
          <w:tcPr>
            <w:tcW w:w="4785" w:type="dxa"/>
          </w:tcPr>
          <w:p w:rsidR="00000000" w:rsidRDefault="00000000">
            <w:pPr>
              <w:spacing w:line="288" w:lineRule="auto"/>
              <w:ind w:firstLine="1920"/>
              <w:rPr>
                <w:rFonts w:hint="eastAsia"/>
                <w:sz w:val="21"/>
              </w:rPr>
            </w:pPr>
            <w:r>
              <w:rPr>
                <w:rFonts w:hint="eastAsia"/>
                <w:sz w:val="21"/>
              </w:rPr>
              <w:t>学院</w:t>
            </w:r>
          </w:p>
        </w:tc>
        <w:tc>
          <w:tcPr>
            <w:tcW w:w="4786" w:type="dxa"/>
          </w:tcPr>
          <w:p w:rsidR="00000000" w:rsidRDefault="00000000">
            <w:pPr>
              <w:spacing w:line="288" w:lineRule="auto"/>
              <w:jc w:val="center"/>
              <w:rPr>
                <w:rFonts w:hint="eastAsia"/>
                <w:sz w:val="21"/>
              </w:rPr>
            </w:pPr>
            <w:r>
              <w:rPr>
                <w:rFonts w:hint="eastAsia"/>
                <w:sz w:val="21"/>
              </w:rPr>
              <w:t>13</w:t>
            </w:r>
          </w:p>
        </w:tc>
      </w:tr>
      <w:tr w:rsidR="00000000">
        <w:tblPrEx>
          <w:tblCellMar>
            <w:top w:w="0" w:type="dxa"/>
            <w:bottom w:w="0" w:type="dxa"/>
          </w:tblCellMar>
        </w:tblPrEx>
        <w:tc>
          <w:tcPr>
            <w:tcW w:w="4785" w:type="dxa"/>
          </w:tcPr>
          <w:p w:rsidR="00000000" w:rsidRDefault="00000000">
            <w:pPr>
              <w:spacing w:line="288" w:lineRule="auto"/>
              <w:ind w:firstLine="1920"/>
              <w:rPr>
                <w:rFonts w:hint="eastAsia"/>
                <w:sz w:val="21"/>
              </w:rPr>
            </w:pPr>
            <w:r>
              <w:rPr>
                <w:rFonts w:hint="eastAsia"/>
                <w:sz w:val="21"/>
              </w:rPr>
              <w:t>大学</w:t>
            </w:r>
          </w:p>
        </w:tc>
        <w:tc>
          <w:tcPr>
            <w:tcW w:w="4786" w:type="dxa"/>
          </w:tcPr>
          <w:p w:rsidR="00000000" w:rsidRDefault="00000000">
            <w:pPr>
              <w:spacing w:line="288" w:lineRule="auto"/>
              <w:jc w:val="center"/>
              <w:rPr>
                <w:rFonts w:hint="eastAsia"/>
                <w:sz w:val="21"/>
              </w:rPr>
            </w:pPr>
            <w:r>
              <w:rPr>
                <w:rFonts w:hint="eastAsia"/>
                <w:sz w:val="21"/>
              </w:rPr>
              <w:t>35</w:t>
            </w:r>
          </w:p>
        </w:tc>
      </w:tr>
    </w:tbl>
    <w:p w:rsidR="00000000" w:rsidRDefault="00000000">
      <w:pPr>
        <w:rPr>
          <w:rFonts w:hint="eastAsia"/>
        </w:rPr>
      </w:pPr>
    </w:p>
    <w:p w:rsidR="00000000" w:rsidRDefault="00000000">
      <w:pPr>
        <w:pStyle w:val="Heading3"/>
        <w:rPr>
          <w:rFonts w:hint="eastAsia"/>
        </w:rPr>
      </w:pPr>
      <w:r>
        <w:rPr>
          <w:rFonts w:hint="eastAsia"/>
          <w:u w:val="none"/>
        </w:rPr>
        <w:t xml:space="preserve">J.  </w:t>
      </w:r>
      <w:r>
        <w:rPr>
          <w:rFonts w:hint="eastAsia"/>
        </w:rPr>
        <w:t>私立学校</w:t>
      </w:r>
    </w:p>
    <w:p w:rsidR="00000000" w:rsidRDefault="00000000">
      <w:pPr>
        <w:spacing w:after="320"/>
        <w:rPr>
          <w:rFonts w:hint="eastAsia"/>
        </w:rPr>
      </w:pPr>
      <w:r>
        <w:rPr>
          <w:rFonts w:hint="eastAsia"/>
        </w:rPr>
        <w:tab/>
        <w:t xml:space="preserve">98.  </w:t>
      </w:r>
      <w:r>
        <w:rPr>
          <w:rFonts w:hint="eastAsia"/>
        </w:rPr>
        <w:t>朝鲜没有私立学校，教育机构是由有关的行政部门建立的。经教育部以及有关机构的同意，各道、市或郡人民委员会下属的教育部门设立小学和中学。经朝鲜内阁的批准，有关机构设立大学、学院以及其他高等教育机构。</w:t>
      </w:r>
    </w:p>
    <w:p w:rsidR="00000000" w:rsidRDefault="00000000">
      <w:pPr>
        <w:pStyle w:val="Heading3"/>
        <w:rPr>
          <w:rFonts w:hint="eastAsia"/>
        </w:rPr>
      </w:pPr>
      <w:r>
        <w:rPr>
          <w:rFonts w:hint="eastAsia"/>
          <w:u w:val="none"/>
        </w:rPr>
        <w:t xml:space="preserve">K.  </w:t>
      </w:r>
      <w:r>
        <w:rPr>
          <w:rFonts w:hint="eastAsia"/>
        </w:rPr>
        <w:t>在实现教育权方面的国际合作</w:t>
      </w:r>
    </w:p>
    <w:p w:rsidR="00000000" w:rsidRDefault="00000000">
      <w:pPr>
        <w:spacing w:after="320"/>
        <w:rPr>
          <w:rFonts w:hint="eastAsia"/>
        </w:rPr>
      </w:pPr>
      <w:r>
        <w:rPr>
          <w:rFonts w:hint="eastAsia"/>
        </w:rPr>
        <w:tab/>
        <w:t xml:space="preserve">99.  </w:t>
      </w:r>
      <w:r>
        <w:rPr>
          <w:rFonts w:hint="eastAsia"/>
        </w:rPr>
        <w:t>《教育法》第</w:t>
      </w:r>
      <w:r>
        <w:rPr>
          <w:rFonts w:hint="eastAsia"/>
        </w:rPr>
        <w:t>11</w:t>
      </w:r>
      <w:r>
        <w:rPr>
          <w:rFonts w:hint="eastAsia"/>
        </w:rPr>
        <w:t>条规定：“国家应发展同其他国家和国际组织在教育部门的交流和合作。”国家感谢在全面实现所有人的教育权方面的国际合作并且努力发展同其他国家和国际组织的交流和合作。在本报告所涉阶段，在弥补自然灾害对于朝鲜教育部门造成的损害方面国际合作作出了重要贡献。教育部门所遭受的损失在</w:t>
      </w:r>
      <w:r>
        <w:rPr>
          <w:rFonts w:hint="eastAsia"/>
        </w:rPr>
        <w:t>1995</w:t>
      </w:r>
      <w:r>
        <w:rPr>
          <w:rFonts w:hint="eastAsia"/>
        </w:rPr>
        <w:t>年达到</w:t>
      </w:r>
      <w:r>
        <w:rPr>
          <w:rFonts w:hint="eastAsia"/>
        </w:rPr>
        <w:t>150,903,000</w:t>
      </w:r>
      <w:r>
        <w:rPr>
          <w:rFonts w:hint="eastAsia"/>
        </w:rPr>
        <w:t>美元，在</w:t>
      </w:r>
      <w:r>
        <w:rPr>
          <w:rFonts w:hint="eastAsia"/>
        </w:rPr>
        <w:t>1996</w:t>
      </w:r>
      <w:r>
        <w:rPr>
          <w:rFonts w:hint="eastAsia"/>
        </w:rPr>
        <w:t>年达到</w:t>
      </w:r>
      <w:r>
        <w:rPr>
          <w:rFonts w:hint="eastAsia"/>
        </w:rPr>
        <w:t>213,735,000</w:t>
      </w:r>
      <w:r>
        <w:rPr>
          <w:rFonts w:hint="eastAsia"/>
        </w:rPr>
        <w:t>美元。教师和学生缺少粮食，校舍和宿舍被毁，严重影响教育。在这种情况下，朝鲜从各国以及政府或非政府国际组织得到了包括大米在内的大量援助。国际组织为中小学到大学各级教育的质量改善作出了贡献。各种形式的国际合作，其中包括互派教育代表团以及交流经验、访问学者、有关科学、技术和教育问题的书籍、信息数据等等大大提高了教育质量和促进了实现教育权。</w:t>
      </w:r>
    </w:p>
    <w:p w:rsidR="00000000" w:rsidRDefault="00000000">
      <w:pPr>
        <w:pStyle w:val="Heading2"/>
        <w:rPr>
          <w:rFonts w:hint="eastAsia"/>
        </w:rPr>
      </w:pPr>
      <w:r>
        <w:rPr>
          <w:rFonts w:hint="eastAsia"/>
        </w:rPr>
        <w:t>九、第十四条</w:t>
      </w:r>
      <w:r>
        <w:rPr>
          <w:rFonts w:hint="eastAsia"/>
          <w:spacing w:val="-50"/>
        </w:rPr>
        <w:t>―</w:t>
      </w:r>
      <w:r>
        <w:rPr>
          <w:rFonts w:hint="eastAsia"/>
        </w:rPr>
        <w:t>―义务初级教育</w:t>
      </w:r>
    </w:p>
    <w:p w:rsidR="00000000" w:rsidRDefault="00000000">
      <w:pPr>
        <w:spacing w:after="320"/>
        <w:rPr>
          <w:rFonts w:hint="eastAsia"/>
        </w:rPr>
      </w:pPr>
      <w:r>
        <w:rPr>
          <w:rFonts w:hint="eastAsia"/>
        </w:rPr>
        <w:tab/>
        <w:t xml:space="preserve">100.  </w:t>
      </w:r>
      <w:r>
        <w:rPr>
          <w:rFonts w:hint="eastAsia"/>
        </w:rPr>
        <w:t>朝鲜从</w:t>
      </w:r>
      <w:r>
        <w:rPr>
          <w:rFonts w:hint="eastAsia"/>
        </w:rPr>
        <w:t>1956</w:t>
      </w:r>
      <w:r>
        <w:rPr>
          <w:rFonts w:hint="eastAsia"/>
        </w:rPr>
        <w:t>年起就开始实行全面免费义务初级教育。</w:t>
      </w:r>
    </w:p>
    <w:p w:rsidR="00000000" w:rsidRDefault="00000000">
      <w:pPr>
        <w:pStyle w:val="Heading2"/>
        <w:rPr>
          <w:rFonts w:hint="eastAsia"/>
        </w:rPr>
      </w:pPr>
      <w:r>
        <w:rPr>
          <w:rFonts w:hint="eastAsia"/>
        </w:rPr>
        <w:t>十、第十五条</w:t>
      </w:r>
      <w:r>
        <w:rPr>
          <w:rFonts w:hint="eastAsia"/>
          <w:spacing w:val="-50"/>
        </w:rPr>
        <w:t>―</w:t>
      </w:r>
      <w:r>
        <w:rPr>
          <w:rFonts w:hint="eastAsia"/>
        </w:rPr>
        <w:t>―参加文化活动和享受</w:t>
      </w:r>
      <w:r>
        <w:br/>
      </w:r>
      <w:r>
        <w:rPr>
          <w:rFonts w:hint="eastAsia"/>
        </w:rPr>
        <w:t>科学进步成果的权利</w:t>
      </w:r>
    </w:p>
    <w:p w:rsidR="00000000" w:rsidRDefault="00000000">
      <w:pPr>
        <w:pStyle w:val="Heading3"/>
        <w:rPr>
          <w:rFonts w:hint="eastAsia"/>
        </w:rPr>
      </w:pPr>
      <w:r>
        <w:rPr>
          <w:rFonts w:hint="eastAsia"/>
          <w:u w:val="none"/>
        </w:rPr>
        <w:t xml:space="preserve">A.  </w:t>
      </w:r>
      <w:r>
        <w:rPr>
          <w:rFonts w:hint="eastAsia"/>
        </w:rPr>
        <w:t>群众参加文化活动</w:t>
      </w:r>
    </w:p>
    <w:p w:rsidR="00000000" w:rsidRDefault="00000000">
      <w:pPr>
        <w:rPr>
          <w:rFonts w:hint="eastAsia"/>
        </w:rPr>
      </w:pPr>
      <w:r>
        <w:rPr>
          <w:rFonts w:hint="eastAsia"/>
        </w:rPr>
        <w:tab/>
        <w:t xml:space="preserve">101.  </w:t>
      </w:r>
      <w:r>
        <w:rPr>
          <w:rFonts w:hint="eastAsia"/>
        </w:rPr>
        <w:t>公民有参加科学、文化和艺术活动的自由和权利。《宪法》第</w:t>
      </w:r>
      <w:r>
        <w:rPr>
          <w:rFonts w:hint="eastAsia"/>
        </w:rPr>
        <w:t>74</w:t>
      </w:r>
      <w:r>
        <w:rPr>
          <w:rFonts w:hint="eastAsia"/>
        </w:rPr>
        <w:t>条规定：“公民可自由参加科学、文化和艺术活动”；《宪法》第</w:t>
      </w:r>
      <w:r>
        <w:rPr>
          <w:rFonts w:hint="eastAsia"/>
        </w:rPr>
        <w:t>52</w:t>
      </w:r>
      <w:r>
        <w:rPr>
          <w:rFonts w:hint="eastAsia"/>
        </w:rPr>
        <w:t>条第</w:t>
      </w:r>
      <w:r>
        <w:rPr>
          <w:rFonts w:hint="eastAsia"/>
        </w:rPr>
        <w:t>2</w:t>
      </w:r>
      <w:r>
        <w:rPr>
          <w:rFonts w:hint="eastAsia"/>
        </w:rPr>
        <w:t>款规定：“国家应鼓励从事创造性劳动的人以及艺术家创造具有高度思想和艺术价值的作品，并且广泛发动劳动人民参加文学和艺术活动。”</w:t>
      </w:r>
    </w:p>
    <w:p w:rsidR="00000000" w:rsidRDefault="00000000">
      <w:pPr>
        <w:rPr>
          <w:rFonts w:hint="eastAsia"/>
          <w:lang w:val="fr-CH"/>
        </w:rPr>
      </w:pPr>
      <w:r>
        <w:rPr>
          <w:rFonts w:hint="eastAsia"/>
        </w:rPr>
        <w:tab/>
        <w:t xml:space="preserve">102.  </w:t>
      </w:r>
      <w:r>
        <w:rPr>
          <w:rFonts w:hint="eastAsia"/>
        </w:rPr>
        <w:t>国家根据普及文学和艺术的方针，向广大人民群众提供充分享受文化生活的一切条件，所涉费用完全由国家、机关、企业以及社会合作组织承担。在中央和道两级，设有人民大学堂、大剧院、艺术剧院、戏剧剧场、电影院、图书馆以及各种其他文化机构和设施；在每一个郡设有文化馆和图书馆；在最低的行政机构</w:t>
      </w:r>
      <w:r>
        <w:rPr>
          <w:rFonts w:hint="eastAsia"/>
        </w:rPr>
        <w:t>(</w:t>
      </w:r>
      <w:r>
        <w:rPr>
          <w:rFonts w:hint="eastAsia"/>
        </w:rPr>
        <w:t>里</w:t>
      </w:r>
      <w:r>
        <w:rPr>
          <w:rFonts w:hint="eastAsia"/>
        </w:rPr>
        <w:t>)</w:t>
      </w:r>
      <w:r>
        <w:rPr>
          <w:rFonts w:hint="eastAsia"/>
        </w:rPr>
        <w:t>设有文化中心或者文化宣传站供劳动人民广泛使用。机构、企业、社会合作组织、教育部门以及其他有关单位设有各种艺术小组或者宣传队，因此工人、农民、青年、学生、儿童以及所有其他公民可以根据自己的愿望参加文学和艺术活动。为工人、农民或者家庭妇女组织了歌咏</w:t>
      </w:r>
      <w:r>
        <w:rPr>
          <w:rFonts w:hint="eastAsia"/>
          <w:lang w:val="fr-CH"/>
        </w:rPr>
        <w:t>比赛，同时还组织了全国性的艺术节或者戏剧节、文学和艺术作品的有奖竞赛、美术或者摄影展览以及许多其他活动，以便全体人民广泛参加。获胜者受到奖励。工人、农民、青年以及学生带着自己创造的小说、诗歌、戏剧、音乐、舞蹈以及美术作品参加文化艺术节或者表演。其中杰出者会受到招聘，并且逐步成为专业工作人员。</w:t>
      </w:r>
    </w:p>
    <w:p w:rsidR="00000000" w:rsidRDefault="00000000">
      <w:pPr>
        <w:rPr>
          <w:rFonts w:hint="eastAsia"/>
          <w:lang w:val="fr-CH"/>
        </w:rPr>
      </w:pPr>
      <w:r>
        <w:rPr>
          <w:rFonts w:hint="eastAsia"/>
          <w:lang w:val="fr-CH"/>
        </w:rPr>
        <w:tab/>
        <w:t xml:space="preserve">103.  </w:t>
      </w:r>
      <w:r>
        <w:rPr>
          <w:rFonts w:hint="eastAsia"/>
          <w:lang w:val="fr-CH"/>
        </w:rPr>
        <w:t>青年的一代从幼年就受到教育，因此掌握了</w:t>
      </w:r>
      <w:r>
        <w:rPr>
          <w:rFonts w:hint="eastAsia"/>
        </w:rPr>
        <w:t>欣赏</w:t>
      </w:r>
      <w:r>
        <w:rPr>
          <w:rFonts w:hint="eastAsia"/>
          <w:lang w:val="fr-CH"/>
        </w:rPr>
        <w:t>和创造文学和艺术作品的知识以及演奏乐器的技能和感情。儿童和青年享有足够的机会，可以通过从幼儿园到大学各级丰富多彩的课外艺术活动充分展示自己的艺术才能。这些课外活动涉及文学、音乐、舞蹈、美术等等，无论儿童和青年居住在哪里，均可参加这些活动。</w:t>
      </w:r>
    </w:p>
    <w:p w:rsidR="00000000" w:rsidRDefault="00000000">
      <w:pPr>
        <w:rPr>
          <w:rFonts w:hint="eastAsia"/>
          <w:lang w:val="fr-CH"/>
        </w:rPr>
      </w:pPr>
      <w:r>
        <w:rPr>
          <w:rFonts w:hint="eastAsia"/>
          <w:lang w:val="fr-CH"/>
        </w:rPr>
        <w:tab/>
        <w:t xml:space="preserve">104.  </w:t>
      </w:r>
      <w:r>
        <w:rPr>
          <w:rFonts w:hint="eastAsia"/>
          <w:lang w:val="fr-CH"/>
        </w:rPr>
        <w:t>文化机构的基本设施齐全，鼓励广大群众享受文化。文化机构的设施包括</w:t>
      </w:r>
      <w:r>
        <w:rPr>
          <w:rFonts w:hint="eastAsia"/>
          <w:lang w:val="fr-CH"/>
        </w:rPr>
        <w:t> </w:t>
      </w:r>
      <w:r>
        <w:rPr>
          <w:rFonts w:hint="eastAsia"/>
          <w:lang w:val="fr-CH"/>
        </w:rPr>
        <w:t>：剧院、博物馆、电影院、健身房等等，设有组织和规划部、咨询部、售票部等，以便人民自由参加文化生活。例如，人民大学习堂是一个藏书</w:t>
      </w:r>
      <w:r>
        <w:rPr>
          <w:rFonts w:hint="eastAsia"/>
          <w:lang w:val="fr-CH"/>
        </w:rPr>
        <w:t>3,000</w:t>
      </w:r>
      <w:r>
        <w:rPr>
          <w:rFonts w:hint="eastAsia"/>
          <w:lang w:val="fr-CH"/>
        </w:rPr>
        <w:t>万册的图书馆，也是国家精神生活和文化生活的中心之一，其设施齐全，除了借书以外，还组织短期培训班、讲演、再培训以及一些其他服务。人民大学堂设有外国书籍的翻译、录音和出版部门，对于国民经济各个部门的数据进行研究的部门以及阅览室和科学研究室等等。</w:t>
      </w:r>
    </w:p>
    <w:p w:rsidR="00000000" w:rsidRDefault="00000000">
      <w:pPr>
        <w:spacing w:after="320"/>
        <w:rPr>
          <w:rFonts w:hint="eastAsia"/>
          <w:lang w:val="fr-CH"/>
        </w:rPr>
      </w:pPr>
      <w:r>
        <w:rPr>
          <w:rFonts w:hint="eastAsia"/>
          <w:lang w:val="fr-CH"/>
        </w:rPr>
        <w:tab/>
        <w:t xml:space="preserve">105.  </w:t>
      </w:r>
      <w:r>
        <w:rPr>
          <w:rFonts w:hint="eastAsia"/>
          <w:lang w:val="fr-CH"/>
        </w:rPr>
        <w:t>朝鲜是一个单一民族的国家，只有一个文化传统。然而，在朝鲜可以发现一些区域文化特点。政府根据现代美学原则鼓励，宣传，继承和发展历史遗留下来的区域文化传统，让全国人民共同欣赏。</w:t>
      </w:r>
    </w:p>
    <w:p w:rsidR="00000000" w:rsidRDefault="00000000">
      <w:pPr>
        <w:pStyle w:val="Heading3"/>
        <w:rPr>
          <w:rFonts w:hint="eastAsia"/>
          <w:lang w:val="fr-CH"/>
        </w:rPr>
      </w:pPr>
      <w:r>
        <w:rPr>
          <w:rFonts w:hint="eastAsia"/>
          <w:u w:val="none"/>
          <w:lang w:val="fr-CH"/>
        </w:rPr>
        <w:t xml:space="preserve">B.  </w:t>
      </w:r>
      <w:r>
        <w:rPr>
          <w:rFonts w:hint="eastAsia"/>
          <w:lang w:val="fr-CH"/>
        </w:rPr>
        <w:t>大众传媒的作用</w:t>
      </w:r>
    </w:p>
    <w:p w:rsidR="00000000" w:rsidRDefault="00000000">
      <w:pPr>
        <w:spacing w:after="320"/>
        <w:rPr>
          <w:rFonts w:hint="eastAsia"/>
          <w:lang w:val="fr-CH"/>
        </w:rPr>
      </w:pPr>
      <w:r>
        <w:rPr>
          <w:rFonts w:hint="eastAsia"/>
          <w:lang w:val="fr-CH"/>
        </w:rPr>
        <w:tab/>
        <w:t xml:space="preserve">106.  </w:t>
      </w:r>
      <w:r>
        <w:rPr>
          <w:rFonts w:hint="eastAsia"/>
          <w:lang w:val="fr-CH"/>
        </w:rPr>
        <w:t>国家十分注意加强大众传媒和信息的作用，以便更好地满足广大劳动人民对于文化和感情日益增长的需要。电视网络和电台广播在促进人民参加文化和感情生活方面发挥了重要作用。</w:t>
      </w:r>
      <w:r>
        <w:rPr>
          <w:rFonts w:hint="eastAsia"/>
          <w:lang w:val="fr-CH"/>
        </w:rPr>
        <w:t>1997</w:t>
      </w:r>
      <w:r>
        <w:rPr>
          <w:rFonts w:hint="eastAsia"/>
          <w:lang w:val="fr-CH"/>
        </w:rPr>
        <w:t>年</w:t>
      </w:r>
      <w:r>
        <w:rPr>
          <w:rFonts w:hint="eastAsia"/>
          <w:lang w:val="fr-CH"/>
        </w:rPr>
        <w:t>2</w:t>
      </w:r>
      <w:r>
        <w:rPr>
          <w:rFonts w:hint="eastAsia"/>
          <w:lang w:val="fr-CH"/>
        </w:rPr>
        <w:t>月，开设了教育和文化频道，播出有关文学、艺术、教育、体育、健康以及社会生活许多其他部门的各种各样的文化节目。各个广播电台播出对人民文化生活有益的音乐和信息。“劳动新闻”、“民族朝鲜”、“青年先锋”和“平壤新闻”以及其他的中央、地方或者群众组织的报纸刊登劳动人民文化生活所需的各种信息。这些报纸还介绍获得文学和艺术奖的新的文学作品和节目，帮助人民参加文化生活。</w:t>
      </w:r>
    </w:p>
    <w:p w:rsidR="00000000" w:rsidRDefault="00000000">
      <w:pPr>
        <w:pStyle w:val="Heading3"/>
        <w:rPr>
          <w:rFonts w:hint="eastAsia"/>
          <w:lang w:val="fr-CH"/>
        </w:rPr>
      </w:pPr>
      <w:r>
        <w:rPr>
          <w:rFonts w:hint="eastAsia"/>
          <w:u w:val="none"/>
          <w:lang w:val="fr-CH"/>
        </w:rPr>
        <w:t xml:space="preserve">C.  </w:t>
      </w:r>
      <w:r>
        <w:rPr>
          <w:rFonts w:hint="eastAsia"/>
          <w:lang w:val="fr-CH"/>
        </w:rPr>
        <w:t>保持民族文化传统</w:t>
      </w:r>
    </w:p>
    <w:p w:rsidR="00000000" w:rsidRDefault="00000000">
      <w:pPr>
        <w:spacing w:after="320"/>
        <w:rPr>
          <w:rFonts w:hint="eastAsia"/>
          <w:lang w:val="fr-CH"/>
        </w:rPr>
      </w:pPr>
      <w:r>
        <w:rPr>
          <w:rFonts w:hint="eastAsia"/>
          <w:lang w:val="fr-CH"/>
        </w:rPr>
        <w:tab/>
        <w:t xml:space="preserve">107.  </w:t>
      </w:r>
      <w:r>
        <w:rPr>
          <w:rFonts w:hint="eastAsia"/>
          <w:lang w:val="fr-CH"/>
        </w:rPr>
        <w:t>国家执行保留其根本以及适当继承和发展民族文化传统以便提高人民民族自豪感的政策。《保存民族遗产法》第</w:t>
      </w:r>
      <w:r>
        <w:rPr>
          <w:rFonts w:hint="eastAsia"/>
          <w:lang w:val="fr-CH"/>
        </w:rPr>
        <w:t>5</w:t>
      </w:r>
      <w:r>
        <w:rPr>
          <w:rFonts w:hint="eastAsia"/>
          <w:lang w:val="fr-CH"/>
        </w:rPr>
        <w:t>条规定</w:t>
      </w:r>
      <w:r>
        <w:rPr>
          <w:rFonts w:hint="eastAsia"/>
          <w:lang w:val="fr-CH"/>
        </w:rPr>
        <w:t> </w:t>
      </w:r>
      <w:r>
        <w:rPr>
          <w:rFonts w:hint="eastAsia"/>
          <w:lang w:val="fr-CH"/>
        </w:rPr>
        <w:t>：“保存文化遗产是国家的一贯政策。国家应十分注意保存和保留文化遗产，并且确保根据历史事实和现实需要开展这项工作。”为此目的，国家成立了保留文化遗产总局和保存文化遗产研究所等国家机构，并且通过了《保存文化遗产法》，让全国和全社会都参与这项工作。已经发掘出许多原始时期、旧石器时代、新石器时代、铜器时代、中世纪以及其他一些时期的文物，并且已经将其恢复原状。已经修复了朝鲜历史上三个主要开国国王的</w:t>
      </w:r>
      <w:r>
        <w:rPr>
          <w:rFonts w:hint="eastAsia"/>
        </w:rPr>
        <w:t>陵墓</w:t>
      </w:r>
      <w:r>
        <w:rPr>
          <w:rFonts w:hint="eastAsia"/>
          <w:lang w:val="fr-CH"/>
        </w:rPr>
        <w:t>和许多古代城堡，展示出我们祖先的先进建筑艺术。已经在中央和地方修建了雄伟的大型历史博物馆，并且把它们作为保留历史文物的基地和开展学术研究及历史和文化教育的中心。</w:t>
      </w:r>
    </w:p>
    <w:p w:rsidR="00000000" w:rsidRDefault="00000000">
      <w:pPr>
        <w:pStyle w:val="Heading3"/>
        <w:rPr>
          <w:rFonts w:hint="eastAsia"/>
          <w:lang w:val="fr-CH"/>
        </w:rPr>
      </w:pPr>
      <w:r>
        <w:rPr>
          <w:rFonts w:hint="eastAsia"/>
          <w:u w:val="none"/>
          <w:lang w:val="fr-CH"/>
        </w:rPr>
        <w:t xml:space="preserve">D.  </w:t>
      </w:r>
      <w:r>
        <w:rPr>
          <w:rFonts w:hint="eastAsia"/>
          <w:lang w:val="fr-CH"/>
        </w:rPr>
        <w:t>艺术创作和传播的自由</w:t>
      </w:r>
    </w:p>
    <w:p w:rsidR="00000000" w:rsidRDefault="00000000">
      <w:pPr>
        <w:spacing w:after="320"/>
        <w:rPr>
          <w:rFonts w:hint="eastAsia"/>
          <w:lang w:val="fr-CH"/>
        </w:rPr>
      </w:pPr>
      <w:r>
        <w:rPr>
          <w:rFonts w:hint="eastAsia"/>
          <w:lang w:val="fr-CH"/>
        </w:rPr>
        <w:tab/>
        <w:t xml:space="preserve">108.  </w:t>
      </w:r>
      <w:r>
        <w:rPr>
          <w:rFonts w:hint="eastAsia"/>
          <w:lang w:val="fr-CH"/>
        </w:rPr>
        <w:t>根据《宪法》、《版权法》以及有关出版自由和开展文学和艺术活动自由的立法，所有公民均享有艺术创造和传播的自由。国家采取各种措施让创作人员和艺术家以及全体人民积极参与创作活动和其他文学和艺术活动。在工厂、农村、机关、企业以及其他单位中有志于文学和艺术创作的人被聘为文学通讯员，并且鼓励他们从事创作活动。组织全国性的文学作品有奖竞赛，以表扬并且适当鼓励其中的优秀人物，提高劳动人民的创作热情。通过大众传媒以及中央和地方在机关、企业、各地区、生产部门或者全国组织的艺术节、歌咏比赛以及其他活动广泛传播劳动人民的艺术作品。</w:t>
      </w:r>
    </w:p>
    <w:p w:rsidR="00000000" w:rsidRDefault="00000000">
      <w:pPr>
        <w:pStyle w:val="Heading3"/>
        <w:rPr>
          <w:rFonts w:hint="eastAsia"/>
          <w:lang w:val="fr-CH"/>
        </w:rPr>
      </w:pPr>
      <w:r>
        <w:rPr>
          <w:rFonts w:hint="eastAsia"/>
          <w:u w:val="none"/>
          <w:lang w:val="fr-CH"/>
        </w:rPr>
        <w:t xml:space="preserve">E.  </w:t>
      </w:r>
      <w:r>
        <w:rPr>
          <w:rFonts w:hint="eastAsia"/>
          <w:lang w:val="fr-CH"/>
        </w:rPr>
        <w:t>文化和艺术的专业教育</w:t>
      </w:r>
    </w:p>
    <w:p w:rsidR="00000000" w:rsidRDefault="00000000">
      <w:pPr>
        <w:spacing w:after="320"/>
        <w:rPr>
          <w:rFonts w:hint="eastAsia"/>
          <w:lang w:val="fr-CH"/>
        </w:rPr>
      </w:pPr>
      <w:r>
        <w:rPr>
          <w:rFonts w:hint="eastAsia"/>
          <w:lang w:val="fr-CH"/>
        </w:rPr>
        <w:tab/>
        <w:t xml:space="preserve">109.  </w:t>
      </w:r>
      <w:r>
        <w:rPr>
          <w:rFonts w:hint="eastAsia"/>
          <w:lang w:val="fr-CH"/>
        </w:rPr>
        <w:t>国家加强文化和艺术的专业教育，以充分发挥青年一代和全体劳动人民的艺术才能。鉴于文化和艺术教育的特点，国家指定文化部主管艺术教育院校，并对其提供全面的指导。在国家首都有中央艺术院校，其中包括音乐和舞蹈大学、戏剧和电影大学以及美术大学。在各道、市或郡开设艺术学院、中学歌唱或者表演入门班以及幼儿园音乐班，以此进行系统的艺术教育。每年在全国范围内选拔中小学生。艺术院校开设四至五年的多种特别课程、二至三年的研究生课程以及博士生班。指派有能力的专业文化工作者担任教师或者兼职讲师，以尽可能提高教育质量。</w:t>
      </w:r>
    </w:p>
    <w:p w:rsidR="00000000" w:rsidRDefault="00000000">
      <w:pPr>
        <w:pStyle w:val="Heading3"/>
        <w:rPr>
          <w:rFonts w:hint="eastAsia"/>
          <w:lang w:val="fr-CH"/>
        </w:rPr>
      </w:pPr>
      <w:r>
        <w:rPr>
          <w:rFonts w:hint="eastAsia"/>
          <w:u w:val="none"/>
          <w:lang w:val="fr-CH"/>
        </w:rPr>
        <w:t xml:space="preserve">F.  </w:t>
      </w:r>
      <w:r>
        <w:rPr>
          <w:rFonts w:hint="eastAsia"/>
          <w:lang w:val="fr-CH"/>
        </w:rPr>
        <w:t>利用科技进步的成果</w:t>
      </w:r>
    </w:p>
    <w:p w:rsidR="00000000" w:rsidRDefault="00000000">
      <w:pPr>
        <w:rPr>
          <w:rFonts w:hint="eastAsia"/>
          <w:lang w:val="fr-CH"/>
        </w:rPr>
      </w:pPr>
      <w:r>
        <w:rPr>
          <w:rFonts w:hint="eastAsia"/>
          <w:lang w:val="fr-CH"/>
        </w:rPr>
        <w:tab/>
        <w:t xml:space="preserve">110.  </w:t>
      </w:r>
      <w:r>
        <w:rPr>
          <w:rFonts w:hint="eastAsia"/>
          <w:lang w:val="fr-CH"/>
        </w:rPr>
        <w:t>公民享有参加科学和技术活动的自由以及享受科技进步成果的权利。朝鲜执行重视科学和技术的方针。根据《宪法》第</w:t>
      </w:r>
      <w:r>
        <w:rPr>
          <w:rFonts w:hint="eastAsia"/>
          <w:lang w:val="fr-CH"/>
        </w:rPr>
        <w:t>25</w:t>
      </w:r>
      <w:r>
        <w:rPr>
          <w:rFonts w:hint="eastAsia"/>
          <w:lang w:val="fr-CH"/>
        </w:rPr>
        <w:t>条和第</w:t>
      </w:r>
      <w:r>
        <w:rPr>
          <w:rFonts w:hint="eastAsia"/>
          <w:lang w:val="fr-CH"/>
        </w:rPr>
        <w:t>27</w:t>
      </w:r>
      <w:r>
        <w:rPr>
          <w:rFonts w:hint="eastAsia"/>
          <w:lang w:val="fr-CH"/>
        </w:rPr>
        <w:t>条，国家在所有经济活动中重视技术发展，推动科学和技术发展和国民经济的技术革新，大力开展群众技术革新运动，把劳动人民从艰苦的劳动中解放出来，缩小体力劳动和脑力劳动的差别，并且把社会的物质财富用于改善劳动人民的福利。</w:t>
      </w:r>
    </w:p>
    <w:p w:rsidR="00000000" w:rsidRDefault="00000000">
      <w:pPr>
        <w:rPr>
          <w:rFonts w:hint="eastAsia"/>
          <w:lang w:val="fr-CH"/>
        </w:rPr>
      </w:pPr>
      <w:r>
        <w:rPr>
          <w:rFonts w:hint="eastAsia"/>
          <w:lang w:val="fr-CH"/>
        </w:rPr>
        <w:tab/>
        <w:t xml:space="preserve">111.  </w:t>
      </w:r>
      <w:r>
        <w:rPr>
          <w:rFonts w:hint="eastAsia"/>
          <w:lang w:val="fr-CH"/>
        </w:rPr>
        <w:t>国家于</w:t>
      </w:r>
      <w:r>
        <w:rPr>
          <w:rFonts w:hint="eastAsia"/>
          <w:lang w:val="fr-CH"/>
        </w:rPr>
        <w:t>1998</w:t>
      </w:r>
      <w:r>
        <w:rPr>
          <w:rFonts w:hint="eastAsia"/>
          <w:lang w:val="fr-CH"/>
        </w:rPr>
        <w:t>年制定了《发明法》，并于</w:t>
      </w:r>
      <w:r>
        <w:rPr>
          <w:rFonts w:hint="eastAsia"/>
          <w:lang w:val="fr-CH"/>
        </w:rPr>
        <w:t>1999</w:t>
      </w:r>
      <w:r>
        <w:rPr>
          <w:rFonts w:hint="eastAsia"/>
          <w:lang w:val="fr-CH"/>
        </w:rPr>
        <w:t>年修订和补充了《科学和技术法》，以鼓励开展科学研究，通过立即把科技成果运用于生产让全体人民享受科技发展的成果。根据法律，国家的规划、劳动管理、物资供应、金融以及银行等部门确保及时供应发明和研究所必需的劳动力、物资和资金，同时及时审查本国发明的或者进口的新技术，并用于生产。《审查，登记和使用科学和技术成果条例》</w:t>
      </w:r>
      <w:r>
        <w:rPr>
          <w:rFonts w:hint="eastAsia"/>
          <w:lang w:val="fr-CH"/>
        </w:rPr>
        <w:t>(1999</w:t>
      </w:r>
      <w:r>
        <w:rPr>
          <w:rFonts w:hint="eastAsia"/>
          <w:lang w:val="fr-CH"/>
        </w:rPr>
        <w:t>年</w:t>
      </w:r>
      <w:r>
        <w:rPr>
          <w:rFonts w:hint="eastAsia"/>
          <w:lang w:val="fr-CH"/>
        </w:rPr>
        <w:t>5</w:t>
      </w:r>
      <w:r>
        <w:rPr>
          <w:rFonts w:hint="eastAsia"/>
          <w:lang w:val="fr-CH"/>
        </w:rPr>
        <w:t>月</w:t>
      </w:r>
      <w:r>
        <w:rPr>
          <w:rFonts w:hint="eastAsia"/>
          <w:lang w:val="fr-CH"/>
        </w:rPr>
        <w:t>9</w:t>
      </w:r>
      <w:r>
        <w:rPr>
          <w:rFonts w:hint="eastAsia"/>
          <w:lang w:val="fr-CH"/>
        </w:rPr>
        <w:t>日第</w:t>
      </w:r>
      <w:r>
        <w:rPr>
          <w:rFonts w:hint="eastAsia"/>
          <w:lang w:val="fr-CH"/>
        </w:rPr>
        <w:t>42</w:t>
      </w:r>
      <w:r>
        <w:rPr>
          <w:rFonts w:hint="eastAsia"/>
          <w:lang w:val="fr-CH"/>
        </w:rPr>
        <w:t>号内阁决定</w:t>
      </w:r>
      <w:r>
        <w:rPr>
          <w:rFonts w:hint="eastAsia"/>
          <w:lang w:val="fr-CH"/>
        </w:rPr>
        <w:t>)</w:t>
      </w:r>
      <w:r>
        <w:rPr>
          <w:rFonts w:hint="eastAsia"/>
          <w:lang w:val="fr-CH"/>
        </w:rPr>
        <w:t>鼓励使用先进的和经济上有效的科学和技术创新以及进口技术，对审查，登记和使用科学和技术成果的合理程序和方法作出了全面规定，同时规定公平评估从事研究或创新的团体或个人的工作，取得成果者应该受到社会的高度赞扬、表彰和物质奖励，并且获得优待。</w:t>
      </w:r>
    </w:p>
    <w:p w:rsidR="00000000" w:rsidRDefault="00000000">
      <w:pPr>
        <w:spacing w:after="320"/>
        <w:rPr>
          <w:rFonts w:hint="eastAsia"/>
          <w:lang w:val="fr-CH"/>
        </w:rPr>
      </w:pPr>
      <w:r>
        <w:rPr>
          <w:rFonts w:hint="eastAsia"/>
          <w:lang w:val="fr-CH"/>
        </w:rPr>
        <w:tab/>
        <w:t xml:space="preserve">112.  </w:t>
      </w:r>
      <w:r>
        <w:rPr>
          <w:rFonts w:hint="eastAsia"/>
          <w:lang w:val="fr-CH"/>
        </w:rPr>
        <w:t>通过重视科学和技术的国家政策和新的立法，近年来在科学和技术领域中已经取得了明显进展，其中包括一些世界公认的成果</w:t>
      </w:r>
      <w:r>
        <w:rPr>
          <w:rFonts w:hint="eastAsia"/>
          <w:lang w:val="fr-CH"/>
        </w:rPr>
        <w:t> </w:t>
      </w:r>
      <w:r>
        <w:rPr>
          <w:rFonts w:hint="eastAsia"/>
          <w:lang w:val="fr-CH"/>
        </w:rPr>
        <w:t>；在国民经济现代化方面已经开始发生变化，人民通过科技发展而获得的收益已经迅速增加。</w:t>
      </w:r>
    </w:p>
    <w:p w:rsidR="00000000" w:rsidRDefault="00000000">
      <w:pPr>
        <w:pStyle w:val="Heading3"/>
        <w:rPr>
          <w:rFonts w:hint="eastAsia"/>
          <w:lang w:val="fr-CH"/>
        </w:rPr>
      </w:pPr>
      <w:r>
        <w:rPr>
          <w:rFonts w:hint="eastAsia"/>
          <w:u w:val="none"/>
          <w:lang w:val="fr-CH"/>
        </w:rPr>
        <w:t xml:space="preserve">G.  </w:t>
      </w:r>
      <w:r>
        <w:rPr>
          <w:rFonts w:hint="eastAsia"/>
          <w:lang w:val="fr-CH"/>
        </w:rPr>
        <w:t>保存自然遗产</w:t>
      </w:r>
    </w:p>
    <w:p w:rsidR="00000000" w:rsidRDefault="00000000">
      <w:pPr>
        <w:rPr>
          <w:rFonts w:hint="eastAsia"/>
          <w:lang w:val="fr-CH"/>
        </w:rPr>
      </w:pPr>
      <w:r>
        <w:rPr>
          <w:rFonts w:hint="eastAsia"/>
          <w:lang w:val="fr-CH"/>
        </w:rPr>
        <w:tab/>
        <w:t xml:space="preserve">113.  </w:t>
      </w:r>
      <w:r>
        <w:rPr>
          <w:rFonts w:hint="eastAsia"/>
          <w:lang w:val="fr-CH"/>
        </w:rPr>
        <w:t>为了保存名胜、自然景观和其他自然遗产并且使得环境清洁而卫生，已经通过了《名胜和自然景观保护法》和《环境保护法》并且予以认真执行。保存和保留名胜和自然景观是全国人民在保存文化遗产总局的领导下开展的一项工作。国家调查和登记了所有的名胜和自然景观，规定了保护区，并且确保除了行政机构以外，有关的机关、企业和组织都以科学的方法保护名胜和自然景观。</w:t>
      </w:r>
    </w:p>
    <w:p w:rsidR="00000000" w:rsidRDefault="00000000">
      <w:pPr>
        <w:spacing w:after="320"/>
        <w:rPr>
          <w:rFonts w:hint="eastAsia"/>
          <w:lang w:val="fr-CH"/>
        </w:rPr>
      </w:pPr>
      <w:r>
        <w:rPr>
          <w:rFonts w:hint="eastAsia"/>
          <w:lang w:val="fr-CH"/>
        </w:rPr>
        <w:tab/>
        <w:t xml:space="preserve">114.  </w:t>
      </w:r>
      <w:r>
        <w:rPr>
          <w:rFonts w:hint="eastAsia"/>
          <w:lang w:val="fr-CH"/>
        </w:rPr>
        <w:t>为了为广大人民保护环境，国家制定了《环境保护法》、《防止海洋污染法》、《有益动物保护法》、《土地和环境保护控制法》等等。国家设立了自然、动物、植物以及海洋资源的特别保护区，以保持它们的自然环境。在一年之中，有几个月时间用于发动群众参加平整土地、植树造林、美化环境以及其他的环境保护活动，让所有公民都重视环境保护问题。</w:t>
      </w:r>
    </w:p>
    <w:p w:rsidR="00000000" w:rsidRDefault="00000000">
      <w:pPr>
        <w:pStyle w:val="Heading3"/>
        <w:rPr>
          <w:rFonts w:hint="eastAsia"/>
          <w:lang w:val="fr-CH"/>
        </w:rPr>
      </w:pPr>
      <w:r>
        <w:rPr>
          <w:rFonts w:hint="eastAsia"/>
          <w:u w:val="none"/>
          <w:lang w:val="fr-CH"/>
        </w:rPr>
        <w:t xml:space="preserve">H.  </w:t>
      </w:r>
      <w:r>
        <w:rPr>
          <w:rFonts w:hint="eastAsia"/>
          <w:lang w:val="fr-CH"/>
        </w:rPr>
        <w:t>科学和技术信息系统</w:t>
      </w:r>
    </w:p>
    <w:p w:rsidR="00000000" w:rsidRDefault="00000000">
      <w:pPr>
        <w:rPr>
          <w:rFonts w:hint="eastAsia"/>
        </w:rPr>
      </w:pPr>
      <w:r>
        <w:rPr>
          <w:rFonts w:hint="eastAsia"/>
          <w:lang w:val="fr-CH"/>
        </w:rPr>
        <w:tab/>
        <w:t xml:space="preserve">115.  </w:t>
      </w:r>
      <w:r>
        <w:rPr>
          <w:rFonts w:hint="eastAsia"/>
          <w:lang w:val="fr-CH"/>
        </w:rPr>
        <w:t>国家建立了综合系统，用于收集、分析以及处理发展国家科学和技术所必需的内部和外部信息，并且定期将这些信息提供给有关的科学家、技术人员和官员。国家成立了中央科学和技术信息局，并且在各道成立了该局的下属机构，并且通过互联网向所有的郡、工厂以及企业提供各种科学和技术信息。除此以外，国家还不定期出版以及散发四十至五十种科技资料，例如</w:t>
      </w:r>
      <w:r>
        <w:rPr>
          <w:rFonts w:hint="eastAsia"/>
          <w:lang w:val="fr-CH"/>
        </w:rPr>
        <w:t> </w:t>
      </w:r>
      <w:r>
        <w:rPr>
          <w:rFonts w:hint="eastAsia"/>
          <w:lang w:val="fr-CH"/>
        </w:rPr>
        <w:t>：《新技术信息》、《应用技术数据》等等。中央科学和技术信息局不仅翻译和提供其他国家的最新科技资料，而且还</w:t>
      </w:r>
      <w:r>
        <w:rPr>
          <w:rFonts w:hint="eastAsia"/>
        </w:rPr>
        <w:t>搜寻和提供工厂和企业所需的技术资料。</w:t>
      </w:r>
    </w:p>
    <w:p w:rsidR="00000000" w:rsidRDefault="00000000">
      <w:pPr>
        <w:spacing w:after="320"/>
        <w:rPr>
          <w:rFonts w:hint="eastAsia"/>
        </w:rPr>
      </w:pPr>
      <w:r>
        <w:rPr>
          <w:rFonts w:hint="eastAsia"/>
        </w:rPr>
        <w:tab/>
        <w:t xml:space="preserve">116.  </w:t>
      </w:r>
      <w:r>
        <w:rPr>
          <w:rFonts w:hint="eastAsia"/>
        </w:rPr>
        <w:t>国家在中央、道、市或郡各级组织科学和技术展览会、研讨会以及经验交流会，以广泛宣传具有经济价值的发明和创造，从而立即将科学及技术成果应用于生产。</w:t>
      </w:r>
    </w:p>
    <w:p w:rsidR="00000000" w:rsidRDefault="00000000">
      <w:pPr>
        <w:pStyle w:val="Heading3"/>
        <w:rPr>
          <w:rFonts w:hint="eastAsia"/>
          <w:lang w:val="fr-CH"/>
        </w:rPr>
      </w:pPr>
      <w:r>
        <w:rPr>
          <w:rFonts w:hint="eastAsia"/>
          <w:u w:val="none"/>
          <w:lang w:val="fr-CH"/>
        </w:rPr>
        <w:t xml:space="preserve">I.  </w:t>
      </w:r>
      <w:r>
        <w:rPr>
          <w:rFonts w:hint="eastAsia"/>
          <w:lang w:val="fr-CH"/>
        </w:rPr>
        <w:t>保护知识产权</w:t>
      </w:r>
    </w:p>
    <w:p w:rsidR="00000000" w:rsidRDefault="00000000">
      <w:pPr>
        <w:rPr>
          <w:rFonts w:hint="eastAsia"/>
          <w:lang w:val="fr-CH"/>
        </w:rPr>
      </w:pPr>
      <w:r>
        <w:rPr>
          <w:rFonts w:hint="eastAsia"/>
          <w:lang w:val="fr-CH"/>
        </w:rPr>
        <w:tab/>
        <w:t xml:space="preserve">117.  </w:t>
      </w:r>
      <w:r>
        <w:rPr>
          <w:rFonts w:hint="eastAsia"/>
          <w:lang w:val="fr-CH"/>
        </w:rPr>
        <w:t>公民有权从对来自其作品的道德和物质利益的保护中获益。《宪法》第</w:t>
      </w:r>
      <w:r>
        <w:rPr>
          <w:rFonts w:hint="eastAsia"/>
          <w:lang w:val="fr-CH"/>
        </w:rPr>
        <w:t>74</w:t>
      </w:r>
      <w:r>
        <w:rPr>
          <w:rFonts w:hint="eastAsia"/>
          <w:lang w:val="fr-CH"/>
        </w:rPr>
        <w:t>条规定</w:t>
      </w:r>
      <w:r>
        <w:rPr>
          <w:rFonts w:hint="eastAsia"/>
          <w:lang w:val="fr-CH"/>
        </w:rPr>
        <w:t> </w:t>
      </w:r>
      <w:r>
        <w:rPr>
          <w:rFonts w:hint="eastAsia"/>
          <w:lang w:val="fr-CH"/>
        </w:rPr>
        <w:t>：“公民可以自由参加科学、文学和艺术活动。国家应让有发明创造成果的人获益。版权、发明以及专利应当受到法律的保护。”</w:t>
      </w:r>
      <w:r>
        <w:rPr>
          <w:rFonts w:hint="eastAsia"/>
          <w:lang w:val="fr-CH"/>
        </w:rPr>
        <w:t>2000</w:t>
      </w:r>
      <w:r>
        <w:rPr>
          <w:rFonts w:hint="eastAsia"/>
          <w:lang w:val="fr-CH"/>
        </w:rPr>
        <w:t>年</w:t>
      </w:r>
      <w:r>
        <w:rPr>
          <w:rFonts w:hint="eastAsia"/>
          <w:lang w:val="fr-CH"/>
        </w:rPr>
        <w:t>3</w:t>
      </w:r>
      <w:r>
        <w:rPr>
          <w:rFonts w:hint="eastAsia"/>
          <w:lang w:val="fr-CH"/>
        </w:rPr>
        <w:t>月</w:t>
      </w:r>
      <w:r>
        <w:rPr>
          <w:rFonts w:hint="eastAsia"/>
          <w:lang w:val="fr-CH"/>
        </w:rPr>
        <w:t>11</w:t>
      </w:r>
      <w:r>
        <w:rPr>
          <w:rFonts w:hint="eastAsia"/>
          <w:lang w:val="fr-CH"/>
        </w:rPr>
        <w:t>日第</w:t>
      </w:r>
      <w:r>
        <w:rPr>
          <w:rFonts w:hint="eastAsia"/>
          <w:lang w:val="fr-CH"/>
        </w:rPr>
        <w:t>17</w:t>
      </w:r>
      <w:r>
        <w:rPr>
          <w:rFonts w:hint="eastAsia"/>
          <w:lang w:val="fr-CH"/>
        </w:rPr>
        <w:t>号内阁决定在批准《发明法实施细则》时指出</w:t>
      </w:r>
      <w:r>
        <w:rPr>
          <w:rFonts w:hint="eastAsia"/>
          <w:lang w:val="fr-CH"/>
        </w:rPr>
        <w:t> </w:t>
      </w:r>
      <w:r>
        <w:rPr>
          <w:rFonts w:hint="eastAsia"/>
          <w:lang w:val="fr-CH"/>
        </w:rPr>
        <w:t>：“发明和专利应当受到法律的保护。国家主管科学和技术的部门以及有关的机关和企业应当确保发明人和专利拥有人不折不扣地行使其权利。”国家同知识产权组织合作通过了《版权法》，以鼓励公民从事写作并且更加彻底地保护其版权。</w:t>
      </w:r>
    </w:p>
    <w:p w:rsidR="00000000" w:rsidRDefault="00000000">
      <w:pPr>
        <w:spacing w:after="320"/>
        <w:rPr>
          <w:rFonts w:hint="eastAsia"/>
          <w:lang w:val="fr-CH"/>
        </w:rPr>
      </w:pPr>
      <w:r>
        <w:rPr>
          <w:rFonts w:hint="eastAsia"/>
          <w:lang w:val="fr-CH"/>
        </w:rPr>
        <w:tab/>
        <w:t xml:space="preserve">118.  </w:t>
      </w:r>
      <w:r>
        <w:rPr>
          <w:rFonts w:hint="eastAsia"/>
          <w:lang w:val="fr-CH"/>
        </w:rPr>
        <w:t>国家主管科学和技术的部门以及有关的机关和企业在根据法律保护创造发明的同时，还根据有关的法律、规章或者条例，高度赞扬和表彰那些由于其发明创造而对国家作出杰出贡献的人，并且授予他们高级学位和奖励。根据《发明法》第</w:t>
      </w:r>
      <w:r>
        <w:rPr>
          <w:rFonts w:hint="eastAsia"/>
          <w:lang w:val="fr-CH"/>
        </w:rPr>
        <w:t>41</w:t>
      </w:r>
      <w:r>
        <w:rPr>
          <w:rFonts w:hint="eastAsia"/>
          <w:lang w:val="fr-CH"/>
        </w:rPr>
        <w:t>条和第</w:t>
      </w:r>
      <w:r>
        <w:rPr>
          <w:rFonts w:hint="eastAsia"/>
          <w:lang w:val="fr-CH"/>
        </w:rPr>
        <w:t>42</w:t>
      </w:r>
      <w:r>
        <w:rPr>
          <w:rFonts w:hint="eastAsia"/>
          <w:lang w:val="fr-CH"/>
        </w:rPr>
        <w:t>条及其实施细则的第</w:t>
      </w:r>
      <w:r>
        <w:rPr>
          <w:rFonts w:hint="eastAsia"/>
          <w:lang w:val="fr-CH"/>
        </w:rPr>
        <w:t>64</w:t>
      </w:r>
      <w:r>
        <w:rPr>
          <w:rFonts w:hint="eastAsia"/>
          <w:lang w:val="fr-CH"/>
        </w:rPr>
        <w:t>条，凡侵犯发明人或者专利拥有人的权利者，应根据其侵犯行为的严重程度作出适当赔偿或者受到行政或刑事处罚。赔偿额由有关机关根据造成的损失而定。</w:t>
      </w:r>
    </w:p>
    <w:p w:rsidR="00000000" w:rsidRDefault="00000000">
      <w:pPr>
        <w:pStyle w:val="Heading3"/>
        <w:rPr>
          <w:rFonts w:hint="eastAsia"/>
          <w:lang w:val="fr-CH"/>
        </w:rPr>
      </w:pPr>
      <w:r>
        <w:rPr>
          <w:rFonts w:hint="eastAsia"/>
          <w:u w:val="none"/>
          <w:lang w:val="fr-CH"/>
        </w:rPr>
        <w:t xml:space="preserve">J.  </w:t>
      </w:r>
      <w:r>
        <w:rPr>
          <w:rFonts w:hint="eastAsia"/>
          <w:lang w:val="fr-CH"/>
        </w:rPr>
        <w:t>创造科学研究和创造活动的条件</w:t>
      </w:r>
    </w:p>
    <w:p w:rsidR="00000000" w:rsidRDefault="00000000">
      <w:pPr>
        <w:rPr>
          <w:rFonts w:hint="eastAsia"/>
          <w:lang w:val="fr-CH"/>
        </w:rPr>
      </w:pPr>
      <w:r>
        <w:rPr>
          <w:rFonts w:hint="eastAsia"/>
          <w:lang w:val="fr-CH"/>
        </w:rPr>
        <w:tab/>
        <w:t xml:space="preserve">119.  </w:t>
      </w:r>
      <w:r>
        <w:rPr>
          <w:rFonts w:hint="eastAsia"/>
          <w:lang w:val="fr-CH"/>
        </w:rPr>
        <w:t>国家根据《科学和技术法》、《发明法》、《版权法》及其实施细则，为科学家和发明家提供科学研究和发明活动所需的一切条件和方便。国家有计划地增加在科学和技术领域中的投资并且向科学家优先提供住房、实验室、研究室、过渡性实验工厂、劳动力、设施、物资以及资金。国家向文学和艺术工作者提供剧院、工作室、乐器、服装以及其创作和表演所需的其他物资。</w:t>
      </w:r>
    </w:p>
    <w:p w:rsidR="00000000" w:rsidRDefault="00000000">
      <w:pPr>
        <w:spacing w:after="320"/>
        <w:rPr>
          <w:rFonts w:hint="eastAsia"/>
          <w:lang w:val="fr-CH"/>
        </w:rPr>
      </w:pPr>
      <w:r>
        <w:rPr>
          <w:rFonts w:hint="eastAsia"/>
          <w:lang w:val="fr-CH"/>
        </w:rPr>
        <w:tab/>
        <w:t xml:space="preserve">120.  </w:t>
      </w:r>
      <w:r>
        <w:rPr>
          <w:rFonts w:hint="eastAsia"/>
          <w:lang w:val="fr-CH"/>
        </w:rPr>
        <w:t>科学家和科学研究机构通过公开讨论会、研讨会、展览以及出版物交流意见和经验。专职作家和艺术家通过小组讨论、作品审查、技能介绍以及经验交流会等交流其成果和经验</w:t>
      </w:r>
      <w:r>
        <w:rPr>
          <w:rFonts w:hint="eastAsia"/>
          <w:lang w:val="fr-CH"/>
        </w:rPr>
        <w:t> </w:t>
      </w:r>
      <w:r>
        <w:rPr>
          <w:rFonts w:hint="eastAsia"/>
          <w:lang w:val="fr-CH"/>
        </w:rPr>
        <w:t>；业余作家和艺术家通过有奖竞赛、国家艺术节、比赛、展览会以及表演等交流其成果和经验。</w:t>
      </w:r>
    </w:p>
    <w:p w:rsidR="00000000" w:rsidRDefault="00000000">
      <w:pPr>
        <w:pStyle w:val="Heading3"/>
        <w:rPr>
          <w:rFonts w:hint="eastAsia"/>
          <w:lang w:val="fr-CH"/>
        </w:rPr>
      </w:pPr>
      <w:r>
        <w:rPr>
          <w:rFonts w:hint="eastAsia"/>
          <w:u w:val="none"/>
          <w:lang w:val="fr-CH"/>
        </w:rPr>
        <w:t xml:space="preserve">K.  </w:t>
      </w:r>
      <w:r>
        <w:rPr>
          <w:rFonts w:hint="eastAsia"/>
          <w:lang w:val="fr-CH"/>
        </w:rPr>
        <w:t>在科学和文化方面的国际合作</w:t>
      </w:r>
    </w:p>
    <w:p w:rsidR="00000000" w:rsidRDefault="00000000">
      <w:pPr>
        <w:rPr>
          <w:rFonts w:hint="eastAsia"/>
          <w:lang w:val="fr-CH"/>
        </w:rPr>
      </w:pPr>
      <w:r>
        <w:rPr>
          <w:rFonts w:hint="eastAsia"/>
          <w:lang w:val="fr-CH"/>
        </w:rPr>
        <w:tab/>
        <w:t xml:space="preserve">121.  </w:t>
      </w:r>
      <w:r>
        <w:rPr>
          <w:rFonts w:hint="eastAsia"/>
          <w:lang w:val="fr-CH"/>
        </w:rPr>
        <w:t>国家在对外关系中根据独立、和平和友谊的原则促进同其他国家和国际组织在科学、技术及文化方面的交流和合作。</w:t>
      </w:r>
    </w:p>
    <w:p w:rsidR="00000000" w:rsidRDefault="00000000">
      <w:pPr>
        <w:tabs>
          <w:tab w:val="left" w:pos="3240"/>
        </w:tabs>
        <w:ind w:firstLine="260"/>
        <w:rPr>
          <w:rFonts w:hint="eastAsia"/>
          <w:lang w:val="fr-CH"/>
        </w:rPr>
      </w:pPr>
      <w:r>
        <w:rPr>
          <w:rFonts w:hint="eastAsia"/>
          <w:lang w:val="fr-CH"/>
        </w:rPr>
        <w:tab/>
        <w:t xml:space="preserve">122.  </w:t>
      </w:r>
      <w:r>
        <w:rPr>
          <w:rFonts w:hint="eastAsia"/>
          <w:lang w:val="fr-CH"/>
        </w:rPr>
        <w:t>根据《科学和技术法》、《有关同外国在科学和技术方面进行交流和签署协定的规定》</w:t>
      </w:r>
      <w:r>
        <w:rPr>
          <w:rFonts w:hint="eastAsia"/>
          <w:lang w:val="fr-CH"/>
        </w:rPr>
        <w:t>(1999</w:t>
      </w:r>
      <w:r>
        <w:rPr>
          <w:rFonts w:hint="eastAsia"/>
          <w:lang w:val="fr-CH"/>
        </w:rPr>
        <w:t>年</w:t>
      </w:r>
      <w:r>
        <w:rPr>
          <w:rFonts w:hint="eastAsia"/>
          <w:lang w:val="fr-CH"/>
        </w:rPr>
        <w:t>3</w:t>
      </w:r>
      <w:r>
        <w:rPr>
          <w:rFonts w:hint="eastAsia"/>
          <w:lang w:val="fr-CH"/>
        </w:rPr>
        <w:t>月</w:t>
      </w:r>
      <w:r>
        <w:rPr>
          <w:rFonts w:hint="eastAsia"/>
          <w:lang w:val="fr-CH"/>
        </w:rPr>
        <w:t>27</w:t>
      </w:r>
      <w:r>
        <w:rPr>
          <w:rFonts w:hint="eastAsia"/>
          <w:lang w:val="fr-CH"/>
        </w:rPr>
        <w:t>日第</w:t>
      </w:r>
      <w:r>
        <w:rPr>
          <w:rFonts w:hint="eastAsia"/>
          <w:lang w:val="fr-CH"/>
        </w:rPr>
        <w:t>31</w:t>
      </w:r>
      <w:r>
        <w:rPr>
          <w:rFonts w:hint="eastAsia"/>
          <w:lang w:val="fr-CH"/>
        </w:rPr>
        <w:t>号内阁决定</w:t>
      </w:r>
      <w:r>
        <w:rPr>
          <w:rFonts w:hint="eastAsia"/>
          <w:lang w:val="fr-CH"/>
        </w:rPr>
        <w:t>)</w:t>
      </w:r>
      <w:r>
        <w:rPr>
          <w:rFonts w:hint="eastAsia"/>
          <w:lang w:val="fr-CH"/>
        </w:rPr>
        <w:t>鼓励同外国政府、科学院和研究院签署协定、议定书、方案以及合同等</w:t>
      </w:r>
      <w:r>
        <w:rPr>
          <w:rFonts w:hint="eastAsia"/>
          <w:lang w:val="fr-CH"/>
        </w:rPr>
        <w:t> </w:t>
      </w:r>
      <w:r>
        <w:rPr>
          <w:rFonts w:hint="eastAsia"/>
          <w:lang w:val="fr-CH"/>
        </w:rPr>
        <w:t>；以代表团、考察团或者实践小组的形式互派讲师、技术顾问、科学家、技术人员以及专家；交换科学和技术杂志和书籍、技术文件和研究样品；组织展览会、共同研究以及其他的国际科学和技术合作</w:t>
      </w:r>
      <w:r>
        <w:rPr>
          <w:lang w:val="fr-CH"/>
        </w:rPr>
        <w:t>`</w:t>
      </w:r>
      <w:r>
        <w:rPr>
          <w:rFonts w:hint="eastAsia"/>
          <w:lang w:val="fr-CH"/>
        </w:rPr>
        <w:t>；并就此制定了程序、方法和保障措施。</w:t>
      </w:r>
    </w:p>
    <w:p w:rsidR="00000000" w:rsidRDefault="00000000">
      <w:pPr>
        <w:ind w:firstLine="260"/>
        <w:rPr>
          <w:rFonts w:hint="eastAsia"/>
          <w:lang w:val="fr-CH"/>
        </w:rPr>
      </w:pPr>
      <w:r>
        <w:rPr>
          <w:rFonts w:hint="eastAsia"/>
          <w:lang w:val="fr-CH"/>
        </w:rPr>
        <w:tab/>
        <w:t xml:space="preserve">123.  </w:t>
      </w:r>
      <w:r>
        <w:rPr>
          <w:rFonts w:hint="eastAsia"/>
          <w:lang w:val="fr-CH"/>
        </w:rPr>
        <w:t>国家根据科学、技术和文化方案同其他国家互派代表团和艺术团，并且积极参加由包括教科文组织在内的国际科学和文化组织或者知识产权组织所举办的会议、短训班、研讨会、以及展览会等等。</w:t>
      </w:r>
    </w:p>
    <w:p w:rsidR="00000000" w:rsidRDefault="00000000">
      <w:pPr>
        <w:ind w:firstLine="260"/>
        <w:rPr>
          <w:rFonts w:hint="eastAsia"/>
          <w:lang w:val="fr-CH"/>
        </w:rPr>
      </w:pPr>
      <w:r>
        <w:rPr>
          <w:rFonts w:hint="eastAsia"/>
          <w:lang w:val="fr-CH"/>
        </w:rPr>
        <w:tab/>
        <w:t xml:space="preserve">124.  </w:t>
      </w:r>
      <w:r>
        <w:rPr>
          <w:rFonts w:hint="eastAsia"/>
          <w:lang w:val="fr-CH"/>
        </w:rPr>
        <w:t>政府通过主办四月春友谊艺术节、不结盟国家和其他发展中国家电影节以及各种国际会议尽力推动在文化方面的国际接触、交流和合作。</w:t>
      </w:r>
    </w:p>
    <w:p w:rsidR="00000000" w:rsidRDefault="00000000">
      <w:pPr>
        <w:rPr>
          <w:rFonts w:hint="eastAsia"/>
          <w:lang w:val="fr-CH"/>
        </w:rPr>
      </w:pPr>
    </w:p>
    <w:p w:rsidR="00000000" w:rsidRDefault="00000000">
      <w:pPr>
        <w:rPr>
          <w:rFonts w:hint="eastAsia"/>
          <w:lang w:val="fr-CH"/>
        </w:rPr>
      </w:pPr>
    </w:p>
    <w:p w:rsidR="00000000" w:rsidRDefault="00000000">
      <w:pPr>
        <w:rPr>
          <w:rFonts w:hint="eastAsia"/>
          <w:lang w:val="fr-CH"/>
        </w:rPr>
      </w:pP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长城楷体">
    <w:altName w:val="Arial Unicode MS"/>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02-41877 (C)</w:t>
          </w:r>
        </w:p>
      </w:tc>
      <w:tc>
        <w:tcPr>
          <w:tcW w:w="1050" w:type="dxa"/>
        </w:tcPr>
        <w:p w:rsidR="00000000" w:rsidRDefault="00000000">
          <w:pPr>
            <w:pStyle w:val="Footer"/>
          </w:pPr>
          <w:r>
            <w:t>210602</w:t>
          </w:r>
        </w:p>
      </w:tc>
      <w:tc>
        <w:tcPr>
          <w:tcW w:w="6061" w:type="dxa"/>
        </w:tcPr>
        <w:p w:rsidR="00000000" w:rsidRDefault="00000000">
          <w:pPr>
            <w:pStyle w:val="Footer"/>
          </w:pPr>
          <w:r>
            <w:t>250702</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b w:val="0"/>
          <w:bCs/>
          <w:color w:val="auto"/>
          <w:vertAlign w:val="baseline"/>
        </w:rPr>
        <w:t>*</w:t>
      </w:r>
      <w:r>
        <w:tab/>
        <w:t>1987</w:t>
      </w:r>
      <w:r>
        <w:rPr>
          <w:rFonts w:hint="eastAsia"/>
        </w:rPr>
        <w:t>年，经济、社会和文化权利委员会第一届会议</w:t>
      </w:r>
      <w:r>
        <w:rPr>
          <w:rFonts w:hint="eastAsia"/>
        </w:rPr>
        <w:t>(</w:t>
      </w:r>
      <w:r>
        <w:rPr>
          <w:rFonts w:hint="eastAsia"/>
        </w:rPr>
        <w:t>见</w:t>
      </w:r>
      <w:r>
        <w:rPr>
          <w:rFonts w:hint="eastAsia"/>
        </w:rPr>
        <w:t>E/C.12/</w:t>
      </w:r>
      <w:r>
        <w:t>1987</w:t>
      </w:r>
      <w:r>
        <w:rPr>
          <w:rFonts w:hint="eastAsia"/>
        </w:rPr>
        <w:t>/SR.</w:t>
      </w:r>
      <w:r>
        <w:t>21</w:t>
      </w:r>
      <w:r>
        <w:rPr>
          <w:rFonts w:hint="eastAsia"/>
        </w:rPr>
        <w:t>-</w:t>
      </w:r>
      <w:r>
        <w:t>22</w:t>
      </w:r>
      <w:r>
        <w:rPr>
          <w:rFonts w:hint="eastAsia"/>
        </w:rPr>
        <w:t>)</w:t>
      </w:r>
      <w:r>
        <w:rPr>
          <w:rFonts w:hint="eastAsia"/>
        </w:rPr>
        <w:t>审议了朝鲜民主主义人民共和国政府提交的关于第</w:t>
      </w:r>
      <w:r>
        <w:rPr>
          <w:rFonts w:hint="eastAsia"/>
        </w:rPr>
        <w:t>6</w:t>
      </w:r>
      <w:r>
        <w:rPr>
          <w:rFonts w:hint="eastAsia"/>
        </w:rPr>
        <w:t>至</w:t>
      </w:r>
      <w:r>
        <w:rPr>
          <w:rFonts w:hint="eastAsia"/>
        </w:rPr>
        <w:t>9</w:t>
      </w:r>
      <w:r>
        <w:rPr>
          <w:rFonts w:hint="eastAsia"/>
        </w:rPr>
        <w:t>条</w:t>
      </w:r>
      <w:r>
        <w:rPr>
          <w:rFonts w:hint="eastAsia"/>
        </w:rPr>
        <w:t>(E/</w:t>
      </w:r>
      <w:r>
        <w:t>198</w:t>
      </w:r>
      <w:r>
        <w:rPr>
          <w:rFonts w:hint="eastAsia"/>
        </w:rPr>
        <w:t>4/6/A</w:t>
      </w:r>
      <w:r>
        <w:t>dd.</w:t>
      </w:r>
      <w:r>
        <w:rPr>
          <w:rFonts w:hint="eastAsia"/>
        </w:rPr>
        <w:t>7</w:t>
      </w:r>
      <w:r>
        <w:t>)</w:t>
      </w:r>
      <w:r>
        <w:rPr>
          <w:rFonts w:hint="eastAsia"/>
        </w:rPr>
        <w:t>和第</w:t>
      </w:r>
      <w:r>
        <w:rPr>
          <w:rFonts w:hint="eastAsia"/>
        </w:rPr>
        <w:t>10</w:t>
      </w:r>
      <w:r>
        <w:rPr>
          <w:rFonts w:hint="eastAsia"/>
        </w:rPr>
        <w:t>至</w:t>
      </w:r>
      <w:r>
        <w:rPr>
          <w:rFonts w:hint="eastAsia"/>
        </w:rPr>
        <w:t>12(E/</w:t>
      </w:r>
      <w:r>
        <w:t>1986</w:t>
      </w:r>
      <w:r>
        <w:rPr>
          <w:rFonts w:hint="eastAsia"/>
        </w:rPr>
        <w:t>/3/A</w:t>
      </w:r>
      <w:r>
        <w:t>dd.</w:t>
      </w:r>
      <w:r>
        <w:rPr>
          <w:rFonts w:hint="eastAsia"/>
        </w:rPr>
        <w:t>5</w:t>
      </w:r>
      <w:r>
        <w:t>)</w:t>
      </w:r>
      <w:r>
        <w:rPr>
          <w:rFonts w:hint="eastAsia"/>
        </w:rPr>
        <w:t>条所列权利的两份初步报告。</w:t>
      </w:r>
      <w:r>
        <w:rPr>
          <w:rFonts w:hint="eastAsia"/>
        </w:rPr>
        <w:t>1991</w:t>
      </w:r>
      <w:r>
        <w:rPr>
          <w:rFonts w:hint="eastAsia"/>
        </w:rPr>
        <w:t>年，经济、社会和文化权利委员会第六届会议</w:t>
      </w:r>
      <w:r>
        <w:rPr>
          <w:rFonts w:hint="eastAsia"/>
        </w:rPr>
        <w:t>(</w:t>
      </w:r>
      <w:r>
        <w:rPr>
          <w:rFonts w:hint="eastAsia"/>
        </w:rPr>
        <w:t>见</w:t>
      </w:r>
      <w:r>
        <w:rPr>
          <w:rFonts w:hint="eastAsia"/>
        </w:rPr>
        <w:t>E/C.12/</w:t>
      </w:r>
      <w:r>
        <w:t>1991</w:t>
      </w:r>
      <w:r>
        <w:rPr>
          <w:rFonts w:hint="eastAsia"/>
        </w:rPr>
        <w:t>/SR.6</w:t>
      </w:r>
      <w:r>
        <w:t>、</w:t>
      </w:r>
      <w:r>
        <w:rPr>
          <w:rFonts w:hint="eastAsia"/>
        </w:rPr>
        <w:t>8</w:t>
      </w:r>
      <w:r>
        <w:rPr>
          <w:rFonts w:hint="eastAsia"/>
        </w:rPr>
        <w:t>、</w:t>
      </w:r>
      <w:r>
        <w:rPr>
          <w:rFonts w:hint="eastAsia"/>
        </w:rPr>
        <w:t>10)</w:t>
      </w:r>
      <w:r>
        <w:rPr>
          <w:rFonts w:hint="eastAsia"/>
        </w:rPr>
        <w:t>审议了关于第</w:t>
      </w:r>
      <w:r>
        <w:rPr>
          <w:rFonts w:hint="eastAsia"/>
        </w:rPr>
        <w:t>13</w:t>
      </w:r>
      <w:r>
        <w:rPr>
          <w:rFonts w:hint="eastAsia"/>
        </w:rPr>
        <w:t>至</w:t>
      </w:r>
      <w:r>
        <w:rPr>
          <w:rFonts w:hint="eastAsia"/>
        </w:rPr>
        <w:t>15</w:t>
      </w:r>
      <w:r>
        <w:rPr>
          <w:rFonts w:hint="eastAsia"/>
        </w:rPr>
        <w:t>条所列权利的初次报告。</w:t>
      </w:r>
    </w:p>
  </w:footnote>
  <w:footnote w:id="2">
    <w:p w:rsidR="00000000" w:rsidRDefault="00000000">
      <w:pPr>
        <w:pStyle w:val="FootnoteText"/>
        <w:rPr>
          <w:rFonts w:hint="eastAsia"/>
          <w:b/>
          <w:bCs/>
        </w:rPr>
      </w:pPr>
      <w:r>
        <w:rPr>
          <w:rStyle w:val="FootnoteReference"/>
          <w:b w:val="0"/>
          <w:bCs/>
          <w:vertAlign w:val="baseline"/>
        </w:rPr>
        <w:t>**</w:t>
      </w:r>
      <w:r>
        <w:rPr>
          <w:bCs/>
        </w:rPr>
        <w:tab/>
      </w:r>
      <w:r>
        <w:rPr>
          <w:rFonts w:hint="eastAsia"/>
        </w:rPr>
        <w:t>朝鲜民主主义人民共和国政府根据缔约国初次报告部分的编写准则提交的资料载于核心文件</w:t>
      </w:r>
      <w:r>
        <w:t>(</w:t>
      </w:r>
      <w:r>
        <w:rPr>
          <w:rFonts w:hint="eastAsia"/>
        </w:rPr>
        <w:t>HRI/CORE/1/Add.108</w:t>
      </w:r>
      <w: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lang w:val="fr-CH"/>
      </w:rPr>
    </w:pPr>
    <w:r>
      <w:rPr>
        <w:lang w:val="fr-CH"/>
      </w:rPr>
      <w:t>E/1990/6/Add.35</w:t>
    </w:r>
  </w:p>
  <w:p w:rsidR="00000000" w:rsidRDefault="00000000">
    <w:pPr>
      <w:pStyle w:val="Header"/>
      <w:rP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40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lang w:val="fr-CH"/>
      </w:rPr>
    </w:pPr>
    <w:r>
      <w:tab/>
    </w:r>
    <w:r>
      <w:tab/>
    </w:r>
    <w:r>
      <w:tab/>
    </w:r>
    <w:r>
      <w:tab/>
    </w:r>
    <w:r>
      <w:rPr>
        <w:lang w:val="fr-CH"/>
      </w:rPr>
      <w:t xml:space="preserve">  E/1990/6/Add.35</w:t>
    </w:r>
  </w:p>
  <w:p w:rsidR="00000000" w:rsidRDefault="00000000">
    <w:pPr>
      <w:pStyle w:val="Header"/>
      <w:rPr>
        <w:lang w:val="fr-CH"/>
      </w:rPr>
    </w:pPr>
    <w:r>
      <w:rPr>
        <w:lang w:val="fr-CH"/>
      </w:rPr>
      <w:tab/>
    </w:r>
    <w:r>
      <w:rPr>
        <w:lang w:val="fr-CH"/>
      </w:rPr>
      <w:tab/>
    </w:r>
    <w:r>
      <w:rPr>
        <w:lang w:val="fr-CH"/>
      </w:rPr>
      <w:tab/>
    </w:r>
    <w:r>
      <w:rPr>
        <w:lang w:val="fr-CH"/>
      </w:rPr>
      <w:tab/>
      <w:t xml:space="preserve">  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41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0"/>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0"/>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0"/>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a0"/>
    </w:pPr>
  </w:p>
  <w:p w:rsidR="00000000" w:rsidRDefault="00000000">
    <w:pPr>
      <w:pStyle w:val="1R2"/>
      <w:framePr w:w="2632" w:wrap="around" w:x="8782" w:y="2506"/>
    </w:pPr>
    <w:r>
      <w:t>Distr.</w:t>
    </w:r>
  </w:p>
  <w:p w:rsidR="00000000" w:rsidRDefault="00000000">
    <w:pPr>
      <w:pStyle w:val="1R2"/>
      <w:framePr w:w="2632" w:wrap="around" w:x="8782" w:y="2506"/>
    </w:pPr>
    <w:r>
      <w:t>GENERAL</w:t>
    </w:r>
  </w:p>
  <w:p w:rsidR="00000000" w:rsidRDefault="00000000">
    <w:pPr>
      <w:pStyle w:val="1R2"/>
      <w:framePr w:w="2632" w:wrap="around" w:x="8782" w:y="2506"/>
    </w:pPr>
  </w:p>
  <w:p w:rsidR="00000000" w:rsidRDefault="00000000">
    <w:pPr>
      <w:pStyle w:val="1R2"/>
      <w:framePr w:w="2632" w:wrap="around" w:x="8782" w:y="2506"/>
    </w:pPr>
    <w:r>
      <w:t>E/1990/6/Add.35</w:t>
    </w:r>
  </w:p>
  <w:p w:rsidR="00000000" w:rsidRDefault="00000000">
    <w:pPr>
      <w:pStyle w:val="1R2"/>
      <w:framePr w:w="2632" w:wrap="around" w:x="8782" w:y="2506"/>
    </w:pPr>
    <w:r>
      <w:t>15 May 2002</w:t>
    </w:r>
  </w:p>
  <w:p w:rsidR="00000000" w:rsidRDefault="00000000">
    <w:pPr>
      <w:pStyle w:val="1R2"/>
      <w:framePr w:w="2632" w:wrap="around" w:x="8782" w:y="2506"/>
    </w:pPr>
    <w:r>
      <w:t>CHINESE</w:t>
    </w:r>
  </w:p>
  <w:p w:rsidR="00000000" w:rsidRDefault="00000000">
    <w:pPr>
      <w:pStyle w:val="1R2"/>
      <w:framePr w:w="2632" w:wrap="around" w:x="8782" w:y="2506"/>
    </w:pPr>
    <w:r>
      <w:t>Original:</w:t>
    </w:r>
    <w:r>
      <w:tab/>
      <w:t>ENGLISH</w:t>
    </w:r>
  </w:p>
  <w:p w:rsidR="00000000" w:rsidRDefault="00000000">
    <w:pPr>
      <w:pStyle w:val="a0"/>
    </w:pPr>
  </w:p>
  <w:p w:rsidR="00000000" w:rsidRDefault="00000000">
    <w:pPr>
      <w:pStyle w:val="a0"/>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0"/>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0"/>
    </w:pPr>
  </w:p>
  <w:p w:rsidR="00000000" w:rsidRDefault="00000000">
    <w:pPr>
      <w:pStyle w:val="a0"/>
    </w:pPr>
  </w:p>
  <w:p w:rsidR="00000000" w:rsidRDefault="00000000">
    <w:pPr>
      <w:pStyle w:val="a0"/>
    </w:pPr>
    <w:r>
      <w:fldChar w:fldCharType="begin"/>
    </w:r>
    <w:r>
      <w:instrText>ADVANCE \Y 252.30</w:instrText>
    </w:r>
    <w:r>
      <w:fldChar w:fldCharType="end"/>
    </w:r>
  </w:p>
  <w:p w:rsidR="00000000" w:rsidRDefault="00000000">
    <w:pPr>
      <w:pStyle w:val="a0"/>
    </w:pPr>
  </w:p>
  <w:p w:rsidR="00000000" w:rsidRDefault="00000000">
    <w:pPr>
      <w:pStyle w:val="a0"/>
    </w:pPr>
  </w:p>
  <w:p w:rsidR="00000000" w:rsidRDefault="00000000">
    <w:pPr>
      <w:pStyle w:val="a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3E46AF4"/>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
    <w:nsid w:val="049C7684"/>
    <w:multiLevelType w:val="hybridMultilevel"/>
    <w:tmpl w:val="555C167E"/>
    <w:lvl w:ilvl="0" w:tplc="4B72DE36">
      <w:start w:val="1"/>
      <w:numFmt w:val="upperLetter"/>
      <w:lvlText w:val="%1."/>
      <w:lvlJc w:val="left"/>
      <w:pPr>
        <w:tabs>
          <w:tab w:val="num" w:pos="870"/>
        </w:tabs>
        <w:ind w:left="870" w:hanging="36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5">
    <w:nsid w:val="0707369B"/>
    <w:multiLevelType w:val="singleLevel"/>
    <w:tmpl w:val="49D252F2"/>
    <w:lvl w:ilvl="0">
      <w:start w:val="387"/>
      <w:numFmt w:val="decimal"/>
      <w:lvlText w:val="%1."/>
      <w:lvlJc w:val="left"/>
      <w:pPr>
        <w:tabs>
          <w:tab w:val="num" w:pos="1260"/>
        </w:tabs>
        <w:ind w:left="1260" w:hanging="750"/>
      </w:pPr>
      <w:rPr>
        <w:rFonts w:hint="default"/>
      </w:rPr>
    </w:lvl>
  </w:abstractNum>
  <w:abstractNum w:abstractNumId="6">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7">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8">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0B480A40"/>
    <w:multiLevelType w:val="singleLevel"/>
    <w:tmpl w:val="E7BCB06A"/>
    <w:lvl w:ilvl="0">
      <w:start w:val="1"/>
      <w:numFmt w:val="chineseCountingThousand"/>
      <w:lvlText w:val="(%1)"/>
      <w:legacy w:legacy="1" w:legacySpace="0" w:legacyIndent="510"/>
      <w:lvlJc w:val="left"/>
      <w:pPr>
        <w:ind w:left="1531" w:hanging="510"/>
      </w:pPr>
    </w:lvl>
  </w:abstractNum>
  <w:abstractNum w:abstractNumId="11">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2">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6">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7">
    <w:nsid w:val="156D2B5F"/>
    <w:multiLevelType w:val="hybridMultilevel"/>
    <w:tmpl w:val="6876DE8E"/>
    <w:lvl w:ilvl="0" w:tplc="BC0A5842">
      <w:start w:val="1"/>
      <w:numFmt w:val="lowerLetter"/>
      <w:lvlText w:val="(%1)"/>
      <w:lvlJc w:val="left"/>
      <w:pPr>
        <w:tabs>
          <w:tab w:val="num" w:pos="1400"/>
        </w:tabs>
        <w:ind w:left="1400" w:hanging="360"/>
      </w:pPr>
      <w:rPr>
        <w:rFonts w:hint="default"/>
      </w:rPr>
    </w:lvl>
    <w:lvl w:ilvl="1" w:tplc="04090019" w:tentative="1">
      <w:start w:val="1"/>
      <w:numFmt w:val="lowerLetter"/>
      <w:lvlText w:val="%2."/>
      <w:lvlJc w:val="left"/>
      <w:pPr>
        <w:tabs>
          <w:tab w:val="num" w:pos="2120"/>
        </w:tabs>
        <w:ind w:left="2120" w:hanging="360"/>
      </w:pPr>
    </w:lvl>
    <w:lvl w:ilvl="2" w:tplc="0409001B" w:tentative="1">
      <w:start w:val="1"/>
      <w:numFmt w:val="lowerRoman"/>
      <w:lvlText w:val="%3."/>
      <w:lvlJc w:val="right"/>
      <w:pPr>
        <w:tabs>
          <w:tab w:val="num" w:pos="2840"/>
        </w:tabs>
        <w:ind w:left="2840" w:hanging="180"/>
      </w:pPr>
    </w:lvl>
    <w:lvl w:ilvl="3" w:tplc="0409000F" w:tentative="1">
      <w:start w:val="1"/>
      <w:numFmt w:val="decimal"/>
      <w:lvlText w:val="%4."/>
      <w:lvlJc w:val="left"/>
      <w:pPr>
        <w:tabs>
          <w:tab w:val="num" w:pos="3560"/>
        </w:tabs>
        <w:ind w:left="3560" w:hanging="360"/>
      </w:pPr>
    </w:lvl>
    <w:lvl w:ilvl="4" w:tplc="04090019" w:tentative="1">
      <w:start w:val="1"/>
      <w:numFmt w:val="lowerLetter"/>
      <w:lvlText w:val="%5."/>
      <w:lvlJc w:val="left"/>
      <w:pPr>
        <w:tabs>
          <w:tab w:val="num" w:pos="4280"/>
        </w:tabs>
        <w:ind w:left="4280" w:hanging="360"/>
      </w:pPr>
    </w:lvl>
    <w:lvl w:ilvl="5" w:tplc="0409001B" w:tentative="1">
      <w:start w:val="1"/>
      <w:numFmt w:val="lowerRoman"/>
      <w:lvlText w:val="%6."/>
      <w:lvlJc w:val="right"/>
      <w:pPr>
        <w:tabs>
          <w:tab w:val="num" w:pos="5000"/>
        </w:tabs>
        <w:ind w:left="5000" w:hanging="180"/>
      </w:pPr>
    </w:lvl>
    <w:lvl w:ilvl="6" w:tplc="0409000F" w:tentative="1">
      <w:start w:val="1"/>
      <w:numFmt w:val="decimal"/>
      <w:lvlText w:val="%7."/>
      <w:lvlJc w:val="left"/>
      <w:pPr>
        <w:tabs>
          <w:tab w:val="num" w:pos="5720"/>
        </w:tabs>
        <w:ind w:left="5720" w:hanging="360"/>
      </w:pPr>
    </w:lvl>
    <w:lvl w:ilvl="7" w:tplc="04090019" w:tentative="1">
      <w:start w:val="1"/>
      <w:numFmt w:val="lowerLetter"/>
      <w:lvlText w:val="%8."/>
      <w:lvlJc w:val="left"/>
      <w:pPr>
        <w:tabs>
          <w:tab w:val="num" w:pos="6440"/>
        </w:tabs>
        <w:ind w:left="6440" w:hanging="360"/>
      </w:pPr>
    </w:lvl>
    <w:lvl w:ilvl="8" w:tplc="0409001B" w:tentative="1">
      <w:start w:val="1"/>
      <w:numFmt w:val="lowerRoman"/>
      <w:lvlText w:val="%9."/>
      <w:lvlJc w:val="right"/>
      <w:pPr>
        <w:tabs>
          <w:tab w:val="num" w:pos="7160"/>
        </w:tabs>
        <w:ind w:left="7160" w:hanging="180"/>
      </w:pPr>
    </w:lvl>
  </w:abstractNum>
  <w:abstractNum w:abstractNumId="18">
    <w:nsid w:val="15907CAA"/>
    <w:multiLevelType w:val="singleLevel"/>
    <w:tmpl w:val="E7BCB06A"/>
    <w:lvl w:ilvl="0">
      <w:start w:val="1"/>
      <w:numFmt w:val="chineseCountingThousand"/>
      <w:lvlText w:val="(%1)"/>
      <w:legacy w:legacy="1" w:legacySpace="0" w:legacyIndent="510"/>
      <w:lvlJc w:val="left"/>
      <w:pPr>
        <w:ind w:left="1531" w:hanging="510"/>
      </w:pPr>
    </w:lvl>
  </w:abstractNum>
  <w:abstractNum w:abstractNumId="19">
    <w:nsid w:val="1620735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2">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23">
    <w:nsid w:val="18EB25CA"/>
    <w:multiLevelType w:val="singleLevel"/>
    <w:tmpl w:val="5C4C31B6"/>
    <w:lvl w:ilvl="0">
      <w:start w:val="1"/>
      <w:numFmt w:val="lowerLetter"/>
      <w:lvlText w:val="(%1)"/>
      <w:legacy w:legacy="1" w:legacySpace="0" w:legacyIndent="425"/>
      <w:lvlJc w:val="left"/>
      <w:pPr>
        <w:ind w:left="1446" w:hanging="425"/>
      </w:pPr>
    </w:lvl>
  </w:abstractNum>
  <w:abstractNum w:abstractNumId="24">
    <w:nsid w:val="19191056"/>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
    <w:nsid w:val="198D69E1"/>
    <w:multiLevelType w:val="singleLevel"/>
    <w:tmpl w:val="B4A25A9E"/>
    <w:lvl w:ilvl="0">
      <w:start w:val="1"/>
      <w:numFmt w:val="lowerLetter"/>
      <w:lvlText w:val="(%1)"/>
      <w:legacy w:legacy="1" w:legacySpace="0" w:legacyIndent="425"/>
      <w:lvlJc w:val="left"/>
      <w:pPr>
        <w:ind w:left="1446" w:hanging="425"/>
      </w:pPr>
    </w:lvl>
  </w:abstractNum>
  <w:abstractNum w:abstractNumId="26">
    <w:nsid w:val="19B85F8B"/>
    <w:multiLevelType w:val="singleLevel"/>
    <w:tmpl w:val="5C4C31B6"/>
    <w:lvl w:ilvl="0">
      <w:start w:val="1"/>
      <w:numFmt w:val="lowerLetter"/>
      <w:lvlText w:val="(%1)"/>
      <w:legacy w:legacy="1" w:legacySpace="0" w:legacyIndent="425"/>
      <w:lvlJc w:val="left"/>
      <w:pPr>
        <w:ind w:left="1446" w:hanging="425"/>
      </w:pPr>
    </w:lvl>
  </w:abstractNum>
  <w:abstractNum w:abstractNumId="27">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8">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
    <w:nsid w:val="1DAF76BF"/>
    <w:multiLevelType w:val="singleLevel"/>
    <w:tmpl w:val="8C1692A6"/>
    <w:lvl w:ilvl="0">
      <w:start w:val="1"/>
      <w:numFmt w:val="lowerLetter"/>
      <w:lvlText w:val="(%1)"/>
      <w:legacy w:legacy="1" w:legacySpace="0" w:legacyIndent="425"/>
      <w:lvlJc w:val="left"/>
      <w:pPr>
        <w:ind w:left="1446" w:hanging="425"/>
      </w:pPr>
    </w:lvl>
  </w:abstractNum>
  <w:abstractNum w:abstractNumId="30">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32">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34">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5">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6">
    <w:nsid w:val="30933FC6"/>
    <w:multiLevelType w:val="singleLevel"/>
    <w:tmpl w:val="5C4C31B6"/>
    <w:lvl w:ilvl="0">
      <w:start w:val="1"/>
      <w:numFmt w:val="lowerLetter"/>
      <w:lvlText w:val="(%1)"/>
      <w:legacy w:legacy="1" w:legacySpace="0" w:legacyIndent="425"/>
      <w:lvlJc w:val="left"/>
      <w:pPr>
        <w:ind w:left="1446" w:hanging="425"/>
      </w:pPr>
    </w:lvl>
  </w:abstractNum>
  <w:abstractNum w:abstractNumId="37">
    <w:nsid w:val="31787CFA"/>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32645C98"/>
    <w:multiLevelType w:val="singleLevel"/>
    <w:tmpl w:val="E7BCB06A"/>
    <w:lvl w:ilvl="0">
      <w:start w:val="1"/>
      <w:numFmt w:val="chineseCountingThousand"/>
      <w:lvlText w:val="(%1)"/>
      <w:legacy w:legacy="1" w:legacySpace="0" w:legacyIndent="510"/>
      <w:lvlJc w:val="left"/>
      <w:pPr>
        <w:ind w:left="1531" w:hanging="510"/>
      </w:pPr>
    </w:lvl>
  </w:abstractNum>
  <w:abstractNum w:abstractNumId="39">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40">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1">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42">
    <w:nsid w:val="351D489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3">
    <w:nsid w:val="35A718B6"/>
    <w:multiLevelType w:val="hybridMultilevel"/>
    <w:tmpl w:val="068C868A"/>
    <w:lvl w:ilvl="0" w:tplc="A4F61CF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46">
    <w:nsid w:val="39D90235"/>
    <w:multiLevelType w:val="singleLevel"/>
    <w:tmpl w:val="5366C8E2"/>
    <w:lvl w:ilvl="0">
      <w:start w:val="1"/>
      <w:numFmt w:val="bullet"/>
      <w:pStyle w:val="x"/>
      <w:lvlText w:val=""/>
      <w:lvlJc w:val="left"/>
      <w:pPr>
        <w:tabs>
          <w:tab w:val="num" w:pos="510"/>
        </w:tabs>
        <w:ind w:left="510" w:hanging="510"/>
      </w:pPr>
      <w:rPr>
        <w:rFonts w:ascii="Symbol" w:hAnsi="Symbol" w:hint="default"/>
      </w:rPr>
    </w:lvl>
  </w:abstractNum>
  <w:abstractNum w:abstractNumId="47">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48">
    <w:nsid w:val="3C69370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9">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50">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1">
    <w:nsid w:val="3E5922E9"/>
    <w:multiLevelType w:val="singleLevel"/>
    <w:tmpl w:val="5C4C31B6"/>
    <w:lvl w:ilvl="0">
      <w:start w:val="1"/>
      <w:numFmt w:val="lowerLetter"/>
      <w:lvlText w:val="(%1)"/>
      <w:legacy w:legacy="1" w:legacySpace="0" w:legacyIndent="425"/>
      <w:lvlJc w:val="left"/>
      <w:pPr>
        <w:ind w:left="1446" w:hanging="425"/>
      </w:pPr>
    </w:lvl>
  </w:abstractNum>
  <w:abstractNum w:abstractNumId="52">
    <w:nsid w:val="3FC109C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3">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54">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55">
    <w:nsid w:val="4573113B"/>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57">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8">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9">
    <w:nsid w:val="49D23DAF"/>
    <w:multiLevelType w:val="hybridMultilevel"/>
    <w:tmpl w:val="DA5806DA"/>
    <w:lvl w:ilvl="0" w:tplc="43D240A2">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0">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1">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2">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63">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64">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65">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6">
    <w:nsid w:val="5049349C"/>
    <w:multiLevelType w:val="singleLevel"/>
    <w:tmpl w:val="B4A25A9E"/>
    <w:lvl w:ilvl="0">
      <w:start w:val="1"/>
      <w:numFmt w:val="lowerLetter"/>
      <w:lvlText w:val="(%1)"/>
      <w:legacy w:legacy="1" w:legacySpace="0" w:legacyIndent="425"/>
      <w:lvlJc w:val="left"/>
      <w:pPr>
        <w:ind w:left="1446" w:hanging="425"/>
      </w:pPr>
    </w:lvl>
  </w:abstractNum>
  <w:abstractNum w:abstractNumId="67">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68">
    <w:nsid w:val="507317FD"/>
    <w:multiLevelType w:val="singleLevel"/>
    <w:tmpl w:val="4DFAD5FA"/>
    <w:lvl w:ilvl="0">
      <w:start w:val="1"/>
      <w:numFmt w:val="bullet"/>
      <w:pStyle w:val="a"/>
      <w:lvlText w:val=""/>
      <w:lvlJc w:val="left"/>
      <w:pPr>
        <w:tabs>
          <w:tab w:val="num" w:pos="510"/>
        </w:tabs>
        <w:ind w:left="510" w:hanging="510"/>
      </w:pPr>
      <w:rPr>
        <w:rFonts w:ascii="Symbol" w:hAnsi="Symbol" w:hint="default"/>
        <w:sz w:val="16"/>
      </w:rPr>
    </w:lvl>
  </w:abstractNum>
  <w:abstractNum w:abstractNumId="69">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70">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71">
    <w:nsid w:val="51CA7295"/>
    <w:multiLevelType w:val="hybridMultilevel"/>
    <w:tmpl w:val="30D2359A"/>
    <w:lvl w:ilvl="0" w:tplc="5D666E5E">
      <w:start w:val="1"/>
      <w:numFmt w:val="lowerLetter"/>
      <w:lvlRestart w:val="0"/>
      <w:lvlText w:val="(%1)"/>
      <w:lvlJc w:val="right"/>
      <w:pPr>
        <w:tabs>
          <w:tab w:val="num" w:pos="2571"/>
        </w:tabs>
        <w:ind w:left="2571" w:hanging="227"/>
      </w:pPr>
      <w:rPr>
        <w:rFonts w:ascii="Times New Roman" w:hAnsi="Times New Roman" w:hint="eastAsia"/>
        <w:b w:val="0"/>
        <w:i w:val="0"/>
        <w:sz w:val="24"/>
      </w:rPr>
    </w:lvl>
    <w:lvl w:ilvl="1" w:tplc="04090019" w:tentative="1">
      <w:start w:val="1"/>
      <w:numFmt w:val="lowerLetter"/>
      <w:lvlText w:val="%2."/>
      <w:lvlJc w:val="left"/>
      <w:pPr>
        <w:tabs>
          <w:tab w:val="num" w:pos="2480"/>
        </w:tabs>
        <w:ind w:left="2480" w:hanging="360"/>
      </w:pPr>
    </w:lvl>
    <w:lvl w:ilvl="2" w:tplc="0409001B" w:tentative="1">
      <w:start w:val="1"/>
      <w:numFmt w:val="lowerRoman"/>
      <w:lvlText w:val="%3."/>
      <w:lvlJc w:val="right"/>
      <w:pPr>
        <w:tabs>
          <w:tab w:val="num" w:pos="3200"/>
        </w:tabs>
        <w:ind w:left="3200" w:hanging="180"/>
      </w:pPr>
    </w:lvl>
    <w:lvl w:ilvl="3" w:tplc="0409000F" w:tentative="1">
      <w:start w:val="1"/>
      <w:numFmt w:val="decimal"/>
      <w:lvlText w:val="%4."/>
      <w:lvlJc w:val="left"/>
      <w:pPr>
        <w:tabs>
          <w:tab w:val="num" w:pos="3920"/>
        </w:tabs>
        <w:ind w:left="3920" w:hanging="360"/>
      </w:pPr>
    </w:lvl>
    <w:lvl w:ilvl="4" w:tplc="04090019" w:tentative="1">
      <w:start w:val="1"/>
      <w:numFmt w:val="lowerLetter"/>
      <w:lvlText w:val="%5."/>
      <w:lvlJc w:val="left"/>
      <w:pPr>
        <w:tabs>
          <w:tab w:val="num" w:pos="4640"/>
        </w:tabs>
        <w:ind w:left="4640" w:hanging="360"/>
      </w:pPr>
    </w:lvl>
    <w:lvl w:ilvl="5" w:tplc="0409001B" w:tentative="1">
      <w:start w:val="1"/>
      <w:numFmt w:val="lowerRoman"/>
      <w:lvlText w:val="%6."/>
      <w:lvlJc w:val="right"/>
      <w:pPr>
        <w:tabs>
          <w:tab w:val="num" w:pos="5360"/>
        </w:tabs>
        <w:ind w:left="5360" w:hanging="180"/>
      </w:pPr>
    </w:lvl>
    <w:lvl w:ilvl="6" w:tplc="0409000F" w:tentative="1">
      <w:start w:val="1"/>
      <w:numFmt w:val="decimal"/>
      <w:lvlText w:val="%7."/>
      <w:lvlJc w:val="left"/>
      <w:pPr>
        <w:tabs>
          <w:tab w:val="num" w:pos="6080"/>
        </w:tabs>
        <w:ind w:left="6080" w:hanging="360"/>
      </w:pPr>
    </w:lvl>
    <w:lvl w:ilvl="7" w:tplc="04090019" w:tentative="1">
      <w:start w:val="1"/>
      <w:numFmt w:val="lowerLetter"/>
      <w:lvlText w:val="%8."/>
      <w:lvlJc w:val="left"/>
      <w:pPr>
        <w:tabs>
          <w:tab w:val="num" w:pos="6800"/>
        </w:tabs>
        <w:ind w:left="6800" w:hanging="360"/>
      </w:pPr>
    </w:lvl>
    <w:lvl w:ilvl="8" w:tplc="0409001B" w:tentative="1">
      <w:start w:val="1"/>
      <w:numFmt w:val="lowerRoman"/>
      <w:lvlText w:val="%9."/>
      <w:lvlJc w:val="right"/>
      <w:pPr>
        <w:tabs>
          <w:tab w:val="num" w:pos="7520"/>
        </w:tabs>
        <w:ind w:left="7520" w:hanging="180"/>
      </w:pPr>
    </w:lvl>
  </w:abstractNum>
  <w:abstractNum w:abstractNumId="72">
    <w:nsid w:val="52304890"/>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3">
    <w:nsid w:val="53BF0F54"/>
    <w:multiLevelType w:val="singleLevel"/>
    <w:tmpl w:val="B4A25A9E"/>
    <w:lvl w:ilvl="0">
      <w:start w:val="1"/>
      <w:numFmt w:val="lowerLetter"/>
      <w:lvlText w:val="(%1)"/>
      <w:legacy w:legacy="1" w:legacySpace="0" w:legacyIndent="425"/>
      <w:lvlJc w:val="left"/>
      <w:pPr>
        <w:ind w:left="1446" w:hanging="425"/>
      </w:pPr>
    </w:lvl>
  </w:abstractNum>
  <w:abstractNum w:abstractNumId="74">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75">
    <w:nsid w:val="557D6A27"/>
    <w:multiLevelType w:val="singleLevel"/>
    <w:tmpl w:val="5C4C31B6"/>
    <w:lvl w:ilvl="0">
      <w:start w:val="1"/>
      <w:numFmt w:val="lowerLetter"/>
      <w:lvlText w:val="(%1)"/>
      <w:legacy w:legacy="1" w:legacySpace="0" w:legacyIndent="425"/>
      <w:lvlJc w:val="left"/>
      <w:pPr>
        <w:ind w:left="1446" w:hanging="425"/>
      </w:pPr>
    </w:lvl>
  </w:abstractNum>
  <w:abstractNum w:abstractNumId="76">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77">
    <w:nsid w:val="58213F6E"/>
    <w:multiLevelType w:val="hybridMultilevel"/>
    <w:tmpl w:val="55169130"/>
    <w:lvl w:ilvl="0" w:tplc="2BDAA6D8">
      <w:start w:val="1"/>
      <w:numFmt w:val="upperLetter"/>
      <w:lvlText w:val="%1．"/>
      <w:lvlJc w:val="left"/>
      <w:pPr>
        <w:tabs>
          <w:tab w:val="num" w:pos="405"/>
        </w:tabs>
        <w:ind w:left="405" w:hanging="40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8">
    <w:nsid w:val="589C30B0"/>
    <w:multiLevelType w:val="singleLevel"/>
    <w:tmpl w:val="E7BCB06A"/>
    <w:lvl w:ilvl="0">
      <w:start w:val="1"/>
      <w:numFmt w:val="chineseCountingThousand"/>
      <w:lvlText w:val="(%1)"/>
      <w:legacy w:legacy="1" w:legacySpace="0" w:legacyIndent="510"/>
      <w:lvlJc w:val="left"/>
      <w:pPr>
        <w:ind w:left="1531" w:hanging="510"/>
      </w:pPr>
    </w:lvl>
  </w:abstractNum>
  <w:abstractNum w:abstractNumId="79">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0">
    <w:nsid w:val="59973860"/>
    <w:multiLevelType w:val="singleLevel"/>
    <w:tmpl w:val="B4A25A9E"/>
    <w:lvl w:ilvl="0">
      <w:start w:val="1"/>
      <w:numFmt w:val="lowerLetter"/>
      <w:lvlText w:val="(%1)"/>
      <w:legacy w:legacy="1" w:legacySpace="0" w:legacyIndent="425"/>
      <w:lvlJc w:val="left"/>
      <w:pPr>
        <w:ind w:left="1446" w:hanging="425"/>
      </w:pPr>
    </w:lvl>
  </w:abstractNum>
  <w:abstractNum w:abstractNumId="81">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82">
    <w:nsid w:val="5A6B780B"/>
    <w:multiLevelType w:val="hybridMultilevel"/>
    <w:tmpl w:val="AA702388"/>
    <w:lvl w:ilvl="0" w:tplc="541AFBC8">
      <w:start w:val="3"/>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3">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84">
    <w:nsid w:val="5C421DE9"/>
    <w:multiLevelType w:val="singleLevel"/>
    <w:tmpl w:val="E7BCB06A"/>
    <w:lvl w:ilvl="0">
      <w:start w:val="1"/>
      <w:numFmt w:val="chineseCountingThousand"/>
      <w:lvlText w:val="(%1)"/>
      <w:legacy w:legacy="1" w:legacySpace="0" w:legacyIndent="510"/>
      <w:lvlJc w:val="left"/>
      <w:pPr>
        <w:ind w:left="1531" w:hanging="510"/>
      </w:pPr>
    </w:lvl>
  </w:abstractNum>
  <w:abstractNum w:abstractNumId="85">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6">
    <w:nsid w:val="5C4D4FDC"/>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7">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8">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9">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90">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91">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2">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93">
    <w:nsid w:val="636C6155"/>
    <w:multiLevelType w:val="hybridMultilevel"/>
    <w:tmpl w:val="28C8C7B4"/>
    <w:lvl w:ilvl="0" w:tplc="965CF3B6">
      <w:start w:val="1"/>
      <w:numFmt w:val="lowerLetter"/>
      <w:lvlText w:val="(%1)"/>
      <w:lvlJc w:val="left"/>
      <w:pPr>
        <w:tabs>
          <w:tab w:val="num" w:pos="1400"/>
        </w:tabs>
        <w:ind w:left="1400" w:hanging="360"/>
      </w:pPr>
      <w:rPr>
        <w:rFonts w:hint="default"/>
      </w:rPr>
    </w:lvl>
    <w:lvl w:ilvl="1" w:tplc="04090019" w:tentative="1">
      <w:start w:val="1"/>
      <w:numFmt w:val="lowerLetter"/>
      <w:lvlText w:val="%2."/>
      <w:lvlJc w:val="left"/>
      <w:pPr>
        <w:tabs>
          <w:tab w:val="num" w:pos="2120"/>
        </w:tabs>
        <w:ind w:left="2120" w:hanging="360"/>
      </w:pPr>
    </w:lvl>
    <w:lvl w:ilvl="2" w:tplc="0409001B" w:tentative="1">
      <w:start w:val="1"/>
      <w:numFmt w:val="lowerRoman"/>
      <w:lvlText w:val="%3."/>
      <w:lvlJc w:val="right"/>
      <w:pPr>
        <w:tabs>
          <w:tab w:val="num" w:pos="2840"/>
        </w:tabs>
        <w:ind w:left="2840" w:hanging="180"/>
      </w:pPr>
    </w:lvl>
    <w:lvl w:ilvl="3" w:tplc="0409000F" w:tentative="1">
      <w:start w:val="1"/>
      <w:numFmt w:val="decimal"/>
      <w:lvlText w:val="%4."/>
      <w:lvlJc w:val="left"/>
      <w:pPr>
        <w:tabs>
          <w:tab w:val="num" w:pos="3560"/>
        </w:tabs>
        <w:ind w:left="3560" w:hanging="360"/>
      </w:pPr>
    </w:lvl>
    <w:lvl w:ilvl="4" w:tplc="04090019" w:tentative="1">
      <w:start w:val="1"/>
      <w:numFmt w:val="lowerLetter"/>
      <w:lvlText w:val="%5."/>
      <w:lvlJc w:val="left"/>
      <w:pPr>
        <w:tabs>
          <w:tab w:val="num" w:pos="4280"/>
        </w:tabs>
        <w:ind w:left="4280" w:hanging="360"/>
      </w:pPr>
    </w:lvl>
    <w:lvl w:ilvl="5" w:tplc="0409001B" w:tentative="1">
      <w:start w:val="1"/>
      <w:numFmt w:val="lowerRoman"/>
      <w:lvlText w:val="%6."/>
      <w:lvlJc w:val="right"/>
      <w:pPr>
        <w:tabs>
          <w:tab w:val="num" w:pos="5000"/>
        </w:tabs>
        <w:ind w:left="5000" w:hanging="180"/>
      </w:pPr>
    </w:lvl>
    <w:lvl w:ilvl="6" w:tplc="0409000F" w:tentative="1">
      <w:start w:val="1"/>
      <w:numFmt w:val="decimal"/>
      <w:lvlText w:val="%7."/>
      <w:lvlJc w:val="left"/>
      <w:pPr>
        <w:tabs>
          <w:tab w:val="num" w:pos="5720"/>
        </w:tabs>
        <w:ind w:left="5720" w:hanging="360"/>
      </w:pPr>
    </w:lvl>
    <w:lvl w:ilvl="7" w:tplc="04090019" w:tentative="1">
      <w:start w:val="1"/>
      <w:numFmt w:val="lowerLetter"/>
      <w:lvlText w:val="%8."/>
      <w:lvlJc w:val="left"/>
      <w:pPr>
        <w:tabs>
          <w:tab w:val="num" w:pos="6440"/>
        </w:tabs>
        <w:ind w:left="6440" w:hanging="360"/>
      </w:pPr>
    </w:lvl>
    <w:lvl w:ilvl="8" w:tplc="0409001B" w:tentative="1">
      <w:start w:val="1"/>
      <w:numFmt w:val="lowerRoman"/>
      <w:lvlText w:val="%9."/>
      <w:lvlJc w:val="right"/>
      <w:pPr>
        <w:tabs>
          <w:tab w:val="num" w:pos="7160"/>
        </w:tabs>
        <w:ind w:left="7160" w:hanging="180"/>
      </w:pPr>
    </w:lvl>
  </w:abstractNum>
  <w:abstractNum w:abstractNumId="94">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95">
    <w:nsid w:val="6499056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6">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97">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8">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99">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00">
    <w:nsid w:val="6C02514D"/>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1">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2">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3">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4">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5">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6">
    <w:nsid w:val="73E72E7C"/>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07">
    <w:nsid w:val="745A6EA9"/>
    <w:multiLevelType w:val="singleLevel"/>
    <w:tmpl w:val="E7BCB06A"/>
    <w:lvl w:ilvl="0">
      <w:start w:val="1"/>
      <w:numFmt w:val="chineseCountingThousand"/>
      <w:lvlText w:val="(%1)"/>
      <w:legacy w:legacy="1" w:legacySpace="0" w:legacyIndent="510"/>
      <w:lvlJc w:val="left"/>
      <w:pPr>
        <w:ind w:left="1531" w:hanging="510"/>
      </w:pPr>
    </w:lvl>
  </w:abstractNum>
  <w:abstractNum w:abstractNumId="108">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09">
    <w:nsid w:val="76FD29C3"/>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0">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2">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13">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14">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15">
    <w:nsid w:val="7C535792"/>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6">
    <w:nsid w:val="7D340A74"/>
    <w:multiLevelType w:val="hybridMultilevel"/>
    <w:tmpl w:val="58646326"/>
    <w:lvl w:ilvl="0" w:tplc="5D666E5E">
      <w:start w:val="1"/>
      <w:numFmt w:val="lowerLetter"/>
      <w:lvlRestart w:val="0"/>
      <w:lvlText w:val="(%1)"/>
      <w:lvlJc w:val="right"/>
      <w:pPr>
        <w:tabs>
          <w:tab w:val="num" w:pos="2571"/>
        </w:tabs>
        <w:ind w:left="2571" w:hanging="227"/>
      </w:pPr>
      <w:rPr>
        <w:rFonts w:ascii="Times New Roman" w:hAnsi="Times New Roman" w:hint="eastAsia"/>
        <w:b w:val="0"/>
        <w:i w:val="0"/>
        <w:sz w:val="24"/>
      </w:rPr>
    </w:lvl>
    <w:lvl w:ilvl="1" w:tplc="04090019" w:tentative="1">
      <w:start w:val="1"/>
      <w:numFmt w:val="lowerLetter"/>
      <w:lvlText w:val="%2."/>
      <w:lvlJc w:val="left"/>
      <w:pPr>
        <w:tabs>
          <w:tab w:val="num" w:pos="2480"/>
        </w:tabs>
        <w:ind w:left="2480" w:hanging="360"/>
      </w:pPr>
    </w:lvl>
    <w:lvl w:ilvl="2" w:tplc="0409001B" w:tentative="1">
      <w:start w:val="1"/>
      <w:numFmt w:val="lowerRoman"/>
      <w:lvlText w:val="%3."/>
      <w:lvlJc w:val="right"/>
      <w:pPr>
        <w:tabs>
          <w:tab w:val="num" w:pos="3200"/>
        </w:tabs>
        <w:ind w:left="3200" w:hanging="180"/>
      </w:pPr>
    </w:lvl>
    <w:lvl w:ilvl="3" w:tplc="0409000F" w:tentative="1">
      <w:start w:val="1"/>
      <w:numFmt w:val="decimal"/>
      <w:lvlText w:val="%4."/>
      <w:lvlJc w:val="left"/>
      <w:pPr>
        <w:tabs>
          <w:tab w:val="num" w:pos="3920"/>
        </w:tabs>
        <w:ind w:left="3920" w:hanging="360"/>
      </w:pPr>
    </w:lvl>
    <w:lvl w:ilvl="4" w:tplc="04090019" w:tentative="1">
      <w:start w:val="1"/>
      <w:numFmt w:val="lowerLetter"/>
      <w:lvlText w:val="%5."/>
      <w:lvlJc w:val="left"/>
      <w:pPr>
        <w:tabs>
          <w:tab w:val="num" w:pos="4640"/>
        </w:tabs>
        <w:ind w:left="4640" w:hanging="360"/>
      </w:pPr>
    </w:lvl>
    <w:lvl w:ilvl="5" w:tplc="0409001B" w:tentative="1">
      <w:start w:val="1"/>
      <w:numFmt w:val="lowerRoman"/>
      <w:lvlText w:val="%6."/>
      <w:lvlJc w:val="right"/>
      <w:pPr>
        <w:tabs>
          <w:tab w:val="num" w:pos="5360"/>
        </w:tabs>
        <w:ind w:left="5360" w:hanging="180"/>
      </w:pPr>
    </w:lvl>
    <w:lvl w:ilvl="6" w:tplc="0409000F" w:tentative="1">
      <w:start w:val="1"/>
      <w:numFmt w:val="decimal"/>
      <w:lvlText w:val="%7."/>
      <w:lvlJc w:val="left"/>
      <w:pPr>
        <w:tabs>
          <w:tab w:val="num" w:pos="6080"/>
        </w:tabs>
        <w:ind w:left="6080" w:hanging="360"/>
      </w:pPr>
    </w:lvl>
    <w:lvl w:ilvl="7" w:tplc="04090019" w:tentative="1">
      <w:start w:val="1"/>
      <w:numFmt w:val="lowerLetter"/>
      <w:lvlText w:val="%8."/>
      <w:lvlJc w:val="left"/>
      <w:pPr>
        <w:tabs>
          <w:tab w:val="num" w:pos="6800"/>
        </w:tabs>
        <w:ind w:left="6800" w:hanging="360"/>
      </w:pPr>
    </w:lvl>
    <w:lvl w:ilvl="8" w:tplc="0409001B" w:tentative="1">
      <w:start w:val="1"/>
      <w:numFmt w:val="lowerRoman"/>
      <w:lvlText w:val="%9."/>
      <w:lvlJc w:val="right"/>
      <w:pPr>
        <w:tabs>
          <w:tab w:val="num" w:pos="7520"/>
        </w:tabs>
        <w:ind w:left="7520" w:hanging="180"/>
      </w:pPr>
    </w:lvl>
  </w:abstractNum>
  <w:abstractNum w:abstractNumId="117">
    <w:nsid w:val="7DC95337"/>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8">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9">
    <w:nsid w:val="7E792989"/>
    <w:multiLevelType w:val="hybridMultilevel"/>
    <w:tmpl w:val="695ED43A"/>
    <w:lvl w:ilvl="0" w:tplc="5D666E5E">
      <w:start w:val="1"/>
      <w:numFmt w:val="lowerLetter"/>
      <w:lvlRestart w:val="0"/>
      <w:lvlText w:val="(%1)"/>
      <w:lvlJc w:val="right"/>
      <w:pPr>
        <w:tabs>
          <w:tab w:val="num" w:pos="2571"/>
        </w:tabs>
        <w:ind w:left="2571" w:hanging="227"/>
      </w:pPr>
      <w:rPr>
        <w:rFonts w:ascii="Times New Roman" w:hAnsi="Times New Roman" w:hint="eastAsia"/>
        <w:b w:val="0"/>
        <w:i w:val="0"/>
        <w:sz w:val="24"/>
      </w:rPr>
    </w:lvl>
    <w:lvl w:ilvl="1" w:tplc="04090019" w:tentative="1">
      <w:start w:val="1"/>
      <w:numFmt w:val="lowerLetter"/>
      <w:lvlText w:val="%2."/>
      <w:lvlJc w:val="left"/>
      <w:pPr>
        <w:tabs>
          <w:tab w:val="num" w:pos="2480"/>
        </w:tabs>
        <w:ind w:left="2480" w:hanging="360"/>
      </w:pPr>
    </w:lvl>
    <w:lvl w:ilvl="2" w:tplc="0409001B" w:tentative="1">
      <w:start w:val="1"/>
      <w:numFmt w:val="lowerRoman"/>
      <w:lvlText w:val="%3."/>
      <w:lvlJc w:val="right"/>
      <w:pPr>
        <w:tabs>
          <w:tab w:val="num" w:pos="3200"/>
        </w:tabs>
        <w:ind w:left="3200" w:hanging="180"/>
      </w:pPr>
    </w:lvl>
    <w:lvl w:ilvl="3" w:tplc="0409000F" w:tentative="1">
      <w:start w:val="1"/>
      <w:numFmt w:val="decimal"/>
      <w:lvlText w:val="%4."/>
      <w:lvlJc w:val="left"/>
      <w:pPr>
        <w:tabs>
          <w:tab w:val="num" w:pos="3920"/>
        </w:tabs>
        <w:ind w:left="3920" w:hanging="360"/>
      </w:pPr>
    </w:lvl>
    <w:lvl w:ilvl="4" w:tplc="04090019" w:tentative="1">
      <w:start w:val="1"/>
      <w:numFmt w:val="lowerLetter"/>
      <w:lvlText w:val="%5."/>
      <w:lvlJc w:val="left"/>
      <w:pPr>
        <w:tabs>
          <w:tab w:val="num" w:pos="4640"/>
        </w:tabs>
        <w:ind w:left="4640" w:hanging="360"/>
      </w:pPr>
    </w:lvl>
    <w:lvl w:ilvl="5" w:tplc="0409001B" w:tentative="1">
      <w:start w:val="1"/>
      <w:numFmt w:val="lowerRoman"/>
      <w:lvlText w:val="%6."/>
      <w:lvlJc w:val="right"/>
      <w:pPr>
        <w:tabs>
          <w:tab w:val="num" w:pos="5360"/>
        </w:tabs>
        <w:ind w:left="5360" w:hanging="180"/>
      </w:pPr>
    </w:lvl>
    <w:lvl w:ilvl="6" w:tplc="0409000F" w:tentative="1">
      <w:start w:val="1"/>
      <w:numFmt w:val="decimal"/>
      <w:lvlText w:val="%7."/>
      <w:lvlJc w:val="left"/>
      <w:pPr>
        <w:tabs>
          <w:tab w:val="num" w:pos="6080"/>
        </w:tabs>
        <w:ind w:left="6080" w:hanging="360"/>
      </w:pPr>
    </w:lvl>
    <w:lvl w:ilvl="7" w:tplc="04090019" w:tentative="1">
      <w:start w:val="1"/>
      <w:numFmt w:val="lowerLetter"/>
      <w:lvlText w:val="%8."/>
      <w:lvlJc w:val="left"/>
      <w:pPr>
        <w:tabs>
          <w:tab w:val="num" w:pos="6800"/>
        </w:tabs>
        <w:ind w:left="6800" w:hanging="360"/>
      </w:pPr>
    </w:lvl>
    <w:lvl w:ilvl="8" w:tplc="0409001B" w:tentative="1">
      <w:start w:val="1"/>
      <w:numFmt w:val="lowerRoman"/>
      <w:lvlText w:val="%9."/>
      <w:lvlJc w:val="right"/>
      <w:pPr>
        <w:tabs>
          <w:tab w:val="num" w:pos="7520"/>
        </w:tabs>
        <w:ind w:left="7520" w:hanging="180"/>
      </w:pPr>
    </w:lvl>
  </w:abstractNum>
  <w:abstractNum w:abstractNumId="120">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40"/>
  </w:num>
  <w:num w:numId="2">
    <w:abstractNumId w:val="68"/>
  </w:num>
  <w:num w:numId="3">
    <w:abstractNumId w:val="46"/>
  </w:num>
  <w:num w:numId="4">
    <w:abstractNumId w:val="39"/>
  </w:num>
  <w:num w:numId="5">
    <w:abstractNumId w:val="40"/>
  </w:num>
  <w:num w:numId="6">
    <w:abstractNumId w:val="68"/>
  </w:num>
  <w:num w:numId="7">
    <w:abstractNumId w:val="46"/>
  </w:num>
  <w:num w:numId="8">
    <w:abstractNumId w:val="39"/>
  </w:num>
  <w:num w:numId="9">
    <w:abstractNumId w:val="40"/>
  </w:num>
  <w:num w:numId="10">
    <w:abstractNumId w:val="68"/>
  </w:num>
  <w:num w:numId="11">
    <w:abstractNumId w:val="46"/>
  </w:num>
  <w:num w:numId="12">
    <w:abstractNumId w:val="39"/>
  </w:num>
  <w:num w:numId="13">
    <w:abstractNumId w:val="40"/>
  </w:num>
  <w:num w:numId="14">
    <w:abstractNumId w:val="68"/>
  </w:num>
  <w:num w:numId="15">
    <w:abstractNumId w:val="46"/>
  </w:num>
  <w:num w:numId="16">
    <w:abstractNumId w:val="68"/>
  </w:num>
  <w:num w:numId="17">
    <w:abstractNumId w:val="46"/>
  </w:num>
  <w:num w:numId="18">
    <w:abstractNumId w:val="6"/>
  </w:num>
  <w:num w:numId="19">
    <w:abstractNumId w:val="68"/>
  </w:num>
  <w:num w:numId="20">
    <w:abstractNumId w:val="46"/>
  </w:num>
  <w:num w:numId="21">
    <w:abstractNumId w:val="110"/>
  </w:num>
  <w:num w:numId="22">
    <w:abstractNumId w:val="32"/>
  </w:num>
  <w:num w:numId="23">
    <w:abstractNumId w:val="32"/>
  </w:num>
  <w:num w:numId="24">
    <w:abstractNumId w:val="68"/>
  </w:num>
  <w:num w:numId="25">
    <w:abstractNumId w:val="46"/>
  </w:num>
  <w:num w:numId="26">
    <w:abstractNumId w:val="111"/>
  </w:num>
  <w:num w:numId="27">
    <w:abstractNumId w:val="0"/>
  </w:num>
  <w:num w:numId="28">
    <w:abstractNumId w:val="60"/>
  </w:num>
  <w:num w:numId="29">
    <w:abstractNumId w:val="34"/>
  </w:num>
  <w:num w:numId="30">
    <w:abstractNumId w:val="12"/>
  </w:num>
  <w:num w:numId="31">
    <w:abstractNumId w:val="20"/>
  </w:num>
  <w:num w:numId="32">
    <w:abstractNumId w:val="102"/>
  </w:num>
  <w:num w:numId="33">
    <w:abstractNumId w:val="27"/>
  </w:num>
  <w:num w:numId="34">
    <w:abstractNumId w:val="108"/>
  </w:num>
  <w:num w:numId="35">
    <w:abstractNumId w:val="64"/>
  </w:num>
  <w:num w:numId="36">
    <w:abstractNumId w:val="69"/>
  </w:num>
  <w:num w:numId="37">
    <w:abstractNumId w:val="7"/>
  </w:num>
  <w:num w:numId="38">
    <w:abstractNumId w:val="118"/>
  </w:num>
  <w:num w:numId="39">
    <w:abstractNumId w:val="101"/>
  </w:num>
  <w:num w:numId="40">
    <w:abstractNumId w:val="97"/>
  </w:num>
  <w:num w:numId="41">
    <w:abstractNumId w:val="9"/>
  </w:num>
  <w:num w:numId="42">
    <w:abstractNumId w:val="67"/>
  </w:num>
  <w:num w:numId="43">
    <w:abstractNumId w:val="74"/>
  </w:num>
  <w:num w:numId="44">
    <w:abstractNumId w:val="113"/>
  </w:num>
  <w:num w:numId="45">
    <w:abstractNumId w:val="89"/>
  </w:num>
  <w:num w:numId="46">
    <w:abstractNumId w:val="87"/>
  </w:num>
  <w:num w:numId="47">
    <w:abstractNumId w:val="58"/>
  </w:num>
  <w:num w:numId="48">
    <w:abstractNumId w:val="14"/>
  </w:num>
  <w:num w:numId="49">
    <w:abstractNumId w:val="11"/>
  </w:num>
  <w:num w:numId="50">
    <w:abstractNumId w:val="120"/>
  </w:num>
  <w:num w:numId="51">
    <w:abstractNumId w:val="1"/>
  </w:num>
  <w:num w:numId="52">
    <w:abstractNumId w:val="22"/>
  </w:num>
  <w:num w:numId="53">
    <w:abstractNumId w:val="105"/>
  </w:num>
  <w:num w:numId="54">
    <w:abstractNumId w:val="35"/>
  </w:num>
  <w:num w:numId="55">
    <w:abstractNumId w:val="96"/>
  </w:num>
  <w:num w:numId="56">
    <w:abstractNumId w:val="94"/>
  </w:num>
  <w:num w:numId="57">
    <w:abstractNumId w:val="47"/>
  </w:num>
  <w:num w:numId="58">
    <w:abstractNumId w:val="76"/>
  </w:num>
  <w:num w:numId="59">
    <w:abstractNumId w:val="80"/>
  </w:num>
  <w:num w:numId="60">
    <w:abstractNumId w:val="38"/>
  </w:num>
  <w:num w:numId="61">
    <w:abstractNumId w:val="52"/>
  </w:num>
  <w:num w:numId="62">
    <w:abstractNumId w:val="29"/>
  </w:num>
  <w:num w:numId="63">
    <w:abstractNumId w:val="66"/>
  </w:num>
  <w:num w:numId="64">
    <w:abstractNumId w:val="25"/>
  </w:num>
  <w:num w:numId="65">
    <w:abstractNumId w:val="106"/>
  </w:num>
  <w:num w:numId="66">
    <w:abstractNumId w:val="5"/>
  </w:num>
  <w:num w:numId="67">
    <w:abstractNumId w:val="73"/>
  </w:num>
  <w:num w:numId="68">
    <w:abstractNumId w:val="59"/>
  </w:num>
  <w:num w:numId="69">
    <w:abstractNumId w:val="77"/>
  </w:num>
  <w:num w:numId="70">
    <w:abstractNumId w:val="4"/>
  </w:num>
  <w:num w:numId="71">
    <w:abstractNumId w:val="43"/>
  </w:num>
  <w:num w:numId="72">
    <w:abstractNumId w:val="82"/>
  </w:num>
  <w:num w:numId="73">
    <w:abstractNumId w:val="119"/>
  </w:num>
  <w:num w:numId="74">
    <w:abstractNumId w:val="17"/>
  </w:num>
  <w:num w:numId="75">
    <w:abstractNumId w:val="71"/>
  </w:num>
  <w:num w:numId="76">
    <w:abstractNumId w:val="93"/>
  </w:num>
  <w:num w:numId="77">
    <w:abstractNumId w:val="116"/>
  </w:num>
  <w:num w:numId="78">
    <w:abstractNumId w:val="85"/>
  </w:num>
  <w:num w:numId="79">
    <w:abstractNumId w:val="103"/>
  </w:num>
  <w:num w:numId="80">
    <w:abstractNumId w:val="8"/>
  </w:num>
  <w:num w:numId="81">
    <w:abstractNumId w:val="44"/>
  </w:num>
  <w:num w:numId="82">
    <w:abstractNumId w:val="114"/>
  </w:num>
  <w:num w:numId="83">
    <w:abstractNumId w:val="83"/>
  </w:num>
  <w:num w:numId="84">
    <w:abstractNumId w:val="98"/>
  </w:num>
  <w:num w:numId="85">
    <w:abstractNumId w:val="33"/>
  </w:num>
  <w:num w:numId="86">
    <w:abstractNumId w:val="45"/>
  </w:num>
  <w:num w:numId="87">
    <w:abstractNumId w:val="16"/>
  </w:num>
  <w:num w:numId="88">
    <w:abstractNumId w:val="90"/>
  </w:num>
  <w:num w:numId="89">
    <w:abstractNumId w:val="79"/>
  </w:num>
  <w:num w:numId="90">
    <w:abstractNumId w:val="50"/>
  </w:num>
  <w:num w:numId="91">
    <w:abstractNumId w:val="21"/>
  </w:num>
  <w:num w:numId="92">
    <w:abstractNumId w:val="81"/>
  </w:num>
  <w:num w:numId="93">
    <w:abstractNumId w:val="15"/>
  </w:num>
  <w:num w:numId="94">
    <w:abstractNumId w:val="49"/>
  </w:num>
  <w:num w:numId="95">
    <w:abstractNumId w:val="62"/>
  </w:num>
  <w:num w:numId="96">
    <w:abstractNumId w:val="112"/>
  </w:num>
  <w:num w:numId="97">
    <w:abstractNumId w:val="70"/>
  </w:num>
  <w:num w:numId="98">
    <w:abstractNumId w:val="53"/>
  </w:num>
  <w:num w:numId="99">
    <w:abstractNumId w:val="41"/>
  </w:num>
  <w:num w:numId="100">
    <w:abstractNumId w:val="63"/>
  </w:num>
  <w:num w:numId="101">
    <w:abstractNumId w:val="30"/>
  </w:num>
  <w:num w:numId="102">
    <w:abstractNumId w:val="92"/>
  </w:num>
  <w:num w:numId="103">
    <w:abstractNumId w:val="91"/>
  </w:num>
  <w:num w:numId="104">
    <w:abstractNumId w:val="2"/>
  </w:num>
  <w:num w:numId="105">
    <w:abstractNumId w:val="65"/>
  </w:num>
  <w:num w:numId="106">
    <w:abstractNumId w:val="28"/>
  </w:num>
  <w:num w:numId="107">
    <w:abstractNumId w:val="61"/>
  </w:num>
  <w:num w:numId="108">
    <w:abstractNumId w:val="13"/>
  </w:num>
  <w:num w:numId="109">
    <w:abstractNumId w:val="88"/>
  </w:num>
  <w:num w:numId="110">
    <w:abstractNumId w:val="57"/>
  </w:num>
  <w:num w:numId="111">
    <w:abstractNumId w:val="104"/>
  </w:num>
  <w:num w:numId="112">
    <w:abstractNumId w:val="99"/>
  </w:num>
  <w:num w:numId="113">
    <w:abstractNumId w:val="31"/>
  </w:num>
  <w:num w:numId="114">
    <w:abstractNumId w:val="54"/>
  </w:num>
  <w:num w:numId="115">
    <w:abstractNumId w:val="56"/>
  </w:num>
  <w:num w:numId="116">
    <w:abstractNumId w:val="95"/>
  </w:num>
  <w:num w:numId="117">
    <w:abstractNumId w:val="3"/>
  </w:num>
  <w:num w:numId="118">
    <w:abstractNumId w:val="100"/>
  </w:num>
  <w:num w:numId="119">
    <w:abstractNumId w:val="37"/>
  </w:num>
  <w:num w:numId="120">
    <w:abstractNumId w:val="72"/>
  </w:num>
  <w:num w:numId="121">
    <w:abstractNumId w:val="24"/>
  </w:num>
  <w:num w:numId="122">
    <w:abstractNumId w:val="117"/>
  </w:num>
  <w:num w:numId="123">
    <w:abstractNumId w:val="109"/>
  </w:num>
  <w:num w:numId="124">
    <w:abstractNumId w:val="55"/>
  </w:num>
  <w:num w:numId="125">
    <w:abstractNumId w:val="115"/>
  </w:num>
  <w:num w:numId="126">
    <w:abstractNumId w:val="48"/>
  </w:num>
  <w:num w:numId="127">
    <w:abstractNumId w:val="86"/>
  </w:num>
  <w:num w:numId="128">
    <w:abstractNumId w:val="26"/>
  </w:num>
  <w:num w:numId="129">
    <w:abstractNumId w:val="51"/>
  </w:num>
  <w:num w:numId="130">
    <w:abstractNumId w:val="23"/>
  </w:num>
  <w:num w:numId="131">
    <w:abstractNumId w:val="36"/>
  </w:num>
  <w:num w:numId="132">
    <w:abstractNumId w:val="10"/>
  </w:num>
  <w:num w:numId="133">
    <w:abstractNumId w:val="107"/>
  </w:num>
  <w:num w:numId="134">
    <w:abstractNumId w:val="18"/>
  </w:num>
  <w:num w:numId="135">
    <w:abstractNumId w:val="78"/>
  </w:num>
  <w:num w:numId="136">
    <w:abstractNumId w:val="75"/>
  </w:num>
  <w:num w:numId="137">
    <w:abstractNumId w:val="84"/>
  </w:num>
  <w:num w:numId="138">
    <w:abstractNumId w:val="19"/>
  </w:num>
  <w:num w:numId="13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0">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1">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6">
    <w:name w:val="悬挂符号－"/>
    <w:basedOn w:val="a5"/>
    <w:pPr>
      <w:numPr>
        <w:numId w:val="24"/>
      </w:numPr>
      <w:tabs>
        <w:tab w:val="clear" w:pos="510"/>
      </w:tabs>
    </w:pPr>
  </w:style>
  <w:style w:type="paragraph" w:customStyle="1" w:styleId="a">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2456</Words>
  <Characters>2702</Characters>
  <Application>Microsoft Office Word</Application>
  <DocSecurity>4</DocSecurity>
  <Lines>93</Lines>
  <Paragraphs>32</Paragraphs>
  <ScaleCrop>false</ScaleCrop>
  <HeadingPairs>
    <vt:vector size="4" baseType="variant">
      <vt:variant>
        <vt:lpstr>题目</vt:lpstr>
      </vt:variant>
      <vt:variant>
        <vt:i4>1</vt:i4>
      </vt:variant>
      <vt:variant>
        <vt:lpstr>标题</vt:lpstr>
      </vt:variant>
      <vt:variant>
        <vt:i4>88</vt:i4>
      </vt:variant>
    </vt:vector>
  </HeadingPairs>
  <TitlesOfParts>
    <vt:vector size="89" baseType="lpstr">
      <vt:lpstr>E.dot</vt:lpstr>
      <vt:lpstr>    《经济、社会、文化权利国际公约》的执行情况</vt:lpstr>
      <vt:lpstr>        缔约国依照公约第16条和第17条 提交的第二次定期报告</vt:lpstr>
      <vt:lpstr>        增	编</vt:lpstr>
      <vt:lpstr>        朝鲜民主主义人民共和国 *、**</vt:lpstr>
      <vt:lpstr>    导  言</vt:lpstr>
      <vt:lpstr>    一、第六条――工作权利</vt:lpstr>
      <vt:lpstr>        A．保证工作权利</vt:lpstr>
      <vt:lpstr>        B.  就 业 状 况</vt:lpstr>
      <vt:lpstr>        表1.  就业状况</vt:lpstr>
      <vt:lpstr>        表2.  各部门男/女性就业比率</vt:lpstr>
      <vt:lpstr>        C.  技术和职业教育</vt:lpstr>
      <vt:lpstr>    二、第七条――享有公正和良好工作条件的权利</vt:lpstr>
      <vt:lpstr>        A．薪金级别</vt:lpstr>
      <vt:lpstr>        B．附加的国家和社会福利</vt:lpstr>
      <vt:lpstr>        C.  同工同酬</vt:lpstr>
      <vt:lpstr>        D.  安全和健康的工作条件</vt:lpstr>
      <vt:lpstr>        E.  平等晋升机会</vt:lpstr>
      <vt:lpstr>        F.  休 闲 权</vt:lpstr>
      <vt:lpstr>    三、第八条――加入工会权</vt:lpstr>
      <vt:lpstr>        A．组织和加入工会权</vt:lpstr>
      <vt:lpstr>        B.  工会的登记</vt:lpstr>
      <vt:lpstr>        C.  结社和示威游行的自由</vt:lpstr>
      <vt:lpstr>    四、第九条――社会福利权</vt:lpstr>
      <vt:lpstr>        A.  社会补助金</vt:lpstr>
      <vt:lpstr>        B.  提高社会保障基金</vt:lpstr>
      <vt:lpstr>    五、第十条――家庭保护</vt:lpstr>
      <vt:lpstr>        A.  “家庭”的含义</vt:lpstr>
      <vt:lpstr>        B.  成年年龄</vt:lpstr>
      <vt:lpstr>        C.  保护婚姻自由</vt:lpstr>
      <vt:lpstr>        D.  保护家庭</vt:lpstr>
      <vt:lpstr>        E.  孕产妇保护制度</vt:lpstr>
      <vt:lpstr>        表3.  按产前护理人员类别排列的孕妇分布情况</vt:lpstr>
      <vt:lpstr>        表4.  按助产人员类别排列的产妇分布情况</vt:lpstr>
      <vt:lpstr>        F.  保护儿童</vt:lpstr>
      <vt:lpstr>        表5.  婴儿养育院、孤儿院和孤儿学校数量</vt:lpstr>
      <vt:lpstr>    六、第十一条――享有适足生活水准的权利</vt:lpstr>
      <vt:lpstr>        A.  改善生活</vt:lpstr>
      <vt:lpstr>        B.  获得足够食物的权利</vt:lpstr>
      <vt:lpstr>        表6.  国家人口概况</vt:lpstr>
      <vt:lpstr>        表7.  近年粮食产量</vt:lpstr>
      <vt:lpstr>        </vt:lpstr>
      <vt:lpstr>        表8.  年粮食需求量</vt:lpstr>
      <vt:lpstr>        表9.  七岁以下儿童营养不良比率</vt:lpstr>
      <vt:lpstr>        C．  适足住房权</vt:lpstr>
      <vt:lpstr>        表11.  住宿条件不足的住房数量</vt:lpstr>
      <vt:lpstr>    七、第十二条――享有体质和心理健康的权利</vt:lpstr>
      <vt:lpstr>        A.  体质和心理健康</vt:lpstr>
      <vt:lpstr>        表12.  主要的健康指标</vt:lpstr>
      <vt:lpstr>        表13.  平均寿命</vt:lpstr>
      <vt:lpstr>        B.  卫生政策</vt:lpstr>
      <vt:lpstr>        表14.  医务工作者的人数</vt:lpstr>
      <vt:lpstr>        C.  婴儿死亡率</vt:lpstr>
      <vt:lpstr>        表15.  婴儿和5岁以下儿童的死亡率</vt:lpstr>
      <vt:lpstr>        D.  生活条件和环境</vt:lpstr>
      <vt:lpstr>        表16.  各类饮用水的净化状况(2000年多指标类集调查)</vt:lpstr>
      <vt:lpstr>        E.  预防注射防止传染病</vt:lpstr>
      <vt:lpstr>        表17.  接种疫苗比例(1998年)</vt:lpstr>
      <vt:lpstr>        F.  老年人的健康权利</vt:lpstr>
      <vt:lpstr>        G.  初级医疗</vt:lpstr>
      <vt:lpstr>        H.  有关目前健康问题的教育</vt:lpstr>
      <vt:lpstr>    八、第十三条――教 育 权</vt:lpstr>
      <vt:lpstr>        A.  教育方针</vt:lpstr>
      <vt:lpstr>        B.  享受免费义务初级教育的权利</vt:lpstr>
      <vt:lpstr>        C.  中等教育权利</vt:lpstr>
      <vt:lpstr>        D.  高等教育权</vt:lpstr>
      <vt:lpstr>        E.  在实现教育权方面的困难</vt:lpstr>
      <vt:lpstr>        F.  基本教育</vt:lpstr>
      <vt:lpstr>        G.  教育制度</vt:lpstr>
      <vt:lpstr>        表18.  2000年的教育制度</vt:lpstr>
      <vt:lpstr>        </vt:lpstr>
      <vt:lpstr>        H.  平等教育权利</vt:lpstr>
      <vt:lpstr>        I.  优待教师</vt:lpstr>
      <vt:lpstr>        表19.  各级学校的教师人数(1999年)</vt:lpstr>
      <vt:lpstr>        J.  私立学校</vt:lpstr>
      <vt:lpstr>        K.  在实现教育权方面的国际合作</vt:lpstr>
      <vt:lpstr>    九、第十四条――义务初级教育</vt:lpstr>
      <vt:lpstr>    十、第十五条――参加文化活动和享受 科学进步成果的权利</vt:lpstr>
      <vt:lpstr>        A.  群众参加文化活动</vt:lpstr>
      <vt:lpstr>        B.  大众传媒的作用</vt:lpstr>
      <vt:lpstr>        C.  保持民族文化传统</vt:lpstr>
      <vt:lpstr>        D.  艺术创作和传播的自由</vt:lpstr>
      <vt:lpstr>        E.  文化和艺术的专业教育</vt:lpstr>
      <vt:lpstr>        F.  利用科技进步的成果</vt:lpstr>
      <vt:lpstr>        G.  保存自然遗产</vt:lpstr>
      <vt:lpstr>        H.  科学和技术信息系统</vt:lpstr>
      <vt:lpstr>        I.  保护知识产权</vt:lpstr>
      <vt:lpstr>        J.  创造科学研究和创造活动的条件</vt:lpstr>
      <vt:lpstr>        K.  在科学和文化方面的国际合作</vt:lpstr>
    </vt:vector>
  </TitlesOfParts>
  <Company>ONU</Company>
  <LinksUpToDate>false</LinksUpToDate>
  <CharactersWithSpaces>17194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TPS</dc:creator>
  <cp:keywords/>
  <cp:lastModifiedBy>LINL</cp:lastModifiedBy>
  <cp:revision>2</cp:revision>
  <cp:lastPrinted>2002-07-25T09:35:00Z</cp:lastPrinted>
  <dcterms:created xsi:type="dcterms:W3CDTF">2002-07-25T09:36:00Z</dcterms:created>
  <dcterms:modified xsi:type="dcterms:W3CDTF">2002-07-25T09:36:00Z</dcterms:modified>
</cp:coreProperties>
</file>