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1046C" w:rsidP="00F167CE">
            <w:pPr>
              <w:bidi w:val="0"/>
              <w:spacing w:after="20"/>
              <w:jc w:val="left"/>
              <w:rPr>
                <w:szCs w:val="20"/>
              </w:rPr>
            </w:pPr>
            <w:r w:rsidRPr="0061046C">
              <w:rPr>
                <w:sz w:val="40"/>
                <w:szCs w:val="20"/>
              </w:rPr>
              <w:t>E</w:t>
            </w:r>
            <w:r>
              <w:rPr>
                <w:szCs w:val="20"/>
              </w:rPr>
              <w:t>/C.12/KEN/CO/2-5</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54CEA6F0" wp14:editId="16E71763">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F167CE" w:rsidP="00F167CE">
            <w:pPr>
              <w:bidi w:val="0"/>
              <w:spacing w:before="240"/>
              <w:jc w:val="left"/>
              <w:rPr>
                <w:szCs w:val="20"/>
              </w:rPr>
            </w:pPr>
            <w:r>
              <w:rPr>
                <w:szCs w:val="20"/>
              </w:rPr>
              <w:t>Distr.: General</w:t>
            </w:r>
          </w:p>
          <w:p w:rsidR="00F167CE" w:rsidRDefault="00F167CE" w:rsidP="00F167CE">
            <w:pPr>
              <w:bidi w:val="0"/>
              <w:jc w:val="left"/>
              <w:rPr>
                <w:szCs w:val="20"/>
              </w:rPr>
            </w:pPr>
            <w:r>
              <w:rPr>
                <w:szCs w:val="20"/>
              </w:rPr>
              <w:t>6 April 2016</w:t>
            </w:r>
          </w:p>
          <w:p w:rsidR="00F167CE" w:rsidRDefault="00F167CE" w:rsidP="00F167CE">
            <w:pPr>
              <w:bidi w:val="0"/>
              <w:jc w:val="left"/>
              <w:rPr>
                <w:szCs w:val="20"/>
              </w:rPr>
            </w:pPr>
            <w:r>
              <w:rPr>
                <w:szCs w:val="20"/>
              </w:rPr>
              <w:t>Arabic</w:t>
            </w:r>
          </w:p>
          <w:p w:rsidR="00F167CE" w:rsidRPr="003E159A" w:rsidRDefault="00F167CE" w:rsidP="00F167CE">
            <w:pPr>
              <w:bidi w:val="0"/>
              <w:jc w:val="left"/>
              <w:rPr>
                <w:szCs w:val="20"/>
              </w:rPr>
            </w:pPr>
            <w:r>
              <w:rPr>
                <w:szCs w:val="20"/>
              </w:rPr>
              <w:t>Original: English</w:t>
            </w:r>
          </w:p>
        </w:tc>
      </w:tr>
    </w:tbl>
    <w:p w:rsidR="00F167CE" w:rsidRPr="00F167CE" w:rsidRDefault="00F167CE" w:rsidP="00F167CE">
      <w:pPr>
        <w:pStyle w:val="HChGA"/>
        <w:spacing w:before="120"/>
        <w:rPr>
          <w:sz w:val="26"/>
          <w:szCs w:val="36"/>
          <w:rtl/>
          <w:lang w:eastAsia="zh-TW"/>
        </w:rPr>
      </w:pPr>
      <w:r w:rsidRPr="00F167CE">
        <w:rPr>
          <w:sz w:val="26"/>
          <w:szCs w:val="36"/>
          <w:rtl/>
          <w:lang w:eastAsia="zh-TW"/>
        </w:rPr>
        <w:t>اللجنة المعنية بالحقوق الاقتصادية والاجتماعية والثقافية</w:t>
      </w:r>
    </w:p>
    <w:p w:rsidR="00B624D2" w:rsidRDefault="00F167CE" w:rsidP="00F167CE">
      <w:pPr>
        <w:pStyle w:val="HChGA"/>
        <w:rPr>
          <w:rtl/>
          <w:lang w:eastAsia="zh-TW"/>
        </w:rPr>
      </w:pPr>
      <w:r>
        <w:rPr>
          <w:rFonts w:hint="cs"/>
          <w:rtl/>
          <w:lang w:eastAsia="zh-TW"/>
        </w:rPr>
        <w:tab/>
      </w:r>
      <w:r>
        <w:rPr>
          <w:rFonts w:hint="cs"/>
          <w:rtl/>
          <w:lang w:eastAsia="zh-TW"/>
        </w:rPr>
        <w:tab/>
      </w:r>
      <w:r w:rsidRPr="00EE4D30">
        <w:rPr>
          <w:rtl/>
          <w:lang w:eastAsia="zh-TW"/>
        </w:rPr>
        <w:t>الملاحظات الختامية بشأن التقرير الجامع للتقارير الدورية من الثاني إلى الخامس لكينيا</w:t>
      </w:r>
      <w:r w:rsidR="00B624D2" w:rsidRPr="00B624D2">
        <w:rPr>
          <w:rStyle w:val="FootnoteReference"/>
          <w:sz w:val="20"/>
          <w:vertAlign w:val="baseline"/>
          <w:rtl/>
          <w:lang w:eastAsia="zh-TW"/>
        </w:rPr>
        <w:footnoteReference w:customMarkFollows="1" w:id="1"/>
        <w:t>*</w:t>
      </w:r>
    </w:p>
    <w:p w:rsidR="00F167CE" w:rsidRPr="00DD557E" w:rsidRDefault="00F167CE" w:rsidP="00F167CE">
      <w:pPr>
        <w:pStyle w:val="SingleTxtGA"/>
        <w:rPr>
          <w:rtl/>
          <w:lang w:eastAsia="zh-TW"/>
        </w:rPr>
      </w:pPr>
      <w:r>
        <w:rPr>
          <w:rtl/>
          <w:lang w:eastAsia="zh-TW"/>
        </w:rPr>
        <w:t>1</w:t>
      </w:r>
      <w:r w:rsidRPr="00DD557E">
        <w:rPr>
          <w:rtl/>
          <w:lang w:eastAsia="zh-TW"/>
        </w:rPr>
        <w:t>-</w:t>
      </w:r>
      <w:r>
        <w:rPr>
          <w:rFonts w:hint="cs"/>
          <w:rtl/>
          <w:lang w:eastAsia="zh-TW"/>
        </w:rPr>
        <w:tab/>
      </w:r>
      <w:r w:rsidRPr="00DD557E">
        <w:rPr>
          <w:rtl/>
          <w:lang w:eastAsia="zh-TW"/>
        </w:rPr>
        <w:t>نظرت اللجنة المعنية بالحقوق الاقتصادية والاجتماعية والثقافية في التقرير الجامع للتقارير الدورية من الثاني إلى الخامس لكينيا بشأن تنفيذ العهد الدولي الخاص بالحقوق الاقتصادية والاجتماعية والثقافية (</w:t>
      </w:r>
      <w:r w:rsidRPr="00DD557E">
        <w:rPr>
          <w:lang w:eastAsia="zh-TW"/>
        </w:rPr>
        <w:t>E/C.12/KEN/2-5</w:t>
      </w:r>
      <w:r w:rsidRPr="00DD557E">
        <w:rPr>
          <w:rFonts w:hint="cs"/>
          <w:rtl/>
          <w:lang w:eastAsia="zh-TW" w:bidi="ar-JO"/>
        </w:rPr>
        <w:t>)</w:t>
      </w:r>
      <w:r w:rsidRPr="00DD557E">
        <w:rPr>
          <w:rtl/>
          <w:lang w:eastAsia="zh-TW"/>
        </w:rPr>
        <w:t xml:space="preserve"> في جلستيها الثامنة والتاسعة (</w:t>
      </w:r>
      <w:r w:rsidRPr="00DD557E">
        <w:rPr>
          <w:lang w:eastAsia="zh-TW"/>
        </w:rPr>
        <w:t>E/C.12/2016/SR.8-9</w:t>
      </w:r>
      <w:r w:rsidRPr="00DD557E">
        <w:rPr>
          <w:rtl/>
          <w:lang w:eastAsia="zh-TW"/>
        </w:rPr>
        <w:t>)، المعقودتين في 25 و26 شباط/فبراير 2016، واعتمدت الملاحظات الختامية التالية في جلستها العشرين، المعقودة في 4 آذار/مارس 2016.</w:t>
      </w:r>
    </w:p>
    <w:p w:rsidR="00F167CE" w:rsidRPr="00EE4D30" w:rsidRDefault="00F167CE" w:rsidP="00F167CE">
      <w:pPr>
        <w:pStyle w:val="H1GA"/>
        <w:rPr>
          <w:rtl/>
          <w:lang w:eastAsia="zh-TW"/>
        </w:rPr>
      </w:pPr>
      <w:r w:rsidRPr="00EE4D30">
        <w:rPr>
          <w:rFonts w:hint="cs"/>
          <w:rtl/>
          <w:lang w:eastAsia="zh-TW"/>
        </w:rPr>
        <w:tab/>
      </w:r>
      <w:r w:rsidRPr="00EE4D30">
        <w:rPr>
          <w:rtl/>
          <w:lang w:eastAsia="zh-TW"/>
        </w:rPr>
        <w:t>ألف-</w:t>
      </w:r>
      <w:r w:rsidRPr="00EE4D30">
        <w:rPr>
          <w:rFonts w:hint="cs"/>
          <w:rtl/>
          <w:lang w:eastAsia="zh-TW"/>
        </w:rPr>
        <w:tab/>
      </w:r>
      <w:r w:rsidRPr="00EE4D30">
        <w:rPr>
          <w:rtl/>
          <w:lang w:eastAsia="zh-TW"/>
        </w:rPr>
        <w:t>مقدمة</w:t>
      </w:r>
    </w:p>
    <w:p w:rsidR="00F167CE" w:rsidRPr="00DD557E" w:rsidRDefault="00F167CE" w:rsidP="00F167CE">
      <w:pPr>
        <w:pStyle w:val="SingleTxtGA"/>
        <w:rPr>
          <w:rtl/>
          <w:lang w:eastAsia="zh-TW"/>
        </w:rPr>
      </w:pPr>
      <w:r>
        <w:rPr>
          <w:rtl/>
          <w:lang w:eastAsia="zh-TW"/>
        </w:rPr>
        <w:t>2</w:t>
      </w:r>
      <w:r w:rsidRPr="00DD557E">
        <w:rPr>
          <w:rtl/>
          <w:lang w:eastAsia="zh-TW"/>
        </w:rPr>
        <w:t>-</w:t>
      </w:r>
      <w:r>
        <w:rPr>
          <w:rFonts w:hint="cs"/>
          <w:rtl/>
          <w:lang w:eastAsia="zh-TW"/>
        </w:rPr>
        <w:tab/>
      </w:r>
      <w:r w:rsidRPr="00DD557E">
        <w:rPr>
          <w:rtl/>
          <w:lang w:eastAsia="zh-TW"/>
        </w:rPr>
        <w:t xml:space="preserve">ترحّب اللجنة بالتقرير الجامع للتقارير الدورية من الثاني إلى الخامس المقدم من الدولة الطرف، رغم التأخير </w:t>
      </w:r>
      <w:r>
        <w:rPr>
          <w:rFonts w:hint="cs"/>
          <w:rtl/>
          <w:lang w:eastAsia="zh-TW"/>
        </w:rPr>
        <w:t xml:space="preserve">الكبير </w:t>
      </w:r>
      <w:r w:rsidRPr="00DD557E">
        <w:rPr>
          <w:rtl/>
          <w:lang w:eastAsia="zh-TW"/>
        </w:rPr>
        <w:t>في تقديمه، وبالمعلومات التكميلية المقدمة في الردود على قائمة القضايا (</w:t>
      </w:r>
      <w:r w:rsidRPr="00DD557E">
        <w:rPr>
          <w:lang w:eastAsia="zh-TW"/>
        </w:rPr>
        <w:t>E/C.12/KEN/Q/2-5/Add.1</w:t>
      </w:r>
      <w:r>
        <w:rPr>
          <w:rFonts w:hint="cs"/>
          <w:rtl/>
          <w:lang w:eastAsia="zh-TW"/>
        </w:rPr>
        <w:t>)</w:t>
      </w:r>
      <w:r w:rsidRPr="00DD557E">
        <w:rPr>
          <w:rtl/>
          <w:lang w:eastAsia="zh-TW"/>
        </w:rPr>
        <w:t>. وتعرب اللجنة أيضاً عن تقديرها للحوار البناء الذي دار مع الوفد الوزاري للدولة الطرف.</w:t>
      </w:r>
    </w:p>
    <w:p w:rsidR="00F167CE" w:rsidRPr="00EE4D30" w:rsidRDefault="00F167CE" w:rsidP="00F167CE">
      <w:pPr>
        <w:pStyle w:val="H1GA"/>
        <w:rPr>
          <w:rtl/>
          <w:lang w:eastAsia="zh-TW"/>
        </w:rPr>
      </w:pPr>
      <w:r>
        <w:rPr>
          <w:rFonts w:hint="cs"/>
          <w:rtl/>
          <w:lang w:eastAsia="zh-TW"/>
        </w:rPr>
        <w:tab/>
      </w:r>
      <w:r w:rsidRPr="00EE4D30">
        <w:rPr>
          <w:rtl/>
          <w:lang w:eastAsia="zh-TW"/>
        </w:rPr>
        <w:t>باء-</w:t>
      </w:r>
      <w:r w:rsidRPr="00EE4D30">
        <w:rPr>
          <w:rFonts w:hint="cs"/>
          <w:rtl/>
          <w:lang w:eastAsia="zh-TW"/>
        </w:rPr>
        <w:tab/>
      </w:r>
      <w:r w:rsidRPr="00EE4D30">
        <w:rPr>
          <w:rtl/>
          <w:lang w:eastAsia="zh-TW"/>
        </w:rPr>
        <w:t>الجوانب الإيجابية</w:t>
      </w:r>
    </w:p>
    <w:p w:rsidR="00F167CE" w:rsidRPr="00DD557E" w:rsidRDefault="00F167CE" w:rsidP="00F167CE">
      <w:pPr>
        <w:pStyle w:val="SingleTxtGA"/>
        <w:rPr>
          <w:rtl/>
          <w:lang w:eastAsia="zh-TW"/>
        </w:rPr>
      </w:pPr>
      <w:r>
        <w:rPr>
          <w:rtl/>
          <w:lang w:eastAsia="zh-TW"/>
        </w:rPr>
        <w:t>3</w:t>
      </w:r>
      <w:r w:rsidRPr="00DD557E">
        <w:rPr>
          <w:rtl/>
          <w:lang w:eastAsia="zh-TW"/>
        </w:rPr>
        <w:t>-</w:t>
      </w:r>
      <w:r>
        <w:rPr>
          <w:rFonts w:hint="cs"/>
          <w:rtl/>
          <w:lang w:eastAsia="zh-TW"/>
        </w:rPr>
        <w:tab/>
      </w:r>
      <w:r w:rsidRPr="00DD557E">
        <w:rPr>
          <w:rtl/>
          <w:lang w:eastAsia="zh-TW"/>
        </w:rPr>
        <w:t>ترحّب اللجنة بإدراج الحقوق المنصوص عليها في العهد في دستور</w:t>
      </w:r>
      <w:r w:rsidR="001F0C1E">
        <w:rPr>
          <w:rtl/>
          <w:lang w:eastAsia="zh-TW"/>
        </w:rPr>
        <w:t xml:space="preserve"> عام </w:t>
      </w:r>
      <w:r w:rsidRPr="00DD557E">
        <w:rPr>
          <w:rtl/>
          <w:lang w:eastAsia="zh-TW"/>
        </w:rPr>
        <w:t>2010 وبالقرارات الصادرة عن المحكمة العليا التي تعترف بهذه الحقوق.</w:t>
      </w:r>
    </w:p>
    <w:p w:rsidR="00D1200F" w:rsidRPr="00DD557E" w:rsidRDefault="00F167CE" w:rsidP="00F167CE">
      <w:pPr>
        <w:pStyle w:val="SingleTxtGA"/>
        <w:rPr>
          <w:rtl/>
          <w:lang w:eastAsia="zh-TW"/>
        </w:rPr>
      </w:pPr>
      <w:r>
        <w:rPr>
          <w:rtl/>
          <w:lang w:eastAsia="zh-TW"/>
        </w:rPr>
        <w:t>4</w:t>
      </w:r>
      <w:r w:rsidRPr="00DD557E">
        <w:rPr>
          <w:rtl/>
          <w:lang w:eastAsia="zh-TW"/>
        </w:rPr>
        <w:t>-</w:t>
      </w:r>
      <w:r>
        <w:rPr>
          <w:rFonts w:hint="cs"/>
          <w:rtl/>
          <w:lang w:eastAsia="zh-TW"/>
        </w:rPr>
        <w:tab/>
      </w:r>
      <w:r w:rsidRPr="00DD557E">
        <w:rPr>
          <w:rtl/>
          <w:lang w:eastAsia="zh-TW"/>
        </w:rPr>
        <w:t>وترحّب اللجنة أيضاً باعتماد الدولة الطرف</w:t>
      </w:r>
      <w:r w:rsidR="001F0C1E">
        <w:rPr>
          <w:rtl/>
          <w:lang w:eastAsia="zh-TW"/>
        </w:rPr>
        <w:t xml:space="preserve"> لما </w:t>
      </w:r>
      <w:r w:rsidRPr="00DD557E">
        <w:rPr>
          <w:rtl/>
          <w:lang w:eastAsia="zh-TW"/>
        </w:rPr>
        <w:t xml:space="preserve">يلي: </w:t>
      </w:r>
    </w:p>
    <w:p w:rsidR="00D1200F" w:rsidRPr="00DD557E" w:rsidRDefault="00D1200F" w:rsidP="00F167CE">
      <w:pPr>
        <w:pStyle w:val="SingleTxtGA"/>
        <w:rPr>
          <w:rtl/>
          <w:lang w:eastAsia="zh-TW"/>
        </w:rPr>
      </w:pPr>
      <w:r>
        <w:rPr>
          <w:rtl/>
          <w:lang w:eastAsia="zh-TW"/>
        </w:rPr>
        <w:tab/>
        <w:t>(أ)</w:t>
      </w:r>
      <w:r w:rsidR="00F167CE">
        <w:rPr>
          <w:rFonts w:hint="cs"/>
          <w:rtl/>
          <w:lang w:eastAsia="zh-TW"/>
        </w:rPr>
        <w:tab/>
      </w:r>
      <w:r w:rsidR="00F167CE" w:rsidRPr="00DD557E">
        <w:rPr>
          <w:rtl/>
          <w:lang w:eastAsia="zh-TW"/>
        </w:rPr>
        <w:t>قانون التعليم الأساسي لسنة 2013؛</w:t>
      </w:r>
    </w:p>
    <w:p w:rsidR="00D1200F" w:rsidRPr="00DD557E" w:rsidRDefault="00D1200F" w:rsidP="001F0C1E">
      <w:pPr>
        <w:pStyle w:val="SingleTxtGA"/>
        <w:rPr>
          <w:rtl/>
          <w:lang w:eastAsia="zh-TW"/>
        </w:rPr>
      </w:pPr>
      <w:r>
        <w:rPr>
          <w:rtl/>
          <w:lang w:eastAsia="zh-TW"/>
        </w:rPr>
        <w:lastRenderedPageBreak/>
        <w:tab/>
        <w:t>(ب)</w:t>
      </w:r>
      <w:r w:rsidR="00F167CE">
        <w:rPr>
          <w:rFonts w:hint="cs"/>
          <w:rtl/>
          <w:lang w:eastAsia="zh-TW"/>
        </w:rPr>
        <w:tab/>
      </w:r>
      <w:r w:rsidR="00F167CE" w:rsidRPr="00DD557E">
        <w:rPr>
          <w:rtl/>
          <w:lang w:eastAsia="zh-TW"/>
        </w:rPr>
        <w:t>قانون وقاية وحماية ومساعدة المشردين داخلياً والمجتمعات المحلية المتضررة لسنة</w:t>
      </w:r>
      <w:r w:rsidR="001F0C1E">
        <w:rPr>
          <w:rFonts w:hint="cs"/>
          <w:rtl/>
          <w:lang w:eastAsia="zh-TW"/>
        </w:rPr>
        <w:t> </w:t>
      </w:r>
      <w:r w:rsidR="00F167CE" w:rsidRPr="00DD557E">
        <w:rPr>
          <w:rtl/>
          <w:lang w:eastAsia="zh-TW"/>
        </w:rPr>
        <w:t xml:space="preserve">2012؛ </w:t>
      </w:r>
    </w:p>
    <w:p w:rsidR="00D1200F" w:rsidRPr="00DD557E" w:rsidRDefault="00D1200F" w:rsidP="00F167CE">
      <w:pPr>
        <w:pStyle w:val="SingleTxtGA"/>
        <w:rPr>
          <w:rtl/>
          <w:lang w:eastAsia="zh-TW"/>
        </w:rPr>
      </w:pPr>
      <w:r>
        <w:rPr>
          <w:rtl/>
          <w:lang w:eastAsia="zh-TW"/>
        </w:rPr>
        <w:tab/>
        <w:t>(ج)</w:t>
      </w:r>
      <w:r w:rsidR="00F167CE">
        <w:rPr>
          <w:rFonts w:hint="cs"/>
          <w:rtl/>
          <w:lang w:eastAsia="zh-TW"/>
        </w:rPr>
        <w:tab/>
      </w:r>
      <w:r w:rsidR="00F167CE" w:rsidRPr="00DD557E">
        <w:rPr>
          <w:rtl/>
          <w:lang w:eastAsia="zh-TW"/>
        </w:rPr>
        <w:t xml:space="preserve">قانون الجنسية والهجرة الكيني لسنة 2011؛ </w:t>
      </w:r>
    </w:p>
    <w:p w:rsidR="00F167CE" w:rsidRPr="00DD557E" w:rsidRDefault="00D1200F" w:rsidP="00F167CE">
      <w:pPr>
        <w:pStyle w:val="SingleTxtGA"/>
        <w:rPr>
          <w:rtl/>
          <w:lang w:eastAsia="zh-TW"/>
        </w:rPr>
      </w:pPr>
      <w:r>
        <w:rPr>
          <w:rtl/>
          <w:lang w:eastAsia="zh-TW"/>
        </w:rPr>
        <w:tab/>
        <w:t>(د)</w:t>
      </w:r>
      <w:r w:rsidR="00F167CE">
        <w:rPr>
          <w:rFonts w:hint="cs"/>
          <w:rtl/>
          <w:lang w:eastAsia="zh-TW"/>
        </w:rPr>
        <w:tab/>
      </w:r>
      <w:r w:rsidR="00F167CE" w:rsidRPr="00DD557E">
        <w:rPr>
          <w:rtl/>
          <w:lang w:eastAsia="zh-TW"/>
        </w:rPr>
        <w:t xml:space="preserve">قانون حظر تشويه الأعضاء التناسلية الأنثوية لسنة 2011؛ </w:t>
      </w:r>
    </w:p>
    <w:p w:rsidR="00F167CE" w:rsidRPr="00DD557E" w:rsidRDefault="00D1200F" w:rsidP="0015016E">
      <w:pPr>
        <w:pStyle w:val="SingleTxtGA"/>
        <w:rPr>
          <w:rtl/>
          <w:lang w:eastAsia="zh-TW"/>
        </w:rPr>
      </w:pPr>
      <w:r>
        <w:rPr>
          <w:rFonts w:hint="cs"/>
          <w:rtl/>
          <w:lang w:eastAsia="zh-TW"/>
        </w:rPr>
        <w:tab/>
      </w:r>
      <w:r w:rsidR="00F167CE">
        <w:rPr>
          <w:rtl/>
          <w:lang w:eastAsia="zh-TW"/>
        </w:rPr>
        <w:t>(ه)</w:t>
      </w:r>
      <w:r w:rsidR="00F167CE">
        <w:rPr>
          <w:rFonts w:hint="cs"/>
          <w:rtl/>
          <w:lang w:eastAsia="zh-TW"/>
        </w:rPr>
        <w:tab/>
      </w:r>
      <w:r w:rsidR="00F167CE" w:rsidRPr="00DD557E">
        <w:rPr>
          <w:rtl/>
          <w:lang w:eastAsia="zh-TW"/>
        </w:rPr>
        <w:t xml:space="preserve">قانون مكافحة </w:t>
      </w:r>
      <w:proofErr w:type="spellStart"/>
      <w:r w:rsidR="00F167CE" w:rsidRPr="00DD557E">
        <w:rPr>
          <w:rtl/>
          <w:lang w:eastAsia="zh-TW"/>
        </w:rPr>
        <w:t>الاتجار</w:t>
      </w:r>
      <w:proofErr w:type="spellEnd"/>
      <w:r w:rsidR="00F167CE" w:rsidRPr="00DD557E">
        <w:rPr>
          <w:rtl/>
          <w:lang w:eastAsia="zh-TW"/>
        </w:rPr>
        <w:t xml:space="preserve"> بالأشخاص لسنة </w:t>
      </w:r>
      <w:r w:rsidR="0015016E">
        <w:rPr>
          <w:rFonts w:hint="cs"/>
          <w:rtl/>
          <w:lang w:eastAsia="zh-TW"/>
        </w:rPr>
        <w:t>2010</w:t>
      </w:r>
      <w:r w:rsidR="00F167CE" w:rsidRPr="00DD557E">
        <w:rPr>
          <w:rtl/>
          <w:lang w:eastAsia="zh-TW"/>
        </w:rPr>
        <w:t>.</w:t>
      </w:r>
    </w:p>
    <w:p w:rsidR="00F167CE" w:rsidRPr="00EE4D30" w:rsidRDefault="00F167CE" w:rsidP="00F167CE">
      <w:pPr>
        <w:pStyle w:val="H1GA"/>
        <w:rPr>
          <w:rtl/>
          <w:lang w:eastAsia="zh-TW"/>
        </w:rPr>
      </w:pPr>
      <w:r>
        <w:rPr>
          <w:rFonts w:hint="cs"/>
          <w:rtl/>
          <w:lang w:eastAsia="zh-TW"/>
        </w:rPr>
        <w:tab/>
      </w:r>
      <w:r w:rsidRPr="00EE4D30">
        <w:rPr>
          <w:rtl/>
          <w:lang w:eastAsia="zh-TW"/>
        </w:rPr>
        <w:t>جيم-</w:t>
      </w:r>
      <w:r>
        <w:rPr>
          <w:rFonts w:hint="cs"/>
          <w:rtl/>
          <w:lang w:eastAsia="zh-TW"/>
        </w:rPr>
        <w:tab/>
      </w:r>
      <w:r w:rsidRPr="00EE4D30">
        <w:rPr>
          <w:rtl/>
          <w:lang w:eastAsia="zh-TW"/>
        </w:rPr>
        <w:t>دواعي القلق الرئيسية والتوصيات</w:t>
      </w:r>
    </w:p>
    <w:p w:rsidR="00F167CE" w:rsidRPr="00DF0B88" w:rsidRDefault="00F167CE" w:rsidP="00F167CE">
      <w:pPr>
        <w:pStyle w:val="H23GA"/>
        <w:rPr>
          <w:rtl/>
        </w:rPr>
      </w:pPr>
      <w:r w:rsidRPr="00DF0B88">
        <w:rPr>
          <w:rtl/>
        </w:rPr>
        <w:tab/>
      </w:r>
      <w:r w:rsidRPr="00DF0B88">
        <w:rPr>
          <w:rtl/>
        </w:rPr>
        <w:tab/>
        <w:t xml:space="preserve">تطبيق </w:t>
      </w:r>
      <w:r w:rsidRPr="00DF0B88">
        <w:rPr>
          <w:rFonts w:hint="cs"/>
          <w:rtl/>
        </w:rPr>
        <w:t>ا</w:t>
      </w:r>
      <w:r w:rsidRPr="00DF0B88">
        <w:rPr>
          <w:rtl/>
        </w:rPr>
        <w:t>لعهد</w:t>
      </w:r>
      <w:r w:rsidRPr="00DF0B88">
        <w:rPr>
          <w:rFonts w:hint="cs"/>
          <w:rtl/>
        </w:rPr>
        <w:t xml:space="preserve"> على الصعيد المحلي</w:t>
      </w:r>
    </w:p>
    <w:p w:rsidR="00F167CE" w:rsidRPr="00DD557E" w:rsidRDefault="00F167CE" w:rsidP="00F167CE">
      <w:pPr>
        <w:pStyle w:val="SingleTxtGA"/>
        <w:rPr>
          <w:rtl/>
          <w:lang w:eastAsia="zh-TW"/>
        </w:rPr>
      </w:pPr>
      <w:r>
        <w:rPr>
          <w:rtl/>
          <w:lang w:eastAsia="zh-TW"/>
        </w:rPr>
        <w:t>5</w:t>
      </w:r>
      <w:r w:rsidRPr="00DD557E">
        <w:rPr>
          <w:rtl/>
          <w:lang w:eastAsia="zh-TW"/>
        </w:rPr>
        <w:t>-</w:t>
      </w:r>
      <w:r>
        <w:rPr>
          <w:rFonts w:hint="cs"/>
          <w:rtl/>
          <w:lang w:eastAsia="zh-TW"/>
        </w:rPr>
        <w:tab/>
      </w:r>
      <w:r w:rsidRPr="00DD557E">
        <w:rPr>
          <w:rtl/>
          <w:lang w:eastAsia="zh-TW"/>
        </w:rPr>
        <w:t>تشعر اللجنة بالقلق إزاء التأخير ال</w:t>
      </w:r>
      <w:r>
        <w:rPr>
          <w:rFonts w:hint="cs"/>
          <w:rtl/>
          <w:lang w:eastAsia="zh-TW"/>
        </w:rPr>
        <w:t>كبير</w:t>
      </w:r>
      <w:r w:rsidRPr="00DD557E">
        <w:rPr>
          <w:rtl/>
          <w:lang w:eastAsia="zh-TW"/>
        </w:rPr>
        <w:t xml:space="preserve"> في اعتماد تشريعات وسياسات بالغة الأهمية من أجل إعمال الحقوق الاقتصادية والاجتماعية والثقافية المنصوص عليها في الدستور. وتشعر اللجنة بالقلق أيضاً إزاء عدم امتثال الدولة الطرف لكثير من قرارات المحاكم.</w:t>
      </w:r>
    </w:p>
    <w:p w:rsidR="00F167CE" w:rsidRPr="00DF0B88" w:rsidRDefault="00F167CE" w:rsidP="0015016E">
      <w:pPr>
        <w:pStyle w:val="SingleTxtGA"/>
        <w:rPr>
          <w:b/>
          <w:bCs/>
          <w:rtl/>
          <w:lang w:eastAsia="zh-TW"/>
        </w:rPr>
      </w:pPr>
      <w:r>
        <w:rPr>
          <w:rtl/>
          <w:lang w:eastAsia="zh-TW"/>
        </w:rPr>
        <w:t>6</w:t>
      </w:r>
      <w:r w:rsidRPr="00DD557E">
        <w:rPr>
          <w:rtl/>
          <w:lang w:eastAsia="zh-TW"/>
        </w:rPr>
        <w:t>-</w:t>
      </w:r>
      <w:r w:rsidRPr="00DF0B88">
        <w:rPr>
          <w:rFonts w:hint="cs"/>
          <w:b/>
          <w:bCs/>
          <w:rtl/>
          <w:lang w:eastAsia="zh-TW"/>
        </w:rPr>
        <w:tab/>
      </w:r>
      <w:r w:rsidRPr="00DF0B88">
        <w:rPr>
          <w:b/>
          <w:bCs/>
          <w:rtl/>
          <w:lang w:eastAsia="zh-TW"/>
        </w:rPr>
        <w:t>تحثّ اللجنة الدولة الطرف على التعجيل في اعتماد التشريعات والسياسات العالقة،</w:t>
      </w:r>
      <w:r w:rsidR="001F0C1E">
        <w:rPr>
          <w:b/>
          <w:bCs/>
          <w:rtl/>
          <w:lang w:eastAsia="zh-TW"/>
        </w:rPr>
        <w:t xml:space="preserve"> بما </w:t>
      </w:r>
      <w:r w:rsidRPr="00DF0B88">
        <w:rPr>
          <w:b/>
          <w:bCs/>
          <w:rtl/>
          <w:lang w:eastAsia="zh-TW"/>
        </w:rPr>
        <w:t>فيها مشروع قانون أراضي المجتمعات المحلية</w:t>
      </w:r>
      <w:r w:rsidR="0015016E">
        <w:rPr>
          <w:rFonts w:hint="cs"/>
          <w:b/>
          <w:bCs/>
          <w:rtl/>
          <w:lang w:eastAsia="zh-TW"/>
        </w:rPr>
        <w:t>،</w:t>
      </w:r>
      <w:r w:rsidRPr="00DF0B88">
        <w:rPr>
          <w:b/>
          <w:bCs/>
          <w:rtl/>
          <w:lang w:eastAsia="zh-TW"/>
        </w:rPr>
        <w:t xml:space="preserve"> ومشروع قانون الحماية الاجتماعية</w:t>
      </w:r>
      <w:r w:rsidR="0015016E">
        <w:rPr>
          <w:rFonts w:hint="cs"/>
          <w:b/>
          <w:bCs/>
          <w:rtl/>
          <w:lang w:eastAsia="zh-TW"/>
        </w:rPr>
        <w:t>،</w:t>
      </w:r>
      <w:r w:rsidRPr="00DF0B88">
        <w:rPr>
          <w:b/>
          <w:bCs/>
          <w:rtl/>
          <w:lang w:eastAsia="zh-TW"/>
        </w:rPr>
        <w:t xml:space="preserve"> ومشروع قانون المياه</w:t>
      </w:r>
      <w:r w:rsidR="0015016E">
        <w:rPr>
          <w:rFonts w:hint="cs"/>
          <w:b/>
          <w:bCs/>
          <w:rtl/>
          <w:lang w:eastAsia="zh-TW"/>
        </w:rPr>
        <w:t>،</w:t>
      </w:r>
      <w:r w:rsidRPr="00DF0B88">
        <w:rPr>
          <w:b/>
          <w:bCs/>
          <w:rtl/>
          <w:lang w:eastAsia="zh-TW"/>
        </w:rPr>
        <w:t xml:space="preserve"> ومشروع قانون السكن</w:t>
      </w:r>
      <w:r w:rsidR="0015016E">
        <w:rPr>
          <w:rFonts w:hint="cs"/>
          <w:b/>
          <w:bCs/>
          <w:rtl/>
          <w:lang w:eastAsia="zh-TW"/>
        </w:rPr>
        <w:t>،</w:t>
      </w:r>
      <w:r w:rsidRPr="00DF0B88">
        <w:rPr>
          <w:b/>
          <w:bCs/>
          <w:rtl/>
          <w:lang w:eastAsia="zh-TW"/>
        </w:rPr>
        <w:t xml:space="preserve"> ومشروع قانون الصحة</w:t>
      </w:r>
      <w:r w:rsidR="0015016E">
        <w:rPr>
          <w:rFonts w:hint="cs"/>
          <w:b/>
          <w:bCs/>
          <w:rtl/>
          <w:lang w:eastAsia="zh-TW"/>
        </w:rPr>
        <w:t>،</w:t>
      </w:r>
      <w:r w:rsidRPr="00DF0B88">
        <w:rPr>
          <w:b/>
          <w:bCs/>
          <w:rtl/>
          <w:lang w:eastAsia="zh-TW"/>
        </w:rPr>
        <w:t xml:space="preserve"> ومشروع قانون الصندوق الوطني للتأمين الصحي الاجتماعي، من أجل إعمال الحقوق الاقتصادية والاجتماعية والثقافية المنصوص عليها في الدستور إعمالاً كاملاً. وتوصي اللجنة أيضاً بأن تنفّذ الدولة الطرف </w:t>
      </w:r>
      <w:r w:rsidR="0015016E">
        <w:rPr>
          <w:rFonts w:hint="cs"/>
          <w:b/>
          <w:bCs/>
          <w:rtl/>
          <w:lang w:eastAsia="zh-TW"/>
        </w:rPr>
        <w:t xml:space="preserve">من </w:t>
      </w:r>
      <w:r w:rsidRPr="00DF0B88">
        <w:rPr>
          <w:b/>
          <w:bCs/>
          <w:rtl/>
          <w:lang w:eastAsia="zh-TW"/>
        </w:rPr>
        <w:t>دون تأخير</w:t>
      </w:r>
      <w:r w:rsidR="0015016E" w:rsidRPr="0015016E">
        <w:rPr>
          <w:b/>
          <w:bCs/>
          <w:rtl/>
          <w:lang w:eastAsia="zh-TW"/>
        </w:rPr>
        <w:t xml:space="preserve"> </w:t>
      </w:r>
      <w:r w:rsidR="0015016E" w:rsidRPr="00DF0B88">
        <w:rPr>
          <w:b/>
          <w:bCs/>
          <w:rtl/>
          <w:lang w:eastAsia="zh-TW"/>
        </w:rPr>
        <w:t>القرارات الصادرة عن محاكمها</w:t>
      </w:r>
      <w:r w:rsidRPr="00DF0B88">
        <w:rPr>
          <w:b/>
          <w:bCs/>
          <w:rtl/>
          <w:lang w:eastAsia="zh-TW"/>
        </w:rPr>
        <w:t>.</w:t>
      </w:r>
    </w:p>
    <w:p w:rsidR="00F167CE" w:rsidRPr="00DF0B88" w:rsidRDefault="00F167CE" w:rsidP="009966E9">
      <w:pPr>
        <w:pStyle w:val="SingleTxtGA"/>
        <w:rPr>
          <w:i/>
          <w:iCs/>
          <w:rtl/>
          <w:lang w:eastAsia="zh-TW"/>
        </w:rPr>
      </w:pPr>
      <w:r>
        <w:rPr>
          <w:rtl/>
          <w:lang w:eastAsia="zh-TW"/>
        </w:rPr>
        <w:t>7</w:t>
      </w:r>
      <w:r w:rsidRPr="00DD557E">
        <w:rPr>
          <w:rtl/>
          <w:lang w:eastAsia="zh-TW"/>
        </w:rPr>
        <w:t>-</w:t>
      </w:r>
      <w:r>
        <w:rPr>
          <w:rFonts w:hint="cs"/>
          <w:rtl/>
          <w:lang w:eastAsia="zh-TW"/>
        </w:rPr>
        <w:tab/>
      </w:r>
      <w:r w:rsidRPr="00DD557E">
        <w:rPr>
          <w:rtl/>
          <w:lang w:eastAsia="zh-TW"/>
        </w:rPr>
        <w:t>وتشعر اللجنة بالقلق إزاء أحكام المادة 21(4) من قانون الدع</w:t>
      </w:r>
      <w:r w:rsidR="009966E9">
        <w:rPr>
          <w:rtl/>
          <w:lang w:eastAsia="zh-TW"/>
        </w:rPr>
        <w:t>اوى المتعلقة بالحكومة التي تتيح</w:t>
      </w:r>
      <w:r w:rsidR="0015016E">
        <w:rPr>
          <w:rFonts w:hint="cs"/>
          <w:rtl/>
          <w:lang w:eastAsia="zh-TW"/>
        </w:rPr>
        <w:t xml:space="preserve">، في مضمونها الأساسي، </w:t>
      </w:r>
      <w:r w:rsidR="009966E9" w:rsidRPr="00DD557E">
        <w:rPr>
          <w:rtl/>
          <w:lang w:eastAsia="zh-TW"/>
        </w:rPr>
        <w:t xml:space="preserve">للدولة </w:t>
      </w:r>
      <w:r w:rsidRPr="00DD557E">
        <w:rPr>
          <w:rtl/>
          <w:lang w:eastAsia="zh-TW"/>
        </w:rPr>
        <w:t>الطرف الإفلات من العقاب إذا فُرض عليها دفع مبلغ مالي لصالح طرف متضرر كتعويض عن أضرار</w:t>
      </w:r>
      <w:r w:rsidR="001F0C1E">
        <w:rPr>
          <w:rtl/>
          <w:lang w:eastAsia="zh-TW"/>
        </w:rPr>
        <w:t xml:space="preserve"> أو </w:t>
      </w:r>
      <w:r w:rsidRPr="00DD557E">
        <w:rPr>
          <w:rtl/>
          <w:lang w:eastAsia="zh-TW"/>
        </w:rPr>
        <w:t>تكاليف تكبّدها،</w:t>
      </w:r>
      <w:r w:rsidR="001F0C1E">
        <w:rPr>
          <w:rtl/>
          <w:lang w:eastAsia="zh-TW"/>
        </w:rPr>
        <w:t xml:space="preserve"> كما </w:t>
      </w:r>
      <w:r w:rsidRPr="00DD557E">
        <w:rPr>
          <w:rtl/>
          <w:lang w:eastAsia="zh-TW"/>
        </w:rPr>
        <w:t xml:space="preserve">هو الحال في قضية </w:t>
      </w:r>
      <w:r w:rsidRPr="00DD557E">
        <w:rPr>
          <w:i/>
          <w:iCs/>
          <w:rtl/>
          <w:lang w:eastAsia="zh-TW"/>
        </w:rPr>
        <w:t xml:space="preserve">إبراهيم </w:t>
      </w:r>
      <w:proofErr w:type="spellStart"/>
      <w:r w:rsidRPr="00DD557E">
        <w:rPr>
          <w:i/>
          <w:iCs/>
          <w:rtl/>
          <w:lang w:eastAsia="zh-TW"/>
        </w:rPr>
        <w:t>سانغور</w:t>
      </w:r>
      <w:proofErr w:type="spellEnd"/>
      <w:r w:rsidRPr="00DD557E">
        <w:rPr>
          <w:i/>
          <w:iCs/>
          <w:rtl/>
          <w:lang w:eastAsia="zh-TW"/>
        </w:rPr>
        <w:t xml:space="preserve"> عثمان ضد وزير </w:t>
      </w:r>
      <w:r w:rsidRPr="00DF0B88">
        <w:rPr>
          <w:i/>
          <w:iCs/>
          <w:rtl/>
          <w:lang w:eastAsia="zh-TW"/>
        </w:rPr>
        <w:t>إدارة الأقاليم والأمن الداخلي.</w:t>
      </w:r>
    </w:p>
    <w:p w:rsidR="00F167CE" w:rsidRPr="00DF0B88" w:rsidRDefault="00F167CE" w:rsidP="00F167CE">
      <w:pPr>
        <w:pStyle w:val="SingleTxtGA"/>
        <w:rPr>
          <w:b/>
          <w:bCs/>
          <w:rtl/>
          <w:lang w:eastAsia="zh-TW"/>
        </w:rPr>
      </w:pPr>
      <w:r>
        <w:rPr>
          <w:rtl/>
          <w:lang w:eastAsia="zh-TW"/>
        </w:rPr>
        <w:t>8</w:t>
      </w:r>
      <w:r w:rsidRPr="00DD557E">
        <w:rPr>
          <w:rtl/>
          <w:lang w:eastAsia="zh-TW"/>
        </w:rPr>
        <w:t>-</w:t>
      </w:r>
      <w:r>
        <w:rPr>
          <w:rFonts w:hint="cs"/>
          <w:rtl/>
          <w:lang w:eastAsia="zh-TW"/>
        </w:rPr>
        <w:tab/>
      </w:r>
      <w:r w:rsidRPr="00DF0B88">
        <w:rPr>
          <w:b/>
          <w:bCs/>
          <w:rtl/>
          <w:lang w:eastAsia="zh-TW"/>
        </w:rPr>
        <w:t>تحثّ اللجنة الدولة الطرف على إلغاء المادة 21(4) من قانون الدعاوى المتعلقة بالحكومة التي تضع الدولة الطرف فوق القانون لكونها</w:t>
      </w:r>
      <w:r w:rsidR="001F0C1E">
        <w:rPr>
          <w:b/>
          <w:bCs/>
          <w:rtl/>
          <w:lang w:eastAsia="zh-TW"/>
        </w:rPr>
        <w:t xml:space="preserve"> لا </w:t>
      </w:r>
      <w:r w:rsidRPr="00DF0B88">
        <w:rPr>
          <w:b/>
          <w:bCs/>
          <w:rtl/>
          <w:lang w:eastAsia="zh-TW"/>
        </w:rPr>
        <w:t xml:space="preserve">تُلزمها بالامتثال لأوامر المحاكم، وتنتهك الحق في المساواة والحق في الوصول إلى المحاكم لكونها تحرم الطرف المتضرر من الحق في </w:t>
      </w:r>
      <w:r w:rsidR="0015016E">
        <w:rPr>
          <w:rFonts w:hint="cs"/>
          <w:b/>
          <w:bCs/>
          <w:rtl/>
          <w:lang w:eastAsia="zh-TW"/>
        </w:rPr>
        <w:t xml:space="preserve">اللجوء إلى </w:t>
      </w:r>
      <w:r w:rsidRPr="00DF0B88">
        <w:rPr>
          <w:b/>
          <w:bCs/>
          <w:rtl/>
          <w:lang w:eastAsia="zh-TW"/>
        </w:rPr>
        <w:t>سبل انتصاف فعالة في حال انتهكت الدولة الطرف حقوقه الاقتصادية والاجتماعية والثقافية.</w:t>
      </w:r>
    </w:p>
    <w:p w:rsidR="00F167CE" w:rsidRPr="00DD557E" w:rsidRDefault="00F167CE" w:rsidP="00F167CE">
      <w:pPr>
        <w:pStyle w:val="H23GA"/>
        <w:rPr>
          <w:rtl/>
        </w:rPr>
      </w:pPr>
      <w:r w:rsidRPr="00DD557E">
        <w:rPr>
          <w:rtl/>
        </w:rPr>
        <w:tab/>
      </w:r>
      <w:r w:rsidRPr="00DD557E">
        <w:rPr>
          <w:rtl/>
        </w:rPr>
        <w:tab/>
        <w:t>المساعدة القضائية</w:t>
      </w:r>
    </w:p>
    <w:p w:rsidR="00F167CE" w:rsidRPr="00DD557E" w:rsidRDefault="00F167CE" w:rsidP="0015016E">
      <w:pPr>
        <w:pStyle w:val="SingleTxtGA"/>
        <w:rPr>
          <w:rtl/>
          <w:lang w:eastAsia="zh-TW"/>
        </w:rPr>
      </w:pPr>
      <w:r>
        <w:rPr>
          <w:rtl/>
          <w:lang w:eastAsia="zh-TW"/>
        </w:rPr>
        <w:t>9</w:t>
      </w:r>
      <w:r w:rsidRPr="00DD557E">
        <w:rPr>
          <w:rtl/>
          <w:lang w:eastAsia="zh-TW"/>
        </w:rPr>
        <w:t>-</w:t>
      </w:r>
      <w:r>
        <w:rPr>
          <w:rFonts w:hint="cs"/>
          <w:rtl/>
          <w:lang w:eastAsia="zh-TW"/>
        </w:rPr>
        <w:tab/>
      </w:r>
      <w:r w:rsidRPr="00DD557E">
        <w:rPr>
          <w:rtl/>
          <w:lang w:eastAsia="zh-TW"/>
        </w:rPr>
        <w:t xml:space="preserve">تحيط اللجنة علماً </w:t>
      </w:r>
      <w:r w:rsidR="0015016E">
        <w:rPr>
          <w:rFonts w:hint="cs"/>
          <w:rtl/>
          <w:lang w:eastAsia="zh-TW"/>
        </w:rPr>
        <w:t>باستحداث</w:t>
      </w:r>
      <w:r w:rsidRPr="00DD557E">
        <w:rPr>
          <w:rtl/>
          <w:lang w:eastAsia="zh-TW"/>
        </w:rPr>
        <w:t xml:space="preserve"> البرنامج الوطني للمساعدة القضائية والتوعية القضائية، لكنها تشعر بالقلق إزاء عدم كفاية الموارد المخصصة له. وتشعر اللجنة بالقلق أيضاً لأن </w:t>
      </w:r>
      <w:r w:rsidRPr="00DD557E">
        <w:rPr>
          <w:rtl/>
          <w:lang w:eastAsia="zh-TW"/>
        </w:rPr>
        <w:lastRenderedPageBreak/>
        <w:t>الحصول على المساعدة القضائية المجانية</w:t>
      </w:r>
      <w:r w:rsidR="001F0C1E">
        <w:rPr>
          <w:rtl/>
          <w:lang w:eastAsia="zh-TW"/>
        </w:rPr>
        <w:t xml:space="preserve"> لا </w:t>
      </w:r>
      <w:r w:rsidRPr="00DD557E">
        <w:rPr>
          <w:rtl/>
          <w:lang w:eastAsia="zh-TW"/>
        </w:rPr>
        <w:t>يزال محدوداً للغاية،</w:t>
      </w:r>
      <w:r w:rsidR="001F0C1E">
        <w:rPr>
          <w:rtl/>
          <w:lang w:eastAsia="zh-TW"/>
        </w:rPr>
        <w:t xml:space="preserve"> ما </w:t>
      </w:r>
      <w:r w:rsidRPr="00DD557E">
        <w:rPr>
          <w:rtl/>
          <w:lang w:eastAsia="zh-TW"/>
        </w:rPr>
        <w:t xml:space="preserve">يُصعّب على الأفراد المحرومين والمهمشين المطالبة بحقوقهم الاقتصادية والاجتماعية والثقافية. </w:t>
      </w:r>
    </w:p>
    <w:p w:rsidR="00F167CE" w:rsidRPr="00DF0B88" w:rsidRDefault="00F167CE" w:rsidP="009966E9">
      <w:pPr>
        <w:pStyle w:val="SingleTxtGA"/>
        <w:rPr>
          <w:b/>
          <w:bCs/>
          <w:rtl/>
          <w:lang w:eastAsia="zh-TW"/>
        </w:rPr>
      </w:pPr>
      <w:r>
        <w:rPr>
          <w:rtl/>
          <w:lang w:eastAsia="zh-TW"/>
        </w:rPr>
        <w:t>10</w:t>
      </w:r>
      <w:r w:rsidRPr="00DD557E">
        <w:rPr>
          <w:rtl/>
          <w:lang w:eastAsia="zh-TW"/>
        </w:rPr>
        <w:t>-</w:t>
      </w:r>
      <w:r w:rsidRPr="00DF0B88">
        <w:rPr>
          <w:rFonts w:hint="cs"/>
          <w:b/>
          <w:bCs/>
          <w:rtl/>
          <w:lang w:eastAsia="zh-TW"/>
        </w:rPr>
        <w:tab/>
      </w:r>
      <w:r w:rsidRPr="00DF0B88">
        <w:rPr>
          <w:b/>
          <w:bCs/>
          <w:rtl/>
          <w:lang w:eastAsia="zh-TW"/>
        </w:rPr>
        <w:t xml:space="preserve">توصي اللجنة بأن تعجّل الدولة الطرف باعتماد مشروع قانون المساعدة القضائية، </w:t>
      </w:r>
      <w:r w:rsidR="0015016E">
        <w:rPr>
          <w:rFonts w:hint="cs"/>
          <w:b/>
          <w:bCs/>
          <w:rtl/>
          <w:lang w:eastAsia="zh-TW"/>
        </w:rPr>
        <w:t xml:space="preserve">وتوسّع نطاق </w:t>
      </w:r>
      <w:r w:rsidRPr="00DF0B88">
        <w:rPr>
          <w:b/>
          <w:bCs/>
          <w:rtl/>
          <w:lang w:eastAsia="zh-TW"/>
        </w:rPr>
        <w:t>البرنامج الوطني للمساعدة القضائية والتوعية القضائية</w:t>
      </w:r>
      <w:r w:rsidR="009966E9">
        <w:rPr>
          <w:rFonts w:hint="cs"/>
          <w:b/>
          <w:bCs/>
          <w:rtl/>
          <w:lang w:eastAsia="zh-TW"/>
        </w:rPr>
        <w:t>،</w:t>
      </w:r>
      <w:r w:rsidRPr="00DF0B88">
        <w:rPr>
          <w:b/>
          <w:bCs/>
          <w:rtl/>
          <w:lang w:eastAsia="zh-TW"/>
        </w:rPr>
        <w:t xml:space="preserve"> وتخصص له موارد كافية ليتسنى للأفراد المحرومين والمهمشين،</w:t>
      </w:r>
      <w:r w:rsidR="001F0C1E">
        <w:rPr>
          <w:b/>
          <w:bCs/>
          <w:rtl/>
          <w:lang w:eastAsia="zh-TW"/>
        </w:rPr>
        <w:t xml:space="preserve"> ولا </w:t>
      </w:r>
      <w:r w:rsidRPr="00DF0B88">
        <w:rPr>
          <w:b/>
          <w:bCs/>
          <w:rtl/>
          <w:lang w:eastAsia="zh-TW"/>
        </w:rPr>
        <w:t>سيما الشعوب الأصلية والنساء وسكان المناطق الريفية والعشوائيات في المناطق الحضرية، المطالبة بحقوقهم الاقتصادية والاجتماعية والثقافية.</w:t>
      </w:r>
    </w:p>
    <w:p w:rsidR="00F167CE" w:rsidRPr="00DD557E" w:rsidRDefault="00F167CE" w:rsidP="00F167CE">
      <w:pPr>
        <w:pStyle w:val="H23GA"/>
        <w:rPr>
          <w:rtl/>
        </w:rPr>
      </w:pPr>
      <w:r w:rsidRPr="00DD557E">
        <w:rPr>
          <w:rtl/>
        </w:rPr>
        <w:tab/>
      </w:r>
      <w:r w:rsidRPr="00DD557E">
        <w:rPr>
          <w:rtl/>
        </w:rPr>
        <w:tab/>
        <w:t xml:space="preserve">الأشخاص المشردون داخلياً </w:t>
      </w:r>
    </w:p>
    <w:p w:rsidR="00D1200F" w:rsidRPr="00DD557E" w:rsidRDefault="00F167CE" w:rsidP="005F5183">
      <w:pPr>
        <w:pStyle w:val="SingleTxtGA"/>
        <w:rPr>
          <w:rtl/>
          <w:lang w:eastAsia="zh-TW"/>
        </w:rPr>
      </w:pPr>
      <w:r>
        <w:rPr>
          <w:rtl/>
          <w:lang w:eastAsia="zh-TW"/>
        </w:rPr>
        <w:t>11</w:t>
      </w:r>
      <w:r w:rsidRPr="00DD557E">
        <w:rPr>
          <w:rtl/>
          <w:lang w:eastAsia="zh-TW"/>
        </w:rPr>
        <w:t>-</w:t>
      </w:r>
      <w:r>
        <w:rPr>
          <w:rFonts w:hint="cs"/>
          <w:rtl/>
          <w:lang w:eastAsia="zh-TW"/>
        </w:rPr>
        <w:tab/>
      </w:r>
      <w:r w:rsidRPr="00DD557E">
        <w:rPr>
          <w:rtl/>
          <w:lang w:eastAsia="zh-TW"/>
        </w:rPr>
        <w:t>تحيط اللجنة علماً بالتدابير التي اتخذتها الدولة الطرف لإعادة دمج</w:t>
      </w:r>
      <w:r w:rsidR="001F0C1E">
        <w:rPr>
          <w:rtl/>
          <w:lang w:eastAsia="zh-TW"/>
        </w:rPr>
        <w:t xml:space="preserve"> أو </w:t>
      </w:r>
      <w:r w:rsidRPr="00DD557E">
        <w:rPr>
          <w:rtl/>
          <w:lang w:eastAsia="zh-TW"/>
        </w:rPr>
        <w:t>إعادة توطين</w:t>
      </w:r>
      <w:r w:rsidR="005F5183">
        <w:rPr>
          <w:rFonts w:hint="cs"/>
          <w:rtl/>
          <w:lang w:eastAsia="zh-TW"/>
        </w:rPr>
        <w:t> </w:t>
      </w:r>
      <w:r w:rsidRPr="00DD557E">
        <w:rPr>
          <w:rtl/>
          <w:lang w:eastAsia="zh-TW"/>
        </w:rPr>
        <w:t xml:space="preserve">الأشخاص المشردين نتيجة أعمال العنف بين الجماعات </w:t>
      </w:r>
      <w:proofErr w:type="spellStart"/>
      <w:r w:rsidRPr="00DD557E">
        <w:rPr>
          <w:rtl/>
          <w:lang w:eastAsia="zh-TW"/>
        </w:rPr>
        <w:t>الإثنية</w:t>
      </w:r>
      <w:proofErr w:type="spellEnd"/>
      <w:r w:rsidRPr="00DD557E">
        <w:rPr>
          <w:rtl/>
          <w:lang w:eastAsia="zh-TW"/>
        </w:rPr>
        <w:t xml:space="preserve"> التي اندلعت عقب انتخابات 2007/2008، لكنها تشعر بالقلق لأن توصيات لجنة الحقيقة والعدالة والمصالحة</w:t>
      </w:r>
      <w:r w:rsidR="001F0C1E">
        <w:rPr>
          <w:rtl/>
          <w:lang w:eastAsia="zh-TW"/>
        </w:rPr>
        <w:t xml:space="preserve"> لم </w:t>
      </w:r>
      <w:r w:rsidRPr="00DD557E">
        <w:rPr>
          <w:rtl/>
          <w:lang w:eastAsia="zh-TW"/>
        </w:rPr>
        <w:t>تنفَّذ تنفيذاً كاملاً ولأن الأشخاص المشردين داخلياً</w:t>
      </w:r>
      <w:r w:rsidR="001F0C1E">
        <w:rPr>
          <w:rtl/>
          <w:lang w:eastAsia="zh-TW"/>
        </w:rPr>
        <w:t xml:space="preserve"> لا </w:t>
      </w:r>
      <w:r w:rsidRPr="00DD557E">
        <w:rPr>
          <w:rtl/>
          <w:lang w:eastAsia="zh-TW"/>
        </w:rPr>
        <w:t xml:space="preserve">يزالون يواجهون صعوبات في التمتع بحقوقهم الاقتصادية والاجتماعية والثقافية. وتشعر اللجنة </w:t>
      </w:r>
      <w:r w:rsidR="009966E9">
        <w:rPr>
          <w:rFonts w:hint="cs"/>
          <w:rtl/>
          <w:lang w:eastAsia="zh-TW"/>
        </w:rPr>
        <w:t>ب</w:t>
      </w:r>
      <w:r w:rsidRPr="00DD557E">
        <w:rPr>
          <w:rtl/>
          <w:lang w:eastAsia="zh-TW"/>
        </w:rPr>
        <w:t>القلق أيضاً إزاء التقصير بصفة عامة في إعمال الحقوق الاقتصادية والاجتماعية والثقافية للأشخاص المشردين داخلياً في الدولة الطرف نتيجة النزاعات بين جماعات من السكان والكوارث ومشاريع التطوير والحفاظ على البيئة،</w:t>
      </w:r>
      <w:r w:rsidR="001F0C1E">
        <w:rPr>
          <w:rtl/>
          <w:lang w:eastAsia="zh-TW"/>
        </w:rPr>
        <w:t xml:space="preserve"> ولا </w:t>
      </w:r>
      <w:r w:rsidRPr="00DD557E">
        <w:rPr>
          <w:rtl/>
          <w:lang w:eastAsia="zh-TW"/>
        </w:rPr>
        <w:t>سيما</w:t>
      </w:r>
      <w:r w:rsidR="001F0C1E">
        <w:rPr>
          <w:rtl/>
          <w:lang w:eastAsia="zh-TW"/>
        </w:rPr>
        <w:t xml:space="preserve"> ما </w:t>
      </w:r>
      <w:r w:rsidRPr="00DD557E">
        <w:rPr>
          <w:rtl/>
          <w:lang w:eastAsia="zh-TW"/>
        </w:rPr>
        <w:t>يلي:</w:t>
      </w:r>
    </w:p>
    <w:p w:rsidR="00D1200F" w:rsidRPr="00DD557E" w:rsidRDefault="00D1200F" w:rsidP="0015016E">
      <w:pPr>
        <w:pStyle w:val="SingleTxtGA"/>
        <w:rPr>
          <w:rtl/>
          <w:lang w:eastAsia="zh-TW"/>
        </w:rPr>
      </w:pPr>
      <w:r>
        <w:rPr>
          <w:rtl/>
          <w:lang w:eastAsia="zh-TW"/>
        </w:rPr>
        <w:tab/>
      </w:r>
      <w:r w:rsidRPr="00DD557E">
        <w:rPr>
          <w:rtl/>
          <w:lang w:eastAsia="zh-TW"/>
        </w:rPr>
        <w:t>(أ)</w:t>
      </w:r>
      <w:r w:rsidR="00F167CE" w:rsidRPr="00DD557E">
        <w:rPr>
          <w:rtl/>
          <w:lang w:eastAsia="zh-TW"/>
        </w:rPr>
        <w:tab/>
        <w:t>عدم وجود نظام تسجيل شامل،</w:t>
      </w:r>
      <w:r w:rsidR="001F0C1E">
        <w:rPr>
          <w:rtl/>
          <w:lang w:eastAsia="zh-TW"/>
        </w:rPr>
        <w:t xml:space="preserve"> ما </w:t>
      </w:r>
      <w:r w:rsidR="00F167CE" w:rsidRPr="00DD557E">
        <w:rPr>
          <w:rtl/>
          <w:lang w:eastAsia="zh-TW"/>
        </w:rPr>
        <w:t xml:space="preserve">يؤدي إلى عدم تسجيل معظم الأشخاص المشردين داخلياً وعدم </w:t>
      </w:r>
      <w:r w:rsidR="0015016E">
        <w:rPr>
          <w:rFonts w:hint="cs"/>
          <w:rtl/>
          <w:lang w:eastAsia="zh-TW"/>
        </w:rPr>
        <w:t xml:space="preserve">حصولهم على </w:t>
      </w:r>
      <w:r w:rsidR="00F167CE" w:rsidRPr="00DD557E">
        <w:rPr>
          <w:rtl/>
          <w:lang w:eastAsia="zh-TW"/>
        </w:rPr>
        <w:t>الحماية والدعم؛</w:t>
      </w:r>
    </w:p>
    <w:p w:rsidR="00D1200F" w:rsidRPr="00DD557E" w:rsidRDefault="00D1200F" w:rsidP="00F167CE">
      <w:pPr>
        <w:pStyle w:val="SingleTxtGA"/>
        <w:rPr>
          <w:rtl/>
          <w:lang w:eastAsia="zh-TW"/>
        </w:rPr>
      </w:pPr>
      <w:r>
        <w:rPr>
          <w:rtl/>
          <w:lang w:eastAsia="zh-TW"/>
        </w:rPr>
        <w:tab/>
      </w:r>
      <w:r w:rsidRPr="00DD557E">
        <w:rPr>
          <w:rtl/>
          <w:lang w:eastAsia="zh-TW"/>
        </w:rPr>
        <w:t>(ب)</w:t>
      </w:r>
      <w:r w:rsidR="00F167CE" w:rsidRPr="00DD557E">
        <w:rPr>
          <w:rtl/>
          <w:lang w:eastAsia="zh-TW"/>
        </w:rPr>
        <w:tab/>
        <w:t xml:space="preserve">التأخر في اعتماد سياسة وطنية بشأن الأشخاص المشردين داخلياً؛ </w:t>
      </w:r>
    </w:p>
    <w:p w:rsidR="00F167CE" w:rsidRPr="00DD557E" w:rsidRDefault="00D1200F" w:rsidP="009966E9">
      <w:pPr>
        <w:pStyle w:val="SingleTxtGA"/>
        <w:rPr>
          <w:rtl/>
          <w:lang w:eastAsia="zh-TW"/>
        </w:rPr>
      </w:pPr>
      <w:r>
        <w:rPr>
          <w:rtl/>
          <w:lang w:eastAsia="zh-TW"/>
        </w:rPr>
        <w:tab/>
        <w:t>(ج)</w:t>
      </w:r>
      <w:r w:rsidR="00F167CE">
        <w:rPr>
          <w:rFonts w:hint="cs"/>
          <w:rtl/>
          <w:lang w:eastAsia="zh-TW"/>
        </w:rPr>
        <w:tab/>
      </w:r>
      <w:r w:rsidR="00F167CE" w:rsidRPr="00DD557E">
        <w:rPr>
          <w:rtl/>
          <w:lang w:eastAsia="zh-TW"/>
        </w:rPr>
        <w:t xml:space="preserve">الفصل الاجتماعي وعدم وجود </w:t>
      </w:r>
      <w:r w:rsidR="009966E9">
        <w:rPr>
          <w:rFonts w:hint="cs"/>
          <w:rtl/>
          <w:lang w:eastAsia="zh-TW"/>
        </w:rPr>
        <w:t xml:space="preserve">خدمات </w:t>
      </w:r>
      <w:r w:rsidR="00F167CE" w:rsidRPr="00DD557E">
        <w:rPr>
          <w:rtl/>
          <w:lang w:eastAsia="zh-TW"/>
        </w:rPr>
        <w:t>نقل عام، ومحدودية إمكانية حصول الأشخاص المشردين داخلياً على الخدمات الأساسية،</w:t>
      </w:r>
      <w:r w:rsidR="001F0C1E">
        <w:rPr>
          <w:rtl/>
          <w:lang w:eastAsia="zh-TW"/>
        </w:rPr>
        <w:t xml:space="preserve"> بما </w:t>
      </w:r>
      <w:r w:rsidR="00F167CE" w:rsidRPr="00DD557E">
        <w:rPr>
          <w:rtl/>
          <w:lang w:eastAsia="zh-TW"/>
        </w:rPr>
        <w:t>فيها المياه والصرف الصحي والصحة والتعليم والمساعدة الاجتماعية.</w:t>
      </w:r>
    </w:p>
    <w:p w:rsidR="00D1200F" w:rsidRPr="00DF0B88" w:rsidRDefault="00F167CE" w:rsidP="001F0C1E">
      <w:pPr>
        <w:pStyle w:val="SingleTxtGA"/>
        <w:rPr>
          <w:b/>
          <w:bCs/>
          <w:rtl/>
          <w:lang w:eastAsia="zh-TW"/>
        </w:rPr>
      </w:pPr>
      <w:r>
        <w:rPr>
          <w:rtl/>
          <w:lang w:eastAsia="zh-TW"/>
        </w:rPr>
        <w:t>12</w:t>
      </w:r>
      <w:r w:rsidRPr="00DD557E">
        <w:rPr>
          <w:rtl/>
          <w:lang w:eastAsia="zh-TW"/>
        </w:rPr>
        <w:t>-</w:t>
      </w:r>
      <w:r w:rsidRPr="00DF0B88">
        <w:rPr>
          <w:rFonts w:hint="cs"/>
          <w:b/>
          <w:bCs/>
          <w:rtl/>
          <w:lang w:eastAsia="zh-TW"/>
        </w:rPr>
        <w:tab/>
      </w:r>
      <w:r w:rsidRPr="00DF0B88">
        <w:rPr>
          <w:b/>
          <w:bCs/>
          <w:rtl/>
          <w:lang w:eastAsia="zh-TW"/>
        </w:rPr>
        <w:t xml:space="preserve">توصي اللجنة بأن تنفّذ الدولة الطرف، </w:t>
      </w:r>
      <w:r w:rsidR="0015016E">
        <w:rPr>
          <w:rFonts w:hint="cs"/>
          <w:b/>
          <w:bCs/>
          <w:rtl/>
          <w:lang w:eastAsia="zh-TW"/>
        </w:rPr>
        <w:t xml:space="preserve">من </w:t>
      </w:r>
      <w:r w:rsidRPr="00DF0B88">
        <w:rPr>
          <w:b/>
          <w:bCs/>
          <w:rtl/>
          <w:lang w:eastAsia="zh-TW"/>
        </w:rPr>
        <w:t>دون مزيد من التأخير، توصيات لجنة</w:t>
      </w:r>
      <w:r w:rsidR="001F0C1E">
        <w:rPr>
          <w:rFonts w:hint="cs"/>
          <w:b/>
          <w:bCs/>
          <w:rtl/>
          <w:lang w:eastAsia="zh-TW"/>
        </w:rPr>
        <w:t> </w:t>
      </w:r>
      <w:r w:rsidRPr="00DF0B88">
        <w:rPr>
          <w:b/>
          <w:bCs/>
          <w:rtl/>
          <w:lang w:eastAsia="zh-TW"/>
        </w:rPr>
        <w:t>الحقيقة والعدالة والمصالحة المتعلقة بأعمال العنف التي اندلعت عقب انتخابات</w:t>
      </w:r>
      <w:r w:rsidR="001F0C1E">
        <w:rPr>
          <w:rFonts w:hint="cs"/>
          <w:b/>
          <w:bCs/>
          <w:rtl/>
          <w:lang w:eastAsia="zh-TW"/>
        </w:rPr>
        <w:t> </w:t>
      </w:r>
      <w:r w:rsidRPr="00DF0B88">
        <w:rPr>
          <w:b/>
          <w:bCs/>
          <w:rtl/>
          <w:lang w:eastAsia="zh-TW"/>
        </w:rPr>
        <w:t>2007/2008،</w:t>
      </w:r>
      <w:r w:rsidR="001F0C1E">
        <w:rPr>
          <w:b/>
          <w:bCs/>
          <w:rtl/>
          <w:lang w:eastAsia="zh-TW"/>
        </w:rPr>
        <w:t xml:space="preserve"> بما </w:t>
      </w:r>
      <w:r w:rsidRPr="00DF0B88">
        <w:rPr>
          <w:b/>
          <w:bCs/>
          <w:rtl/>
          <w:lang w:eastAsia="zh-TW"/>
        </w:rPr>
        <w:t xml:space="preserve">في ذلك تقديم التعويض المناسب </w:t>
      </w:r>
      <w:r w:rsidR="009709D3">
        <w:rPr>
          <w:rFonts w:hint="cs"/>
          <w:b/>
          <w:bCs/>
          <w:rtl/>
          <w:lang w:eastAsia="zh-TW"/>
        </w:rPr>
        <w:t>للمعنيين من ا</w:t>
      </w:r>
      <w:r w:rsidRPr="00DF0B88">
        <w:rPr>
          <w:b/>
          <w:bCs/>
          <w:rtl/>
          <w:lang w:eastAsia="zh-TW"/>
        </w:rPr>
        <w:t xml:space="preserve">لأشخاص المشردين داخلياً. وتوصي اللجنة أيضاً بأن </w:t>
      </w:r>
      <w:r w:rsidR="009709D3">
        <w:rPr>
          <w:rFonts w:hint="cs"/>
          <w:b/>
          <w:bCs/>
          <w:rtl/>
          <w:lang w:eastAsia="zh-TW"/>
        </w:rPr>
        <w:t xml:space="preserve">تقوم </w:t>
      </w:r>
      <w:r w:rsidRPr="00DF0B88">
        <w:rPr>
          <w:b/>
          <w:bCs/>
          <w:rtl/>
          <w:lang w:eastAsia="zh-TW"/>
        </w:rPr>
        <w:t>الدولة الطرف</w:t>
      </w:r>
      <w:r w:rsidR="001F0C1E">
        <w:rPr>
          <w:b/>
          <w:bCs/>
          <w:rtl/>
          <w:lang w:eastAsia="zh-TW"/>
        </w:rPr>
        <w:t xml:space="preserve"> بما </w:t>
      </w:r>
      <w:r w:rsidRPr="00DF0B88">
        <w:rPr>
          <w:b/>
          <w:bCs/>
          <w:rtl/>
          <w:lang w:eastAsia="zh-TW"/>
        </w:rPr>
        <w:t>يلي:</w:t>
      </w:r>
    </w:p>
    <w:p w:rsidR="00D1200F" w:rsidRPr="00DD557E" w:rsidRDefault="00D1200F" w:rsidP="00F167CE">
      <w:pPr>
        <w:pStyle w:val="SingleTxtGA"/>
        <w:rPr>
          <w:b/>
          <w:rtl/>
          <w:lang w:eastAsia="zh-TW"/>
        </w:rPr>
      </w:pPr>
      <w:r>
        <w:rPr>
          <w:b/>
          <w:bCs/>
          <w:rtl/>
          <w:lang w:eastAsia="zh-TW"/>
        </w:rPr>
        <w:tab/>
      </w:r>
      <w:r w:rsidRPr="00DD557E">
        <w:rPr>
          <w:rtl/>
          <w:lang w:eastAsia="zh-TW"/>
        </w:rPr>
        <w:t>(أ)</w:t>
      </w:r>
      <w:r w:rsidR="00F167CE" w:rsidRPr="00DD557E">
        <w:rPr>
          <w:rtl/>
          <w:lang w:eastAsia="zh-TW"/>
        </w:rPr>
        <w:tab/>
      </w:r>
      <w:r w:rsidR="00F167CE" w:rsidRPr="00DD557E">
        <w:rPr>
          <w:b/>
          <w:bCs/>
          <w:rtl/>
          <w:lang w:eastAsia="zh-TW"/>
        </w:rPr>
        <w:t>إنشاء نظام تسجيل شامل وتحديث سجلات جميع الأشخاص المشردين داخلياً؛</w:t>
      </w:r>
    </w:p>
    <w:p w:rsidR="00D1200F" w:rsidRPr="00DD557E" w:rsidRDefault="00D1200F" w:rsidP="00F167CE">
      <w:pPr>
        <w:pStyle w:val="SingleTxtGA"/>
        <w:rPr>
          <w:b/>
          <w:rtl/>
          <w:lang w:eastAsia="zh-TW"/>
        </w:rPr>
      </w:pPr>
      <w:r>
        <w:rPr>
          <w:b/>
          <w:rtl/>
          <w:lang w:eastAsia="zh-TW"/>
        </w:rPr>
        <w:tab/>
      </w:r>
      <w:r w:rsidRPr="00DD557E">
        <w:rPr>
          <w:rtl/>
          <w:lang w:eastAsia="zh-TW"/>
        </w:rPr>
        <w:t>(ب)</w:t>
      </w:r>
      <w:r w:rsidR="00F167CE" w:rsidRPr="00DD557E">
        <w:rPr>
          <w:rtl/>
          <w:lang w:eastAsia="zh-TW"/>
        </w:rPr>
        <w:tab/>
      </w:r>
      <w:r w:rsidR="00F167CE" w:rsidRPr="00DD557E">
        <w:rPr>
          <w:b/>
          <w:bCs/>
          <w:rtl/>
          <w:lang w:eastAsia="zh-TW"/>
        </w:rPr>
        <w:t>اعتماد سياسة وطني</w:t>
      </w:r>
      <w:r w:rsidR="009709D3">
        <w:rPr>
          <w:b/>
          <w:bCs/>
          <w:rtl/>
          <w:lang w:eastAsia="zh-TW"/>
        </w:rPr>
        <w:t>ة بشأن الأشخاص المشردين داخلياً</w:t>
      </w:r>
      <w:r w:rsidR="009709D3">
        <w:rPr>
          <w:rFonts w:hint="cs"/>
          <w:b/>
          <w:bCs/>
          <w:rtl/>
          <w:lang w:eastAsia="zh-TW"/>
        </w:rPr>
        <w:t xml:space="preserve">، توضع </w:t>
      </w:r>
      <w:r w:rsidR="00F167CE" w:rsidRPr="00DD557E">
        <w:rPr>
          <w:b/>
          <w:bCs/>
          <w:rtl/>
          <w:lang w:eastAsia="zh-TW"/>
        </w:rPr>
        <w:t>بالتشاور معهم</w:t>
      </w:r>
      <w:r w:rsidR="009709D3">
        <w:rPr>
          <w:rFonts w:hint="cs"/>
          <w:b/>
          <w:bCs/>
          <w:rtl/>
          <w:lang w:eastAsia="zh-TW"/>
        </w:rPr>
        <w:t>،</w:t>
      </w:r>
      <w:r w:rsidR="00F167CE" w:rsidRPr="00DD557E">
        <w:rPr>
          <w:b/>
          <w:bCs/>
          <w:rtl/>
          <w:lang w:eastAsia="zh-TW"/>
        </w:rPr>
        <w:t xml:space="preserve"> من أجل تيسير تنفيذ القانون؛</w:t>
      </w:r>
      <w:r w:rsidR="00F167CE" w:rsidRPr="00DD557E">
        <w:rPr>
          <w:rtl/>
          <w:lang w:eastAsia="zh-TW"/>
        </w:rPr>
        <w:t xml:space="preserve"> </w:t>
      </w:r>
    </w:p>
    <w:p w:rsidR="00F167CE" w:rsidRPr="00FC6DD1" w:rsidRDefault="00D1200F" w:rsidP="009709D3">
      <w:pPr>
        <w:pStyle w:val="SingleTxtGA"/>
        <w:rPr>
          <w:b/>
          <w:bCs/>
          <w:rtl/>
          <w:lang w:eastAsia="zh-TW"/>
        </w:rPr>
      </w:pPr>
      <w:r>
        <w:rPr>
          <w:b/>
          <w:rtl/>
          <w:lang w:eastAsia="zh-TW"/>
        </w:rPr>
        <w:lastRenderedPageBreak/>
        <w:tab/>
      </w:r>
      <w:r>
        <w:rPr>
          <w:rtl/>
          <w:lang w:eastAsia="zh-TW"/>
        </w:rPr>
        <w:t>(ج)</w:t>
      </w:r>
      <w:r w:rsidR="00F167CE" w:rsidRPr="00FC6DD1">
        <w:rPr>
          <w:rFonts w:hint="cs"/>
          <w:b/>
          <w:bCs/>
          <w:rtl/>
          <w:lang w:eastAsia="zh-TW"/>
        </w:rPr>
        <w:tab/>
      </w:r>
      <w:r w:rsidR="00F167CE" w:rsidRPr="00FC6DD1">
        <w:rPr>
          <w:b/>
          <w:bCs/>
          <w:rtl/>
          <w:lang w:eastAsia="zh-TW"/>
        </w:rPr>
        <w:t xml:space="preserve">ضمان إمكانية </w:t>
      </w:r>
      <w:r w:rsidR="009709D3">
        <w:rPr>
          <w:rFonts w:hint="cs"/>
          <w:b/>
          <w:bCs/>
          <w:rtl/>
          <w:lang w:eastAsia="zh-TW"/>
        </w:rPr>
        <w:t xml:space="preserve">حصول </w:t>
      </w:r>
      <w:r w:rsidR="00F167CE" w:rsidRPr="00FC6DD1">
        <w:rPr>
          <w:b/>
          <w:bCs/>
          <w:rtl/>
          <w:lang w:eastAsia="zh-TW"/>
        </w:rPr>
        <w:t xml:space="preserve">الأشخاص المشردين داخلياً في مواقع إعادة التوطين </w:t>
      </w:r>
      <w:r w:rsidR="009709D3">
        <w:rPr>
          <w:rFonts w:hint="cs"/>
          <w:b/>
          <w:bCs/>
          <w:rtl/>
          <w:lang w:eastAsia="zh-TW"/>
        </w:rPr>
        <w:t xml:space="preserve">على خدمات </w:t>
      </w:r>
      <w:r w:rsidR="00F167CE" w:rsidRPr="00FC6DD1">
        <w:rPr>
          <w:b/>
          <w:bCs/>
          <w:rtl/>
          <w:lang w:eastAsia="zh-TW"/>
        </w:rPr>
        <w:t>النقل العام والخدمات الأساسية،</w:t>
      </w:r>
      <w:r w:rsidR="001F0C1E">
        <w:rPr>
          <w:b/>
          <w:bCs/>
          <w:rtl/>
          <w:lang w:eastAsia="zh-TW"/>
        </w:rPr>
        <w:t xml:space="preserve"> بما </w:t>
      </w:r>
      <w:r w:rsidR="00F167CE" w:rsidRPr="00FC6DD1">
        <w:rPr>
          <w:b/>
          <w:bCs/>
          <w:rtl/>
          <w:lang w:eastAsia="zh-TW"/>
        </w:rPr>
        <w:t>فيها المياه والصرف الصحي والصحة والتعليم والمساعدة الاجتماعية.</w:t>
      </w:r>
    </w:p>
    <w:p w:rsidR="00F167CE" w:rsidRPr="00DD557E" w:rsidRDefault="00F167CE" w:rsidP="00F167CE">
      <w:pPr>
        <w:pStyle w:val="H23GA"/>
        <w:rPr>
          <w:rtl/>
        </w:rPr>
      </w:pPr>
      <w:r w:rsidRPr="00DD557E">
        <w:rPr>
          <w:rtl/>
        </w:rPr>
        <w:tab/>
      </w:r>
      <w:r w:rsidRPr="00DD557E">
        <w:rPr>
          <w:rtl/>
        </w:rPr>
        <w:tab/>
        <w:t>اتفاق الشراكة الاقتصادية</w:t>
      </w:r>
    </w:p>
    <w:p w:rsidR="00F167CE" w:rsidRPr="00DD557E" w:rsidRDefault="00F167CE" w:rsidP="009709D3">
      <w:pPr>
        <w:pStyle w:val="SingleTxtGA"/>
        <w:rPr>
          <w:rtl/>
          <w:lang w:eastAsia="zh-TW"/>
        </w:rPr>
      </w:pPr>
      <w:r>
        <w:rPr>
          <w:rtl/>
          <w:lang w:eastAsia="zh-TW"/>
        </w:rPr>
        <w:t>13</w:t>
      </w:r>
      <w:r w:rsidRPr="00DD557E">
        <w:rPr>
          <w:rtl/>
          <w:lang w:eastAsia="zh-TW"/>
        </w:rPr>
        <w:t>-</w:t>
      </w:r>
      <w:r>
        <w:rPr>
          <w:rFonts w:hint="cs"/>
          <w:rtl/>
          <w:lang w:eastAsia="zh-TW"/>
        </w:rPr>
        <w:tab/>
      </w:r>
      <w:r w:rsidRPr="00DD557E">
        <w:rPr>
          <w:rtl/>
          <w:lang w:eastAsia="zh-TW"/>
        </w:rPr>
        <w:t xml:space="preserve">تلاحظ اللجنة أن دول </w:t>
      </w:r>
      <w:r w:rsidR="009709D3">
        <w:rPr>
          <w:rFonts w:hint="cs"/>
          <w:rtl/>
          <w:lang w:eastAsia="zh-TW"/>
        </w:rPr>
        <w:t>اتحاد</w:t>
      </w:r>
      <w:r w:rsidRPr="00DD557E">
        <w:rPr>
          <w:rtl/>
          <w:lang w:eastAsia="zh-TW"/>
        </w:rPr>
        <w:t xml:space="preserve"> شرق أفريقيا،</w:t>
      </w:r>
      <w:r w:rsidR="001F0C1E">
        <w:rPr>
          <w:rtl/>
          <w:lang w:eastAsia="zh-TW"/>
        </w:rPr>
        <w:t xml:space="preserve"> بما </w:t>
      </w:r>
      <w:r w:rsidRPr="00DD557E">
        <w:rPr>
          <w:rtl/>
          <w:lang w:eastAsia="zh-TW"/>
        </w:rPr>
        <w:t xml:space="preserve">فيها كينيا، اختتمت في 16 تشرين الأول/أكتوبر 2014 مفاوضاتها مع الاتحاد الأوروبي </w:t>
      </w:r>
      <w:r w:rsidR="001F0C1E">
        <w:rPr>
          <w:rtl/>
          <w:lang w:eastAsia="zh-TW"/>
        </w:rPr>
        <w:t>فيما يتعلق</w:t>
      </w:r>
      <w:r w:rsidRPr="00DD557E">
        <w:rPr>
          <w:rtl/>
          <w:lang w:eastAsia="zh-TW"/>
        </w:rPr>
        <w:t xml:space="preserve"> بإبرام اتفاق شراكة اقتصادية بين المنطقتين، لكنها تعرب عن أسفها لأن المفاوضات</w:t>
      </w:r>
      <w:r w:rsidR="001F0C1E">
        <w:rPr>
          <w:rtl/>
          <w:lang w:eastAsia="zh-TW"/>
        </w:rPr>
        <w:t xml:space="preserve"> لم </w:t>
      </w:r>
      <w:r w:rsidRPr="00DD557E">
        <w:rPr>
          <w:rtl/>
          <w:lang w:eastAsia="zh-TW"/>
        </w:rPr>
        <w:t xml:space="preserve">يسبقها تقييم لأثر الاتفاق في التمتع بالحقوق الاقتصادية والاجتماعية والثقافية (المادة 1(2)). </w:t>
      </w:r>
    </w:p>
    <w:p w:rsidR="00F167CE" w:rsidRPr="00DF0B88" w:rsidRDefault="00F167CE" w:rsidP="009709D3">
      <w:pPr>
        <w:pStyle w:val="SingleTxtGA"/>
        <w:rPr>
          <w:b/>
          <w:bCs/>
          <w:rtl/>
          <w:lang w:eastAsia="zh-TW"/>
        </w:rPr>
      </w:pPr>
      <w:r>
        <w:rPr>
          <w:rtl/>
          <w:lang w:eastAsia="zh-TW"/>
        </w:rPr>
        <w:t>14</w:t>
      </w:r>
      <w:r w:rsidRPr="00DD557E">
        <w:rPr>
          <w:rtl/>
          <w:lang w:eastAsia="zh-TW"/>
        </w:rPr>
        <w:t>-</w:t>
      </w:r>
      <w:r w:rsidRPr="00DF0B88">
        <w:rPr>
          <w:rFonts w:hint="cs"/>
          <w:b/>
          <w:bCs/>
          <w:rtl/>
          <w:lang w:eastAsia="zh-TW"/>
        </w:rPr>
        <w:tab/>
      </w:r>
      <w:r w:rsidRPr="00DF0B88">
        <w:rPr>
          <w:b/>
          <w:bCs/>
          <w:rtl/>
          <w:lang w:eastAsia="zh-TW"/>
        </w:rPr>
        <w:t xml:space="preserve">تشجع اللجنة الدولة الطرف على اغتنام فرصة المشاورات التي ستُجرى قبل التصديق على اتفاق الشراكة الاقتصادية في تشرين الأول/أكتوبر 2016 من أجل تحديد آثاره السلبية المحتملة في التمتع بالحقوق الاقتصادية والاجتماعية والثقافية، واعتماد التدابير اللازمة للتخفيف من </w:t>
      </w:r>
      <w:r w:rsidR="009709D3">
        <w:rPr>
          <w:rFonts w:hint="cs"/>
          <w:b/>
          <w:bCs/>
          <w:rtl/>
          <w:lang w:eastAsia="zh-TW"/>
        </w:rPr>
        <w:t xml:space="preserve">تلك </w:t>
      </w:r>
      <w:r w:rsidRPr="00DF0B88">
        <w:rPr>
          <w:b/>
          <w:bCs/>
          <w:rtl/>
          <w:lang w:eastAsia="zh-TW"/>
        </w:rPr>
        <w:t>الآثار،</w:t>
      </w:r>
      <w:r w:rsidR="001F0C1E">
        <w:rPr>
          <w:b/>
          <w:bCs/>
          <w:rtl/>
          <w:lang w:eastAsia="zh-TW"/>
        </w:rPr>
        <w:t xml:space="preserve"> ولا </w:t>
      </w:r>
      <w:r w:rsidRPr="00DF0B88">
        <w:rPr>
          <w:b/>
          <w:bCs/>
          <w:rtl/>
          <w:lang w:eastAsia="zh-TW"/>
        </w:rPr>
        <w:t>سيما في سبل معيشة صغار المزارعين وصيادي الأسماك، وأيضاً في إمكانية الحصول على الأدوية.</w:t>
      </w:r>
      <w:r w:rsidR="001F0C1E">
        <w:rPr>
          <w:b/>
          <w:bCs/>
          <w:rtl/>
          <w:lang w:eastAsia="zh-TW"/>
        </w:rPr>
        <w:t xml:space="preserve"> وفي </w:t>
      </w:r>
      <w:r w:rsidRPr="00DF0B88">
        <w:rPr>
          <w:b/>
          <w:bCs/>
          <w:rtl/>
          <w:lang w:eastAsia="zh-TW"/>
        </w:rPr>
        <w:t>هذا الصدد، تلفت اللجنة انتباه الدولة الطرف إلى المبادئ التوجيهية المتعلقة بتقييمات أثر اتفاقات التجارة والاستثمار على حقوق الإنسان الصادرة في</w:t>
      </w:r>
      <w:r w:rsidR="001F0C1E">
        <w:rPr>
          <w:b/>
          <w:bCs/>
          <w:rtl/>
          <w:lang w:eastAsia="zh-TW"/>
        </w:rPr>
        <w:t xml:space="preserve"> عام </w:t>
      </w:r>
      <w:r w:rsidRPr="00DF0B88">
        <w:rPr>
          <w:b/>
          <w:bCs/>
          <w:rtl/>
          <w:lang w:eastAsia="zh-TW"/>
        </w:rPr>
        <w:t>2011 (</w:t>
      </w:r>
      <w:r w:rsidRPr="00DF0B88">
        <w:rPr>
          <w:b/>
          <w:bCs/>
          <w:lang w:eastAsia="zh-TW"/>
        </w:rPr>
        <w:t>A/HRC/19/59/Add.5</w:t>
      </w:r>
      <w:r w:rsidRPr="00DF0B88">
        <w:rPr>
          <w:rFonts w:hint="cs"/>
          <w:b/>
          <w:bCs/>
          <w:rtl/>
          <w:lang w:eastAsia="zh-TW"/>
        </w:rPr>
        <w:t>)</w:t>
      </w:r>
      <w:r w:rsidRPr="00DF0B88">
        <w:rPr>
          <w:b/>
          <w:bCs/>
          <w:rtl/>
          <w:lang w:eastAsia="zh-TW"/>
        </w:rPr>
        <w:t>.</w:t>
      </w:r>
    </w:p>
    <w:p w:rsidR="00F167CE" w:rsidRPr="00DD557E" w:rsidRDefault="00F167CE" w:rsidP="00F167CE">
      <w:pPr>
        <w:pStyle w:val="H23GA"/>
        <w:rPr>
          <w:rtl/>
        </w:rPr>
      </w:pPr>
      <w:r w:rsidRPr="00DD557E">
        <w:rPr>
          <w:rtl/>
        </w:rPr>
        <w:tab/>
      </w:r>
      <w:r w:rsidRPr="00DD557E">
        <w:rPr>
          <w:rtl/>
        </w:rPr>
        <w:tab/>
        <w:t xml:space="preserve">شعب </w:t>
      </w:r>
      <w:proofErr w:type="spellStart"/>
      <w:r w:rsidRPr="00DD557E">
        <w:rPr>
          <w:rtl/>
        </w:rPr>
        <w:t>الإندورويس</w:t>
      </w:r>
      <w:proofErr w:type="spellEnd"/>
    </w:p>
    <w:p w:rsidR="00F167CE" w:rsidRPr="00DD557E" w:rsidRDefault="00F167CE" w:rsidP="009709D3">
      <w:pPr>
        <w:pStyle w:val="SingleTxtGA"/>
        <w:rPr>
          <w:rtl/>
          <w:lang w:eastAsia="zh-TW"/>
        </w:rPr>
      </w:pPr>
      <w:r>
        <w:rPr>
          <w:rtl/>
          <w:lang w:eastAsia="zh-TW"/>
        </w:rPr>
        <w:t>15</w:t>
      </w:r>
      <w:r w:rsidRPr="00DD557E">
        <w:rPr>
          <w:rtl/>
          <w:lang w:eastAsia="zh-TW"/>
        </w:rPr>
        <w:t>-</w:t>
      </w:r>
      <w:r>
        <w:rPr>
          <w:rFonts w:hint="cs"/>
          <w:rtl/>
          <w:lang w:eastAsia="zh-TW"/>
        </w:rPr>
        <w:tab/>
      </w:r>
      <w:r w:rsidRPr="00DD557E">
        <w:rPr>
          <w:rtl/>
          <w:lang w:eastAsia="zh-TW"/>
        </w:rPr>
        <w:t xml:space="preserve">تشعر اللجنة بالقلق إزاء التأخير الكبير في تنفيذ قرار اللجنة الأفريقية لحقوق الإنسان والشعوب المتعلق بشعب </w:t>
      </w:r>
      <w:proofErr w:type="spellStart"/>
      <w:r w:rsidRPr="00DD557E">
        <w:rPr>
          <w:rtl/>
          <w:lang w:eastAsia="zh-TW"/>
        </w:rPr>
        <w:t>الإندورويس</w:t>
      </w:r>
      <w:proofErr w:type="spellEnd"/>
      <w:r w:rsidRPr="00DD557E">
        <w:rPr>
          <w:rtl/>
          <w:lang w:eastAsia="zh-TW"/>
        </w:rPr>
        <w:t xml:space="preserve">، رغم قبول قرار اللجنة. وبينما تلاحظ اللجنة إنشاء فرقة العمل المعنية بتنفيذ قرار اللجنة الأفريقية </w:t>
      </w:r>
      <w:r w:rsidR="009709D3" w:rsidRPr="00DD557E">
        <w:rPr>
          <w:rtl/>
          <w:lang w:eastAsia="zh-TW"/>
        </w:rPr>
        <w:t xml:space="preserve">الوارد في البلاغ </w:t>
      </w:r>
      <w:r w:rsidR="001F0C1E">
        <w:rPr>
          <w:rtl/>
          <w:lang w:eastAsia="zh-TW"/>
        </w:rPr>
        <w:t>رقم </w:t>
      </w:r>
      <w:r w:rsidR="009709D3" w:rsidRPr="00DD557E">
        <w:rPr>
          <w:rtl/>
          <w:lang w:eastAsia="zh-TW"/>
        </w:rPr>
        <w:t>276/2003</w:t>
      </w:r>
      <w:r w:rsidR="009709D3">
        <w:rPr>
          <w:rFonts w:hint="cs"/>
          <w:rtl/>
          <w:lang w:eastAsia="zh-TW"/>
        </w:rPr>
        <w:t xml:space="preserve"> </w:t>
      </w:r>
      <w:r w:rsidRPr="00DD557E">
        <w:rPr>
          <w:rtl/>
          <w:lang w:eastAsia="zh-TW"/>
        </w:rPr>
        <w:t xml:space="preserve">في 26 أيلول/سبتمبر 2014، فإنها تعرب عن أسفها </w:t>
      </w:r>
      <w:r w:rsidR="009709D3">
        <w:rPr>
          <w:rFonts w:hint="cs"/>
          <w:rtl/>
          <w:lang w:eastAsia="zh-TW"/>
        </w:rPr>
        <w:t xml:space="preserve">لعدم تمثيل </w:t>
      </w:r>
      <w:proofErr w:type="spellStart"/>
      <w:r w:rsidRPr="00DD557E">
        <w:rPr>
          <w:rtl/>
          <w:lang w:eastAsia="zh-TW"/>
        </w:rPr>
        <w:t>الإندورويس</w:t>
      </w:r>
      <w:proofErr w:type="spellEnd"/>
      <w:r w:rsidRPr="00DD557E">
        <w:rPr>
          <w:rtl/>
          <w:lang w:eastAsia="zh-TW"/>
        </w:rPr>
        <w:t xml:space="preserve"> في فرقة العمل ولعدم التشاور معهم بصورة كافية بشأن أعمال فرقة العمل (المادة 1(2)). </w:t>
      </w:r>
    </w:p>
    <w:p w:rsidR="00F167CE" w:rsidRPr="00DF0B88" w:rsidRDefault="00F167CE" w:rsidP="00F167CE">
      <w:pPr>
        <w:pStyle w:val="SingleTxtGA"/>
        <w:rPr>
          <w:b/>
          <w:bCs/>
          <w:rtl/>
          <w:lang w:eastAsia="zh-TW"/>
        </w:rPr>
      </w:pPr>
      <w:r>
        <w:rPr>
          <w:rtl/>
          <w:lang w:eastAsia="zh-TW"/>
        </w:rPr>
        <w:t>16</w:t>
      </w:r>
      <w:r w:rsidRPr="00DD557E">
        <w:rPr>
          <w:rtl/>
          <w:lang w:eastAsia="zh-TW"/>
        </w:rPr>
        <w:t>-</w:t>
      </w:r>
      <w:r>
        <w:rPr>
          <w:rFonts w:hint="cs"/>
          <w:rtl/>
          <w:lang w:eastAsia="zh-TW"/>
        </w:rPr>
        <w:tab/>
      </w:r>
      <w:r w:rsidRPr="00DF0B88">
        <w:rPr>
          <w:b/>
          <w:bCs/>
          <w:rtl/>
          <w:lang w:eastAsia="zh-TW"/>
        </w:rPr>
        <w:t xml:space="preserve">توصي اللجنة بأن تنفّذ الدولة الطرف، </w:t>
      </w:r>
      <w:r w:rsidR="009709D3">
        <w:rPr>
          <w:rFonts w:hint="cs"/>
          <w:b/>
          <w:bCs/>
          <w:rtl/>
          <w:lang w:eastAsia="zh-TW"/>
        </w:rPr>
        <w:t xml:space="preserve">من </w:t>
      </w:r>
      <w:r w:rsidRPr="00DF0B88">
        <w:rPr>
          <w:b/>
          <w:bCs/>
          <w:rtl/>
          <w:lang w:eastAsia="zh-TW"/>
        </w:rPr>
        <w:t xml:space="preserve">دون مزيد من التأخير، قرار اللجنة الأفريقية لحقوق الإنسان والشعوب (276/2003) وبأن تضمن تمثيل </w:t>
      </w:r>
      <w:proofErr w:type="spellStart"/>
      <w:r w:rsidRPr="00DF0B88">
        <w:rPr>
          <w:b/>
          <w:bCs/>
          <w:rtl/>
          <w:lang w:eastAsia="zh-TW"/>
        </w:rPr>
        <w:t>الإندورويس</w:t>
      </w:r>
      <w:proofErr w:type="spellEnd"/>
      <w:r w:rsidRPr="00DF0B88">
        <w:rPr>
          <w:b/>
          <w:bCs/>
          <w:rtl/>
          <w:lang w:eastAsia="zh-TW"/>
        </w:rPr>
        <w:t xml:space="preserve"> تمثيلاً مناسباً والتشاور معهم في جميع مراحل عملية التنفيذ. وتوصي اللجنة أيضاً بأن تنشئ الدولة الطرف آلية لتيسير عملية التنفيذ ورصدها، بمشاركة شعب </w:t>
      </w:r>
      <w:proofErr w:type="spellStart"/>
      <w:r w:rsidRPr="00DF0B88">
        <w:rPr>
          <w:b/>
          <w:bCs/>
          <w:rtl/>
          <w:lang w:eastAsia="zh-TW"/>
        </w:rPr>
        <w:t>الإندورويس</w:t>
      </w:r>
      <w:proofErr w:type="spellEnd"/>
      <w:r w:rsidRPr="00DF0B88">
        <w:rPr>
          <w:b/>
          <w:bCs/>
          <w:rtl/>
          <w:lang w:eastAsia="zh-TW"/>
        </w:rPr>
        <w:t xml:space="preserve"> الفاعلة. وتوصي اللجنة كذلك بأن تصدّق الدولة الطرف على اتفاقية منظمة العمل الدولية المتعلقة بالشعوب الأصلية والقبلية لسنة 1989 (</w:t>
      </w:r>
      <w:r w:rsidR="001F0C1E">
        <w:rPr>
          <w:b/>
          <w:bCs/>
          <w:rtl/>
          <w:lang w:eastAsia="zh-TW"/>
        </w:rPr>
        <w:t>رقم </w:t>
      </w:r>
      <w:r w:rsidRPr="00DF0B88">
        <w:rPr>
          <w:b/>
          <w:bCs/>
          <w:rtl/>
          <w:lang w:eastAsia="zh-TW"/>
        </w:rPr>
        <w:t>169).</w:t>
      </w:r>
    </w:p>
    <w:p w:rsidR="00F167CE" w:rsidRPr="00DD557E" w:rsidRDefault="00F167CE" w:rsidP="00F167CE">
      <w:pPr>
        <w:pStyle w:val="H23GA"/>
        <w:rPr>
          <w:rtl/>
        </w:rPr>
      </w:pPr>
      <w:r w:rsidRPr="00DD557E">
        <w:rPr>
          <w:rtl/>
        </w:rPr>
        <w:tab/>
      </w:r>
      <w:r w:rsidRPr="00DD557E">
        <w:rPr>
          <w:rtl/>
        </w:rPr>
        <w:tab/>
        <w:t>الحد الأقصى من الموارد المتاحة</w:t>
      </w:r>
    </w:p>
    <w:p w:rsidR="00F167CE" w:rsidRPr="00DD557E" w:rsidRDefault="00F167CE" w:rsidP="009709D3">
      <w:pPr>
        <w:pStyle w:val="SingleTxtGA"/>
        <w:rPr>
          <w:rtl/>
          <w:lang w:eastAsia="zh-TW"/>
        </w:rPr>
      </w:pPr>
      <w:r>
        <w:rPr>
          <w:rtl/>
          <w:lang w:eastAsia="zh-TW"/>
        </w:rPr>
        <w:t>17</w:t>
      </w:r>
      <w:r w:rsidRPr="00DD557E">
        <w:rPr>
          <w:rtl/>
          <w:lang w:eastAsia="zh-TW"/>
        </w:rPr>
        <w:t>-</w:t>
      </w:r>
      <w:r>
        <w:rPr>
          <w:rFonts w:hint="cs"/>
          <w:rtl/>
          <w:lang w:eastAsia="zh-TW"/>
        </w:rPr>
        <w:tab/>
      </w:r>
      <w:r w:rsidRPr="00DD557E">
        <w:rPr>
          <w:rtl/>
          <w:lang w:eastAsia="zh-TW"/>
        </w:rPr>
        <w:t xml:space="preserve">تشعر اللجنة </w:t>
      </w:r>
      <w:r w:rsidR="009966E9">
        <w:rPr>
          <w:rFonts w:hint="cs"/>
          <w:rtl/>
          <w:lang w:eastAsia="zh-TW"/>
        </w:rPr>
        <w:t>ب</w:t>
      </w:r>
      <w:r w:rsidRPr="00DD557E">
        <w:rPr>
          <w:rtl/>
          <w:lang w:eastAsia="zh-TW"/>
        </w:rPr>
        <w:t>القلق لاستشراء الفساد في القطاع العام ولوجود قدر كبير من التدفقات المالية غير المشروعة والتهرب الضريبي،</w:t>
      </w:r>
      <w:r w:rsidR="001F0C1E">
        <w:rPr>
          <w:rtl/>
          <w:lang w:eastAsia="zh-TW"/>
        </w:rPr>
        <w:t xml:space="preserve"> ما </w:t>
      </w:r>
      <w:r w:rsidRPr="00DD557E">
        <w:rPr>
          <w:rtl/>
          <w:lang w:eastAsia="zh-TW"/>
        </w:rPr>
        <w:t>يعوق إعمال الحقوق الاقتصادية والاجتماعية والثقافية. ويساور اللجنة القلق أيضاً لعدم إجراء تحقيقات شاملة في حالات الفساد،</w:t>
      </w:r>
      <w:r w:rsidR="001F0C1E">
        <w:rPr>
          <w:rtl/>
          <w:lang w:eastAsia="zh-TW"/>
        </w:rPr>
        <w:t xml:space="preserve"> ولا </w:t>
      </w:r>
      <w:r w:rsidRPr="00DD557E">
        <w:rPr>
          <w:rtl/>
          <w:lang w:eastAsia="zh-TW"/>
        </w:rPr>
        <w:t xml:space="preserve">سيما تلك التي </w:t>
      </w:r>
      <w:r w:rsidRPr="00DD557E">
        <w:rPr>
          <w:rtl/>
          <w:lang w:eastAsia="zh-TW"/>
        </w:rPr>
        <w:lastRenderedPageBreak/>
        <w:t>يضلع فيها مسؤولون رفيعو المستوى،</w:t>
      </w:r>
      <w:r w:rsidR="001F0C1E">
        <w:rPr>
          <w:rtl/>
          <w:lang w:eastAsia="zh-TW"/>
        </w:rPr>
        <w:t xml:space="preserve"> ما </w:t>
      </w:r>
      <w:r w:rsidRPr="00DD557E">
        <w:rPr>
          <w:rtl/>
          <w:lang w:eastAsia="zh-TW"/>
        </w:rPr>
        <w:t>يؤدي إلى عدد قليل جداً من الإدانات مقارنة بالعدد الكبير من القضايا المعروضة على لجنة الأخلاقيات ومكافحة الفساد. ويساور</w:t>
      </w:r>
      <w:r w:rsidR="009709D3">
        <w:rPr>
          <w:rFonts w:hint="cs"/>
          <w:rtl/>
          <w:lang w:eastAsia="zh-TW"/>
        </w:rPr>
        <w:t xml:space="preserve"> اللجنة</w:t>
      </w:r>
      <w:r w:rsidRPr="00DD557E">
        <w:rPr>
          <w:rtl/>
          <w:lang w:eastAsia="zh-TW"/>
        </w:rPr>
        <w:t xml:space="preserve"> القلق كذلك لعدم قدرة لجنة الأخلاقيات ومكافحة الفساد على الاضطلاع بولايتها باستقلالية وفعالية نظراً لافتقارها إلى الموارد ولتدخل المسؤولين </w:t>
      </w:r>
      <w:proofErr w:type="spellStart"/>
      <w:r w:rsidRPr="00DD557E">
        <w:rPr>
          <w:rtl/>
          <w:lang w:eastAsia="zh-TW"/>
        </w:rPr>
        <w:t>الرفيعي</w:t>
      </w:r>
      <w:proofErr w:type="spellEnd"/>
      <w:r w:rsidRPr="00DD557E">
        <w:rPr>
          <w:rtl/>
          <w:lang w:eastAsia="zh-TW"/>
        </w:rPr>
        <w:t xml:space="preserve"> المستوى في عملها (المادة 2(1)).</w:t>
      </w:r>
    </w:p>
    <w:p w:rsidR="00F167CE" w:rsidRPr="00DF0B88" w:rsidRDefault="00F167CE" w:rsidP="009709D3">
      <w:pPr>
        <w:pStyle w:val="SingleTxtGA"/>
        <w:rPr>
          <w:b/>
          <w:bCs/>
          <w:rtl/>
          <w:lang w:eastAsia="zh-TW"/>
        </w:rPr>
      </w:pPr>
      <w:r>
        <w:rPr>
          <w:rtl/>
          <w:lang w:eastAsia="zh-TW"/>
        </w:rPr>
        <w:t>18</w:t>
      </w:r>
      <w:r w:rsidRPr="00DD557E">
        <w:rPr>
          <w:rtl/>
          <w:lang w:eastAsia="zh-TW"/>
        </w:rPr>
        <w:t>-</w:t>
      </w:r>
      <w:r w:rsidRPr="00DF0B88">
        <w:rPr>
          <w:rFonts w:hint="cs"/>
          <w:b/>
          <w:bCs/>
          <w:rtl/>
          <w:lang w:eastAsia="zh-TW"/>
        </w:rPr>
        <w:tab/>
      </w:r>
      <w:r w:rsidRPr="00DF0B88">
        <w:rPr>
          <w:b/>
          <w:bCs/>
          <w:rtl/>
          <w:lang w:eastAsia="zh-TW"/>
        </w:rPr>
        <w:t xml:space="preserve">توصي اللجنة بأن تتخذ الدولة الطرف جميع التدابير اللازمة لمكافحة التدفقات المالية غير المشروعة والتهرب الضريبي بغية </w:t>
      </w:r>
      <w:r w:rsidR="009709D3">
        <w:rPr>
          <w:rFonts w:hint="cs"/>
          <w:b/>
          <w:bCs/>
          <w:rtl/>
          <w:lang w:eastAsia="zh-TW"/>
        </w:rPr>
        <w:t xml:space="preserve">زيادة </w:t>
      </w:r>
      <w:r w:rsidRPr="00DF0B88">
        <w:rPr>
          <w:b/>
          <w:bCs/>
          <w:rtl/>
          <w:lang w:eastAsia="zh-TW"/>
        </w:rPr>
        <w:t xml:space="preserve">الإيرادات الوطنية </w:t>
      </w:r>
      <w:r w:rsidR="009709D3">
        <w:rPr>
          <w:rFonts w:hint="cs"/>
          <w:b/>
          <w:bCs/>
          <w:rtl/>
          <w:lang w:eastAsia="zh-TW"/>
        </w:rPr>
        <w:t>و</w:t>
      </w:r>
      <w:r w:rsidRPr="00DF0B88">
        <w:rPr>
          <w:b/>
          <w:bCs/>
          <w:rtl/>
          <w:lang w:eastAsia="zh-TW"/>
        </w:rPr>
        <w:t xml:space="preserve">الاعتماد على الموارد المحلية. وتوصي اللجنة أيضاً بأن </w:t>
      </w:r>
      <w:r w:rsidR="009709D3">
        <w:rPr>
          <w:rFonts w:hint="cs"/>
          <w:b/>
          <w:bCs/>
          <w:rtl/>
          <w:lang w:eastAsia="zh-TW"/>
        </w:rPr>
        <w:t xml:space="preserve">ترفع </w:t>
      </w:r>
      <w:r w:rsidRPr="00DF0B88">
        <w:rPr>
          <w:b/>
          <w:bCs/>
          <w:rtl/>
          <w:lang w:eastAsia="zh-TW"/>
        </w:rPr>
        <w:t>الدولة الطرف مستوى التمويل العام، على الصعيد الوطني وصعيد المقاطعات على السواء، لضمان الإعمال التدريجي للحقوق الاقتصادية والاجتماعية والثقافية،</w:t>
      </w:r>
      <w:r w:rsidR="001F0C1E">
        <w:rPr>
          <w:b/>
          <w:bCs/>
          <w:rtl/>
          <w:lang w:eastAsia="zh-TW"/>
        </w:rPr>
        <w:t xml:space="preserve"> ولا </w:t>
      </w:r>
      <w:r w:rsidRPr="00DF0B88">
        <w:rPr>
          <w:b/>
          <w:bCs/>
          <w:rtl/>
          <w:lang w:eastAsia="zh-TW"/>
        </w:rPr>
        <w:t>سيما الحق</w:t>
      </w:r>
      <w:r w:rsidR="009709D3">
        <w:rPr>
          <w:rFonts w:hint="cs"/>
          <w:b/>
          <w:bCs/>
          <w:rtl/>
          <w:lang w:eastAsia="zh-TW"/>
        </w:rPr>
        <w:t>وق</w:t>
      </w:r>
      <w:r w:rsidRPr="00DF0B88">
        <w:rPr>
          <w:b/>
          <w:bCs/>
          <w:rtl/>
          <w:lang w:eastAsia="zh-TW"/>
        </w:rPr>
        <w:t xml:space="preserve"> في السكن والمياه والصرف الصحي والضمان ا</w:t>
      </w:r>
      <w:r w:rsidR="009709D3">
        <w:rPr>
          <w:b/>
          <w:bCs/>
          <w:rtl/>
          <w:lang w:eastAsia="zh-TW"/>
        </w:rPr>
        <w:t xml:space="preserve">لاجتماعي والصحة والتعليم، </w:t>
      </w:r>
      <w:proofErr w:type="spellStart"/>
      <w:r w:rsidR="009709D3">
        <w:rPr>
          <w:b/>
          <w:bCs/>
          <w:rtl/>
          <w:lang w:eastAsia="zh-TW"/>
        </w:rPr>
        <w:t>وبألا</w:t>
      </w:r>
      <w:r w:rsidR="009709D3">
        <w:rPr>
          <w:rFonts w:hint="cs"/>
          <w:b/>
          <w:bCs/>
          <w:rtl/>
          <w:lang w:eastAsia="zh-TW"/>
        </w:rPr>
        <w:t>ّ</w:t>
      </w:r>
      <w:proofErr w:type="spellEnd"/>
      <w:r w:rsidRPr="00DF0B88">
        <w:rPr>
          <w:b/>
          <w:bCs/>
          <w:rtl/>
          <w:lang w:eastAsia="zh-TW"/>
        </w:rPr>
        <w:t xml:space="preserve"> </w:t>
      </w:r>
      <w:proofErr w:type="spellStart"/>
      <w:r w:rsidRPr="00DF0B88">
        <w:rPr>
          <w:b/>
          <w:bCs/>
          <w:rtl/>
          <w:lang w:eastAsia="zh-TW"/>
        </w:rPr>
        <w:t>تألو</w:t>
      </w:r>
      <w:proofErr w:type="spellEnd"/>
      <w:r w:rsidRPr="00DF0B88">
        <w:rPr>
          <w:b/>
          <w:bCs/>
          <w:rtl/>
          <w:lang w:eastAsia="zh-TW"/>
        </w:rPr>
        <w:t xml:space="preserve"> الدولة الطرف جهداً لتحسين عملية تنفيذ الميزانية بغية إنفاق </w:t>
      </w:r>
      <w:r w:rsidR="009709D3">
        <w:rPr>
          <w:rFonts w:hint="cs"/>
          <w:b/>
          <w:bCs/>
          <w:rtl/>
          <w:lang w:eastAsia="zh-TW"/>
        </w:rPr>
        <w:t xml:space="preserve">كل الأموال المخصصة </w:t>
      </w:r>
      <w:r w:rsidRPr="00DF0B88">
        <w:rPr>
          <w:b/>
          <w:bCs/>
          <w:rtl/>
          <w:lang w:eastAsia="zh-TW"/>
        </w:rPr>
        <w:t xml:space="preserve">في الوقت المناسب وبفعالية وشفافية. وتوصي اللجنة كذلك بأن تحقق الدولة الطرف على نحو أقوى في قضايا الفساد </w:t>
      </w:r>
      <w:r w:rsidR="009709D3">
        <w:rPr>
          <w:rFonts w:hint="cs"/>
          <w:b/>
          <w:bCs/>
          <w:rtl/>
          <w:lang w:eastAsia="zh-TW"/>
        </w:rPr>
        <w:t>وتقاضي</w:t>
      </w:r>
      <w:r w:rsidRPr="00DF0B88">
        <w:rPr>
          <w:b/>
          <w:bCs/>
          <w:rtl/>
          <w:lang w:eastAsia="zh-TW"/>
        </w:rPr>
        <w:t xml:space="preserve"> الأشخاص الضالعين في الفساد عن طريق تعزيز قدرة هيئة مكافحة الفساد والمدعين العامين على التحقيق</w:t>
      </w:r>
      <w:r w:rsidR="009709D3">
        <w:rPr>
          <w:rFonts w:hint="cs"/>
          <w:b/>
          <w:bCs/>
          <w:rtl/>
          <w:lang w:eastAsia="zh-TW"/>
        </w:rPr>
        <w:t>،</w:t>
      </w:r>
      <w:r w:rsidRPr="00DF0B88">
        <w:rPr>
          <w:b/>
          <w:bCs/>
          <w:rtl/>
          <w:lang w:eastAsia="zh-TW"/>
        </w:rPr>
        <w:t xml:space="preserve"> وضمان عمل لجنة الأخلاقيات ومكافحة الفساد باستقلالية.</w:t>
      </w:r>
    </w:p>
    <w:p w:rsidR="00F167CE" w:rsidRPr="00DD557E" w:rsidRDefault="00F167CE" w:rsidP="00F167CE">
      <w:pPr>
        <w:pStyle w:val="H23GA"/>
        <w:rPr>
          <w:rtl/>
        </w:rPr>
      </w:pPr>
      <w:r w:rsidRPr="00DD557E">
        <w:rPr>
          <w:rtl/>
        </w:rPr>
        <w:tab/>
      </w:r>
      <w:r w:rsidRPr="00DD557E">
        <w:rPr>
          <w:rtl/>
        </w:rPr>
        <w:tab/>
        <w:t>عدم التمييز</w:t>
      </w:r>
    </w:p>
    <w:p w:rsidR="00F167CE" w:rsidRPr="00DD557E" w:rsidRDefault="00F167CE" w:rsidP="00F167CE">
      <w:pPr>
        <w:pStyle w:val="SingleTxtGA"/>
        <w:rPr>
          <w:rtl/>
          <w:lang w:eastAsia="zh-TW"/>
        </w:rPr>
      </w:pPr>
      <w:r>
        <w:rPr>
          <w:rtl/>
          <w:lang w:eastAsia="zh-TW"/>
        </w:rPr>
        <w:t>19</w:t>
      </w:r>
      <w:r w:rsidRPr="00DD557E">
        <w:rPr>
          <w:rtl/>
          <w:lang w:eastAsia="zh-TW"/>
        </w:rPr>
        <w:t>-</w:t>
      </w:r>
      <w:r>
        <w:rPr>
          <w:rFonts w:hint="cs"/>
          <w:rtl/>
          <w:lang w:eastAsia="zh-TW"/>
        </w:rPr>
        <w:tab/>
      </w:r>
      <w:r w:rsidRPr="00DD557E">
        <w:rPr>
          <w:rtl/>
          <w:lang w:eastAsia="zh-TW"/>
        </w:rPr>
        <w:t xml:space="preserve">تشعر اللجنة بالقلق إزاء عدم وجود تشريع شامل لمكافحة التمييز (المادة 2). </w:t>
      </w:r>
    </w:p>
    <w:p w:rsidR="00F167CE" w:rsidRPr="00DF0B88" w:rsidRDefault="00F167CE" w:rsidP="009709D3">
      <w:pPr>
        <w:pStyle w:val="SingleTxtGA"/>
        <w:rPr>
          <w:b/>
          <w:bCs/>
          <w:rtl/>
          <w:lang w:eastAsia="zh-TW"/>
        </w:rPr>
      </w:pPr>
      <w:r>
        <w:rPr>
          <w:rtl/>
          <w:lang w:eastAsia="zh-TW"/>
        </w:rPr>
        <w:t>20</w:t>
      </w:r>
      <w:r w:rsidRPr="00DD557E">
        <w:rPr>
          <w:rtl/>
          <w:lang w:eastAsia="zh-TW"/>
        </w:rPr>
        <w:t>-</w:t>
      </w:r>
      <w:r>
        <w:rPr>
          <w:rFonts w:hint="cs"/>
          <w:rtl/>
          <w:lang w:eastAsia="zh-TW"/>
        </w:rPr>
        <w:tab/>
      </w:r>
      <w:r w:rsidRPr="00DF0B88">
        <w:rPr>
          <w:b/>
          <w:bCs/>
          <w:rtl/>
          <w:lang w:eastAsia="zh-TW"/>
        </w:rPr>
        <w:t>توصي اللجنة بأن تعتمد الدولة الطرف قانوناً شاملاً لمكافحة التمييز يحظر التمييز</w:t>
      </w:r>
      <w:r w:rsidR="009709D3">
        <w:rPr>
          <w:rFonts w:hint="cs"/>
          <w:b/>
          <w:bCs/>
          <w:rtl/>
          <w:lang w:eastAsia="zh-TW"/>
        </w:rPr>
        <w:t>،</w:t>
      </w:r>
      <w:r w:rsidRPr="00DF0B88">
        <w:rPr>
          <w:b/>
          <w:bCs/>
          <w:rtl/>
          <w:lang w:eastAsia="zh-TW"/>
        </w:rPr>
        <w:t xml:space="preserve"> المباشر وغير المباشر، على جميع الأسس الواردة في المادة 2 من العهد</w:t>
      </w:r>
      <w:r w:rsidR="009709D3">
        <w:rPr>
          <w:rFonts w:hint="cs"/>
          <w:b/>
          <w:bCs/>
          <w:rtl/>
          <w:lang w:eastAsia="zh-TW"/>
        </w:rPr>
        <w:t>،</w:t>
      </w:r>
      <w:r w:rsidRPr="00DF0B88">
        <w:rPr>
          <w:b/>
          <w:bCs/>
          <w:rtl/>
          <w:lang w:eastAsia="zh-TW"/>
        </w:rPr>
        <w:t xml:space="preserve"> </w:t>
      </w:r>
      <w:r w:rsidR="009709D3">
        <w:rPr>
          <w:rFonts w:hint="cs"/>
          <w:b/>
          <w:bCs/>
          <w:rtl/>
          <w:lang w:eastAsia="zh-TW"/>
        </w:rPr>
        <w:t>مع مراعاة</w:t>
      </w:r>
      <w:r w:rsidRPr="00DF0B88">
        <w:rPr>
          <w:b/>
          <w:bCs/>
          <w:rtl/>
          <w:lang w:eastAsia="zh-TW"/>
        </w:rPr>
        <w:t xml:space="preserve"> تعليق اللجنة العام </w:t>
      </w:r>
      <w:r w:rsidR="001F0C1E">
        <w:rPr>
          <w:b/>
          <w:bCs/>
          <w:rtl/>
          <w:lang w:eastAsia="zh-TW"/>
        </w:rPr>
        <w:t>رقم </w:t>
      </w:r>
      <w:r w:rsidRPr="00DF0B88">
        <w:rPr>
          <w:b/>
          <w:bCs/>
          <w:rtl/>
          <w:lang w:eastAsia="zh-TW"/>
        </w:rPr>
        <w:t xml:space="preserve">20(2009) بشأن عدم التمييز في الحقوق الاقتصادية والاجتماعية والثقافية، وبأن تتخذ جميع التدابير اللازمة للقضاء على التمييز بحكم القانون وبحكم </w:t>
      </w:r>
      <w:r w:rsidR="00385BFC">
        <w:rPr>
          <w:rFonts w:hint="cs"/>
          <w:b/>
          <w:bCs/>
          <w:rtl/>
          <w:lang w:eastAsia="zh-TW"/>
        </w:rPr>
        <w:t xml:space="preserve">الأمر </w:t>
      </w:r>
      <w:r w:rsidRPr="00DF0B88">
        <w:rPr>
          <w:b/>
          <w:bCs/>
          <w:rtl/>
          <w:lang w:eastAsia="zh-TW"/>
        </w:rPr>
        <w:t>الواقع.</w:t>
      </w:r>
    </w:p>
    <w:p w:rsidR="00F167CE" w:rsidRPr="00DD557E" w:rsidRDefault="00F167CE" w:rsidP="00F167CE">
      <w:pPr>
        <w:pStyle w:val="H23GA"/>
        <w:rPr>
          <w:rtl/>
        </w:rPr>
      </w:pPr>
      <w:r w:rsidRPr="00DD557E">
        <w:rPr>
          <w:rtl/>
        </w:rPr>
        <w:tab/>
      </w:r>
      <w:r w:rsidRPr="00DD557E">
        <w:rPr>
          <w:rtl/>
        </w:rPr>
        <w:tab/>
      </w:r>
      <w:proofErr w:type="spellStart"/>
      <w:r w:rsidRPr="00DD557E">
        <w:rPr>
          <w:rtl/>
        </w:rPr>
        <w:t>المثليات</w:t>
      </w:r>
      <w:proofErr w:type="spellEnd"/>
      <w:r w:rsidRPr="00DD557E">
        <w:rPr>
          <w:rtl/>
        </w:rPr>
        <w:t xml:space="preserve"> </w:t>
      </w:r>
      <w:proofErr w:type="spellStart"/>
      <w:r w:rsidRPr="00DD557E">
        <w:rPr>
          <w:rtl/>
        </w:rPr>
        <w:t>والمثليون</w:t>
      </w:r>
      <w:proofErr w:type="spellEnd"/>
      <w:r w:rsidRPr="00DD557E">
        <w:rPr>
          <w:rtl/>
        </w:rPr>
        <w:t xml:space="preserve"> ومزدوجو الميل الجنسي ومغايرو الهوية الجنسانية وحاملو صفات الجنسين</w:t>
      </w:r>
    </w:p>
    <w:p w:rsidR="00F167CE" w:rsidRPr="00DD557E" w:rsidRDefault="00F167CE" w:rsidP="001F0C1E">
      <w:pPr>
        <w:pStyle w:val="SingleTxtGA"/>
        <w:rPr>
          <w:rtl/>
          <w:lang w:eastAsia="zh-TW"/>
        </w:rPr>
      </w:pPr>
      <w:r>
        <w:rPr>
          <w:rtl/>
          <w:lang w:eastAsia="zh-TW"/>
        </w:rPr>
        <w:t>21</w:t>
      </w:r>
      <w:r w:rsidRPr="00DD557E">
        <w:rPr>
          <w:rtl/>
          <w:lang w:eastAsia="zh-TW"/>
        </w:rPr>
        <w:t>-</w:t>
      </w:r>
      <w:r w:rsidR="001F0C1E">
        <w:rPr>
          <w:rFonts w:hint="cs"/>
          <w:rtl/>
          <w:lang w:eastAsia="zh-TW"/>
        </w:rPr>
        <w:tab/>
      </w:r>
      <w:r w:rsidRPr="00DD557E">
        <w:rPr>
          <w:rtl/>
          <w:lang w:eastAsia="zh-TW"/>
        </w:rPr>
        <w:t xml:space="preserve">تشعر اللجنة بالقلق لأن قانون العقوبات يجرّم العلاقات الجنسية بين البالغين المتراضين من الجنس نفسه، ولأن </w:t>
      </w:r>
      <w:proofErr w:type="spellStart"/>
      <w:r w:rsidRPr="00DD557E">
        <w:rPr>
          <w:rtl/>
          <w:lang w:eastAsia="zh-TW"/>
        </w:rPr>
        <w:t>المثليات</w:t>
      </w:r>
      <w:proofErr w:type="spellEnd"/>
      <w:r w:rsidRPr="00DD557E">
        <w:rPr>
          <w:rtl/>
          <w:lang w:eastAsia="zh-TW"/>
        </w:rPr>
        <w:t xml:space="preserve"> والمثليين ومزدوجي الميل الجنسي ومغايري الهوية الجنسانية وحاملي صفات الجنسين يتعرّضون للوصم والاستبعاد الاجتماعي، فضلاً عن التمييز في الحصول على الخدمات الاجتماعية،</w:t>
      </w:r>
      <w:r w:rsidR="001F0C1E">
        <w:rPr>
          <w:rtl/>
          <w:lang w:eastAsia="zh-TW"/>
        </w:rPr>
        <w:t xml:space="preserve"> ولا </w:t>
      </w:r>
      <w:r w:rsidRPr="00DD557E">
        <w:rPr>
          <w:rtl/>
          <w:lang w:eastAsia="zh-TW"/>
        </w:rPr>
        <w:t>سيما خدمات الرعاية الصحية (المادة 2(2)).</w:t>
      </w:r>
    </w:p>
    <w:p w:rsidR="00F167CE" w:rsidRPr="00DF0B88" w:rsidRDefault="00F167CE" w:rsidP="00F167CE">
      <w:pPr>
        <w:pStyle w:val="SingleTxtGA"/>
        <w:rPr>
          <w:b/>
          <w:bCs/>
          <w:rtl/>
          <w:lang w:eastAsia="zh-TW"/>
        </w:rPr>
      </w:pPr>
      <w:r>
        <w:rPr>
          <w:rtl/>
          <w:lang w:eastAsia="zh-TW"/>
        </w:rPr>
        <w:t>22</w:t>
      </w:r>
      <w:r w:rsidRPr="00DD557E">
        <w:rPr>
          <w:rtl/>
          <w:lang w:eastAsia="zh-TW"/>
        </w:rPr>
        <w:t>-</w:t>
      </w:r>
      <w:r w:rsidRPr="00DF0B88">
        <w:rPr>
          <w:rFonts w:hint="cs"/>
          <w:b/>
          <w:bCs/>
          <w:rtl/>
          <w:lang w:eastAsia="zh-TW"/>
        </w:rPr>
        <w:tab/>
      </w:r>
      <w:r w:rsidRPr="00DF0B88">
        <w:rPr>
          <w:b/>
          <w:bCs/>
          <w:rtl/>
          <w:lang w:eastAsia="zh-TW"/>
        </w:rPr>
        <w:t xml:space="preserve">تدعو اللجنة الدولة الطرف إلى نزع صفة الجرم عن العلاقات الجنسية بين البالغين المتراضين من الجنس نفسه. وتوصي اللجنة أيضاً بأن تتخذ الدولة الطرف الخطوات اللازمة لوضع حد للوصم الاجتماعي للمثلية الجنسية وبأن تضمن عدم تعرّض </w:t>
      </w:r>
      <w:r w:rsidRPr="00DF0B88">
        <w:rPr>
          <w:b/>
          <w:bCs/>
          <w:rtl/>
          <w:lang w:eastAsia="zh-TW"/>
        </w:rPr>
        <w:lastRenderedPageBreak/>
        <w:t>أحد للتمييز في الحصول على الرعاية الصحية والخدمات الاجتماعية الأخرى بسبب الميل الجنسي</w:t>
      </w:r>
      <w:r w:rsidR="001F0C1E">
        <w:rPr>
          <w:b/>
          <w:bCs/>
          <w:rtl/>
          <w:lang w:eastAsia="zh-TW"/>
        </w:rPr>
        <w:t xml:space="preserve"> أو </w:t>
      </w:r>
      <w:r w:rsidRPr="00DF0B88">
        <w:rPr>
          <w:b/>
          <w:bCs/>
          <w:rtl/>
          <w:lang w:eastAsia="zh-TW"/>
        </w:rPr>
        <w:t>الهوية الجنسانية.</w:t>
      </w:r>
    </w:p>
    <w:p w:rsidR="00F167CE" w:rsidRPr="00DD557E" w:rsidRDefault="00F167CE" w:rsidP="00F167CE">
      <w:pPr>
        <w:pStyle w:val="H23GA"/>
        <w:rPr>
          <w:rtl/>
        </w:rPr>
      </w:pPr>
      <w:r w:rsidRPr="00DD557E">
        <w:rPr>
          <w:rtl/>
        </w:rPr>
        <w:tab/>
      </w:r>
      <w:r w:rsidRPr="00DD557E">
        <w:rPr>
          <w:rtl/>
        </w:rPr>
        <w:tab/>
        <w:t>المساواة في الحقوق بين المرأة والرجل</w:t>
      </w:r>
    </w:p>
    <w:p w:rsidR="00F167CE" w:rsidRPr="00DD557E" w:rsidRDefault="00F167CE" w:rsidP="00F167CE">
      <w:pPr>
        <w:pStyle w:val="SingleTxtGA"/>
        <w:rPr>
          <w:rtl/>
          <w:lang w:eastAsia="zh-TW"/>
        </w:rPr>
      </w:pPr>
      <w:r>
        <w:rPr>
          <w:rtl/>
          <w:lang w:eastAsia="zh-TW"/>
        </w:rPr>
        <w:t>23</w:t>
      </w:r>
      <w:r w:rsidRPr="00DD557E">
        <w:rPr>
          <w:rtl/>
          <w:lang w:eastAsia="zh-TW"/>
        </w:rPr>
        <w:t>-</w:t>
      </w:r>
      <w:r>
        <w:rPr>
          <w:rFonts w:hint="cs"/>
          <w:rtl/>
          <w:lang w:eastAsia="zh-TW"/>
        </w:rPr>
        <w:tab/>
      </w:r>
      <w:r w:rsidRPr="00DD557E">
        <w:rPr>
          <w:rtl/>
          <w:lang w:eastAsia="zh-TW"/>
        </w:rPr>
        <w:t xml:space="preserve">تلاحظ اللجنة مع التقدير أن </w:t>
      </w:r>
      <w:r w:rsidR="00385BFC">
        <w:rPr>
          <w:rFonts w:hint="cs"/>
          <w:rtl/>
          <w:lang w:eastAsia="zh-TW"/>
        </w:rPr>
        <w:t xml:space="preserve">أحكام </w:t>
      </w:r>
      <w:r w:rsidRPr="00DD557E">
        <w:rPr>
          <w:rtl/>
          <w:lang w:eastAsia="zh-TW"/>
        </w:rPr>
        <w:t>الدستور والقوانين الوطنية تكفل المساواة بين الجنسين، لكنها</w:t>
      </w:r>
      <w:r w:rsidR="001F0C1E">
        <w:rPr>
          <w:rtl/>
          <w:lang w:eastAsia="zh-TW"/>
        </w:rPr>
        <w:t xml:space="preserve"> لا </w:t>
      </w:r>
      <w:r w:rsidRPr="00DD557E">
        <w:rPr>
          <w:rtl/>
          <w:lang w:eastAsia="zh-TW"/>
        </w:rPr>
        <w:t>تزال تشعر بالقلق إزاء اشتمال القوانين القائمة على أحكام تميّز على أساس نوع الجنس،</w:t>
      </w:r>
      <w:r w:rsidR="001F0C1E">
        <w:rPr>
          <w:rtl/>
          <w:lang w:eastAsia="zh-TW"/>
        </w:rPr>
        <w:t xml:space="preserve"> ولا </w:t>
      </w:r>
      <w:r w:rsidRPr="00DD557E">
        <w:rPr>
          <w:rtl/>
          <w:lang w:eastAsia="zh-TW"/>
        </w:rPr>
        <w:t>سيما القوانين العرفية التي تسمح بتعدد الزوجات وتحرم المرأة من التمتع بحقوق متساوية في الميراث وملكية الأراضي (المادة 3).</w:t>
      </w:r>
    </w:p>
    <w:p w:rsidR="00F167CE" w:rsidRPr="00DF0B88" w:rsidRDefault="00F167CE" w:rsidP="00F167CE">
      <w:pPr>
        <w:pStyle w:val="SingleTxtGA"/>
        <w:rPr>
          <w:b/>
          <w:bCs/>
          <w:rtl/>
          <w:lang w:eastAsia="zh-TW"/>
        </w:rPr>
      </w:pPr>
      <w:r>
        <w:rPr>
          <w:rtl/>
          <w:lang w:eastAsia="zh-TW"/>
        </w:rPr>
        <w:t>24</w:t>
      </w:r>
      <w:r w:rsidRPr="00DD557E">
        <w:rPr>
          <w:rtl/>
          <w:lang w:eastAsia="zh-TW"/>
        </w:rPr>
        <w:t>-</w:t>
      </w:r>
      <w:r w:rsidRPr="00DF0B88">
        <w:rPr>
          <w:rFonts w:hint="cs"/>
          <w:b/>
          <w:bCs/>
          <w:rtl/>
          <w:lang w:eastAsia="zh-TW"/>
        </w:rPr>
        <w:tab/>
      </w:r>
      <w:r w:rsidRPr="00DF0B88">
        <w:rPr>
          <w:b/>
          <w:bCs/>
          <w:rtl/>
          <w:lang w:eastAsia="zh-TW"/>
        </w:rPr>
        <w:t>توصي اللجنة بأن تتخذ الدولة الطرف جميع الخطوات اللازمة لمراجعة القوانين القائمة بغية إلغاء الأحكام التي تميّز على أساس نوع الجنس،</w:t>
      </w:r>
      <w:r w:rsidR="001F0C1E">
        <w:rPr>
          <w:b/>
          <w:bCs/>
          <w:rtl/>
          <w:lang w:eastAsia="zh-TW"/>
        </w:rPr>
        <w:t xml:space="preserve"> بما </w:t>
      </w:r>
      <w:r w:rsidRPr="00DF0B88">
        <w:rPr>
          <w:b/>
          <w:bCs/>
          <w:rtl/>
          <w:lang w:eastAsia="zh-TW"/>
        </w:rPr>
        <w:t>في ذلك القانون العرفي،</w:t>
      </w:r>
      <w:r w:rsidR="001F0C1E">
        <w:rPr>
          <w:b/>
          <w:bCs/>
          <w:rtl/>
          <w:lang w:eastAsia="zh-TW"/>
        </w:rPr>
        <w:t xml:space="preserve"> ولا </w:t>
      </w:r>
      <w:r w:rsidRPr="00DF0B88">
        <w:rPr>
          <w:b/>
          <w:bCs/>
          <w:rtl/>
          <w:lang w:eastAsia="zh-TW"/>
        </w:rPr>
        <w:t xml:space="preserve">سيما </w:t>
      </w:r>
      <w:r w:rsidR="001F0C1E">
        <w:rPr>
          <w:b/>
          <w:bCs/>
          <w:rtl/>
          <w:lang w:eastAsia="zh-TW"/>
        </w:rPr>
        <w:t>فيما يتعلق</w:t>
      </w:r>
      <w:r w:rsidRPr="00DF0B88">
        <w:rPr>
          <w:b/>
          <w:bCs/>
          <w:rtl/>
          <w:lang w:eastAsia="zh-TW"/>
        </w:rPr>
        <w:t xml:space="preserve"> بتعدد الزوجات وحقوق المرأة في الميراث وملكية الأراضي. وتوصي اللجنة أيضاً بأن تراجع الدولة الطرف قانون الممتلكات الزوجية</w:t>
      </w:r>
      <w:r w:rsidR="001F0C1E">
        <w:rPr>
          <w:b/>
          <w:bCs/>
          <w:rtl/>
          <w:lang w:eastAsia="zh-TW"/>
        </w:rPr>
        <w:t xml:space="preserve"> لعام </w:t>
      </w:r>
      <w:r w:rsidRPr="00DF0B88">
        <w:rPr>
          <w:b/>
          <w:bCs/>
          <w:rtl/>
          <w:lang w:eastAsia="zh-TW"/>
        </w:rPr>
        <w:t>2013 وبأن تتخذ جميع التدابير اللازمة لتعزيز إنفاذه بعد مراجعته،</w:t>
      </w:r>
      <w:r w:rsidR="001F0C1E">
        <w:rPr>
          <w:b/>
          <w:bCs/>
          <w:rtl/>
          <w:lang w:eastAsia="zh-TW"/>
        </w:rPr>
        <w:t xml:space="preserve"> بما </w:t>
      </w:r>
      <w:r w:rsidRPr="00DF0B88">
        <w:rPr>
          <w:b/>
          <w:bCs/>
          <w:rtl/>
          <w:lang w:eastAsia="zh-TW"/>
        </w:rPr>
        <w:t>في ذلك إذكاء وعي النساء والمجتمعات المحلية والتقليدية وقادتها والجهاز القضائي والمسؤولين في إدارة الأراضي</w:t>
      </w:r>
      <w:r>
        <w:rPr>
          <w:rFonts w:hint="cs"/>
          <w:b/>
          <w:bCs/>
          <w:rtl/>
          <w:lang w:eastAsia="zh-TW"/>
        </w:rPr>
        <w:t>،</w:t>
      </w:r>
      <w:r w:rsidRPr="00DF0B88">
        <w:rPr>
          <w:b/>
          <w:bCs/>
          <w:rtl/>
          <w:lang w:eastAsia="zh-TW"/>
        </w:rPr>
        <w:t xml:space="preserve"> وتزويد النساء بالدعم القانوني ليطالبن بحقوقهن.</w:t>
      </w:r>
    </w:p>
    <w:p w:rsidR="00F167CE" w:rsidRPr="00DD557E" w:rsidRDefault="00F167CE" w:rsidP="00F167CE">
      <w:pPr>
        <w:pStyle w:val="H23GA"/>
        <w:rPr>
          <w:rtl/>
        </w:rPr>
      </w:pPr>
      <w:r w:rsidRPr="00DD557E">
        <w:rPr>
          <w:rtl/>
        </w:rPr>
        <w:tab/>
      </w:r>
      <w:r w:rsidRPr="00DD557E">
        <w:rPr>
          <w:rtl/>
        </w:rPr>
        <w:tab/>
        <w:t>تمثيل المرأة في مستوى صنع القرار</w:t>
      </w:r>
    </w:p>
    <w:p w:rsidR="00F167CE" w:rsidRPr="00DD557E" w:rsidRDefault="00F167CE" w:rsidP="00F167CE">
      <w:pPr>
        <w:pStyle w:val="SingleTxtGA"/>
        <w:rPr>
          <w:rtl/>
          <w:lang w:eastAsia="zh-TW"/>
        </w:rPr>
      </w:pPr>
      <w:r>
        <w:rPr>
          <w:rtl/>
          <w:lang w:eastAsia="zh-TW"/>
        </w:rPr>
        <w:t>25</w:t>
      </w:r>
      <w:r w:rsidRPr="00DD557E">
        <w:rPr>
          <w:rtl/>
          <w:lang w:eastAsia="zh-TW"/>
        </w:rPr>
        <w:t>-</w:t>
      </w:r>
      <w:r>
        <w:rPr>
          <w:rFonts w:hint="cs"/>
          <w:rtl/>
          <w:lang w:eastAsia="zh-TW"/>
        </w:rPr>
        <w:tab/>
      </w:r>
      <w:r w:rsidRPr="00DD557E">
        <w:rPr>
          <w:rtl/>
          <w:lang w:eastAsia="zh-TW"/>
        </w:rPr>
        <w:t>ترحّب اللجنة ب</w:t>
      </w:r>
      <w:r>
        <w:rPr>
          <w:rFonts w:hint="cs"/>
          <w:rtl/>
          <w:lang w:eastAsia="zh-TW"/>
        </w:rPr>
        <w:t>ال</w:t>
      </w:r>
      <w:r w:rsidRPr="00DD557E">
        <w:rPr>
          <w:rtl/>
          <w:lang w:eastAsia="zh-TW"/>
        </w:rPr>
        <w:t xml:space="preserve">قاعدة </w:t>
      </w:r>
      <w:r>
        <w:rPr>
          <w:rFonts w:hint="cs"/>
          <w:rtl/>
          <w:lang w:eastAsia="zh-TW"/>
        </w:rPr>
        <w:t xml:space="preserve">القاضية بعدم تجاوز أي من الجنسين نسبة الثلثين </w:t>
      </w:r>
      <w:r w:rsidRPr="00DD557E">
        <w:rPr>
          <w:rtl/>
          <w:lang w:eastAsia="zh-TW"/>
        </w:rPr>
        <w:t>التي يكفلها الدستور وبالتقدم الذي أحرزه الجهاز القضائي في هذا الصدد، لكنها تشعر بالقلق لعدم تطبيق هذه القاعدة تطبيقاً كاملاً بسبب عدم وجود إطار تشريعي وسياساتي، ولأن تمثيل المرأة</w:t>
      </w:r>
      <w:r w:rsidR="001F0C1E">
        <w:rPr>
          <w:rtl/>
          <w:lang w:eastAsia="zh-TW"/>
        </w:rPr>
        <w:t xml:space="preserve"> لا </w:t>
      </w:r>
      <w:r w:rsidRPr="00DD557E">
        <w:rPr>
          <w:rtl/>
          <w:lang w:eastAsia="zh-TW"/>
        </w:rPr>
        <w:t>يزال منخفضاً في معظم مستويات صنع القرار،</w:t>
      </w:r>
      <w:r w:rsidR="001F0C1E">
        <w:rPr>
          <w:rtl/>
          <w:lang w:eastAsia="zh-TW"/>
        </w:rPr>
        <w:t xml:space="preserve"> بما </w:t>
      </w:r>
      <w:r w:rsidRPr="00DD557E">
        <w:rPr>
          <w:rtl/>
          <w:lang w:eastAsia="zh-TW"/>
        </w:rPr>
        <w:t>فيها البرلمان (المادة 3).</w:t>
      </w:r>
    </w:p>
    <w:p w:rsidR="00F167CE" w:rsidRPr="00DF0B88" w:rsidRDefault="00F167CE" w:rsidP="00F167CE">
      <w:pPr>
        <w:pStyle w:val="SingleTxtGA"/>
        <w:rPr>
          <w:b/>
          <w:bCs/>
          <w:rtl/>
          <w:lang w:eastAsia="zh-TW"/>
        </w:rPr>
      </w:pPr>
      <w:r>
        <w:rPr>
          <w:rtl/>
          <w:lang w:eastAsia="zh-TW"/>
        </w:rPr>
        <w:t>26</w:t>
      </w:r>
      <w:r w:rsidRPr="00DD557E">
        <w:rPr>
          <w:rtl/>
          <w:lang w:eastAsia="zh-TW"/>
        </w:rPr>
        <w:t>-</w:t>
      </w:r>
      <w:r w:rsidRPr="00524654">
        <w:rPr>
          <w:rFonts w:hint="cs"/>
          <w:b/>
          <w:bCs/>
          <w:rtl/>
          <w:lang w:eastAsia="zh-TW"/>
        </w:rPr>
        <w:tab/>
      </w:r>
      <w:r w:rsidRPr="00524654">
        <w:rPr>
          <w:b/>
          <w:bCs/>
          <w:rtl/>
          <w:lang w:eastAsia="zh-TW"/>
        </w:rPr>
        <w:t xml:space="preserve">توصي اللجنة بأن تتخذ الدولة الطرف جميع التدابير اللازمة لتطبيق </w:t>
      </w:r>
      <w:r w:rsidRPr="00524654">
        <w:rPr>
          <w:rFonts w:hint="cs"/>
          <w:b/>
          <w:bCs/>
          <w:rtl/>
          <w:lang w:eastAsia="zh-TW"/>
        </w:rPr>
        <w:t>ال</w:t>
      </w:r>
      <w:r w:rsidRPr="00524654">
        <w:rPr>
          <w:b/>
          <w:bCs/>
          <w:rtl/>
          <w:lang w:eastAsia="zh-TW"/>
        </w:rPr>
        <w:t xml:space="preserve">قاعدة </w:t>
      </w:r>
      <w:r w:rsidRPr="00524654">
        <w:rPr>
          <w:rFonts w:hint="cs"/>
          <w:b/>
          <w:bCs/>
          <w:rtl/>
          <w:lang w:eastAsia="zh-TW"/>
        </w:rPr>
        <w:t>القاضية بعدم تجاوز أي من الجنسين نسبة الثلثين</w:t>
      </w:r>
      <w:r>
        <w:rPr>
          <w:rFonts w:hint="cs"/>
          <w:rtl/>
          <w:lang w:eastAsia="zh-TW"/>
        </w:rPr>
        <w:t xml:space="preserve"> </w:t>
      </w:r>
      <w:r w:rsidRPr="00DF0B88">
        <w:rPr>
          <w:b/>
          <w:bCs/>
          <w:rtl/>
          <w:lang w:eastAsia="zh-TW"/>
        </w:rPr>
        <w:t>تطبيقاً كاملاً في القطاع العام، في الهيئات المنتخَبة والمعيَّنة على السواء، وللتعجيل باعتماد مشروع قانون دوالي وتنفيذه.</w:t>
      </w:r>
    </w:p>
    <w:p w:rsidR="00F167CE" w:rsidRPr="00DD557E" w:rsidRDefault="00F167CE" w:rsidP="00F167CE">
      <w:pPr>
        <w:pStyle w:val="H23GA"/>
        <w:rPr>
          <w:rtl/>
        </w:rPr>
      </w:pPr>
      <w:r w:rsidRPr="00DD557E">
        <w:rPr>
          <w:rtl/>
        </w:rPr>
        <w:tab/>
      </w:r>
      <w:r w:rsidRPr="00DD557E">
        <w:rPr>
          <w:rtl/>
        </w:rPr>
        <w:tab/>
        <w:t>العمالة والبطالة الجزئية</w:t>
      </w:r>
    </w:p>
    <w:p w:rsidR="00F167CE" w:rsidRPr="00DD557E" w:rsidRDefault="00F167CE" w:rsidP="00385BFC">
      <w:pPr>
        <w:pStyle w:val="SingleTxtGA"/>
        <w:rPr>
          <w:rtl/>
          <w:lang w:eastAsia="zh-TW"/>
        </w:rPr>
      </w:pPr>
      <w:r>
        <w:rPr>
          <w:rtl/>
          <w:lang w:eastAsia="zh-TW"/>
        </w:rPr>
        <w:t>27</w:t>
      </w:r>
      <w:r w:rsidRPr="00DD557E">
        <w:rPr>
          <w:rtl/>
          <w:lang w:eastAsia="zh-TW"/>
        </w:rPr>
        <w:t>-</w:t>
      </w:r>
      <w:r w:rsidR="00385BFC">
        <w:rPr>
          <w:rFonts w:hint="cs"/>
          <w:rtl/>
          <w:lang w:eastAsia="zh-TW"/>
        </w:rPr>
        <w:tab/>
      </w:r>
      <w:r w:rsidRPr="00DD557E">
        <w:rPr>
          <w:rtl/>
          <w:lang w:eastAsia="zh-TW"/>
        </w:rPr>
        <w:t>يساور اللجنة قلق لأن معدل البطالة</w:t>
      </w:r>
      <w:r w:rsidR="001F0C1E">
        <w:rPr>
          <w:rtl/>
          <w:lang w:eastAsia="zh-TW"/>
        </w:rPr>
        <w:t xml:space="preserve"> لا </w:t>
      </w:r>
      <w:r w:rsidRPr="00DD557E">
        <w:rPr>
          <w:rtl/>
          <w:lang w:eastAsia="zh-TW"/>
        </w:rPr>
        <w:t>يزال مرتفعاً،</w:t>
      </w:r>
      <w:r w:rsidR="001F0C1E">
        <w:rPr>
          <w:rtl/>
          <w:lang w:eastAsia="zh-TW"/>
        </w:rPr>
        <w:t xml:space="preserve"> ولا </w:t>
      </w:r>
      <w:r w:rsidRPr="00DD557E">
        <w:rPr>
          <w:rtl/>
          <w:lang w:eastAsia="zh-TW"/>
        </w:rPr>
        <w:t xml:space="preserve">سيما بين الشباب والنساء والأشخاص ذوي الإعاقة، ولأن معظم فرص العمل موجودة في الاقتصاد غير الرسمي </w:t>
      </w:r>
      <w:r w:rsidR="00D84071">
        <w:rPr>
          <w:rFonts w:hint="cs"/>
          <w:rtl/>
          <w:lang w:eastAsia="zh-TW"/>
        </w:rPr>
        <w:t>و</w:t>
      </w:r>
      <w:r w:rsidRPr="00DD557E">
        <w:rPr>
          <w:rtl/>
          <w:lang w:eastAsia="zh-TW"/>
        </w:rPr>
        <w:t>غير المنظم. وتعرب اللجنة عن أسفها لأن التدابير المتخذة للنهوض بعمالة الفئات المهمشة،</w:t>
      </w:r>
      <w:r w:rsidR="001F0C1E">
        <w:rPr>
          <w:rtl/>
          <w:lang w:eastAsia="zh-TW"/>
        </w:rPr>
        <w:t xml:space="preserve"> بما </w:t>
      </w:r>
      <w:r w:rsidRPr="00DD557E">
        <w:rPr>
          <w:rtl/>
          <w:lang w:eastAsia="zh-TW"/>
        </w:rPr>
        <w:t>في ذلك تخصيص حصة نسبتها 5 في المائة من الوظائف للأشخاص ذوي الإعاقة في القطاعين العام والخاص ومبادرة فرص المشاركة في عقود المشتريات الحكومية للشباب والنساء والأشخاص ذوي الإعاقة،</w:t>
      </w:r>
      <w:r w:rsidR="001F0C1E">
        <w:rPr>
          <w:rtl/>
          <w:lang w:eastAsia="zh-TW"/>
        </w:rPr>
        <w:t xml:space="preserve"> لم </w:t>
      </w:r>
      <w:r w:rsidRPr="00DD557E">
        <w:rPr>
          <w:rtl/>
          <w:lang w:eastAsia="zh-TW"/>
        </w:rPr>
        <w:t>تكن فعالة (المادة 6).</w:t>
      </w:r>
    </w:p>
    <w:p w:rsidR="00F167CE" w:rsidRPr="00DF0B88" w:rsidRDefault="00F167CE" w:rsidP="00D84071">
      <w:pPr>
        <w:pStyle w:val="SingleTxtGA"/>
        <w:rPr>
          <w:b/>
          <w:bCs/>
          <w:rtl/>
          <w:lang w:eastAsia="zh-TW"/>
        </w:rPr>
      </w:pPr>
      <w:r>
        <w:rPr>
          <w:rtl/>
          <w:lang w:eastAsia="zh-TW"/>
        </w:rPr>
        <w:t>28</w:t>
      </w:r>
      <w:r w:rsidRPr="00DD557E">
        <w:rPr>
          <w:rtl/>
          <w:lang w:eastAsia="zh-TW"/>
        </w:rPr>
        <w:t>-</w:t>
      </w:r>
      <w:r>
        <w:rPr>
          <w:rFonts w:hint="cs"/>
          <w:rtl/>
          <w:lang w:eastAsia="zh-TW"/>
        </w:rPr>
        <w:tab/>
      </w:r>
      <w:r w:rsidRPr="00DF0B88">
        <w:rPr>
          <w:b/>
          <w:bCs/>
          <w:rtl/>
          <w:lang w:eastAsia="zh-TW"/>
        </w:rPr>
        <w:t xml:space="preserve">توصي اللجنة بأن تكثّف الدولة الطرف جهودها الرامية إلى </w:t>
      </w:r>
      <w:r w:rsidR="00D84071">
        <w:rPr>
          <w:rFonts w:hint="cs"/>
          <w:b/>
          <w:bCs/>
          <w:rtl/>
          <w:lang w:eastAsia="zh-TW"/>
        </w:rPr>
        <w:t xml:space="preserve">رفع مستوى </w:t>
      </w:r>
      <w:r w:rsidRPr="00DF0B88">
        <w:rPr>
          <w:b/>
          <w:bCs/>
          <w:rtl/>
          <w:lang w:eastAsia="zh-TW"/>
        </w:rPr>
        <w:t xml:space="preserve">المهارات المهنية </w:t>
      </w:r>
      <w:r w:rsidR="00D84071">
        <w:rPr>
          <w:rFonts w:hint="cs"/>
          <w:b/>
          <w:bCs/>
          <w:rtl/>
          <w:lang w:eastAsia="zh-TW"/>
        </w:rPr>
        <w:t xml:space="preserve">لقوة العمل </w:t>
      </w:r>
      <w:r w:rsidRPr="00DF0B88">
        <w:rPr>
          <w:b/>
          <w:bCs/>
          <w:rtl/>
          <w:lang w:eastAsia="zh-TW"/>
        </w:rPr>
        <w:t xml:space="preserve">لتلبية احتياجات سوق العمل وإيجاد فرص العمل اللائق، </w:t>
      </w:r>
      <w:r w:rsidRPr="00DF0B88">
        <w:rPr>
          <w:b/>
          <w:bCs/>
          <w:rtl/>
          <w:lang w:eastAsia="zh-TW"/>
        </w:rPr>
        <w:lastRenderedPageBreak/>
        <w:t>بطرق منها تنفيذ السياسة والاستراتيجية الوطنيتين للعمالة في كينيا. وتوصي اللجنة أيضاً بأن تضع الدولة الطرف وتنفّذ تدابير خاصة للنهوض بعمالة الشباب والنساء والأشخاص ذوي الإعاقة، بطرق منها إنشاء نظام فعال لتطبيق نُظُم الحصص الحالية ومبادرة فرص المشاركة في عقود المشتريات الحكومية.</w:t>
      </w:r>
    </w:p>
    <w:p w:rsidR="00F167CE" w:rsidRPr="00DD557E" w:rsidRDefault="00F167CE" w:rsidP="00F167CE">
      <w:pPr>
        <w:pStyle w:val="H23GA"/>
        <w:rPr>
          <w:rtl/>
        </w:rPr>
      </w:pPr>
      <w:r w:rsidRPr="00DD557E">
        <w:rPr>
          <w:rtl/>
        </w:rPr>
        <w:tab/>
      </w:r>
      <w:r w:rsidRPr="00DD557E">
        <w:rPr>
          <w:rtl/>
        </w:rPr>
        <w:tab/>
        <w:t>الحد الأدنى للأجور</w:t>
      </w:r>
    </w:p>
    <w:p w:rsidR="00F167CE" w:rsidRPr="00DD557E" w:rsidRDefault="00F167CE" w:rsidP="00F167CE">
      <w:pPr>
        <w:pStyle w:val="SingleTxtGA"/>
        <w:rPr>
          <w:rtl/>
          <w:lang w:eastAsia="zh-TW"/>
        </w:rPr>
      </w:pPr>
      <w:r>
        <w:rPr>
          <w:rtl/>
          <w:lang w:eastAsia="zh-TW"/>
        </w:rPr>
        <w:t>29</w:t>
      </w:r>
      <w:r w:rsidRPr="00DD557E">
        <w:rPr>
          <w:rtl/>
          <w:lang w:eastAsia="zh-TW"/>
        </w:rPr>
        <w:t>-</w:t>
      </w:r>
      <w:r>
        <w:rPr>
          <w:rFonts w:hint="cs"/>
          <w:rtl/>
          <w:lang w:eastAsia="zh-TW"/>
        </w:rPr>
        <w:tab/>
      </w:r>
      <w:r w:rsidRPr="00DD557E">
        <w:rPr>
          <w:rtl/>
          <w:lang w:eastAsia="zh-TW"/>
        </w:rPr>
        <w:t>تشعر اللجنة بالقلق لأن الحد الأدنى للأجور</w:t>
      </w:r>
      <w:r w:rsidR="001F0C1E">
        <w:rPr>
          <w:rtl/>
          <w:lang w:eastAsia="zh-TW"/>
        </w:rPr>
        <w:t xml:space="preserve"> لا </w:t>
      </w:r>
      <w:r w:rsidRPr="00DD557E">
        <w:rPr>
          <w:rtl/>
          <w:lang w:eastAsia="zh-TW"/>
        </w:rPr>
        <w:t>يطبَّق على جميع قطاعات الاقتصاد ولأن مستويات الحد الأدنى للأجور</w:t>
      </w:r>
      <w:r w:rsidR="001F0C1E">
        <w:rPr>
          <w:rtl/>
          <w:lang w:eastAsia="zh-TW"/>
        </w:rPr>
        <w:t xml:space="preserve"> لا </w:t>
      </w:r>
      <w:r w:rsidRPr="00DD557E">
        <w:rPr>
          <w:rtl/>
          <w:lang w:eastAsia="zh-TW"/>
        </w:rPr>
        <w:t>تكفي لضمان مستوى معيشي لائق للعاملين وأسرهم (المادة 7).</w:t>
      </w:r>
    </w:p>
    <w:p w:rsidR="00F167CE" w:rsidRPr="00DF0B88" w:rsidRDefault="00F167CE" w:rsidP="00F167CE">
      <w:pPr>
        <w:pStyle w:val="SingleTxtGA"/>
        <w:rPr>
          <w:b/>
          <w:bCs/>
          <w:rtl/>
          <w:lang w:eastAsia="zh-TW"/>
        </w:rPr>
      </w:pPr>
      <w:r>
        <w:rPr>
          <w:rtl/>
          <w:lang w:eastAsia="zh-TW"/>
        </w:rPr>
        <w:t>30</w:t>
      </w:r>
      <w:r w:rsidRPr="00DD557E">
        <w:rPr>
          <w:rtl/>
          <w:lang w:eastAsia="zh-TW"/>
        </w:rPr>
        <w:t>-</w:t>
      </w:r>
      <w:r>
        <w:rPr>
          <w:rFonts w:hint="cs"/>
          <w:rtl/>
          <w:lang w:eastAsia="zh-TW"/>
        </w:rPr>
        <w:tab/>
      </w:r>
      <w:r w:rsidRPr="00DF0B88">
        <w:rPr>
          <w:b/>
          <w:bCs/>
          <w:rtl/>
          <w:lang w:eastAsia="zh-TW"/>
        </w:rPr>
        <w:t xml:space="preserve">توصي اللجنة بأن تتخذ الدولة الطرف خطوات عملية من أجل تطبيق الحد الأدنى للأجور على جميع العاملين، </w:t>
      </w:r>
      <w:r>
        <w:rPr>
          <w:rFonts w:hint="cs"/>
          <w:b/>
          <w:bCs/>
          <w:rtl/>
          <w:lang w:eastAsia="zh-TW"/>
        </w:rPr>
        <w:t xml:space="preserve">سواء </w:t>
      </w:r>
      <w:r w:rsidR="00D84071">
        <w:rPr>
          <w:rFonts w:hint="cs"/>
          <w:b/>
          <w:bCs/>
          <w:rtl/>
          <w:lang w:eastAsia="zh-TW"/>
        </w:rPr>
        <w:t>أ</w:t>
      </w:r>
      <w:r w:rsidRPr="00DF0B88">
        <w:rPr>
          <w:b/>
          <w:bCs/>
          <w:rtl/>
          <w:lang w:eastAsia="zh-TW"/>
        </w:rPr>
        <w:t>كانوا منتسبين إلى نقابات</w:t>
      </w:r>
      <w:r w:rsidR="001F0C1E">
        <w:rPr>
          <w:b/>
          <w:bCs/>
          <w:rtl/>
          <w:lang w:eastAsia="zh-TW"/>
        </w:rPr>
        <w:t xml:space="preserve"> أم لم </w:t>
      </w:r>
      <w:r w:rsidRPr="00DF0B88">
        <w:rPr>
          <w:b/>
          <w:bCs/>
          <w:rtl/>
          <w:lang w:eastAsia="zh-TW"/>
        </w:rPr>
        <w:t xml:space="preserve">يكونوا، وإنشاء آلية لربط الحد الأدنى للأجور بتكاليف المعيشة، ورفع </w:t>
      </w:r>
      <w:r w:rsidR="00D84071">
        <w:rPr>
          <w:rFonts w:hint="cs"/>
          <w:b/>
          <w:bCs/>
          <w:rtl/>
          <w:lang w:eastAsia="zh-TW"/>
        </w:rPr>
        <w:t xml:space="preserve">مستوى </w:t>
      </w:r>
      <w:r w:rsidRPr="00DF0B88">
        <w:rPr>
          <w:b/>
          <w:bCs/>
          <w:rtl/>
          <w:lang w:eastAsia="zh-TW"/>
        </w:rPr>
        <w:t xml:space="preserve">الحد الأدنى للأجور لضمان مستوى معيشي لائق للعاملين وأسرهم. وتلفت اللجنة انتباه الدولة الطرف إلى تعليقها العام </w:t>
      </w:r>
      <w:r w:rsidR="001F0C1E">
        <w:rPr>
          <w:b/>
          <w:bCs/>
          <w:rtl/>
          <w:lang w:eastAsia="zh-TW"/>
        </w:rPr>
        <w:t>رقم </w:t>
      </w:r>
      <w:r w:rsidRPr="00DF0B88">
        <w:rPr>
          <w:b/>
          <w:bCs/>
          <w:rtl/>
          <w:lang w:eastAsia="zh-TW"/>
        </w:rPr>
        <w:t xml:space="preserve">23(2016) بشأن الحق في التمتع بأوضاع عمل عادلة </w:t>
      </w:r>
      <w:proofErr w:type="spellStart"/>
      <w:r w:rsidRPr="00DF0B88">
        <w:rPr>
          <w:b/>
          <w:bCs/>
          <w:rtl/>
          <w:lang w:eastAsia="zh-TW"/>
        </w:rPr>
        <w:t>ومؤاتية</w:t>
      </w:r>
      <w:proofErr w:type="spellEnd"/>
      <w:r w:rsidRPr="00DF0B88">
        <w:rPr>
          <w:b/>
          <w:bCs/>
          <w:rtl/>
          <w:lang w:eastAsia="zh-TW"/>
        </w:rPr>
        <w:t>.</w:t>
      </w:r>
    </w:p>
    <w:p w:rsidR="00F167CE" w:rsidRPr="00DD557E" w:rsidRDefault="00F167CE" w:rsidP="00F167CE">
      <w:pPr>
        <w:pStyle w:val="H23GA"/>
        <w:rPr>
          <w:rtl/>
        </w:rPr>
      </w:pPr>
      <w:r w:rsidRPr="00DD557E">
        <w:rPr>
          <w:rtl/>
        </w:rPr>
        <w:tab/>
      </w:r>
      <w:r w:rsidRPr="00DD557E">
        <w:rPr>
          <w:rtl/>
        </w:rPr>
        <w:tab/>
        <w:t>السلامة والصحة المهنيتان</w:t>
      </w:r>
    </w:p>
    <w:p w:rsidR="00F167CE" w:rsidRPr="00DD557E" w:rsidRDefault="00F167CE" w:rsidP="001F2357">
      <w:pPr>
        <w:pStyle w:val="SingleTxtGA"/>
        <w:rPr>
          <w:rtl/>
          <w:lang w:eastAsia="zh-TW"/>
        </w:rPr>
      </w:pPr>
      <w:r>
        <w:rPr>
          <w:rtl/>
          <w:lang w:eastAsia="zh-TW"/>
        </w:rPr>
        <w:t>31</w:t>
      </w:r>
      <w:r w:rsidRPr="00DD557E">
        <w:rPr>
          <w:rtl/>
          <w:lang w:eastAsia="zh-TW"/>
        </w:rPr>
        <w:t>-</w:t>
      </w:r>
      <w:r>
        <w:rPr>
          <w:rFonts w:hint="cs"/>
          <w:rtl/>
          <w:lang w:eastAsia="zh-TW"/>
        </w:rPr>
        <w:tab/>
      </w:r>
      <w:r w:rsidRPr="00DD557E">
        <w:rPr>
          <w:rtl/>
          <w:lang w:eastAsia="zh-TW"/>
        </w:rPr>
        <w:t xml:space="preserve">تلاحظ اللجنة </w:t>
      </w:r>
      <w:r w:rsidR="00D84071">
        <w:rPr>
          <w:rFonts w:hint="cs"/>
          <w:rtl/>
          <w:lang w:eastAsia="zh-TW"/>
        </w:rPr>
        <w:t>تزايد</w:t>
      </w:r>
      <w:r w:rsidRPr="00DD557E">
        <w:rPr>
          <w:rtl/>
          <w:lang w:eastAsia="zh-TW"/>
        </w:rPr>
        <w:t xml:space="preserve"> عدد عمليات تفتيش العمل المنجزة في الأعوام الماضية، لكنها تأسف لعدم وجود معلومات عن </w:t>
      </w:r>
      <w:r w:rsidR="00D84071">
        <w:rPr>
          <w:rFonts w:hint="cs"/>
          <w:rtl/>
          <w:lang w:eastAsia="zh-TW"/>
        </w:rPr>
        <w:t>نتائج تلك العمليات</w:t>
      </w:r>
      <w:r w:rsidRPr="00DD557E">
        <w:rPr>
          <w:rtl/>
          <w:lang w:eastAsia="zh-TW"/>
        </w:rPr>
        <w:t xml:space="preserve"> ومتابعتها. وتشعر اللجنة </w:t>
      </w:r>
      <w:r>
        <w:rPr>
          <w:rFonts w:hint="cs"/>
          <w:rtl/>
          <w:lang w:eastAsia="zh-TW"/>
        </w:rPr>
        <w:t>ب</w:t>
      </w:r>
      <w:r w:rsidRPr="00DD557E">
        <w:rPr>
          <w:rtl/>
          <w:lang w:eastAsia="zh-TW"/>
        </w:rPr>
        <w:t xml:space="preserve">القلق أيضاً لأن المديرية العامة لخدمات السلامة والصحة المهنيتين تفتقر إلى الموارد البشرية والمالية الكافية </w:t>
      </w:r>
      <w:r w:rsidR="001F2357">
        <w:rPr>
          <w:rFonts w:hint="cs"/>
          <w:rtl/>
          <w:lang w:eastAsia="zh-TW"/>
        </w:rPr>
        <w:t>للاضطلاع</w:t>
      </w:r>
      <w:r w:rsidRPr="00DD557E">
        <w:rPr>
          <w:rtl/>
          <w:lang w:eastAsia="zh-TW"/>
        </w:rPr>
        <w:t xml:space="preserve"> بمهامها (المادة 7).</w:t>
      </w:r>
    </w:p>
    <w:p w:rsidR="00F167CE" w:rsidRPr="00DF0B88" w:rsidRDefault="00F167CE" w:rsidP="001F2357">
      <w:pPr>
        <w:pStyle w:val="SingleTxtGA"/>
        <w:rPr>
          <w:b/>
          <w:bCs/>
          <w:rtl/>
          <w:lang w:eastAsia="zh-TW"/>
        </w:rPr>
      </w:pPr>
      <w:r>
        <w:rPr>
          <w:rtl/>
          <w:lang w:eastAsia="zh-TW"/>
        </w:rPr>
        <w:t>32</w:t>
      </w:r>
      <w:r w:rsidRPr="00DD557E">
        <w:rPr>
          <w:rtl/>
          <w:lang w:eastAsia="zh-TW"/>
        </w:rPr>
        <w:t>-</w:t>
      </w:r>
      <w:r w:rsidRPr="00DF0B88">
        <w:rPr>
          <w:rFonts w:hint="cs"/>
          <w:b/>
          <w:bCs/>
          <w:rtl/>
          <w:lang w:eastAsia="zh-TW"/>
        </w:rPr>
        <w:tab/>
      </w:r>
      <w:r w:rsidRPr="00DF0B88">
        <w:rPr>
          <w:b/>
          <w:bCs/>
          <w:rtl/>
          <w:lang w:eastAsia="zh-TW"/>
        </w:rPr>
        <w:t>توصي اللجنة بأن تزوّد الدولة الطرف المديرية العا</w:t>
      </w:r>
      <w:r>
        <w:rPr>
          <w:b/>
          <w:bCs/>
          <w:rtl/>
          <w:lang w:eastAsia="zh-TW"/>
        </w:rPr>
        <w:t>مة لخدمات السلامة والصحة المهني</w:t>
      </w:r>
      <w:r>
        <w:rPr>
          <w:rFonts w:hint="cs"/>
          <w:b/>
          <w:bCs/>
          <w:rtl/>
          <w:lang w:eastAsia="zh-TW"/>
        </w:rPr>
        <w:t>تين</w:t>
      </w:r>
      <w:r w:rsidRPr="00DF0B88">
        <w:rPr>
          <w:b/>
          <w:bCs/>
          <w:rtl/>
          <w:lang w:eastAsia="zh-TW"/>
        </w:rPr>
        <w:t xml:space="preserve"> بالموارد البشرية والمالية الكافية </w:t>
      </w:r>
      <w:r w:rsidR="001F2357">
        <w:rPr>
          <w:rFonts w:hint="cs"/>
          <w:b/>
          <w:bCs/>
          <w:rtl/>
          <w:lang w:eastAsia="zh-TW"/>
        </w:rPr>
        <w:t>للاضطلاع</w:t>
      </w:r>
      <w:r w:rsidRPr="00DF0B88">
        <w:rPr>
          <w:b/>
          <w:bCs/>
          <w:rtl/>
          <w:lang w:eastAsia="zh-TW"/>
        </w:rPr>
        <w:t xml:space="preserve"> بمهامها بفعالية. وتوصي اللجنة أيضاً بأن تُضمِّن الدولة الطرف تقريرها الدوري المقبل معلومات مفصلة بشأن عمليات تفتيش العمل،</w:t>
      </w:r>
      <w:r w:rsidR="001F0C1E">
        <w:rPr>
          <w:b/>
          <w:bCs/>
          <w:rtl/>
          <w:lang w:eastAsia="zh-TW"/>
        </w:rPr>
        <w:t xml:space="preserve"> ولا </w:t>
      </w:r>
      <w:r w:rsidRPr="00DF0B88">
        <w:rPr>
          <w:b/>
          <w:bCs/>
          <w:rtl/>
          <w:lang w:eastAsia="zh-TW"/>
        </w:rPr>
        <w:t>سيما نتائجها ومتابعتها، وبشأن فعالية السياسة الوطنية للسلامة والصحة المهنيتين.</w:t>
      </w:r>
    </w:p>
    <w:p w:rsidR="00F167CE" w:rsidRPr="00DD557E" w:rsidRDefault="00F167CE" w:rsidP="00F167CE">
      <w:pPr>
        <w:pStyle w:val="H23GA"/>
        <w:rPr>
          <w:rtl/>
        </w:rPr>
      </w:pPr>
      <w:r w:rsidRPr="00DD557E">
        <w:rPr>
          <w:rtl/>
        </w:rPr>
        <w:tab/>
      </w:r>
      <w:r w:rsidRPr="00DD557E">
        <w:rPr>
          <w:rtl/>
        </w:rPr>
        <w:tab/>
        <w:t>العاملون المنزليون المهاجرون في الخارج</w:t>
      </w:r>
    </w:p>
    <w:p w:rsidR="00F167CE" w:rsidRPr="00DD557E" w:rsidRDefault="00F167CE" w:rsidP="00F167CE">
      <w:pPr>
        <w:pStyle w:val="SingleTxtGA"/>
        <w:rPr>
          <w:rtl/>
          <w:lang w:eastAsia="zh-TW"/>
        </w:rPr>
      </w:pPr>
      <w:r>
        <w:rPr>
          <w:rtl/>
          <w:lang w:eastAsia="zh-TW"/>
        </w:rPr>
        <w:t>33</w:t>
      </w:r>
      <w:r w:rsidRPr="00DD557E">
        <w:rPr>
          <w:rtl/>
          <w:lang w:eastAsia="zh-TW"/>
        </w:rPr>
        <w:t>-</w:t>
      </w:r>
      <w:r>
        <w:rPr>
          <w:rFonts w:hint="cs"/>
          <w:rtl/>
          <w:lang w:eastAsia="zh-TW"/>
        </w:rPr>
        <w:tab/>
      </w:r>
      <w:r w:rsidRPr="00DD557E">
        <w:rPr>
          <w:rtl/>
          <w:lang w:eastAsia="zh-TW"/>
        </w:rPr>
        <w:t xml:space="preserve">تشعر اللجنة بالقلق إزاء أوضاع العمل الاستغلالية التي </w:t>
      </w:r>
      <w:proofErr w:type="spellStart"/>
      <w:r w:rsidRPr="00DD557E">
        <w:rPr>
          <w:rtl/>
          <w:lang w:eastAsia="zh-TW"/>
        </w:rPr>
        <w:t>يواجهها</w:t>
      </w:r>
      <w:proofErr w:type="spellEnd"/>
      <w:r w:rsidRPr="00DD557E">
        <w:rPr>
          <w:rtl/>
          <w:lang w:eastAsia="zh-TW"/>
        </w:rPr>
        <w:t xml:space="preserve"> العاملون المنزليون </w:t>
      </w:r>
      <w:proofErr w:type="spellStart"/>
      <w:r w:rsidRPr="00DD557E">
        <w:rPr>
          <w:rtl/>
          <w:lang w:eastAsia="zh-TW"/>
        </w:rPr>
        <w:t>الكينيون</w:t>
      </w:r>
      <w:proofErr w:type="spellEnd"/>
      <w:r w:rsidRPr="00DD557E">
        <w:rPr>
          <w:rtl/>
          <w:lang w:eastAsia="zh-TW"/>
        </w:rPr>
        <w:t xml:space="preserve"> في الخليج ومنطقة الشرق الأوسط، وإزاء عدم وجود آليات لحمايتهم في البلدان التي يعملون فيها (المادة 7).</w:t>
      </w:r>
    </w:p>
    <w:p w:rsidR="00F167CE" w:rsidRPr="00DF0B88" w:rsidRDefault="00F167CE" w:rsidP="00BB4CB6">
      <w:pPr>
        <w:pStyle w:val="SingleTxtGA"/>
        <w:rPr>
          <w:b/>
          <w:bCs/>
          <w:rtl/>
          <w:lang w:eastAsia="zh-TW"/>
        </w:rPr>
      </w:pPr>
      <w:r>
        <w:rPr>
          <w:rtl/>
          <w:lang w:eastAsia="zh-TW"/>
        </w:rPr>
        <w:t>34</w:t>
      </w:r>
      <w:r w:rsidRPr="00DD557E">
        <w:rPr>
          <w:rtl/>
          <w:lang w:eastAsia="zh-TW"/>
        </w:rPr>
        <w:t>-</w:t>
      </w:r>
      <w:r>
        <w:rPr>
          <w:rFonts w:hint="cs"/>
          <w:rtl/>
          <w:lang w:eastAsia="zh-TW"/>
        </w:rPr>
        <w:tab/>
      </w:r>
      <w:r w:rsidRPr="00DF0B88">
        <w:rPr>
          <w:b/>
          <w:bCs/>
          <w:rtl/>
          <w:lang w:eastAsia="zh-TW"/>
        </w:rPr>
        <w:t xml:space="preserve">توصي اللجنة بأن تتخذ الدولة الطرف الخطوات اللازمة لوضع آليات فعالة لحماية العاملين المنزليين </w:t>
      </w:r>
      <w:proofErr w:type="spellStart"/>
      <w:r w:rsidRPr="00DF0B88">
        <w:rPr>
          <w:b/>
          <w:bCs/>
          <w:rtl/>
          <w:lang w:eastAsia="zh-TW"/>
        </w:rPr>
        <w:t>الكينيين</w:t>
      </w:r>
      <w:proofErr w:type="spellEnd"/>
      <w:r w:rsidRPr="00DF0B88">
        <w:rPr>
          <w:b/>
          <w:bCs/>
          <w:rtl/>
          <w:lang w:eastAsia="zh-TW"/>
        </w:rPr>
        <w:t xml:space="preserve"> في الخارج من الإيذاء والاستغلال، بطرق منها </w:t>
      </w:r>
      <w:r w:rsidR="00BB4CB6">
        <w:rPr>
          <w:rFonts w:hint="cs"/>
          <w:b/>
          <w:bCs/>
          <w:rtl/>
          <w:lang w:eastAsia="zh-TW"/>
        </w:rPr>
        <w:t xml:space="preserve">عقد </w:t>
      </w:r>
      <w:r w:rsidRPr="00DF0B88">
        <w:rPr>
          <w:b/>
          <w:bCs/>
          <w:rtl/>
          <w:lang w:eastAsia="zh-TW"/>
        </w:rPr>
        <w:t>اتفاقات ثنائية مع بلدان المقصد، من أجل الارتقاء بتنظيم وكالات التوظيف وتعزيز الخدمات القانونية والقنصلية المتاحة لهؤلاء العاملين.</w:t>
      </w:r>
    </w:p>
    <w:p w:rsidR="00F167CE" w:rsidRPr="00DD557E" w:rsidRDefault="00F167CE" w:rsidP="00F167CE">
      <w:pPr>
        <w:pStyle w:val="H23GA"/>
        <w:rPr>
          <w:rtl/>
        </w:rPr>
      </w:pPr>
      <w:r w:rsidRPr="00DD557E">
        <w:rPr>
          <w:rtl/>
        </w:rPr>
        <w:lastRenderedPageBreak/>
        <w:tab/>
      </w:r>
      <w:r w:rsidRPr="00DD557E">
        <w:rPr>
          <w:rtl/>
        </w:rPr>
        <w:tab/>
        <w:t>الحق في الضمان الاجتماعي</w:t>
      </w:r>
    </w:p>
    <w:p w:rsidR="00F167CE" w:rsidRPr="00DD557E" w:rsidRDefault="00F167CE" w:rsidP="00BB4CB6">
      <w:pPr>
        <w:pStyle w:val="SingleTxtGA"/>
        <w:rPr>
          <w:rtl/>
          <w:lang w:eastAsia="zh-TW"/>
        </w:rPr>
      </w:pPr>
      <w:r>
        <w:rPr>
          <w:rtl/>
          <w:lang w:eastAsia="zh-TW"/>
        </w:rPr>
        <w:t>35</w:t>
      </w:r>
      <w:r w:rsidRPr="00DD557E">
        <w:rPr>
          <w:rtl/>
          <w:lang w:eastAsia="zh-TW"/>
        </w:rPr>
        <w:t>-</w:t>
      </w:r>
      <w:r>
        <w:rPr>
          <w:rFonts w:hint="cs"/>
          <w:rtl/>
          <w:lang w:eastAsia="zh-TW"/>
        </w:rPr>
        <w:tab/>
      </w:r>
      <w:r w:rsidRPr="00DD557E">
        <w:rPr>
          <w:rtl/>
          <w:lang w:eastAsia="zh-TW"/>
        </w:rPr>
        <w:t>تشعر اللجنة بالقلق إزاء محدودية التغطية ببرامج التحويلات النقدية،</w:t>
      </w:r>
      <w:r w:rsidR="001F0C1E">
        <w:rPr>
          <w:rtl/>
          <w:lang w:eastAsia="zh-TW"/>
        </w:rPr>
        <w:t xml:space="preserve"> ما </w:t>
      </w:r>
      <w:r w:rsidRPr="00DD557E">
        <w:rPr>
          <w:rtl/>
          <w:lang w:eastAsia="zh-TW"/>
        </w:rPr>
        <w:t xml:space="preserve">يترك أكثر من نصف الأشخاص المؤهلين </w:t>
      </w:r>
      <w:r w:rsidR="00BB4CB6">
        <w:rPr>
          <w:rFonts w:hint="cs"/>
          <w:rtl/>
          <w:lang w:eastAsia="zh-TW"/>
        </w:rPr>
        <w:t>للاستفادة من هذه ا</w:t>
      </w:r>
      <w:r w:rsidRPr="00DD557E">
        <w:rPr>
          <w:rtl/>
          <w:lang w:eastAsia="zh-TW"/>
        </w:rPr>
        <w:t xml:space="preserve">لبرامج </w:t>
      </w:r>
      <w:r w:rsidR="00BB4CB6">
        <w:rPr>
          <w:rFonts w:hint="cs"/>
          <w:rtl/>
          <w:lang w:eastAsia="zh-TW"/>
        </w:rPr>
        <w:t xml:space="preserve">من </w:t>
      </w:r>
      <w:r w:rsidRPr="00DD557E">
        <w:rPr>
          <w:rtl/>
          <w:lang w:eastAsia="zh-TW"/>
        </w:rPr>
        <w:t xml:space="preserve">دون دعم، وإزاء وجود أخطاء تتمثل </w:t>
      </w:r>
      <w:r w:rsidR="00BB4CB6">
        <w:rPr>
          <w:rFonts w:hint="cs"/>
          <w:rtl/>
          <w:lang w:eastAsia="zh-TW"/>
        </w:rPr>
        <w:t xml:space="preserve">في </w:t>
      </w:r>
      <w:r w:rsidRPr="00DD557E">
        <w:rPr>
          <w:rtl/>
          <w:lang w:eastAsia="zh-TW"/>
        </w:rPr>
        <w:t>الازدواجية في تسجيل المستفيدين والتداخل في الاستحقاقات. وتشعر اللجنة بالقلق أيضاً لأن مبلغ الاستحقاقات</w:t>
      </w:r>
      <w:r w:rsidR="001F0C1E">
        <w:rPr>
          <w:rtl/>
          <w:lang w:eastAsia="zh-TW"/>
        </w:rPr>
        <w:t xml:space="preserve"> لا </w:t>
      </w:r>
      <w:r w:rsidRPr="00DD557E">
        <w:rPr>
          <w:rtl/>
          <w:lang w:eastAsia="zh-TW"/>
        </w:rPr>
        <w:t>يُعدَّل بانتظام</w:t>
      </w:r>
      <w:r w:rsidR="001F0C1E">
        <w:rPr>
          <w:rtl/>
          <w:lang w:eastAsia="zh-TW"/>
        </w:rPr>
        <w:t xml:space="preserve"> أو لا </w:t>
      </w:r>
      <w:r w:rsidRPr="00DD557E">
        <w:rPr>
          <w:rtl/>
          <w:lang w:eastAsia="zh-TW"/>
        </w:rPr>
        <w:t>يكفي لضمان العيش الكريم، ولأن صرف هذه المبالغ كثيراً</w:t>
      </w:r>
      <w:r w:rsidR="001F0C1E">
        <w:rPr>
          <w:rtl/>
          <w:lang w:eastAsia="zh-TW"/>
        </w:rPr>
        <w:t xml:space="preserve"> ما </w:t>
      </w:r>
      <w:r w:rsidRPr="00DD557E">
        <w:rPr>
          <w:rtl/>
          <w:lang w:eastAsia="zh-TW"/>
        </w:rPr>
        <w:t xml:space="preserve">يتأخر. ويساور اللجنة القلق كذلك لأن التغطية </w:t>
      </w:r>
      <w:r w:rsidR="00BB4CB6">
        <w:rPr>
          <w:rFonts w:hint="cs"/>
          <w:rtl/>
          <w:lang w:eastAsia="zh-TW"/>
        </w:rPr>
        <w:t xml:space="preserve">من خلال </w:t>
      </w:r>
      <w:r w:rsidRPr="00DD557E">
        <w:rPr>
          <w:rtl/>
          <w:lang w:eastAsia="zh-TW"/>
        </w:rPr>
        <w:t>الصندوق الوطني للضمان الاجتماعي والصندوق الوطني للتأمين الصحي منخفضة للغاية</w:t>
      </w:r>
      <w:r w:rsidR="001F0C1E">
        <w:rPr>
          <w:rtl/>
          <w:lang w:eastAsia="zh-TW"/>
        </w:rPr>
        <w:t xml:space="preserve"> ولا </w:t>
      </w:r>
      <w:r w:rsidRPr="00DD557E">
        <w:rPr>
          <w:rtl/>
          <w:lang w:eastAsia="zh-TW"/>
        </w:rPr>
        <w:t xml:space="preserve">تشمل معظم العاملين في الاقتصاد غير الرسمي (المادة 9). </w:t>
      </w:r>
    </w:p>
    <w:p w:rsidR="00F167CE" w:rsidRPr="00DF0B88" w:rsidRDefault="00F167CE" w:rsidP="00BB4CB6">
      <w:pPr>
        <w:pStyle w:val="SingleTxtGA"/>
        <w:rPr>
          <w:b/>
          <w:bCs/>
          <w:rtl/>
          <w:lang w:eastAsia="zh-TW"/>
        </w:rPr>
      </w:pPr>
      <w:r>
        <w:rPr>
          <w:rtl/>
          <w:lang w:eastAsia="zh-TW"/>
        </w:rPr>
        <w:t>36</w:t>
      </w:r>
      <w:r w:rsidRPr="00DD557E">
        <w:rPr>
          <w:rtl/>
          <w:lang w:eastAsia="zh-TW"/>
        </w:rPr>
        <w:t>-</w:t>
      </w:r>
      <w:r w:rsidRPr="00DF0B88">
        <w:rPr>
          <w:rFonts w:hint="cs"/>
          <w:b/>
          <w:bCs/>
          <w:rtl/>
          <w:lang w:eastAsia="zh-TW"/>
        </w:rPr>
        <w:tab/>
      </w:r>
      <w:r w:rsidRPr="00DF0B88">
        <w:rPr>
          <w:b/>
          <w:bCs/>
          <w:rtl/>
          <w:lang w:eastAsia="zh-TW"/>
        </w:rPr>
        <w:t xml:space="preserve">توصي اللجنة بأن تكثف الدولة الطرف جهودها لضمان شمول جميع المستفيدين المستحقين في برامج التحويلات النقدية، وزيادة مبلغ الاستحقاقات وتعديله بانتظام لضمان مستوى معيشي لائق للمستفيدين، ودفع الاستحقاقات في </w:t>
      </w:r>
      <w:r w:rsidR="00BB4CB6">
        <w:rPr>
          <w:rFonts w:hint="cs"/>
          <w:b/>
          <w:bCs/>
          <w:rtl/>
          <w:lang w:eastAsia="zh-TW"/>
        </w:rPr>
        <w:t>حينها</w:t>
      </w:r>
      <w:r w:rsidRPr="00DF0B88">
        <w:rPr>
          <w:b/>
          <w:bCs/>
          <w:rtl/>
          <w:lang w:eastAsia="zh-TW"/>
        </w:rPr>
        <w:t xml:space="preserve">. وتوصي اللجنة أيضاً بأن تتخذ الدولة الطرف التدابير اللازمة لتوسيع نطاق التغطية </w:t>
      </w:r>
      <w:r w:rsidR="00BB4CB6">
        <w:rPr>
          <w:rFonts w:hint="cs"/>
          <w:b/>
          <w:bCs/>
          <w:rtl/>
          <w:lang w:eastAsia="zh-TW"/>
        </w:rPr>
        <w:t xml:space="preserve">من خلال </w:t>
      </w:r>
      <w:r w:rsidRPr="00DF0B88">
        <w:rPr>
          <w:b/>
          <w:bCs/>
          <w:rtl/>
          <w:lang w:eastAsia="zh-TW"/>
        </w:rPr>
        <w:t xml:space="preserve">الصندوق الوطني للضمان الاجتماعي والصندوق الوطني للتأمين الصحي ليشملا جميع العاملين في الاقتصاد الرسمي وغير الرسمي والعاملين لحسابهم الخاص. وتلفت اللجنة انتباه الدولة الطرف إلى تعليقها العام </w:t>
      </w:r>
      <w:r w:rsidR="001F0C1E">
        <w:rPr>
          <w:b/>
          <w:bCs/>
          <w:rtl/>
          <w:lang w:eastAsia="zh-TW"/>
        </w:rPr>
        <w:t>رقم </w:t>
      </w:r>
      <w:r w:rsidRPr="00DF0B88">
        <w:rPr>
          <w:b/>
          <w:bCs/>
          <w:rtl/>
          <w:lang w:eastAsia="zh-TW"/>
        </w:rPr>
        <w:t xml:space="preserve">19(2008) بشأن الحق في الضمان الاجتماعي وإلى بيانها بشأن </w:t>
      </w:r>
      <w:r w:rsidR="00BB4CB6">
        <w:rPr>
          <w:rFonts w:hint="cs"/>
          <w:b/>
          <w:bCs/>
          <w:rtl/>
          <w:lang w:eastAsia="zh-TW"/>
        </w:rPr>
        <w:t>الحدود الدنيا ل</w:t>
      </w:r>
      <w:r w:rsidRPr="00DF0B88">
        <w:rPr>
          <w:b/>
          <w:bCs/>
          <w:rtl/>
          <w:lang w:eastAsia="zh-TW"/>
        </w:rPr>
        <w:t>لحماية الاجتماعية (2015).</w:t>
      </w:r>
    </w:p>
    <w:p w:rsidR="00F167CE" w:rsidRPr="00DD557E" w:rsidRDefault="00F167CE" w:rsidP="00F167CE">
      <w:pPr>
        <w:pStyle w:val="H23GA"/>
        <w:rPr>
          <w:rtl/>
        </w:rPr>
      </w:pPr>
      <w:r w:rsidRPr="00DD557E">
        <w:rPr>
          <w:rtl/>
        </w:rPr>
        <w:tab/>
      </w:r>
      <w:r w:rsidRPr="00DD557E">
        <w:rPr>
          <w:rtl/>
        </w:rPr>
        <w:tab/>
        <w:t>العنف المنزلي</w:t>
      </w:r>
    </w:p>
    <w:p w:rsidR="00F167CE" w:rsidRPr="00DD557E" w:rsidRDefault="00F167CE" w:rsidP="00F167CE">
      <w:pPr>
        <w:pStyle w:val="SingleTxtGA"/>
        <w:rPr>
          <w:rtl/>
          <w:lang w:eastAsia="zh-TW"/>
        </w:rPr>
      </w:pPr>
      <w:r>
        <w:rPr>
          <w:rtl/>
          <w:lang w:eastAsia="zh-TW"/>
        </w:rPr>
        <w:t>37</w:t>
      </w:r>
      <w:r w:rsidRPr="00DD557E">
        <w:rPr>
          <w:rtl/>
          <w:lang w:eastAsia="zh-TW"/>
        </w:rPr>
        <w:t>-</w:t>
      </w:r>
      <w:r>
        <w:rPr>
          <w:rFonts w:hint="cs"/>
          <w:rtl/>
          <w:lang w:eastAsia="zh-TW"/>
        </w:rPr>
        <w:tab/>
      </w:r>
      <w:r w:rsidRPr="00DD557E">
        <w:rPr>
          <w:rtl/>
          <w:lang w:eastAsia="zh-TW"/>
        </w:rPr>
        <w:t>ترحّب اللجنة باعتماد قانون الحماية من العنف المنزلي، لكنها تشعر بالقلق لعدم إنفاذ القانون بصورة فعالة ولاستمرار انتشار العنف المنزلي،</w:t>
      </w:r>
      <w:r w:rsidR="001F0C1E">
        <w:rPr>
          <w:rtl/>
          <w:lang w:eastAsia="zh-TW"/>
        </w:rPr>
        <w:t xml:space="preserve"> ولا </w:t>
      </w:r>
      <w:r w:rsidRPr="00DD557E">
        <w:rPr>
          <w:rtl/>
          <w:lang w:eastAsia="zh-TW"/>
        </w:rPr>
        <w:t>سيما ضد النساء والأطفال والأشخاص ذوي الإعاقة، ولعدم الإبلاغ عن أغلبية حالات العنف المنزلي (المادة 10).</w:t>
      </w:r>
    </w:p>
    <w:p w:rsidR="00F167CE" w:rsidRPr="00DF0B88" w:rsidRDefault="00F167CE" w:rsidP="00F167CE">
      <w:pPr>
        <w:pStyle w:val="SingleTxtGA"/>
        <w:rPr>
          <w:b/>
          <w:bCs/>
          <w:rtl/>
          <w:lang w:eastAsia="zh-TW"/>
        </w:rPr>
      </w:pPr>
      <w:r>
        <w:rPr>
          <w:rtl/>
          <w:lang w:eastAsia="zh-TW"/>
        </w:rPr>
        <w:t>38</w:t>
      </w:r>
      <w:r w:rsidRPr="00DD557E">
        <w:rPr>
          <w:rtl/>
          <w:lang w:eastAsia="zh-TW"/>
        </w:rPr>
        <w:t>-</w:t>
      </w:r>
      <w:r>
        <w:rPr>
          <w:rFonts w:hint="cs"/>
          <w:rtl/>
          <w:lang w:eastAsia="zh-TW"/>
        </w:rPr>
        <w:tab/>
      </w:r>
      <w:r w:rsidRPr="00DF0B88">
        <w:rPr>
          <w:b/>
          <w:bCs/>
          <w:rtl/>
          <w:lang w:eastAsia="zh-TW"/>
        </w:rPr>
        <w:t>توصي اللجنة بأن تتخذ الدولة الطرف جميع التدابير اللازمة لتعزيز إنفاذ قانون الحماية من العنف المنزلي، بطرق منها تدريب موظفي إنفاذ القانون والقضاة على تطبيق هذا القانون وتنفيذ حملات للتوعية العامة.</w:t>
      </w:r>
    </w:p>
    <w:p w:rsidR="00F167CE" w:rsidRPr="00DD557E" w:rsidRDefault="00F167CE" w:rsidP="00F167CE">
      <w:pPr>
        <w:pStyle w:val="H23GA"/>
        <w:rPr>
          <w:rtl/>
        </w:rPr>
      </w:pPr>
      <w:r w:rsidRPr="00DD557E">
        <w:rPr>
          <w:rtl/>
        </w:rPr>
        <w:tab/>
      </w:r>
      <w:r w:rsidRPr="00DD557E">
        <w:rPr>
          <w:rtl/>
        </w:rPr>
        <w:tab/>
        <w:t>تشويه الأعضاء التناسلية الأنثوية</w:t>
      </w:r>
    </w:p>
    <w:p w:rsidR="00F167CE" w:rsidRPr="00DD557E" w:rsidRDefault="00F167CE" w:rsidP="001F0C1E">
      <w:pPr>
        <w:pStyle w:val="SingleTxtGA"/>
        <w:rPr>
          <w:rtl/>
          <w:lang w:eastAsia="zh-TW"/>
        </w:rPr>
      </w:pPr>
      <w:r>
        <w:rPr>
          <w:rtl/>
          <w:lang w:eastAsia="zh-TW"/>
        </w:rPr>
        <w:t>39</w:t>
      </w:r>
      <w:r w:rsidRPr="00DD557E">
        <w:rPr>
          <w:rtl/>
          <w:lang w:eastAsia="zh-TW"/>
        </w:rPr>
        <w:t>-</w:t>
      </w:r>
      <w:r>
        <w:rPr>
          <w:rFonts w:hint="cs"/>
          <w:rtl/>
          <w:lang w:eastAsia="zh-TW"/>
        </w:rPr>
        <w:tab/>
      </w:r>
      <w:r w:rsidR="00395123">
        <w:rPr>
          <w:rFonts w:hint="cs"/>
          <w:rtl/>
          <w:lang w:eastAsia="zh-TW"/>
        </w:rPr>
        <w:t xml:space="preserve">لا تزال </w:t>
      </w:r>
      <w:r w:rsidRPr="00DD557E">
        <w:rPr>
          <w:rtl/>
          <w:lang w:eastAsia="zh-TW"/>
        </w:rPr>
        <w:t>اللجنة قلقة لأن تشويه الأعضاء التناسلية الأنثوية، رغم كونه في تناقص تدريجي، فإنه</w:t>
      </w:r>
      <w:r w:rsidR="001F0C1E">
        <w:rPr>
          <w:rtl/>
          <w:lang w:eastAsia="zh-TW"/>
        </w:rPr>
        <w:t xml:space="preserve"> لا </w:t>
      </w:r>
      <w:r w:rsidRPr="00DD557E">
        <w:rPr>
          <w:rtl/>
          <w:lang w:eastAsia="zh-TW"/>
        </w:rPr>
        <w:t>يزال متفشياً، وبخاصة في المنطقة الشمالية الشرقية، حيث يبلغ معدل انتشاره</w:t>
      </w:r>
      <w:r w:rsidR="001F0C1E">
        <w:rPr>
          <w:rFonts w:hint="cs"/>
          <w:rtl/>
          <w:lang w:eastAsia="zh-TW"/>
        </w:rPr>
        <w:t> </w:t>
      </w:r>
      <w:r w:rsidRPr="00DD557E">
        <w:rPr>
          <w:rtl/>
          <w:lang w:eastAsia="zh-TW"/>
        </w:rPr>
        <w:t xml:space="preserve">97.5 في المائة، </w:t>
      </w:r>
      <w:r w:rsidR="00395123">
        <w:rPr>
          <w:rFonts w:hint="cs"/>
          <w:rtl/>
          <w:lang w:eastAsia="zh-TW"/>
        </w:rPr>
        <w:t>ولأنه نادراً</w:t>
      </w:r>
      <w:r w:rsidR="001F0C1E">
        <w:rPr>
          <w:rFonts w:hint="cs"/>
          <w:rtl/>
          <w:lang w:eastAsia="zh-TW"/>
        </w:rPr>
        <w:t xml:space="preserve"> ما </w:t>
      </w:r>
      <w:r w:rsidRPr="00DD557E">
        <w:rPr>
          <w:rtl/>
          <w:lang w:eastAsia="zh-TW"/>
        </w:rPr>
        <w:t xml:space="preserve">يُدان مرتكبوه </w:t>
      </w:r>
      <w:r w:rsidR="00395123">
        <w:rPr>
          <w:rFonts w:hint="cs"/>
          <w:rtl/>
          <w:lang w:eastAsia="zh-TW"/>
        </w:rPr>
        <w:t xml:space="preserve">ويُعاقبون </w:t>
      </w:r>
      <w:r w:rsidRPr="00DD557E">
        <w:rPr>
          <w:rtl/>
          <w:lang w:eastAsia="zh-TW"/>
        </w:rPr>
        <w:t>بموجب قانون حظر تشويه الأعضاء التناسلية الأنثوية (المادة 10).</w:t>
      </w:r>
    </w:p>
    <w:p w:rsidR="00F167CE" w:rsidRPr="00DF0B88" w:rsidRDefault="00F167CE" w:rsidP="00677DF5">
      <w:pPr>
        <w:pStyle w:val="SingleTxtGA"/>
        <w:rPr>
          <w:b/>
          <w:bCs/>
          <w:rtl/>
          <w:lang w:eastAsia="zh-TW"/>
        </w:rPr>
      </w:pPr>
      <w:r>
        <w:rPr>
          <w:rtl/>
          <w:lang w:eastAsia="zh-TW"/>
        </w:rPr>
        <w:t>40</w:t>
      </w:r>
      <w:r w:rsidRPr="00DD557E">
        <w:rPr>
          <w:rtl/>
          <w:lang w:eastAsia="zh-TW"/>
        </w:rPr>
        <w:t>-</w:t>
      </w:r>
      <w:r>
        <w:rPr>
          <w:rFonts w:hint="cs"/>
          <w:rtl/>
          <w:lang w:eastAsia="zh-TW"/>
        </w:rPr>
        <w:tab/>
      </w:r>
      <w:r w:rsidRPr="00DF0B88">
        <w:rPr>
          <w:b/>
          <w:bCs/>
          <w:rtl/>
          <w:lang w:eastAsia="zh-TW"/>
        </w:rPr>
        <w:t xml:space="preserve">توصي اللجنة بأن تكثف الدولة الطرف جهودها لمنع واستئصال </w:t>
      </w:r>
      <w:r w:rsidR="00677DF5">
        <w:rPr>
          <w:rFonts w:hint="cs"/>
          <w:b/>
          <w:bCs/>
          <w:rtl/>
          <w:lang w:eastAsia="zh-TW"/>
        </w:rPr>
        <w:t>ممارسة</w:t>
      </w:r>
      <w:r w:rsidRPr="00DF0B88">
        <w:rPr>
          <w:b/>
          <w:bCs/>
          <w:rtl/>
          <w:lang w:eastAsia="zh-TW"/>
        </w:rPr>
        <w:t xml:space="preserve"> تشويه </w:t>
      </w:r>
      <w:r w:rsidR="00677DF5">
        <w:rPr>
          <w:b/>
          <w:bCs/>
          <w:rtl/>
          <w:lang w:eastAsia="zh-TW"/>
        </w:rPr>
        <w:t>الأعضاء التناسلية الأنثوية وغير</w:t>
      </w:r>
      <w:r w:rsidR="00677DF5">
        <w:rPr>
          <w:rFonts w:hint="cs"/>
          <w:b/>
          <w:bCs/>
          <w:rtl/>
          <w:lang w:eastAsia="zh-TW"/>
        </w:rPr>
        <w:t>ها</w:t>
      </w:r>
      <w:r w:rsidRPr="00DF0B88">
        <w:rPr>
          <w:b/>
          <w:bCs/>
          <w:rtl/>
          <w:lang w:eastAsia="zh-TW"/>
        </w:rPr>
        <w:t xml:space="preserve"> من الممارسات التقليدية الضارة، عن طريق تعزيز إنفاذ التشريعات ذات ا</w:t>
      </w:r>
      <w:r>
        <w:rPr>
          <w:b/>
          <w:bCs/>
          <w:rtl/>
          <w:lang w:eastAsia="zh-TW"/>
        </w:rPr>
        <w:t xml:space="preserve">لصلة </w:t>
      </w:r>
      <w:r w:rsidR="00677DF5">
        <w:rPr>
          <w:rFonts w:hint="cs"/>
          <w:b/>
          <w:bCs/>
          <w:rtl/>
          <w:lang w:eastAsia="zh-TW"/>
        </w:rPr>
        <w:t>والقيام</w:t>
      </w:r>
      <w:r>
        <w:rPr>
          <w:b/>
          <w:bCs/>
          <w:rtl/>
          <w:lang w:eastAsia="zh-TW"/>
        </w:rPr>
        <w:t xml:space="preserve"> بحملات التوعية</w:t>
      </w:r>
      <w:r w:rsidR="00677DF5">
        <w:rPr>
          <w:rFonts w:hint="cs"/>
          <w:b/>
          <w:bCs/>
          <w:rtl/>
          <w:lang w:eastAsia="zh-TW"/>
        </w:rPr>
        <w:t>،</w:t>
      </w:r>
      <w:r w:rsidR="001F0C1E">
        <w:rPr>
          <w:b/>
          <w:bCs/>
          <w:rtl/>
          <w:lang w:eastAsia="zh-TW"/>
        </w:rPr>
        <w:t xml:space="preserve"> ولا </w:t>
      </w:r>
      <w:r w:rsidR="00677DF5" w:rsidRPr="00DF0B88">
        <w:rPr>
          <w:b/>
          <w:bCs/>
          <w:rtl/>
          <w:lang w:eastAsia="zh-TW"/>
        </w:rPr>
        <w:t>سيما على</w:t>
      </w:r>
      <w:r w:rsidR="00677DF5">
        <w:rPr>
          <w:b/>
          <w:bCs/>
          <w:rtl/>
          <w:lang w:eastAsia="zh-TW"/>
        </w:rPr>
        <w:t xml:space="preserve"> مستوى المجتمع </w:t>
      </w:r>
      <w:r w:rsidR="00677DF5">
        <w:rPr>
          <w:b/>
          <w:bCs/>
          <w:rtl/>
          <w:lang w:eastAsia="zh-TW"/>
        </w:rPr>
        <w:lastRenderedPageBreak/>
        <w:t>المحلي</w:t>
      </w:r>
      <w:r w:rsidR="00677DF5">
        <w:rPr>
          <w:rFonts w:hint="cs"/>
          <w:b/>
          <w:bCs/>
          <w:rtl/>
          <w:lang w:eastAsia="zh-TW"/>
        </w:rPr>
        <w:t>،</w:t>
      </w:r>
      <w:r w:rsidR="00677DF5">
        <w:rPr>
          <w:b/>
          <w:bCs/>
          <w:rtl/>
          <w:lang w:eastAsia="zh-TW"/>
        </w:rPr>
        <w:t xml:space="preserve"> </w:t>
      </w:r>
      <w:r>
        <w:rPr>
          <w:b/>
          <w:bCs/>
          <w:rtl/>
          <w:lang w:eastAsia="zh-TW"/>
        </w:rPr>
        <w:t>بالأث</w:t>
      </w:r>
      <w:r w:rsidRPr="00DF0B88">
        <w:rPr>
          <w:b/>
          <w:bCs/>
          <w:rtl/>
          <w:lang w:eastAsia="zh-TW"/>
        </w:rPr>
        <w:t>ر السلبي لتشويه الأعضاء التناسلية الأنثوية،</w:t>
      </w:r>
      <w:r>
        <w:rPr>
          <w:b/>
          <w:bCs/>
          <w:rtl/>
          <w:lang w:eastAsia="zh-TW"/>
        </w:rPr>
        <w:t xml:space="preserve"> بغية ال</w:t>
      </w:r>
      <w:r>
        <w:rPr>
          <w:rFonts w:hint="cs"/>
          <w:b/>
          <w:bCs/>
          <w:rtl/>
          <w:lang w:eastAsia="zh-TW"/>
        </w:rPr>
        <w:t>تخلّي</w:t>
      </w:r>
      <w:r w:rsidRPr="00DF0B88">
        <w:rPr>
          <w:b/>
          <w:bCs/>
          <w:rtl/>
          <w:lang w:eastAsia="zh-TW"/>
        </w:rPr>
        <w:t xml:space="preserve"> عن هذه الممارسة.</w:t>
      </w:r>
    </w:p>
    <w:p w:rsidR="00F167CE" w:rsidRPr="00DD557E" w:rsidRDefault="00F167CE" w:rsidP="00F167CE">
      <w:pPr>
        <w:pStyle w:val="H23GA"/>
        <w:rPr>
          <w:rtl/>
        </w:rPr>
      </w:pPr>
      <w:r w:rsidRPr="00DD557E">
        <w:rPr>
          <w:rtl/>
        </w:rPr>
        <w:tab/>
      </w:r>
      <w:r w:rsidRPr="00DD557E">
        <w:rPr>
          <w:rtl/>
        </w:rPr>
        <w:tab/>
        <w:t>الفقر</w:t>
      </w:r>
    </w:p>
    <w:p w:rsidR="00F167CE" w:rsidRPr="00DD557E" w:rsidRDefault="00F167CE" w:rsidP="00677DF5">
      <w:pPr>
        <w:pStyle w:val="SingleTxtGA"/>
        <w:rPr>
          <w:rtl/>
          <w:lang w:eastAsia="zh-TW"/>
        </w:rPr>
      </w:pPr>
      <w:r>
        <w:rPr>
          <w:rtl/>
          <w:lang w:eastAsia="zh-TW"/>
        </w:rPr>
        <w:t>41</w:t>
      </w:r>
      <w:r w:rsidRPr="00DD557E">
        <w:rPr>
          <w:rtl/>
          <w:lang w:eastAsia="zh-TW"/>
        </w:rPr>
        <w:t>-</w:t>
      </w:r>
      <w:r>
        <w:rPr>
          <w:rFonts w:hint="cs"/>
          <w:rtl/>
          <w:lang w:eastAsia="zh-TW"/>
        </w:rPr>
        <w:tab/>
      </w:r>
      <w:r w:rsidRPr="00DD557E">
        <w:rPr>
          <w:rtl/>
          <w:lang w:eastAsia="zh-TW"/>
        </w:rPr>
        <w:t xml:space="preserve">تشعر اللجنة بالقلق إزاء ارتفاع النسبة المئوية </w:t>
      </w:r>
      <w:r w:rsidR="00677DF5">
        <w:rPr>
          <w:rFonts w:hint="cs"/>
          <w:rtl/>
          <w:lang w:eastAsia="zh-TW"/>
        </w:rPr>
        <w:t>ل</w:t>
      </w:r>
      <w:r w:rsidRPr="00DD557E">
        <w:rPr>
          <w:rtl/>
          <w:lang w:eastAsia="zh-TW"/>
        </w:rPr>
        <w:t xml:space="preserve">لسكان الذين يعيشون تحت خط الفقر وإزاء عدم اتخاذ الدولة الطرف تدابير لتقليص معدل الفقر (المادة 11). </w:t>
      </w:r>
    </w:p>
    <w:p w:rsidR="00F167CE" w:rsidRPr="00DF0B88" w:rsidRDefault="00F167CE" w:rsidP="00F167CE">
      <w:pPr>
        <w:pStyle w:val="SingleTxtGA"/>
        <w:rPr>
          <w:b/>
          <w:bCs/>
          <w:spacing w:val="-2"/>
          <w:rtl/>
          <w:lang w:eastAsia="zh-TW"/>
        </w:rPr>
      </w:pPr>
      <w:r>
        <w:rPr>
          <w:rtl/>
          <w:lang w:eastAsia="zh-TW"/>
        </w:rPr>
        <w:t>42</w:t>
      </w:r>
      <w:r w:rsidRPr="00DD557E">
        <w:rPr>
          <w:rtl/>
          <w:lang w:eastAsia="zh-TW"/>
        </w:rPr>
        <w:t>-</w:t>
      </w:r>
      <w:r>
        <w:rPr>
          <w:rFonts w:hint="cs"/>
          <w:rtl/>
          <w:lang w:eastAsia="zh-TW"/>
        </w:rPr>
        <w:tab/>
      </w:r>
      <w:r w:rsidRPr="00DF0B88">
        <w:rPr>
          <w:b/>
          <w:bCs/>
          <w:rtl/>
          <w:lang w:eastAsia="zh-TW"/>
        </w:rPr>
        <w:t>توصي اللجنة بأن تكثف الدولة الطرف جهودها للقضاء على الفقر، بطرق منها إجراء تحليل شامل لاحتياجات أشد الأفراد والجماعات حرماناً وتهميشاً واعتماد تدابير عملية ومحددة الأهداف لتلبية تلك الاحتياجات.</w:t>
      </w:r>
    </w:p>
    <w:p w:rsidR="00F167CE" w:rsidRPr="00DD557E" w:rsidRDefault="00F167CE" w:rsidP="00F167CE">
      <w:pPr>
        <w:pStyle w:val="H23GA"/>
        <w:rPr>
          <w:rtl/>
        </w:rPr>
      </w:pPr>
      <w:r w:rsidRPr="00DD557E">
        <w:rPr>
          <w:rtl/>
        </w:rPr>
        <w:tab/>
      </w:r>
      <w:r w:rsidRPr="00DD557E">
        <w:rPr>
          <w:rtl/>
        </w:rPr>
        <w:tab/>
        <w:t>الغذاء الكافي وسوء التغذية</w:t>
      </w:r>
    </w:p>
    <w:p w:rsidR="00F167CE" w:rsidRPr="00DD557E" w:rsidRDefault="00F167CE" w:rsidP="00677DF5">
      <w:pPr>
        <w:pStyle w:val="SingleTxtGA"/>
        <w:rPr>
          <w:rtl/>
          <w:lang w:eastAsia="zh-TW"/>
        </w:rPr>
      </w:pPr>
      <w:r>
        <w:rPr>
          <w:rtl/>
          <w:lang w:eastAsia="zh-TW"/>
        </w:rPr>
        <w:t>43</w:t>
      </w:r>
      <w:r w:rsidRPr="00DD557E">
        <w:rPr>
          <w:rtl/>
          <w:lang w:eastAsia="zh-TW"/>
        </w:rPr>
        <w:t>-</w:t>
      </w:r>
      <w:r>
        <w:rPr>
          <w:rFonts w:hint="cs"/>
          <w:rtl/>
          <w:lang w:eastAsia="zh-TW"/>
        </w:rPr>
        <w:tab/>
      </w:r>
      <w:r w:rsidRPr="00DD557E">
        <w:rPr>
          <w:rtl/>
          <w:lang w:eastAsia="zh-TW"/>
        </w:rPr>
        <w:t xml:space="preserve">يساور اللجنة قلق إزاء انتشار سوء التغذية المزمن وارتفاع مستوى </w:t>
      </w:r>
      <w:proofErr w:type="spellStart"/>
      <w:r w:rsidRPr="00DD557E">
        <w:rPr>
          <w:rtl/>
          <w:lang w:eastAsia="zh-TW"/>
        </w:rPr>
        <w:t>التقزم</w:t>
      </w:r>
      <w:proofErr w:type="spellEnd"/>
      <w:r w:rsidRPr="00DD557E">
        <w:rPr>
          <w:rtl/>
          <w:lang w:eastAsia="zh-TW"/>
        </w:rPr>
        <w:t>،</w:t>
      </w:r>
      <w:r w:rsidR="001F0C1E">
        <w:rPr>
          <w:rtl/>
          <w:lang w:eastAsia="zh-TW"/>
        </w:rPr>
        <w:t xml:space="preserve"> ولا </w:t>
      </w:r>
      <w:r w:rsidRPr="00DD557E">
        <w:rPr>
          <w:rtl/>
          <w:lang w:eastAsia="zh-TW"/>
        </w:rPr>
        <w:t xml:space="preserve">سيما بين الأطفال والأشخاص الذين يعيشون في المناطق القاحلة وشبه القاحلة (المادة 11). </w:t>
      </w:r>
    </w:p>
    <w:p w:rsidR="00F167CE" w:rsidRPr="00DF0B88" w:rsidRDefault="00F167CE" w:rsidP="00F167CE">
      <w:pPr>
        <w:pStyle w:val="SingleTxtGA"/>
        <w:rPr>
          <w:b/>
          <w:bCs/>
          <w:rtl/>
          <w:lang w:eastAsia="zh-TW"/>
        </w:rPr>
      </w:pPr>
      <w:r>
        <w:rPr>
          <w:rtl/>
          <w:lang w:eastAsia="zh-TW"/>
        </w:rPr>
        <w:t>44</w:t>
      </w:r>
      <w:r w:rsidRPr="00DD557E">
        <w:rPr>
          <w:rtl/>
          <w:lang w:eastAsia="zh-TW"/>
        </w:rPr>
        <w:t>-</w:t>
      </w:r>
      <w:r>
        <w:rPr>
          <w:rFonts w:hint="cs"/>
          <w:rtl/>
          <w:lang w:eastAsia="zh-TW"/>
        </w:rPr>
        <w:tab/>
      </w:r>
      <w:r w:rsidRPr="00DF0B88">
        <w:rPr>
          <w:b/>
          <w:bCs/>
          <w:rtl/>
          <w:lang w:eastAsia="zh-TW"/>
        </w:rPr>
        <w:t>توصي اللجنة بأن تتخذ الدولة الطرف الخطوات اللازمة للتصدي لانعدام الأمن الغذائي المزمن ولسوء التغذية المزمن، ولتلبية احتياجات الأطفال الغذائية الحرجة،</w:t>
      </w:r>
      <w:r w:rsidR="001F0C1E">
        <w:rPr>
          <w:b/>
          <w:bCs/>
          <w:rtl/>
          <w:lang w:eastAsia="zh-TW"/>
        </w:rPr>
        <w:t xml:space="preserve"> ولا </w:t>
      </w:r>
      <w:r w:rsidRPr="00DF0B88">
        <w:rPr>
          <w:b/>
          <w:bCs/>
          <w:rtl/>
          <w:lang w:eastAsia="zh-TW"/>
        </w:rPr>
        <w:t>سيما في المناطق القاحلة وشبه القاحلة،</w:t>
      </w:r>
      <w:r w:rsidR="001F0C1E">
        <w:rPr>
          <w:b/>
          <w:bCs/>
          <w:rtl/>
          <w:lang w:eastAsia="zh-TW"/>
        </w:rPr>
        <w:t xml:space="preserve"> بما </w:t>
      </w:r>
      <w:r w:rsidRPr="00DF0B88">
        <w:rPr>
          <w:b/>
          <w:bCs/>
          <w:rtl/>
          <w:lang w:eastAsia="zh-TW"/>
        </w:rPr>
        <w:t xml:space="preserve">في ذلك اعتماد خطة عمل وطنية بشأن الأمن الغذائي والتغذية تماشياً مع تعليق اللجنة العام </w:t>
      </w:r>
      <w:r w:rsidR="001F0C1E">
        <w:rPr>
          <w:b/>
          <w:bCs/>
          <w:rtl/>
          <w:lang w:eastAsia="zh-TW"/>
        </w:rPr>
        <w:t>رقم </w:t>
      </w:r>
      <w:r w:rsidRPr="00DF0B88">
        <w:rPr>
          <w:b/>
          <w:bCs/>
          <w:rtl/>
          <w:lang w:eastAsia="zh-TW"/>
        </w:rPr>
        <w:t>12(1999) بشأن الحق في الغذاء الكافي، والمبادئ التوجيهية الطوعية لدعم الإعمال التدريجي للحق في الغذاء الكافي في إطار الأمن الغذائي الوطني</w:t>
      </w:r>
      <w:r w:rsidR="001F0C1E">
        <w:rPr>
          <w:b/>
          <w:bCs/>
          <w:rtl/>
          <w:lang w:eastAsia="zh-TW"/>
        </w:rPr>
        <w:t xml:space="preserve"> لعام </w:t>
      </w:r>
      <w:r w:rsidRPr="00DF0B88">
        <w:rPr>
          <w:b/>
          <w:bCs/>
          <w:rtl/>
          <w:lang w:eastAsia="zh-TW"/>
        </w:rPr>
        <w:t>2004.</w:t>
      </w:r>
    </w:p>
    <w:p w:rsidR="00F167CE" w:rsidRPr="00DD557E" w:rsidRDefault="00F167CE" w:rsidP="00F167CE">
      <w:pPr>
        <w:pStyle w:val="H23GA"/>
        <w:rPr>
          <w:rtl/>
        </w:rPr>
      </w:pPr>
      <w:r w:rsidRPr="00DD557E">
        <w:rPr>
          <w:rtl/>
        </w:rPr>
        <w:tab/>
      </w:r>
      <w:r w:rsidRPr="00DD557E">
        <w:rPr>
          <w:rtl/>
        </w:rPr>
        <w:tab/>
        <w:t>الحق في السكن</w:t>
      </w:r>
    </w:p>
    <w:p w:rsidR="00F167CE" w:rsidRPr="00DD557E" w:rsidRDefault="00F167CE" w:rsidP="00F167CE">
      <w:pPr>
        <w:pStyle w:val="SingleTxtGA"/>
        <w:rPr>
          <w:rtl/>
          <w:lang w:eastAsia="zh-TW"/>
        </w:rPr>
      </w:pPr>
      <w:r>
        <w:rPr>
          <w:rtl/>
          <w:lang w:eastAsia="zh-TW"/>
        </w:rPr>
        <w:t>45</w:t>
      </w:r>
      <w:r w:rsidRPr="00DD557E">
        <w:rPr>
          <w:rtl/>
          <w:lang w:eastAsia="zh-TW"/>
        </w:rPr>
        <w:t>-</w:t>
      </w:r>
      <w:r>
        <w:rPr>
          <w:rFonts w:hint="cs"/>
          <w:rtl/>
          <w:lang w:eastAsia="zh-TW"/>
        </w:rPr>
        <w:tab/>
      </w:r>
      <w:r w:rsidRPr="00DD557E">
        <w:rPr>
          <w:rtl/>
          <w:lang w:eastAsia="zh-TW"/>
        </w:rPr>
        <w:t>تشعر اللجنة بالقلق إزاء عدم اتخاذ تدابير فعالة لتوفير السكن الاجتماعي للأسر ذات الدخل المنخفض، وإزاء ارتفاع نسبة السكان الذين يعيشون في عشوائيات في أوضاع معيشية رديئة تقلّ فيها فرص الحصول على الخدمات الأساسية،</w:t>
      </w:r>
      <w:r w:rsidR="001F0C1E">
        <w:rPr>
          <w:rtl/>
          <w:lang w:eastAsia="zh-TW"/>
        </w:rPr>
        <w:t xml:space="preserve"> بما </w:t>
      </w:r>
      <w:r w:rsidRPr="00DD557E">
        <w:rPr>
          <w:rtl/>
          <w:lang w:eastAsia="zh-TW"/>
        </w:rPr>
        <w:t>في ذلك المياه والصرف الصحي والرعاية الصحية والتعليم (المادة 11).</w:t>
      </w:r>
    </w:p>
    <w:p w:rsidR="00F167CE" w:rsidRPr="00DF0B88" w:rsidRDefault="00F167CE" w:rsidP="00F167CE">
      <w:pPr>
        <w:pStyle w:val="SingleTxtGA"/>
        <w:rPr>
          <w:b/>
          <w:bCs/>
          <w:rtl/>
          <w:lang w:eastAsia="zh-TW"/>
        </w:rPr>
      </w:pPr>
      <w:r>
        <w:rPr>
          <w:rtl/>
          <w:lang w:eastAsia="zh-TW"/>
        </w:rPr>
        <w:t>46</w:t>
      </w:r>
      <w:r w:rsidRPr="00DD557E">
        <w:rPr>
          <w:rtl/>
          <w:lang w:eastAsia="zh-TW"/>
        </w:rPr>
        <w:t>-</w:t>
      </w:r>
      <w:r>
        <w:rPr>
          <w:rFonts w:hint="cs"/>
          <w:rtl/>
          <w:lang w:eastAsia="zh-TW"/>
        </w:rPr>
        <w:tab/>
      </w:r>
      <w:r>
        <w:rPr>
          <w:b/>
          <w:bCs/>
          <w:rtl/>
          <w:lang w:eastAsia="zh-TW"/>
        </w:rPr>
        <w:t>توصي اللجنة بأن تتخ</w:t>
      </w:r>
      <w:r w:rsidRPr="00DF0B88">
        <w:rPr>
          <w:b/>
          <w:bCs/>
          <w:rtl/>
          <w:lang w:eastAsia="zh-TW"/>
        </w:rPr>
        <w:t>ذ الدولة الطرف جميع التدابير اللازمة لتوفير مساكن اجتماعية ميسورة التكلفة للأسر المنخفضة الدخل، وتحسين الأوضاع المعيشية في العشوائيات، بطرق منها اعتماد قانون السكن</w:t>
      </w:r>
      <w:r w:rsidR="00677DF5">
        <w:rPr>
          <w:rFonts w:hint="cs"/>
          <w:b/>
          <w:bCs/>
          <w:rtl/>
          <w:lang w:eastAsia="zh-TW"/>
        </w:rPr>
        <w:t>،</w:t>
      </w:r>
      <w:r w:rsidRPr="00DF0B88">
        <w:rPr>
          <w:b/>
          <w:bCs/>
          <w:rtl/>
          <w:lang w:eastAsia="zh-TW"/>
        </w:rPr>
        <w:t xml:space="preserve"> وقانون أراضي المجتمعات المحلية</w:t>
      </w:r>
      <w:r w:rsidR="00677DF5">
        <w:rPr>
          <w:rFonts w:hint="cs"/>
          <w:b/>
          <w:bCs/>
          <w:rtl/>
          <w:lang w:eastAsia="zh-TW"/>
        </w:rPr>
        <w:t>،</w:t>
      </w:r>
      <w:r w:rsidRPr="00DF0B88">
        <w:rPr>
          <w:b/>
          <w:bCs/>
          <w:rtl/>
          <w:lang w:eastAsia="zh-TW"/>
        </w:rPr>
        <w:t xml:space="preserve"> والسياسة الوطنية للنهوض بأحياء الصفيح والحيلولة دون انتشارها، وتخصيص موارد كافية في الميزانية لضمان تنفيذ هذه التدابير.</w:t>
      </w:r>
    </w:p>
    <w:p w:rsidR="00F167CE" w:rsidRPr="00DD557E" w:rsidRDefault="00F167CE" w:rsidP="00F167CE">
      <w:pPr>
        <w:pStyle w:val="H23GA"/>
        <w:rPr>
          <w:rtl/>
        </w:rPr>
      </w:pPr>
      <w:r w:rsidRPr="00DD557E">
        <w:rPr>
          <w:rtl/>
        </w:rPr>
        <w:tab/>
      </w:r>
      <w:r w:rsidRPr="00DD557E">
        <w:rPr>
          <w:rtl/>
        </w:rPr>
        <w:tab/>
        <w:t>عمليات الإخلاء القسري</w:t>
      </w:r>
    </w:p>
    <w:p w:rsidR="00F167CE" w:rsidRPr="00DD557E" w:rsidRDefault="00F167CE" w:rsidP="00677DF5">
      <w:pPr>
        <w:pStyle w:val="SingleTxtGA"/>
        <w:rPr>
          <w:rtl/>
          <w:lang w:eastAsia="zh-TW"/>
        </w:rPr>
      </w:pPr>
      <w:r>
        <w:rPr>
          <w:rtl/>
          <w:lang w:eastAsia="zh-TW"/>
        </w:rPr>
        <w:t>47</w:t>
      </w:r>
      <w:r w:rsidRPr="00DD557E">
        <w:rPr>
          <w:rtl/>
          <w:lang w:eastAsia="zh-TW"/>
        </w:rPr>
        <w:t>-</w:t>
      </w:r>
      <w:r>
        <w:rPr>
          <w:rFonts w:hint="cs"/>
          <w:rtl/>
          <w:lang w:eastAsia="zh-TW"/>
        </w:rPr>
        <w:tab/>
      </w:r>
      <w:r w:rsidRPr="00DD557E">
        <w:rPr>
          <w:rtl/>
          <w:lang w:eastAsia="zh-TW"/>
        </w:rPr>
        <w:t xml:space="preserve">تكرر اللجنة الإعراب عن قلقها إزاء </w:t>
      </w:r>
      <w:r w:rsidR="00677DF5">
        <w:rPr>
          <w:rFonts w:hint="cs"/>
          <w:rtl/>
          <w:lang w:eastAsia="zh-TW"/>
        </w:rPr>
        <w:t>ت</w:t>
      </w:r>
      <w:r w:rsidRPr="00DD557E">
        <w:rPr>
          <w:rtl/>
          <w:lang w:eastAsia="zh-TW"/>
        </w:rPr>
        <w:t xml:space="preserve">عرض المجتمعات الرعوية وسكان العشوائيات لتهديد مستمر بالإخلاء بسبب انعدام الأمن القانوني للحيازة، وإزاء استمرار عمليات </w:t>
      </w:r>
      <w:r w:rsidR="00677DF5">
        <w:rPr>
          <w:rFonts w:hint="cs"/>
          <w:rtl/>
          <w:lang w:eastAsia="zh-TW"/>
        </w:rPr>
        <w:t xml:space="preserve">الإجلاء </w:t>
      </w:r>
      <w:r w:rsidRPr="00DD557E">
        <w:rPr>
          <w:rtl/>
          <w:lang w:eastAsia="zh-TW"/>
        </w:rPr>
        <w:lastRenderedPageBreak/>
        <w:t xml:space="preserve">القسري </w:t>
      </w:r>
      <w:r w:rsidR="00677DF5">
        <w:rPr>
          <w:rFonts w:hint="cs"/>
          <w:rtl/>
          <w:lang w:eastAsia="zh-TW"/>
        </w:rPr>
        <w:t xml:space="preserve">من </w:t>
      </w:r>
      <w:r w:rsidRPr="00DD557E">
        <w:rPr>
          <w:rtl/>
          <w:lang w:eastAsia="zh-TW"/>
        </w:rPr>
        <w:t>دون إشعار مسبق ودون توفير سكن بديل</w:t>
      </w:r>
      <w:r w:rsidR="001F0C1E">
        <w:rPr>
          <w:rtl/>
          <w:lang w:eastAsia="zh-TW"/>
        </w:rPr>
        <w:t xml:space="preserve"> أو </w:t>
      </w:r>
      <w:r w:rsidRPr="00DD557E">
        <w:rPr>
          <w:rtl/>
          <w:lang w:eastAsia="zh-TW"/>
        </w:rPr>
        <w:t>تعويض مناسب. وتشعر اللجنة بالقلق أيضاً لأن الدولة الطرف</w:t>
      </w:r>
      <w:r w:rsidR="001F0C1E">
        <w:rPr>
          <w:rtl/>
          <w:lang w:eastAsia="zh-TW"/>
        </w:rPr>
        <w:t xml:space="preserve"> لم </w:t>
      </w:r>
      <w:r w:rsidR="00677DF5">
        <w:rPr>
          <w:rFonts w:hint="cs"/>
          <w:rtl/>
          <w:lang w:eastAsia="zh-TW"/>
        </w:rPr>
        <w:t xml:space="preserve">تُنشئ </w:t>
      </w:r>
      <w:r w:rsidRPr="00DD557E">
        <w:rPr>
          <w:rtl/>
          <w:lang w:eastAsia="zh-TW"/>
        </w:rPr>
        <w:t>بعد إطاراً تشريعياً يعترف بحق المجتمعات المحلية في الأراضي ويحميه، ويحظر صراحة عمليات الإخلاء القسري، ويحدد الظروف التي يجوز فيها الإخلاء والضمانات ال</w:t>
      </w:r>
      <w:r>
        <w:rPr>
          <w:rFonts w:hint="cs"/>
          <w:rtl/>
          <w:lang w:eastAsia="zh-TW"/>
        </w:rPr>
        <w:t>لازم توفرها في هذا الصدد</w:t>
      </w:r>
      <w:r w:rsidRPr="00DD557E">
        <w:rPr>
          <w:rtl/>
          <w:lang w:eastAsia="zh-TW"/>
        </w:rPr>
        <w:t>، على الرغم من قرارات المحاكم المحلية في الدولة الطرف (المادة 11).</w:t>
      </w:r>
    </w:p>
    <w:p w:rsidR="00F167CE" w:rsidRPr="00DD7906" w:rsidRDefault="00F167CE" w:rsidP="00677DF5">
      <w:pPr>
        <w:pStyle w:val="SingleTxtGA"/>
        <w:rPr>
          <w:b/>
          <w:bCs/>
          <w:rtl/>
          <w:lang w:eastAsia="zh-TW"/>
        </w:rPr>
      </w:pPr>
      <w:r>
        <w:rPr>
          <w:rtl/>
          <w:lang w:eastAsia="zh-TW"/>
        </w:rPr>
        <w:t>48</w:t>
      </w:r>
      <w:r w:rsidRPr="00DD557E">
        <w:rPr>
          <w:rtl/>
          <w:lang w:eastAsia="zh-TW"/>
        </w:rPr>
        <w:t>-</w:t>
      </w:r>
      <w:r>
        <w:rPr>
          <w:rFonts w:hint="cs"/>
          <w:rtl/>
          <w:lang w:eastAsia="zh-TW"/>
        </w:rPr>
        <w:tab/>
      </w:r>
      <w:r w:rsidRPr="00DF0B88">
        <w:rPr>
          <w:b/>
          <w:bCs/>
          <w:rtl/>
          <w:lang w:eastAsia="zh-TW"/>
        </w:rPr>
        <w:t xml:space="preserve">توصي اللجنة بأن تتخذ الدولة الطرف خطوات عملية من أجل ضمان أمن الحيازة للجميع، بمن فيهم سكان العشوائيات. وتوصي </w:t>
      </w:r>
      <w:r w:rsidR="00677DF5">
        <w:rPr>
          <w:rFonts w:hint="cs"/>
          <w:b/>
          <w:bCs/>
          <w:rtl/>
          <w:lang w:eastAsia="zh-TW"/>
        </w:rPr>
        <w:t xml:space="preserve">اللجنة </w:t>
      </w:r>
      <w:r w:rsidRPr="00DF0B88">
        <w:rPr>
          <w:b/>
          <w:bCs/>
          <w:rtl/>
          <w:lang w:eastAsia="zh-TW"/>
        </w:rPr>
        <w:t>أيضاً الدولة الطرف بأن ت</w:t>
      </w:r>
      <w:r>
        <w:rPr>
          <w:rFonts w:hint="cs"/>
          <w:b/>
          <w:bCs/>
          <w:rtl/>
          <w:lang w:eastAsia="zh-TW"/>
        </w:rPr>
        <w:t>منح</w:t>
      </w:r>
      <w:r w:rsidRPr="00DF0B88">
        <w:rPr>
          <w:b/>
          <w:bCs/>
          <w:rtl/>
          <w:lang w:eastAsia="zh-TW"/>
        </w:rPr>
        <w:t xml:space="preserve"> الأولوية لسنّ مشروع قانون أراضي المجتمعات المحلية ومشروع قانون عمليات الإخلاء وإعادة التوطين. وتوصي الل</w:t>
      </w:r>
      <w:r w:rsidR="00677DF5">
        <w:rPr>
          <w:b/>
          <w:bCs/>
          <w:rtl/>
          <w:lang w:eastAsia="zh-TW"/>
        </w:rPr>
        <w:t>جنة كذلك بأن تنفّذ الدولة الطرف</w:t>
      </w:r>
      <w:r w:rsidR="00677DF5">
        <w:rPr>
          <w:rFonts w:hint="cs"/>
          <w:b/>
          <w:bCs/>
          <w:rtl/>
          <w:lang w:eastAsia="zh-TW"/>
        </w:rPr>
        <w:t xml:space="preserve">، على سبيل الأولوية، </w:t>
      </w:r>
      <w:r w:rsidRPr="00DF0B88">
        <w:rPr>
          <w:b/>
          <w:bCs/>
          <w:rtl/>
          <w:lang w:eastAsia="zh-TW"/>
        </w:rPr>
        <w:t>الأوامر القضائية التي توفر سبل الانتص</w:t>
      </w:r>
      <w:r w:rsidR="00677DF5">
        <w:rPr>
          <w:b/>
          <w:bCs/>
          <w:rtl/>
          <w:lang w:eastAsia="zh-TW"/>
        </w:rPr>
        <w:t>اف لضحايا عمليات الإخلاء القسري</w:t>
      </w:r>
      <w:r w:rsidRPr="00DF0B88">
        <w:rPr>
          <w:b/>
          <w:bCs/>
          <w:rtl/>
          <w:lang w:eastAsia="zh-TW"/>
        </w:rPr>
        <w:t xml:space="preserve">، وبأن تطبّق وقفاً اختيارياً لتنفيذ عمليات الإخلاء الجماعي على الصعيد الوطني إلى حين إيجاد ضمانات قانونية وإجرائية مناسبة. وتلفت اللجنة انتباه الدولة الطرف إلى تعليقها العام </w:t>
      </w:r>
      <w:r w:rsidR="001F0C1E">
        <w:rPr>
          <w:b/>
          <w:bCs/>
          <w:rtl/>
          <w:lang w:eastAsia="zh-TW"/>
        </w:rPr>
        <w:t>رقم </w:t>
      </w:r>
      <w:r w:rsidRPr="00DF0B88">
        <w:rPr>
          <w:b/>
          <w:bCs/>
          <w:rtl/>
          <w:lang w:eastAsia="zh-TW"/>
        </w:rPr>
        <w:t>7(1997) بشأن الحق في السكن الملائم: حالات إخلاء المساكن بالإكراه، والمبادئ الأساسية والمبادئ التوجيهية المتعلقة بعمليات الإخلاء والترحيل بدافع التنمية</w:t>
      </w:r>
      <w:r w:rsidR="001F0C1E">
        <w:rPr>
          <w:b/>
          <w:bCs/>
          <w:rtl/>
          <w:lang w:eastAsia="zh-TW"/>
        </w:rPr>
        <w:t xml:space="preserve"> لعام </w:t>
      </w:r>
      <w:r w:rsidRPr="00DF0B88">
        <w:rPr>
          <w:b/>
          <w:bCs/>
          <w:rtl/>
          <w:lang w:eastAsia="zh-TW"/>
        </w:rPr>
        <w:t xml:space="preserve">2007 </w:t>
      </w:r>
      <w:r w:rsidRPr="00DD7906">
        <w:rPr>
          <w:b/>
          <w:bCs/>
          <w:rtl/>
          <w:lang w:eastAsia="zh-TW"/>
        </w:rPr>
        <w:t>(</w:t>
      </w:r>
      <w:r w:rsidRPr="00DD7906">
        <w:rPr>
          <w:b/>
          <w:bCs/>
          <w:lang w:eastAsia="zh-TW"/>
        </w:rPr>
        <w:t>A/HRC/4/18</w:t>
      </w:r>
      <w:r w:rsidRPr="00DD7906">
        <w:rPr>
          <w:rFonts w:hint="cs"/>
          <w:b/>
          <w:bCs/>
          <w:rtl/>
          <w:lang w:eastAsia="zh-TW"/>
        </w:rPr>
        <w:t>)</w:t>
      </w:r>
      <w:r w:rsidRPr="00DD7906">
        <w:rPr>
          <w:b/>
          <w:bCs/>
          <w:rtl/>
          <w:lang w:eastAsia="zh-TW"/>
        </w:rPr>
        <w:t>.</w:t>
      </w:r>
    </w:p>
    <w:p w:rsidR="00F167CE" w:rsidRPr="00DD557E" w:rsidRDefault="00F167CE" w:rsidP="00F167CE">
      <w:pPr>
        <w:pStyle w:val="H23GA"/>
        <w:rPr>
          <w:rtl/>
        </w:rPr>
      </w:pPr>
      <w:r w:rsidRPr="00DD557E">
        <w:rPr>
          <w:rtl/>
        </w:rPr>
        <w:tab/>
      </w:r>
      <w:r w:rsidRPr="00DD557E">
        <w:rPr>
          <w:rtl/>
        </w:rPr>
        <w:tab/>
        <w:t>المياه والصرف الصحي</w:t>
      </w:r>
    </w:p>
    <w:p w:rsidR="00F167CE" w:rsidRPr="00DD557E" w:rsidRDefault="00F167CE" w:rsidP="00F167CE">
      <w:pPr>
        <w:pStyle w:val="SingleTxtGA"/>
        <w:rPr>
          <w:rtl/>
          <w:lang w:eastAsia="zh-TW"/>
        </w:rPr>
      </w:pPr>
      <w:r>
        <w:rPr>
          <w:rtl/>
          <w:lang w:eastAsia="zh-TW"/>
        </w:rPr>
        <w:t>49</w:t>
      </w:r>
      <w:r w:rsidRPr="00DD557E">
        <w:rPr>
          <w:rtl/>
          <w:lang w:eastAsia="zh-TW"/>
        </w:rPr>
        <w:t>-</w:t>
      </w:r>
      <w:r>
        <w:rPr>
          <w:rFonts w:hint="cs"/>
          <w:rtl/>
          <w:lang w:eastAsia="zh-TW"/>
        </w:rPr>
        <w:tab/>
      </w:r>
      <w:r w:rsidRPr="00DD557E">
        <w:rPr>
          <w:rtl/>
          <w:lang w:eastAsia="zh-TW"/>
        </w:rPr>
        <w:t xml:space="preserve">تشعر اللجنة بالقلق إزاء عدم كفاية سبل الوصول إلى مياه الشرب المأمونة ومرافق الصرف الصحي المناسبة، مع وجود تفاوتات هائلة بين المناطق الحضرية والمناطق الريفية، وبين </w:t>
      </w:r>
      <w:r>
        <w:rPr>
          <w:rFonts w:hint="cs"/>
          <w:rtl/>
          <w:lang w:eastAsia="zh-TW"/>
        </w:rPr>
        <w:t>التجمعات</w:t>
      </w:r>
      <w:r w:rsidRPr="00DD557E">
        <w:rPr>
          <w:rtl/>
          <w:lang w:eastAsia="zh-TW"/>
        </w:rPr>
        <w:t xml:space="preserve"> السكنية النظامية والعشوائيات. وتشعر اللجنة بالقلق أيضاً إزاء عدم تنظيم أسعار المياه على نحو فعال،</w:t>
      </w:r>
      <w:r w:rsidR="001F0C1E">
        <w:rPr>
          <w:rtl/>
          <w:lang w:eastAsia="zh-TW"/>
        </w:rPr>
        <w:t xml:space="preserve"> ولا </w:t>
      </w:r>
      <w:r w:rsidRPr="00DD557E">
        <w:rPr>
          <w:rtl/>
          <w:lang w:eastAsia="zh-TW"/>
        </w:rPr>
        <w:t xml:space="preserve">سيما </w:t>
      </w:r>
      <w:r w:rsidR="001F0C1E">
        <w:rPr>
          <w:rtl/>
          <w:lang w:eastAsia="zh-TW"/>
        </w:rPr>
        <w:t>فيما يتعلق</w:t>
      </w:r>
      <w:r w:rsidRPr="00DD557E">
        <w:rPr>
          <w:rtl/>
          <w:lang w:eastAsia="zh-TW"/>
        </w:rPr>
        <w:t xml:space="preserve"> بباعة المياه الصغار غير المسجلين، وإزاء الأسعار الباهظة التي يتعين على سكان العشوائيات </w:t>
      </w:r>
      <w:r w:rsidR="00677DF5">
        <w:rPr>
          <w:rFonts w:hint="cs"/>
          <w:rtl/>
          <w:lang w:eastAsia="zh-TW"/>
        </w:rPr>
        <w:t xml:space="preserve">والمناطق الريفية </w:t>
      </w:r>
      <w:r w:rsidRPr="00DD557E">
        <w:rPr>
          <w:rtl/>
          <w:lang w:eastAsia="zh-TW"/>
        </w:rPr>
        <w:t>دفعها ثمناً للمياه (المادة 11).</w:t>
      </w:r>
    </w:p>
    <w:p w:rsidR="00F167CE" w:rsidRPr="00DF0B88" w:rsidRDefault="00F167CE" w:rsidP="001F16AF">
      <w:pPr>
        <w:pStyle w:val="SingleTxtGA"/>
        <w:rPr>
          <w:b/>
          <w:bCs/>
          <w:rtl/>
          <w:lang w:eastAsia="zh-TW"/>
        </w:rPr>
      </w:pPr>
      <w:r>
        <w:rPr>
          <w:rtl/>
          <w:lang w:eastAsia="zh-TW"/>
        </w:rPr>
        <w:t>50</w:t>
      </w:r>
      <w:r w:rsidRPr="00DD557E">
        <w:rPr>
          <w:rtl/>
          <w:lang w:eastAsia="zh-TW"/>
        </w:rPr>
        <w:t>-</w:t>
      </w:r>
      <w:r>
        <w:rPr>
          <w:rFonts w:hint="cs"/>
          <w:rtl/>
          <w:lang w:eastAsia="zh-TW"/>
        </w:rPr>
        <w:tab/>
      </w:r>
      <w:r w:rsidRPr="00DF0B88">
        <w:rPr>
          <w:b/>
          <w:bCs/>
          <w:rtl/>
          <w:lang w:eastAsia="zh-TW"/>
        </w:rPr>
        <w:t xml:space="preserve">توصي اللجنة بأن تزيد الدولة الطرف اعتمادات الميزانية المخصصة لتحسين إمكانية الوصول إلى المياه </w:t>
      </w:r>
      <w:r w:rsidRPr="001F16AF">
        <w:rPr>
          <w:b/>
          <w:bCs/>
          <w:rtl/>
        </w:rPr>
        <w:t>و</w:t>
      </w:r>
      <w:r w:rsidR="001F16AF" w:rsidRPr="001F16AF">
        <w:rPr>
          <w:rFonts w:hint="cs"/>
          <w:b/>
          <w:bCs/>
          <w:rtl/>
        </w:rPr>
        <w:t>مرافق</w:t>
      </w:r>
      <w:r w:rsidR="001F16AF">
        <w:rPr>
          <w:rFonts w:hint="cs"/>
          <w:b/>
          <w:bCs/>
          <w:rtl/>
          <w:lang w:eastAsia="zh-TW"/>
        </w:rPr>
        <w:t xml:space="preserve"> </w:t>
      </w:r>
      <w:r w:rsidRPr="00DF0B88">
        <w:rPr>
          <w:b/>
          <w:bCs/>
          <w:rtl/>
          <w:lang w:eastAsia="zh-TW"/>
        </w:rPr>
        <w:t>الصرف الصحي،</w:t>
      </w:r>
      <w:r w:rsidR="001F0C1E">
        <w:rPr>
          <w:b/>
          <w:bCs/>
          <w:rtl/>
          <w:lang w:eastAsia="zh-TW"/>
        </w:rPr>
        <w:t xml:space="preserve"> ولا </w:t>
      </w:r>
      <w:r w:rsidRPr="00DF0B88">
        <w:rPr>
          <w:b/>
          <w:bCs/>
          <w:rtl/>
          <w:lang w:eastAsia="zh-TW"/>
        </w:rPr>
        <w:t>سيما في العشوائيات الحضرية</w:t>
      </w:r>
      <w:r w:rsidR="001F0C1E">
        <w:rPr>
          <w:b/>
          <w:bCs/>
          <w:rtl/>
          <w:lang w:eastAsia="zh-TW"/>
        </w:rPr>
        <w:t xml:space="preserve"> وفي </w:t>
      </w:r>
      <w:r w:rsidRPr="00DF0B88">
        <w:rPr>
          <w:b/>
          <w:bCs/>
          <w:rtl/>
          <w:lang w:eastAsia="zh-TW"/>
        </w:rPr>
        <w:t>المناطق الريفية. وتوصي اللجنة أيضاً بأن تكثف الدولة الطرف جهودها لتنظيم أسعار الم</w:t>
      </w:r>
      <w:r w:rsidR="001F16AF">
        <w:rPr>
          <w:b/>
          <w:bCs/>
          <w:rtl/>
          <w:lang w:eastAsia="zh-TW"/>
        </w:rPr>
        <w:t>ياه على نحو فعال وضمان الامتثال</w:t>
      </w:r>
      <w:r w:rsidR="001F16AF">
        <w:rPr>
          <w:rFonts w:hint="cs"/>
          <w:b/>
          <w:bCs/>
          <w:rtl/>
          <w:lang w:eastAsia="zh-TW"/>
        </w:rPr>
        <w:t>،</w:t>
      </w:r>
      <w:r w:rsidR="001F0C1E">
        <w:rPr>
          <w:rFonts w:hint="cs"/>
          <w:b/>
          <w:bCs/>
          <w:rtl/>
          <w:lang w:eastAsia="zh-TW"/>
        </w:rPr>
        <w:t xml:space="preserve"> ولا </w:t>
      </w:r>
      <w:r w:rsidR="001F16AF">
        <w:rPr>
          <w:rFonts w:hint="cs"/>
          <w:b/>
          <w:bCs/>
          <w:rtl/>
          <w:lang w:eastAsia="zh-TW"/>
        </w:rPr>
        <w:t xml:space="preserve">سيما من جانب باعة المياه الصغار، </w:t>
      </w:r>
      <w:r w:rsidRPr="00DF0B88">
        <w:rPr>
          <w:b/>
          <w:bCs/>
          <w:rtl/>
          <w:lang w:eastAsia="zh-TW"/>
        </w:rPr>
        <w:t xml:space="preserve">للمبادئ التوجيهية </w:t>
      </w:r>
      <w:r w:rsidR="005F5183">
        <w:rPr>
          <w:rFonts w:hint="cs"/>
          <w:b/>
          <w:bCs/>
          <w:rtl/>
          <w:lang w:eastAsia="zh-TW"/>
        </w:rPr>
        <w:t>المتعلقة</w:t>
      </w:r>
      <w:r w:rsidRPr="00DF0B88">
        <w:rPr>
          <w:b/>
          <w:bCs/>
          <w:rtl/>
          <w:lang w:eastAsia="zh-TW"/>
        </w:rPr>
        <w:t xml:space="preserve"> </w:t>
      </w:r>
      <w:proofErr w:type="spellStart"/>
      <w:r w:rsidRPr="00DF0B88">
        <w:rPr>
          <w:b/>
          <w:bCs/>
          <w:rtl/>
          <w:lang w:eastAsia="zh-TW"/>
        </w:rPr>
        <w:t>بالتعرفات</w:t>
      </w:r>
      <w:proofErr w:type="spellEnd"/>
      <w:r w:rsidRPr="00DF0B88">
        <w:rPr>
          <w:b/>
          <w:bCs/>
          <w:rtl/>
          <w:lang w:eastAsia="zh-TW"/>
        </w:rPr>
        <w:t xml:space="preserve"> الت</w:t>
      </w:r>
      <w:r w:rsidR="001F16AF">
        <w:rPr>
          <w:b/>
          <w:bCs/>
          <w:rtl/>
          <w:lang w:eastAsia="zh-TW"/>
        </w:rPr>
        <w:t>ي حددها مجلس تنظيم خدمات المياه</w:t>
      </w:r>
      <w:r w:rsidR="001F16AF">
        <w:rPr>
          <w:rFonts w:hint="cs"/>
          <w:b/>
          <w:bCs/>
          <w:rtl/>
          <w:lang w:eastAsia="zh-TW"/>
        </w:rPr>
        <w:t>.</w:t>
      </w:r>
    </w:p>
    <w:p w:rsidR="00F167CE" w:rsidRPr="00DD557E" w:rsidRDefault="00F167CE" w:rsidP="001F16AF">
      <w:pPr>
        <w:pStyle w:val="H23GA"/>
        <w:rPr>
          <w:rtl/>
        </w:rPr>
      </w:pPr>
      <w:r w:rsidRPr="00DD557E">
        <w:rPr>
          <w:rtl/>
        </w:rPr>
        <w:tab/>
      </w:r>
      <w:r w:rsidRPr="00DD557E">
        <w:rPr>
          <w:rtl/>
        </w:rPr>
        <w:tab/>
      </w:r>
      <w:r w:rsidR="001F16AF">
        <w:rPr>
          <w:rFonts w:hint="cs"/>
          <w:rtl/>
        </w:rPr>
        <w:t xml:space="preserve">الحصول على </w:t>
      </w:r>
      <w:r w:rsidRPr="00DD557E">
        <w:rPr>
          <w:rtl/>
        </w:rPr>
        <w:t>خدمات الرعاية الصحية</w:t>
      </w:r>
    </w:p>
    <w:p w:rsidR="00F167CE" w:rsidRPr="00DD557E" w:rsidRDefault="00F167CE" w:rsidP="009966E9">
      <w:pPr>
        <w:pStyle w:val="SingleTxtGA"/>
        <w:rPr>
          <w:rtl/>
          <w:lang w:eastAsia="zh-TW"/>
        </w:rPr>
      </w:pPr>
      <w:r>
        <w:rPr>
          <w:rtl/>
          <w:lang w:eastAsia="zh-TW"/>
        </w:rPr>
        <w:t>51</w:t>
      </w:r>
      <w:r w:rsidRPr="00DD557E">
        <w:rPr>
          <w:rtl/>
          <w:lang w:eastAsia="zh-TW"/>
        </w:rPr>
        <w:t>-</w:t>
      </w:r>
      <w:r>
        <w:rPr>
          <w:rFonts w:hint="cs"/>
          <w:rtl/>
          <w:lang w:eastAsia="zh-TW"/>
        </w:rPr>
        <w:tab/>
      </w:r>
      <w:r w:rsidRPr="00DD557E">
        <w:rPr>
          <w:rtl/>
          <w:lang w:eastAsia="zh-TW"/>
        </w:rPr>
        <w:t xml:space="preserve">تشعر اللجنة بالقلق إزاء عدم كفاية اعتمادات الميزانية المخصصة لقطاع الصحة، </w:t>
      </w:r>
      <w:r w:rsidR="001F16AF">
        <w:rPr>
          <w:rFonts w:hint="cs"/>
          <w:rtl/>
          <w:lang w:eastAsia="zh-TW"/>
        </w:rPr>
        <w:t xml:space="preserve">وإزاء </w:t>
      </w:r>
      <w:r w:rsidRPr="00DD557E">
        <w:rPr>
          <w:rtl/>
          <w:lang w:eastAsia="zh-TW"/>
        </w:rPr>
        <w:t xml:space="preserve">التغطية المحدودة جداً </w:t>
      </w:r>
      <w:r w:rsidR="001F16AF">
        <w:rPr>
          <w:rFonts w:hint="cs"/>
          <w:rtl/>
          <w:lang w:eastAsia="zh-TW"/>
        </w:rPr>
        <w:t xml:space="preserve">من خلال </w:t>
      </w:r>
      <w:r w:rsidRPr="00DD557E">
        <w:rPr>
          <w:rtl/>
          <w:lang w:eastAsia="zh-TW"/>
        </w:rPr>
        <w:t>الصندوق الوطني للتأمين الصحي، وارتفاع نسبة المساهمة من الأموال الخاصة في النفقات الصحية،</w:t>
      </w:r>
      <w:r w:rsidR="001F0C1E">
        <w:rPr>
          <w:rtl/>
          <w:lang w:eastAsia="zh-TW"/>
        </w:rPr>
        <w:t xml:space="preserve"> ما </w:t>
      </w:r>
      <w:r w:rsidRPr="00DD557E">
        <w:rPr>
          <w:rtl/>
          <w:lang w:eastAsia="zh-TW"/>
        </w:rPr>
        <w:t xml:space="preserve">يحدّ من إمكانية حصول الأشخاص المحرومين والمهمشين على الخدمات الصحية. وتعرب اللجنة عن أسفها أيضاً </w:t>
      </w:r>
      <w:r w:rsidR="001F16AF">
        <w:rPr>
          <w:rFonts w:hint="cs"/>
          <w:rtl/>
          <w:lang w:eastAsia="zh-TW"/>
        </w:rPr>
        <w:t xml:space="preserve">لوجود </w:t>
      </w:r>
      <w:r w:rsidRPr="00DD557E">
        <w:rPr>
          <w:rtl/>
          <w:lang w:eastAsia="zh-TW"/>
        </w:rPr>
        <w:t xml:space="preserve">تفاوتات بين المناطق </w:t>
      </w:r>
      <w:r w:rsidRPr="00DD557E">
        <w:rPr>
          <w:rtl/>
          <w:lang w:eastAsia="zh-TW"/>
        </w:rPr>
        <w:lastRenderedPageBreak/>
        <w:t>في الحصول على خدمات الرعاية الصحية، والتأخير في سنّ مشروع قانون الصحة</w:t>
      </w:r>
      <w:r w:rsidR="001F0C1E">
        <w:rPr>
          <w:rtl/>
          <w:lang w:eastAsia="zh-TW"/>
        </w:rPr>
        <w:t xml:space="preserve"> وفي </w:t>
      </w:r>
      <w:r w:rsidRPr="00DD557E">
        <w:rPr>
          <w:rtl/>
          <w:lang w:eastAsia="zh-TW"/>
        </w:rPr>
        <w:t xml:space="preserve">تنفيذ </w:t>
      </w:r>
      <w:r w:rsidRPr="009966E9">
        <w:rPr>
          <w:rtl/>
          <w:lang w:eastAsia="zh-TW"/>
        </w:rPr>
        <w:t xml:space="preserve">قرار المحكمة العليا في قضية </w:t>
      </w:r>
      <w:r w:rsidRPr="009966E9">
        <w:rPr>
          <w:i/>
          <w:iCs/>
          <w:rtl/>
          <w:lang w:eastAsia="zh-TW"/>
        </w:rPr>
        <w:t>ب.</w:t>
      </w:r>
      <w:r w:rsidR="001F16AF" w:rsidRPr="009966E9">
        <w:rPr>
          <w:rFonts w:hint="cs"/>
          <w:i/>
          <w:iCs/>
          <w:rtl/>
          <w:lang w:eastAsia="zh-TW"/>
        </w:rPr>
        <w:t xml:space="preserve"> أ</w:t>
      </w:r>
      <w:r w:rsidRPr="009966E9">
        <w:rPr>
          <w:i/>
          <w:iCs/>
          <w:rtl/>
          <w:lang w:eastAsia="zh-TW"/>
        </w:rPr>
        <w:t>.</w:t>
      </w:r>
      <w:r w:rsidR="001F16AF" w:rsidRPr="009966E9">
        <w:rPr>
          <w:rFonts w:hint="cs"/>
          <w:i/>
          <w:iCs/>
          <w:rtl/>
          <w:lang w:eastAsia="zh-TW"/>
        </w:rPr>
        <w:t xml:space="preserve"> أ</w:t>
      </w:r>
      <w:r w:rsidR="009966E9">
        <w:rPr>
          <w:rFonts w:hint="cs"/>
          <w:i/>
          <w:iCs/>
          <w:rtl/>
          <w:lang w:eastAsia="zh-TW"/>
        </w:rPr>
        <w:t>ُ</w:t>
      </w:r>
      <w:r w:rsidRPr="009966E9">
        <w:rPr>
          <w:i/>
          <w:iCs/>
          <w:rtl/>
          <w:lang w:eastAsia="zh-TW"/>
        </w:rPr>
        <w:t xml:space="preserve">. </w:t>
      </w:r>
      <w:r w:rsidR="001F16AF" w:rsidRPr="009966E9">
        <w:rPr>
          <w:rFonts w:hint="cs"/>
          <w:i/>
          <w:iCs/>
          <w:rtl/>
          <w:lang w:eastAsia="zh-TW"/>
        </w:rPr>
        <w:t xml:space="preserve">واثنين آخرين </w:t>
      </w:r>
      <w:r w:rsidRPr="009966E9">
        <w:rPr>
          <w:i/>
          <w:iCs/>
          <w:rtl/>
          <w:lang w:eastAsia="zh-TW"/>
        </w:rPr>
        <w:t>ضد النائب العام</w:t>
      </w:r>
      <w:r w:rsidRPr="009966E9">
        <w:rPr>
          <w:rtl/>
          <w:lang w:eastAsia="zh-TW"/>
        </w:rPr>
        <w:t xml:space="preserve"> (2012) وتعديل قانون</w:t>
      </w:r>
      <w:r w:rsidRPr="00DD557E">
        <w:rPr>
          <w:rtl/>
          <w:lang w:eastAsia="zh-TW"/>
        </w:rPr>
        <w:t xml:space="preserve"> مكافحة التزوير</w:t>
      </w:r>
      <w:r w:rsidR="001F0C1E">
        <w:rPr>
          <w:rtl/>
          <w:lang w:eastAsia="zh-TW"/>
        </w:rPr>
        <w:t xml:space="preserve"> لعام </w:t>
      </w:r>
      <w:r w:rsidRPr="00DD557E">
        <w:rPr>
          <w:rtl/>
          <w:lang w:eastAsia="zh-TW"/>
        </w:rPr>
        <w:t>2008 (المادة 12).</w:t>
      </w:r>
    </w:p>
    <w:p w:rsidR="00F167CE" w:rsidRPr="00DF0B88" w:rsidRDefault="00F167CE" w:rsidP="001F16AF">
      <w:pPr>
        <w:pStyle w:val="SingleTxtGA"/>
        <w:rPr>
          <w:b/>
          <w:bCs/>
          <w:rtl/>
          <w:lang w:eastAsia="zh-TW"/>
        </w:rPr>
      </w:pPr>
      <w:r>
        <w:rPr>
          <w:rtl/>
          <w:lang w:eastAsia="zh-TW"/>
        </w:rPr>
        <w:t>52</w:t>
      </w:r>
      <w:r w:rsidRPr="00DD557E">
        <w:rPr>
          <w:rtl/>
          <w:lang w:eastAsia="zh-TW"/>
        </w:rPr>
        <w:t>-</w:t>
      </w:r>
      <w:r>
        <w:rPr>
          <w:rFonts w:hint="cs"/>
          <w:rtl/>
          <w:lang w:eastAsia="zh-TW"/>
        </w:rPr>
        <w:tab/>
      </w:r>
      <w:r w:rsidRPr="00DF0B88">
        <w:rPr>
          <w:b/>
          <w:bCs/>
          <w:rtl/>
          <w:lang w:eastAsia="zh-TW"/>
        </w:rPr>
        <w:t>توصي اللجنة بأن تتخذ الدولة الطرف تدابير عملية لتعزيز إمكانية الحصول على الخدمات الصحية،</w:t>
      </w:r>
      <w:r w:rsidR="001F0C1E">
        <w:rPr>
          <w:b/>
          <w:bCs/>
          <w:rtl/>
          <w:lang w:eastAsia="zh-TW"/>
        </w:rPr>
        <w:t xml:space="preserve"> ولا </w:t>
      </w:r>
      <w:r w:rsidRPr="00DF0B88">
        <w:rPr>
          <w:b/>
          <w:bCs/>
          <w:rtl/>
          <w:lang w:eastAsia="zh-TW"/>
        </w:rPr>
        <w:t xml:space="preserve">سيما للمحرومين والمهمشين من </w:t>
      </w:r>
      <w:r>
        <w:rPr>
          <w:rFonts w:hint="cs"/>
          <w:b/>
          <w:bCs/>
          <w:rtl/>
          <w:lang w:eastAsia="zh-TW"/>
        </w:rPr>
        <w:t>ال</w:t>
      </w:r>
      <w:r w:rsidRPr="00DF0B88">
        <w:rPr>
          <w:b/>
          <w:bCs/>
          <w:rtl/>
          <w:lang w:eastAsia="zh-TW"/>
        </w:rPr>
        <w:t>أفراد و</w:t>
      </w:r>
      <w:r>
        <w:rPr>
          <w:rFonts w:hint="cs"/>
          <w:b/>
          <w:bCs/>
          <w:rtl/>
          <w:lang w:eastAsia="zh-TW"/>
        </w:rPr>
        <w:t>ال</w:t>
      </w:r>
      <w:r w:rsidRPr="00DF0B88">
        <w:rPr>
          <w:b/>
          <w:bCs/>
          <w:rtl/>
          <w:lang w:eastAsia="zh-TW"/>
        </w:rPr>
        <w:t xml:space="preserve">جماعات، بطرق منها زيادة اعتمادات الميزانية المخصصة لقطاع الصحة وتوسيع نطاق التغطية </w:t>
      </w:r>
      <w:r w:rsidR="001F16AF">
        <w:rPr>
          <w:rFonts w:hint="cs"/>
          <w:b/>
          <w:bCs/>
          <w:rtl/>
          <w:lang w:eastAsia="zh-TW"/>
        </w:rPr>
        <w:t xml:space="preserve">من خلال </w:t>
      </w:r>
      <w:r w:rsidRPr="00DF0B88">
        <w:rPr>
          <w:b/>
          <w:bCs/>
          <w:rtl/>
          <w:lang w:eastAsia="zh-TW"/>
        </w:rPr>
        <w:t>الصندوق الوطني للتأمين الصحي. وتوصي اللجنة أيضاً بأن تعجّل الدولة الطرف باعتماد مشروع قانون الصحة وتعديل قانون مكافحة التزوير</w:t>
      </w:r>
      <w:r w:rsidR="001F0C1E">
        <w:rPr>
          <w:b/>
          <w:bCs/>
          <w:rtl/>
          <w:lang w:eastAsia="zh-TW"/>
        </w:rPr>
        <w:t xml:space="preserve"> لعام </w:t>
      </w:r>
      <w:r w:rsidRPr="00DF0B88">
        <w:rPr>
          <w:b/>
          <w:bCs/>
          <w:rtl/>
          <w:lang w:eastAsia="zh-TW"/>
        </w:rPr>
        <w:t>2008.</w:t>
      </w:r>
    </w:p>
    <w:p w:rsidR="00F167CE" w:rsidRPr="00DD557E" w:rsidRDefault="00F167CE" w:rsidP="00F167CE">
      <w:pPr>
        <w:pStyle w:val="H23GA"/>
        <w:rPr>
          <w:rtl/>
        </w:rPr>
      </w:pPr>
      <w:r w:rsidRPr="00DD557E">
        <w:rPr>
          <w:rtl/>
        </w:rPr>
        <w:tab/>
      </w:r>
      <w:r w:rsidRPr="00DD557E">
        <w:rPr>
          <w:rtl/>
        </w:rPr>
        <w:tab/>
        <w:t>الصحة الجنسية والإنجابية</w:t>
      </w:r>
    </w:p>
    <w:p w:rsidR="00F167CE" w:rsidRPr="00DD557E" w:rsidRDefault="00F167CE" w:rsidP="005245E2">
      <w:pPr>
        <w:pStyle w:val="SingleTxtGA"/>
        <w:rPr>
          <w:rtl/>
          <w:lang w:eastAsia="zh-TW"/>
        </w:rPr>
      </w:pPr>
      <w:r>
        <w:rPr>
          <w:rtl/>
          <w:lang w:eastAsia="zh-TW"/>
        </w:rPr>
        <w:t>53</w:t>
      </w:r>
      <w:r w:rsidRPr="00DD557E">
        <w:rPr>
          <w:rtl/>
          <w:lang w:eastAsia="zh-TW"/>
        </w:rPr>
        <w:t>-</w:t>
      </w:r>
      <w:r>
        <w:rPr>
          <w:rFonts w:hint="cs"/>
          <w:rtl/>
          <w:lang w:eastAsia="zh-TW"/>
        </w:rPr>
        <w:tab/>
      </w:r>
      <w:r w:rsidRPr="00DD557E">
        <w:rPr>
          <w:rtl/>
          <w:lang w:eastAsia="zh-TW"/>
        </w:rPr>
        <w:t xml:space="preserve">تشعر اللجنة بالقلق إزاء تجريم الإجهاض تحت أي ظرف من الظروف بموجب قانون العقوبات، وإزاء العدد الكبير من حالات الإجهاض غير المأمون والمعدل المرتفع باستمرار </w:t>
      </w:r>
      <w:r w:rsidR="005245E2">
        <w:rPr>
          <w:rFonts w:hint="cs"/>
          <w:rtl/>
          <w:lang w:eastAsia="zh-TW"/>
        </w:rPr>
        <w:t>لوفيات</w:t>
      </w:r>
      <w:r w:rsidRPr="00DD557E">
        <w:rPr>
          <w:rtl/>
          <w:lang w:eastAsia="zh-TW"/>
        </w:rPr>
        <w:t xml:space="preserve"> الأمهات. وتشعر اللجنة بالقلق أيضاً إزاء حالات احتجاز النساء بعد الولادة إذا تعذّر عليهن تسديد الفواتير الطبية في مرافق الرعاية الصحية. </w:t>
      </w:r>
      <w:r w:rsidR="005245E2">
        <w:rPr>
          <w:rFonts w:hint="cs"/>
          <w:rtl/>
          <w:lang w:eastAsia="zh-TW"/>
        </w:rPr>
        <w:t>وتشعر اللجنة بالقلق</w:t>
      </w:r>
      <w:r w:rsidRPr="00DD557E">
        <w:rPr>
          <w:rtl/>
          <w:lang w:eastAsia="zh-TW"/>
        </w:rPr>
        <w:t xml:space="preserve"> كذلك إزاء محدودية فرص الحصول على المعلومات والخدمات في مجال الصحة الجنسية والإنجابية، فضلاً عن وسائل منع الحمل،</w:t>
      </w:r>
      <w:r w:rsidR="001F0C1E">
        <w:rPr>
          <w:rtl/>
          <w:lang w:eastAsia="zh-TW"/>
        </w:rPr>
        <w:t xml:space="preserve"> ولا </w:t>
      </w:r>
      <w:r w:rsidRPr="00DD557E">
        <w:rPr>
          <w:rtl/>
          <w:lang w:eastAsia="zh-TW"/>
        </w:rPr>
        <w:t>سيما للنساء اللاتي يعشن في المناطق الريفية (المادة 12).</w:t>
      </w:r>
    </w:p>
    <w:p w:rsidR="00F167CE" w:rsidRPr="005F5183" w:rsidRDefault="00F167CE" w:rsidP="00F167CE">
      <w:pPr>
        <w:pStyle w:val="SingleTxtGA"/>
        <w:rPr>
          <w:b/>
          <w:bCs/>
          <w:spacing w:val="-2"/>
          <w:rtl/>
          <w:lang w:eastAsia="zh-TW"/>
        </w:rPr>
      </w:pPr>
      <w:r w:rsidRPr="005F5183">
        <w:rPr>
          <w:spacing w:val="-2"/>
          <w:rtl/>
          <w:lang w:eastAsia="zh-TW"/>
        </w:rPr>
        <w:t>54-</w:t>
      </w:r>
      <w:r w:rsidRPr="005F5183">
        <w:rPr>
          <w:rFonts w:hint="cs"/>
          <w:spacing w:val="-2"/>
          <w:rtl/>
          <w:lang w:eastAsia="zh-TW"/>
        </w:rPr>
        <w:tab/>
      </w:r>
      <w:r w:rsidRPr="005F5183">
        <w:rPr>
          <w:b/>
          <w:bCs/>
          <w:spacing w:val="-2"/>
          <w:rtl/>
          <w:lang w:eastAsia="zh-TW"/>
        </w:rPr>
        <w:t xml:space="preserve">توصي اللجنة بأن تعدّل الدولة الطرف تشريعاتها المتعلقة بحظر الإجهاض لجعلها تنسجم مع حقوق أساسية أخرى، مثل حقوق المرأة في الصحة والحياة والكرامة، وبأن تعيد العمل بالمعايير والمبادئ التوجيهية المتعلقة بتقليص معدلات </w:t>
      </w:r>
      <w:proofErr w:type="spellStart"/>
      <w:r w:rsidRPr="005F5183">
        <w:rPr>
          <w:b/>
          <w:bCs/>
          <w:spacing w:val="-2"/>
          <w:rtl/>
          <w:lang w:eastAsia="zh-TW"/>
        </w:rPr>
        <w:t>المراضة</w:t>
      </w:r>
      <w:proofErr w:type="spellEnd"/>
      <w:r w:rsidRPr="005F5183">
        <w:rPr>
          <w:b/>
          <w:bCs/>
          <w:spacing w:val="-2"/>
          <w:rtl/>
          <w:lang w:eastAsia="zh-TW"/>
        </w:rPr>
        <w:t xml:space="preserve"> والوفيات الناجمة عن الإجهاض غير المأمون في كينيا. وتوصي اللجنة أيضاً بأن تتخذ الدولة الطرف تدابير عملية لضمان مجانية خدمات الرعاية الصحية للأمهات ولمنع حالات الاحتجاز بعد الولادة في مرافق الرعاية الصحية. وتوصي اللجنة كذلك بأن تعزز الدولة الطرف جهودها الرامية إلى تحسين إمكانية الحصول على المعلومات والخدمات في مجال الصحة الجنسية والإنجابية،</w:t>
      </w:r>
      <w:r w:rsidR="001F0C1E" w:rsidRPr="005F5183">
        <w:rPr>
          <w:b/>
          <w:bCs/>
          <w:spacing w:val="-2"/>
          <w:rtl/>
          <w:lang w:eastAsia="zh-TW"/>
        </w:rPr>
        <w:t xml:space="preserve"> بما </w:t>
      </w:r>
      <w:r w:rsidRPr="005F5183">
        <w:rPr>
          <w:b/>
          <w:bCs/>
          <w:spacing w:val="-2"/>
          <w:rtl/>
          <w:lang w:eastAsia="zh-TW"/>
        </w:rPr>
        <w:t>في ذلك وسائل منع الحمل.</w:t>
      </w:r>
      <w:r w:rsidR="001F0C1E" w:rsidRPr="005F5183">
        <w:rPr>
          <w:b/>
          <w:bCs/>
          <w:spacing w:val="-2"/>
          <w:rtl/>
          <w:lang w:eastAsia="zh-TW"/>
        </w:rPr>
        <w:t xml:space="preserve"> وفي </w:t>
      </w:r>
      <w:r w:rsidRPr="005F5183">
        <w:rPr>
          <w:b/>
          <w:bCs/>
          <w:spacing w:val="-2"/>
          <w:rtl/>
          <w:lang w:eastAsia="zh-TW"/>
        </w:rPr>
        <w:t xml:space="preserve">هذا الصدد، تلفت اللجنة انتباه الدولة الطرف إلى تعليقها العام </w:t>
      </w:r>
      <w:r w:rsidR="001F0C1E" w:rsidRPr="005F5183">
        <w:rPr>
          <w:b/>
          <w:bCs/>
          <w:spacing w:val="-2"/>
          <w:rtl/>
          <w:lang w:eastAsia="zh-TW"/>
        </w:rPr>
        <w:t>رقم </w:t>
      </w:r>
      <w:r w:rsidRPr="005F5183">
        <w:rPr>
          <w:b/>
          <w:bCs/>
          <w:spacing w:val="-2"/>
          <w:rtl/>
          <w:lang w:eastAsia="zh-TW"/>
        </w:rPr>
        <w:t>22(2016) بشأن الحق في الصحة الجنسية والإنجابية.</w:t>
      </w:r>
    </w:p>
    <w:p w:rsidR="00F167CE" w:rsidRPr="00B705F4" w:rsidRDefault="00F167CE" w:rsidP="00F167CE">
      <w:pPr>
        <w:pStyle w:val="H23GA"/>
        <w:rPr>
          <w:rtl/>
        </w:rPr>
      </w:pPr>
      <w:r>
        <w:rPr>
          <w:rFonts w:hint="cs"/>
          <w:rtl/>
        </w:rPr>
        <w:tab/>
      </w:r>
      <w:r>
        <w:rPr>
          <w:rFonts w:hint="cs"/>
          <w:rtl/>
        </w:rPr>
        <w:tab/>
      </w:r>
      <w:r w:rsidRPr="00B705F4">
        <w:rPr>
          <w:rtl/>
        </w:rPr>
        <w:t>فيروس نقص المناعة البشرية/الإيدز</w:t>
      </w:r>
    </w:p>
    <w:p w:rsidR="00F167CE" w:rsidRPr="00DD557E" w:rsidRDefault="00F167CE" w:rsidP="005245E2">
      <w:pPr>
        <w:pStyle w:val="SingleTxtGA"/>
        <w:rPr>
          <w:rtl/>
          <w:lang w:eastAsia="zh-TW"/>
        </w:rPr>
      </w:pPr>
      <w:r>
        <w:rPr>
          <w:rtl/>
          <w:lang w:eastAsia="zh-TW"/>
        </w:rPr>
        <w:t>55</w:t>
      </w:r>
      <w:r w:rsidRPr="00DD557E">
        <w:rPr>
          <w:rtl/>
          <w:lang w:eastAsia="zh-TW"/>
        </w:rPr>
        <w:t>-</w:t>
      </w:r>
      <w:r>
        <w:rPr>
          <w:rFonts w:hint="cs"/>
          <w:rtl/>
          <w:lang w:eastAsia="zh-TW"/>
        </w:rPr>
        <w:tab/>
      </w:r>
      <w:r w:rsidRPr="00DD557E">
        <w:rPr>
          <w:rtl/>
          <w:lang w:eastAsia="zh-TW"/>
        </w:rPr>
        <w:t>تشعر اللجنة بالقلق إزاء ارتفاع معدلات الإصابة بفيروس نقص المناعة البشرية/الإيدز ومعدلات الإصابات الجديدة، فضلاً عن ارتفاع معدل انتقال العدوى من الأم إلى الطفل، وهو</w:t>
      </w:r>
      <w:r w:rsidR="001F0C1E">
        <w:rPr>
          <w:rtl/>
          <w:lang w:eastAsia="zh-TW"/>
        </w:rPr>
        <w:t xml:space="preserve"> ما </w:t>
      </w:r>
      <w:r w:rsidRPr="00DD557E">
        <w:rPr>
          <w:rtl/>
          <w:lang w:eastAsia="zh-TW"/>
        </w:rPr>
        <w:t xml:space="preserve">أدى إلى رفع معدل وفيات الأطفال دون سن الخامسة. </w:t>
      </w:r>
      <w:r w:rsidR="005245E2">
        <w:rPr>
          <w:rFonts w:hint="cs"/>
          <w:rtl/>
          <w:lang w:eastAsia="zh-TW"/>
        </w:rPr>
        <w:t>وتشعر اللجنة بالقلق</w:t>
      </w:r>
      <w:r w:rsidRPr="00DD557E">
        <w:rPr>
          <w:rtl/>
          <w:lang w:eastAsia="zh-TW"/>
        </w:rPr>
        <w:t xml:space="preserve"> أيضاً لأن انتقال العدوى من الأم إلى الطفل أصبح </w:t>
      </w:r>
      <w:r w:rsidR="005245E2">
        <w:rPr>
          <w:rFonts w:hint="cs"/>
          <w:rtl/>
          <w:lang w:eastAsia="zh-TW"/>
        </w:rPr>
        <w:t xml:space="preserve">يُعتبر </w:t>
      </w:r>
      <w:r w:rsidRPr="00DD557E">
        <w:rPr>
          <w:rtl/>
          <w:lang w:eastAsia="zh-TW"/>
        </w:rPr>
        <w:t>جريمة. وتشعر اللجنة بالقلق كذلك لوجود فج</w:t>
      </w:r>
      <w:r>
        <w:rPr>
          <w:rtl/>
          <w:lang w:eastAsia="zh-TW"/>
        </w:rPr>
        <w:t xml:space="preserve">وة كبيرة بين الأطفال والبالغين </w:t>
      </w:r>
      <w:r w:rsidRPr="00DD557E">
        <w:rPr>
          <w:rtl/>
          <w:lang w:eastAsia="zh-TW"/>
        </w:rPr>
        <w:t xml:space="preserve">في تلقّي العلاج المضاد للفيروسات </w:t>
      </w:r>
      <w:proofErr w:type="spellStart"/>
      <w:r w:rsidRPr="00DD557E">
        <w:rPr>
          <w:rtl/>
          <w:lang w:eastAsia="zh-TW"/>
        </w:rPr>
        <w:t>العكوسة</w:t>
      </w:r>
      <w:proofErr w:type="spellEnd"/>
      <w:r w:rsidRPr="00DD557E">
        <w:rPr>
          <w:rtl/>
          <w:lang w:eastAsia="zh-TW"/>
        </w:rPr>
        <w:t xml:space="preserve">، ولانخفاض </w:t>
      </w:r>
      <w:r w:rsidR="005245E2">
        <w:rPr>
          <w:rFonts w:hint="cs"/>
          <w:rtl/>
          <w:lang w:eastAsia="zh-TW"/>
        </w:rPr>
        <w:t xml:space="preserve">نسبة </w:t>
      </w:r>
      <w:r w:rsidRPr="00DD557E">
        <w:rPr>
          <w:rtl/>
          <w:lang w:eastAsia="zh-TW"/>
        </w:rPr>
        <w:t xml:space="preserve">النساء المواظبات على العلاج في غضون سنة من مباشرته. وبينما ترحّب اللجنة بقرار المحكمة </w:t>
      </w:r>
      <w:r w:rsidRPr="00DD557E">
        <w:rPr>
          <w:rtl/>
          <w:lang w:eastAsia="zh-TW"/>
        </w:rPr>
        <w:lastRenderedPageBreak/>
        <w:t>العليا بشأن قانون الوقاية من فيروس نقص المناعة البشرية والإيدز ومكافحتهما، فإنها تشعر بالقلق لأن الدولة الطرف</w:t>
      </w:r>
      <w:r w:rsidR="001F0C1E">
        <w:rPr>
          <w:rtl/>
          <w:lang w:eastAsia="zh-TW"/>
        </w:rPr>
        <w:t xml:space="preserve"> لم </w:t>
      </w:r>
      <w:r w:rsidRPr="00DD557E">
        <w:rPr>
          <w:rtl/>
          <w:lang w:eastAsia="zh-TW"/>
        </w:rPr>
        <w:t xml:space="preserve">تنفّذ </w:t>
      </w:r>
      <w:r w:rsidR="005245E2">
        <w:rPr>
          <w:rFonts w:hint="cs"/>
          <w:rtl/>
          <w:lang w:eastAsia="zh-TW"/>
        </w:rPr>
        <w:t xml:space="preserve">ذلك </w:t>
      </w:r>
      <w:r w:rsidRPr="00DD557E">
        <w:rPr>
          <w:rtl/>
          <w:lang w:eastAsia="zh-TW"/>
        </w:rPr>
        <w:t>القرار بعد (المادة 12).</w:t>
      </w:r>
    </w:p>
    <w:p w:rsidR="00F167CE" w:rsidRPr="001F0C1E" w:rsidRDefault="00F167CE" w:rsidP="00B624D2">
      <w:pPr>
        <w:pStyle w:val="SingleTxtGA"/>
        <w:rPr>
          <w:b/>
          <w:bCs/>
          <w:spacing w:val="-2"/>
          <w:rtl/>
          <w:lang w:eastAsia="zh-TW"/>
        </w:rPr>
      </w:pPr>
      <w:r w:rsidRPr="001F0C1E">
        <w:rPr>
          <w:spacing w:val="-2"/>
          <w:rtl/>
          <w:lang w:eastAsia="zh-TW"/>
        </w:rPr>
        <w:t>56-</w:t>
      </w:r>
      <w:r w:rsidRPr="001F0C1E">
        <w:rPr>
          <w:rFonts w:hint="cs"/>
          <w:b/>
          <w:bCs/>
          <w:spacing w:val="-2"/>
          <w:rtl/>
          <w:lang w:eastAsia="zh-TW"/>
        </w:rPr>
        <w:tab/>
      </w:r>
      <w:r w:rsidRPr="001F0C1E">
        <w:rPr>
          <w:b/>
          <w:bCs/>
          <w:spacing w:val="-2"/>
          <w:rtl/>
          <w:lang w:eastAsia="zh-TW"/>
        </w:rPr>
        <w:t>توصي اللجنة بأن تكثف الدولة الطرف جهودها الرامية إلى مكافحة انتشار فيروس نقص المناعة البشرية/الإيدز وآثاره،</w:t>
      </w:r>
      <w:r w:rsidR="001F0C1E" w:rsidRPr="001F0C1E">
        <w:rPr>
          <w:b/>
          <w:bCs/>
          <w:spacing w:val="-2"/>
          <w:rtl/>
          <w:lang w:eastAsia="zh-TW"/>
        </w:rPr>
        <w:t xml:space="preserve"> بما </w:t>
      </w:r>
      <w:r w:rsidRPr="001F0C1E">
        <w:rPr>
          <w:b/>
          <w:bCs/>
          <w:spacing w:val="-2"/>
          <w:rtl/>
          <w:lang w:eastAsia="zh-TW"/>
        </w:rPr>
        <w:t>في ذلك انتقال العدوى من الأم إلى الطفل، عن طريق التنفيذ الفعال للسياسات والاستراتيجيات والمبادئ التوجيهية والبرامج الوطنية ذات الصلة بفيروس نقص المناعة البشرية/الإيدز، وتوسيع</w:t>
      </w:r>
      <w:r w:rsidR="00B624D2" w:rsidRPr="001F0C1E">
        <w:rPr>
          <w:rFonts w:hint="cs"/>
          <w:b/>
          <w:bCs/>
          <w:spacing w:val="-2"/>
          <w:rtl/>
          <w:lang w:eastAsia="zh-TW"/>
        </w:rPr>
        <w:t xml:space="preserve"> </w:t>
      </w:r>
      <w:r w:rsidRPr="001F0C1E">
        <w:rPr>
          <w:b/>
          <w:bCs/>
          <w:spacing w:val="-2"/>
          <w:rtl/>
          <w:lang w:eastAsia="zh-TW"/>
        </w:rPr>
        <w:t xml:space="preserve">نطاق التغطية المجانية </w:t>
      </w:r>
      <w:r w:rsidR="005245E2" w:rsidRPr="001F0C1E">
        <w:rPr>
          <w:rFonts w:hint="cs"/>
          <w:b/>
          <w:bCs/>
          <w:spacing w:val="-2"/>
          <w:rtl/>
          <w:lang w:eastAsia="zh-TW"/>
        </w:rPr>
        <w:t xml:space="preserve">لتشمل </w:t>
      </w:r>
      <w:r w:rsidR="005245E2" w:rsidRPr="001F0C1E">
        <w:rPr>
          <w:b/>
          <w:bCs/>
          <w:spacing w:val="-2"/>
          <w:rtl/>
          <w:lang w:eastAsia="zh-TW"/>
        </w:rPr>
        <w:t xml:space="preserve">العلاج المضاد للفيروسات </w:t>
      </w:r>
      <w:proofErr w:type="spellStart"/>
      <w:r w:rsidR="005245E2" w:rsidRPr="001F0C1E">
        <w:rPr>
          <w:b/>
          <w:bCs/>
          <w:spacing w:val="-2"/>
          <w:rtl/>
          <w:lang w:eastAsia="zh-TW"/>
        </w:rPr>
        <w:t>العكوسة</w:t>
      </w:r>
      <w:proofErr w:type="spellEnd"/>
      <w:r w:rsidRPr="001F0C1E">
        <w:rPr>
          <w:b/>
          <w:bCs/>
          <w:spacing w:val="-2"/>
          <w:rtl/>
          <w:lang w:eastAsia="zh-TW"/>
        </w:rPr>
        <w:t>،</w:t>
      </w:r>
      <w:r w:rsidR="001F0C1E" w:rsidRPr="001F0C1E">
        <w:rPr>
          <w:b/>
          <w:bCs/>
          <w:spacing w:val="-2"/>
          <w:rtl/>
          <w:lang w:eastAsia="zh-TW"/>
        </w:rPr>
        <w:t xml:space="preserve"> ولا </w:t>
      </w:r>
      <w:r w:rsidRPr="001F0C1E">
        <w:rPr>
          <w:b/>
          <w:bCs/>
          <w:spacing w:val="-2"/>
          <w:rtl/>
          <w:lang w:eastAsia="zh-TW"/>
        </w:rPr>
        <w:t xml:space="preserve">سيما </w:t>
      </w:r>
      <w:r w:rsidRPr="001F0C1E">
        <w:rPr>
          <w:rFonts w:hint="cs"/>
          <w:b/>
          <w:bCs/>
          <w:spacing w:val="-2"/>
          <w:rtl/>
          <w:lang w:eastAsia="zh-TW"/>
        </w:rPr>
        <w:t>ل</w:t>
      </w:r>
      <w:r w:rsidRPr="001F0C1E">
        <w:rPr>
          <w:b/>
          <w:bCs/>
          <w:spacing w:val="-2"/>
          <w:rtl/>
          <w:lang w:eastAsia="zh-TW"/>
        </w:rPr>
        <w:t xml:space="preserve">لأطفال والنساء. وتوصي اللجنة أيضاً بأن تُعدّل الدولة الطرف على نحو مناسب قانون الوقاية من فيروس نقص المناعة البشرية والإيدز ومكافحتهما تماشياً مع قرار المحكمة العليا (الالتماس </w:t>
      </w:r>
      <w:r w:rsidR="001F0C1E" w:rsidRPr="001F0C1E">
        <w:rPr>
          <w:b/>
          <w:bCs/>
          <w:spacing w:val="-2"/>
          <w:rtl/>
          <w:lang w:eastAsia="zh-TW"/>
        </w:rPr>
        <w:t>رقم </w:t>
      </w:r>
      <w:r w:rsidRPr="001F0C1E">
        <w:rPr>
          <w:b/>
          <w:bCs/>
          <w:spacing w:val="-2"/>
          <w:rtl/>
          <w:lang w:eastAsia="zh-TW"/>
        </w:rPr>
        <w:t>97 لسنة 2010).</w:t>
      </w:r>
    </w:p>
    <w:p w:rsidR="00F167CE" w:rsidRPr="00DD557E" w:rsidRDefault="00F167CE" w:rsidP="00F167CE">
      <w:pPr>
        <w:pStyle w:val="H23GA"/>
        <w:rPr>
          <w:rtl/>
        </w:rPr>
      </w:pPr>
      <w:r w:rsidRPr="00DD557E">
        <w:rPr>
          <w:rtl/>
        </w:rPr>
        <w:tab/>
      </w:r>
      <w:r w:rsidRPr="00DD557E">
        <w:rPr>
          <w:rtl/>
        </w:rPr>
        <w:tab/>
        <w:t>الحق في التعليم</w:t>
      </w:r>
    </w:p>
    <w:p w:rsidR="00F167CE" w:rsidRPr="00DD557E" w:rsidRDefault="00F167CE" w:rsidP="005F5183">
      <w:pPr>
        <w:pStyle w:val="SingleTxtGA"/>
        <w:rPr>
          <w:rtl/>
          <w:lang w:eastAsia="zh-TW"/>
        </w:rPr>
      </w:pPr>
      <w:r>
        <w:rPr>
          <w:rtl/>
          <w:lang w:eastAsia="zh-TW"/>
        </w:rPr>
        <w:t>57</w:t>
      </w:r>
      <w:r w:rsidRPr="00DD557E">
        <w:rPr>
          <w:rtl/>
          <w:lang w:eastAsia="zh-TW"/>
        </w:rPr>
        <w:t>-</w:t>
      </w:r>
      <w:r>
        <w:rPr>
          <w:rFonts w:hint="cs"/>
          <w:rtl/>
          <w:lang w:eastAsia="zh-TW"/>
        </w:rPr>
        <w:tab/>
      </w:r>
      <w:r w:rsidRPr="00DD557E">
        <w:rPr>
          <w:rtl/>
          <w:lang w:eastAsia="zh-TW"/>
        </w:rPr>
        <w:t>تشعر اللجنة بالقلق لأن الدولة الطرف</w:t>
      </w:r>
      <w:r w:rsidR="001F0C1E">
        <w:rPr>
          <w:rtl/>
          <w:lang w:eastAsia="zh-TW"/>
        </w:rPr>
        <w:t xml:space="preserve"> لم </w:t>
      </w:r>
      <w:r w:rsidRPr="00DD557E">
        <w:rPr>
          <w:rtl/>
          <w:lang w:eastAsia="zh-TW"/>
        </w:rPr>
        <w:t>تخصص موارد كافية لتمويل المرافق المدرسية والمدرسين المؤهلين، ولضمان التمتع الفعلي بالحق في التعليم الابتدائي المجاني للجميع. وتشعر اللجنة بالقلق أيضاً لأن أوجه القصور في نظام المدارس الحكومية قد أدت إلى انتشار</w:t>
      </w:r>
      <w:r w:rsidR="001F0C1E">
        <w:rPr>
          <w:rtl/>
          <w:lang w:eastAsia="zh-TW"/>
        </w:rPr>
        <w:t xml:space="preserve"> ما </w:t>
      </w:r>
      <w:r w:rsidRPr="00DD557E">
        <w:rPr>
          <w:rtl/>
          <w:lang w:eastAsia="zh-TW"/>
        </w:rPr>
        <w:t>يسمى ب</w:t>
      </w:r>
      <w:r w:rsidR="005F5183">
        <w:rPr>
          <w:rFonts w:hint="cs"/>
          <w:rtl/>
          <w:lang w:eastAsia="zh-TW"/>
        </w:rPr>
        <w:t>‍</w:t>
      </w:r>
      <w:r w:rsidRPr="00DD557E">
        <w:rPr>
          <w:rtl/>
          <w:lang w:eastAsia="zh-TW"/>
        </w:rPr>
        <w:t xml:space="preserve"> "المدارس الخاصة المنخفضة التكلفة"،</w:t>
      </w:r>
      <w:r w:rsidR="001F0C1E">
        <w:rPr>
          <w:rtl/>
          <w:lang w:eastAsia="zh-TW"/>
        </w:rPr>
        <w:t xml:space="preserve"> ما </w:t>
      </w:r>
      <w:r w:rsidRPr="00DD557E">
        <w:rPr>
          <w:rtl/>
          <w:lang w:eastAsia="zh-TW"/>
        </w:rPr>
        <w:t>أدى بدوره إلى الفصل في المدارس</w:t>
      </w:r>
      <w:r w:rsidR="001F0C1E">
        <w:rPr>
          <w:rtl/>
          <w:lang w:eastAsia="zh-TW"/>
        </w:rPr>
        <w:t xml:space="preserve"> أو </w:t>
      </w:r>
      <w:r w:rsidRPr="00DD557E">
        <w:rPr>
          <w:rtl/>
          <w:lang w:eastAsia="zh-TW"/>
        </w:rPr>
        <w:t>التمييز في الحصول على التعليم،</w:t>
      </w:r>
      <w:r w:rsidR="001F0C1E">
        <w:rPr>
          <w:rtl/>
          <w:lang w:eastAsia="zh-TW"/>
        </w:rPr>
        <w:t xml:space="preserve"> ولا </w:t>
      </w:r>
      <w:r w:rsidRPr="00DD557E">
        <w:rPr>
          <w:rtl/>
          <w:lang w:eastAsia="zh-TW"/>
        </w:rPr>
        <w:t xml:space="preserve">سيما </w:t>
      </w:r>
      <w:r w:rsidR="001F0C1E">
        <w:rPr>
          <w:rtl/>
          <w:lang w:eastAsia="zh-TW"/>
        </w:rPr>
        <w:t>فيما يتعلق</w:t>
      </w:r>
      <w:r w:rsidRPr="00DD557E">
        <w:rPr>
          <w:rtl/>
          <w:lang w:eastAsia="zh-TW"/>
        </w:rPr>
        <w:t xml:space="preserve"> بالأطفال المحرومين والمهمشين، بمن فيهم الأطفال الذين يعيشون في العشوائيات</w:t>
      </w:r>
      <w:r w:rsidR="001F0C1E">
        <w:rPr>
          <w:rtl/>
          <w:lang w:eastAsia="zh-TW"/>
        </w:rPr>
        <w:t xml:space="preserve"> وفي </w:t>
      </w:r>
      <w:r w:rsidRPr="00DD557E">
        <w:rPr>
          <w:rtl/>
          <w:lang w:eastAsia="zh-TW"/>
        </w:rPr>
        <w:t>المناطق القاحلة وشبه القاحلة (المادتان 13 و14).</w:t>
      </w:r>
    </w:p>
    <w:p w:rsidR="00F167CE" w:rsidRPr="005F5183" w:rsidRDefault="00F167CE" w:rsidP="00F167CE">
      <w:pPr>
        <w:pStyle w:val="SingleTxtGA"/>
        <w:rPr>
          <w:b/>
          <w:bCs/>
          <w:spacing w:val="-4"/>
          <w:rtl/>
          <w:lang w:eastAsia="zh-TW"/>
        </w:rPr>
      </w:pPr>
      <w:r w:rsidRPr="005F5183">
        <w:rPr>
          <w:spacing w:val="-4"/>
          <w:rtl/>
          <w:lang w:eastAsia="zh-TW"/>
        </w:rPr>
        <w:t>58-</w:t>
      </w:r>
      <w:r w:rsidRPr="005F5183">
        <w:rPr>
          <w:rFonts w:hint="cs"/>
          <w:spacing w:val="-4"/>
          <w:rtl/>
          <w:lang w:eastAsia="zh-TW"/>
        </w:rPr>
        <w:tab/>
      </w:r>
      <w:r w:rsidRPr="005F5183">
        <w:rPr>
          <w:b/>
          <w:bCs/>
          <w:spacing w:val="-4"/>
          <w:rtl/>
          <w:lang w:eastAsia="zh-TW"/>
        </w:rPr>
        <w:t xml:space="preserve">تذكّر اللجنة بأن الدولة تتحمل المسؤولية الأساسية عن ضمان الحق في التعليم، وتوصي بأن تتخذ الدولة الطرف جميع التدابير اللازمة للنهوض بقطاع التعليم العام. وينبغي للدولة الطرف أن تزيد الميزانية المخصصة للتعليم الابتدائي، وأن تتخذ جميع التدابير اللازمة لتحسين إمكانية الحصول على التعليم الابتدائي ونوعيته للجميع </w:t>
      </w:r>
      <w:r w:rsidR="005245E2" w:rsidRPr="005F5183">
        <w:rPr>
          <w:rFonts w:hint="cs"/>
          <w:b/>
          <w:bCs/>
          <w:spacing w:val="-4"/>
          <w:rtl/>
          <w:lang w:eastAsia="zh-TW"/>
        </w:rPr>
        <w:t xml:space="preserve">من </w:t>
      </w:r>
      <w:r w:rsidRPr="005F5183">
        <w:rPr>
          <w:b/>
          <w:bCs/>
          <w:spacing w:val="-4"/>
          <w:rtl/>
          <w:lang w:eastAsia="zh-TW"/>
        </w:rPr>
        <w:t>دون تكاليف مستترة،</w:t>
      </w:r>
      <w:r w:rsidR="001F0C1E" w:rsidRPr="005F5183">
        <w:rPr>
          <w:b/>
          <w:bCs/>
          <w:spacing w:val="-4"/>
          <w:rtl/>
          <w:lang w:eastAsia="zh-TW"/>
        </w:rPr>
        <w:t xml:space="preserve"> ولا </w:t>
      </w:r>
      <w:r w:rsidRPr="005F5183">
        <w:rPr>
          <w:b/>
          <w:bCs/>
          <w:spacing w:val="-4"/>
          <w:rtl/>
          <w:lang w:eastAsia="zh-TW"/>
        </w:rPr>
        <w:t>سيما للأطفال الذين يعيشون في العشوائيات</w:t>
      </w:r>
      <w:r w:rsidR="001F0C1E" w:rsidRPr="005F5183">
        <w:rPr>
          <w:b/>
          <w:bCs/>
          <w:spacing w:val="-4"/>
          <w:rtl/>
          <w:lang w:eastAsia="zh-TW"/>
        </w:rPr>
        <w:t xml:space="preserve"> وفي </w:t>
      </w:r>
      <w:r w:rsidRPr="005F5183">
        <w:rPr>
          <w:b/>
          <w:bCs/>
          <w:spacing w:val="-4"/>
          <w:rtl/>
          <w:lang w:eastAsia="zh-TW"/>
        </w:rPr>
        <w:t xml:space="preserve">المناطق القاحلة وشبه القاحلة. وتوصي اللجنة أيضاً بأن تضمن الدولة الطرف </w:t>
      </w:r>
      <w:r w:rsidRPr="005F5183">
        <w:rPr>
          <w:rFonts w:hint="cs"/>
          <w:b/>
          <w:bCs/>
          <w:spacing w:val="-4"/>
          <w:rtl/>
          <w:lang w:eastAsia="zh-TW"/>
        </w:rPr>
        <w:t xml:space="preserve">أن تكون </w:t>
      </w:r>
      <w:r w:rsidRPr="005F5183">
        <w:rPr>
          <w:b/>
          <w:bCs/>
          <w:spacing w:val="-4"/>
          <w:rtl/>
          <w:lang w:eastAsia="zh-TW"/>
        </w:rPr>
        <w:t xml:space="preserve">المبادئ التوجيهية بشأن التسجيل من أجل توفير أطر بديلة للتعليم الأساسي والتدريب </w:t>
      </w:r>
      <w:r w:rsidRPr="005F5183">
        <w:rPr>
          <w:rFonts w:hint="cs"/>
          <w:b/>
          <w:bCs/>
          <w:spacing w:val="-4"/>
          <w:rtl/>
          <w:lang w:eastAsia="zh-TW"/>
        </w:rPr>
        <w:t xml:space="preserve">متماشية </w:t>
      </w:r>
      <w:r w:rsidRPr="005F5183">
        <w:rPr>
          <w:b/>
          <w:bCs/>
          <w:spacing w:val="-4"/>
          <w:rtl/>
          <w:lang w:eastAsia="zh-TW"/>
        </w:rPr>
        <w:t xml:space="preserve">مع المادتين 13 و14 من العهد وغير ذلك من المعايير الدولية ذات الصلة، وبأن تضمن تسجيل جميع المدارس العامة والخاصة، سواء </w:t>
      </w:r>
      <w:r w:rsidR="005245E2" w:rsidRPr="005F5183">
        <w:rPr>
          <w:rFonts w:hint="cs"/>
          <w:b/>
          <w:bCs/>
          <w:spacing w:val="-4"/>
          <w:rtl/>
          <w:lang w:eastAsia="zh-TW"/>
        </w:rPr>
        <w:t>أ</w:t>
      </w:r>
      <w:r w:rsidRPr="005F5183">
        <w:rPr>
          <w:b/>
          <w:bCs/>
          <w:spacing w:val="-4"/>
          <w:rtl/>
          <w:lang w:eastAsia="zh-TW"/>
        </w:rPr>
        <w:t>كانت رسمية</w:t>
      </w:r>
      <w:r w:rsidR="001F0C1E" w:rsidRPr="005F5183">
        <w:rPr>
          <w:b/>
          <w:bCs/>
          <w:spacing w:val="-4"/>
          <w:rtl/>
          <w:lang w:eastAsia="zh-TW"/>
        </w:rPr>
        <w:t xml:space="preserve"> أم </w:t>
      </w:r>
      <w:r w:rsidRPr="005F5183">
        <w:rPr>
          <w:b/>
          <w:bCs/>
          <w:spacing w:val="-4"/>
          <w:rtl/>
          <w:lang w:eastAsia="zh-TW"/>
        </w:rPr>
        <w:t>غير رسمية، وبأن ترصد امتثالها للمبادئ التوجيهية.</w:t>
      </w:r>
    </w:p>
    <w:p w:rsidR="00F167CE" w:rsidRPr="00DD557E" w:rsidRDefault="00F167CE" w:rsidP="00F167CE">
      <w:pPr>
        <w:pStyle w:val="SingleTxtGA"/>
        <w:rPr>
          <w:rtl/>
          <w:lang w:eastAsia="zh-TW"/>
        </w:rPr>
      </w:pPr>
      <w:r>
        <w:rPr>
          <w:rtl/>
          <w:lang w:eastAsia="zh-TW"/>
        </w:rPr>
        <w:t>59</w:t>
      </w:r>
      <w:r w:rsidRPr="00DD557E">
        <w:rPr>
          <w:rtl/>
          <w:lang w:eastAsia="zh-TW"/>
        </w:rPr>
        <w:t>-</w:t>
      </w:r>
      <w:r>
        <w:rPr>
          <w:rFonts w:hint="cs"/>
          <w:rtl/>
          <w:lang w:eastAsia="zh-TW"/>
        </w:rPr>
        <w:tab/>
      </w:r>
      <w:r w:rsidRPr="00DD557E">
        <w:rPr>
          <w:rtl/>
          <w:lang w:eastAsia="zh-TW"/>
        </w:rPr>
        <w:t>وبينما تلاحظ اللجنة التدابير المتخذة لمساعدة الأطفال الذين تركوا المدرسة على مواصلة الدراسة، فإنها تكرر الإعراب عن قلقها إزاء العدد الكبير من الأطفال الذين يتسربون من المدارس،</w:t>
      </w:r>
      <w:r w:rsidR="001F0C1E">
        <w:rPr>
          <w:rtl/>
          <w:lang w:eastAsia="zh-TW"/>
        </w:rPr>
        <w:t xml:space="preserve"> ولا </w:t>
      </w:r>
      <w:r w:rsidRPr="00DD557E">
        <w:rPr>
          <w:rtl/>
          <w:lang w:eastAsia="zh-TW"/>
        </w:rPr>
        <w:t xml:space="preserve">سيما الفتيات بسبب الزواج والحمل المبكرين (المادتان 13 و14). </w:t>
      </w:r>
    </w:p>
    <w:p w:rsidR="00F167CE" w:rsidRPr="00DF0B88" w:rsidRDefault="00F167CE" w:rsidP="005245E2">
      <w:pPr>
        <w:pStyle w:val="SingleTxtGA"/>
        <w:rPr>
          <w:b/>
          <w:bCs/>
          <w:rtl/>
          <w:lang w:eastAsia="zh-TW"/>
        </w:rPr>
      </w:pPr>
      <w:r>
        <w:rPr>
          <w:rtl/>
          <w:lang w:eastAsia="zh-TW"/>
        </w:rPr>
        <w:t>60</w:t>
      </w:r>
      <w:r w:rsidRPr="00DD557E">
        <w:rPr>
          <w:rtl/>
          <w:lang w:eastAsia="zh-TW"/>
        </w:rPr>
        <w:t>-</w:t>
      </w:r>
      <w:r>
        <w:rPr>
          <w:rFonts w:hint="cs"/>
          <w:rtl/>
          <w:lang w:eastAsia="zh-TW"/>
        </w:rPr>
        <w:tab/>
      </w:r>
      <w:r w:rsidRPr="00DF0B88">
        <w:rPr>
          <w:b/>
          <w:bCs/>
          <w:rtl/>
          <w:lang w:eastAsia="zh-TW"/>
        </w:rPr>
        <w:t xml:space="preserve">توصي اللجنة بأن تتخذ الدولة الطرف التدابير اللازمة للتصدي للأسباب الكامنة وراء تسرب الأطفال من المدارس، ولتكثيف جهودها الرامة إلى الحيلولة دون تسرب الطلاب من المدارس، </w:t>
      </w:r>
      <w:r w:rsidR="005245E2">
        <w:rPr>
          <w:rFonts w:hint="cs"/>
          <w:b/>
          <w:bCs/>
          <w:rtl/>
          <w:lang w:eastAsia="zh-TW"/>
        </w:rPr>
        <w:t xml:space="preserve">ولإعادتهم </w:t>
      </w:r>
      <w:r w:rsidRPr="00DF0B88">
        <w:rPr>
          <w:b/>
          <w:bCs/>
          <w:rtl/>
          <w:lang w:eastAsia="zh-TW"/>
        </w:rPr>
        <w:t>إلى المدارس ليُكملوا تعليمهم.</w:t>
      </w:r>
    </w:p>
    <w:p w:rsidR="00F167CE" w:rsidRPr="00DD557E" w:rsidRDefault="00F167CE" w:rsidP="00F167CE">
      <w:pPr>
        <w:pStyle w:val="H23GA"/>
        <w:rPr>
          <w:rtl/>
        </w:rPr>
      </w:pPr>
      <w:r w:rsidRPr="00DD557E">
        <w:rPr>
          <w:rtl/>
        </w:rPr>
        <w:lastRenderedPageBreak/>
        <w:tab/>
      </w:r>
      <w:r w:rsidRPr="00DD557E">
        <w:rPr>
          <w:rtl/>
        </w:rPr>
        <w:tab/>
        <w:t>الوصول إلى الإنترنت</w:t>
      </w:r>
    </w:p>
    <w:p w:rsidR="00F167CE" w:rsidRPr="00DD557E" w:rsidRDefault="00F167CE" w:rsidP="005245E2">
      <w:pPr>
        <w:pStyle w:val="SingleTxtGA"/>
        <w:rPr>
          <w:rtl/>
          <w:lang w:eastAsia="zh-TW"/>
        </w:rPr>
      </w:pPr>
      <w:r>
        <w:rPr>
          <w:rtl/>
          <w:lang w:eastAsia="zh-TW"/>
        </w:rPr>
        <w:t>61</w:t>
      </w:r>
      <w:r w:rsidRPr="00DD557E">
        <w:rPr>
          <w:rtl/>
          <w:lang w:eastAsia="zh-TW"/>
        </w:rPr>
        <w:t>-</w:t>
      </w:r>
      <w:r>
        <w:rPr>
          <w:rFonts w:hint="cs"/>
          <w:rtl/>
          <w:lang w:eastAsia="zh-TW"/>
        </w:rPr>
        <w:tab/>
      </w:r>
      <w:r w:rsidRPr="00DD557E">
        <w:rPr>
          <w:rtl/>
          <w:lang w:eastAsia="zh-TW"/>
        </w:rPr>
        <w:t xml:space="preserve">تلاحظ اللجنة أن في مقدور أكثر من 50 في المائة من السكان الوصول إلى الإنترنت، لكنها تعرب عن </w:t>
      </w:r>
      <w:r w:rsidR="005245E2">
        <w:rPr>
          <w:rFonts w:hint="cs"/>
          <w:rtl/>
          <w:lang w:eastAsia="zh-TW"/>
        </w:rPr>
        <w:t xml:space="preserve">قلقها </w:t>
      </w:r>
      <w:r w:rsidRPr="00DD557E">
        <w:rPr>
          <w:rtl/>
          <w:lang w:eastAsia="zh-TW"/>
        </w:rPr>
        <w:t>لمحدودية هذه الفرص بين المحرومين والمهمشين من الأفراد والجماعات</w:t>
      </w:r>
      <w:r w:rsidR="001F0C1E">
        <w:rPr>
          <w:rtl/>
          <w:lang w:eastAsia="zh-TW"/>
        </w:rPr>
        <w:t xml:space="preserve"> وفي </w:t>
      </w:r>
      <w:r w:rsidRPr="00DD557E">
        <w:rPr>
          <w:rtl/>
          <w:lang w:eastAsia="zh-TW"/>
        </w:rPr>
        <w:t>المناطق الريفية (المادة 15).</w:t>
      </w:r>
    </w:p>
    <w:p w:rsidR="00F167CE" w:rsidRPr="00DF0B88" w:rsidRDefault="00F167CE" w:rsidP="00F167CE">
      <w:pPr>
        <w:pStyle w:val="SingleTxtGA"/>
        <w:rPr>
          <w:b/>
          <w:bCs/>
          <w:rtl/>
          <w:lang w:eastAsia="zh-TW"/>
        </w:rPr>
      </w:pPr>
      <w:r>
        <w:rPr>
          <w:rtl/>
          <w:lang w:eastAsia="zh-TW"/>
        </w:rPr>
        <w:t>62</w:t>
      </w:r>
      <w:r w:rsidRPr="00DD557E">
        <w:rPr>
          <w:rtl/>
          <w:lang w:eastAsia="zh-TW"/>
        </w:rPr>
        <w:t>-</w:t>
      </w:r>
      <w:r>
        <w:rPr>
          <w:rFonts w:hint="cs"/>
          <w:rtl/>
          <w:lang w:eastAsia="zh-TW"/>
        </w:rPr>
        <w:tab/>
      </w:r>
      <w:r w:rsidRPr="00DF0B88">
        <w:rPr>
          <w:b/>
          <w:bCs/>
          <w:rtl/>
          <w:lang w:eastAsia="zh-TW"/>
        </w:rPr>
        <w:t>توصي اللجنة بأن تواصل الدولة الطرف العمل على توسيع نطاق الوصول إلى الإنترنت،</w:t>
      </w:r>
      <w:r w:rsidR="001F0C1E">
        <w:rPr>
          <w:b/>
          <w:bCs/>
          <w:rtl/>
          <w:lang w:eastAsia="zh-TW"/>
        </w:rPr>
        <w:t xml:space="preserve"> ولا </w:t>
      </w:r>
      <w:r w:rsidRPr="00DF0B88">
        <w:rPr>
          <w:b/>
          <w:bCs/>
          <w:rtl/>
          <w:lang w:eastAsia="zh-TW"/>
        </w:rPr>
        <w:t>سيما للمحرومين والمهمشين من الأفراد والجماعات.</w:t>
      </w:r>
    </w:p>
    <w:p w:rsidR="00F167CE" w:rsidRPr="00DF0B88" w:rsidRDefault="00F167CE" w:rsidP="00F167CE">
      <w:pPr>
        <w:pStyle w:val="H1GA"/>
        <w:rPr>
          <w:rtl/>
        </w:rPr>
      </w:pPr>
      <w:r>
        <w:rPr>
          <w:rFonts w:hint="cs"/>
          <w:rtl/>
        </w:rPr>
        <w:tab/>
      </w:r>
      <w:r w:rsidRPr="00DF0B88">
        <w:rPr>
          <w:rtl/>
        </w:rPr>
        <w:t>دال-</w:t>
      </w:r>
      <w:r w:rsidRPr="00DF0B88">
        <w:rPr>
          <w:rFonts w:hint="cs"/>
          <w:rtl/>
        </w:rPr>
        <w:tab/>
      </w:r>
      <w:r w:rsidRPr="00DF0B88">
        <w:rPr>
          <w:rtl/>
        </w:rPr>
        <w:t>توصيات أخرى</w:t>
      </w:r>
    </w:p>
    <w:p w:rsidR="00F167CE" w:rsidRPr="00DF0B88" w:rsidRDefault="00F167CE" w:rsidP="001F0C1E">
      <w:pPr>
        <w:pStyle w:val="SingleTxtGA"/>
        <w:spacing w:after="110" w:line="370" w:lineRule="exact"/>
        <w:rPr>
          <w:b/>
          <w:bCs/>
          <w:rtl/>
          <w:lang w:eastAsia="zh-TW"/>
        </w:rPr>
      </w:pPr>
      <w:r>
        <w:rPr>
          <w:rtl/>
          <w:lang w:eastAsia="zh-TW"/>
        </w:rPr>
        <w:t>63</w:t>
      </w:r>
      <w:r w:rsidRPr="00DD557E">
        <w:rPr>
          <w:rtl/>
          <w:lang w:eastAsia="zh-TW"/>
        </w:rPr>
        <w:t>-</w:t>
      </w:r>
      <w:r>
        <w:rPr>
          <w:rFonts w:hint="cs"/>
          <w:rtl/>
          <w:lang w:eastAsia="zh-TW"/>
        </w:rPr>
        <w:tab/>
      </w:r>
      <w:r w:rsidRPr="00DF0B88">
        <w:rPr>
          <w:b/>
          <w:bCs/>
          <w:rtl/>
          <w:lang w:eastAsia="zh-TW"/>
        </w:rPr>
        <w:t>تشجع اللجنة الدولة الطرف على التصديق على البروتوكول الاختياري الملحق بالعهد الدولي الخاص بالحقوق الاقتصادية والاجتماعية والثقافية.</w:t>
      </w:r>
    </w:p>
    <w:p w:rsidR="00F167CE" w:rsidRPr="00DF0B88" w:rsidRDefault="00F167CE" w:rsidP="001F0C1E">
      <w:pPr>
        <w:pStyle w:val="SingleTxtGA"/>
        <w:spacing w:after="110" w:line="370" w:lineRule="exact"/>
        <w:rPr>
          <w:b/>
          <w:bCs/>
          <w:rtl/>
          <w:lang w:eastAsia="zh-TW"/>
        </w:rPr>
      </w:pPr>
      <w:r>
        <w:rPr>
          <w:rtl/>
          <w:lang w:eastAsia="zh-TW"/>
        </w:rPr>
        <w:t>64</w:t>
      </w:r>
      <w:r w:rsidRPr="00DD557E">
        <w:rPr>
          <w:rtl/>
          <w:lang w:eastAsia="zh-TW"/>
        </w:rPr>
        <w:t>-</w:t>
      </w:r>
      <w:r>
        <w:rPr>
          <w:rFonts w:hint="cs"/>
          <w:rtl/>
          <w:lang w:eastAsia="zh-TW"/>
        </w:rPr>
        <w:tab/>
      </w:r>
      <w:r w:rsidRPr="00DF0B88">
        <w:rPr>
          <w:b/>
          <w:bCs/>
          <w:rtl/>
          <w:lang w:eastAsia="zh-TW"/>
        </w:rPr>
        <w:t>وتشجع اللجنة أيضاً الدولة الطرف على سحب تحفظها على المادة 10(2) من العهد.</w:t>
      </w:r>
    </w:p>
    <w:p w:rsidR="00F167CE" w:rsidRPr="00F167CE" w:rsidRDefault="00F167CE" w:rsidP="009966E9">
      <w:pPr>
        <w:pStyle w:val="SingleTxtGA"/>
        <w:spacing w:after="110" w:line="370" w:lineRule="exact"/>
        <w:rPr>
          <w:rtl/>
          <w:lang w:eastAsia="zh-TW"/>
        </w:rPr>
      </w:pPr>
      <w:r>
        <w:rPr>
          <w:rtl/>
          <w:lang w:eastAsia="zh-TW"/>
        </w:rPr>
        <w:t>65</w:t>
      </w:r>
      <w:r w:rsidRPr="00DD557E">
        <w:rPr>
          <w:rtl/>
          <w:lang w:eastAsia="zh-TW"/>
        </w:rPr>
        <w:t>-</w:t>
      </w:r>
      <w:r>
        <w:rPr>
          <w:rFonts w:hint="cs"/>
          <w:rtl/>
          <w:lang w:eastAsia="zh-TW"/>
        </w:rPr>
        <w:tab/>
      </w:r>
      <w:r w:rsidRPr="00DF0B88">
        <w:rPr>
          <w:b/>
          <w:bCs/>
          <w:rtl/>
          <w:lang w:eastAsia="zh-TW"/>
        </w:rPr>
        <w:t xml:space="preserve">وتوصي اللجنة بأن تتخذ الدولة الطرف خطوات لتضع وتطبّق بصورة تدريجية مؤشرات مناسبة بشأن إعمال الحقوق الاقتصادية والاجتماعية والثقافية، وذلك من أجل تيسير تقييم التقدم الذي أحرزته في الامتثال لالتزاماتها بموجب العهد </w:t>
      </w:r>
      <w:r w:rsidR="001F0C1E">
        <w:rPr>
          <w:b/>
          <w:bCs/>
          <w:rtl/>
          <w:lang w:eastAsia="zh-TW"/>
        </w:rPr>
        <w:t>فيما يتعلق</w:t>
      </w:r>
      <w:r w:rsidRPr="00DF0B88">
        <w:rPr>
          <w:b/>
          <w:bCs/>
          <w:rtl/>
          <w:lang w:eastAsia="zh-TW"/>
        </w:rPr>
        <w:t xml:space="preserve"> بمختلف شرائح السكان.</w:t>
      </w:r>
      <w:r w:rsidR="001F0C1E">
        <w:rPr>
          <w:b/>
          <w:bCs/>
          <w:rtl/>
          <w:lang w:eastAsia="zh-TW"/>
        </w:rPr>
        <w:t xml:space="preserve"> وفي </w:t>
      </w:r>
      <w:r w:rsidRPr="00DF0B88">
        <w:rPr>
          <w:b/>
          <w:bCs/>
          <w:rtl/>
          <w:lang w:eastAsia="zh-TW"/>
        </w:rPr>
        <w:t xml:space="preserve">هذا السياق، تحيل اللجنة الدولة الطرف إلى جملة </w:t>
      </w:r>
      <w:r w:rsidR="009966E9">
        <w:rPr>
          <w:rFonts w:hint="cs"/>
          <w:b/>
          <w:bCs/>
          <w:rtl/>
          <w:lang w:eastAsia="zh-TW"/>
        </w:rPr>
        <w:t xml:space="preserve">مراجع </w:t>
      </w:r>
      <w:r w:rsidRPr="00DF0B88">
        <w:rPr>
          <w:b/>
          <w:bCs/>
          <w:rtl/>
          <w:lang w:eastAsia="zh-TW"/>
        </w:rPr>
        <w:t xml:space="preserve">من بينها الإطار </w:t>
      </w:r>
      <w:proofErr w:type="spellStart"/>
      <w:r w:rsidRPr="00DF0B88">
        <w:rPr>
          <w:b/>
          <w:bCs/>
          <w:rtl/>
          <w:lang w:eastAsia="zh-TW"/>
        </w:rPr>
        <w:t>المفاهيمي</w:t>
      </w:r>
      <w:proofErr w:type="spellEnd"/>
      <w:r w:rsidRPr="00DF0B88">
        <w:rPr>
          <w:b/>
          <w:bCs/>
          <w:rtl/>
          <w:lang w:eastAsia="zh-TW"/>
        </w:rPr>
        <w:t xml:space="preserve"> والمنهجي لمؤشرات حقوق الإنسان الذي وضعته مفوضية الأمم المتحدة السامية لحقوق الإنسان (</w:t>
      </w:r>
      <w:r w:rsidRPr="00DF0B88">
        <w:rPr>
          <w:b/>
          <w:bCs/>
          <w:lang w:eastAsia="zh-TW"/>
        </w:rPr>
        <w:t>HRI/MC/2008/3</w:t>
      </w:r>
      <w:r>
        <w:rPr>
          <w:rFonts w:hint="cs"/>
          <w:b/>
          <w:bCs/>
          <w:rtl/>
          <w:lang w:eastAsia="zh-TW"/>
        </w:rPr>
        <w:t>)</w:t>
      </w:r>
      <w:r w:rsidRPr="00DF0B88">
        <w:rPr>
          <w:b/>
          <w:bCs/>
          <w:rtl/>
          <w:lang w:eastAsia="zh-TW"/>
        </w:rPr>
        <w:t>.</w:t>
      </w:r>
    </w:p>
    <w:p w:rsidR="00F167CE" w:rsidRPr="00DF0B88" w:rsidRDefault="00F167CE" w:rsidP="00D938C9">
      <w:pPr>
        <w:pStyle w:val="SingleTxtGA"/>
        <w:spacing w:after="110" w:line="370" w:lineRule="exact"/>
        <w:rPr>
          <w:b/>
          <w:bCs/>
          <w:rtl/>
          <w:lang w:eastAsia="zh-TW"/>
        </w:rPr>
      </w:pPr>
      <w:r w:rsidRPr="00F167CE">
        <w:rPr>
          <w:rtl/>
          <w:lang w:eastAsia="zh-TW"/>
        </w:rPr>
        <w:t>66-</w:t>
      </w:r>
      <w:r w:rsidRPr="00DF0B88">
        <w:rPr>
          <w:rFonts w:hint="cs"/>
          <w:b/>
          <w:bCs/>
          <w:rtl/>
          <w:lang w:eastAsia="zh-TW"/>
        </w:rPr>
        <w:tab/>
      </w:r>
      <w:r w:rsidRPr="00DF0B88">
        <w:rPr>
          <w:b/>
          <w:bCs/>
          <w:rtl/>
          <w:lang w:eastAsia="zh-TW"/>
        </w:rPr>
        <w:t xml:space="preserve">وتطلب اللجنة إلى الدولة الطرف أن تنشر هذه الملاحظات الختامية على نطاق واسع </w:t>
      </w:r>
      <w:r w:rsidR="00D938C9">
        <w:rPr>
          <w:rFonts w:hint="cs"/>
          <w:b/>
          <w:bCs/>
          <w:rtl/>
          <w:lang w:eastAsia="zh-TW"/>
        </w:rPr>
        <w:t xml:space="preserve">في أوساط </w:t>
      </w:r>
      <w:r w:rsidRPr="00DF0B88">
        <w:rPr>
          <w:b/>
          <w:bCs/>
          <w:rtl/>
          <w:lang w:eastAsia="zh-TW"/>
        </w:rPr>
        <w:t>جميع شرائح المجتمع،</w:t>
      </w:r>
      <w:r w:rsidR="001F0C1E">
        <w:rPr>
          <w:b/>
          <w:bCs/>
          <w:rtl/>
          <w:lang w:eastAsia="zh-TW"/>
        </w:rPr>
        <w:t xml:space="preserve"> ولا </w:t>
      </w:r>
      <w:r w:rsidRPr="00DF0B88">
        <w:rPr>
          <w:b/>
          <w:bCs/>
          <w:rtl/>
          <w:lang w:eastAsia="zh-TW"/>
        </w:rPr>
        <w:t xml:space="preserve">سيما بين أعضاء البرلمان والموظفين العموميين والسلطات القضائية، وأن تبلغ اللجنة، في تقريرها الدوري المقبل، </w:t>
      </w:r>
      <w:r w:rsidR="00D938C9">
        <w:rPr>
          <w:rFonts w:hint="cs"/>
          <w:b/>
          <w:bCs/>
          <w:rtl/>
          <w:lang w:eastAsia="zh-TW"/>
        </w:rPr>
        <w:t>ب</w:t>
      </w:r>
      <w:r w:rsidRPr="00DF0B88">
        <w:rPr>
          <w:b/>
          <w:bCs/>
          <w:rtl/>
          <w:lang w:eastAsia="zh-TW"/>
        </w:rPr>
        <w:t xml:space="preserve">الخطوات التي اتخذتها لتنفيذ التوصيات الواردة في </w:t>
      </w:r>
      <w:r w:rsidR="00AA2CB4">
        <w:rPr>
          <w:rFonts w:hint="cs"/>
          <w:b/>
          <w:bCs/>
          <w:rtl/>
          <w:lang w:eastAsia="zh-TW"/>
        </w:rPr>
        <w:t>سياق هذه الملاحظات</w:t>
      </w:r>
      <w:r w:rsidRPr="00DF0B88">
        <w:rPr>
          <w:b/>
          <w:bCs/>
          <w:rtl/>
          <w:lang w:eastAsia="zh-TW"/>
        </w:rPr>
        <w:t>. وتشجع اللجنة أيضاً الدولة الطرف على إشراك المنظمات غير الحكومية والمجتمع المدني عموماً في تنفيذ هذه التوصيات، وكذلك في إعداد تقريرها الدوري المقبل.</w:t>
      </w:r>
    </w:p>
    <w:p w:rsidR="00F167CE" w:rsidRPr="005F5183" w:rsidRDefault="00F167CE" w:rsidP="001F0C1E">
      <w:pPr>
        <w:pStyle w:val="SingleTxtGA"/>
        <w:spacing w:after="110" w:line="370" w:lineRule="exact"/>
        <w:rPr>
          <w:b/>
          <w:bCs/>
          <w:spacing w:val="-2"/>
          <w:rtl/>
          <w:lang w:eastAsia="zh-TW"/>
        </w:rPr>
      </w:pPr>
      <w:r w:rsidRPr="005F5183">
        <w:rPr>
          <w:spacing w:val="-2"/>
          <w:rtl/>
          <w:lang w:eastAsia="zh-TW"/>
        </w:rPr>
        <w:t>67-</w:t>
      </w:r>
      <w:r w:rsidRPr="005F5183">
        <w:rPr>
          <w:rFonts w:hint="cs"/>
          <w:b/>
          <w:bCs/>
          <w:spacing w:val="-2"/>
          <w:rtl/>
          <w:lang w:eastAsia="zh-TW"/>
        </w:rPr>
        <w:tab/>
      </w:r>
      <w:r w:rsidRPr="005F5183">
        <w:rPr>
          <w:b/>
          <w:bCs/>
          <w:spacing w:val="-2"/>
          <w:rtl/>
          <w:lang w:eastAsia="zh-TW"/>
        </w:rPr>
        <w:t>وتطلب اللجنة إلى الدولة الطرف أن تقدّم تقريرها الدوري السادس، مُعَدّاً وفق المبادئ التوجيهية للإبلاغ التي اعتمدتها اللجنة في</w:t>
      </w:r>
      <w:r w:rsidR="001F0C1E" w:rsidRPr="005F5183">
        <w:rPr>
          <w:b/>
          <w:bCs/>
          <w:spacing w:val="-2"/>
          <w:rtl/>
          <w:lang w:eastAsia="zh-TW"/>
        </w:rPr>
        <w:t xml:space="preserve"> عام </w:t>
      </w:r>
      <w:r w:rsidRPr="005F5183">
        <w:rPr>
          <w:b/>
          <w:bCs/>
          <w:spacing w:val="-2"/>
          <w:rtl/>
          <w:lang w:eastAsia="zh-TW"/>
        </w:rPr>
        <w:t xml:space="preserve">2008 (انظر الوثيقة </w:t>
      </w:r>
      <w:r w:rsidRPr="005F5183">
        <w:rPr>
          <w:b/>
          <w:bCs/>
          <w:spacing w:val="-2"/>
          <w:lang w:eastAsia="zh-TW"/>
        </w:rPr>
        <w:t>E/C.12/2008/2</w:t>
      </w:r>
      <w:r w:rsidRPr="005F5183">
        <w:rPr>
          <w:b/>
          <w:bCs/>
          <w:spacing w:val="-2"/>
          <w:rtl/>
          <w:lang w:eastAsia="zh-TW"/>
        </w:rPr>
        <w:t xml:space="preserve">)، بحلول 31 آذار/مارس 2021. وتدعو اللجنة أيضاً الدولة الطرف إلى تحديث وثيقتها الأساسية الموحدة وفقاً للمبادئ التوجيهية المنسقة لتقديم التقارير بموجب المعاهدات الدولية لحقوق الإنسان (انظر الوثيقة </w:t>
      </w:r>
      <w:r w:rsidRPr="005F5183">
        <w:rPr>
          <w:b/>
          <w:bCs/>
          <w:spacing w:val="-2"/>
          <w:lang w:eastAsia="zh-TW"/>
        </w:rPr>
        <w:t>HRI/GEN/2/Rev.6</w:t>
      </w:r>
      <w:r w:rsidR="001F0C1E" w:rsidRPr="005F5183">
        <w:rPr>
          <w:b/>
          <w:bCs/>
          <w:spacing w:val="-2"/>
          <w:rtl/>
          <w:lang w:eastAsia="zh-TW"/>
        </w:rPr>
        <w:t>، الفصل الأول)</w:t>
      </w:r>
      <w:r w:rsidR="001F0C1E" w:rsidRPr="005F5183">
        <w:rPr>
          <w:rFonts w:hint="cs"/>
          <w:b/>
          <w:bCs/>
          <w:spacing w:val="-2"/>
          <w:rtl/>
          <w:lang w:eastAsia="zh-TW"/>
        </w:rPr>
        <w:t>.</w:t>
      </w:r>
    </w:p>
    <w:p w:rsidR="001F0C1E" w:rsidRPr="001F0C1E" w:rsidRDefault="001F0C1E" w:rsidP="001F0C1E">
      <w:pPr>
        <w:pStyle w:val="SingleTxtGA"/>
        <w:spacing w:after="110" w:line="370" w:lineRule="exact"/>
        <w:jc w:val="center"/>
        <w:rPr>
          <w:u w:val="single"/>
        </w:rPr>
      </w:pPr>
      <w:r>
        <w:rPr>
          <w:rFonts w:hint="cs"/>
          <w:b/>
          <w:bCs/>
          <w:u w:val="single"/>
          <w:rtl/>
          <w:lang w:eastAsia="zh-TW"/>
        </w:rPr>
        <w:tab/>
      </w:r>
      <w:r>
        <w:rPr>
          <w:rFonts w:hint="cs"/>
          <w:b/>
          <w:bCs/>
          <w:u w:val="single"/>
          <w:rtl/>
          <w:lang w:eastAsia="zh-TW"/>
        </w:rPr>
        <w:tab/>
      </w:r>
      <w:r>
        <w:rPr>
          <w:rFonts w:hint="cs"/>
          <w:b/>
          <w:bCs/>
          <w:u w:val="single"/>
          <w:rtl/>
          <w:lang w:eastAsia="zh-TW"/>
        </w:rPr>
        <w:tab/>
      </w:r>
    </w:p>
    <w:sectPr w:rsidR="001F0C1E" w:rsidRPr="001F0C1E" w:rsidSect="0061046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667" w:rsidRPr="002901D9" w:rsidRDefault="00C74667" w:rsidP="002901D9">
      <w:pPr>
        <w:spacing w:after="60" w:line="240" w:lineRule="auto"/>
        <w:rPr>
          <w:i/>
          <w:iCs/>
        </w:rPr>
      </w:pPr>
      <w:r>
        <w:rPr>
          <w:rFonts w:hint="cs"/>
          <w:i/>
          <w:iCs/>
          <w:rtl/>
        </w:rPr>
        <w:t>الحواشي</w:t>
      </w:r>
    </w:p>
  </w:endnote>
  <w:endnote w:type="continuationSeparator" w:id="0">
    <w:p w:rsidR="00C74667" w:rsidRDefault="00C7466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Pr="00F167CE" w:rsidRDefault="00F167CE" w:rsidP="00F167CE">
    <w:pPr>
      <w:pStyle w:val="Footer"/>
      <w:tabs>
        <w:tab w:val="right" w:pos="9598"/>
      </w:tabs>
      <w:rPr>
        <w:sz w:val="17"/>
      </w:rPr>
    </w:pPr>
    <w:r>
      <w:rPr>
        <w:sz w:val="17"/>
      </w:rPr>
      <w:t>GE.16-05359</w:t>
    </w:r>
    <w:r>
      <w:rPr>
        <w:sz w:val="17"/>
      </w:rPr>
      <w:tab/>
    </w:r>
    <w:r w:rsidRPr="00F167CE">
      <w:rPr>
        <w:b/>
        <w:sz w:val="18"/>
      </w:rPr>
      <w:fldChar w:fldCharType="begin"/>
    </w:r>
    <w:r w:rsidRPr="00F167CE">
      <w:rPr>
        <w:b/>
        <w:sz w:val="18"/>
      </w:rPr>
      <w:instrText xml:space="preserve"> PAGE  \* MERGEFORMAT </w:instrText>
    </w:r>
    <w:r w:rsidRPr="00F167CE">
      <w:rPr>
        <w:b/>
        <w:sz w:val="18"/>
      </w:rPr>
      <w:fldChar w:fldCharType="separate"/>
    </w:r>
    <w:r w:rsidR="008C1545">
      <w:rPr>
        <w:b/>
        <w:noProof/>
        <w:sz w:val="18"/>
      </w:rPr>
      <w:t>2</w:t>
    </w:r>
    <w:r w:rsidRPr="00F167C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167CE" w:rsidRDefault="00F167CE" w:rsidP="006959B0">
    <w:pPr>
      <w:pStyle w:val="Footer"/>
      <w:tabs>
        <w:tab w:val="right" w:pos="9599"/>
      </w:tabs>
      <w:jc w:val="left"/>
      <w:rPr>
        <w:b/>
        <w:sz w:val="18"/>
        <w:lang w:val="en-US"/>
      </w:rPr>
    </w:pPr>
    <w:r w:rsidRPr="00F167CE">
      <w:rPr>
        <w:b/>
        <w:sz w:val="18"/>
        <w:lang w:val="en-US"/>
      </w:rPr>
      <w:fldChar w:fldCharType="begin"/>
    </w:r>
    <w:r w:rsidRPr="00F167CE">
      <w:rPr>
        <w:b/>
        <w:sz w:val="18"/>
        <w:lang w:val="en-US"/>
      </w:rPr>
      <w:instrText xml:space="preserve"> PAGE  \* MERGEFORMAT </w:instrText>
    </w:r>
    <w:r w:rsidRPr="00F167CE">
      <w:rPr>
        <w:b/>
        <w:sz w:val="18"/>
        <w:lang w:val="en-US"/>
      </w:rPr>
      <w:fldChar w:fldCharType="separate"/>
    </w:r>
    <w:r w:rsidR="008C1545">
      <w:rPr>
        <w:b/>
        <w:noProof/>
        <w:sz w:val="18"/>
        <w:lang w:val="en-US"/>
      </w:rPr>
      <w:t>3</w:t>
    </w:r>
    <w:r w:rsidRPr="00F167CE">
      <w:rPr>
        <w:b/>
        <w:sz w:val="18"/>
        <w:lang w:val="en-US"/>
      </w:rPr>
      <w:fldChar w:fldCharType="end"/>
    </w:r>
    <w:r>
      <w:rPr>
        <w:b/>
        <w:sz w:val="18"/>
        <w:lang w:val="en-US"/>
      </w:rPr>
      <w:tab/>
    </w:r>
    <w:r>
      <w:rPr>
        <w:sz w:val="17"/>
        <w:lang w:val="en-US"/>
      </w:rPr>
      <w:t>GE.16-05359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F167CE" w:rsidP="00F167CE">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687F982E" wp14:editId="01FDFC40">
          <wp:simplePos x="0" y="0"/>
          <wp:positionH relativeFrom="column">
            <wp:posOffset>635</wp:posOffset>
          </wp:positionH>
          <wp:positionV relativeFrom="paragraph">
            <wp:posOffset>22225</wp:posOffset>
          </wp:positionV>
          <wp:extent cx="638175" cy="638175"/>
          <wp:effectExtent l="0" t="0" r="9525" b="9525"/>
          <wp:wrapNone/>
          <wp:docPr id="3" name="Picture 1" descr="http://undocs.org/m2/QRCode.ashx?DS=E/C.12/KEN/CO/2-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KEN/CO/2-5&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0" allowOverlap="1" wp14:anchorId="07C2C712" wp14:editId="565BAA46">
          <wp:simplePos x="0" y="0"/>
          <wp:positionH relativeFrom="margin">
            <wp:posOffset>706755</wp:posOffset>
          </wp:positionH>
          <wp:positionV relativeFrom="page">
            <wp:posOffset>9549130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46C">
      <w:rPr>
        <w:sz w:val="20"/>
        <w:szCs w:val="20"/>
      </w:rPr>
      <w:t>GE.16-05359</w:t>
    </w:r>
    <w:r w:rsidR="00FD4BC9" w:rsidRPr="007A0286">
      <w:rPr>
        <w:sz w:val="20"/>
        <w:szCs w:val="20"/>
      </w:rPr>
      <w:t>(A)</w:t>
    </w:r>
  </w:p>
  <w:p w:rsidR="0061046C" w:rsidRPr="0061046C" w:rsidRDefault="0061046C" w:rsidP="0061046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667" w:rsidRPr="0054762C" w:rsidRDefault="00C74667" w:rsidP="000E524A">
      <w:pPr>
        <w:pStyle w:val="Footer"/>
        <w:bidi/>
        <w:spacing w:after="80" w:line="200" w:lineRule="exact"/>
        <w:ind w:left="680"/>
      </w:pPr>
      <w:r>
        <w:rPr>
          <w:rtl/>
        </w:rPr>
        <w:t>__________</w:t>
      </w:r>
    </w:p>
  </w:footnote>
  <w:footnote w:type="continuationSeparator" w:id="0">
    <w:p w:rsidR="00C74667" w:rsidRDefault="00C74667" w:rsidP="00656392">
      <w:pPr>
        <w:spacing w:line="240" w:lineRule="auto"/>
      </w:pPr>
      <w:r>
        <w:continuationSeparator/>
      </w:r>
    </w:p>
  </w:footnote>
  <w:footnote w:id="1">
    <w:p w:rsidR="00B624D2" w:rsidRPr="00B624D2" w:rsidRDefault="00B624D2" w:rsidP="00B624D2">
      <w:pPr>
        <w:pStyle w:val="FootnoteText1"/>
      </w:pPr>
      <w:r>
        <w:rPr>
          <w:rtl/>
        </w:rPr>
        <w:t>*</w:t>
      </w:r>
      <w:r>
        <w:rPr>
          <w:rtl/>
        </w:rPr>
        <w:tab/>
      </w:r>
      <w:r w:rsidRPr="00B624D2">
        <w:rPr>
          <w:rtl/>
        </w:rPr>
        <w:t>اعتمدتها اللجنة في دورتها السابعة والخمسين (٢٢ شباط/فبراير</w:t>
      </w:r>
      <w:r w:rsidR="009966E9">
        <w:rPr>
          <w:rFonts w:hint="cs"/>
          <w:rtl/>
        </w:rPr>
        <w:t xml:space="preserve"> </w:t>
      </w:r>
      <w:r w:rsidRPr="00B624D2">
        <w:rPr>
          <w:rtl/>
        </w:rPr>
        <w:t>-</w:t>
      </w:r>
      <w:r w:rsidR="009966E9">
        <w:rPr>
          <w:rFonts w:hint="cs"/>
          <w:rtl/>
        </w:rPr>
        <w:t xml:space="preserve"> </w:t>
      </w:r>
      <w:r w:rsidRPr="00B624D2">
        <w:rPr>
          <w:rtl/>
        </w:rPr>
        <w:t>٤ آذار/مارس ٢٠١٦).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Pr="00F167CE" w:rsidRDefault="00F167CE" w:rsidP="00F167CE">
    <w:pPr>
      <w:pStyle w:val="Header"/>
      <w:jc w:val="right"/>
    </w:pPr>
    <w:r w:rsidRPr="00F167CE">
      <w:t>E/C.12/KEN/CO/2-5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Pr="00F167CE" w:rsidRDefault="00F167CE" w:rsidP="00F167CE">
    <w:pPr>
      <w:pStyle w:val="Header"/>
      <w:jc w:val="left"/>
    </w:pPr>
    <w:r w:rsidRPr="00F167CE">
      <w:t>E/C.12/KEN/CO/2-5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74667"/>
    <w:rsid w:val="000076D5"/>
    <w:rsid w:val="00043663"/>
    <w:rsid w:val="000505CF"/>
    <w:rsid w:val="000D701C"/>
    <w:rsid w:val="000E2A71"/>
    <w:rsid w:val="000E524A"/>
    <w:rsid w:val="0015016E"/>
    <w:rsid w:val="00160263"/>
    <w:rsid w:val="00181F96"/>
    <w:rsid w:val="001A1371"/>
    <w:rsid w:val="001B346A"/>
    <w:rsid w:val="001E1CAD"/>
    <w:rsid w:val="001E290D"/>
    <w:rsid w:val="001F0C1E"/>
    <w:rsid w:val="001F16AF"/>
    <w:rsid w:val="001F2357"/>
    <w:rsid w:val="002144FA"/>
    <w:rsid w:val="0023469A"/>
    <w:rsid w:val="00243C8A"/>
    <w:rsid w:val="00267A0E"/>
    <w:rsid w:val="002901D9"/>
    <w:rsid w:val="002976C2"/>
    <w:rsid w:val="00325CC1"/>
    <w:rsid w:val="003260FF"/>
    <w:rsid w:val="00343D95"/>
    <w:rsid w:val="00357A30"/>
    <w:rsid w:val="00374341"/>
    <w:rsid w:val="00385BFC"/>
    <w:rsid w:val="00395123"/>
    <w:rsid w:val="003D1062"/>
    <w:rsid w:val="003E159A"/>
    <w:rsid w:val="004205C7"/>
    <w:rsid w:val="00420D7B"/>
    <w:rsid w:val="00450B21"/>
    <w:rsid w:val="00453B63"/>
    <w:rsid w:val="00455780"/>
    <w:rsid w:val="004B0A1C"/>
    <w:rsid w:val="004D298E"/>
    <w:rsid w:val="004E32F4"/>
    <w:rsid w:val="00517BC9"/>
    <w:rsid w:val="005245E2"/>
    <w:rsid w:val="0054472E"/>
    <w:rsid w:val="0054762C"/>
    <w:rsid w:val="005662A9"/>
    <w:rsid w:val="005817D9"/>
    <w:rsid w:val="005827D4"/>
    <w:rsid w:val="0059622A"/>
    <w:rsid w:val="005C5878"/>
    <w:rsid w:val="005C7CEA"/>
    <w:rsid w:val="005D3C0B"/>
    <w:rsid w:val="005E5217"/>
    <w:rsid w:val="005F0FA4"/>
    <w:rsid w:val="005F30EE"/>
    <w:rsid w:val="005F5183"/>
    <w:rsid w:val="0060473A"/>
    <w:rsid w:val="00606EDF"/>
    <w:rsid w:val="0061046C"/>
    <w:rsid w:val="00656392"/>
    <w:rsid w:val="00677DF5"/>
    <w:rsid w:val="0068781D"/>
    <w:rsid w:val="006959B0"/>
    <w:rsid w:val="006B3E27"/>
    <w:rsid w:val="006B6507"/>
    <w:rsid w:val="006C104C"/>
    <w:rsid w:val="00733704"/>
    <w:rsid w:val="00740188"/>
    <w:rsid w:val="0078071A"/>
    <w:rsid w:val="007A70BB"/>
    <w:rsid w:val="00852A9A"/>
    <w:rsid w:val="008930DB"/>
    <w:rsid w:val="00895D16"/>
    <w:rsid w:val="008C1545"/>
    <w:rsid w:val="008F49E1"/>
    <w:rsid w:val="0090370F"/>
    <w:rsid w:val="009269D2"/>
    <w:rsid w:val="00942135"/>
    <w:rsid w:val="009521B0"/>
    <w:rsid w:val="009709D3"/>
    <w:rsid w:val="009966E9"/>
    <w:rsid w:val="009A7E9F"/>
    <w:rsid w:val="009E5018"/>
    <w:rsid w:val="00A12B37"/>
    <w:rsid w:val="00A50EC0"/>
    <w:rsid w:val="00A74331"/>
    <w:rsid w:val="00AA2CB4"/>
    <w:rsid w:val="00AB6758"/>
    <w:rsid w:val="00B13763"/>
    <w:rsid w:val="00B477A4"/>
    <w:rsid w:val="00B54045"/>
    <w:rsid w:val="00B624D2"/>
    <w:rsid w:val="00BB4CB6"/>
    <w:rsid w:val="00C022F5"/>
    <w:rsid w:val="00C438D7"/>
    <w:rsid w:val="00C53FE8"/>
    <w:rsid w:val="00C74667"/>
    <w:rsid w:val="00C81B50"/>
    <w:rsid w:val="00CA655B"/>
    <w:rsid w:val="00CB3C3C"/>
    <w:rsid w:val="00CD1801"/>
    <w:rsid w:val="00D10EF1"/>
    <w:rsid w:val="00D1200F"/>
    <w:rsid w:val="00D42810"/>
    <w:rsid w:val="00D84071"/>
    <w:rsid w:val="00D914A7"/>
    <w:rsid w:val="00D938C9"/>
    <w:rsid w:val="00DD13C3"/>
    <w:rsid w:val="00DD596E"/>
    <w:rsid w:val="00DD621E"/>
    <w:rsid w:val="00DF0575"/>
    <w:rsid w:val="00E70E04"/>
    <w:rsid w:val="00EC05A7"/>
    <w:rsid w:val="00EC4B6B"/>
    <w:rsid w:val="00ED7442"/>
    <w:rsid w:val="00EE0B18"/>
    <w:rsid w:val="00EF1EE5"/>
    <w:rsid w:val="00F167CE"/>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F167C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lang w:val="en-GB"/>
    </w:rPr>
  </w:style>
  <w:style w:type="paragraph" w:customStyle="1" w:styleId="SingleTxtG">
    <w:name w:val="_ Single Txt_G"/>
    <w:basedOn w:val="Normal"/>
    <w:link w:val="SingleTxtGChar"/>
    <w:qFormat/>
    <w:rsid w:val="00F167CE"/>
    <w:pPr>
      <w:suppressAutoHyphens/>
      <w:kinsoku w:val="0"/>
      <w:overflowPunct w:val="0"/>
      <w:autoSpaceDE w:val="0"/>
      <w:autoSpaceDN w:val="0"/>
      <w:bidi w:val="0"/>
      <w:adjustRightInd w:val="0"/>
      <w:snapToGrid w:val="0"/>
      <w:spacing w:after="120"/>
      <w:ind w:left="1134" w:right="1134"/>
      <w:jc w:val="both"/>
    </w:pPr>
    <w:rPr>
      <w:rFonts w:eastAsiaTheme="minorHAnsi" w:cs="Times New Roman"/>
      <w:lang w:val="en-GB"/>
    </w:rPr>
  </w:style>
  <w:style w:type="paragraph" w:customStyle="1" w:styleId="H1G">
    <w:name w:val="_ H_1_G"/>
    <w:basedOn w:val="Normal"/>
    <w:next w:val="Normal"/>
    <w:link w:val="H1GChar"/>
    <w:qFormat/>
    <w:rsid w:val="00F167C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lang w:val="en-GB"/>
    </w:rPr>
  </w:style>
  <w:style w:type="paragraph" w:customStyle="1" w:styleId="H23G">
    <w:name w:val="_ H_2/3_G"/>
    <w:basedOn w:val="Normal"/>
    <w:next w:val="Normal"/>
    <w:qFormat/>
    <w:rsid w:val="00F167C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lang w:val="en-GB"/>
    </w:rPr>
  </w:style>
  <w:style w:type="paragraph" w:styleId="ListBullet3">
    <w:name w:val="List Bullet 3"/>
    <w:basedOn w:val="Normal"/>
    <w:semiHidden/>
    <w:rsid w:val="00F167CE"/>
    <w:pPr>
      <w:numPr>
        <w:numId w:val="12"/>
      </w:numPr>
      <w:suppressAutoHyphens/>
      <w:bidi w:val="0"/>
      <w:jc w:val="left"/>
    </w:pPr>
    <w:rPr>
      <w:rFonts w:cs="Times New Roman"/>
      <w:lang w:val="en-GB"/>
    </w:rPr>
  </w:style>
  <w:style w:type="character" w:customStyle="1" w:styleId="SingleTxtGChar">
    <w:name w:val="_ Single Txt_G Char"/>
    <w:link w:val="SingleTxtG"/>
    <w:locked/>
    <w:rsid w:val="00F167CE"/>
    <w:rPr>
      <w:rFonts w:ascii="Times New Roman" w:eastAsiaTheme="minorHAnsi" w:hAnsi="Times New Roman" w:cs="Times New Roman"/>
      <w:sz w:val="20"/>
      <w:szCs w:val="30"/>
      <w:lang w:val="en-GB"/>
    </w:rPr>
  </w:style>
  <w:style w:type="character" w:customStyle="1" w:styleId="HChGChar">
    <w:name w:val="_ H _Ch_G Char"/>
    <w:link w:val="HChG"/>
    <w:rsid w:val="00F167CE"/>
    <w:rPr>
      <w:rFonts w:ascii="Times New Roman" w:eastAsiaTheme="minorHAnsi" w:hAnsi="Times New Roman" w:cs="Times New Roman"/>
      <w:b/>
      <w:sz w:val="28"/>
      <w:szCs w:val="30"/>
      <w:lang w:val="en-GB"/>
    </w:rPr>
  </w:style>
  <w:style w:type="character" w:customStyle="1" w:styleId="H1GChar">
    <w:name w:val="_ H_1_G Char"/>
    <w:link w:val="H1G"/>
    <w:locked/>
    <w:rsid w:val="00F167CE"/>
    <w:rPr>
      <w:rFonts w:ascii="Times New Roman" w:eastAsiaTheme="minorHAnsi" w:hAnsi="Times New Roman" w:cs="Times New Roman"/>
      <w:b/>
      <w:sz w:val="24"/>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F167C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lang w:val="en-GB"/>
    </w:rPr>
  </w:style>
  <w:style w:type="paragraph" w:customStyle="1" w:styleId="SingleTxtG">
    <w:name w:val="_ Single Txt_G"/>
    <w:basedOn w:val="Normal"/>
    <w:link w:val="SingleTxtGChar"/>
    <w:qFormat/>
    <w:rsid w:val="00F167CE"/>
    <w:pPr>
      <w:suppressAutoHyphens/>
      <w:kinsoku w:val="0"/>
      <w:overflowPunct w:val="0"/>
      <w:autoSpaceDE w:val="0"/>
      <w:autoSpaceDN w:val="0"/>
      <w:bidi w:val="0"/>
      <w:adjustRightInd w:val="0"/>
      <w:snapToGrid w:val="0"/>
      <w:spacing w:after="120"/>
      <w:ind w:left="1134" w:right="1134"/>
      <w:jc w:val="both"/>
    </w:pPr>
    <w:rPr>
      <w:rFonts w:eastAsiaTheme="minorHAnsi" w:cs="Times New Roman"/>
      <w:lang w:val="en-GB"/>
    </w:rPr>
  </w:style>
  <w:style w:type="paragraph" w:customStyle="1" w:styleId="H1G">
    <w:name w:val="_ H_1_G"/>
    <w:basedOn w:val="Normal"/>
    <w:next w:val="Normal"/>
    <w:link w:val="H1GChar"/>
    <w:qFormat/>
    <w:rsid w:val="00F167C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lang w:val="en-GB"/>
    </w:rPr>
  </w:style>
  <w:style w:type="paragraph" w:customStyle="1" w:styleId="H23G">
    <w:name w:val="_ H_2/3_G"/>
    <w:basedOn w:val="Normal"/>
    <w:next w:val="Normal"/>
    <w:qFormat/>
    <w:rsid w:val="00F167C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lang w:val="en-GB"/>
    </w:rPr>
  </w:style>
  <w:style w:type="paragraph" w:styleId="ListBullet3">
    <w:name w:val="List Bullet 3"/>
    <w:basedOn w:val="Normal"/>
    <w:semiHidden/>
    <w:rsid w:val="00F167CE"/>
    <w:pPr>
      <w:numPr>
        <w:numId w:val="12"/>
      </w:numPr>
      <w:suppressAutoHyphens/>
      <w:bidi w:val="0"/>
      <w:jc w:val="left"/>
    </w:pPr>
    <w:rPr>
      <w:rFonts w:cs="Times New Roman"/>
      <w:lang w:val="en-GB"/>
    </w:rPr>
  </w:style>
  <w:style w:type="character" w:customStyle="1" w:styleId="SingleTxtGChar">
    <w:name w:val="_ Single Txt_G Char"/>
    <w:link w:val="SingleTxtG"/>
    <w:locked/>
    <w:rsid w:val="00F167CE"/>
    <w:rPr>
      <w:rFonts w:ascii="Times New Roman" w:eastAsiaTheme="minorHAnsi" w:hAnsi="Times New Roman" w:cs="Times New Roman"/>
      <w:sz w:val="20"/>
      <w:szCs w:val="30"/>
      <w:lang w:val="en-GB"/>
    </w:rPr>
  </w:style>
  <w:style w:type="character" w:customStyle="1" w:styleId="HChGChar">
    <w:name w:val="_ H _Ch_G Char"/>
    <w:link w:val="HChG"/>
    <w:rsid w:val="00F167CE"/>
    <w:rPr>
      <w:rFonts w:ascii="Times New Roman" w:eastAsiaTheme="minorHAnsi" w:hAnsi="Times New Roman" w:cs="Times New Roman"/>
      <w:b/>
      <w:sz w:val="28"/>
      <w:szCs w:val="30"/>
      <w:lang w:val="en-GB"/>
    </w:rPr>
  </w:style>
  <w:style w:type="character" w:customStyle="1" w:styleId="H1GChar">
    <w:name w:val="_ H_1_G Char"/>
    <w:link w:val="H1G"/>
    <w:locked/>
    <w:rsid w:val="00F167CE"/>
    <w:rPr>
      <w:rFonts w:ascii="Times New Roman" w:eastAsiaTheme="minorHAnsi" w:hAnsi="Times New Roman" w:cs="Times New Roman"/>
      <w:b/>
      <w:sz w:val="2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62313-9D3C-415D-AD75-11D7E3B57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3960</Words>
  <Characters>22572</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E/C.12/KEN/CO/2-5</vt:lpstr>
    </vt:vector>
  </TitlesOfParts>
  <Company>DCM</Company>
  <LinksUpToDate>false</LinksUpToDate>
  <CharactersWithSpaces>26480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E/C.12/KEN/CO/2-5</dc:title>
  <dc:subject>GE.1605359A</dc:subject>
  <dc:creator>J.KAH</dc:creator>
  <cp:keywords>ODS No.1606898</cp:keywords>
  <dc:description>Original: English _x000d_
Distribution: General_x000d_
Date: 6 April 2016</dc:description>
  <cp:lastModifiedBy>El-Maseri M.</cp:lastModifiedBy>
  <cp:revision>2</cp:revision>
  <dcterms:created xsi:type="dcterms:W3CDTF">2016-06-07T12:56:00Z</dcterms:created>
  <dcterms:modified xsi:type="dcterms:W3CDTF">2016-06-07T12:56:00Z</dcterms:modified>
  <cp:category>Final</cp:category>
</cp:coreProperties>
</file>